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640B0" w14:textId="0FA9F97A" w:rsidR="00E73A2C" w:rsidRDefault="00E73A2C" w:rsidP="00532A20">
      <w:pPr>
        <w:jc w:val="both"/>
        <w:rPr>
          <w:noProof/>
        </w:rPr>
      </w:pPr>
    </w:p>
    <w:p w14:paraId="1B6640B1" w14:textId="19188AC4" w:rsidR="001704E0" w:rsidRDefault="001704E0" w:rsidP="00532A20">
      <w:pPr>
        <w:jc w:val="both"/>
      </w:pPr>
    </w:p>
    <w:p w14:paraId="79DE7508" w14:textId="77777777" w:rsidR="00A56108" w:rsidRDefault="00A56108" w:rsidP="00532A20">
      <w:pPr>
        <w:jc w:val="both"/>
      </w:pPr>
    </w:p>
    <w:p w14:paraId="3FFEFD21" w14:textId="77777777" w:rsidR="00A56108" w:rsidRDefault="00A56108" w:rsidP="00532A20">
      <w:pPr>
        <w:jc w:val="both"/>
      </w:pPr>
    </w:p>
    <w:p w14:paraId="5689A8C8" w14:textId="77777777" w:rsidR="00A56108" w:rsidRDefault="00A56108" w:rsidP="00532A20">
      <w:pPr>
        <w:jc w:val="both"/>
      </w:pPr>
    </w:p>
    <w:p w14:paraId="43F93DA4" w14:textId="77777777" w:rsidR="00A56108" w:rsidRDefault="00A56108" w:rsidP="00532A20">
      <w:pPr>
        <w:jc w:val="both"/>
      </w:pPr>
    </w:p>
    <w:p w14:paraId="678C7056" w14:textId="77777777" w:rsidR="00A56108" w:rsidRDefault="00A56108" w:rsidP="00532A20">
      <w:pPr>
        <w:jc w:val="both"/>
      </w:pPr>
    </w:p>
    <w:p w14:paraId="55C11E61" w14:textId="77777777" w:rsidR="00A56108" w:rsidRDefault="00A56108" w:rsidP="00532A20">
      <w:pPr>
        <w:jc w:val="both"/>
      </w:pPr>
    </w:p>
    <w:p w14:paraId="517DB347" w14:textId="77777777" w:rsidR="00A56108" w:rsidRDefault="00A56108" w:rsidP="00532A20">
      <w:pPr>
        <w:jc w:val="both"/>
      </w:pPr>
    </w:p>
    <w:p w14:paraId="463EFF13" w14:textId="77777777" w:rsidR="00A56108" w:rsidRDefault="00A56108" w:rsidP="00532A20">
      <w:pPr>
        <w:jc w:val="both"/>
      </w:pPr>
    </w:p>
    <w:p w14:paraId="2DF3F7DA" w14:textId="77777777" w:rsidR="00A56108" w:rsidRDefault="00A56108" w:rsidP="00532A20">
      <w:pPr>
        <w:jc w:val="both"/>
      </w:pPr>
    </w:p>
    <w:p w14:paraId="37BBE540" w14:textId="77777777" w:rsidR="00A56108" w:rsidRDefault="00A56108" w:rsidP="00532A20">
      <w:pPr>
        <w:jc w:val="both"/>
      </w:pPr>
    </w:p>
    <w:tbl>
      <w:tblPr>
        <w:tblpPr w:leftFromText="180" w:rightFromText="180" w:vertAnchor="page" w:horzAnchor="margin" w:tblpXSpec="center" w:tblpY="23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A56108" w:rsidRPr="00517EA6" w14:paraId="1E5230E3" w14:textId="77777777" w:rsidTr="00A56108">
        <w:tc>
          <w:tcPr>
            <w:tcW w:w="4261" w:type="dxa"/>
          </w:tcPr>
          <w:p w14:paraId="7C4B2E85" w14:textId="77777777" w:rsidR="00A56108" w:rsidRPr="00517EA6" w:rsidRDefault="00A56108" w:rsidP="00A56108">
            <w:pPr>
              <w:rPr>
                <w:rFonts w:cs="Arial"/>
                <w:b/>
              </w:rPr>
            </w:pPr>
            <w:r w:rsidRPr="00517EA6">
              <w:rPr>
                <w:rFonts w:cs="Arial"/>
                <w:b/>
              </w:rPr>
              <w:t>Document name:</w:t>
            </w:r>
          </w:p>
          <w:p w14:paraId="6B4494C8" w14:textId="77777777" w:rsidR="00A56108" w:rsidRPr="00517EA6" w:rsidRDefault="00A56108" w:rsidP="00A56108">
            <w:pPr>
              <w:rPr>
                <w:rFonts w:cs="Arial"/>
                <w:b/>
              </w:rPr>
            </w:pPr>
          </w:p>
          <w:p w14:paraId="410CAF39" w14:textId="77777777" w:rsidR="00A56108" w:rsidRPr="00517EA6" w:rsidRDefault="00A56108" w:rsidP="00A56108">
            <w:pPr>
              <w:rPr>
                <w:rFonts w:cs="Arial"/>
                <w:b/>
              </w:rPr>
            </w:pPr>
          </w:p>
        </w:tc>
        <w:tc>
          <w:tcPr>
            <w:tcW w:w="4261" w:type="dxa"/>
          </w:tcPr>
          <w:p w14:paraId="1EAAED35" w14:textId="7FC94D7B" w:rsidR="00A56108" w:rsidRPr="00517EA6" w:rsidRDefault="00A56108" w:rsidP="00A56108">
            <w:pPr>
              <w:rPr>
                <w:rFonts w:cs="Arial"/>
                <w:b/>
                <w:bCs/>
              </w:rPr>
            </w:pPr>
            <w:r w:rsidRPr="00517EA6">
              <w:rPr>
                <w:rFonts w:cs="Arial"/>
                <w:b/>
                <w:bCs/>
              </w:rPr>
              <w:t xml:space="preserve">Learning from </w:t>
            </w:r>
            <w:r>
              <w:rPr>
                <w:rFonts w:cs="Arial"/>
                <w:b/>
                <w:bCs/>
              </w:rPr>
              <w:t>h</w:t>
            </w:r>
            <w:r w:rsidRPr="00517EA6">
              <w:rPr>
                <w:rFonts w:cs="Arial"/>
                <w:b/>
                <w:bCs/>
              </w:rPr>
              <w:t xml:space="preserve">ealthcare </w:t>
            </w:r>
            <w:r>
              <w:rPr>
                <w:rFonts w:cs="Arial"/>
                <w:b/>
                <w:bCs/>
              </w:rPr>
              <w:t>d</w:t>
            </w:r>
            <w:r w:rsidRPr="00517EA6">
              <w:rPr>
                <w:rFonts w:cs="Arial"/>
                <w:b/>
                <w:bCs/>
              </w:rPr>
              <w:t>eaths policy (1180)</w:t>
            </w:r>
          </w:p>
          <w:p w14:paraId="1E5AD961" w14:textId="77777777" w:rsidR="00A56108" w:rsidRPr="00517EA6" w:rsidRDefault="00A56108" w:rsidP="00A56108">
            <w:pPr>
              <w:rPr>
                <w:rFonts w:cs="Arial"/>
              </w:rPr>
            </w:pPr>
          </w:p>
        </w:tc>
      </w:tr>
      <w:tr w:rsidR="00A56108" w:rsidRPr="00517EA6" w14:paraId="5BE77880" w14:textId="77777777" w:rsidTr="00A56108">
        <w:tc>
          <w:tcPr>
            <w:tcW w:w="4261" w:type="dxa"/>
          </w:tcPr>
          <w:p w14:paraId="369BF6D2" w14:textId="77777777" w:rsidR="00A56108" w:rsidRDefault="00A56108" w:rsidP="00AD1789">
            <w:pPr>
              <w:rPr>
                <w:rFonts w:cs="Arial"/>
                <w:b/>
              </w:rPr>
            </w:pPr>
            <w:r w:rsidRPr="00517EA6">
              <w:rPr>
                <w:rFonts w:cs="Arial"/>
                <w:b/>
              </w:rPr>
              <w:t>Document type:</w:t>
            </w:r>
          </w:p>
          <w:p w14:paraId="1575E087" w14:textId="428ED591" w:rsidR="00AD1789" w:rsidRPr="00517EA6" w:rsidRDefault="00AD1789" w:rsidP="00AD1789">
            <w:pPr>
              <w:rPr>
                <w:rFonts w:cs="Arial"/>
                <w:b/>
              </w:rPr>
            </w:pPr>
          </w:p>
        </w:tc>
        <w:tc>
          <w:tcPr>
            <w:tcW w:w="4261" w:type="dxa"/>
          </w:tcPr>
          <w:p w14:paraId="66335F9A" w14:textId="77777777" w:rsidR="00A56108" w:rsidRPr="00517EA6" w:rsidRDefault="00A56108" w:rsidP="00A56108">
            <w:pPr>
              <w:rPr>
                <w:rFonts w:cs="Arial"/>
              </w:rPr>
            </w:pPr>
            <w:r w:rsidRPr="00517EA6">
              <w:rPr>
                <w:rFonts w:cs="Arial"/>
              </w:rPr>
              <w:t>Policy</w:t>
            </w:r>
          </w:p>
        </w:tc>
      </w:tr>
      <w:tr w:rsidR="00A56108" w:rsidRPr="00517EA6" w14:paraId="3C35E673" w14:textId="77777777" w:rsidTr="00A56108">
        <w:tc>
          <w:tcPr>
            <w:tcW w:w="4261" w:type="dxa"/>
          </w:tcPr>
          <w:p w14:paraId="5A06B35F" w14:textId="77777777" w:rsidR="00A56108" w:rsidRPr="00517EA6" w:rsidRDefault="00A56108" w:rsidP="00A56108">
            <w:pPr>
              <w:rPr>
                <w:rFonts w:cs="Arial"/>
                <w:b/>
              </w:rPr>
            </w:pPr>
            <w:r w:rsidRPr="00517EA6">
              <w:rPr>
                <w:rFonts w:cs="Arial"/>
                <w:b/>
              </w:rPr>
              <w:t>What does this policy replace?</w:t>
            </w:r>
          </w:p>
          <w:p w14:paraId="4E1C1A6E" w14:textId="77777777" w:rsidR="00A56108" w:rsidRPr="00517EA6" w:rsidRDefault="00A56108" w:rsidP="00A56108">
            <w:pPr>
              <w:rPr>
                <w:rFonts w:cs="Arial"/>
                <w:b/>
              </w:rPr>
            </w:pPr>
          </w:p>
        </w:tc>
        <w:tc>
          <w:tcPr>
            <w:tcW w:w="4261" w:type="dxa"/>
          </w:tcPr>
          <w:p w14:paraId="272EBC6A" w14:textId="77777777" w:rsidR="00A56108" w:rsidRPr="00517EA6" w:rsidRDefault="00A56108" w:rsidP="00A56108">
            <w:pPr>
              <w:rPr>
                <w:rFonts w:cs="Arial"/>
              </w:rPr>
            </w:pPr>
            <w:r w:rsidRPr="00517EA6">
              <w:rPr>
                <w:rFonts w:cs="Arial"/>
              </w:rPr>
              <w:t>Previous version</w:t>
            </w:r>
          </w:p>
          <w:p w14:paraId="46FEE8CD" w14:textId="77777777" w:rsidR="00A56108" w:rsidRPr="00517EA6" w:rsidRDefault="00A56108" w:rsidP="00A56108">
            <w:pPr>
              <w:rPr>
                <w:rFonts w:cs="Arial"/>
              </w:rPr>
            </w:pPr>
          </w:p>
        </w:tc>
      </w:tr>
      <w:tr w:rsidR="00A56108" w:rsidRPr="00517EA6" w14:paraId="16ECE3A9" w14:textId="77777777" w:rsidTr="00A56108">
        <w:tc>
          <w:tcPr>
            <w:tcW w:w="4261" w:type="dxa"/>
          </w:tcPr>
          <w:p w14:paraId="7AD6ABC8" w14:textId="77777777" w:rsidR="00A56108" w:rsidRPr="00517EA6" w:rsidRDefault="00A56108" w:rsidP="00A56108">
            <w:pPr>
              <w:rPr>
                <w:rFonts w:cs="Arial"/>
                <w:b/>
              </w:rPr>
            </w:pPr>
            <w:r w:rsidRPr="00517EA6">
              <w:rPr>
                <w:rFonts w:cs="Arial"/>
                <w:b/>
              </w:rPr>
              <w:t>Staff group to whom it applies:</w:t>
            </w:r>
          </w:p>
          <w:p w14:paraId="188907FA" w14:textId="77777777" w:rsidR="00A56108" w:rsidRPr="00517EA6" w:rsidRDefault="00A56108" w:rsidP="00A56108">
            <w:pPr>
              <w:rPr>
                <w:rFonts w:cs="Arial"/>
                <w:b/>
              </w:rPr>
            </w:pPr>
          </w:p>
        </w:tc>
        <w:tc>
          <w:tcPr>
            <w:tcW w:w="4261" w:type="dxa"/>
          </w:tcPr>
          <w:p w14:paraId="5C03C016" w14:textId="77777777" w:rsidR="00A56108" w:rsidRPr="00517EA6" w:rsidRDefault="00A56108" w:rsidP="00A56108">
            <w:pPr>
              <w:rPr>
                <w:rFonts w:cs="Arial"/>
              </w:rPr>
            </w:pPr>
            <w:r w:rsidRPr="00517EA6">
              <w:rPr>
                <w:rFonts w:cs="Arial"/>
              </w:rPr>
              <w:t>Trust staff with a responsibility for patient care</w:t>
            </w:r>
            <w:r>
              <w:rPr>
                <w:rFonts w:cs="Arial"/>
              </w:rPr>
              <w:br/>
            </w:r>
          </w:p>
        </w:tc>
      </w:tr>
      <w:tr w:rsidR="00A56108" w:rsidRPr="00517EA6" w14:paraId="27A592E9" w14:textId="77777777" w:rsidTr="00A56108">
        <w:tc>
          <w:tcPr>
            <w:tcW w:w="4261" w:type="dxa"/>
          </w:tcPr>
          <w:p w14:paraId="18E691CE" w14:textId="77777777" w:rsidR="00A56108" w:rsidRPr="00517EA6" w:rsidRDefault="00A56108" w:rsidP="00A56108">
            <w:pPr>
              <w:rPr>
                <w:rFonts w:cs="Arial"/>
                <w:b/>
              </w:rPr>
            </w:pPr>
            <w:r w:rsidRPr="00517EA6">
              <w:rPr>
                <w:rFonts w:cs="Arial"/>
                <w:b/>
              </w:rPr>
              <w:t>Distribution:</w:t>
            </w:r>
          </w:p>
          <w:p w14:paraId="60744348" w14:textId="77777777" w:rsidR="00A56108" w:rsidRPr="00517EA6" w:rsidRDefault="00A56108" w:rsidP="00A56108">
            <w:pPr>
              <w:rPr>
                <w:rFonts w:cs="Arial"/>
                <w:b/>
              </w:rPr>
            </w:pPr>
          </w:p>
          <w:p w14:paraId="67460AE1" w14:textId="77777777" w:rsidR="00A56108" w:rsidRPr="00517EA6" w:rsidRDefault="00A56108" w:rsidP="00A56108">
            <w:pPr>
              <w:rPr>
                <w:rFonts w:cs="Arial"/>
                <w:b/>
              </w:rPr>
            </w:pPr>
          </w:p>
        </w:tc>
        <w:tc>
          <w:tcPr>
            <w:tcW w:w="4261" w:type="dxa"/>
          </w:tcPr>
          <w:p w14:paraId="051C3EE5" w14:textId="77777777" w:rsidR="00A56108" w:rsidRPr="00517EA6" w:rsidRDefault="00A56108" w:rsidP="00A56108">
            <w:pPr>
              <w:rPr>
                <w:rFonts w:cs="Arial"/>
              </w:rPr>
            </w:pPr>
            <w:r w:rsidRPr="00517EA6">
              <w:rPr>
                <w:rFonts w:cs="Arial"/>
              </w:rPr>
              <w:t>The whole of the Trust</w:t>
            </w:r>
          </w:p>
        </w:tc>
      </w:tr>
      <w:tr w:rsidR="00A56108" w:rsidRPr="00517EA6" w14:paraId="6A9DA905" w14:textId="77777777" w:rsidTr="00A56108">
        <w:tc>
          <w:tcPr>
            <w:tcW w:w="4261" w:type="dxa"/>
          </w:tcPr>
          <w:p w14:paraId="1601C592" w14:textId="77777777" w:rsidR="00A56108" w:rsidRPr="00517EA6" w:rsidRDefault="00A56108" w:rsidP="00A56108">
            <w:pPr>
              <w:rPr>
                <w:rFonts w:cs="Arial"/>
                <w:b/>
              </w:rPr>
            </w:pPr>
            <w:r w:rsidRPr="00517EA6">
              <w:rPr>
                <w:rFonts w:cs="Arial"/>
                <w:b/>
              </w:rPr>
              <w:t>How to access:</w:t>
            </w:r>
          </w:p>
          <w:p w14:paraId="5D052C1B" w14:textId="77777777" w:rsidR="00A56108" w:rsidRPr="00517EA6" w:rsidRDefault="00A56108" w:rsidP="00A56108">
            <w:pPr>
              <w:rPr>
                <w:rFonts w:cs="Arial"/>
                <w:b/>
              </w:rPr>
            </w:pPr>
          </w:p>
          <w:p w14:paraId="2A79FF3F" w14:textId="77777777" w:rsidR="00A56108" w:rsidRPr="00517EA6" w:rsidRDefault="00A56108" w:rsidP="00A56108">
            <w:pPr>
              <w:rPr>
                <w:rFonts w:cs="Arial"/>
                <w:b/>
              </w:rPr>
            </w:pPr>
          </w:p>
        </w:tc>
        <w:tc>
          <w:tcPr>
            <w:tcW w:w="4261" w:type="dxa"/>
          </w:tcPr>
          <w:p w14:paraId="2541DBE5" w14:textId="77777777" w:rsidR="00A56108" w:rsidRPr="00517EA6" w:rsidRDefault="00A56108" w:rsidP="00A56108">
            <w:pPr>
              <w:rPr>
                <w:rFonts w:cs="Arial"/>
              </w:rPr>
            </w:pPr>
            <w:r w:rsidRPr="00517EA6">
              <w:rPr>
                <w:rFonts w:cs="Arial"/>
              </w:rPr>
              <w:t>Intranet</w:t>
            </w:r>
          </w:p>
        </w:tc>
      </w:tr>
      <w:tr w:rsidR="00A56108" w:rsidRPr="00517EA6" w14:paraId="2CC1BAA6" w14:textId="77777777" w:rsidTr="00A56108">
        <w:tc>
          <w:tcPr>
            <w:tcW w:w="4261" w:type="dxa"/>
          </w:tcPr>
          <w:p w14:paraId="3D6A13EF" w14:textId="77777777" w:rsidR="00A56108" w:rsidRPr="00517EA6" w:rsidRDefault="00A56108" w:rsidP="00A56108">
            <w:pPr>
              <w:rPr>
                <w:rFonts w:cs="Arial"/>
                <w:b/>
              </w:rPr>
            </w:pPr>
            <w:r w:rsidRPr="00517EA6">
              <w:rPr>
                <w:rFonts w:cs="Arial"/>
                <w:b/>
              </w:rPr>
              <w:t>Issue date:</w:t>
            </w:r>
          </w:p>
          <w:p w14:paraId="298B9FFA" w14:textId="77777777" w:rsidR="00A56108" w:rsidRPr="00517EA6" w:rsidRDefault="00A56108" w:rsidP="00A56108">
            <w:pPr>
              <w:rPr>
                <w:rFonts w:cs="Arial"/>
                <w:b/>
              </w:rPr>
            </w:pPr>
          </w:p>
          <w:p w14:paraId="6C84FFBA" w14:textId="77777777" w:rsidR="00A56108" w:rsidRPr="00517EA6" w:rsidRDefault="00A56108" w:rsidP="00A56108">
            <w:pPr>
              <w:rPr>
                <w:rFonts w:cs="Arial"/>
                <w:b/>
              </w:rPr>
            </w:pPr>
          </w:p>
        </w:tc>
        <w:tc>
          <w:tcPr>
            <w:tcW w:w="4261" w:type="dxa"/>
          </w:tcPr>
          <w:p w14:paraId="45536E78" w14:textId="68321159" w:rsidR="00A56108" w:rsidRPr="00930571" w:rsidRDefault="00A56108" w:rsidP="00A56108">
            <w:pPr>
              <w:rPr>
                <w:rFonts w:cs="Arial"/>
              </w:rPr>
            </w:pPr>
            <w:r w:rsidRPr="00930571">
              <w:rPr>
                <w:rFonts w:cs="Arial"/>
              </w:rPr>
              <w:t>Ju</w:t>
            </w:r>
            <w:r w:rsidR="009440B2">
              <w:rPr>
                <w:rFonts w:cs="Arial"/>
              </w:rPr>
              <w:t>ly</w:t>
            </w:r>
            <w:r w:rsidRPr="00930571">
              <w:rPr>
                <w:rFonts w:cs="Arial"/>
              </w:rPr>
              <w:t xml:space="preserve"> 2024</w:t>
            </w:r>
          </w:p>
        </w:tc>
      </w:tr>
      <w:tr w:rsidR="00A56108" w:rsidRPr="00517EA6" w14:paraId="39225ABA" w14:textId="77777777" w:rsidTr="00A56108">
        <w:tc>
          <w:tcPr>
            <w:tcW w:w="4261" w:type="dxa"/>
          </w:tcPr>
          <w:p w14:paraId="1F224FF8" w14:textId="77777777" w:rsidR="00A56108" w:rsidRPr="00517EA6" w:rsidRDefault="00A56108" w:rsidP="00A56108">
            <w:pPr>
              <w:rPr>
                <w:rFonts w:cs="Arial"/>
                <w:b/>
              </w:rPr>
            </w:pPr>
            <w:r w:rsidRPr="00517EA6">
              <w:rPr>
                <w:rFonts w:cs="Arial"/>
                <w:b/>
              </w:rPr>
              <w:t>Next review:</w:t>
            </w:r>
          </w:p>
          <w:p w14:paraId="02629286" w14:textId="77777777" w:rsidR="00A56108" w:rsidRPr="00517EA6" w:rsidRDefault="00A56108" w:rsidP="00A56108">
            <w:pPr>
              <w:rPr>
                <w:rFonts w:cs="Arial"/>
                <w:b/>
              </w:rPr>
            </w:pPr>
          </w:p>
          <w:p w14:paraId="1A9BBF5A" w14:textId="77777777" w:rsidR="00A56108" w:rsidRPr="00517EA6" w:rsidRDefault="00A56108" w:rsidP="00A56108">
            <w:pPr>
              <w:rPr>
                <w:rFonts w:cs="Arial"/>
                <w:b/>
              </w:rPr>
            </w:pPr>
          </w:p>
        </w:tc>
        <w:tc>
          <w:tcPr>
            <w:tcW w:w="4261" w:type="dxa"/>
          </w:tcPr>
          <w:p w14:paraId="64089AAA" w14:textId="2B2BF0BE" w:rsidR="00A56108" w:rsidRPr="00930571" w:rsidRDefault="00A56108" w:rsidP="00A56108">
            <w:pPr>
              <w:rPr>
                <w:rFonts w:cs="Arial"/>
              </w:rPr>
            </w:pPr>
            <w:r w:rsidRPr="00930571">
              <w:rPr>
                <w:rFonts w:cs="Arial"/>
              </w:rPr>
              <w:t>Ju</w:t>
            </w:r>
            <w:r w:rsidR="009440B2">
              <w:rPr>
                <w:rFonts w:cs="Arial"/>
              </w:rPr>
              <w:t>ly</w:t>
            </w:r>
            <w:r w:rsidRPr="00930571">
              <w:rPr>
                <w:rFonts w:cs="Arial"/>
              </w:rPr>
              <w:t xml:space="preserve"> 2027</w:t>
            </w:r>
            <w:r w:rsidR="00BE7B46" w:rsidRPr="00930571">
              <w:rPr>
                <w:rFonts w:cs="Arial"/>
              </w:rPr>
              <w:t xml:space="preserve"> (or earlier if required due to changes in process)</w:t>
            </w:r>
          </w:p>
        </w:tc>
      </w:tr>
      <w:tr w:rsidR="00A56108" w:rsidRPr="00517EA6" w14:paraId="431CDD28" w14:textId="77777777" w:rsidTr="00A56108">
        <w:tc>
          <w:tcPr>
            <w:tcW w:w="4261" w:type="dxa"/>
          </w:tcPr>
          <w:p w14:paraId="75FF6BC8" w14:textId="77777777" w:rsidR="00A56108" w:rsidRPr="00517EA6" w:rsidRDefault="00A56108" w:rsidP="00A56108">
            <w:pPr>
              <w:rPr>
                <w:rFonts w:cs="Arial"/>
                <w:b/>
              </w:rPr>
            </w:pPr>
            <w:r w:rsidRPr="00517EA6">
              <w:rPr>
                <w:rFonts w:cs="Arial"/>
                <w:b/>
              </w:rPr>
              <w:t>Approved by:</w:t>
            </w:r>
          </w:p>
          <w:p w14:paraId="62D6CC2B" w14:textId="77777777" w:rsidR="00A56108" w:rsidRPr="00517EA6" w:rsidRDefault="00A56108" w:rsidP="00A56108">
            <w:pPr>
              <w:rPr>
                <w:rFonts w:cs="Arial"/>
                <w:b/>
              </w:rPr>
            </w:pPr>
          </w:p>
          <w:p w14:paraId="656378D7" w14:textId="77777777" w:rsidR="00A56108" w:rsidRPr="00517EA6" w:rsidRDefault="00A56108" w:rsidP="00A56108">
            <w:pPr>
              <w:rPr>
                <w:rFonts w:cs="Arial"/>
                <w:b/>
              </w:rPr>
            </w:pPr>
          </w:p>
        </w:tc>
        <w:tc>
          <w:tcPr>
            <w:tcW w:w="4261" w:type="dxa"/>
          </w:tcPr>
          <w:p w14:paraId="3E817D94" w14:textId="77777777" w:rsidR="00464807" w:rsidRDefault="00A56108" w:rsidP="00A56108">
            <w:pPr>
              <w:rPr>
                <w:rFonts w:cs="Arial"/>
              </w:rPr>
            </w:pPr>
            <w:r w:rsidRPr="00517EA6">
              <w:rPr>
                <w:rFonts w:cs="Arial"/>
              </w:rPr>
              <w:t>Executive Management Team</w:t>
            </w:r>
            <w:r w:rsidR="00AD1789">
              <w:rPr>
                <w:rFonts w:cs="Arial"/>
              </w:rPr>
              <w:t xml:space="preserve"> </w:t>
            </w:r>
            <w:r w:rsidR="00464807">
              <w:rPr>
                <w:rFonts w:cs="Arial"/>
              </w:rPr>
              <w:t xml:space="preserve">on </w:t>
            </w:r>
          </w:p>
          <w:p w14:paraId="7EE6B60D" w14:textId="08BB6033" w:rsidR="00464807" w:rsidRDefault="00464807" w:rsidP="00A56108">
            <w:pPr>
              <w:rPr>
                <w:rFonts w:cs="Arial"/>
              </w:rPr>
            </w:pPr>
            <w:r>
              <w:rPr>
                <w:rFonts w:cs="Arial"/>
              </w:rPr>
              <w:t>27 June 2024</w:t>
            </w:r>
            <w:r>
              <w:rPr>
                <w:rFonts w:cs="Arial"/>
              </w:rPr>
              <w:br/>
            </w:r>
          </w:p>
          <w:p w14:paraId="341FCD89" w14:textId="69CD0DBD" w:rsidR="00A56108" w:rsidRPr="00517EA6" w:rsidRDefault="00A56108" w:rsidP="00A56108">
            <w:pPr>
              <w:rPr>
                <w:rFonts w:cs="Arial"/>
              </w:rPr>
            </w:pPr>
            <w:r w:rsidRPr="00517EA6">
              <w:rPr>
                <w:rFonts w:cs="Arial"/>
              </w:rPr>
              <w:t>Trust Board</w:t>
            </w:r>
            <w:r w:rsidR="00FB50AE">
              <w:rPr>
                <w:rFonts w:cs="Arial"/>
              </w:rPr>
              <w:t xml:space="preserve"> </w:t>
            </w:r>
            <w:r w:rsidR="009440B2">
              <w:rPr>
                <w:rFonts w:cs="Arial"/>
              </w:rPr>
              <w:t>on 30 July 2024</w:t>
            </w:r>
          </w:p>
        </w:tc>
      </w:tr>
      <w:tr w:rsidR="00A56108" w:rsidRPr="00517EA6" w14:paraId="04D937AB" w14:textId="77777777" w:rsidTr="00A56108">
        <w:tc>
          <w:tcPr>
            <w:tcW w:w="4261" w:type="dxa"/>
          </w:tcPr>
          <w:p w14:paraId="455D1FF2" w14:textId="77777777" w:rsidR="00A56108" w:rsidRPr="00517EA6" w:rsidRDefault="00A56108" w:rsidP="00A56108">
            <w:pPr>
              <w:rPr>
                <w:rFonts w:cs="Arial"/>
                <w:b/>
              </w:rPr>
            </w:pPr>
            <w:r w:rsidRPr="00517EA6">
              <w:rPr>
                <w:rFonts w:cs="Arial"/>
                <w:b/>
              </w:rPr>
              <w:t>Developed by:</w:t>
            </w:r>
          </w:p>
          <w:p w14:paraId="209F6DA5" w14:textId="77777777" w:rsidR="00A56108" w:rsidRPr="00517EA6" w:rsidRDefault="00A56108" w:rsidP="00A56108">
            <w:pPr>
              <w:rPr>
                <w:rFonts w:cs="Arial"/>
                <w:b/>
              </w:rPr>
            </w:pPr>
          </w:p>
          <w:p w14:paraId="1F3E078B" w14:textId="77777777" w:rsidR="00A56108" w:rsidRPr="00517EA6" w:rsidRDefault="00A56108" w:rsidP="00A56108">
            <w:pPr>
              <w:rPr>
                <w:rFonts w:cs="Arial"/>
                <w:b/>
              </w:rPr>
            </w:pPr>
          </w:p>
        </w:tc>
        <w:tc>
          <w:tcPr>
            <w:tcW w:w="4261" w:type="dxa"/>
          </w:tcPr>
          <w:p w14:paraId="29B4269B" w14:textId="77777777" w:rsidR="00A56108" w:rsidRPr="00517EA6" w:rsidRDefault="00A56108" w:rsidP="00A56108">
            <w:pPr>
              <w:rPr>
                <w:rFonts w:cs="Arial"/>
              </w:rPr>
            </w:pPr>
            <w:r w:rsidRPr="00517EA6">
              <w:rPr>
                <w:rFonts w:cs="Arial"/>
              </w:rPr>
              <w:t>Assistant Director of Nursing, Quality and Professions</w:t>
            </w:r>
          </w:p>
          <w:p w14:paraId="7F39CA3E" w14:textId="3B22526C" w:rsidR="00A56108" w:rsidRPr="00517EA6" w:rsidRDefault="00A56108" w:rsidP="00A56108">
            <w:pPr>
              <w:rPr>
                <w:rFonts w:cs="Arial"/>
              </w:rPr>
            </w:pPr>
            <w:r w:rsidRPr="00517EA6">
              <w:rPr>
                <w:rFonts w:cs="Arial"/>
              </w:rPr>
              <w:t>Patient Safety Manager</w:t>
            </w:r>
          </w:p>
          <w:p w14:paraId="6710A6BB" w14:textId="77777777" w:rsidR="00A56108" w:rsidRPr="00517EA6" w:rsidRDefault="00A56108" w:rsidP="00A56108">
            <w:pPr>
              <w:rPr>
                <w:rFonts w:cs="Arial"/>
              </w:rPr>
            </w:pPr>
            <w:r w:rsidRPr="00517EA6">
              <w:rPr>
                <w:rFonts w:cs="Arial"/>
              </w:rPr>
              <w:t>Lead Serious Incident Investigators</w:t>
            </w:r>
          </w:p>
        </w:tc>
      </w:tr>
      <w:tr w:rsidR="00A56108" w:rsidRPr="00517EA6" w14:paraId="0F573CF6" w14:textId="77777777" w:rsidTr="00A56108">
        <w:tc>
          <w:tcPr>
            <w:tcW w:w="4261" w:type="dxa"/>
          </w:tcPr>
          <w:p w14:paraId="1C394588" w14:textId="77777777" w:rsidR="00A56108" w:rsidRPr="00517EA6" w:rsidRDefault="00A56108" w:rsidP="00A56108">
            <w:pPr>
              <w:rPr>
                <w:rFonts w:cs="Arial"/>
                <w:b/>
              </w:rPr>
            </w:pPr>
            <w:r w:rsidRPr="00517EA6">
              <w:rPr>
                <w:rFonts w:cs="Arial"/>
                <w:b/>
              </w:rPr>
              <w:t>Director leads:</w:t>
            </w:r>
          </w:p>
          <w:p w14:paraId="5C2D44E7" w14:textId="77777777" w:rsidR="00A56108" w:rsidRPr="00517EA6" w:rsidRDefault="00A56108" w:rsidP="00A56108">
            <w:pPr>
              <w:rPr>
                <w:rFonts w:cs="Arial"/>
                <w:b/>
              </w:rPr>
            </w:pPr>
          </w:p>
          <w:p w14:paraId="4FB92B3B" w14:textId="77777777" w:rsidR="00A56108" w:rsidRPr="00517EA6" w:rsidRDefault="00A56108" w:rsidP="00A56108">
            <w:pPr>
              <w:rPr>
                <w:rFonts w:cs="Arial"/>
                <w:b/>
              </w:rPr>
            </w:pPr>
          </w:p>
        </w:tc>
        <w:tc>
          <w:tcPr>
            <w:tcW w:w="4261" w:type="dxa"/>
          </w:tcPr>
          <w:p w14:paraId="0DBC640F" w14:textId="7120F8C7" w:rsidR="00A56108" w:rsidRPr="00517EA6" w:rsidRDefault="00A56108" w:rsidP="00A56108">
            <w:pPr>
              <w:rPr>
                <w:rFonts w:cs="Arial"/>
              </w:rPr>
            </w:pPr>
            <w:r w:rsidRPr="00517EA6">
              <w:rPr>
                <w:rFonts w:cs="Arial"/>
              </w:rPr>
              <w:t xml:space="preserve">Chief Nurse/Director of Quality and Professions </w:t>
            </w:r>
          </w:p>
        </w:tc>
      </w:tr>
      <w:tr w:rsidR="00A56108" w:rsidRPr="00517EA6" w14:paraId="77574B12" w14:textId="77777777" w:rsidTr="00A56108">
        <w:tc>
          <w:tcPr>
            <w:tcW w:w="4261" w:type="dxa"/>
          </w:tcPr>
          <w:p w14:paraId="20CA74F9" w14:textId="77777777" w:rsidR="00A56108" w:rsidRPr="00517EA6" w:rsidRDefault="00A56108" w:rsidP="00A56108">
            <w:pPr>
              <w:rPr>
                <w:rFonts w:cs="Arial"/>
                <w:b/>
              </w:rPr>
            </w:pPr>
            <w:r w:rsidRPr="00517EA6">
              <w:rPr>
                <w:rFonts w:cs="Arial"/>
                <w:b/>
              </w:rPr>
              <w:t>Contact for advice:</w:t>
            </w:r>
          </w:p>
          <w:p w14:paraId="11F63280" w14:textId="77777777" w:rsidR="00A56108" w:rsidRPr="00517EA6" w:rsidRDefault="00A56108" w:rsidP="00A56108">
            <w:pPr>
              <w:rPr>
                <w:rFonts w:cs="Arial"/>
                <w:b/>
              </w:rPr>
            </w:pPr>
          </w:p>
          <w:p w14:paraId="2CFC1B43" w14:textId="77777777" w:rsidR="00A56108" w:rsidRPr="00517EA6" w:rsidRDefault="00A56108" w:rsidP="00A56108">
            <w:pPr>
              <w:rPr>
                <w:rFonts w:cs="Arial"/>
                <w:b/>
              </w:rPr>
            </w:pPr>
          </w:p>
        </w:tc>
        <w:tc>
          <w:tcPr>
            <w:tcW w:w="4261" w:type="dxa"/>
          </w:tcPr>
          <w:p w14:paraId="5EAEAD1C" w14:textId="77777777" w:rsidR="00A56108" w:rsidRPr="00517EA6" w:rsidRDefault="00A56108" w:rsidP="00A56108">
            <w:pPr>
              <w:rPr>
                <w:rFonts w:cs="Arial"/>
              </w:rPr>
            </w:pPr>
            <w:r w:rsidRPr="00517EA6">
              <w:rPr>
                <w:rFonts w:cs="Arial"/>
              </w:rPr>
              <w:t>Patient Safety Specialist</w:t>
            </w:r>
          </w:p>
          <w:p w14:paraId="6E33E7DB" w14:textId="77777777" w:rsidR="00A56108" w:rsidRPr="00517EA6" w:rsidRDefault="00A56108" w:rsidP="00A56108">
            <w:pPr>
              <w:rPr>
                <w:rFonts w:cs="Arial"/>
              </w:rPr>
            </w:pPr>
            <w:r w:rsidRPr="00517EA6">
              <w:rPr>
                <w:rFonts w:cs="Arial"/>
              </w:rPr>
              <w:t>Lead Serious Incident Investigators</w:t>
            </w:r>
          </w:p>
          <w:p w14:paraId="5852B0D9" w14:textId="77777777" w:rsidR="00A56108" w:rsidRPr="00517EA6" w:rsidRDefault="00A56108" w:rsidP="00A56108">
            <w:pPr>
              <w:rPr>
                <w:rFonts w:cs="Arial"/>
              </w:rPr>
            </w:pPr>
            <w:r w:rsidRPr="00517EA6">
              <w:rPr>
                <w:rFonts w:cs="Arial"/>
              </w:rPr>
              <w:t>Family Liaison Officer</w:t>
            </w:r>
          </w:p>
        </w:tc>
      </w:tr>
    </w:tbl>
    <w:p w14:paraId="1B6640B2" w14:textId="1EA8193E" w:rsidR="00770C1F" w:rsidRDefault="00B81960" w:rsidP="00532A20">
      <w:pPr>
        <w:tabs>
          <w:tab w:val="left" w:pos="6140"/>
        </w:tabs>
        <w:jc w:val="both"/>
      </w:pPr>
      <w:r>
        <w:tab/>
      </w:r>
    </w:p>
    <w:p w14:paraId="1B6640B3" w14:textId="79A21CB8" w:rsidR="003E7F65" w:rsidRDefault="003E7F65" w:rsidP="00532A20">
      <w:pPr>
        <w:jc w:val="both"/>
      </w:pPr>
    </w:p>
    <w:sdt>
      <w:sdtPr>
        <w:rPr>
          <w:rFonts w:ascii="Arial" w:eastAsia="Times New Roman" w:hAnsi="Arial" w:cs="Times New Roman"/>
          <w:b w:val="0"/>
          <w:bCs w:val="0"/>
          <w:color w:val="auto"/>
          <w:sz w:val="24"/>
          <w:szCs w:val="24"/>
          <w:lang w:val="en-GB" w:eastAsia="en-GB"/>
        </w:rPr>
        <w:id w:val="1408655593"/>
        <w:docPartObj>
          <w:docPartGallery w:val="Table of Contents"/>
          <w:docPartUnique/>
        </w:docPartObj>
      </w:sdtPr>
      <w:sdtEndPr>
        <w:rPr>
          <w:noProof/>
        </w:rPr>
      </w:sdtEndPr>
      <w:sdtContent>
        <w:p w14:paraId="5F967351" w14:textId="77777777" w:rsidR="00A56108" w:rsidRDefault="00A56108" w:rsidP="00532A20">
          <w:pPr>
            <w:pStyle w:val="TOCHeading"/>
            <w:spacing w:before="0" w:line="240" w:lineRule="auto"/>
            <w:jc w:val="both"/>
            <w:rPr>
              <w:rFonts w:ascii="Arial" w:eastAsia="Times New Roman" w:hAnsi="Arial" w:cs="Times New Roman"/>
              <w:b w:val="0"/>
              <w:bCs w:val="0"/>
              <w:color w:val="auto"/>
              <w:sz w:val="24"/>
              <w:szCs w:val="24"/>
              <w:lang w:val="en-GB" w:eastAsia="en-GB"/>
            </w:rPr>
          </w:pPr>
        </w:p>
        <w:p w14:paraId="2F4B6E92" w14:textId="7BDDA663" w:rsidR="00A56108" w:rsidRPr="00A56108" w:rsidRDefault="00A56108">
          <w:pPr>
            <w:rPr>
              <w:b/>
              <w:bCs/>
            </w:rPr>
          </w:pPr>
          <w:r>
            <w:rPr>
              <w:b/>
              <w:bCs/>
            </w:rPr>
            <w:br w:type="page"/>
          </w:r>
        </w:p>
        <w:p w14:paraId="1B6640B4" w14:textId="29D2DB0B" w:rsidR="00232BCA" w:rsidRPr="00202552" w:rsidRDefault="00232BCA" w:rsidP="00532A20">
          <w:pPr>
            <w:pStyle w:val="TOCHeading"/>
            <w:spacing w:before="0" w:line="240" w:lineRule="auto"/>
            <w:jc w:val="both"/>
            <w:rPr>
              <w:rFonts w:ascii="Arial" w:hAnsi="Arial" w:cs="Arial"/>
              <w:color w:val="auto"/>
              <w:sz w:val="24"/>
              <w:szCs w:val="24"/>
            </w:rPr>
          </w:pPr>
          <w:r w:rsidRPr="00202552">
            <w:rPr>
              <w:rFonts w:ascii="Arial" w:hAnsi="Arial" w:cs="Arial"/>
              <w:color w:val="auto"/>
              <w:sz w:val="24"/>
              <w:szCs w:val="24"/>
            </w:rPr>
            <w:lastRenderedPageBreak/>
            <w:t>Contents</w:t>
          </w:r>
        </w:p>
        <w:p w14:paraId="1B6640B5" w14:textId="77777777" w:rsidR="0078043B" w:rsidRPr="0078043B" w:rsidRDefault="0078043B" w:rsidP="0078043B">
          <w:pPr>
            <w:rPr>
              <w:lang w:val="en-US" w:eastAsia="ja-JP"/>
            </w:rPr>
          </w:pPr>
        </w:p>
        <w:p w14:paraId="538556ED" w14:textId="7C9A2899" w:rsidR="00AE02A7" w:rsidRDefault="00232BCA">
          <w:pPr>
            <w:pStyle w:val="TOC1"/>
            <w:tabs>
              <w:tab w:val="left" w:pos="480"/>
              <w:tab w:val="right" w:leader="dot" w:pos="9628"/>
            </w:tabs>
            <w:rPr>
              <w:rFonts w:asciiTheme="minorHAnsi" w:eastAsiaTheme="minorEastAsia" w:hAnsiTheme="minorHAnsi" w:cstheme="minorBidi"/>
              <w:noProof/>
              <w:kern w:val="2"/>
              <w:sz w:val="22"/>
              <w:szCs w:val="22"/>
              <w14:ligatures w14:val="standardContextual"/>
            </w:rPr>
          </w:pPr>
          <w:r>
            <w:fldChar w:fldCharType="begin"/>
          </w:r>
          <w:r>
            <w:instrText xml:space="preserve"> TOC \o "1-3" \h \z \u </w:instrText>
          </w:r>
          <w:r>
            <w:fldChar w:fldCharType="separate"/>
          </w:r>
          <w:hyperlink w:anchor="_Toc163774063" w:history="1">
            <w:r w:rsidR="00AE02A7" w:rsidRPr="00D76A7A">
              <w:rPr>
                <w:rStyle w:val="Hyperlink"/>
                <w:rFonts w:cs="Arial"/>
                <w:noProof/>
              </w:rPr>
              <w:t>1.</w:t>
            </w:r>
            <w:r w:rsidR="00AE02A7">
              <w:rPr>
                <w:rFonts w:asciiTheme="minorHAnsi" w:eastAsiaTheme="minorEastAsia" w:hAnsiTheme="minorHAnsi" w:cstheme="minorBidi"/>
                <w:noProof/>
                <w:kern w:val="2"/>
                <w:sz w:val="22"/>
                <w:szCs w:val="22"/>
                <w14:ligatures w14:val="standardContextual"/>
              </w:rPr>
              <w:tab/>
            </w:r>
            <w:r w:rsidR="00AE02A7" w:rsidRPr="00D76A7A">
              <w:rPr>
                <w:rStyle w:val="Hyperlink"/>
                <w:rFonts w:cs="Arial"/>
                <w:noProof/>
              </w:rPr>
              <w:t>Introduction</w:t>
            </w:r>
            <w:r w:rsidR="00AE02A7">
              <w:rPr>
                <w:noProof/>
                <w:webHidden/>
              </w:rPr>
              <w:tab/>
            </w:r>
            <w:r w:rsidR="00AE02A7">
              <w:rPr>
                <w:noProof/>
                <w:webHidden/>
              </w:rPr>
              <w:fldChar w:fldCharType="begin"/>
            </w:r>
            <w:r w:rsidR="00AE02A7">
              <w:rPr>
                <w:noProof/>
                <w:webHidden/>
              </w:rPr>
              <w:instrText xml:space="preserve"> PAGEREF _Toc163774063 \h </w:instrText>
            </w:r>
            <w:r w:rsidR="00AE02A7">
              <w:rPr>
                <w:noProof/>
                <w:webHidden/>
              </w:rPr>
            </w:r>
            <w:r w:rsidR="00AE02A7">
              <w:rPr>
                <w:noProof/>
                <w:webHidden/>
              </w:rPr>
              <w:fldChar w:fldCharType="separate"/>
            </w:r>
            <w:r w:rsidR="000F308F">
              <w:rPr>
                <w:noProof/>
                <w:webHidden/>
              </w:rPr>
              <w:t>3</w:t>
            </w:r>
            <w:r w:rsidR="00AE02A7">
              <w:rPr>
                <w:noProof/>
                <w:webHidden/>
              </w:rPr>
              <w:fldChar w:fldCharType="end"/>
            </w:r>
          </w:hyperlink>
        </w:p>
        <w:p w14:paraId="3D6496D8" w14:textId="6D67E89C" w:rsidR="00AE02A7" w:rsidRDefault="009440B2">
          <w:pPr>
            <w:pStyle w:val="TOC1"/>
            <w:tabs>
              <w:tab w:val="left" w:pos="480"/>
              <w:tab w:val="right" w:leader="dot" w:pos="9628"/>
            </w:tabs>
            <w:rPr>
              <w:rFonts w:asciiTheme="minorHAnsi" w:eastAsiaTheme="minorEastAsia" w:hAnsiTheme="minorHAnsi" w:cstheme="minorBidi"/>
              <w:noProof/>
              <w:kern w:val="2"/>
              <w:sz w:val="22"/>
              <w:szCs w:val="22"/>
              <w14:ligatures w14:val="standardContextual"/>
            </w:rPr>
          </w:pPr>
          <w:hyperlink w:anchor="_Toc163774066" w:history="1">
            <w:r w:rsidR="00AE02A7" w:rsidRPr="00D76A7A">
              <w:rPr>
                <w:rStyle w:val="Hyperlink"/>
                <w:rFonts w:cs="Arial"/>
                <w:noProof/>
              </w:rPr>
              <w:t>2.</w:t>
            </w:r>
            <w:r w:rsidR="00AE02A7">
              <w:rPr>
                <w:rFonts w:asciiTheme="minorHAnsi" w:eastAsiaTheme="minorEastAsia" w:hAnsiTheme="minorHAnsi" w:cstheme="minorBidi"/>
                <w:noProof/>
                <w:kern w:val="2"/>
                <w:sz w:val="22"/>
                <w:szCs w:val="22"/>
                <w14:ligatures w14:val="standardContextual"/>
              </w:rPr>
              <w:tab/>
            </w:r>
            <w:r w:rsidR="00AE02A7" w:rsidRPr="00D76A7A">
              <w:rPr>
                <w:rStyle w:val="Hyperlink"/>
                <w:rFonts w:cs="Arial"/>
                <w:noProof/>
              </w:rPr>
              <w:t>Purpose and scope of the policy</w:t>
            </w:r>
            <w:r w:rsidR="00AE02A7">
              <w:rPr>
                <w:noProof/>
                <w:webHidden/>
              </w:rPr>
              <w:tab/>
            </w:r>
            <w:r w:rsidR="00AE02A7">
              <w:rPr>
                <w:noProof/>
                <w:webHidden/>
              </w:rPr>
              <w:fldChar w:fldCharType="begin"/>
            </w:r>
            <w:r w:rsidR="00AE02A7">
              <w:rPr>
                <w:noProof/>
                <w:webHidden/>
              </w:rPr>
              <w:instrText xml:space="preserve"> PAGEREF _Toc163774066 \h </w:instrText>
            </w:r>
            <w:r w:rsidR="00AE02A7">
              <w:rPr>
                <w:noProof/>
                <w:webHidden/>
              </w:rPr>
            </w:r>
            <w:r w:rsidR="00AE02A7">
              <w:rPr>
                <w:noProof/>
                <w:webHidden/>
              </w:rPr>
              <w:fldChar w:fldCharType="separate"/>
            </w:r>
            <w:r w:rsidR="000F308F">
              <w:rPr>
                <w:noProof/>
                <w:webHidden/>
              </w:rPr>
              <w:t>4</w:t>
            </w:r>
            <w:r w:rsidR="00AE02A7">
              <w:rPr>
                <w:noProof/>
                <w:webHidden/>
              </w:rPr>
              <w:fldChar w:fldCharType="end"/>
            </w:r>
          </w:hyperlink>
        </w:p>
        <w:p w14:paraId="56FBA0A7" w14:textId="0967A0C3" w:rsidR="00AE02A7" w:rsidRDefault="009440B2">
          <w:pPr>
            <w:pStyle w:val="TOC2"/>
            <w:tabs>
              <w:tab w:val="right" w:leader="dot" w:pos="9628"/>
            </w:tabs>
            <w:rPr>
              <w:rFonts w:asciiTheme="minorHAnsi" w:eastAsiaTheme="minorEastAsia" w:hAnsiTheme="minorHAnsi" w:cstheme="minorBidi"/>
              <w:noProof/>
              <w:kern w:val="2"/>
              <w:sz w:val="22"/>
              <w:szCs w:val="22"/>
              <w14:ligatures w14:val="standardContextual"/>
            </w:rPr>
          </w:pPr>
          <w:hyperlink w:anchor="_Toc163774067" w:history="1">
            <w:r w:rsidR="00AE02A7" w:rsidRPr="00D76A7A">
              <w:rPr>
                <w:rStyle w:val="Hyperlink"/>
                <w:rFonts w:cs="Arial"/>
                <w:noProof/>
              </w:rPr>
              <w:t>2.1 Purpose</w:t>
            </w:r>
            <w:r w:rsidR="00AE02A7">
              <w:rPr>
                <w:noProof/>
                <w:webHidden/>
              </w:rPr>
              <w:tab/>
            </w:r>
            <w:r w:rsidR="00AE02A7">
              <w:rPr>
                <w:noProof/>
                <w:webHidden/>
              </w:rPr>
              <w:fldChar w:fldCharType="begin"/>
            </w:r>
            <w:r w:rsidR="00AE02A7">
              <w:rPr>
                <w:noProof/>
                <w:webHidden/>
              </w:rPr>
              <w:instrText xml:space="preserve"> PAGEREF _Toc163774067 \h </w:instrText>
            </w:r>
            <w:r w:rsidR="00AE02A7">
              <w:rPr>
                <w:noProof/>
                <w:webHidden/>
              </w:rPr>
            </w:r>
            <w:r w:rsidR="00AE02A7">
              <w:rPr>
                <w:noProof/>
                <w:webHidden/>
              </w:rPr>
              <w:fldChar w:fldCharType="separate"/>
            </w:r>
            <w:r w:rsidR="000F308F">
              <w:rPr>
                <w:noProof/>
                <w:webHidden/>
              </w:rPr>
              <w:t>5</w:t>
            </w:r>
            <w:r w:rsidR="00AE02A7">
              <w:rPr>
                <w:noProof/>
                <w:webHidden/>
              </w:rPr>
              <w:fldChar w:fldCharType="end"/>
            </w:r>
          </w:hyperlink>
        </w:p>
        <w:p w14:paraId="0E4F0BC0" w14:textId="7280B6D7" w:rsidR="00AE02A7" w:rsidRDefault="009440B2">
          <w:pPr>
            <w:pStyle w:val="TOC2"/>
            <w:tabs>
              <w:tab w:val="left" w:pos="880"/>
              <w:tab w:val="right" w:leader="dot" w:pos="9628"/>
            </w:tabs>
            <w:rPr>
              <w:rFonts w:asciiTheme="minorHAnsi" w:eastAsiaTheme="minorEastAsia" w:hAnsiTheme="minorHAnsi" w:cstheme="minorBidi"/>
              <w:noProof/>
              <w:kern w:val="2"/>
              <w:sz w:val="22"/>
              <w:szCs w:val="22"/>
              <w14:ligatures w14:val="standardContextual"/>
            </w:rPr>
          </w:pPr>
          <w:hyperlink w:anchor="_Toc163774068" w:history="1">
            <w:r w:rsidR="00AE02A7" w:rsidRPr="00D76A7A">
              <w:rPr>
                <w:rStyle w:val="Hyperlink"/>
                <w:rFonts w:cs="Arial"/>
                <w:noProof/>
              </w:rPr>
              <w:t>2.2</w:t>
            </w:r>
            <w:r w:rsidR="00AE02A7">
              <w:rPr>
                <w:rFonts w:asciiTheme="minorHAnsi" w:eastAsiaTheme="minorEastAsia" w:hAnsiTheme="minorHAnsi" w:cstheme="minorBidi"/>
                <w:noProof/>
                <w:kern w:val="2"/>
                <w:sz w:val="22"/>
                <w:szCs w:val="22"/>
                <w14:ligatures w14:val="standardContextual"/>
              </w:rPr>
              <w:tab/>
            </w:r>
            <w:r w:rsidR="00AE02A7" w:rsidRPr="00D76A7A">
              <w:rPr>
                <w:rStyle w:val="Hyperlink"/>
                <w:rFonts w:cs="Arial"/>
                <w:noProof/>
              </w:rPr>
              <w:t>Objectives</w:t>
            </w:r>
            <w:r w:rsidR="00AE02A7">
              <w:rPr>
                <w:noProof/>
                <w:webHidden/>
              </w:rPr>
              <w:tab/>
            </w:r>
            <w:r w:rsidR="00AE02A7">
              <w:rPr>
                <w:noProof/>
                <w:webHidden/>
              </w:rPr>
              <w:fldChar w:fldCharType="begin"/>
            </w:r>
            <w:r w:rsidR="00AE02A7">
              <w:rPr>
                <w:noProof/>
                <w:webHidden/>
              </w:rPr>
              <w:instrText xml:space="preserve"> PAGEREF _Toc163774068 \h </w:instrText>
            </w:r>
            <w:r w:rsidR="00AE02A7">
              <w:rPr>
                <w:noProof/>
                <w:webHidden/>
              </w:rPr>
            </w:r>
            <w:r w:rsidR="00AE02A7">
              <w:rPr>
                <w:noProof/>
                <w:webHidden/>
              </w:rPr>
              <w:fldChar w:fldCharType="separate"/>
            </w:r>
            <w:r w:rsidR="000F308F">
              <w:rPr>
                <w:noProof/>
                <w:webHidden/>
              </w:rPr>
              <w:t>5</w:t>
            </w:r>
            <w:r w:rsidR="00AE02A7">
              <w:rPr>
                <w:noProof/>
                <w:webHidden/>
              </w:rPr>
              <w:fldChar w:fldCharType="end"/>
            </w:r>
          </w:hyperlink>
        </w:p>
        <w:p w14:paraId="09827981" w14:textId="471BA858" w:rsidR="00AE02A7" w:rsidRDefault="009440B2">
          <w:pPr>
            <w:pStyle w:val="TOC2"/>
            <w:tabs>
              <w:tab w:val="right" w:leader="dot" w:pos="9628"/>
            </w:tabs>
            <w:rPr>
              <w:rFonts w:asciiTheme="minorHAnsi" w:eastAsiaTheme="minorEastAsia" w:hAnsiTheme="minorHAnsi" w:cstheme="minorBidi"/>
              <w:noProof/>
              <w:kern w:val="2"/>
              <w:sz w:val="22"/>
              <w:szCs w:val="22"/>
              <w14:ligatures w14:val="standardContextual"/>
            </w:rPr>
          </w:pPr>
          <w:hyperlink w:anchor="_Toc163774069" w:history="1">
            <w:r w:rsidR="00AE02A7" w:rsidRPr="00D76A7A">
              <w:rPr>
                <w:rStyle w:val="Hyperlink"/>
                <w:rFonts w:cs="Arial"/>
                <w:noProof/>
              </w:rPr>
              <w:t>2.3 Scope of the policy</w:t>
            </w:r>
            <w:r w:rsidR="00AE02A7">
              <w:rPr>
                <w:noProof/>
                <w:webHidden/>
              </w:rPr>
              <w:tab/>
            </w:r>
            <w:r w:rsidR="00AE02A7">
              <w:rPr>
                <w:noProof/>
                <w:webHidden/>
              </w:rPr>
              <w:fldChar w:fldCharType="begin"/>
            </w:r>
            <w:r w:rsidR="00AE02A7">
              <w:rPr>
                <w:noProof/>
                <w:webHidden/>
              </w:rPr>
              <w:instrText xml:space="preserve"> PAGEREF _Toc163774069 \h </w:instrText>
            </w:r>
            <w:r w:rsidR="00AE02A7">
              <w:rPr>
                <w:noProof/>
                <w:webHidden/>
              </w:rPr>
            </w:r>
            <w:r w:rsidR="00AE02A7">
              <w:rPr>
                <w:noProof/>
                <w:webHidden/>
              </w:rPr>
              <w:fldChar w:fldCharType="separate"/>
            </w:r>
            <w:r w:rsidR="000F308F">
              <w:rPr>
                <w:noProof/>
                <w:webHidden/>
              </w:rPr>
              <w:t>6</w:t>
            </w:r>
            <w:r w:rsidR="00AE02A7">
              <w:rPr>
                <w:noProof/>
                <w:webHidden/>
              </w:rPr>
              <w:fldChar w:fldCharType="end"/>
            </w:r>
          </w:hyperlink>
        </w:p>
        <w:p w14:paraId="6D7BF88B" w14:textId="40EC2DDC" w:rsidR="00AE02A7" w:rsidRDefault="009440B2">
          <w:pPr>
            <w:pStyle w:val="TOC1"/>
            <w:tabs>
              <w:tab w:val="left" w:pos="480"/>
              <w:tab w:val="right" w:leader="dot" w:pos="9628"/>
            </w:tabs>
            <w:rPr>
              <w:rFonts w:asciiTheme="minorHAnsi" w:eastAsiaTheme="minorEastAsia" w:hAnsiTheme="minorHAnsi" w:cstheme="minorBidi"/>
              <w:noProof/>
              <w:kern w:val="2"/>
              <w:sz w:val="22"/>
              <w:szCs w:val="22"/>
              <w14:ligatures w14:val="standardContextual"/>
            </w:rPr>
          </w:pPr>
          <w:hyperlink w:anchor="_Toc163774070" w:history="1">
            <w:r w:rsidR="00AE02A7" w:rsidRPr="00D76A7A">
              <w:rPr>
                <w:rStyle w:val="Hyperlink"/>
                <w:rFonts w:cs="Arial"/>
                <w:noProof/>
              </w:rPr>
              <w:t>3.</w:t>
            </w:r>
            <w:r w:rsidR="00AE02A7">
              <w:rPr>
                <w:rFonts w:asciiTheme="minorHAnsi" w:eastAsiaTheme="minorEastAsia" w:hAnsiTheme="minorHAnsi" w:cstheme="minorBidi"/>
                <w:noProof/>
                <w:kern w:val="2"/>
                <w:sz w:val="22"/>
                <w:szCs w:val="22"/>
                <w14:ligatures w14:val="standardContextual"/>
              </w:rPr>
              <w:tab/>
            </w:r>
            <w:r w:rsidR="00AE02A7" w:rsidRPr="00D76A7A">
              <w:rPr>
                <w:rStyle w:val="Hyperlink"/>
                <w:rFonts w:cs="Arial"/>
                <w:noProof/>
              </w:rPr>
              <w:t>Definitions</w:t>
            </w:r>
            <w:r w:rsidR="00AE02A7">
              <w:rPr>
                <w:noProof/>
                <w:webHidden/>
              </w:rPr>
              <w:tab/>
            </w:r>
            <w:r w:rsidR="00AE02A7">
              <w:rPr>
                <w:noProof/>
                <w:webHidden/>
              </w:rPr>
              <w:fldChar w:fldCharType="begin"/>
            </w:r>
            <w:r w:rsidR="00AE02A7">
              <w:rPr>
                <w:noProof/>
                <w:webHidden/>
              </w:rPr>
              <w:instrText xml:space="preserve"> PAGEREF _Toc163774070 \h </w:instrText>
            </w:r>
            <w:r w:rsidR="00AE02A7">
              <w:rPr>
                <w:noProof/>
                <w:webHidden/>
              </w:rPr>
            </w:r>
            <w:r w:rsidR="00AE02A7">
              <w:rPr>
                <w:noProof/>
                <w:webHidden/>
              </w:rPr>
              <w:fldChar w:fldCharType="separate"/>
            </w:r>
            <w:r w:rsidR="000F308F">
              <w:rPr>
                <w:noProof/>
                <w:webHidden/>
              </w:rPr>
              <w:t>7</w:t>
            </w:r>
            <w:r w:rsidR="00AE02A7">
              <w:rPr>
                <w:noProof/>
                <w:webHidden/>
              </w:rPr>
              <w:fldChar w:fldCharType="end"/>
            </w:r>
          </w:hyperlink>
        </w:p>
        <w:p w14:paraId="47FACC8E" w14:textId="631C91EC" w:rsidR="00AE02A7" w:rsidRDefault="009440B2">
          <w:pPr>
            <w:pStyle w:val="TOC1"/>
            <w:tabs>
              <w:tab w:val="left" w:pos="480"/>
              <w:tab w:val="right" w:leader="dot" w:pos="9628"/>
            </w:tabs>
            <w:rPr>
              <w:rFonts w:asciiTheme="minorHAnsi" w:eastAsiaTheme="minorEastAsia" w:hAnsiTheme="minorHAnsi" w:cstheme="minorBidi"/>
              <w:noProof/>
              <w:kern w:val="2"/>
              <w:sz w:val="22"/>
              <w:szCs w:val="22"/>
              <w14:ligatures w14:val="standardContextual"/>
            </w:rPr>
          </w:pPr>
          <w:hyperlink w:anchor="_Toc163774071" w:history="1">
            <w:r w:rsidR="00AE02A7" w:rsidRPr="00D76A7A">
              <w:rPr>
                <w:rStyle w:val="Hyperlink"/>
                <w:rFonts w:cs="Arial"/>
                <w:noProof/>
              </w:rPr>
              <w:t>4.</w:t>
            </w:r>
            <w:r w:rsidR="00AE02A7">
              <w:rPr>
                <w:rFonts w:asciiTheme="minorHAnsi" w:eastAsiaTheme="minorEastAsia" w:hAnsiTheme="minorHAnsi" w:cstheme="minorBidi"/>
                <w:noProof/>
                <w:kern w:val="2"/>
                <w:sz w:val="22"/>
                <w:szCs w:val="22"/>
                <w14:ligatures w14:val="standardContextual"/>
              </w:rPr>
              <w:tab/>
            </w:r>
            <w:r w:rsidR="00AE02A7" w:rsidRPr="00D76A7A">
              <w:rPr>
                <w:rStyle w:val="Hyperlink"/>
                <w:rFonts w:cs="Arial"/>
                <w:noProof/>
              </w:rPr>
              <w:t>Principles</w:t>
            </w:r>
            <w:r w:rsidR="00AE02A7">
              <w:rPr>
                <w:noProof/>
                <w:webHidden/>
              </w:rPr>
              <w:tab/>
            </w:r>
            <w:r w:rsidR="00AE02A7">
              <w:rPr>
                <w:noProof/>
                <w:webHidden/>
              </w:rPr>
              <w:fldChar w:fldCharType="begin"/>
            </w:r>
            <w:r w:rsidR="00AE02A7">
              <w:rPr>
                <w:noProof/>
                <w:webHidden/>
              </w:rPr>
              <w:instrText xml:space="preserve"> PAGEREF _Toc163774071 \h </w:instrText>
            </w:r>
            <w:r w:rsidR="00AE02A7">
              <w:rPr>
                <w:noProof/>
                <w:webHidden/>
              </w:rPr>
            </w:r>
            <w:r w:rsidR="00AE02A7">
              <w:rPr>
                <w:noProof/>
                <w:webHidden/>
              </w:rPr>
              <w:fldChar w:fldCharType="separate"/>
            </w:r>
            <w:r w:rsidR="000F308F">
              <w:rPr>
                <w:noProof/>
                <w:webHidden/>
              </w:rPr>
              <w:t>11</w:t>
            </w:r>
            <w:r w:rsidR="00AE02A7">
              <w:rPr>
                <w:noProof/>
                <w:webHidden/>
              </w:rPr>
              <w:fldChar w:fldCharType="end"/>
            </w:r>
          </w:hyperlink>
        </w:p>
        <w:p w14:paraId="7B863854" w14:textId="65003B2C" w:rsidR="00AE02A7" w:rsidRDefault="009440B2">
          <w:pPr>
            <w:pStyle w:val="TOC2"/>
            <w:tabs>
              <w:tab w:val="right" w:leader="dot" w:pos="9628"/>
            </w:tabs>
            <w:rPr>
              <w:rFonts w:asciiTheme="minorHAnsi" w:eastAsiaTheme="minorEastAsia" w:hAnsiTheme="minorHAnsi" w:cstheme="minorBidi"/>
              <w:noProof/>
              <w:kern w:val="2"/>
              <w:sz w:val="22"/>
              <w:szCs w:val="22"/>
              <w14:ligatures w14:val="standardContextual"/>
            </w:rPr>
          </w:pPr>
          <w:hyperlink w:anchor="_Toc163774072" w:history="1">
            <w:r w:rsidR="00AE02A7" w:rsidRPr="00D76A7A">
              <w:rPr>
                <w:rStyle w:val="Hyperlink"/>
                <w:rFonts w:cs="Arial"/>
                <w:noProof/>
              </w:rPr>
              <w:t>4.1 Identifying and Reporting Deaths</w:t>
            </w:r>
            <w:r w:rsidR="00AE02A7">
              <w:rPr>
                <w:noProof/>
                <w:webHidden/>
              </w:rPr>
              <w:tab/>
            </w:r>
            <w:r w:rsidR="00AE02A7">
              <w:rPr>
                <w:noProof/>
                <w:webHidden/>
              </w:rPr>
              <w:fldChar w:fldCharType="begin"/>
            </w:r>
            <w:r w:rsidR="00AE02A7">
              <w:rPr>
                <w:noProof/>
                <w:webHidden/>
              </w:rPr>
              <w:instrText xml:space="preserve"> PAGEREF _Toc163774072 \h </w:instrText>
            </w:r>
            <w:r w:rsidR="00AE02A7">
              <w:rPr>
                <w:noProof/>
                <w:webHidden/>
              </w:rPr>
            </w:r>
            <w:r w:rsidR="00AE02A7">
              <w:rPr>
                <w:noProof/>
                <w:webHidden/>
              </w:rPr>
              <w:fldChar w:fldCharType="separate"/>
            </w:r>
            <w:r w:rsidR="000F308F">
              <w:rPr>
                <w:noProof/>
                <w:webHidden/>
              </w:rPr>
              <w:t>11</w:t>
            </w:r>
            <w:r w:rsidR="00AE02A7">
              <w:rPr>
                <w:noProof/>
                <w:webHidden/>
              </w:rPr>
              <w:fldChar w:fldCharType="end"/>
            </w:r>
          </w:hyperlink>
        </w:p>
        <w:p w14:paraId="672BD910" w14:textId="553921DC" w:rsidR="00AE02A7" w:rsidRDefault="009440B2">
          <w:pPr>
            <w:pStyle w:val="TOC3"/>
            <w:tabs>
              <w:tab w:val="right" w:leader="dot" w:pos="9628"/>
            </w:tabs>
            <w:rPr>
              <w:rFonts w:asciiTheme="minorHAnsi" w:eastAsiaTheme="minorEastAsia" w:hAnsiTheme="minorHAnsi" w:cstheme="minorBidi"/>
              <w:noProof/>
              <w:kern w:val="2"/>
              <w:sz w:val="22"/>
              <w:szCs w:val="22"/>
              <w14:ligatures w14:val="standardContextual"/>
            </w:rPr>
          </w:pPr>
          <w:hyperlink w:anchor="_Toc163774073" w:history="1">
            <w:r w:rsidR="00AE02A7" w:rsidRPr="00D76A7A">
              <w:rPr>
                <w:rStyle w:val="Hyperlink"/>
                <w:rFonts w:cs="Arial"/>
                <w:noProof/>
              </w:rPr>
              <w:t>4.1.1 Identifying Deaths</w:t>
            </w:r>
            <w:r w:rsidR="00AE02A7">
              <w:rPr>
                <w:noProof/>
                <w:webHidden/>
              </w:rPr>
              <w:tab/>
            </w:r>
            <w:r w:rsidR="00AE02A7">
              <w:rPr>
                <w:noProof/>
                <w:webHidden/>
              </w:rPr>
              <w:fldChar w:fldCharType="begin"/>
            </w:r>
            <w:r w:rsidR="00AE02A7">
              <w:rPr>
                <w:noProof/>
                <w:webHidden/>
              </w:rPr>
              <w:instrText xml:space="preserve"> PAGEREF _Toc163774073 \h </w:instrText>
            </w:r>
            <w:r w:rsidR="00AE02A7">
              <w:rPr>
                <w:noProof/>
                <w:webHidden/>
              </w:rPr>
            </w:r>
            <w:r w:rsidR="00AE02A7">
              <w:rPr>
                <w:noProof/>
                <w:webHidden/>
              </w:rPr>
              <w:fldChar w:fldCharType="separate"/>
            </w:r>
            <w:r w:rsidR="000F308F">
              <w:rPr>
                <w:noProof/>
                <w:webHidden/>
              </w:rPr>
              <w:t>11</w:t>
            </w:r>
            <w:r w:rsidR="00AE02A7">
              <w:rPr>
                <w:noProof/>
                <w:webHidden/>
              </w:rPr>
              <w:fldChar w:fldCharType="end"/>
            </w:r>
          </w:hyperlink>
        </w:p>
        <w:p w14:paraId="1833200B" w14:textId="2A2581F2" w:rsidR="00AE02A7" w:rsidRDefault="009440B2">
          <w:pPr>
            <w:pStyle w:val="TOC3"/>
            <w:tabs>
              <w:tab w:val="right" w:leader="dot" w:pos="9628"/>
            </w:tabs>
            <w:rPr>
              <w:rFonts w:asciiTheme="minorHAnsi" w:eastAsiaTheme="minorEastAsia" w:hAnsiTheme="minorHAnsi" w:cstheme="minorBidi"/>
              <w:noProof/>
              <w:kern w:val="2"/>
              <w:sz w:val="22"/>
              <w:szCs w:val="22"/>
              <w14:ligatures w14:val="standardContextual"/>
            </w:rPr>
          </w:pPr>
          <w:hyperlink w:anchor="_Toc163774074" w:history="1">
            <w:r w:rsidR="00AE02A7" w:rsidRPr="00D76A7A">
              <w:rPr>
                <w:rStyle w:val="Hyperlink"/>
                <w:rFonts w:cs="Arial"/>
                <w:noProof/>
              </w:rPr>
              <w:t>4.1.2 Responding to Deaths</w:t>
            </w:r>
            <w:r w:rsidR="00AE02A7">
              <w:rPr>
                <w:noProof/>
                <w:webHidden/>
              </w:rPr>
              <w:tab/>
            </w:r>
            <w:r w:rsidR="00AE02A7">
              <w:rPr>
                <w:noProof/>
                <w:webHidden/>
              </w:rPr>
              <w:fldChar w:fldCharType="begin"/>
            </w:r>
            <w:r w:rsidR="00AE02A7">
              <w:rPr>
                <w:noProof/>
                <w:webHidden/>
              </w:rPr>
              <w:instrText xml:space="preserve"> PAGEREF _Toc163774074 \h </w:instrText>
            </w:r>
            <w:r w:rsidR="00AE02A7">
              <w:rPr>
                <w:noProof/>
                <w:webHidden/>
              </w:rPr>
            </w:r>
            <w:r w:rsidR="00AE02A7">
              <w:rPr>
                <w:noProof/>
                <w:webHidden/>
              </w:rPr>
              <w:fldChar w:fldCharType="separate"/>
            </w:r>
            <w:r w:rsidR="000F308F">
              <w:rPr>
                <w:noProof/>
                <w:webHidden/>
              </w:rPr>
              <w:t>11</w:t>
            </w:r>
            <w:r w:rsidR="00AE02A7">
              <w:rPr>
                <w:noProof/>
                <w:webHidden/>
              </w:rPr>
              <w:fldChar w:fldCharType="end"/>
            </w:r>
          </w:hyperlink>
        </w:p>
        <w:p w14:paraId="7C6108AE" w14:textId="14AFE3F4" w:rsidR="00AE02A7" w:rsidRDefault="009440B2">
          <w:pPr>
            <w:pStyle w:val="TOC3"/>
            <w:tabs>
              <w:tab w:val="right" w:leader="dot" w:pos="9628"/>
            </w:tabs>
            <w:rPr>
              <w:rFonts w:asciiTheme="minorHAnsi" w:eastAsiaTheme="minorEastAsia" w:hAnsiTheme="minorHAnsi" w:cstheme="minorBidi"/>
              <w:noProof/>
              <w:kern w:val="2"/>
              <w:sz w:val="22"/>
              <w:szCs w:val="22"/>
              <w14:ligatures w14:val="standardContextual"/>
            </w:rPr>
          </w:pPr>
          <w:hyperlink w:anchor="_Toc163774075" w:history="1">
            <w:r w:rsidR="00AE02A7" w:rsidRPr="00D76A7A">
              <w:rPr>
                <w:rStyle w:val="Hyperlink"/>
                <w:rFonts w:cs="Arial"/>
                <w:noProof/>
              </w:rPr>
              <w:t>4.1.3 Reporting Deaths</w:t>
            </w:r>
            <w:r w:rsidR="00AE02A7">
              <w:rPr>
                <w:noProof/>
                <w:webHidden/>
              </w:rPr>
              <w:tab/>
            </w:r>
            <w:r w:rsidR="00AE02A7">
              <w:rPr>
                <w:noProof/>
                <w:webHidden/>
              </w:rPr>
              <w:fldChar w:fldCharType="begin"/>
            </w:r>
            <w:r w:rsidR="00AE02A7">
              <w:rPr>
                <w:noProof/>
                <w:webHidden/>
              </w:rPr>
              <w:instrText xml:space="preserve"> PAGEREF _Toc163774075 \h </w:instrText>
            </w:r>
            <w:r w:rsidR="00AE02A7">
              <w:rPr>
                <w:noProof/>
                <w:webHidden/>
              </w:rPr>
            </w:r>
            <w:r w:rsidR="00AE02A7">
              <w:rPr>
                <w:noProof/>
                <w:webHidden/>
              </w:rPr>
              <w:fldChar w:fldCharType="separate"/>
            </w:r>
            <w:r w:rsidR="000F308F">
              <w:rPr>
                <w:noProof/>
                <w:webHidden/>
              </w:rPr>
              <w:t>12</w:t>
            </w:r>
            <w:r w:rsidR="00AE02A7">
              <w:rPr>
                <w:noProof/>
                <w:webHidden/>
              </w:rPr>
              <w:fldChar w:fldCharType="end"/>
            </w:r>
          </w:hyperlink>
        </w:p>
        <w:p w14:paraId="3196EE60" w14:textId="050CA439" w:rsidR="00AE02A7" w:rsidRDefault="009440B2">
          <w:pPr>
            <w:pStyle w:val="TOC3"/>
            <w:tabs>
              <w:tab w:val="right" w:leader="dot" w:pos="9628"/>
            </w:tabs>
            <w:rPr>
              <w:rFonts w:asciiTheme="minorHAnsi" w:eastAsiaTheme="minorEastAsia" w:hAnsiTheme="minorHAnsi" w:cstheme="minorBidi"/>
              <w:noProof/>
              <w:kern w:val="2"/>
              <w:sz w:val="22"/>
              <w:szCs w:val="22"/>
              <w14:ligatures w14:val="standardContextual"/>
            </w:rPr>
          </w:pPr>
          <w:hyperlink w:anchor="_Toc163774076" w:history="1">
            <w:r w:rsidR="00AE02A7" w:rsidRPr="00D76A7A">
              <w:rPr>
                <w:rStyle w:val="Hyperlink"/>
                <w:rFonts w:cs="Arial"/>
                <w:noProof/>
              </w:rPr>
              <w:t>4.1.4 Medical Examiners Service</w:t>
            </w:r>
            <w:r w:rsidR="00AE02A7">
              <w:rPr>
                <w:noProof/>
                <w:webHidden/>
              </w:rPr>
              <w:tab/>
            </w:r>
            <w:r w:rsidR="00AE02A7">
              <w:rPr>
                <w:noProof/>
                <w:webHidden/>
              </w:rPr>
              <w:fldChar w:fldCharType="begin"/>
            </w:r>
            <w:r w:rsidR="00AE02A7">
              <w:rPr>
                <w:noProof/>
                <w:webHidden/>
              </w:rPr>
              <w:instrText xml:space="preserve"> PAGEREF _Toc163774076 \h </w:instrText>
            </w:r>
            <w:r w:rsidR="00AE02A7">
              <w:rPr>
                <w:noProof/>
                <w:webHidden/>
              </w:rPr>
            </w:r>
            <w:r w:rsidR="00AE02A7">
              <w:rPr>
                <w:noProof/>
                <w:webHidden/>
              </w:rPr>
              <w:fldChar w:fldCharType="separate"/>
            </w:r>
            <w:r w:rsidR="000F308F">
              <w:rPr>
                <w:noProof/>
                <w:webHidden/>
              </w:rPr>
              <w:t>12</w:t>
            </w:r>
            <w:r w:rsidR="00AE02A7">
              <w:rPr>
                <w:noProof/>
                <w:webHidden/>
              </w:rPr>
              <w:fldChar w:fldCharType="end"/>
            </w:r>
          </w:hyperlink>
        </w:p>
        <w:p w14:paraId="0643B9C3" w14:textId="1C4A8669" w:rsidR="00AE02A7" w:rsidRDefault="009440B2">
          <w:pPr>
            <w:pStyle w:val="TOC3"/>
            <w:tabs>
              <w:tab w:val="right" w:leader="dot" w:pos="9628"/>
            </w:tabs>
            <w:rPr>
              <w:rFonts w:asciiTheme="minorHAnsi" w:eastAsiaTheme="minorEastAsia" w:hAnsiTheme="minorHAnsi" w:cstheme="minorBidi"/>
              <w:noProof/>
              <w:kern w:val="2"/>
              <w:sz w:val="22"/>
              <w:szCs w:val="22"/>
              <w14:ligatures w14:val="standardContextual"/>
            </w:rPr>
          </w:pPr>
          <w:hyperlink w:anchor="_Toc163774077" w:history="1">
            <w:r w:rsidR="00AE02A7" w:rsidRPr="00D76A7A">
              <w:rPr>
                <w:rStyle w:val="Hyperlink"/>
                <w:rFonts w:cs="Arial"/>
                <w:noProof/>
              </w:rPr>
              <w:t>4.1.5 The decision to investigate or review</w:t>
            </w:r>
            <w:r w:rsidR="00AE02A7">
              <w:rPr>
                <w:noProof/>
                <w:webHidden/>
              </w:rPr>
              <w:tab/>
            </w:r>
            <w:r w:rsidR="00AE02A7">
              <w:rPr>
                <w:noProof/>
                <w:webHidden/>
              </w:rPr>
              <w:fldChar w:fldCharType="begin"/>
            </w:r>
            <w:r w:rsidR="00AE02A7">
              <w:rPr>
                <w:noProof/>
                <w:webHidden/>
              </w:rPr>
              <w:instrText xml:space="preserve"> PAGEREF _Toc163774077 \h </w:instrText>
            </w:r>
            <w:r w:rsidR="00AE02A7">
              <w:rPr>
                <w:noProof/>
                <w:webHidden/>
              </w:rPr>
            </w:r>
            <w:r w:rsidR="00AE02A7">
              <w:rPr>
                <w:noProof/>
                <w:webHidden/>
              </w:rPr>
              <w:fldChar w:fldCharType="separate"/>
            </w:r>
            <w:r w:rsidR="000F308F">
              <w:rPr>
                <w:noProof/>
                <w:webHidden/>
              </w:rPr>
              <w:t>14</w:t>
            </w:r>
            <w:r w:rsidR="00AE02A7">
              <w:rPr>
                <w:noProof/>
                <w:webHidden/>
              </w:rPr>
              <w:fldChar w:fldCharType="end"/>
            </w:r>
          </w:hyperlink>
        </w:p>
        <w:p w14:paraId="6F3A1BFE" w14:textId="1EB2C3A5" w:rsidR="00AE02A7" w:rsidRDefault="009440B2">
          <w:pPr>
            <w:pStyle w:val="TOC2"/>
            <w:tabs>
              <w:tab w:val="right" w:leader="dot" w:pos="9628"/>
            </w:tabs>
            <w:rPr>
              <w:rFonts w:asciiTheme="minorHAnsi" w:eastAsiaTheme="minorEastAsia" w:hAnsiTheme="minorHAnsi" w:cstheme="minorBidi"/>
              <w:noProof/>
              <w:kern w:val="2"/>
              <w:sz w:val="22"/>
              <w:szCs w:val="22"/>
              <w14:ligatures w14:val="standardContextual"/>
            </w:rPr>
          </w:pPr>
          <w:hyperlink w:anchor="_Toc163774078" w:history="1">
            <w:r w:rsidR="00AE02A7" w:rsidRPr="00D76A7A">
              <w:rPr>
                <w:rStyle w:val="Hyperlink"/>
                <w:rFonts w:cs="Arial"/>
                <w:noProof/>
              </w:rPr>
              <w:t>4.2 Review methodology and Learning Response</w:t>
            </w:r>
            <w:r w:rsidR="00AE02A7">
              <w:rPr>
                <w:noProof/>
                <w:webHidden/>
              </w:rPr>
              <w:tab/>
            </w:r>
            <w:r w:rsidR="00AE02A7">
              <w:rPr>
                <w:noProof/>
                <w:webHidden/>
              </w:rPr>
              <w:fldChar w:fldCharType="begin"/>
            </w:r>
            <w:r w:rsidR="00AE02A7">
              <w:rPr>
                <w:noProof/>
                <w:webHidden/>
              </w:rPr>
              <w:instrText xml:space="preserve"> PAGEREF _Toc163774078 \h </w:instrText>
            </w:r>
            <w:r w:rsidR="00AE02A7">
              <w:rPr>
                <w:noProof/>
                <w:webHidden/>
              </w:rPr>
            </w:r>
            <w:r w:rsidR="00AE02A7">
              <w:rPr>
                <w:noProof/>
                <w:webHidden/>
              </w:rPr>
              <w:fldChar w:fldCharType="separate"/>
            </w:r>
            <w:r w:rsidR="000F308F">
              <w:rPr>
                <w:noProof/>
                <w:webHidden/>
              </w:rPr>
              <w:t>14</w:t>
            </w:r>
            <w:r w:rsidR="00AE02A7">
              <w:rPr>
                <w:noProof/>
                <w:webHidden/>
              </w:rPr>
              <w:fldChar w:fldCharType="end"/>
            </w:r>
          </w:hyperlink>
        </w:p>
        <w:p w14:paraId="2350DB48" w14:textId="01FBBEC8" w:rsidR="00AE02A7" w:rsidRDefault="009440B2">
          <w:pPr>
            <w:pStyle w:val="TOC3"/>
            <w:tabs>
              <w:tab w:val="right" w:leader="dot" w:pos="9628"/>
            </w:tabs>
            <w:rPr>
              <w:rFonts w:asciiTheme="minorHAnsi" w:eastAsiaTheme="minorEastAsia" w:hAnsiTheme="minorHAnsi" w:cstheme="minorBidi"/>
              <w:noProof/>
              <w:kern w:val="2"/>
              <w:sz w:val="22"/>
              <w:szCs w:val="22"/>
              <w14:ligatures w14:val="standardContextual"/>
            </w:rPr>
          </w:pPr>
          <w:hyperlink w:anchor="_Toc163774079" w:history="1">
            <w:r w:rsidR="00AE02A7" w:rsidRPr="00D76A7A">
              <w:rPr>
                <w:rStyle w:val="Hyperlink"/>
                <w:rFonts w:cs="Arial"/>
                <w:noProof/>
              </w:rPr>
              <w:t>4.2.1 Levels of Review</w:t>
            </w:r>
            <w:r w:rsidR="00AE02A7">
              <w:rPr>
                <w:noProof/>
                <w:webHidden/>
              </w:rPr>
              <w:tab/>
            </w:r>
            <w:r w:rsidR="00AE02A7">
              <w:rPr>
                <w:noProof/>
                <w:webHidden/>
              </w:rPr>
              <w:fldChar w:fldCharType="begin"/>
            </w:r>
            <w:r w:rsidR="00AE02A7">
              <w:rPr>
                <w:noProof/>
                <w:webHidden/>
              </w:rPr>
              <w:instrText xml:space="preserve"> PAGEREF _Toc163774079 \h </w:instrText>
            </w:r>
            <w:r w:rsidR="00AE02A7">
              <w:rPr>
                <w:noProof/>
                <w:webHidden/>
              </w:rPr>
            </w:r>
            <w:r w:rsidR="00AE02A7">
              <w:rPr>
                <w:noProof/>
                <w:webHidden/>
              </w:rPr>
              <w:fldChar w:fldCharType="separate"/>
            </w:r>
            <w:r w:rsidR="000F308F">
              <w:rPr>
                <w:noProof/>
                <w:webHidden/>
              </w:rPr>
              <w:t>14</w:t>
            </w:r>
            <w:r w:rsidR="00AE02A7">
              <w:rPr>
                <w:noProof/>
                <w:webHidden/>
              </w:rPr>
              <w:fldChar w:fldCharType="end"/>
            </w:r>
          </w:hyperlink>
        </w:p>
        <w:p w14:paraId="6FF9244F" w14:textId="690B877B" w:rsidR="00AE02A7" w:rsidRDefault="009440B2">
          <w:pPr>
            <w:pStyle w:val="TOC3"/>
            <w:tabs>
              <w:tab w:val="right" w:leader="dot" w:pos="9628"/>
            </w:tabs>
            <w:rPr>
              <w:rFonts w:asciiTheme="minorHAnsi" w:eastAsiaTheme="minorEastAsia" w:hAnsiTheme="minorHAnsi" w:cstheme="minorBidi"/>
              <w:noProof/>
              <w:kern w:val="2"/>
              <w:sz w:val="22"/>
              <w:szCs w:val="22"/>
              <w14:ligatures w14:val="standardContextual"/>
            </w:rPr>
          </w:pPr>
          <w:hyperlink w:anchor="_Toc163774080" w:history="1">
            <w:r w:rsidR="00AE02A7" w:rsidRPr="00D76A7A">
              <w:rPr>
                <w:rStyle w:val="Hyperlink"/>
                <w:rFonts w:cs="Arial"/>
                <w:noProof/>
              </w:rPr>
              <w:t>4.2.2 Certification</w:t>
            </w:r>
            <w:r w:rsidR="00AE02A7">
              <w:rPr>
                <w:noProof/>
                <w:webHidden/>
              </w:rPr>
              <w:tab/>
            </w:r>
            <w:r w:rsidR="00AE02A7">
              <w:rPr>
                <w:noProof/>
                <w:webHidden/>
              </w:rPr>
              <w:fldChar w:fldCharType="begin"/>
            </w:r>
            <w:r w:rsidR="00AE02A7">
              <w:rPr>
                <w:noProof/>
                <w:webHidden/>
              </w:rPr>
              <w:instrText xml:space="preserve"> PAGEREF _Toc163774080 \h </w:instrText>
            </w:r>
            <w:r w:rsidR="00AE02A7">
              <w:rPr>
                <w:noProof/>
                <w:webHidden/>
              </w:rPr>
            </w:r>
            <w:r w:rsidR="00AE02A7">
              <w:rPr>
                <w:noProof/>
                <w:webHidden/>
              </w:rPr>
              <w:fldChar w:fldCharType="separate"/>
            </w:r>
            <w:r w:rsidR="000F308F">
              <w:rPr>
                <w:noProof/>
                <w:webHidden/>
              </w:rPr>
              <w:t>15</w:t>
            </w:r>
            <w:r w:rsidR="00AE02A7">
              <w:rPr>
                <w:noProof/>
                <w:webHidden/>
              </w:rPr>
              <w:fldChar w:fldCharType="end"/>
            </w:r>
          </w:hyperlink>
        </w:p>
        <w:p w14:paraId="43F2CBA8" w14:textId="31881CF6" w:rsidR="00AE02A7" w:rsidRDefault="009440B2">
          <w:pPr>
            <w:pStyle w:val="TOC3"/>
            <w:tabs>
              <w:tab w:val="right" w:leader="dot" w:pos="9628"/>
            </w:tabs>
            <w:rPr>
              <w:rFonts w:asciiTheme="minorHAnsi" w:eastAsiaTheme="minorEastAsia" w:hAnsiTheme="minorHAnsi" w:cstheme="minorBidi"/>
              <w:noProof/>
              <w:kern w:val="2"/>
              <w:sz w:val="22"/>
              <w:szCs w:val="22"/>
              <w14:ligatures w14:val="standardContextual"/>
            </w:rPr>
          </w:pPr>
          <w:hyperlink w:anchor="_Toc163774081" w:history="1">
            <w:r w:rsidR="00AE02A7" w:rsidRPr="00D76A7A">
              <w:rPr>
                <w:rStyle w:val="Hyperlink"/>
                <w:rFonts w:cs="Arial"/>
                <w:noProof/>
              </w:rPr>
              <w:t>4.2.3 Case Record Review</w:t>
            </w:r>
            <w:r w:rsidR="00AE02A7">
              <w:rPr>
                <w:noProof/>
                <w:webHidden/>
              </w:rPr>
              <w:tab/>
            </w:r>
            <w:r w:rsidR="00AE02A7">
              <w:rPr>
                <w:noProof/>
                <w:webHidden/>
              </w:rPr>
              <w:fldChar w:fldCharType="begin"/>
            </w:r>
            <w:r w:rsidR="00AE02A7">
              <w:rPr>
                <w:noProof/>
                <w:webHidden/>
              </w:rPr>
              <w:instrText xml:space="preserve"> PAGEREF _Toc163774081 \h </w:instrText>
            </w:r>
            <w:r w:rsidR="00AE02A7">
              <w:rPr>
                <w:noProof/>
                <w:webHidden/>
              </w:rPr>
            </w:r>
            <w:r w:rsidR="00AE02A7">
              <w:rPr>
                <w:noProof/>
                <w:webHidden/>
              </w:rPr>
              <w:fldChar w:fldCharType="separate"/>
            </w:r>
            <w:r w:rsidR="000F308F">
              <w:rPr>
                <w:noProof/>
                <w:webHidden/>
              </w:rPr>
              <w:t>15</w:t>
            </w:r>
            <w:r w:rsidR="00AE02A7">
              <w:rPr>
                <w:noProof/>
                <w:webHidden/>
              </w:rPr>
              <w:fldChar w:fldCharType="end"/>
            </w:r>
          </w:hyperlink>
        </w:p>
        <w:p w14:paraId="547BC7AB" w14:textId="51BA6B15" w:rsidR="00AE02A7" w:rsidRDefault="009440B2">
          <w:pPr>
            <w:pStyle w:val="TOC3"/>
            <w:tabs>
              <w:tab w:val="right" w:leader="dot" w:pos="9628"/>
            </w:tabs>
            <w:rPr>
              <w:rFonts w:asciiTheme="minorHAnsi" w:eastAsiaTheme="minorEastAsia" w:hAnsiTheme="minorHAnsi" w:cstheme="minorBidi"/>
              <w:noProof/>
              <w:kern w:val="2"/>
              <w:sz w:val="22"/>
              <w:szCs w:val="22"/>
              <w14:ligatures w14:val="standardContextual"/>
            </w:rPr>
          </w:pPr>
          <w:hyperlink w:anchor="_Toc163774082" w:history="1">
            <w:r w:rsidR="00AE02A7" w:rsidRPr="00D76A7A">
              <w:rPr>
                <w:rStyle w:val="Hyperlink"/>
                <w:rFonts w:cs="Arial"/>
                <w:noProof/>
              </w:rPr>
              <w:t>4.2.4 Learning Responses</w:t>
            </w:r>
            <w:r w:rsidR="00AE02A7">
              <w:rPr>
                <w:noProof/>
                <w:webHidden/>
              </w:rPr>
              <w:tab/>
            </w:r>
            <w:r w:rsidR="00AE02A7">
              <w:rPr>
                <w:noProof/>
                <w:webHidden/>
              </w:rPr>
              <w:fldChar w:fldCharType="begin"/>
            </w:r>
            <w:r w:rsidR="00AE02A7">
              <w:rPr>
                <w:noProof/>
                <w:webHidden/>
              </w:rPr>
              <w:instrText xml:space="preserve"> PAGEREF _Toc163774082 \h </w:instrText>
            </w:r>
            <w:r w:rsidR="00AE02A7">
              <w:rPr>
                <w:noProof/>
                <w:webHidden/>
              </w:rPr>
            </w:r>
            <w:r w:rsidR="00AE02A7">
              <w:rPr>
                <w:noProof/>
                <w:webHidden/>
              </w:rPr>
              <w:fldChar w:fldCharType="separate"/>
            </w:r>
            <w:r w:rsidR="000F308F">
              <w:rPr>
                <w:noProof/>
                <w:webHidden/>
              </w:rPr>
              <w:t>16</w:t>
            </w:r>
            <w:r w:rsidR="00AE02A7">
              <w:rPr>
                <w:noProof/>
                <w:webHidden/>
              </w:rPr>
              <w:fldChar w:fldCharType="end"/>
            </w:r>
          </w:hyperlink>
        </w:p>
        <w:p w14:paraId="2BA7CA95" w14:textId="1A0DD2F4" w:rsidR="00AE02A7" w:rsidRDefault="009440B2">
          <w:pPr>
            <w:pStyle w:val="TOC3"/>
            <w:tabs>
              <w:tab w:val="right" w:leader="dot" w:pos="9628"/>
            </w:tabs>
            <w:rPr>
              <w:rFonts w:asciiTheme="minorHAnsi" w:eastAsiaTheme="minorEastAsia" w:hAnsiTheme="minorHAnsi" w:cstheme="minorBidi"/>
              <w:noProof/>
              <w:kern w:val="2"/>
              <w:sz w:val="22"/>
              <w:szCs w:val="22"/>
              <w14:ligatures w14:val="standardContextual"/>
            </w:rPr>
          </w:pPr>
          <w:hyperlink w:anchor="_Toc163774083" w:history="1">
            <w:r w:rsidR="00AE02A7" w:rsidRPr="00D76A7A">
              <w:rPr>
                <w:rStyle w:val="Hyperlink"/>
                <w:rFonts w:cs="Arial"/>
                <w:noProof/>
              </w:rPr>
              <w:t>4.2.4 Other reviews</w:t>
            </w:r>
            <w:r w:rsidR="00AE02A7">
              <w:rPr>
                <w:noProof/>
                <w:webHidden/>
              </w:rPr>
              <w:tab/>
            </w:r>
            <w:r w:rsidR="00AE02A7">
              <w:rPr>
                <w:noProof/>
                <w:webHidden/>
              </w:rPr>
              <w:fldChar w:fldCharType="begin"/>
            </w:r>
            <w:r w:rsidR="00AE02A7">
              <w:rPr>
                <w:noProof/>
                <w:webHidden/>
              </w:rPr>
              <w:instrText xml:space="preserve"> PAGEREF _Toc163774083 \h </w:instrText>
            </w:r>
            <w:r w:rsidR="00AE02A7">
              <w:rPr>
                <w:noProof/>
                <w:webHidden/>
              </w:rPr>
            </w:r>
            <w:r w:rsidR="00AE02A7">
              <w:rPr>
                <w:noProof/>
                <w:webHidden/>
              </w:rPr>
              <w:fldChar w:fldCharType="separate"/>
            </w:r>
            <w:r w:rsidR="000F308F">
              <w:rPr>
                <w:noProof/>
                <w:webHidden/>
              </w:rPr>
              <w:t>16</w:t>
            </w:r>
            <w:r w:rsidR="00AE02A7">
              <w:rPr>
                <w:noProof/>
                <w:webHidden/>
              </w:rPr>
              <w:fldChar w:fldCharType="end"/>
            </w:r>
          </w:hyperlink>
        </w:p>
        <w:p w14:paraId="5F137957" w14:textId="44CA1EBD" w:rsidR="00AE02A7" w:rsidRDefault="009440B2">
          <w:pPr>
            <w:pStyle w:val="TOC2"/>
            <w:tabs>
              <w:tab w:val="right" w:leader="dot" w:pos="9628"/>
            </w:tabs>
            <w:rPr>
              <w:rFonts w:asciiTheme="minorHAnsi" w:eastAsiaTheme="minorEastAsia" w:hAnsiTheme="minorHAnsi" w:cstheme="minorBidi"/>
              <w:noProof/>
              <w:kern w:val="2"/>
              <w:sz w:val="22"/>
              <w:szCs w:val="22"/>
              <w14:ligatures w14:val="standardContextual"/>
            </w:rPr>
          </w:pPr>
          <w:hyperlink w:anchor="_Toc163774084" w:history="1">
            <w:r w:rsidR="00AE02A7" w:rsidRPr="00D76A7A">
              <w:rPr>
                <w:rStyle w:val="Hyperlink"/>
                <w:rFonts w:cs="Arial"/>
                <w:noProof/>
              </w:rPr>
              <w:t>4.3 Scope of reportable deaths</w:t>
            </w:r>
            <w:r w:rsidR="00AE02A7">
              <w:rPr>
                <w:noProof/>
                <w:webHidden/>
              </w:rPr>
              <w:tab/>
            </w:r>
            <w:r w:rsidR="00AE02A7">
              <w:rPr>
                <w:noProof/>
                <w:webHidden/>
              </w:rPr>
              <w:fldChar w:fldCharType="begin"/>
            </w:r>
            <w:r w:rsidR="00AE02A7">
              <w:rPr>
                <w:noProof/>
                <w:webHidden/>
              </w:rPr>
              <w:instrText xml:space="preserve"> PAGEREF _Toc163774084 \h </w:instrText>
            </w:r>
            <w:r w:rsidR="00AE02A7">
              <w:rPr>
                <w:noProof/>
                <w:webHidden/>
              </w:rPr>
            </w:r>
            <w:r w:rsidR="00AE02A7">
              <w:rPr>
                <w:noProof/>
                <w:webHidden/>
              </w:rPr>
              <w:fldChar w:fldCharType="separate"/>
            </w:r>
            <w:r w:rsidR="000F308F">
              <w:rPr>
                <w:noProof/>
                <w:webHidden/>
              </w:rPr>
              <w:t>17</w:t>
            </w:r>
            <w:r w:rsidR="00AE02A7">
              <w:rPr>
                <w:noProof/>
                <w:webHidden/>
              </w:rPr>
              <w:fldChar w:fldCharType="end"/>
            </w:r>
          </w:hyperlink>
        </w:p>
        <w:p w14:paraId="0922D5D3" w14:textId="37D69C2D" w:rsidR="00AE02A7" w:rsidRDefault="009440B2">
          <w:pPr>
            <w:pStyle w:val="TOC2"/>
            <w:tabs>
              <w:tab w:val="right" w:leader="dot" w:pos="9628"/>
            </w:tabs>
            <w:rPr>
              <w:rFonts w:asciiTheme="minorHAnsi" w:eastAsiaTheme="minorEastAsia" w:hAnsiTheme="minorHAnsi" w:cstheme="minorBidi"/>
              <w:noProof/>
              <w:kern w:val="2"/>
              <w:sz w:val="22"/>
              <w:szCs w:val="22"/>
              <w14:ligatures w14:val="standardContextual"/>
            </w:rPr>
          </w:pPr>
          <w:hyperlink w:anchor="_Toc163774085" w:history="1">
            <w:r w:rsidR="00AE02A7" w:rsidRPr="00D76A7A">
              <w:rPr>
                <w:rStyle w:val="Hyperlink"/>
                <w:rFonts w:cs="Arial"/>
                <w:noProof/>
              </w:rPr>
              <w:t>4.4 Family Engagement</w:t>
            </w:r>
            <w:r w:rsidR="00AE02A7">
              <w:rPr>
                <w:noProof/>
                <w:webHidden/>
              </w:rPr>
              <w:tab/>
            </w:r>
            <w:r w:rsidR="00AE02A7">
              <w:rPr>
                <w:noProof/>
                <w:webHidden/>
              </w:rPr>
              <w:fldChar w:fldCharType="begin"/>
            </w:r>
            <w:r w:rsidR="00AE02A7">
              <w:rPr>
                <w:noProof/>
                <w:webHidden/>
              </w:rPr>
              <w:instrText xml:space="preserve"> PAGEREF _Toc163774085 \h </w:instrText>
            </w:r>
            <w:r w:rsidR="00AE02A7">
              <w:rPr>
                <w:noProof/>
                <w:webHidden/>
              </w:rPr>
            </w:r>
            <w:r w:rsidR="00AE02A7">
              <w:rPr>
                <w:noProof/>
                <w:webHidden/>
              </w:rPr>
              <w:fldChar w:fldCharType="separate"/>
            </w:r>
            <w:r w:rsidR="000F308F">
              <w:rPr>
                <w:noProof/>
                <w:webHidden/>
              </w:rPr>
              <w:t>21</w:t>
            </w:r>
            <w:r w:rsidR="00AE02A7">
              <w:rPr>
                <w:noProof/>
                <w:webHidden/>
              </w:rPr>
              <w:fldChar w:fldCharType="end"/>
            </w:r>
          </w:hyperlink>
        </w:p>
        <w:p w14:paraId="1871C39D" w14:textId="4A89114B" w:rsidR="00AE02A7" w:rsidRDefault="009440B2">
          <w:pPr>
            <w:pStyle w:val="TOC2"/>
            <w:tabs>
              <w:tab w:val="right" w:leader="dot" w:pos="9628"/>
            </w:tabs>
            <w:rPr>
              <w:rFonts w:asciiTheme="minorHAnsi" w:eastAsiaTheme="minorEastAsia" w:hAnsiTheme="minorHAnsi" w:cstheme="minorBidi"/>
              <w:noProof/>
              <w:kern w:val="2"/>
              <w:sz w:val="22"/>
              <w:szCs w:val="22"/>
              <w14:ligatures w14:val="standardContextual"/>
            </w:rPr>
          </w:pPr>
          <w:hyperlink w:anchor="_Toc163774086" w:history="1">
            <w:r w:rsidR="00AE02A7" w:rsidRPr="00D76A7A">
              <w:rPr>
                <w:rStyle w:val="Hyperlink"/>
                <w:rFonts w:cs="Arial"/>
                <w:noProof/>
              </w:rPr>
              <w:t>4.5 Data reporting</w:t>
            </w:r>
            <w:r w:rsidR="00AE02A7">
              <w:rPr>
                <w:noProof/>
                <w:webHidden/>
              </w:rPr>
              <w:tab/>
            </w:r>
            <w:r w:rsidR="00AE02A7">
              <w:rPr>
                <w:noProof/>
                <w:webHidden/>
              </w:rPr>
              <w:fldChar w:fldCharType="begin"/>
            </w:r>
            <w:r w:rsidR="00AE02A7">
              <w:rPr>
                <w:noProof/>
                <w:webHidden/>
              </w:rPr>
              <w:instrText xml:space="preserve"> PAGEREF _Toc163774086 \h </w:instrText>
            </w:r>
            <w:r w:rsidR="00AE02A7">
              <w:rPr>
                <w:noProof/>
                <w:webHidden/>
              </w:rPr>
            </w:r>
            <w:r w:rsidR="00AE02A7">
              <w:rPr>
                <w:noProof/>
                <w:webHidden/>
              </w:rPr>
              <w:fldChar w:fldCharType="separate"/>
            </w:r>
            <w:r w:rsidR="000F308F">
              <w:rPr>
                <w:noProof/>
                <w:webHidden/>
              </w:rPr>
              <w:t>21</w:t>
            </w:r>
            <w:r w:rsidR="00AE02A7">
              <w:rPr>
                <w:noProof/>
                <w:webHidden/>
              </w:rPr>
              <w:fldChar w:fldCharType="end"/>
            </w:r>
          </w:hyperlink>
        </w:p>
        <w:p w14:paraId="5F6A2E35" w14:textId="41472EC5" w:rsidR="00AE02A7" w:rsidRDefault="009440B2">
          <w:pPr>
            <w:pStyle w:val="TOC2"/>
            <w:tabs>
              <w:tab w:val="right" w:leader="dot" w:pos="9628"/>
            </w:tabs>
            <w:rPr>
              <w:rFonts w:asciiTheme="minorHAnsi" w:eastAsiaTheme="minorEastAsia" w:hAnsiTheme="minorHAnsi" w:cstheme="minorBidi"/>
              <w:noProof/>
              <w:kern w:val="2"/>
              <w:sz w:val="22"/>
              <w:szCs w:val="22"/>
              <w14:ligatures w14:val="standardContextual"/>
            </w:rPr>
          </w:pPr>
          <w:hyperlink w:anchor="_Toc163774087" w:history="1">
            <w:r w:rsidR="00AE02A7" w:rsidRPr="00D76A7A">
              <w:rPr>
                <w:rStyle w:val="Hyperlink"/>
                <w:rFonts w:cs="Arial"/>
                <w:noProof/>
              </w:rPr>
              <w:t>4.6 Governance process / ensuring learning</w:t>
            </w:r>
            <w:r w:rsidR="00AE02A7">
              <w:rPr>
                <w:noProof/>
                <w:webHidden/>
              </w:rPr>
              <w:tab/>
            </w:r>
            <w:r w:rsidR="00AE02A7">
              <w:rPr>
                <w:noProof/>
                <w:webHidden/>
              </w:rPr>
              <w:fldChar w:fldCharType="begin"/>
            </w:r>
            <w:r w:rsidR="00AE02A7">
              <w:rPr>
                <w:noProof/>
                <w:webHidden/>
              </w:rPr>
              <w:instrText xml:space="preserve"> PAGEREF _Toc163774087 \h </w:instrText>
            </w:r>
            <w:r w:rsidR="00AE02A7">
              <w:rPr>
                <w:noProof/>
                <w:webHidden/>
              </w:rPr>
            </w:r>
            <w:r w:rsidR="00AE02A7">
              <w:rPr>
                <w:noProof/>
                <w:webHidden/>
              </w:rPr>
              <w:fldChar w:fldCharType="separate"/>
            </w:r>
            <w:r w:rsidR="000F308F">
              <w:rPr>
                <w:noProof/>
                <w:webHidden/>
              </w:rPr>
              <w:t>22</w:t>
            </w:r>
            <w:r w:rsidR="00AE02A7">
              <w:rPr>
                <w:noProof/>
                <w:webHidden/>
              </w:rPr>
              <w:fldChar w:fldCharType="end"/>
            </w:r>
          </w:hyperlink>
        </w:p>
        <w:p w14:paraId="077B8EBC" w14:textId="5CC54227" w:rsidR="00AE02A7" w:rsidRDefault="009440B2">
          <w:pPr>
            <w:pStyle w:val="TOC1"/>
            <w:tabs>
              <w:tab w:val="left" w:pos="480"/>
              <w:tab w:val="right" w:leader="dot" w:pos="9628"/>
            </w:tabs>
            <w:rPr>
              <w:rFonts w:asciiTheme="minorHAnsi" w:eastAsiaTheme="minorEastAsia" w:hAnsiTheme="minorHAnsi" w:cstheme="minorBidi"/>
              <w:noProof/>
              <w:kern w:val="2"/>
              <w:sz w:val="22"/>
              <w:szCs w:val="22"/>
              <w14:ligatures w14:val="standardContextual"/>
            </w:rPr>
          </w:pPr>
          <w:hyperlink w:anchor="_Toc163774088" w:history="1">
            <w:r w:rsidR="00AE02A7" w:rsidRPr="00D76A7A">
              <w:rPr>
                <w:rStyle w:val="Hyperlink"/>
                <w:rFonts w:cs="Arial"/>
                <w:noProof/>
              </w:rPr>
              <w:t>5.</w:t>
            </w:r>
            <w:r w:rsidR="00AE02A7">
              <w:rPr>
                <w:rFonts w:asciiTheme="minorHAnsi" w:eastAsiaTheme="minorEastAsia" w:hAnsiTheme="minorHAnsi" w:cstheme="minorBidi"/>
                <w:noProof/>
                <w:kern w:val="2"/>
                <w:sz w:val="22"/>
                <w:szCs w:val="22"/>
                <w14:ligatures w14:val="standardContextual"/>
              </w:rPr>
              <w:tab/>
            </w:r>
            <w:r w:rsidR="00AE02A7" w:rsidRPr="00D76A7A">
              <w:rPr>
                <w:rStyle w:val="Hyperlink"/>
                <w:rFonts w:cs="Arial"/>
                <w:noProof/>
              </w:rPr>
              <w:t>Duties</w:t>
            </w:r>
            <w:r w:rsidR="00AE02A7">
              <w:rPr>
                <w:noProof/>
                <w:webHidden/>
              </w:rPr>
              <w:tab/>
            </w:r>
            <w:r w:rsidR="00AE02A7">
              <w:rPr>
                <w:noProof/>
                <w:webHidden/>
              </w:rPr>
              <w:fldChar w:fldCharType="begin"/>
            </w:r>
            <w:r w:rsidR="00AE02A7">
              <w:rPr>
                <w:noProof/>
                <w:webHidden/>
              </w:rPr>
              <w:instrText xml:space="preserve"> PAGEREF _Toc163774088 \h </w:instrText>
            </w:r>
            <w:r w:rsidR="00AE02A7">
              <w:rPr>
                <w:noProof/>
                <w:webHidden/>
              </w:rPr>
            </w:r>
            <w:r w:rsidR="00AE02A7">
              <w:rPr>
                <w:noProof/>
                <w:webHidden/>
              </w:rPr>
              <w:fldChar w:fldCharType="separate"/>
            </w:r>
            <w:r w:rsidR="000F308F">
              <w:rPr>
                <w:noProof/>
                <w:webHidden/>
              </w:rPr>
              <w:t>23</w:t>
            </w:r>
            <w:r w:rsidR="00AE02A7">
              <w:rPr>
                <w:noProof/>
                <w:webHidden/>
              </w:rPr>
              <w:fldChar w:fldCharType="end"/>
            </w:r>
          </w:hyperlink>
        </w:p>
        <w:p w14:paraId="2A1F6FDB" w14:textId="048C1DFC" w:rsidR="00AE02A7" w:rsidRDefault="009440B2">
          <w:pPr>
            <w:pStyle w:val="TOC1"/>
            <w:tabs>
              <w:tab w:val="left" w:pos="480"/>
              <w:tab w:val="right" w:leader="dot" w:pos="9628"/>
            </w:tabs>
            <w:rPr>
              <w:rFonts w:asciiTheme="minorHAnsi" w:eastAsiaTheme="minorEastAsia" w:hAnsiTheme="minorHAnsi" w:cstheme="minorBidi"/>
              <w:noProof/>
              <w:kern w:val="2"/>
              <w:sz w:val="22"/>
              <w:szCs w:val="22"/>
              <w14:ligatures w14:val="standardContextual"/>
            </w:rPr>
          </w:pPr>
          <w:hyperlink w:anchor="_Toc163774089" w:history="1">
            <w:r w:rsidR="00AE02A7" w:rsidRPr="00D76A7A">
              <w:rPr>
                <w:rStyle w:val="Hyperlink"/>
                <w:rFonts w:cs="Arial"/>
                <w:noProof/>
              </w:rPr>
              <w:t>6.</w:t>
            </w:r>
            <w:r w:rsidR="00AE02A7">
              <w:rPr>
                <w:rFonts w:asciiTheme="minorHAnsi" w:eastAsiaTheme="minorEastAsia" w:hAnsiTheme="minorHAnsi" w:cstheme="minorBidi"/>
                <w:noProof/>
                <w:kern w:val="2"/>
                <w:sz w:val="22"/>
                <w:szCs w:val="22"/>
                <w14:ligatures w14:val="standardContextual"/>
              </w:rPr>
              <w:tab/>
            </w:r>
            <w:r w:rsidR="00AE02A7" w:rsidRPr="00D76A7A">
              <w:rPr>
                <w:rStyle w:val="Hyperlink"/>
                <w:rFonts w:cs="Arial"/>
                <w:noProof/>
              </w:rPr>
              <w:t>Equality Impact Assessment</w:t>
            </w:r>
            <w:r w:rsidR="00AE02A7">
              <w:rPr>
                <w:noProof/>
                <w:webHidden/>
              </w:rPr>
              <w:tab/>
            </w:r>
            <w:r w:rsidR="00AE02A7">
              <w:rPr>
                <w:noProof/>
                <w:webHidden/>
              </w:rPr>
              <w:fldChar w:fldCharType="begin"/>
            </w:r>
            <w:r w:rsidR="00AE02A7">
              <w:rPr>
                <w:noProof/>
                <w:webHidden/>
              </w:rPr>
              <w:instrText xml:space="preserve"> PAGEREF _Toc163774089 \h </w:instrText>
            </w:r>
            <w:r w:rsidR="00AE02A7">
              <w:rPr>
                <w:noProof/>
                <w:webHidden/>
              </w:rPr>
            </w:r>
            <w:r w:rsidR="00AE02A7">
              <w:rPr>
                <w:noProof/>
                <w:webHidden/>
              </w:rPr>
              <w:fldChar w:fldCharType="separate"/>
            </w:r>
            <w:r w:rsidR="000F308F">
              <w:rPr>
                <w:noProof/>
                <w:webHidden/>
              </w:rPr>
              <w:t>26</w:t>
            </w:r>
            <w:r w:rsidR="00AE02A7">
              <w:rPr>
                <w:noProof/>
                <w:webHidden/>
              </w:rPr>
              <w:fldChar w:fldCharType="end"/>
            </w:r>
          </w:hyperlink>
        </w:p>
        <w:p w14:paraId="1312E8D2" w14:textId="57D652A1" w:rsidR="00AE02A7" w:rsidRDefault="009440B2">
          <w:pPr>
            <w:pStyle w:val="TOC1"/>
            <w:tabs>
              <w:tab w:val="left" w:pos="480"/>
              <w:tab w:val="right" w:leader="dot" w:pos="9628"/>
            </w:tabs>
            <w:rPr>
              <w:rFonts w:asciiTheme="minorHAnsi" w:eastAsiaTheme="minorEastAsia" w:hAnsiTheme="minorHAnsi" w:cstheme="minorBidi"/>
              <w:noProof/>
              <w:kern w:val="2"/>
              <w:sz w:val="22"/>
              <w:szCs w:val="22"/>
              <w14:ligatures w14:val="standardContextual"/>
            </w:rPr>
          </w:pPr>
          <w:hyperlink w:anchor="_Toc163774091" w:history="1">
            <w:r w:rsidR="00AE02A7" w:rsidRPr="00D76A7A">
              <w:rPr>
                <w:rStyle w:val="Hyperlink"/>
                <w:rFonts w:cs="Arial"/>
                <w:noProof/>
              </w:rPr>
              <w:t>7.</w:t>
            </w:r>
            <w:r w:rsidR="00AE02A7">
              <w:rPr>
                <w:rFonts w:asciiTheme="minorHAnsi" w:eastAsiaTheme="minorEastAsia" w:hAnsiTheme="minorHAnsi" w:cstheme="minorBidi"/>
                <w:noProof/>
                <w:kern w:val="2"/>
                <w:sz w:val="22"/>
                <w:szCs w:val="22"/>
                <w14:ligatures w14:val="standardContextual"/>
              </w:rPr>
              <w:tab/>
            </w:r>
            <w:r w:rsidR="00AE02A7" w:rsidRPr="00D76A7A">
              <w:rPr>
                <w:rStyle w:val="Hyperlink"/>
                <w:rFonts w:cs="Arial"/>
                <w:noProof/>
              </w:rPr>
              <w:t>Dissemination and implementation arrangements (including training)</w:t>
            </w:r>
            <w:r w:rsidR="00AE02A7">
              <w:rPr>
                <w:noProof/>
                <w:webHidden/>
              </w:rPr>
              <w:tab/>
            </w:r>
            <w:r w:rsidR="00AE02A7">
              <w:rPr>
                <w:noProof/>
                <w:webHidden/>
              </w:rPr>
              <w:fldChar w:fldCharType="begin"/>
            </w:r>
            <w:r w:rsidR="00AE02A7">
              <w:rPr>
                <w:noProof/>
                <w:webHidden/>
              </w:rPr>
              <w:instrText xml:space="preserve"> PAGEREF _Toc163774091 \h </w:instrText>
            </w:r>
            <w:r w:rsidR="00AE02A7">
              <w:rPr>
                <w:noProof/>
                <w:webHidden/>
              </w:rPr>
            </w:r>
            <w:r w:rsidR="00AE02A7">
              <w:rPr>
                <w:noProof/>
                <w:webHidden/>
              </w:rPr>
              <w:fldChar w:fldCharType="separate"/>
            </w:r>
            <w:r w:rsidR="000F308F">
              <w:rPr>
                <w:noProof/>
                <w:webHidden/>
              </w:rPr>
              <w:t>26</w:t>
            </w:r>
            <w:r w:rsidR="00AE02A7">
              <w:rPr>
                <w:noProof/>
                <w:webHidden/>
              </w:rPr>
              <w:fldChar w:fldCharType="end"/>
            </w:r>
          </w:hyperlink>
        </w:p>
        <w:p w14:paraId="577A85F9" w14:textId="6F9CAC69" w:rsidR="00AE02A7" w:rsidRDefault="009440B2">
          <w:pPr>
            <w:pStyle w:val="TOC1"/>
            <w:tabs>
              <w:tab w:val="left" w:pos="480"/>
              <w:tab w:val="right" w:leader="dot" w:pos="9628"/>
            </w:tabs>
            <w:rPr>
              <w:rFonts w:asciiTheme="minorHAnsi" w:eastAsiaTheme="minorEastAsia" w:hAnsiTheme="minorHAnsi" w:cstheme="minorBidi"/>
              <w:noProof/>
              <w:kern w:val="2"/>
              <w:sz w:val="22"/>
              <w:szCs w:val="22"/>
              <w14:ligatures w14:val="standardContextual"/>
            </w:rPr>
          </w:pPr>
          <w:hyperlink w:anchor="_Toc163774092" w:history="1">
            <w:r w:rsidR="00AE02A7" w:rsidRPr="00D76A7A">
              <w:rPr>
                <w:rStyle w:val="Hyperlink"/>
                <w:rFonts w:cs="Arial"/>
                <w:noProof/>
              </w:rPr>
              <w:t>8.</w:t>
            </w:r>
            <w:r w:rsidR="00AE02A7">
              <w:rPr>
                <w:rFonts w:asciiTheme="minorHAnsi" w:eastAsiaTheme="minorEastAsia" w:hAnsiTheme="minorHAnsi" w:cstheme="minorBidi"/>
                <w:noProof/>
                <w:kern w:val="2"/>
                <w:sz w:val="22"/>
                <w:szCs w:val="22"/>
                <w14:ligatures w14:val="standardContextual"/>
              </w:rPr>
              <w:tab/>
            </w:r>
            <w:r w:rsidR="00AE02A7" w:rsidRPr="00D76A7A">
              <w:rPr>
                <w:rStyle w:val="Hyperlink"/>
                <w:rFonts w:cs="Arial"/>
                <w:noProof/>
              </w:rPr>
              <w:t>Process for monitoring compliance and effectiveness</w:t>
            </w:r>
            <w:r w:rsidR="00AE02A7">
              <w:rPr>
                <w:noProof/>
                <w:webHidden/>
              </w:rPr>
              <w:tab/>
            </w:r>
            <w:r w:rsidR="00AE02A7">
              <w:rPr>
                <w:noProof/>
                <w:webHidden/>
              </w:rPr>
              <w:fldChar w:fldCharType="begin"/>
            </w:r>
            <w:r w:rsidR="00AE02A7">
              <w:rPr>
                <w:noProof/>
                <w:webHidden/>
              </w:rPr>
              <w:instrText xml:space="preserve"> PAGEREF _Toc163774092 \h </w:instrText>
            </w:r>
            <w:r w:rsidR="00AE02A7">
              <w:rPr>
                <w:noProof/>
                <w:webHidden/>
              </w:rPr>
            </w:r>
            <w:r w:rsidR="00AE02A7">
              <w:rPr>
                <w:noProof/>
                <w:webHidden/>
              </w:rPr>
              <w:fldChar w:fldCharType="separate"/>
            </w:r>
            <w:r w:rsidR="000F308F">
              <w:rPr>
                <w:noProof/>
                <w:webHidden/>
              </w:rPr>
              <w:t>26</w:t>
            </w:r>
            <w:r w:rsidR="00AE02A7">
              <w:rPr>
                <w:noProof/>
                <w:webHidden/>
              </w:rPr>
              <w:fldChar w:fldCharType="end"/>
            </w:r>
          </w:hyperlink>
        </w:p>
        <w:p w14:paraId="12727874" w14:textId="68AD21E1" w:rsidR="00AE02A7" w:rsidRDefault="009440B2">
          <w:pPr>
            <w:pStyle w:val="TOC1"/>
            <w:tabs>
              <w:tab w:val="left" w:pos="480"/>
              <w:tab w:val="right" w:leader="dot" w:pos="9628"/>
            </w:tabs>
            <w:rPr>
              <w:rFonts w:asciiTheme="minorHAnsi" w:eastAsiaTheme="minorEastAsia" w:hAnsiTheme="minorHAnsi" w:cstheme="minorBidi"/>
              <w:noProof/>
              <w:kern w:val="2"/>
              <w:sz w:val="22"/>
              <w:szCs w:val="22"/>
              <w14:ligatures w14:val="standardContextual"/>
            </w:rPr>
          </w:pPr>
          <w:hyperlink w:anchor="_Toc163774093" w:history="1">
            <w:r w:rsidR="00AE02A7" w:rsidRPr="00D76A7A">
              <w:rPr>
                <w:rStyle w:val="Hyperlink"/>
                <w:rFonts w:cs="Arial"/>
                <w:noProof/>
              </w:rPr>
              <w:t>9.</w:t>
            </w:r>
            <w:r w:rsidR="00AE02A7">
              <w:rPr>
                <w:rFonts w:asciiTheme="minorHAnsi" w:eastAsiaTheme="minorEastAsia" w:hAnsiTheme="minorHAnsi" w:cstheme="minorBidi"/>
                <w:noProof/>
                <w:kern w:val="2"/>
                <w:sz w:val="22"/>
                <w:szCs w:val="22"/>
                <w14:ligatures w14:val="standardContextual"/>
              </w:rPr>
              <w:tab/>
            </w:r>
            <w:r w:rsidR="00AE02A7" w:rsidRPr="00D76A7A">
              <w:rPr>
                <w:rStyle w:val="Hyperlink"/>
                <w:rFonts w:cs="Arial"/>
                <w:noProof/>
              </w:rPr>
              <w:t>Review and revision arrangements (including archiving)</w:t>
            </w:r>
            <w:r w:rsidR="00AE02A7">
              <w:rPr>
                <w:noProof/>
                <w:webHidden/>
              </w:rPr>
              <w:tab/>
            </w:r>
            <w:r w:rsidR="00AE02A7">
              <w:rPr>
                <w:noProof/>
                <w:webHidden/>
              </w:rPr>
              <w:fldChar w:fldCharType="begin"/>
            </w:r>
            <w:r w:rsidR="00AE02A7">
              <w:rPr>
                <w:noProof/>
                <w:webHidden/>
              </w:rPr>
              <w:instrText xml:space="preserve"> PAGEREF _Toc163774093 \h </w:instrText>
            </w:r>
            <w:r w:rsidR="00AE02A7">
              <w:rPr>
                <w:noProof/>
                <w:webHidden/>
              </w:rPr>
            </w:r>
            <w:r w:rsidR="00AE02A7">
              <w:rPr>
                <w:noProof/>
                <w:webHidden/>
              </w:rPr>
              <w:fldChar w:fldCharType="separate"/>
            </w:r>
            <w:r w:rsidR="000F308F">
              <w:rPr>
                <w:noProof/>
                <w:webHidden/>
              </w:rPr>
              <w:t>27</w:t>
            </w:r>
            <w:r w:rsidR="00AE02A7">
              <w:rPr>
                <w:noProof/>
                <w:webHidden/>
              </w:rPr>
              <w:fldChar w:fldCharType="end"/>
            </w:r>
          </w:hyperlink>
        </w:p>
        <w:p w14:paraId="4C83A932" w14:textId="41B70029" w:rsidR="00AE02A7" w:rsidRDefault="009440B2">
          <w:pPr>
            <w:pStyle w:val="TOC1"/>
            <w:tabs>
              <w:tab w:val="left" w:pos="660"/>
              <w:tab w:val="right" w:leader="dot" w:pos="9628"/>
            </w:tabs>
            <w:rPr>
              <w:rFonts w:asciiTheme="minorHAnsi" w:eastAsiaTheme="minorEastAsia" w:hAnsiTheme="minorHAnsi" w:cstheme="minorBidi"/>
              <w:noProof/>
              <w:kern w:val="2"/>
              <w:sz w:val="22"/>
              <w:szCs w:val="22"/>
              <w14:ligatures w14:val="standardContextual"/>
            </w:rPr>
          </w:pPr>
          <w:hyperlink w:anchor="_Toc163774094" w:history="1">
            <w:r w:rsidR="00AE02A7" w:rsidRPr="00D76A7A">
              <w:rPr>
                <w:rStyle w:val="Hyperlink"/>
                <w:rFonts w:cs="Arial"/>
                <w:noProof/>
              </w:rPr>
              <w:t>10.</w:t>
            </w:r>
            <w:r w:rsidR="00AE02A7">
              <w:rPr>
                <w:rFonts w:asciiTheme="minorHAnsi" w:eastAsiaTheme="minorEastAsia" w:hAnsiTheme="minorHAnsi" w:cstheme="minorBidi"/>
                <w:noProof/>
                <w:kern w:val="2"/>
                <w:sz w:val="22"/>
                <w:szCs w:val="22"/>
                <w14:ligatures w14:val="standardContextual"/>
              </w:rPr>
              <w:tab/>
            </w:r>
            <w:r w:rsidR="00AE02A7" w:rsidRPr="00D76A7A">
              <w:rPr>
                <w:rStyle w:val="Hyperlink"/>
                <w:rFonts w:cs="Arial"/>
                <w:noProof/>
              </w:rPr>
              <w:t>References</w:t>
            </w:r>
            <w:r w:rsidR="00AE02A7">
              <w:rPr>
                <w:noProof/>
                <w:webHidden/>
              </w:rPr>
              <w:tab/>
            </w:r>
            <w:r w:rsidR="00AE02A7">
              <w:rPr>
                <w:noProof/>
                <w:webHidden/>
              </w:rPr>
              <w:fldChar w:fldCharType="begin"/>
            </w:r>
            <w:r w:rsidR="00AE02A7">
              <w:rPr>
                <w:noProof/>
                <w:webHidden/>
              </w:rPr>
              <w:instrText xml:space="preserve"> PAGEREF _Toc163774094 \h </w:instrText>
            </w:r>
            <w:r w:rsidR="00AE02A7">
              <w:rPr>
                <w:noProof/>
                <w:webHidden/>
              </w:rPr>
            </w:r>
            <w:r w:rsidR="00AE02A7">
              <w:rPr>
                <w:noProof/>
                <w:webHidden/>
              </w:rPr>
              <w:fldChar w:fldCharType="separate"/>
            </w:r>
            <w:r w:rsidR="000F308F">
              <w:rPr>
                <w:noProof/>
                <w:webHidden/>
              </w:rPr>
              <w:t>27</w:t>
            </w:r>
            <w:r w:rsidR="00AE02A7">
              <w:rPr>
                <w:noProof/>
                <w:webHidden/>
              </w:rPr>
              <w:fldChar w:fldCharType="end"/>
            </w:r>
          </w:hyperlink>
        </w:p>
        <w:p w14:paraId="71FEBFB3" w14:textId="04EC39B8" w:rsidR="00AE02A7" w:rsidRDefault="009440B2">
          <w:pPr>
            <w:pStyle w:val="TOC1"/>
            <w:tabs>
              <w:tab w:val="left" w:pos="660"/>
              <w:tab w:val="right" w:leader="dot" w:pos="9628"/>
            </w:tabs>
            <w:rPr>
              <w:rFonts w:asciiTheme="minorHAnsi" w:eastAsiaTheme="minorEastAsia" w:hAnsiTheme="minorHAnsi" w:cstheme="minorBidi"/>
              <w:noProof/>
              <w:kern w:val="2"/>
              <w:sz w:val="22"/>
              <w:szCs w:val="22"/>
              <w14:ligatures w14:val="standardContextual"/>
            </w:rPr>
          </w:pPr>
          <w:hyperlink w:anchor="_Toc163774095" w:history="1">
            <w:r w:rsidR="00AE02A7" w:rsidRPr="00D76A7A">
              <w:rPr>
                <w:rStyle w:val="Hyperlink"/>
                <w:rFonts w:cs="Arial"/>
                <w:noProof/>
              </w:rPr>
              <w:t>11.</w:t>
            </w:r>
            <w:r w:rsidR="00AE02A7">
              <w:rPr>
                <w:rFonts w:asciiTheme="minorHAnsi" w:eastAsiaTheme="minorEastAsia" w:hAnsiTheme="minorHAnsi" w:cstheme="minorBidi"/>
                <w:noProof/>
                <w:kern w:val="2"/>
                <w:sz w:val="22"/>
                <w:szCs w:val="22"/>
                <w14:ligatures w14:val="standardContextual"/>
              </w:rPr>
              <w:tab/>
            </w:r>
            <w:r w:rsidR="00AE02A7" w:rsidRPr="00D76A7A">
              <w:rPr>
                <w:rStyle w:val="Hyperlink"/>
                <w:rFonts w:cs="Arial"/>
                <w:noProof/>
              </w:rPr>
              <w:t>Associated documents</w:t>
            </w:r>
            <w:r w:rsidR="00AE02A7">
              <w:rPr>
                <w:noProof/>
                <w:webHidden/>
              </w:rPr>
              <w:tab/>
            </w:r>
            <w:r w:rsidR="00AE02A7">
              <w:rPr>
                <w:noProof/>
                <w:webHidden/>
              </w:rPr>
              <w:fldChar w:fldCharType="begin"/>
            </w:r>
            <w:r w:rsidR="00AE02A7">
              <w:rPr>
                <w:noProof/>
                <w:webHidden/>
              </w:rPr>
              <w:instrText xml:space="preserve"> PAGEREF _Toc163774095 \h </w:instrText>
            </w:r>
            <w:r w:rsidR="00AE02A7">
              <w:rPr>
                <w:noProof/>
                <w:webHidden/>
              </w:rPr>
            </w:r>
            <w:r w:rsidR="00AE02A7">
              <w:rPr>
                <w:noProof/>
                <w:webHidden/>
              </w:rPr>
              <w:fldChar w:fldCharType="separate"/>
            </w:r>
            <w:r w:rsidR="000F308F">
              <w:rPr>
                <w:noProof/>
                <w:webHidden/>
              </w:rPr>
              <w:t>27</w:t>
            </w:r>
            <w:r w:rsidR="00AE02A7">
              <w:rPr>
                <w:noProof/>
                <w:webHidden/>
              </w:rPr>
              <w:fldChar w:fldCharType="end"/>
            </w:r>
          </w:hyperlink>
        </w:p>
        <w:p w14:paraId="550D1C61" w14:textId="6EB77614" w:rsidR="00AE02A7" w:rsidRDefault="009440B2">
          <w:pPr>
            <w:pStyle w:val="TOC1"/>
            <w:tabs>
              <w:tab w:val="left" w:pos="660"/>
              <w:tab w:val="right" w:leader="dot" w:pos="9628"/>
            </w:tabs>
            <w:rPr>
              <w:rFonts w:asciiTheme="minorHAnsi" w:eastAsiaTheme="minorEastAsia" w:hAnsiTheme="minorHAnsi" w:cstheme="minorBidi"/>
              <w:noProof/>
              <w:kern w:val="2"/>
              <w:sz w:val="22"/>
              <w:szCs w:val="22"/>
              <w14:ligatures w14:val="standardContextual"/>
            </w:rPr>
          </w:pPr>
          <w:hyperlink w:anchor="_Toc163774096" w:history="1">
            <w:r w:rsidR="00AE02A7" w:rsidRPr="00D76A7A">
              <w:rPr>
                <w:rStyle w:val="Hyperlink"/>
                <w:rFonts w:cs="Arial"/>
                <w:noProof/>
              </w:rPr>
              <w:t>12.</w:t>
            </w:r>
            <w:r w:rsidR="00AE02A7">
              <w:rPr>
                <w:rFonts w:asciiTheme="minorHAnsi" w:eastAsiaTheme="minorEastAsia" w:hAnsiTheme="minorHAnsi" w:cstheme="minorBidi"/>
                <w:noProof/>
                <w:kern w:val="2"/>
                <w:sz w:val="22"/>
                <w:szCs w:val="22"/>
                <w14:ligatures w14:val="standardContextual"/>
              </w:rPr>
              <w:tab/>
            </w:r>
            <w:r w:rsidR="00AE02A7" w:rsidRPr="00D76A7A">
              <w:rPr>
                <w:rStyle w:val="Hyperlink"/>
                <w:rFonts w:cs="Arial"/>
                <w:noProof/>
              </w:rPr>
              <w:t>Appendices</w:t>
            </w:r>
            <w:r w:rsidR="00AE02A7">
              <w:rPr>
                <w:noProof/>
                <w:webHidden/>
              </w:rPr>
              <w:tab/>
            </w:r>
            <w:r w:rsidR="00AE02A7">
              <w:rPr>
                <w:noProof/>
                <w:webHidden/>
              </w:rPr>
              <w:fldChar w:fldCharType="begin"/>
            </w:r>
            <w:r w:rsidR="00AE02A7">
              <w:rPr>
                <w:noProof/>
                <w:webHidden/>
              </w:rPr>
              <w:instrText xml:space="preserve"> PAGEREF _Toc163774096 \h </w:instrText>
            </w:r>
            <w:r w:rsidR="00AE02A7">
              <w:rPr>
                <w:noProof/>
                <w:webHidden/>
              </w:rPr>
            </w:r>
            <w:r w:rsidR="00AE02A7">
              <w:rPr>
                <w:noProof/>
                <w:webHidden/>
              </w:rPr>
              <w:fldChar w:fldCharType="separate"/>
            </w:r>
            <w:r w:rsidR="000F308F">
              <w:rPr>
                <w:noProof/>
                <w:webHidden/>
              </w:rPr>
              <w:t>27</w:t>
            </w:r>
            <w:r w:rsidR="00AE02A7">
              <w:rPr>
                <w:noProof/>
                <w:webHidden/>
              </w:rPr>
              <w:fldChar w:fldCharType="end"/>
            </w:r>
          </w:hyperlink>
        </w:p>
        <w:p w14:paraId="730693DF" w14:textId="020C2A3D" w:rsidR="00AE02A7" w:rsidRDefault="009440B2">
          <w:pPr>
            <w:pStyle w:val="TOC1"/>
            <w:tabs>
              <w:tab w:val="right" w:leader="dot" w:pos="9628"/>
            </w:tabs>
            <w:rPr>
              <w:rFonts w:asciiTheme="minorHAnsi" w:eastAsiaTheme="minorEastAsia" w:hAnsiTheme="minorHAnsi" w:cstheme="minorBidi"/>
              <w:noProof/>
              <w:kern w:val="2"/>
              <w:sz w:val="22"/>
              <w:szCs w:val="22"/>
              <w14:ligatures w14:val="standardContextual"/>
            </w:rPr>
          </w:pPr>
          <w:hyperlink w:anchor="_Toc163774097" w:history="1">
            <w:r w:rsidR="00AE02A7" w:rsidRPr="00D76A7A">
              <w:rPr>
                <w:rStyle w:val="Hyperlink"/>
                <w:rFonts w:cs="Arial"/>
                <w:noProof/>
              </w:rPr>
              <w:t>Appendix A - Equality Impact Assessment</w:t>
            </w:r>
            <w:r w:rsidR="00AE02A7">
              <w:rPr>
                <w:noProof/>
                <w:webHidden/>
              </w:rPr>
              <w:tab/>
            </w:r>
            <w:r w:rsidR="00AE02A7">
              <w:rPr>
                <w:noProof/>
                <w:webHidden/>
              </w:rPr>
              <w:fldChar w:fldCharType="begin"/>
            </w:r>
            <w:r w:rsidR="00AE02A7">
              <w:rPr>
                <w:noProof/>
                <w:webHidden/>
              </w:rPr>
              <w:instrText xml:space="preserve"> PAGEREF _Toc163774097 \h </w:instrText>
            </w:r>
            <w:r w:rsidR="00AE02A7">
              <w:rPr>
                <w:noProof/>
                <w:webHidden/>
              </w:rPr>
            </w:r>
            <w:r w:rsidR="00AE02A7">
              <w:rPr>
                <w:noProof/>
                <w:webHidden/>
              </w:rPr>
              <w:fldChar w:fldCharType="separate"/>
            </w:r>
            <w:r w:rsidR="000F308F">
              <w:rPr>
                <w:noProof/>
                <w:webHidden/>
              </w:rPr>
              <w:t>29</w:t>
            </w:r>
            <w:r w:rsidR="00AE02A7">
              <w:rPr>
                <w:noProof/>
                <w:webHidden/>
              </w:rPr>
              <w:fldChar w:fldCharType="end"/>
            </w:r>
          </w:hyperlink>
        </w:p>
        <w:p w14:paraId="5E63BBA9" w14:textId="4B25F63D" w:rsidR="00AE02A7" w:rsidRDefault="009440B2">
          <w:pPr>
            <w:pStyle w:val="TOC1"/>
            <w:tabs>
              <w:tab w:val="right" w:leader="dot" w:pos="9628"/>
            </w:tabs>
            <w:rPr>
              <w:rFonts w:asciiTheme="minorHAnsi" w:eastAsiaTheme="minorEastAsia" w:hAnsiTheme="minorHAnsi" w:cstheme="minorBidi"/>
              <w:noProof/>
              <w:kern w:val="2"/>
              <w:sz w:val="22"/>
              <w:szCs w:val="22"/>
              <w14:ligatures w14:val="standardContextual"/>
            </w:rPr>
          </w:pPr>
          <w:hyperlink w:anchor="_Toc163774098" w:history="1">
            <w:r w:rsidR="00AE02A7" w:rsidRPr="00D76A7A">
              <w:rPr>
                <w:rStyle w:val="Hyperlink"/>
                <w:rFonts w:cs="Arial"/>
                <w:noProof/>
              </w:rPr>
              <w:t>Appendix B - Checklist for the Review and Approval of Procedural Document</w:t>
            </w:r>
            <w:r w:rsidR="00AE02A7">
              <w:rPr>
                <w:noProof/>
                <w:webHidden/>
              </w:rPr>
              <w:tab/>
            </w:r>
            <w:r w:rsidR="00AE02A7">
              <w:rPr>
                <w:noProof/>
                <w:webHidden/>
              </w:rPr>
              <w:fldChar w:fldCharType="begin"/>
            </w:r>
            <w:r w:rsidR="00AE02A7">
              <w:rPr>
                <w:noProof/>
                <w:webHidden/>
              </w:rPr>
              <w:instrText xml:space="preserve"> PAGEREF _Toc163774098 \h </w:instrText>
            </w:r>
            <w:r w:rsidR="00AE02A7">
              <w:rPr>
                <w:noProof/>
                <w:webHidden/>
              </w:rPr>
            </w:r>
            <w:r w:rsidR="00AE02A7">
              <w:rPr>
                <w:noProof/>
                <w:webHidden/>
              </w:rPr>
              <w:fldChar w:fldCharType="separate"/>
            </w:r>
            <w:r w:rsidR="000F308F">
              <w:rPr>
                <w:noProof/>
                <w:webHidden/>
              </w:rPr>
              <w:t>29</w:t>
            </w:r>
            <w:r w:rsidR="00AE02A7">
              <w:rPr>
                <w:noProof/>
                <w:webHidden/>
              </w:rPr>
              <w:fldChar w:fldCharType="end"/>
            </w:r>
          </w:hyperlink>
        </w:p>
        <w:p w14:paraId="332320BB" w14:textId="0964F423" w:rsidR="00AE02A7" w:rsidRDefault="009440B2">
          <w:pPr>
            <w:pStyle w:val="TOC1"/>
            <w:tabs>
              <w:tab w:val="right" w:leader="dot" w:pos="9628"/>
            </w:tabs>
            <w:rPr>
              <w:rFonts w:asciiTheme="minorHAnsi" w:eastAsiaTheme="minorEastAsia" w:hAnsiTheme="minorHAnsi" w:cstheme="minorBidi"/>
              <w:noProof/>
              <w:kern w:val="2"/>
              <w:sz w:val="22"/>
              <w:szCs w:val="22"/>
              <w14:ligatures w14:val="standardContextual"/>
            </w:rPr>
          </w:pPr>
          <w:hyperlink w:anchor="_Toc163774099" w:history="1">
            <w:r w:rsidR="00AE02A7" w:rsidRPr="00D76A7A">
              <w:rPr>
                <w:rStyle w:val="Hyperlink"/>
                <w:rFonts w:cs="Arial"/>
                <w:noProof/>
              </w:rPr>
              <w:t>Appendix C - Version Control Sheet</w:t>
            </w:r>
            <w:r w:rsidR="00AE02A7">
              <w:rPr>
                <w:noProof/>
                <w:webHidden/>
              </w:rPr>
              <w:tab/>
            </w:r>
            <w:r w:rsidR="00AE02A7">
              <w:rPr>
                <w:noProof/>
                <w:webHidden/>
              </w:rPr>
              <w:fldChar w:fldCharType="begin"/>
            </w:r>
            <w:r w:rsidR="00AE02A7">
              <w:rPr>
                <w:noProof/>
                <w:webHidden/>
              </w:rPr>
              <w:instrText xml:space="preserve"> PAGEREF _Toc163774099 \h </w:instrText>
            </w:r>
            <w:r w:rsidR="00AE02A7">
              <w:rPr>
                <w:noProof/>
                <w:webHidden/>
              </w:rPr>
            </w:r>
            <w:r w:rsidR="00AE02A7">
              <w:rPr>
                <w:noProof/>
                <w:webHidden/>
              </w:rPr>
              <w:fldChar w:fldCharType="separate"/>
            </w:r>
            <w:r w:rsidR="000F308F">
              <w:rPr>
                <w:noProof/>
                <w:webHidden/>
              </w:rPr>
              <w:t>45</w:t>
            </w:r>
            <w:r w:rsidR="00AE02A7">
              <w:rPr>
                <w:noProof/>
                <w:webHidden/>
              </w:rPr>
              <w:fldChar w:fldCharType="end"/>
            </w:r>
          </w:hyperlink>
        </w:p>
        <w:p w14:paraId="65AB73B5" w14:textId="06AEEC4B" w:rsidR="00AE02A7" w:rsidRDefault="009440B2">
          <w:pPr>
            <w:pStyle w:val="TOC1"/>
            <w:tabs>
              <w:tab w:val="right" w:leader="dot" w:pos="9628"/>
            </w:tabs>
            <w:rPr>
              <w:rFonts w:asciiTheme="minorHAnsi" w:eastAsiaTheme="minorEastAsia" w:hAnsiTheme="minorHAnsi" w:cstheme="minorBidi"/>
              <w:noProof/>
              <w:kern w:val="2"/>
              <w:sz w:val="22"/>
              <w:szCs w:val="22"/>
              <w14:ligatures w14:val="standardContextual"/>
            </w:rPr>
          </w:pPr>
          <w:hyperlink w:anchor="_Toc163774100" w:history="1">
            <w:r w:rsidR="00AE02A7" w:rsidRPr="00D76A7A">
              <w:rPr>
                <w:rStyle w:val="Hyperlink"/>
                <w:rFonts w:cs="Arial"/>
                <w:noProof/>
              </w:rPr>
              <w:t>Appendix D - Death reporting requirements flowchart</w:t>
            </w:r>
            <w:r w:rsidR="00AE02A7">
              <w:rPr>
                <w:noProof/>
                <w:webHidden/>
              </w:rPr>
              <w:tab/>
            </w:r>
            <w:r w:rsidR="00AE02A7">
              <w:rPr>
                <w:noProof/>
                <w:webHidden/>
              </w:rPr>
              <w:fldChar w:fldCharType="begin"/>
            </w:r>
            <w:r w:rsidR="00AE02A7">
              <w:rPr>
                <w:noProof/>
                <w:webHidden/>
              </w:rPr>
              <w:instrText xml:space="preserve"> PAGEREF _Toc163774100 \h </w:instrText>
            </w:r>
            <w:r w:rsidR="00AE02A7">
              <w:rPr>
                <w:noProof/>
                <w:webHidden/>
              </w:rPr>
            </w:r>
            <w:r w:rsidR="00AE02A7">
              <w:rPr>
                <w:noProof/>
                <w:webHidden/>
              </w:rPr>
              <w:fldChar w:fldCharType="separate"/>
            </w:r>
            <w:r w:rsidR="000F308F">
              <w:rPr>
                <w:noProof/>
                <w:webHidden/>
              </w:rPr>
              <w:t>46</w:t>
            </w:r>
            <w:r w:rsidR="00AE02A7">
              <w:rPr>
                <w:noProof/>
                <w:webHidden/>
              </w:rPr>
              <w:fldChar w:fldCharType="end"/>
            </w:r>
          </w:hyperlink>
        </w:p>
        <w:p w14:paraId="1F4274F1" w14:textId="09C77BE2" w:rsidR="00AE02A7" w:rsidRDefault="009440B2">
          <w:pPr>
            <w:pStyle w:val="TOC1"/>
            <w:tabs>
              <w:tab w:val="right" w:leader="dot" w:pos="9628"/>
            </w:tabs>
            <w:rPr>
              <w:rFonts w:asciiTheme="minorHAnsi" w:eastAsiaTheme="minorEastAsia" w:hAnsiTheme="minorHAnsi" w:cstheme="minorBidi"/>
              <w:noProof/>
              <w:kern w:val="2"/>
              <w:sz w:val="22"/>
              <w:szCs w:val="22"/>
              <w14:ligatures w14:val="standardContextual"/>
            </w:rPr>
          </w:pPr>
          <w:hyperlink w:anchor="_Toc163774102" w:history="1">
            <w:r w:rsidR="00AE02A7" w:rsidRPr="00D76A7A">
              <w:rPr>
                <w:rStyle w:val="Hyperlink"/>
                <w:rFonts w:cs="Arial"/>
                <w:noProof/>
              </w:rPr>
              <w:t>Appendix E</w:t>
            </w:r>
            <w:r w:rsidR="00A56108">
              <w:rPr>
                <w:rStyle w:val="Hyperlink"/>
                <w:rFonts w:cs="Arial"/>
                <w:noProof/>
              </w:rPr>
              <w:t xml:space="preserve"> -</w:t>
            </w:r>
            <w:r w:rsidR="00AE02A7" w:rsidRPr="00D76A7A">
              <w:rPr>
                <w:rStyle w:val="Hyperlink"/>
                <w:rFonts w:cs="Arial"/>
                <w:noProof/>
              </w:rPr>
              <w:t xml:space="preserve"> Medical Examiner’s Office Contact Details for South West Yorkshire Partnership NHS Trust</w:t>
            </w:r>
            <w:r w:rsidR="00AE02A7">
              <w:rPr>
                <w:noProof/>
                <w:webHidden/>
              </w:rPr>
              <w:tab/>
            </w:r>
            <w:r w:rsidR="00AE02A7">
              <w:rPr>
                <w:noProof/>
                <w:webHidden/>
              </w:rPr>
              <w:fldChar w:fldCharType="begin"/>
            </w:r>
            <w:r w:rsidR="00AE02A7">
              <w:rPr>
                <w:noProof/>
                <w:webHidden/>
              </w:rPr>
              <w:instrText xml:space="preserve"> PAGEREF _Toc163774102 \h </w:instrText>
            </w:r>
            <w:r w:rsidR="00AE02A7">
              <w:rPr>
                <w:noProof/>
                <w:webHidden/>
              </w:rPr>
            </w:r>
            <w:r w:rsidR="00AE02A7">
              <w:rPr>
                <w:noProof/>
                <w:webHidden/>
              </w:rPr>
              <w:fldChar w:fldCharType="separate"/>
            </w:r>
            <w:r w:rsidR="000F308F">
              <w:rPr>
                <w:noProof/>
                <w:webHidden/>
              </w:rPr>
              <w:t>47</w:t>
            </w:r>
            <w:r w:rsidR="00AE02A7">
              <w:rPr>
                <w:noProof/>
                <w:webHidden/>
              </w:rPr>
              <w:fldChar w:fldCharType="end"/>
            </w:r>
          </w:hyperlink>
        </w:p>
        <w:p w14:paraId="538CF9D2" w14:textId="357B958D" w:rsidR="00AE02A7" w:rsidRDefault="009440B2">
          <w:pPr>
            <w:pStyle w:val="TOC1"/>
            <w:tabs>
              <w:tab w:val="right" w:leader="dot" w:pos="9628"/>
            </w:tabs>
            <w:rPr>
              <w:rFonts w:asciiTheme="minorHAnsi" w:eastAsiaTheme="minorEastAsia" w:hAnsiTheme="minorHAnsi" w:cstheme="minorBidi"/>
              <w:noProof/>
              <w:kern w:val="2"/>
              <w:sz w:val="22"/>
              <w:szCs w:val="22"/>
              <w14:ligatures w14:val="standardContextual"/>
            </w:rPr>
          </w:pPr>
          <w:hyperlink w:anchor="_Toc163774103" w:history="1">
            <w:r w:rsidR="00AE02A7" w:rsidRPr="00D76A7A">
              <w:rPr>
                <w:rStyle w:val="Hyperlink"/>
                <w:rFonts w:cs="Arial"/>
                <w:noProof/>
              </w:rPr>
              <w:t>Appendix F</w:t>
            </w:r>
            <w:r w:rsidR="00A56108">
              <w:rPr>
                <w:rStyle w:val="Hyperlink"/>
                <w:rFonts w:cs="Arial"/>
                <w:noProof/>
              </w:rPr>
              <w:t xml:space="preserve"> -</w:t>
            </w:r>
            <w:r w:rsidR="00AE02A7" w:rsidRPr="00D76A7A">
              <w:rPr>
                <w:rStyle w:val="Hyperlink"/>
                <w:rFonts w:cs="Arial"/>
                <w:noProof/>
              </w:rPr>
              <w:t xml:space="preserve"> Datix Death Notification and Mortality Review</w:t>
            </w:r>
            <w:r w:rsidR="00AE02A7">
              <w:rPr>
                <w:noProof/>
                <w:webHidden/>
              </w:rPr>
              <w:tab/>
            </w:r>
            <w:r w:rsidR="00AE02A7">
              <w:rPr>
                <w:noProof/>
                <w:webHidden/>
              </w:rPr>
              <w:fldChar w:fldCharType="begin"/>
            </w:r>
            <w:r w:rsidR="00AE02A7">
              <w:rPr>
                <w:noProof/>
                <w:webHidden/>
              </w:rPr>
              <w:instrText xml:space="preserve"> PAGEREF _Toc163774103 \h </w:instrText>
            </w:r>
            <w:r w:rsidR="00AE02A7">
              <w:rPr>
                <w:noProof/>
                <w:webHidden/>
              </w:rPr>
            </w:r>
            <w:r w:rsidR="00AE02A7">
              <w:rPr>
                <w:noProof/>
                <w:webHidden/>
              </w:rPr>
              <w:fldChar w:fldCharType="separate"/>
            </w:r>
            <w:r w:rsidR="000F308F">
              <w:rPr>
                <w:noProof/>
                <w:webHidden/>
              </w:rPr>
              <w:t>48</w:t>
            </w:r>
            <w:r w:rsidR="00AE02A7">
              <w:rPr>
                <w:noProof/>
                <w:webHidden/>
              </w:rPr>
              <w:fldChar w:fldCharType="end"/>
            </w:r>
          </w:hyperlink>
        </w:p>
        <w:p w14:paraId="1B6640C9" w14:textId="6258D6F0" w:rsidR="003E7F65" w:rsidRDefault="00232BCA" w:rsidP="00532A20">
          <w:pPr>
            <w:pStyle w:val="TOC3"/>
            <w:tabs>
              <w:tab w:val="right" w:leader="dot" w:pos="9016"/>
            </w:tabs>
            <w:ind w:left="0"/>
            <w:jc w:val="both"/>
            <w:rPr>
              <w:noProof/>
            </w:rPr>
          </w:pPr>
          <w:r>
            <w:rPr>
              <w:b/>
              <w:bCs/>
              <w:noProof/>
            </w:rPr>
            <w:lastRenderedPageBreak/>
            <w:fldChar w:fldCharType="end"/>
          </w:r>
        </w:p>
      </w:sdtContent>
    </w:sdt>
    <w:p w14:paraId="1B6640CB" w14:textId="77777777" w:rsidR="003E7F65" w:rsidRPr="00517EA6" w:rsidRDefault="003E7F65" w:rsidP="00FB50AE">
      <w:pPr>
        <w:pStyle w:val="Heading1"/>
        <w:numPr>
          <w:ilvl w:val="0"/>
          <w:numId w:val="19"/>
        </w:numPr>
        <w:rPr>
          <w:rFonts w:ascii="Arial" w:hAnsi="Arial" w:cs="Arial"/>
          <w:color w:val="000000" w:themeColor="text1"/>
          <w:sz w:val="24"/>
          <w:szCs w:val="24"/>
        </w:rPr>
      </w:pPr>
      <w:bookmarkStart w:id="0" w:name="_Toc163774063"/>
      <w:r w:rsidRPr="00517EA6">
        <w:rPr>
          <w:rFonts w:ascii="Arial" w:hAnsi="Arial" w:cs="Arial"/>
          <w:color w:val="000000" w:themeColor="text1"/>
          <w:sz w:val="24"/>
          <w:szCs w:val="24"/>
        </w:rPr>
        <w:t>Introduction</w:t>
      </w:r>
      <w:bookmarkEnd w:id="0"/>
    </w:p>
    <w:p w14:paraId="1B6640CC" w14:textId="77777777" w:rsidR="002A794E" w:rsidRPr="00DB70B8" w:rsidRDefault="002A794E" w:rsidP="00532A20">
      <w:pPr>
        <w:jc w:val="both"/>
        <w:rPr>
          <w:b/>
        </w:rPr>
      </w:pPr>
    </w:p>
    <w:p w14:paraId="1B6640CD" w14:textId="77777777" w:rsidR="00711B56" w:rsidRPr="00DB70B8" w:rsidRDefault="007C54DA" w:rsidP="006F6EDC">
      <w:pPr>
        <w:jc w:val="both"/>
        <w:rPr>
          <w:rFonts w:cs="Arial"/>
        </w:rPr>
      </w:pPr>
      <w:r w:rsidRPr="00DB70B8">
        <w:rPr>
          <w:rFonts w:cs="Arial"/>
        </w:rPr>
        <w:t xml:space="preserve">Most people will be in receipt of care from the NHS at the time of their </w:t>
      </w:r>
      <w:r w:rsidR="00D40275" w:rsidRPr="00DB70B8">
        <w:rPr>
          <w:rFonts w:cs="Arial"/>
        </w:rPr>
        <w:t xml:space="preserve">death </w:t>
      </w:r>
      <w:r w:rsidR="005C0B83" w:rsidRPr="00DB70B8">
        <w:rPr>
          <w:rFonts w:cs="Arial"/>
        </w:rPr>
        <w:t>and experience excellent care from the NHS for the weeks, months and years leading up to their death</w:t>
      </w:r>
      <w:r w:rsidR="006122FB" w:rsidRPr="00DB70B8">
        <w:rPr>
          <w:rFonts w:cs="Arial"/>
        </w:rPr>
        <w:t>. H</w:t>
      </w:r>
      <w:r w:rsidR="005C0B83" w:rsidRPr="00DB70B8">
        <w:rPr>
          <w:rFonts w:cs="Arial"/>
        </w:rPr>
        <w:t>owever</w:t>
      </w:r>
      <w:r w:rsidR="006122FB" w:rsidRPr="00DB70B8">
        <w:rPr>
          <w:rFonts w:cs="Arial"/>
        </w:rPr>
        <w:t>,</w:t>
      </w:r>
      <w:r w:rsidR="005C0B83" w:rsidRPr="00DB70B8">
        <w:rPr>
          <w:rFonts w:cs="Arial"/>
        </w:rPr>
        <w:t xml:space="preserve"> for some people</w:t>
      </w:r>
      <w:r w:rsidR="006122FB" w:rsidRPr="00DB70B8">
        <w:rPr>
          <w:rFonts w:cs="Arial"/>
        </w:rPr>
        <w:t>,</w:t>
      </w:r>
      <w:r w:rsidR="005C0B83" w:rsidRPr="00DB70B8">
        <w:rPr>
          <w:rFonts w:cs="Arial"/>
        </w:rPr>
        <w:t xml:space="preserve"> the experience is </w:t>
      </w:r>
      <w:proofErr w:type="gramStart"/>
      <w:r w:rsidR="005C0B83" w:rsidRPr="00DB70B8">
        <w:rPr>
          <w:rFonts w:cs="Arial"/>
        </w:rPr>
        <w:t>different</w:t>
      </w:r>
      <w:proofErr w:type="gramEnd"/>
      <w:r w:rsidR="005C0B83" w:rsidRPr="00DB70B8">
        <w:rPr>
          <w:rFonts w:cs="Arial"/>
        </w:rPr>
        <w:t xml:space="preserve"> and</w:t>
      </w:r>
      <w:r w:rsidR="00711B56" w:rsidRPr="00DB70B8">
        <w:rPr>
          <w:rFonts w:cs="Arial"/>
        </w:rPr>
        <w:t xml:space="preserve"> they</w:t>
      </w:r>
      <w:r w:rsidR="005C0B83" w:rsidRPr="00DB70B8">
        <w:rPr>
          <w:rFonts w:cs="Arial"/>
        </w:rPr>
        <w:t xml:space="preserve"> experience poor quality provision for a number of reasons including system failure.</w:t>
      </w:r>
    </w:p>
    <w:p w14:paraId="1B6640CE" w14:textId="77777777" w:rsidR="00711B56" w:rsidRPr="00DB70B8" w:rsidRDefault="00711B56" w:rsidP="006F6EDC">
      <w:pPr>
        <w:jc w:val="both"/>
        <w:rPr>
          <w:rFonts w:cs="Arial"/>
        </w:rPr>
      </w:pPr>
    </w:p>
    <w:p w14:paraId="1B6640CF" w14:textId="77777777" w:rsidR="00711B56" w:rsidRPr="00DB70B8" w:rsidRDefault="00274B21" w:rsidP="006F6EDC">
      <w:pPr>
        <w:jc w:val="both"/>
        <w:rPr>
          <w:rFonts w:cs="Arial"/>
        </w:rPr>
      </w:pPr>
      <w:r>
        <w:rPr>
          <w:rFonts w:cs="Arial"/>
        </w:rPr>
        <w:t xml:space="preserve">Learning from deaths is an essential part of quality improvement. </w:t>
      </w:r>
      <w:r w:rsidR="00711B56" w:rsidRPr="00DB70B8">
        <w:rPr>
          <w:rFonts w:cs="Arial"/>
        </w:rPr>
        <w:t>It is the right thing to do to</w:t>
      </w:r>
      <w:r w:rsidR="005C0B83" w:rsidRPr="00DB70B8">
        <w:rPr>
          <w:rFonts w:cs="Arial"/>
        </w:rPr>
        <w:t xml:space="preserve"> review and investigat</w:t>
      </w:r>
      <w:r w:rsidR="00F317D9" w:rsidRPr="00DB70B8">
        <w:rPr>
          <w:rFonts w:cs="Arial"/>
        </w:rPr>
        <w:t xml:space="preserve">e deaths where care and service delivery problems occurred so that we can </w:t>
      </w:r>
      <w:r w:rsidR="005C0B83" w:rsidRPr="00DB70B8">
        <w:rPr>
          <w:rFonts w:cs="Arial"/>
        </w:rPr>
        <w:t>lea</w:t>
      </w:r>
      <w:r w:rsidR="006122FB" w:rsidRPr="00DB70B8">
        <w:rPr>
          <w:rFonts w:cs="Arial"/>
        </w:rPr>
        <w:t>r</w:t>
      </w:r>
      <w:r w:rsidR="005C0B83" w:rsidRPr="00DB70B8">
        <w:rPr>
          <w:rFonts w:cs="Arial"/>
        </w:rPr>
        <w:t xml:space="preserve">n and prevent recurrence. </w:t>
      </w:r>
    </w:p>
    <w:p w14:paraId="1B6640D0" w14:textId="77777777" w:rsidR="00A8717B" w:rsidRPr="00DB70B8" w:rsidRDefault="00A8717B" w:rsidP="006F6EDC">
      <w:pPr>
        <w:jc w:val="both"/>
        <w:rPr>
          <w:rFonts w:cs="Arial"/>
        </w:rPr>
      </w:pPr>
    </w:p>
    <w:p w14:paraId="1B6640D1" w14:textId="6B583D55" w:rsidR="008D419F" w:rsidRPr="00DB70B8" w:rsidRDefault="008D419F" w:rsidP="006F6EDC">
      <w:pPr>
        <w:autoSpaceDE w:val="0"/>
        <w:autoSpaceDN w:val="0"/>
        <w:adjustRightInd w:val="0"/>
        <w:jc w:val="both"/>
        <w:rPr>
          <w:rFonts w:cs="Arial"/>
        </w:rPr>
      </w:pPr>
      <w:r w:rsidRPr="00DB70B8">
        <w:rPr>
          <w:rFonts w:cs="Arial"/>
        </w:rPr>
        <w:t>This policy is in line with the</w:t>
      </w:r>
      <w:r w:rsidR="00A95F83">
        <w:rPr>
          <w:rFonts w:cs="Arial"/>
        </w:rPr>
        <w:t xml:space="preserve"> South West Yorkshire Partnership Foundation</w:t>
      </w:r>
      <w:r w:rsidRPr="00DB70B8">
        <w:rPr>
          <w:rFonts w:cs="Arial"/>
        </w:rPr>
        <w:t xml:space="preserve"> Trust values:</w:t>
      </w:r>
    </w:p>
    <w:p w14:paraId="1B6640D2" w14:textId="77777777" w:rsidR="008D419F" w:rsidRPr="00DB70B8" w:rsidRDefault="008D419F" w:rsidP="00FB50AE">
      <w:pPr>
        <w:pStyle w:val="ListParagraph"/>
        <w:numPr>
          <w:ilvl w:val="0"/>
          <w:numId w:val="13"/>
        </w:numPr>
        <w:autoSpaceDE w:val="0"/>
        <w:autoSpaceDN w:val="0"/>
        <w:adjustRightInd w:val="0"/>
        <w:jc w:val="both"/>
        <w:rPr>
          <w:rFonts w:eastAsiaTheme="minorHAnsi" w:cs="Arial"/>
          <w:sz w:val="24"/>
        </w:rPr>
      </w:pPr>
      <w:r w:rsidRPr="00DB70B8">
        <w:rPr>
          <w:rFonts w:eastAsiaTheme="minorHAnsi" w:cs="Arial"/>
          <w:sz w:val="24"/>
        </w:rPr>
        <w:t xml:space="preserve">We put the person first </w:t>
      </w:r>
      <w:proofErr w:type="gramStart"/>
      <w:r w:rsidRPr="00DB70B8">
        <w:rPr>
          <w:rFonts w:eastAsiaTheme="minorHAnsi" w:cs="Arial"/>
          <w:sz w:val="24"/>
        </w:rPr>
        <w:t xml:space="preserve">and in the </w:t>
      </w:r>
      <w:proofErr w:type="spellStart"/>
      <w:r w:rsidRPr="00DB70B8">
        <w:rPr>
          <w:rFonts w:eastAsiaTheme="minorHAnsi" w:cs="Arial"/>
          <w:sz w:val="24"/>
        </w:rPr>
        <w:t>centre</w:t>
      </w:r>
      <w:proofErr w:type="spellEnd"/>
      <w:proofErr w:type="gramEnd"/>
    </w:p>
    <w:p w14:paraId="1B6640D3" w14:textId="77777777" w:rsidR="008D419F" w:rsidRPr="00DB70B8" w:rsidRDefault="008D419F" w:rsidP="00FB50AE">
      <w:pPr>
        <w:pStyle w:val="ListParagraph"/>
        <w:numPr>
          <w:ilvl w:val="0"/>
          <w:numId w:val="13"/>
        </w:numPr>
        <w:autoSpaceDE w:val="0"/>
        <w:autoSpaceDN w:val="0"/>
        <w:adjustRightInd w:val="0"/>
        <w:jc w:val="both"/>
        <w:rPr>
          <w:rFonts w:eastAsiaTheme="minorHAnsi" w:cs="Arial"/>
          <w:sz w:val="24"/>
        </w:rPr>
      </w:pPr>
      <w:r w:rsidRPr="00DB70B8">
        <w:rPr>
          <w:rFonts w:eastAsiaTheme="minorHAnsi" w:cs="Arial"/>
          <w:sz w:val="24"/>
        </w:rPr>
        <w:t>We know that families and carers matter</w:t>
      </w:r>
    </w:p>
    <w:p w14:paraId="1B6640D4" w14:textId="77777777" w:rsidR="008D419F" w:rsidRPr="00DB70B8" w:rsidRDefault="008D419F" w:rsidP="00FB50AE">
      <w:pPr>
        <w:pStyle w:val="ListParagraph"/>
        <w:numPr>
          <w:ilvl w:val="0"/>
          <w:numId w:val="13"/>
        </w:numPr>
        <w:autoSpaceDE w:val="0"/>
        <w:autoSpaceDN w:val="0"/>
        <w:adjustRightInd w:val="0"/>
        <w:jc w:val="both"/>
        <w:rPr>
          <w:rFonts w:eastAsiaTheme="minorHAnsi" w:cs="Arial"/>
          <w:sz w:val="24"/>
        </w:rPr>
      </w:pPr>
      <w:r w:rsidRPr="00DB70B8">
        <w:rPr>
          <w:rFonts w:eastAsiaTheme="minorHAnsi" w:cs="Arial"/>
          <w:sz w:val="24"/>
        </w:rPr>
        <w:t xml:space="preserve">We are respectful, honest, </w:t>
      </w:r>
      <w:proofErr w:type="gramStart"/>
      <w:r w:rsidRPr="00DB70B8">
        <w:rPr>
          <w:rFonts w:eastAsiaTheme="minorHAnsi" w:cs="Arial"/>
          <w:sz w:val="24"/>
        </w:rPr>
        <w:t>open</w:t>
      </w:r>
      <w:proofErr w:type="gramEnd"/>
      <w:r w:rsidRPr="00DB70B8">
        <w:rPr>
          <w:rFonts w:eastAsiaTheme="minorHAnsi" w:cs="Arial"/>
          <w:sz w:val="24"/>
        </w:rPr>
        <w:t xml:space="preserve"> and transparent</w:t>
      </w:r>
    </w:p>
    <w:p w14:paraId="1B6640D5" w14:textId="77777777" w:rsidR="008D419F" w:rsidRPr="00517EA6" w:rsidRDefault="008D419F" w:rsidP="00FB50AE">
      <w:pPr>
        <w:pStyle w:val="ListParagraph"/>
        <w:numPr>
          <w:ilvl w:val="0"/>
          <w:numId w:val="13"/>
        </w:numPr>
        <w:jc w:val="both"/>
        <w:rPr>
          <w:rFonts w:cs="Arial"/>
          <w:color w:val="FF0000"/>
          <w:sz w:val="24"/>
        </w:rPr>
      </w:pPr>
      <w:r w:rsidRPr="00DB70B8">
        <w:rPr>
          <w:rFonts w:eastAsiaTheme="minorHAnsi" w:cs="Arial"/>
          <w:sz w:val="24"/>
        </w:rPr>
        <w:t>We improve and aim to be outstanding</w:t>
      </w:r>
    </w:p>
    <w:p w14:paraId="3EFD7FBB" w14:textId="31BAB6CE" w:rsidR="006F6EDC" w:rsidRPr="00DB70B8" w:rsidRDefault="006F6EDC" w:rsidP="00FB50AE">
      <w:pPr>
        <w:pStyle w:val="ListParagraph"/>
        <w:numPr>
          <w:ilvl w:val="0"/>
          <w:numId w:val="13"/>
        </w:numPr>
        <w:jc w:val="both"/>
        <w:rPr>
          <w:rFonts w:cs="Arial"/>
          <w:color w:val="FF0000"/>
          <w:sz w:val="24"/>
        </w:rPr>
      </w:pPr>
      <w:r>
        <w:rPr>
          <w:rFonts w:eastAsiaTheme="minorHAnsi" w:cs="Arial"/>
          <w:sz w:val="24"/>
        </w:rPr>
        <w:t>We are relevant today and ready for tomorrow</w:t>
      </w:r>
    </w:p>
    <w:p w14:paraId="1B6640D6" w14:textId="77777777" w:rsidR="00711B56" w:rsidRPr="00DB70B8" w:rsidRDefault="00711B56" w:rsidP="006F6EDC">
      <w:pPr>
        <w:jc w:val="both"/>
        <w:rPr>
          <w:rFonts w:cs="Arial"/>
        </w:rPr>
      </w:pPr>
    </w:p>
    <w:p w14:paraId="1B6640D7" w14:textId="100AA329" w:rsidR="00673083" w:rsidRPr="00DB70B8" w:rsidRDefault="00673083" w:rsidP="006F6EDC">
      <w:pPr>
        <w:jc w:val="both"/>
        <w:rPr>
          <w:rFonts w:cs="Arial"/>
        </w:rPr>
      </w:pPr>
      <w:r w:rsidRPr="00DB70B8">
        <w:rPr>
          <w:rFonts w:cs="Arial"/>
        </w:rPr>
        <w:t xml:space="preserve">The Five Year Forward View for Mental Health </w:t>
      </w:r>
      <w:r w:rsidR="00A95F83">
        <w:rPr>
          <w:rFonts w:cs="Arial"/>
        </w:rPr>
        <w:t>(2016)</w:t>
      </w:r>
      <w:r w:rsidR="00A95F83">
        <w:rPr>
          <w:rStyle w:val="FootnoteReference"/>
          <w:rFonts w:cs="Arial"/>
        </w:rPr>
        <w:footnoteReference w:id="2"/>
      </w:r>
      <w:r w:rsidR="00A95F83">
        <w:rPr>
          <w:rFonts w:cs="Arial"/>
        </w:rPr>
        <w:t xml:space="preserve"> </w:t>
      </w:r>
      <w:r w:rsidRPr="00DB70B8">
        <w:rPr>
          <w:rFonts w:cs="Arial"/>
        </w:rPr>
        <w:t>identified that people with severe and prolonged mental illness are at risk of dying on average 15 to 20 years earlier than other people. Therefore it is important that organisations widen the scope of deaths which are reviewed in order to maximise learning.</w:t>
      </w:r>
    </w:p>
    <w:p w14:paraId="1B6640D8" w14:textId="77777777" w:rsidR="00673083" w:rsidRPr="00DB70B8" w:rsidRDefault="00673083" w:rsidP="006F6EDC">
      <w:pPr>
        <w:jc w:val="both"/>
        <w:rPr>
          <w:rFonts w:cs="Arial"/>
        </w:rPr>
      </w:pPr>
    </w:p>
    <w:p w14:paraId="1B6640D9" w14:textId="48E004E2" w:rsidR="007C54DA" w:rsidRPr="00DB70B8" w:rsidRDefault="007C54DA" w:rsidP="006F6EDC">
      <w:pPr>
        <w:jc w:val="both"/>
        <w:rPr>
          <w:rFonts w:cs="Arial"/>
        </w:rPr>
      </w:pPr>
      <w:r w:rsidRPr="00DB70B8">
        <w:rPr>
          <w:rFonts w:cs="Arial"/>
        </w:rPr>
        <w:t xml:space="preserve">The Confidential </w:t>
      </w:r>
      <w:r w:rsidR="00D40275" w:rsidRPr="00DB70B8">
        <w:rPr>
          <w:rFonts w:cs="Arial"/>
        </w:rPr>
        <w:t>I</w:t>
      </w:r>
      <w:r w:rsidRPr="00DB70B8">
        <w:rPr>
          <w:rFonts w:cs="Arial"/>
        </w:rPr>
        <w:t>nquiry into premature deaths of people with learning disabilities</w:t>
      </w:r>
      <w:r w:rsidR="00A86430">
        <w:rPr>
          <w:rFonts w:cs="Arial"/>
        </w:rPr>
        <w:t xml:space="preserve"> (2015)</w:t>
      </w:r>
      <w:r w:rsidRPr="00DB70B8">
        <w:rPr>
          <w:rFonts w:cs="Arial"/>
        </w:rPr>
        <w:t xml:space="preserve"> showed a very similar picture in terms of early deaths.</w:t>
      </w:r>
    </w:p>
    <w:p w14:paraId="1B6640DA" w14:textId="77777777" w:rsidR="007C54DA" w:rsidRPr="00DB70B8" w:rsidRDefault="007C54DA" w:rsidP="006F6EDC">
      <w:pPr>
        <w:jc w:val="both"/>
        <w:rPr>
          <w:rFonts w:cs="Arial"/>
          <w:highlight w:val="yellow"/>
        </w:rPr>
      </w:pPr>
    </w:p>
    <w:p w14:paraId="1B6640DB" w14:textId="77777777" w:rsidR="004E7A0C" w:rsidRPr="004E7A0C" w:rsidRDefault="00673083" w:rsidP="006F6EDC">
      <w:pPr>
        <w:jc w:val="both"/>
        <w:rPr>
          <w:rFonts w:cs="Arial"/>
          <w:shd w:val="clear" w:color="auto" w:fill="FFFFFF"/>
        </w:rPr>
      </w:pPr>
      <w:r w:rsidRPr="004E7A0C">
        <w:rPr>
          <w:rFonts w:cs="Arial"/>
        </w:rPr>
        <w:t xml:space="preserve">We will make it a priority to work more closely with families and carers of patients who have died and to ensure meaningful support and engagement with them at all stages, from the notification of the death of their </w:t>
      </w:r>
      <w:r w:rsidR="004E7A0C" w:rsidRPr="004E7A0C">
        <w:rPr>
          <w:rFonts w:cs="Arial"/>
        </w:rPr>
        <w:t>family member</w:t>
      </w:r>
      <w:r w:rsidRPr="004E7A0C">
        <w:rPr>
          <w:rFonts w:cs="Arial"/>
        </w:rPr>
        <w:t xml:space="preserve"> through to actions taken following on from any investigation</w:t>
      </w:r>
      <w:r w:rsidR="004E7A0C" w:rsidRPr="004E7A0C">
        <w:rPr>
          <w:rFonts w:cs="Arial"/>
        </w:rPr>
        <w:t xml:space="preserve"> in line with the </w:t>
      </w:r>
      <w:r w:rsidR="004E7A0C" w:rsidRPr="004E7A0C">
        <w:rPr>
          <w:rFonts w:cs="Arial"/>
          <w:shd w:val="clear" w:color="auto" w:fill="FFFFFF"/>
        </w:rPr>
        <w:t>National Quality Board guidance on supporting bereaved families</w:t>
      </w:r>
      <w:r w:rsidR="004E7A0C" w:rsidRPr="004E7A0C">
        <w:rPr>
          <w:rStyle w:val="FootnoteReference"/>
          <w:rFonts w:cs="Arial"/>
          <w:shd w:val="clear" w:color="auto" w:fill="FFFFFF"/>
        </w:rPr>
        <w:footnoteReference w:id="3"/>
      </w:r>
      <w:r w:rsidR="004E7A0C" w:rsidRPr="004E7A0C">
        <w:rPr>
          <w:rFonts w:cs="Arial"/>
          <w:shd w:val="clear" w:color="auto" w:fill="FFFFFF"/>
        </w:rPr>
        <w:t xml:space="preserve">. </w:t>
      </w:r>
    </w:p>
    <w:p w14:paraId="1B6640DC" w14:textId="77777777" w:rsidR="00673083" w:rsidRPr="004E7A0C" w:rsidRDefault="00673083" w:rsidP="006F6EDC">
      <w:pPr>
        <w:jc w:val="both"/>
        <w:rPr>
          <w:rFonts w:cs="Arial"/>
          <w:color w:val="FF0000"/>
        </w:rPr>
      </w:pPr>
    </w:p>
    <w:p w14:paraId="1B6640DD" w14:textId="77777777" w:rsidR="005C0B83" w:rsidRPr="004E7A0C" w:rsidRDefault="005C0B83" w:rsidP="006F6EDC">
      <w:pPr>
        <w:jc w:val="both"/>
        <w:rPr>
          <w:rFonts w:cs="Arial"/>
        </w:rPr>
      </w:pPr>
      <w:r w:rsidRPr="004E7A0C">
        <w:rPr>
          <w:rFonts w:cs="Arial"/>
        </w:rPr>
        <w:t>The Trust will also look at</w:t>
      </w:r>
      <w:r w:rsidR="00711B56" w:rsidRPr="004E7A0C">
        <w:rPr>
          <w:rFonts w:cs="Arial"/>
        </w:rPr>
        <w:t xml:space="preserve"> a selection of </w:t>
      </w:r>
      <w:r w:rsidRPr="004E7A0C">
        <w:rPr>
          <w:rFonts w:cs="Arial"/>
        </w:rPr>
        <w:t xml:space="preserve">cases </w:t>
      </w:r>
      <w:r w:rsidR="004E7A0C" w:rsidRPr="004E7A0C">
        <w:rPr>
          <w:rFonts w:cs="Arial"/>
        </w:rPr>
        <w:t xml:space="preserve">where we can </w:t>
      </w:r>
      <w:r w:rsidRPr="004E7A0C">
        <w:rPr>
          <w:rFonts w:cs="Arial"/>
        </w:rPr>
        <w:t>learn from examples of good care and share this</w:t>
      </w:r>
      <w:r w:rsidR="004E7A0C" w:rsidRPr="004E7A0C">
        <w:rPr>
          <w:rFonts w:cs="Arial"/>
        </w:rPr>
        <w:t xml:space="preserve"> through our learning from healthcare deaths reporting. </w:t>
      </w:r>
    </w:p>
    <w:p w14:paraId="1B6640DE" w14:textId="77777777" w:rsidR="004E7A0C" w:rsidRPr="004E7A0C" w:rsidRDefault="004E7A0C" w:rsidP="006F6EDC">
      <w:pPr>
        <w:jc w:val="both"/>
        <w:rPr>
          <w:rFonts w:cs="Arial"/>
        </w:rPr>
      </w:pPr>
    </w:p>
    <w:p w14:paraId="1B6640DF" w14:textId="77777777" w:rsidR="00673083" w:rsidRPr="00DB70B8" w:rsidRDefault="00673083" w:rsidP="006F6EDC">
      <w:pPr>
        <w:jc w:val="both"/>
        <w:rPr>
          <w:rFonts w:eastAsia="Calibri" w:cs="Arial"/>
        </w:rPr>
      </w:pPr>
      <w:r w:rsidRPr="004E7A0C">
        <w:rPr>
          <w:rFonts w:eastAsia="Calibri" w:cs="Arial"/>
        </w:rPr>
        <w:t>A report by independent</w:t>
      </w:r>
      <w:r w:rsidRPr="00DB70B8">
        <w:rPr>
          <w:rFonts w:eastAsia="Calibri" w:cs="Arial"/>
        </w:rPr>
        <w:t xml:space="preserve"> auditors Mazars, commissioned by NHS England was published in December 2015. It commented on services run by Southern Health NHS Foundation Trust.</w:t>
      </w:r>
    </w:p>
    <w:p w14:paraId="1B6640E0" w14:textId="77777777" w:rsidR="00673083" w:rsidRPr="00DB70B8" w:rsidRDefault="00673083" w:rsidP="006F6EDC">
      <w:pPr>
        <w:jc w:val="both"/>
        <w:rPr>
          <w:rFonts w:eastAsia="MS Mincho" w:cs="Arial"/>
          <w:color w:val="000000"/>
          <w:lang w:val="en"/>
        </w:rPr>
      </w:pPr>
      <w:r w:rsidRPr="00DB70B8">
        <w:rPr>
          <w:rFonts w:cs="Arial"/>
          <w:color w:val="000000"/>
          <w:lang w:val="en"/>
        </w:rPr>
        <w:t xml:space="preserve">The report </w:t>
      </w:r>
      <w:proofErr w:type="gramStart"/>
      <w:r w:rsidRPr="00DB70B8">
        <w:rPr>
          <w:rFonts w:cs="Arial"/>
          <w:color w:val="000000"/>
          <w:lang w:val="en"/>
        </w:rPr>
        <w:t>found:-</w:t>
      </w:r>
      <w:proofErr w:type="gramEnd"/>
      <w:r w:rsidRPr="00DB70B8">
        <w:rPr>
          <w:rFonts w:cs="Arial"/>
          <w:color w:val="000000"/>
          <w:lang w:val="en"/>
        </w:rPr>
        <w:t xml:space="preserve"> </w:t>
      </w:r>
    </w:p>
    <w:p w14:paraId="1B6640E1" w14:textId="095EE477" w:rsidR="00673083" w:rsidRPr="00DB70B8" w:rsidRDefault="00673083" w:rsidP="00FB50AE">
      <w:pPr>
        <w:pStyle w:val="ListParagraph"/>
        <w:numPr>
          <w:ilvl w:val="0"/>
          <w:numId w:val="12"/>
        </w:numPr>
        <w:spacing w:before="0" w:after="0"/>
        <w:jc w:val="both"/>
        <w:rPr>
          <w:rFonts w:cs="Arial"/>
          <w:color w:val="000000"/>
          <w:sz w:val="24"/>
          <w:lang w:val="en"/>
        </w:rPr>
      </w:pPr>
      <w:r w:rsidRPr="00DB70B8">
        <w:rPr>
          <w:rFonts w:cs="Arial"/>
          <w:color w:val="000000"/>
          <w:sz w:val="24"/>
          <w:lang w:val="en"/>
        </w:rPr>
        <w:t>Failings in the way the Trust investigate</w:t>
      </w:r>
      <w:r w:rsidR="00D40275" w:rsidRPr="00DB70B8">
        <w:rPr>
          <w:rFonts w:cs="Arial"/>
          <w:color w:val="000000"/>
          <w:sz w:val="24"/>
          <w:lang w:val="en"/>
        </w:rPr>
        <w:t>d</w:t>
      </w:r>
      <w:r w:rsidRPr="00DB70B8">
        <w:rPr>
          <w:rFonts w:cs="Arial"/>
          <w:color w:val="000000"/>
          <w:sz w:val="24"/>
          <w:lang w:val="en"/>
        </w:rPr>
        <w:t xml:space="preserve"> serious incidents</w:t>
      </w:r>
    </w:p>
    <w:p w14:paraId="1B6640E2" w14:textId="77777777" w:rsidR="00673083" w:rsidRPr="00DB70B8" w:rsidRDefault="00673083" w:rsidP="00FB50AE">
      <w:pPr>
        <w:pStyle w:val="ListParagraph"/>
        <w:numPr>
          <w:ilvl w:val="0"/>
          <w:numId w:val="12"/>
        </w:numPr>
        <w:spacing w:before="0" w:after="0"/>
        <w:jc w:val="both"/>
        <w:rPr>
          <w:rFonts w:cs="Arial"/>
          <w:sz w:val="24"/>
          <w:lang w:val="en-GB"/>
        </w:rPr>
      </w:pPr>
      <w:r w:rsidRPr="00DB70B8">
        <w:rPr>
          <w:rFonts w:cs="Arial"/>
          <w:sz w:val="24"/>
        </w:rPr>
        <w:t xml:space="preserve">Too few deaths were </w:t>
      </w:r>
      <w:proofErr w:type="gramStart"/>
      <w:r w:rsidRPr="00DB70B8">
        <w:rPr>
          <w:rFonts w:cs="Arial"/>
          <w:sz w:val="24"/>
        </w:rPr>
        <w:t>investigated</w:t>
      </w:r>
      <w:proofErr w:type="gramEnd"/>
      <w:r w:rsidRPr="00DB70B8">
        <w:rPr>
          <w:rFonts w:cs="Arial"/>
          <w:sz w:val="24"/>
        </w:rPr>
        <w:t xml:space="preserve"> and some should have been investigated further.</w:t>
      </w:r>
    </w:p>
    <w:p w14:paraId="1B6640E3" w14:textId="77777777" w:rsidR="00673083" w:rsidRPr="00DB70B8" w:rsidRDefault="00673083" w:rsidP="00FB50AE">
      <w:pPr>
        <w:pStyle w:val="ListParagraph"/>
        <w:numPr>
          <w:ilvl w:val="0"/>
          <w:numId w:val="12"/>
        </w:numPr>
        <w:spacing w:before="0" w:after="0"/>
        <w:jc w:val="both"/>
        <w:rPr>
          <w:rFonts w:cs="Arial"/>
          <w:sz w:val="24"/>
        </w:rPr>
      </w:pPr>
      <w:r w:rsidRPr="00DB70B8">
        <w:rPr>
          <w:rFonts w:cs="Arial"/>
          <w:sz w:val="24"/>
        </w:rPr>
        <w:t>The Trust could not demonstrate a comprehensive systematic approach to learning from deaths</w:t>
      </w:r>
    </w:p>
    <w:p w14:paraId="1B6640E4" w14:textId="77777777" w:rsidR="002A794E" w:rsidRPr="00DB70B8" w:rsidRDefault="002A794E" w:rsidP="006F6EDC">
      <w:pPr>
        <w:jc w:val="both"/>
        <w:rPr>
          <w:rFonts w:cs="Arial"/>
          <w:highlight w:val="yellow"/>
          <w:lang w:val="en-US"/>
        </w:rPr>
      </w:pPr>
    </w:p>
    <w:p w14:paraId="1B6640E5" w14:textId="08E71E9F" w:rsidR="002A794E" w:rsidRPr="00DB70B8" w:rsidRDefault="002A794E" w:rsidP="006F6EDC">
      <w:pPr>
        <w:jc w:val="both"/>
        <w:rPr>
          <w:rFonts w:cs="Arial"/>
        </w:rPr>
      </w:pPr>
      <w:r w:rsidRPr="00DB70B8">
        <w:rPr>
          <w:rFonts w:cs="Arial"/>
        </w:rPr>
        <w:lastRenderedPageBreak/>
        <w:t xml:space="preserve">These findings were reinforced in the </w:t>
      </w:r>
      <w:r w:rsidRPr="00DB70B8">
        <w:rPr>
          <w:rFonts w:cs="Arial"/>
          <w:i/>
        </w:rPr>
        <w:t xml:space="preserve">Care Quality Commission (CQC) report Learning, </w:t>
      </w:r>
      <w:proofErr w:type="gramStart"/>
      <w:r w:rsidRPr="00DB70B8">
        <w:rPr>
          <w:rFonts w:cs="Arial"/>
          <w:i/>
        </w:rPr>
        <w:t>candour</w:t>
      </w:r>
      <w:proofErr w:type="gramEnd"/>
      <w:r w:rsidRPr="00DB70B8">
        <w:rPr>
          <w:rFonts w:cs="Arial"/>
          <w:i/>
        </w:rPr>
        <w:t xml:space="preserve"> and accountability</w:t>
      </w:r>
      <w:r w:rsidR="00DB70B8" w:rsidRPr="00DB70B8">
        <w:rPr>
          <w:rStyle w:val="FootnoteReference"/>
          <w:rFonts w:cs="Arial"/>
          <w:i/>
        </w:rPr>
        <w:footnoteReference w:id="4"/>
      </w:r>
      <w:r w:rsidR="00DB70B8" w:rsidRPr="00DB70B8">
        <w:rPr>
          <w:rFonts w:cs="Arial"/>
          <w:i/>
        </w:rPr>
        <w:t xml:space="preserve">. </w:t>
      </w:r>
      <w:r w:rsidRPr="00DB70B8">
        <w:rPr>
          <w:rFonts w:cs="Arial"/>
        </w:rPr>
        <w:t xml:space="preserve">It </w:t>
      </w:r>
      <w:r w:rsidR="00F317D9" w:rsidRPr="00DB70B8">
        <w:rPr>
          <w:rFonts w:cs="Arial"/>
        </w:rPr>
        <w:t>revealed</w:t>
      </w:r>
      <w:r w:rsidRPr="00DB70B8">
        <w:rPr>
          <w:rFonts w:cs="Arial"/>
        </w:rPr>
        <w:t xml:space="preserve"> that in some organisations learning from deaths was not being given sufficient priority and that valuable opportunities for improvements were being missed. Importantly the CQC also point out that there is much more we can do to engage families and carers</w:t>
      </w:r>
      <w:r w:rsidR="006122FB" w:rsidRPr="00DB70B8">
        <w:rPr>
          <w:rFonts w:cs="Arial"/>
        </w:rPr>
        <w:t>,</w:t>
      </w:r>
      <w:r w:rsidRPr="00DB70B8">
        <w:rPr>
          <w:rFonts w:cs="Arial"/>
        </w:rPr>
        <w:t xml:space="preserve"> and recognis</w:t>
      </w:r>
      <w:r w:rsidR="00F317D9" w:rsidRPr="00DB70B8">
        <w:rPr>
          <w:rFonts w:cs="Arial"/>
        </w:rPr>
        <w:t>ing</w:t>
      </w:r>
      <w:r w:rsidRPr="00DB70B8">
        <w:rPr>
          <w:rFonts w:cs="Arial"/>
        </w:rPr>
        <w:t xml:space="preserve"> their insights and experiences </w:t>
      </w:r>
      <w:r w:rsidR="00F317D9" w:rsidRPr="00DB70B8">
        <w:rPr>
          <w:rFonts w:cs="Arial"/>
        </w:rPr>
        <w:t xml:space="preserve">is </w:t>
      </w:r>
      <w:r w:rsidRPr="00DB70B8">
        <w:rPr>
          <w:rFonts w:cs="Arial"/>
        </w:rPr>
        <w:t xml:space="preserve">vital to our learning. </w:t>
      </w:r>
    </w:p>
    <w:p w14:paraId="1B6640E6" w14:textId="77777777" w:rsidR="00440CB4" w:rsidRPr="00DB70B8" w:rsidRDefault="00440CB4" w:rsidP="006F6EDC">
      <w:pPr>
        <w:jc w:val="both"/>
        <w:rPr>
          <w:sz w:val="22"/>
          <w:szCs w:val="22"/>
          <w:highlight w:val="yellow"/>
        </w:rPr>
      </w:pPr>
    </w:p>
    <w:p w14:paraId="1B6640E7" w14:textId="77777777" w:rsidR="002A794E" w:rsidRPr="00DB70B8" w:rsidRDefault="002A794E" w:rsidP="006F6EDC">
      <w:pPr>
        <w:jc w:val="both"/>
        <w:rPr>
          <w:rFonts w:cs="Arial"/>
          <w:highlight w:val="yellow"/>
        </w:rPr>
      </w:pPr>
      <w:r w:rsidRPr="00DB70B8">
        <w:rPr>
          <w:rFonts w:cs="Arial"/>
        </w:rPr>
        <w:t>The National Quality Board (NQB</w:t>
      </w:r>
      <w:r w:rsidR="00F317D9" w:rsidRPr="00DB70B8">
        <w:rPr>
          <w:rFonts w:cs="Arial"/>
        </w:rPr>
        <w:t>) guidance</w:t>
      </w:r>
      <w:r w:rsidRPr="00DB70B8">
        <w:rPr>
          <w:rFonts w:cs="Arial"/>
        </w:rPr>
        <w:t xml:space="preserve"> on Learning from Deaths</w:t>
      </w:r>
      <w:r w:rsidR="00DB70B8" w:rsidRPr="00DB70B8">
        <w:rPr>
          <w:rStyle w:val="FootnoteReference"/>
          <w:rFonts w:cs="Arial"/>
        </w:rPr>
        <w:footnoteReference w:id="5"/>
      </w:r>
      <w:r w:rsidRPr="00DB70B8">
        <w:rPr>
          <w:rFonts w:cs="Arial"/>
        </w:rPr>
        <w:t xml:space="preserve"> </w:t>
      </w:r>
      <w:r w:rsidR="00DB70B8" w:rsidRPr="00DB70B8">
        <w:rPr>
          <w:rFonts w:cs="Arial"/>
        </w:rPr>
        <w:t>was</w:t>
      </w:r>
      <w:r w:rsidRPr="00DB70B8">
        <w:rPr>
          <w:rFonts w:cs="Arial"/>
        </w:rPr>
        <w:t xml:space="preserve"> the starting point to initiate a standardised approach to the way NHS Trusts report,</w:t>
      </w:r>
      <w:r w:rsidR="006122FB" w:rsidRPr="00DB70B8">
        <w:rPr>
          <w:rFonts w:cs="Arial"/>
        </w:rPr>
        <w:t xml:space="preserve"> review,</w:t>
      </w:r>
      <w:r w:rsidRPr="00DB70B8">
        <w:rPr>
          <w:rFonts w:cs="Arial"/>
          <w:color w:val="00B050"/>
        </w:rPr>
        <w:t xml:space="preserve"> </w:t>
      </w:r>
      <w:r w:rsidRPr="00DB70B8">
        <w:rPr>
          <w:rFonts w:cs="Arial"/>
        </w:rPr>
        <w:t>investigate and learn from patient deaths, which should lead to better quality investigations and more embedded learning</w:t>
      </w:r>
      <w:r w:rsidRPr="00532A20">
        <w:rPr>
          <w:rFonts w:cs="Arial"/>
        </w:rPr>
        <w:t xml:space="preserve">. These reviews will provide the Trust with valuable information in deciding how Executive Teams and Boards can use these findings. </w:t>
      </w:r>
    </w:p>
    <w:p w14:paraId="1B6640E8" w14:textId="77777777" w:rsidR="002A794E" w:rsidRPr="00DB70B8" w:rsidRDefault="002A794E" w:rsidP="006F6EDC">
      <w:pPr>
        <w:jc w:val="both"/>
        <w:rPr>
          <w:rFonts w:cs="Arial"/>
          <w:highlight w:val="yellow"/>
        </w:rPr>
      </w:pPr>
    </w:p>
    <w:p w14:paraId="1B6640E9" w14:textId="67B5C8CD" w:rsidR="002A794E" w:rsidRPr="00DB70B8" w:rsidRDefault="002A794E" w:rsidP="006F6EDC">
      <w:pPr>
        <w:jc w:val="both"/>
        <w:rPr>
          <w:rFonts w:cs="Arial"/>
        </w:rPr>
      </w:pPr>
      <w:r w:rsidRPr="00DB70B8">
        <w:rPr>
          <w:rFonts w:cs="Arial"/>
        </w:rPr>
        <w:t xml:space="preserve">The Trust fully supports the approach it has developed with mental health </w:t>
      </w:r>
      <w:r w:rsidR="007C54DA" w:rsidRPr="00DB70B8">
        <w:rPr>
          <w:rFonts w:cs="Arial"/>
        </w:rPr>
        <w:t>providers</w:t>
      </w:r>
      <w:r w:rsidRPr="00DB70B8">
        <w:rPr>
          <w:rFonts w:cs="Arial"/>
        </w:rPr>
        <w:t xml:space="preserve"> in the </w:t>
      </w:r>
      <w:r w:rsidR="00F317D9" w:rsidRPr="00DB70B8">
        <w:rPr>
          <w:rFonts w:cs="Arial"/>
        </w:rPr>
        <w:t>N</w:t>
      </w:r>
      <w:r w:rsidRPr="00DB70B8">
        <w:rPr>
          <w:rFonts w:cs="Arial"/>
        </w:rPr>
        <w:t>orth of England</w:t>
      </w:r>
      <w:r w:rsidR="00F317D9" w:rsidRPr="00DB70B8">
        <w:rPr>
          <w:rFonts w:cs="Arial"/>
        </w:rPr>
        <w:t xml:space="preserve"> </w:t>
      </w:r>
      <w:r w:rsidR="00673083" w:rsidRPr="00DB70B8">
        <w:rPr>
          <w:rFonts w:cs="Arial"/>
        </w:rPr>
        <w:t>A</w:t>
      </w:r>
      <w:r w:rsidR="00F317D9" w:rsidRPr="00DB70B8">
        <w:rPr>
          <w:rFonts w:cs="Arial"/>
        </w:rPr>
        <w:t>lliance</w:t>
      </w:r>
      <w:r w:rsidRPr="00DB70B8">
        <w:rPr>
          <w:rFonts w:cs="Arial"/>
        </w:rPr>
        <w:t xml:space="preserve"> as part of our collaborative approach</w:t>
      </w:r>
      <w:r w:rsidR="00DB70B8">
        <w:rPr>
          <w:rFonts w:cs="Arial"/>
        </w:rPr>
        <w:t xml:space="preserve"> to learning from deaths. The T</w:t>
      </w:r>
      <w:r w:rsidRPr="00DB70B8">
        <w:rPr>
          <w:rFonts w:cs="Arial"/>
        </w:rPr>
        <w:t>rusts participating are:</w:t>
      </w:r>
    </w:p>
    <w:p w14:paraId="1B6640EA" w14:textId="77777777" w:rsidR="002A794E" w:rsidRPr="00DB70B8" w:rsidRDefault="002A794E" w:rsidP="006F6EDC">
      <w:pPr>
        <w:jc w:val="both"/>
        <w:rPr>
          <w:rFonts w:cs="Arial"/>
        </w:rPr>
      </w:pPr>
    </w:p>
    <w:p w14:paraId="1B6640EB" w14:textId="77777777" w:rsidR="002A794E" w:rsidRPr="00DB70B8" w:rsidRDefault="002A794E" w:rsidP="00FB50AE">
      <w:pPr>
        <w:pStyle w:val="ListParagraph"/>
        <w:numPr>
          <w:ilvl w:val="0"/>
          <w:numId w:val="1"/>
        </w:numPr>
        <w:jc w:val="both"/>
        <w:rPr>
          <w:rFonts w:cs="Arial"/>
          <w:sz w:val="24"/>
        </w:rPr>
      </w:pPr>
      <w:r w:rsidRPr="00DB70B8">
        <w:rPr>
          <w:rFonts w:cs="Arial"/>
          <w:sz w:val="24"/>
        </w:rPr>
        <w:t>Bradford District Care NHS Foundation Trust</w:t>
      </w:r>
    </w:p>
    <w:p w14:paraId="1B6640EC" w14:textId="258E6393" w:rsidR="007B2D9D" w:rsidRPr="00DB70B8" w:rsidRDefault="00F6666E" w:rsidP="00FB50AE">
      <w:pPr>
        <w:pStyle w:val="ListParagraph"/>
        <w:numPr>
          <w:ilvl w:val="0"/>
          <w:numId w:val="1"/>
        </w:numPr>
        <w:jc w:val="both"/>
        <w:rPr>
          <w:rFonts w:cs="Arial"/>
          <w:sz w:val="24"/>
        </w:rPr>
      </w:pPr>
      <w:r>
        <w:rPr>
          <w:rFonts w:cs="Arial"/>
          <w:sz w:val="24"/>
        </w:rPr>
        <w:t>Lancashire &amp; South</w:t>
      </w:r>
      <w:r w:rsidR="00CA1F17">
        <w:rPr>
          <w:rFonts w:cs="Arial"/>
          <w:sz w:val="24"/>
        </w:rPr>
        <w:t xml:space="preserve"> </w:t>
      </w:r>
      <w:r w:rsidR="002A794E" w:rsidRPr="00DB70B8">
        <w:rPr>
          <w:rFonts w:cs="Arial"/>
          <w:sz w:val="24"/>
        </w:rPr>
        <w:t>Cumbria NHS Foundation Trust</w:t>
      </w:r>
    </w:p>
    <w:p w14:paraId="1B6640ED" w14:textId="77777777" w:rsidR="007B2D9D" w:rsidRPr="00DB70B8" w:rsidRDefault="002A794E" w:rsidP="00FB50AE">
      <w:pPr>
        <w:pStyle w:val="ListParagraph"/>
        <w:numPr>
          <w:ilvl w:val="0"/>
          <w:numId w:val="1"/>
        </w:numPr>
        <w:jc w:val="both"/>
        <w:rPr>
          <w:rFonts w:cs="Arial"/>
          <w:sz w:val="24"/>
        </w:rPr>
      </w:pPr>
      <w:r w:rsidRPr="00DB70B8">
        <w:rPr>
          <w:rFonts w:cs="Arial"/>
          <w:sz w:val="24"/>
        </w:rPr>
        <w:t>Humber NHS Foundation Trust</w:t>
      </w:r>
    </w:p>
    <w:p w14:paraId="1B6640EE" w14:textId="77777777" w:rsidR="007B2D9D" w:rsidRPr="00DB70B8" w:rsidRDefault="002A794E" w:rsidP="00FB50AE">
      <w:pPr>
        <w:pStyle w:val="ListParagraph"/>
        <w:numPr>
          <w:ilvl w:val="0"/>
          <w:numId w:val="1"/>
        </w:numPr>
        <w:jc w:val="both"/>
        <w:rPr>
          <w:rFonts w:cs="Arial"/>
          <w:sz w:val="24"/>
        </w:rPr>
      </w:pPr>
      <w:r w:rsidRPr="00DB70B8">
        <w:rPr>
          <w:rFonts w:cs="Arial"/>
          <w:sz w:val="24"/>
        </w:rPr>
        <w:t>Leeds and York Partnership NHS Foundation Trust</w:t>
      </w:r>
    </w:p>
    <w:p w14:paraId="1B6640EF" w14:textId="13F864C1" w:rsidR="007B2D9D" w:rsidRPr="00DB70B8" w:rsidRDefault="00CA1F17" w:rsidP="00FB50AE">
      <w:pPr>
        <w:pStyle w:val="ListParagraph"/>
        <w:numPr>
          <w:ilvl w:val="0"/>
          <w:numId w:val="1"/>
        </w:numPr>
        <w:jc w:val="both"/>
        <w:rPr>
          <w:rFonts w:cs="Arial"/>
          <w:sz w:val="24"/>
        </w:rPr>
      </w:pPr>
      <w:r>
        <w:rPr>
          <w:rFonts w:cs="Arial"/>
          <w:sz w:val="24"/>
        </w:rPr>
        <w:t xml:space="preserve">Cumbria, </w:t>
      </w:r>
      <w:r w:rsidR="002A794E" w:rsidRPr="00DB70B8">
        <w:rPr>
          <w:rFonts w:cs="Arial"/>
          <w:sz w:val="24"/>
        </w:rPr>
        <w:t xml:space="preserve">Northumberland, </w:t>
      </w:r>
      <w:proofErr w:type="gramStart"/>
      <w:r w:rsidR="002A794E" w:rsidRPr="00DB70B8">
        <w:rPr>
          <w:rFonts w:cs="Arial"/>
          <w:sz w:val="24"/>
        </w:rPr>
        <w:t>Tyne</w:t>
      </w:r>
      <w:proofErr w:type="gramEnd"/>
      <w:r w:rsidR="002A794E" w:rsidRPr="00DB70B8">
        <w:rPr>
          <w:rFonts w:cs="Arial"/>
          <w:sz w:val="24"/>
        </w:rPr>
        <w:t xml:space="preserve"> and Wear NHS Foundation Trust</w:t>
      </w:r>
    </w:p>
    <w:p w14:paraId="1B6640F0" w14:textId="77777777" w:rsidR="007B2D9D" w:rsidRPr="00DB70B8" w:rsidRDefault="002A794E" w:rsidP="00FB50AE">
      <w:pPr>
        <w:pStyle w:val="ListParagraph"/>
        <w:numPr>
          <w:ilvl w:val="0"/>
          <w:numId w:val="1"/>
        </w:numPr>
        <w:jc w:val="both"/>
        <w:rPr>
          <w:rFonts w:cs="Arial"/>
          <w:sz w:val="24"/>
        </w:rPr>
      </w:pPr>
      <w:r w:rsidRPr="00DB70B8">
        <w:rPr>
          <w:rFonts w:cs="Arial"/>
          <w:sz w:val="24"/>
        </w:rPr>
        <w:t>Rotherham</w:t>
      </w:r>
      <w:r w:rsidR="00B20D31" w:rsidRPr="00DB70B8">
        <w:rPr>
          <w:rFonts w:cs="Arial"/>
          <w:sz w:val="24"/>
        </w:rPr>
        <w:t xml:space="preserve">, </w:t>
      </w:r>
      <w:proofErr w:type="gramStart"/>
      <w:r w:rsidRPr="00DB70B8">
        <w:rPr>
          <w:rFonts w:cs="Arial"/>
          <w:sz w:val="24"/>
        </w:rPr>
        <w:t>Doncaster</w:t>
      </w:r>
      <w:proofErr w:type="gramEnd"/>
      <w:r w:rsidRPr="00DB70B8">
        <w:rPr>
          <w:rFonts w:cs="Arial"/>
          <w:sz w:val="24"/>
        </w:rPr>
        <w:t xml:space="preserve"> and South Humber NHS Foundation Trust</w:t>
      </w:r>
    </w:p>
    <w:p w14:paraId="1B6640F1" w14:textId="77777777" w:rsidR="007B2D9D" w:rsidRPr="00DB70B8" w:rsidRDefault="002A794E" w:rsidP="00FB50AE">
      <w:pPr>
        <w:pStyle w:val="ListParagraph"/>
        <w:numPr>
          <w:ilvl w:val="0"/>
          <w:numId w:val="1"/>
        </w:numPr>
        <w:jc w:val="both"/>
        <w:rPr>
          <w:rFonts w:cs="Arial"/>
          <w:sz w:val="24"/>
        </w:rPr>
      </w:pPr>
      <w:r w:rsidRPr="00DB70B8">
        <w:rPr>
          <w:rFonts w:cs="Arial"/>
          <w:sz w:val="24"/>
        </w:rPr>
        <w:t>Sheffield Health &amp; Social Care NHS Foundation Trust</w:t>
      </w:r>
    </w:p>
    <w:p w14:paraId="1B6640F2" w14:textId="77777777" w:rsidR="007B2D9D" w:rsidRPr="00DB70B8" w:rsidRDefault="002A794E" w:rsidP="00FB50AE">
      <w:pPr>
        <w:pStyle w:val="ListParagraph"/>
        <w:numPr>
          <w:ilvl w:val="0"/>
          <w:numId w:val="1"/>
        </w:numPr>
        <w:jc w:val="both"/>
        <w:rPr>
          <w:rFonts w:cs="Arial"/>
          <w:sz w:val="24"/>
        </w:rPr>
      </w:pPr>
      <w:proofErr w:type="gramStart"/>
      <w:r w:rsidRPr="00DB70B8">
        <w:rPr>
          <w:rFonts w:cs="Arial"/>
          <w:sz w:val="24"/>
        </w:rPr>
        <w:t>South West</w:t>
      </w:r>
      <w:proofErr w:type="gramEnd"/>
      <w:r w:rsidRPr="00DB70B8">
        <w:rPr>
          <w:rFonts w:cs="Arial"/>
          <w:sz w:val="24"/>
        </w:rPr>
        <w:t xml:space="preserve"> Yorkshire Partnership NHS Foundation Trust</w:t>
      </w:r>
    </w:p>
    <w:p w14:paraId="1B6640F3" w14:textId="77777777" w:rsidR="002A794E" w:rsidRPr="00DB70B8" w:rsidRDefault="002A794E" w:rsidP="00FB50AE">
      <w:pPr>
        <w:pStyle w:val="ListParagraph"/>
        <w:numPr>
          <w:ilvl w:val="0"/>
          <w:numId w:val="1"/>
        </w:numPr>
        <w:jc w:val="both"/>
        <w:rPr>
          <w:rFonts w:cs="Arial"/>
          <w:sz w:val="24"/>
        </w:rPr>
      </w:pPr>
      <w:r w:rsidRPr="00DB70B8">
        <w:rPr>
          <w:rFonts w:cs="Arial"/>
          <w:sz w:val="24"/>
        </w:rPr>
        <w:t xml:space="preserve">Tees, </w:t>
      </w:r>
      <w:proofErr w:type="spellStart"/>
      <w:r w:rsidRPr="00DB70B8">
        <w:rPr>
          <w:rFonts w:cs="Arial"/>
          <w:sz w:val="24"/>
        </w:rPr>
        <w:t>Esk</w:t>
      </w:r>
      <w:proofErr w:type="spellEnd"/>
      <w:r w:rsidRPr="00DB70B8">
        <w:rPr>
          <w:rFonts w:cs="Arial"/>
          <w:sz w:val="24"/>
        </w:rPr>
        <w:t xml:space="preserve"> and Wear Valley NHS Foundation Trust</w:t>
      </w:r>
    </w:p>
    <w:p w14:paraId="1B6640F4" w14:textId="77777777" w:rsidR="002A794E" w:rsidRPr="004E7A0C" w:rsidRDefault="002A794E" w:rsidP="006F6EDC">
      <w:pPr>
        <w:jc w:val="both"/>
        <w:rPr>
          <w:rFonts w:cs="Arial"/>
          <w:highlight w:val="yellow"/>
        </w:rPr>
      </w:pPr>
    </w:p>
    <w:p w14:paraId="1B6640F5" w14:textId="77777777" w:rsidR="002A794E" w:rsidRPr="004E7A0C" w:rsidRDefault="002A794E" w:rsidP="006F6EDC">
      <w:pPr>
        <w:jc w:val="both"/>
        <w:rPr>
          <w:rFonts w:cs="Arial"/>
        </w:rPr>
      </w:pPr>
      <w:r w:rsidRPr="004E7A0C">
        <w:rPr>
          <w:rFonts w:cs="Arial"/>
        </w:rPr>
        <w:t xml:space="preserve">Working collaboratively will enable shared learning and good practice, </w:t>
      </w:r>
      <w:r w:rsidR="004E7A0C" w:rsidRPr="004E7A0C">
        <w:rPr>
          <w:rFonts w:cs="Arial"/>
        </w:rPr>
        <w:t xml:space="preserve">and information suitable for </w:t>
      </w:r>
      <w:r w:rsidRPr="004E7A0C">
        <w:rPr>
          <w:rFonts w:cs="Arial"/>
        </w:rPr>
        <w:t>comparison across organisations</w:t>
      </w:r>
      <w:r w:rsidR="004E7A0C" w:rsidRPr="004E7A0C">
        <w:rPr>
          <w:rFonts w:cs="Arial"/>
        </w:rPr>
        <w:t>.</w:t>
      </w:r>
      <w:r w:rsidRPr="004E7A0C">
        <w:rPr>
          <w:rFonts w:cs="Arial"/>
        </w:rPr>
        <w:t xml:space="preserve"> </w:t>
      </w:r>
      <w:r w:rsidR="00DB70B8" w:rsidRPr="004E7A0C">
        <w:rPr>
          <w:rFonts w:cs="Arial"/>
        </w:rPr>
        <w:t xml:space="preserve"> </w:t>
      </w:r>
    </w:p>
    <w:p w14:paraId="1B6640F6" w14:textId="77777777" w:rsidR="002A794E" w:rsidRPr="00DB70B8" w:rsidRDefault="002A794E" w:rsidP="006F6EDC">
      <w:pPr>
        <w:jc w:val="both"/>
        <w:rPr>
          <w:rFonts w:cs="Arial"/>
          <w:highlight w:val="yellow"/>
        </w:rPr>
      </w:pPr>
    </w:p>
    <w:p w14:paraId="1B6640F7" w14:textId="77777777" w:rsidR="002A794E" w:rsidRPr="00DB70B8" w:rsidRDefault="002A794E" w:rsidP="006F6EDC">
      <w:pPr>
        <w:jc w:val="both"/>
        <w:rPr>
          <w:rFonts w:cs="Arial"/>
        </w:rPr>
      </w:pPr>
      <w:r w:rsidRPr="00DB70B8">
        <w:rPr>
          <w:rFonts w:cs="Arial"/>
        </w:rPr>
        <w:t xml:space="preserve">This policy sets out the principles that guide our work and how we will implement them. </w:t>
      </w:r>
    </w:p>
    <w:p w14:paraId="1B6640F8" w14:textId="77777777" w:rsidR="002A794E" w:rsidRPr="00DB70B8" w:rsidRDefault="002A794E" w:rsidP="006F6EDC">
      <w:pPr>
        <w:jc w:val="both"/>
        <w:rPr>
          <w:rFonts w:cs="Arial"/>
          <w:highlight w:val="yellow"/>
        </w:rPr>
      </w:pPr>
    </w:p>
    <w:p w14:paraId="1B6640F9" w14:textId="2DB5E09D" w:rsidR="003B0509" w:rsidRPr="00DB70B8" w:rsidRDefault="005C0B83" w:rsidP="006F6EDC">
      <w:pPr>
        <w:jc w:val="both"/>
        <w:rPr>
          <w:rFonts w:cs="Arial"/>
        </w:rPr>
      </w:pPr>
      <w:r w:rsidRPr="00DB70B8">
        <w:rPr>
          <w:rFonts w:cs="Arial"/>
        </w:rPr>
        <w:t xml:space="preserve">South West Yorkshire </w:t>
      </w:r>
      <w:r w:rsidR="003B0509" w:rsidRPr="00DB70B8">
        <w:rPr>
          <w:rFonts w:cs="Arial"/>
        </w:rPr>
        <w:t>P</w:t>
      </w:r>
      <w:r w:rsidRPr="00DB70B8">
        <w:rPr>
          <w:rFonts w:cs="Arial"/>
        </w:rPr>
        <w:t>artnership</w:t>
      </w:r>
      <w:r w:rsidR="003B0509" w:rsidRPr="00DB70B8">
        <w:rPr>
          <w:rFonts w:cs="Arial"/>
        </w:rPr>
        <w:t xml:space="preserve"> NHS</w:t>
      </w:r>
      <w:r w:rsidRPr="00DB70B8">
        <w:rPr>
          <w:rFonts w:cs="Arial"/>
        </w:rPr>
        <w:t xml:space="preserve"> Trust provides a range of services</w:t>
      </w:r>
      <w:r w:rsidR="003B0509" w:rsidRPr="00DB70B8">
        <w:rPr>
          <w:rFonts w:cs="Arial"/>
        </w:rPr>
        <w:t xml:space="preserve"> </w:t>
      </w:r>
      <w:r w:rsidR="006E09D8" w:rsidRPr="00DB70B8">
        <w:rPr>
          <w:rFonts w:cs="Arial"/>
        </w:rPr>
        <w:t xml:space="preserve">alongside its </w:t>
      </w:r>
      <w:r w:rsidR="003B0509" w:rsidRPr="00DB70B8">
        <w:rPr>
          <w:rFonts w:cs="Arial"/>
        </w:rPr>
        <w:t>mental health</w:t>
      </w:r>
      <w:r w:rsidR="006E09D8" w:rsidRPr="00DB70B8">
        <w:rPr>
          <w:rFonts w:cs="Arial"/>
        </w:rPr>
        <w:t xml:space="preserve"> portfolio –</w:t>
      </w:r>
      <w:r w:rsidR="00E406AA">
        <w:rPr>
          <w:rFonts w:cs="Arial"/>
        </w:rPr>
        <w:t xml:space="preserve"> </w:t>
      </w:r>
      <w:r w:rsidR="006E09D8" w:rsidRPr="00DB70B8">
        <w:rPr>
          <w:rFonts w:cs="Arial"/>
        </w:rPr>
        <w:t xml:space="preserve">including </w:t>
      </w:r>
      <w:r w:rsidR="005E2A9D">
        <w:rPr>
          <w:rFonts w:cs="Arial"/>
        </w:rPr>
        <w:t>community healthcare, l</w:t>
      </w:r>
      <w:r w:rsidR="006E09D8" w:rsidRPr="00DB70B8">
        <w:rPr>
          <w:rFonts w:cs="Arial"/>
        </w:rPr>
        <w:t xml:space="preserve">earning </w:t>
      </w:r>
      <w:r w:rsidR="005E2A9D">
        <w:rPr>
          <w:rFonts w:cs="Arial"/>
        </w:rPr>
        <w:t>d</w:t>
      </w:r>
      <w:r w:rsidR="006E09D8" w:rsidRPr="00DB70B8">
        <w:rPr>
          <w:rFonts w:cs="Arial"/>
        </w:rPr>
        <w:t>isabilit</w:t>
      </w:r>
      <w:r w:rsidR="005E2A9D">
        <w:rPr>
          <w:rFonts w:cs="Arial"/>
        </w:rPr>
        <w:t>ies and</w:t>
      </w:r>
      <w:r w:rsidR="006E09D8" w:rsidRPr="00DB70B8">
        <w:rPr>
          <w:rFonts w:cs="Arial"/>
        </w:rPr>
        <w:t xml:space="preserve"> </w:t>
      </w:r>
      <w:r w:rsidR="005E2A9D">
        <w:rPr>
          <w:rFonts w:cs="Arial"/>
        </w:rPr>
        <w:t>p</w:t>
      </w:r>
      <w:r w:rsidR="006E09D8" w:rsidRPr="00DB70B8">
        <w:rPr>
          <w:rFonts w:cs="Arial"/>
        </w:rPr>
        <w:t xml:space="preserve">hysical </w:t>
      </w:r>
      <w:r w:rsidR="005E2A9D">
        <w:rPr>
          <w:rFonts w:cs="Arial"/>
        </w:rPr>
        <w:t>h</w:t>
      </w:r>
      <w:r w:rsidR="006E09D8" w:rsidRPr="00DB70B8">
        <w:rPr>
          <w:rFonts w:cs="Arial"/>
        </w:rPr>
        <w:t>ealth services</w:t>
      </w:r>
      <w:r w:rsidR="005E2A9D">
        <w:rPr>
          <w:rFonts w:cs="Arial"/>
        </w:rPr>
        <w:t>,</w:t>
      </w:r>
      <w:r w:rsidR="003B0509" w:rsidRPr="00DB70B8">
        <w:rPr>
          <w:rFonts w:cs="Arial"/>
        </w:rPr>
        <w:t xml:space="preserve"> and these have been considered when writing the policy</w:t>
      </w:r>
      <w:r w:rsidR="00F317D9" w:rsidRPr="00DB70B8">
        <w:rPr>
          <w:rFonts w:cs="Arial"/>
        </w:rPr>
        <w:t>.</w:t>
      </w:r>
      <w:r w:rsidR="003B0509" w:rsidRPr="00DB70B8">
        <w:rPr>
          <w:rFonts w:cs="Arial"/>
        </w:rPr>
        <w:t xml:space="preserve"> </w:t>
      </w:r>
    </w:p>
    <w:p w14:paraId="1B6640FA" w14:textId="77777777" w:rsidR="005C0B83" w:rsidRPr="00DB70B8" w:rsidRDefault="005C0B83" w:rsidP="006F6EDC">
      <w:pPr>
        <w:jc w:val="both"/>
        <w:rPr>
          <w:rFonts w:cs="Arial"/>
          <w:highlight w:val="yellow"/>
        </w:rPr>
      </w:pPr>
      <w:r w:rsidRPr="00DB70B8">
        <w:rPr>
          <w:rFonts w:cs="Arial"/>
          <w:highlight w:val="yellow"/>
        </w:rPr>
        <w:t xml:space="preserve"> </w:t>
      </w:r>
    </w:p>
    <w:p w14:paraId="1B6640FB" w14:textId="77777777" w:rsidR="009B2BF3" w:rsidRPr="00AC1228" w:rsidRDefault="002A794E" w:rsidP="006F6EDC">
      <w:pPr>
        <w:jc w:val="both"/>
        <w:rPr>
          <w:rFonts w:cs="Arial"/>
        </w:rPr>
      </w:pPr>
      <w:r w:rsidRPr="00AC1228">
        <w:rPr>
          <w:rFonts w:cs="Arial"/>
        </w:rPr>
        <w:t>This policy should be read in conjunction with</w:t>
      </w:r>
      <w:r w:rsidR="009B2BF3" w:rsidRPr="00AC1228">
        <w:rPr>
          <w:rFonts w:cs="Arial"/>
        </w:rPr>
        <w:t>:-</w:t>
      </w:r>
    </w:p>
    <w:p w14:paraId="4ACCA29C" w14:textId="5510C08C" w:rsidR="00115FAB" w:rsidRPr="008A5A9C" w:rsidRDefault="009440B2" w:rsidP="00FB50AE">
      <w:pPr>
        <w:pStyle w:val="ListParagraph"/>
        <w:numPr>
          <w:ilvl w:val="0"/>
          <w:numId w:val="24"/>
        </w:numPr>
        <w:jc w:val="both"/>
        <w:rPr>
          <w:rFonts w:cs="Arial"/>
          <w:color w:val="0000FF"/>
          <w:u w:val="single"/>
        </w:rPr>
      </w:pPr>
      <w:hyperlink r:id="rId11" w:history="1">
        <w:r w:rsidR="00CA1F17" w:rsidRPr="008A5A9C">
          <w:rPr>
            <w:rStyle w:val="Hyperlink"/>
            <w:sz w:val="24"/>
          </w:rPr>
          <w:t xml:space="preserve">Patient Safety Incident Response </w:t>
        </w:r>
        <w:r w:rsidR="00115FAB" w:rsidRPr="008A5A9C">
          <w:rPr>
            <w:rStyle w:val="Hyperlink"/>
            <w:sz w:val="24"/>
          </w:rPr>
          <w:t>p</w:t>
        </w:r>
        <w:r w:rsidR="00CA1F17" w:rsidRPr="008A5A9C">
          <w:rPr>
            <w:rStyle w:val="Hyperlink"/>
            <w:sz w:val="24"/>
          </w:rPr>
          <w:t>olicy</w:t>
        </w:r>
      </w:hyperlink>
    </w:p>
    <w:p w14:paraId="0EB52E7E" w14:textId="55773458" w:rsidR="00CA1F17" w:rsidRPr="008A5A9C" w:rsidRDefault="009440B2" w:rsidP="00FB50AE">
      <w:pPr>
        <w:pStyle w:val="ListParagraph"/>
        <w:numPr>
          <w:ilvl w:val="0"/>
          <w:numId w:val="24"/>
        </w:numPr>
        <w:jc w:val="both"/>
        <w:rPr>
          <w:rFonts w:cs="Arial"/>
          <w:color w:val="0000FF"/>
          <w:u w:val="single"/>
        </w:rPr>
      </w:pPr>
      <w:hyperlink r:id="rId12" w:history="1">
        <w:r w:rsidR="00115FAB" w:rsidRPr="008A5A9C">
          <w:rPr>
            <w:rStyle w:val="Hyperlink"/>
            <w:sz w:val="24"/>
          </w:rPr>
          <w:t>Patient Safety Incident Response plan</w:t>
        </w:r>
      </w:hyperlink>
      <w:r w:rsidR="00CA1F17" w:rsidRPr="008A5A9C">
        <w:t xml:space="preserve"> </w:t>
      </w:r>
    </w:p>
    <w:p w14:paraId="410A4793" w14:textId="06CF7CD9" w:rsidR="00115FAB" w:rsidRPr="008A5A9C" w:rsidRDefault="009440B2" w:rsidP="00FB50AE">
      <w:pPr>
        <w:pStyle w:val="ListParagraph"/>
        <w:numPr>
          <w:ilvl w:val="0"/>
          <w:numId w:val="24"/>
        </w:numPr>
        <w:jc w:val="both"/>
        <w:rPr>
          <w:rFonts w:cs="Arial"/>
          <w:color w:val="0000FF"/>
          <w:u w:val="single"/>
        </w:rPr>
      </w:pPr>
      <w:hyperlink r:id="rId13" w:history="1">
        <w:r w:rsidR="00115FAB" w:rsidRPr="008A5A9C">
          <w:rPr>
            <w:rStyle w:val="Hyperlink"/>
            <w:sz w:val="24"/>
          </w:rPr>
          <w:t>Incident Reporting, Management and Learning Response procedure</w:t>
        </w:r>
      </w:hyperlink>
    </w:p>
    <w:p w14:paraId="009C0EFB" w14:textId="335CDD95" w:rsidR="00E406AA" w:rsidRPr="008A5A9C" w:rsidRDefault="009440B2" w:rsidP="00FB50AE">
      <w:pPr>
        <w:pStyle w:val="ListParagraph"/>
        <w:numPr>
          <w:ilvl w:val="0"/>
          <w:numId w:val="24"/>
        </w:numPr>
        <w:jc w:val="both"/>
        <w:rPr>
          <w:rFonts w:cs="Arial"/>
          <w:bCs/>
          <w:kern w:val="36"/>
        </w:rPr>
      </w:pPr>
      <w:hyperlink r:id="rId14" w:history="1">
        <w:r w:rsidR="00E406AA" w:rsidRPr="008A5A9C">
          <w:rPr>
            <w:rStyle w:val="Hyperlink"/>
            <w:rFonts w:cs="Arial"/>
            <w:bCs/>
            <w:kern w:val="36"/>
            <w:sz w:val="24"/>
          </w:rPr>
          <w:t>Duty of Candour policy</w:t>
        </w:r>
      </w:hyperlink>
    </w:p>
    <w:p w14:paraId="514FE1F3" w14:textId="3FCBB19A" w:rsidR="00E406AA" w:rsidRPr="008A5A9C" w:rsidRDefault="009440B2" w:rsidP="00FB50AE">
      <w:pPr>
        <w:pStyle w:val="ListParagraph"/>
        <w:numPr>
          <w:ilvl w:val="0"/>
          <w:numId w:val="24"/>
        </w:numPr>
        <w:jc w:val="both"/>
        <w:rPr>
          <w:rFonts w:cs="Arial"/>
          <w:bCs/>
          <w:kern w:val="36"/>
        </w:rPr>
      </w:pPr>
      <w:hyperlink r:id="rId15" w:history="1">
        <w:r w:rsidR="00E406AA" w:rsidRPr="008A5A9C">
          <w:rPr>
            <w:rStyle w:val="Hyperlink"/>
            <w:rFonts w:cs="Arial"/>
            <w:bCs/>
            <w:kern w:val="36"/>
            <w:sz w:val="24"/>
          </w:rPr>
          <w:t>Engaging and involving patients and families following a patient safety incident procedure</w:t>
        </w:r>
      </w:hyperlink>
    </w:p>
    <w:p w14:paraId="1B6640FF" w14:textId="596FBD68" w:rsidR="003E7F65" w:rsidRPr="00274B21" w:rsidRDefault="003E7F65" w:rsidP="00FB50AE">
      <w:pPr>
        <w:pStyle w:val="Heading1"/>
        <w:numPr>
          <w:ilvl w:val="0"/>
          <w:numId w:val="19"/>
        </w:numPr>
        <w:jc w:val="both"/>
        <w:rPr>
          <w:rFonts w:ascii="Arial" w:hAnsi="Arial" w:cs="Arial"/>
          <w:color w:val="auto"/>
        </w:rPr>
      </w:pPr>
      <w:bookmarkStart w:id="1" w:name="_Toc163773406"/>
      <w:bookmarkStart w:id="2" w:name="_Toc163773853"/>
      <w:bookmarkStart w:id="3" w:name="_Toc163774064"/>
      <w:bookmarkStart w:id="4" w:name="_Toc163773407"/>
      <w:bookmarkStart w:id="5" w:name="_Toc163773854"/>
      <w:bookmarkStart w:id="6" w:name="_Toc163774065"/>
      <w:bookmarkStart w:id="7" w:name="_Toc163774066"/>
      <w:bookmarkEnd w:id="1"/>
      <w:bookmarkEnd w:id="2"/>
      <w:bookmarkEnd w:id="3"/>
      <w:bookmarkEnd w:id="4"/>
      <w:bookmarkEnd w:id="5"/>
      <w:bookmarkEnd w:id="6"/>
      <w:r w:rsidRPr="00517EA6">
        <w:rPr>
          <w:rFonts w:ascii="Arial" w:hAnsi="Arial" w:cs="Arial"/>
          <w:color w:val="000000" w:themeColor="text1"/>
          <w:sz w:val="24"/>
          <w:szCs w:val="24"/>
        </w:rPr>
        <w:t>Purpose</w:t>
      </w:r>
      <w:r w:rsidRPr="00517EA6">
        <w:rPr>
          <w:rFonts w:ascii="Arial" w:hAnsi="Arial" w:cs="Arial"/>
          <w:sz w:val="24"/>
          <w:szCs w:val="24"/>
        </w:rPr>
        <w:t xml:space="preserve"> </w:t>
      </w:r>
      <w:r w:rsidRPr="00517EA6">
        <w:rPr>
          <w:rFonts w:ascii="Arial" w:hAnsi="Arial" w:cs="Arial"/>
          <w:color w:val="000000" w:themeColor="text1"/>
          <w:sz w:val="24"/>
          <w:szCs w:val="24"/>
        </w:rPr>
        <w:t>and scope of the policy</w:t>
      </w:r>
      <w:bookmarkEnd w:id="7"/>
    </w:p>
    <w:p w14:paraId="1B664100" w14:textId="77777777" w:rsidR="009B2BF3" w:rsidRPr="00DB70B8" w:rsidRDefault="009B2BF3" w:rsidP="00532A20">
      <w:pPr>
        <w:jc w:val="both"/>
        <w:rPr>
          <w:b/>
          <w:highlight w:val="yellow"/>
        </w:rPr>
      </w:pPr>
    </w:p>
    <w:p w14:paraId="1B664101" w14:textId="27475263" w:rsidR="00F317D9" w:rsidRPr="004E6717" w:rsidRDefault="009B2BF3" w:rsidP="00532A20">
      <w:pPr>
        <w:pStyle w:val="Default"/>
        <w:jc w:val="both"/>
      </w:pPr>
      <w:r w:rsidRPr="004E6717">
        <w:lastRenderedPageBreak/>
        <w:t xml:space="preserve">Working with families/carers of patients who have died offers an invaluable source of insight to improve services. </w:t>
      </w:r>
      <w:r w:rsidR="004E7A0C">
        <w:t>T</w:t>
      </w:r>
      <w:r w:rsidRPr="004E6717">
        <w:t xml:space="preserve">here is a need to ensure </w:t>
      </w:r>
      <w:r w:rsidR="004E6717">
        <w:t>families are given the opportunity to comment on the care received, and ensure</w:t>
      </w:r>
      <w:r w:rsidRPr="004E6717">
        <w:t xml:space="preserve"> support is provided at all stages of the review process and an understanding that treating bereaved families/carers as equal partners in this process is vital. </w:t>
      </w:r>
      <w:r w:rsidR="00012E0B">
        <w:t>Communication with families and carers should consider the Accessible Information Standards.</w:t>
      </w:r>
    </w:p>
    <w:p w14:paraId="1B664102" w14:textId="77777777" w:rsidR="00F317D9" w:rsidRPr="00DB70B8" w:rsidRDefault="00F317D9" w:rsidP="00532A20">
      <w:pPr>
        <w:pStyle w:val="Default"/>
        <w:jc w:val="both"/>
        <w:rPr>
          <w:highlight w:val="yellow"/>
        </w:rPr>
      </w:pPr>
    </w:p>
    <w:p w14:paraId="1B664103" w14:textId="77777777" w:rsidR="009B2BF3" w:rsidRPr="004E7A0C" w:rsidRDefault="009B2BF3" w:rsidP="00532A20">
      <w:pPr>
        <w:jc w:val="both"/>
        <w:rPr>
          <w:rFonts w:cs="Arial"/>
          <w:bCs/>
          <w:kern w:val="36"/>
        </w:rPr>
      </w:pPr>
      <w:r w:rsidRPr="004E6717">
        <w:t>In line with the National Quality Board guidance on Learning from Deaths</w:t>
      </w:r>
      <w:r w:rsidR="004E7A0C">
        <w:rPr>
          <w:rStyle w:val="FootnoteReference"/>
        </w:rPr>
        <w:footnoteReference w:id="6"/>
      </w:r>
      <w:r w:rsidRPr="004E6717">
        <w:t xml:space="preserve">, every Trust must </w:t>
      </w:r>
      <w:r w:rsidRPr="004E7A0C">
        <w:t xml:space="preserve">have a policy in place that sets out how it </w:t>
      </w:r>
      <w:r w:rsidR="00785A7A" w:rsidRPr="004E7A0C">
        <w:t>identifies</w:t>
      </w:r>
      <w:r w:rsidR="006A1105" w:rsidRPr="004E7A0C">
        <w:t>,</w:t>
      </w:r>
      <w:r w:rsidRPr="004E7A0C">
        <w:t xml:space="preserve"> reports, </w:t>
      </w:r>
      <w:r w:rsidR="006A1105" w:rsidRPr="004E7A0C">
        <w:t xml:space="preserve">reviews, </w:t>
      </w:r>
      <w:r w:rsidRPr="004E7A0C">
        <w:t>investigates and learns from a patient’s death</w:t>
      </w:r>
      <w:r w:rsidR="004E7A0C" w:rsidRPr="004E7A0C">
        <w:t xml:space="preserve"> and reviewing the care they received prior to death to co</w:t>
      </w:r>
      <w:r w:rsidRPr="004E7A0C">
        <w:t xml:space="preserve">nsider if this could have been improved. </w:t>
      </w:r>
    </w:p>
    <w:p w14:paraId="1B664104" w14:textId="77777777" w:rsidR="009B2BF3" w:rsidRPr="004E7A0C" w:rsidRDefault="009B2BF3" w:rsidP="00532A20">
      <w:pPr>
        <w:pStyle w:val="Default"/>
        <w:jc w:val="both"/>
        <w:rPr>
          <w:color w:val="auto"/>
          <w:highlight w:val="yellow"/>
        </w:rPr>
      </w:pPr>
    </w:p>
    <w:p w14:paraId="1B664105" w14:textId="77777777" w:rsidR="00DC033A" w:rsidRPr="004E7A0C" w:rsidRDefault="00DC033A" w:rsidP="00532A20">
      <w:pPr>
        <w:pStyle w:val="Default"/>
        <w:jc w:val="both"/>
        <w:rPr>
          <w:color w:val="auto"/>
        </w:rPr>
      </w:pPr>
      <w:r w:rsidRPr="004E7A0C">
        <w:rPr>
          <w:color w:val="auto"/>
        </w:rPr>
        <w:t xml:space="preserve">The Trust already does significant work with working with families following deaths where care delivery may be an issue. We also involve service users and families in the development of services and provide opportunities to provide feedback on all aspects of care and services delivery. </w:t>
      </w:r>
    </w:p>
    <w:p w14:paraId="1B664106" w14:textId="77777777" w:rsidR="00DC033A" w:rsidRPr="004E7A0C" w:rsidRDefault="00DC033A" w:rsidP="00532A20">
      <w:pPr>
        <w:pStyle w:val="Default"/>
        <w:jc w:val="both"/>
        <w:rPr>
          <w:color w:val="auto"/>
        </w:rPr>
      </w:pPr>
    </w:p>
    <w:p w14:paraId="1B664107" w14:textId="77777777" w:rsidR="00DC033A" w:rsidRPr="004E7A0C" w:rsidRDefault="00DC033A" w:rsidP="00532A20">
      <w:pPr>
        <w:pStyle w:val="Default"/>
        <w:jc w:val="both"/>
        <w:rPr>
          <w:color w:val="auto"/>
        </w:rPr>
      </w:pPr>
      <w:r w:rsidRPr="004E7A0C">
        <w:rPr>
          <w:color w:val="auto"/>
        </w:rPr>
        <w:t>We will continue to educate staff and encourage a more open culture of listening to the views and opinions of families and carers following all deaths. Staff will become more confident in identifying what can be done differently and improve systems and share systems and processes that are working well.</w:t>
      </w:r>
    </w:p>
    <w:p w14:paraId="1B664108" w14:textId="77777777" w:rsidR="004E7A0C" w:rsidRPr="004E7A0C" w:rsidRDefault="004E7A0C" w:rsidP="00532A20">
      <w:pPr>
        <w:pStyle w:val="Default"/>
        <w:jc w:val="both"/>
        <w:rPr>
          <w:color w:val="auto"/>
        </w:rPr>
      </w:pPr>
    </w:p>
    <w:p w14:paraId="1B664109" w14:textId="77777777" w:rsidR="004E7A0C" w:rsidRPr="004E6717" w:rsidRDefault="004E7A0C" w:rsidP="00532A20">
      <w:pPr>
        <w:pStyle w:val="Default"/>
        <w:jc w:val="both"/>
      </w:pPr>
      <w:r w:rsidRPr="004E6717">
        <w:t xml:space="preserve">This policy </w:t>
      </w:r>
      <w:r>
        <w:t xml:space="preserve">sets out </w:t>
      </w:r>
      <w:r w:rsidRPr="004E6717">
        <w:t>roles and responsibilities relating to learning from deaths and promotes a culture of learning lessons.</w:t>
      </w:r>
    </w:p>
    <w:p w14:paraId="1B66410A" w14:textId="77777777" w:rsidR="00DC033A" w:rsidRPr="009A2918" w:rsidRDefault="00DC033A" w:rsidP="00532A20">
      <w:pPr>
        <w:pStyle w:val="Default"/>
        <w:ind w:left="360"/>
        <w:jc w:val="both"/>
        <w:rPr>
          <w:highlight w:val="yellow"/>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shd w:val="clear" w:color="auto" w:fill="FFFFCC"/>
        <w:tblLook w:val="04A0" w:firstRow="1" w:lastRow="0" w:firstColumn="1" w:lastColumn="0" w:noHBand="0" w:noVBand="1"/>
      </w:tblPr>
      <w:tblGrid>
        <w:gridCol w:w="816"/>
        <w:gridCol w:w="8426"/>
      </w:tblGrid>
      <w:tr w:rsidR="009B2BF3" w:rsidRPr="00DB70B8" w14:paraId="1B66410D" w14:textId="77777777" w:rsidTr="004E7A0C">
        <w:trPr>
          <w:trHeight w:val="584"/>
        </w:trPr>
        <w:tc>
          <w:tcPr>
            <w:tcW w:w="816" w:type="dxa"/>
            <w:tcBorders>
              <w:top w:val="single" w:sz="4" w:space="0" w:color="A6A6A6" w:themeColor="background1" w:themeShade="A6"/>
              <w:left w:val="single" w:sz="4" w:space="0" w:color="A6A6A6" w:themeColor="background1" w:themeShade="A6"/>
              <w:bottom w:val="single" w:sz="4" w:space="0" w:color="A6A6A6" w:themeColor="background1" w:themeShade="A6"/>
              <w:right w:val="nil"/>
            </w:tcBorders>
            <w:shd w:val="clear" w:color="auto" w:fill="FFFFCC"/>
            <w:hideMark/>
          </w:tcPr>
          <w:p w14:paraId="1B66410B" w14:textId="77777777" w:rsidR="009B2BF3" w:rsidRPr="00DB70B8" w:rsidRDefault="009B2BF3" w:rsidP="00532A20">
            <w:pPr>
              <w:spacing w:before="60" w:after="60"/>
              <w:jc w:val="both"/>
              <w:rPr>
                <w:rFonts w:ascii="Arial" w:hAnsi="Arial" w:cs="Arial"/>
                <w:highlight w:val="yellow"/>
                <w:lang w:eastAsia="en-US"/>
              </w:rPr>
            </w:pPr>
            <w:r w:rsidRPr="00DB70B8">
              <w:rPr>
                <w:rFonts w:cs="Arial"/>
                <w:noProof/>
                <w:highlight w:val="yellow"/>
              </w:rPr>
              <w:drawing>
                <wp:anchor distT="0" distB="0" distL="114300" distR="114300" simplePos="0" relativeHeight="251658244" behindDoc="0" locked="0" layoutInCell="1" allowOverlap="1" wp14:anchorId="1B6645DC" wp14:editId="1B6645DD">
                  <wp:simplePos x="0" y="0"/>
                  <wp:positionH relativeFrom="column">
                    <wp:posOffset>-9525</wp:posOffset>
                  </wp:positionH>
                  <wp:positionV relativeFrom="paragraph">
                    <wp:posOffset>5080</wp:posOffset>
                  </wp:positionV>
                  <wp:extent cx="372110" cy="350520"/>
                  <wp:effectExtent l="0" t="0" r="8890" b="0"/>
                  <wp:wrapSquare wrapText="bothSides"/>
                  <wp:docPr id="6" name="Picture 6" descr="MC9004347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900434750[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110" cy="350520"/>
                          </a:xfrm>
                          <a:prstGeom prst="rect">
                            <a:avLst/>
                          </a:prstGeom>
                          <a:noFill/>
                        </pic:spPr>
                      </pic:pic>
                    </a:graphicData>
                  </a:graphic>
                  <wp14:sizeRelH relativeFrom="page">
                    <wp14:pctWidth>0</wp14:pctWidth>
                  </wp14:sizeRelH>
                  <wp14:sizeRelV relativeFrom="page">
                    <wp14:pctHeight>0</wp14:pctHeight>
                  </wp14:sizeRelV>
                </wp:anchor>
              </w:drawing>
            </w:r>
          </w:p>
        </w:tc>
        <w:tc>
          <w:tcPr>
            <w:tcW w:w="8426"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shd w:val="clear" w:color="auto" w:fill="FFFFCC"/>
            <w:hideMark/>
          </w:tcPr>
          <w:p w14:paraId="1B66410C" w14:textId="77777777" w:rsidR="009B2BF3" w:rsidRPr="00DB70B8" w:rsidRDefault="009B2BF3" w:rsidP="00532A20">
            <w:pPr>
              <w:spacing w:before="60" w:after="60"/>
              <w:jc w:val="both"/>
              <w:rPr>
                <w:rFonts w:ascii="Arial" w:hAnsi="Arial" w:cs="Arial"/>
                <w:highlight w:val="yellow"/>
                <w:lang w:eastAsia="en-US"/>
              </w:rPr>
            </w:pPr>
            <w:r w:rsidRPr="004E6717">
              <w:rPr>
                <w:rFonts w:ascii="Arial" w:hAnsi="Arial" w:cs="Arial"/>
                <w:shd w:val="clear" w:color="auto" w:fill="FFFFCC"/>
              </w:rPr>
              <w:t>Learning from a review about the care provided to patients who die in our care is integral to the Trust’s governance and quality improvement work.</w:t>
            </w:r>
          </w:p>
        </w:tc>
      </w:tr>
    </w:tbl>
    <w:p w14:paraId="1B66410E" w14:textId="77777777" w:rsidR="009B2BF3" w:rsidRPr="00DB70B8" w:rsidRDefault="009B2BF3" w:rsidP="00532A20">
      <w:pPr>
        <w:jc w:val="both"/>
        <w:rPr>
          <w:b/>
          <w:highlight w:val="yellow"/>
        </w:rPr>
      </w:pPr>
    </w:p>
    <w:p w14:paraId="089F7F75" w14:textId="0AC25949" w:rsidR="00D64466" w:rsidRDefault="00263C1B" w:rsidP="00052DAD">
      <w:pPr>
        <w:pStyle w:val="Heading2"/>
        <w:rPr>
          <w:rFonts w:ascii="Arial" w:eastAsia="Times New Roman" w:hAnsi="Arial"/>
          <w:bCs w:val="0"/>
          <w:szCs w:val="24"/>
          <w:lang w:val="en-US" w:eastAsia="en-US"/>
        </w:rPr>
      </w:pPr>
      <w:bookmarkStart w:id="8" w:name="_Toc163774067"/>
      <w:r w:rsidRPr="00052DAD">
        <w:rPr>
          <w:rFonts w:ascii="Arial" w:hAnsi="Arial" w:cs="Arial"/>
          <w:color w:val="000000" w:themeColor="text1"/>
          <w:sz w:val="24"/>
          <w:szCs w:val="24"/>
        </w:rPr>
        <w:t>2.1 Purpose</w:t>
      </w:r>
      <w:bookmarkEnd w:id="8"/>
    </w:p>
    <w:p w14:paraId="26B0BE33" w14:textId="77777777" w:rsidR="00D64466" w:rsidRPr="00517EA6" w:rsidRDefault="00D64466" w:rsidP="00517EA6">
      <w:pPr>
        <w:rPr>
          <w:lang w:val="en-US" w:eastAsia="en-US"/>
        </w:rPr>
      </w:pPr>
    </w:p>
    <w:p w14:paraId="1B664111" w14:textId="77777777" w:rsidR="0031499E" w:rsidRPr="004E6717" w:rsidRDefault="0031499E" w:rsidP="00D64466">
      <w:pPr>
        <w:pStyle w:val="ListParagraph"/>
        <w:spacing w:before="100" w:beforeAutospacing="1" w:after="100" w:afterAutospacing="1"/>
        <w:ind w:left="0"/>
        <w:jc w:val="both"/>
        <w:rPr>
          <w:rFonts w:cs="Arial"/>
          <w:sz w:val="24"/>
        </w:rPr>
      </w:pPr>
      <w:r w:rsidRPr="004E6717">
        <w:rPr>
          <w:rFonts w:cs="Arial"/>
          <w:sz w:val="24"/>
        </w:rPr>
        <w:t xml:space="preserve">The Trust will implement the requirements outlined in the Learning from Deaths framework as part of the organisation’s existing procedures to learn and continually improve the quality of care provided to all patients. </w:t>
      </w:r>
    </w:p>
    <w:p w14:paraId="1B664112" w14:textId="77777777" w:rsidR="0031499E" w:rsidRPr="004E6717" w:rsidRDefault="0031499E" w:rsidP="00532A20">
      <w:pPr>
        <w:pStyle w:val="ListParagraph"/>
        <w:spacing w:before="100" w:beforeAutospacing="1" w:after="100" w:afterAutospacing="1"/>
        <w:ind w:left="0"/>
        <w:jc w:val="both"/>
        <w:rPr>
          <w:rFonts w:cs="Arial"/>
          <w:sz w:val="24"/>
        </w:rPr>
      </w:pPr>
    </w:p>
    <w:p w14:paraId="1B664113" w14:textId="77777777" w:rsidR="009B2BF3" w:rsidRPr="004E6717" w:rsidRDefault="0031499E" w:rsidP="00532A20">
      <w:pPr>
        <w:pStyle w:val="ListParagraph"/>
        <w:spacing w:before="100" w:beforeAutospacing="1" w:after="100" w:afterAutospacing="1"/>
        <w:ind w:left="0"/>
        <w:jc w:val="both"/>
        <w:rPr>
          <w:rFonts w:cs="Arial"/>
          <w:sz w:val="24"/>
        </w:rPr>
      </w:pPr>
      <w:r w:rsidRPr="004E6717">
        <w:rPr>
          <w:rFonts w:cs="Arial"/>
          <w:sz w:val="24"/>
        </w:rPr>
        <w:t>It will</w:t>
      </w:r>
      <w:r w:rsidR="009B2BF3" w:rsidRPr="004E6717">
        <w:rPr>
          <w:rFonts w:cs="Arial"/>
          <w:sz w:val="24"/>
        </w:rPr>
        <w:t xml:space="preserve"> set out the Trust</w:t>
      </w:r>
      <w:r w:rsidR="006A1105" w:rsidRPr="004E6717">
        <w:rPr>
          <w:rFonts w:cs="Arial"/>
          <w:sz w:val="24"/>
        </w:rPr>
        <w:t>’</w:t>
      </w:r>
      <w:r w:rsidR="009B2BF3" w:rsidRPr="004E6717">
        <w:rPr>
          <w:rFonts w:cs="Arial"/>
          <w:sz w:val="24"/>
        </w:rPr>
        <w:t>s expectation / principles on how it responds to deaths in our care and identifies the scope of rev</w:t>
      </w:r>
      <w:r w:rsidR="006A1105" w:rsidRPr="004E6717">
        <w:rPr>
          <w:rFonts w:cs="Arial"/>
          <w:sz w:val="24"/>
        </w:rPr>
        <w:t>iew for each death and how the T</w:t>
      </w:r>
      <w:r w:rsidR="009B2BF3" w:rsidRPr="004E6717">
        <w:rPr>
          <w:rFonts w:cs="Arial"/>
          <w:sz w:val="24"/>
        </w:rPr>
        <w:t>rust will learn from them.</w:t>
      </w:r>
    </w:p>
    <w:p w14:paraId="1B664114" w14:textId="77777777" w:rsidR="006A1105" w:rsidRPr="004E6717" w:rsidRDefault="006A1105" w:rsidP="00532A20">
      <w:pPr>
        <w:pStyle w:val="ListParagraph"/>
        <w:spacing w:before="100" w:beforeAutospacing="1" w:after="100" w:afterAutospacing="1"/>
        <w:ind w:left="0"/>
        <w:jc w:val="both"/>
        <w:rPr>
          <w:rFonts w:cs="Arial"/>
          <w:sz w:val="24"/>
        </w:rPr>
      </w:pPr>
    </w:p>
    <w:p w14:paraId="1B664115" w14:textId="77777777" w:rsidR="009B2BF3" w:rsidRDefault="009B2BF3" w:rsidP="00532A20">
      <w:pPr>
        <w:pStyle w:val="ListParagraph"/>
        <w:ind w:left="0"/>
        <w:jc w:val="both"/>
        <w:rPr>
          <w:rFonts w:cs="Arial"/>
          <w:sz w:val="24"/>
        </w:rPr>
      </w:pPr>
      <w:r w:rsidRPr="004E6717">
        <w:rPr>
          <w:rFonts w:cs="Arial"/>
          <w:sz w:val="24"/>
        </w:rPr>
        <w:t>This policy sets out how staff can support the involvement of families and carers when a death has occurred and how to engage with them</w:t>
      </w:r>
      <w:r w:rsidRPr="004E6717">
        <w:rPr>
          <w:rFonts w:cs="Arial"/>
          <w:sz w:val="24"/>
          <w:lang w:val="en-GB"/>
        </w:rPr>
        <w:t xml:space="preserve"> </w:t>
      </w:r>
      <w:r w:rsidRPr="004E6717">
        <w:rPr>
          <w:rFonts w:cs="Arial"/>
          <w:sz w:val="24"/>
        </w:rPr>
        <w:t>to ensure there are easy opportunities to discuss or ask questions about the care received by their loved on</w:t>
      </w:r>
      <w:r w:rsidR="00DF783B" w:rsidRPr="004E6717">
        <w:rPr>
          <w:rFonts w:cs="Arial"/>
          <w:sz w:val="24"/>
        </w:rPr>
        <w:t>e to their preferred timescale.</w:t>
      </w:r>
    </w:p>
    <w:p w14:paraId="1B664118" w14:textId="77777777" w:rsidR="00263C1B" w:rsidRPr="004E6717" w:rsidRDefault="00263C1B" w:rsidP="00532A20">
      <w:pPr>
        <w:pStyle w:val="ListParagraph"/>
        <w:ind w:left="0"/>
        <w:jc w:val="both"/>
        <w:rPr>
          <w:rFonts w:cs="Arial"/>
          <w:sz w:val="24"/>
        </w:rPr>
      </w:pPr>
    </w:p>
    <w:p w14:paraId="1B664119" w14:textId="21E10A01" w:rsidR="009B2BF3" w:rsidRDefault="00CB21D3" w:rsidP="00FB50AE">
      <w:pPr>
        <w:pStyle w:val="Heading2"/>
        <w:numPr>
          <w:ilvl w:val="1"/>
          <w:numId w:val="20"/>
        </w:numPr>
        <w:rPr>
          <w:rFonts w:ascii="Arial" w:hAnsi="Arial" w:cs="Arial"/>
          <w:color w:val="000000" w:themeColor="text1"/>
          <w:sz w:val="24"/>
          <w:szCs w:val="24"/>
        </w:rPr>
      </w:pPr>
      <w:r>
        <w:rPr>
          <w:rFonts w:ascii="Arial" w:hAnsi="Arial" w:cs="Arial"/>
          <w:color w:val="000000" w:themeColor="text1"/>
          <w:sz w:val="24"/>
          <w:szCs w:val="24"/>
        </w:rPr>
        <w:t xml:space="preserve"> </w:t>
      </w:r>
      <w:bookmarkStart w:id="9" w:name="_Toc163774068"/>
      <w:r w:rsidR="009B2BF3" w:rsidRPr="00D64466">
        <w:rPr>
          <w:rFonts w:ascii="Arial" w:hAnsi="Arial" w:cs="Arial"/>
          <w:color w:val="000000" w:themeColor="text1"/>
          <w:sz w:val="24"/>
          <w:szCs w:val="24"/>
        </w:rPr>
        <w:t>Objectives</w:t>
      </w:r>
      <w:bookmarkEnd w:id="9"/>
    </w:p>
    <w:p w14:paraId="1EAA898B" w14:textId="77777777" w:rsidR="005436D5" w:rsidRPr="00D64466" w:rsidRDefault="005436D5" w:rsidP="00D64466"/>
    <w:p w14:paraId="1B66411A" w14:textId="5A6F9B4F" w:rsidR="009B2BF3" w:rsidRPr="004E6717" w:rsidRDefault="009B2BF3" w:rsidP="00532A20">
      <w:pPr>
        <w:jc w:val="both"/>
        <w:rPr>
          <w:rFonts w:cs="Arial"/>
        </w:rPr>
      </w:pPr>
      <w:r w:rsidRPr="004E6717">
        <w:rPr>
          <w:rFonts w:cs="Arial"/>
        </w:rPr>
        <w:t xml:space="preserve">While a focus on process is important, everything that is done should place emphasis on </w:t>
      </w:r>
      <w:r w:rsidR="00D31605" w:rsidRPr="004E6717">
        <w:rPr>
          <w:rFonts w:cs="Arial"/>
        </w:rPr>
        <w:t xml:space="preserve">supporting families and carers </w:t>
      </w:r>
      <w:r w:rsidR="00D31605">
        <w:rPr>
          <w:rFonts w:cs="Arial"/>
        </w:rPr>
        <w:t xml:space="preserve">and </w:t>
      </w:r>
      <w:r w:rsidRPr="004E6717">
        <w:rPr>
          <w:rFonts w:cs="Arial"/>
        </w:rPr>
        <w:t xml:space="preserve">the outcomes of learning from deaths.  </w:t>
      </w:r>
    </w:p>
    <w:p w14:paraId="1B66411B" w14:textId="77777777" w:rsidR="009B2BF3" w:rsidRPr="004E6717" w:rsidRDefault="009B2BF3" w:rsidP="00532A20">
      <w:pPr>
        <w:jc w:val="both"/>
        <w:rPr>
          <w:rFonts w:cs="Arial"/>
        </w:rPr>
      </w:pPr>
    </w:p>
    <w:p w14:paraId="1B66411C" w14:textId="77777777" w:rsidR="009B2BF3" w:rsidRPr="004E6717" w:rsidRDefault="009B2BF3" w:rsidP="00532A20">
      <w:pPr>
        <w:jc w:val="both"/>
        <w:rPr>
          <w:rFonts w:cs="Arial"/>
        </w:rPr>
      </w:pPr>
      <w:r w:rsidRPr="004E6717">
        <w:rPr>
          <w:rFonts w:cs="Arial"/>
        </w:rPr>
        <w:t xml:space="preserve">The core objectives of this policy are: </w:t>
      </w:r>
    </w:p>
    <w:p w14:paraId="1B66411D" w14:textId="77777777" w:rsidR="009B2BF3" w:rsidRPr="00DB70B8" w:rsidRDefault="009B2BF3" w:rsidP="00532A20">
      <w:pPr>
        <w:jc w:val="both"/>
        <w:rPr>
          <w:rFonts w:cs="Arial"/>
          <w:highlight w:val="yellow"/>
        </w:rPr>
      </w:pPr>
    </w:p>
    <w:p w14:paraId="1B66411E" w14:textId="6302E1E8" w:rsidR="009B2BF3" w:rsidRPr="00737991" w:rsidRDefault="009B2BF3" w:rsidP="00FB50AE">
      <w:pPr>
        <w:pStyle w:val="ListParagraph"/>
        <w:numPr>
          <w:ilvl w:val="0"/>
          <w:numId w:val="10"/>
        </w:numPr>
        <w:jc w:val="both"/>
        <w:rPr>
          <w:sz w:val="24"/>
        </w:rPr>
      </w:pPr>
      <w:r w:rsidRPr="00737991">
        <w:rPr>
          <w:sz w:val="24"/>
        </w:rPr>
        <w:t xml:space="preserve">To </w:t>
      </w:r>
      <w:proofErr w:type="spellStart"/>
      <w:r w:rsidRPr="00737991">
        <w:rPr>
          <w:sz w:val="24"/>
        </w:rPr>
        <w:t>prioritise</w:t>
      </w:r>
      <w:proofErr w:type="spellEnd"/>
      <w:r w:rsidRPr="00737991">
        <w:rPr>
          <w:sz w:val="24"/>
        </w:rPr>
        <w:t xml:space="preserve"> and enable consistently effective, meaningful engagement and compassionate support between families, carers and staff that is open and transparent to allow them to raise questions about the care provided to their loved one</w:t>
      </w:r>
    </w:p>
    <w:p w14:paraId="1B66411F" w14:textId="00A1714E" w:rsidR="009B2BF3" w:rsidRPr="00737991" w:rsidRDefault="009B2BF3" w:rsidP="00FB50AE">
      <w:pPr>
        <w:pStyle w:val="Bullet"/>
        <w:numPr>
          <w:ilvl w:val="0"/>
          <w:numId w:val="10"/>
        </w:numPr>
        <w:jc w:val="both"/>
        <w:rPr>
          <w:rStyle w:val="Hyperlink"/>
          <w:color w:val="auto"/>
          <w:sz w:val="24"/>
          <w:u w:val="none"/>
        </w:rPr>
      </w:pPr>
      <w:r w:rsidRPr="00737991">
        <w:rPr>
          <w:sz w:val="24"/>
        </w:rPr>
        <w:t xml:space="preserve">To help to </w:t>
      </w:r>
      <w:r w:rsidRPr="00737991">
        <w:rPr>
          <w:rStyle w:val="Hyperlink"/>
          <w:rFonts w:cs="Arial"/>
          <w:color w:val="auto"/>
          <w:sz w:val="24"/>
          <w:u w:val="none"/>
        </w:rPr>
        <w:t>identify what can be improved to ultimately reduce the inequality in the life expectancy of people with a se</w:t>
      </w:r>
      <w:r w:rsidR="000D451E" w:rsidRPr="00737991">
        <w:rPr>
          <w:rStyle w:val="Hyperlink"/>
          <w:rFonts w:cs="Arial"/>
          <w:color w:val="auto"/>
          <w:sz w:val="24"/>
          <w:u w:val="none"/>
        </w:rPr>
        <w:t>vere</w:t>
      </w:r>
      <w:r w:rsidRPr="00737991">
        <w:rPr>
          <w:rStyle w:val="Hyperlink"/>
          <w:rFonts w:cs="Arial"/>
          <w:color w:val="auto"/>
          <w:sz w:val="24"/>
          <w:u w:val="none"/>
        </w:rPr>
        <w:t xml:space="preserve"> mental illness/learning disability</w:t>
      </w:r>
    </w:p>
    <w:p w14:paraId="1B664120" w14:textId="0D566ADB" w:rsidR="009B2BF3" w:rsidRPr="00737991" w:rsidRDefault="009B2BF3" w:rsidP="00FB50AE">
      <w:pPr>
        <w:pStyle w:val="Bullet"/>
        <w:numPr>
          <w:ilvl w:val="0"/>
          <w:numId w:val="10"/>
        </w:numPr>
        <w:jc w:val="both"/>
        <w:rPr>
          <w:rStyle w:val="Hyperlink"/>
          <w:rFonts w:cs="Arial"/>
          <w:color w:val="auto"/>
          <w:sz w:val="24"/>
          <w:u w:val="none"/>
        </w:rPr>
      </w:pPr>
      <w:r w:rsidRPr="00737991">
        <w:rPr>
          <w:rStyle w:val="Hyperlink"/>
          <w:rFonts w:cs="Arial"/>
          <w:color w:val="auto"/>
          <w:sz w:val="24"/>
          <w:u w:val="none"/>
        </w:rPr>
        <w:t xml:space="preserve">To </w:t>
      </w:r>
      <w:r w:rsidRPr="00737991">
        <w:rPr>
          <w:rStyle w:val="Hyperlink"/>
          <w:rFonts w:cs="Arial"/>
          <w:color w:val="auto"/>
          <w:sz w:val="24"/>
          <w:u w:val="none"/>
          <w:lang w:val="en-GB"/>
        </w:rPr>
        <w:t>standardise</w:t>
      </w:r>
      <w:r w:rsidRPr="00737991">
        <w:rPr>
          <w:rStyle w:val="Hyperlink"/>
          <w:rFonts w:cs="Arial"/>
          <w:color w:val="auto"/>
          <w:sz w:val="24"/>
          <w:u w:val="none"/>
        </w:rPr>
        <w:t xml:space="preserve"> approaches to reviewing deaths across the northern </w:t>
      </w:r>
      <w:r w:rsidR="00D64466">
        <w:rPr>
          <w:rStyle w:val="Hyperlink"/>
          <w:rFonts w:cs="Arial"/>
          <w:color w:val="auto"/>
          <w:sz w:val="24"/>
          <w:u w:val="none"/>
        </w:rPr>
        <w:t>alliance</w:t>
      </w:r>
      <w:r w:rsidR="00D64466" w:rsidRPr="00737991">
        <w:rPr>
          <w:rStyle w:val="Hyperlink"/>
          <w:rFonts w:cs="Arial"/>
          <w:color w:val="auto"/>
          <w:sz w:val="24"/>
          <w:u w:val="none"/>
        </w:rPr>
        <w:t xml:space="preserve"> </w:t>
      </w:r>
      <w:r w:rsidRPr="00737991">
        <w:rPr>
          <w:rStyle w:val="Hyperlink"/>
          <w:rFonts w:cs="Arial"/>
          <w:color w:val="auto"/>
          <w:sz w:val="24"/>
          <w:u w:val="none"/>
        </w:rPr>
        <w:t xml:space="preserve">of mental health trusts </w:t>
      </w:r>
      <w:proofErr w:type="gramStart"/>
      <w:r w:rsidRPr="00737991">
        <w:rPr>
          <w:rStyle w:val="Hyperlink"/>
          <w:rFonts w:cs="Arial"/>
          <w:color w:val="auto"/>
          <w:sz w:val="24"/>
          <w:u w:val="none"/>
        </w:rPr>
        <w:t>in order to</w:t>
      </w:r>
      <w:proofErr w:type="gramEnd"/>
      <w:r w:rsidRPr="00737991">
        <w:rPr>
          <w:rStyle w:val="Hyperlink"/>
          <w:rFonts w:cs="Arial"/>
          <w:color w:val="auto"/>
          <w:sz w:val="24"/>
          <w:u w:val="none"/>
        </w:rPr>
        <w:t xml:space="preserve"> share information and key learning</w:t>
      </w:r>
    </w:p>
    <w:p w14:paraId="1B664121" w14:textId="474E02B0" w:rsidR="003B0509" w:rsidRPr="00737991" w:rsidRDefault="003B0509" w:rsidP="00FB50AE">
      <w:pPr>
        <w:pStyle w:val="Bullet"/>
        <w:numPr>
          <w:ilvl w:val="0"/>
          <w:numId w:val="10"/>
        </w:numPr>
        <w:jc w:val="both"/>
        <w:rPr>
          <w:rStyle w:val="Hyperlink"/>
          <w:rFonts w:cs="Arial"/>
          <w:color w:val="auto"/>
          <w:sz w:val="24"/>
          <w:u w:val="none"/>
        </w:rPr>
      </w:pPr>
      <w:r w:rsidRPr="00737991">
        <w:rPr>
          <w:rStyle w:val="Hyperlink"/>
          <w:rFonts w:cs="Arial"/>
          <w:color w:val="auto"/>
          <w:sz w:val="24"/>
          <w:u w:val="none"/>
        </w:rPr>
        <w:t>To ensure there is a consistent and coordinated approach for undertaking mortality reviews for physical health care</w:t>
      </w:r>
    </w:p>
    <w:p w14:paraId="1B664122" w14:textId="16C9FD72" w:rsidR="009B2BF3" w:rsidRPr="00737991" w:rsidRDefault="009B2BF3" w:rsidP="00FB50AE">
      <w:pPr>
        <w:pStyle w:val="Bullet"/>
        <w:numPr>
          <w:ilvl w:val="0"/>
          <w:numId w:val="10"/>
        </w:numPr>
        <w:jc w:val="both"/>
        <w:rPr>
          <w:rStyle w:val="Hyperlink"/>
          <w:rFonts w:cs="Arial"/>
          <w:color w:val="auto"/>
          <w:sz w:val="24"/>
          <w:u w:val="none"/>
        </w:rPr>
      </w:pPr>
      <w:r w:rsidRPr="00737991">
        <w:rPr>
          <w:rStyle w:val="Hyperlink"/>
          <w:rFonts w:cs="Arial"/>
          <w:color w:val="auto"/>
          <w:sz w:val="24"/>
          <w:u w:val="none"/>
        </w:rPr>
        <w:t>To enhance learning at a personal, team and organisational level</w:t>
      </w:r>
    </w:p>
    <w:p w14:paraId="1B664123" w14:textId="5E0CBA48" w:rsidR="009B2BF3" w:rsidRPr="00737991" w:rsidRDefault="009B2BF3" w:rsidP="00FB50AE">
      <w:pPr>
        <w:pStyle w:val="Bullet"/>
        <w:numPr>
          <w:ilvl w:val="0"/>
          <w:numId w:val="10"/>
        </w:numPr>
        <w:jc w:val="both"/>
        <w:rPr>
          <w:rStyle w:val="Hyperlink"/>
          <w:rFonts w:cs="Arial"/>
          <w:color w:val="auto"/>
          <w:sz w:val="24"/>
          <w:u w:val="none"/>
        </w:rPr>
      </w:pPr>
      <w:r w:rsidRPr="00737991">
        <w:rPr>
          <w:rStyle w:val="Hyperlink"/>
          <w:rFonts w:cs="Arial"/>
          <w:color w:val="auto"/>
          <w:sz w:val="24"/>
          <w:u w:val="none"/>
        </w:rPr>
        <w:t>To ensure the Trust engages with other stakeholders (Acute Trusts</w:t>
      </w:r>
      <w:r w:rsidR="006A1105" w:rsidRPr="00737991">
        <w:rPr>
          <w:rStyle w:val="Hyperlink"/>
          <w:rFonts w:cs="Arial"/>
          <w:color w:val="auto"/>
          <w:sz w:val="24"/>
          <w:u w:val="none"/>
        </w:rPr>
        <w:t>, Primary Care, Public H</w:t>
      </w:r>
      <w:r w:rsidRPr="00737991">
        <w:rPr>
          <w:rStyle w:val="Hyperlink"/>
          <w:rFonts w:cs="Arial"/>
          <w:color w:val="auto"/>
          <w:sz w:val="24"/>
          <w:u w:val="none"/>
        </w:rPr>
        <w:t xml:space="preserve">ealth, Safeguarding, </w:t>
      </w:r>
      <w:proofErr w:type="gramStart"/>
      <w:r w:rsidRPr="00737991">
        <w:rPr>
          <w:rStyle w:val="Hyperlink"/>
          <w:rFonts w:cs="Arial"/>
          <w:color w:val="auto"/>
          <w:sz w:val="24"/>
          <w:u w:val="none"/>
        </w:rPr>
        <w:t>Health</w:t>
      </w:r>
      <w:proofErr w:type="gramEnd"/>
      <w:r w:rsidRPr="00737991">
        <w:rPr>
          <w:rStyle w:val="Hyperlink"/>
          <w:rFonts w:cs="Arial"/>
          <w:color w:val="auto"/>
          <w:sz w:val="24"/>
          <w:u w:val="none"/>
        </w:rPr>
        <w:t xml:space="preserve"> and Wellbeing Boards etc.) to work collaboratively, sharing relevant information and expertise to </w:t>
      </w:r>
      <w:proofErr w:type="spellStart"/>
      <w:r w:rsidRPr="00737991">
        <w:rPr>
          <w:rStyle w:val="Hyperlink"/>
          <w:rFonts w:cs="Arial"/>
          <w:color w:val="auto"/>
          <w:sz w:val="24"/>
          <w:u w:val="none"/>
        </w:rPr>
        <w:t>maximi</w:t>
      </w:r>
      <w:r w:rsidR="008068F7" w:rsidRPr="00737991">
        <w:rPr>
          <w:rStyle w:val="Hyperlink"/>
          <w:rFonts w:cs="Arial"/>
          <w:color w:val="auto"/>
          <w:sz w:val="24"/>
          <w:u w:val="none"/>
        </w:rPr>
        <w:t>s</w:t>
      </w:r>
      <w:r w:rsidRPr="00737991">
        <w:rPr>
          <w:rStyle w:val="Hyperlink"/>
          <w:rFonts w:cs="Arial"/>
          <w:color w:val="auto"/>
          <w:sz w:val="24"/>
          <w:u w:val="none"/>
        </w:rPr>
        <w:t>e</w:t>
      </w:r>
      <w:proofErr w:type="spellEnd"/>
      <w:r w:rsidRPr="00737991">
        <w:rPr>
          <w:rStyle w:val="Hyperlink"/>
          <w:rFonts w:cs="Arial"/>
          <w:color w:val="auto"/>
          <w:sz w:val="24"/>
          <w:u w:val="none"/>
        </w:rPr>
        <w:t xml:space="preserve"> learning from deaths</w:t>
      </w:r>
    </w:p>
    <w:p w14:paraId="1B664124" w14:textId="57B5EBC3" w:rsidR="009B2BF3" w:rsidRPr="00737991" w:rsidRDefault="009B2BF3" w:rsidP="00FB50AE">
      <w:pPr>
        <w:pStyle w:val="Bullet"/>
        <w:numPr>
          <w:ilvl w:val="0"/>
          <w:numId w:val="10"/>
        </w:numPr>
        <w:jc w:val="both"/>
        <w:rPr>
          <w:sz w:val="24"/>
        </w:rPr>
      </w:pPr>
      <w:r w:rsidRPr="00737991">
        <w:rPr>
          <w:rStyle w:val="Hyperlink"/>
          <w:color w:val="auto"/>
          <w:sz w:val="24"/>
          <w:u w:val="none"/>
        </w:rPr>
        <w:t>To support the evaluation of the Trust’s approach to learning</w:t>
      </w:r>
      <w:r w:rsidRPr="00737991">
        <w:rPr>
          <w:rFonts w:cs="Arial"/>
          <w:sz w:val="24"/>
        </w:rPr>
        <w:t xml:space="preserve"> from deaths</w:t>
      </w:r>
      <w:r w:rsidRPr="00737991">
        <w:rPr>
          <w:rStyle w:val="Hyperlink"/>
          <w:rFonts w:cs="Arial"/>
          <w:color w:val="auto"/>
          <w:sz w:val="24"/>
          <w:u w:val="none"/>
        </w:rPr>
        <w:t xml:space="preserve"> in line with the northern </w:t>
      </w:r>
      <w:r w:rsidR="00F317D9" w:rsidRPr="00737991">
        <w:rPr>
          <w:rStyle w:val="Hyperlink"/>
          <w:rFonts w:cs="Arial"/>
          <w:color w:val="auto"/>
          <w:sz w:val="24"/>
          <w:u w:val="none"/>
        </w:rPr>
        <w:t>alliance</w:t>
      </w:r>
      <w:r w:rsidRPr="00737991">
        <w:rPr>
          <w:rStyle w:val="Hyperlink"/>
          <w:rFonts w:cs="Arial"/>
          <w:color w:val="auto"/>
          <w:sz w:val="24"/>
          <w:u w:val="none"/>
        </w:rPr>
        <w:t xml:space="preserve"> of mental health trusts agreed principles</w:t>
      </w:r>
    </w:p>
    <w:p w14:paraId="1B664125" w14:textId="4C8E5D42" w:rsidR="008068F7" w:rsidRPr="00517EA6" w:rsidRDefault="00DF783B" w:rsidP="00517EA6">
      <w:pPr>
        <w:pStyle w:val="Heading2"/>
        <w:rPr>
          <w:rFonts w:cs="Arial"/>
          <w:b w:val="0"/>
          <w:color w:val="000000" w:themeColor="text1"/>
          <w:sz w:val="24"/>
        </w:rPr>
      </w:pPr>
      <w:r w:rsidRPr="00517EA6">
        <w:rPr>
          <w:rFonts w:ascii="Arial" w:hAnsi="Arial" w:cs="Arial"/>
          <w:color w:val="000000" w:themeColor="text1"/>
          <w:sz w:val="24"/>
          <w:szCs w:val="24"/>
        </w:rPr>
        <w:t xml:space="preserve"> </w:t>
      </w:r>
      <w:bookmarkStart w:id="10" w:name="_Toc163774069"/>
      <w:r w:rsidR="00D64466">
        <w:rPr>
          <w:rFonts w:ascii="Arial" w:hAnsi="Arial" w:cs="Arial"/>
          <w:color w:val="000000" w:themeColor="text1"/>
          <w:sz w:val="24"/>
          <w:szCs w:val="24"/>
        </w:rPr>
        <w:t xml:space="preserve">2.3 </w:t>
      </w:r>
      <w:r w:rsidR="008068F7" w:rsidRPr="00517EA6">
        <w:rPr>
          <w:rFonts w:ascii="Arial" w:hAnsi="Arial" w:cs="Arial"/>
          <w:color w:val="000000" w:themeColor="text1"/>
          <w:sz w:val="24"/>
          <w:szCs w:val="24"/>
        </w:rPr>
        <w:t>Scope</w:t>
      </w:r>
      <w:r w:rsidR="00737991" w:rsidRPr="00517EA6">
        <w:rPr>
          <w:rFonts w:ascii="Arial" w:hAnsi="Arial" w:cs="Arial"/>
          <w:color w:val="000000" w:themeColor="text1"/>
          <w:sz w:val="24"/>
          <w:szCs w:val="24"/>
        </w:rPr>
        <w:t xml:space="preserve"> of the policy</w:t>
      </w:r>
      <w:bookmarkEnd w:id="10"/>
    </w:p>
    <w:p w14:paraId="1B664126" w14:textId="77777777" w:rsidR="008068F7" w:rsidRPr="00737991" w:rsidRDefault="008068F7" w:rsidP="00532A20">
      <w:pPr>
        <w:pStyle w:val="ListParagraph"/>
        <w:ind w:left="792"/>
        <w:jc w:val="both"/>
      </w:pPr>
    </w:p>
    <w:p w14:paraId="1B664127" w14:textId="77777777" w:rsidR="008068F7" w:rsidRPr="00737991" w:rsidRDefault="008068F7" w:rsidP="00CB21D3">
      <w:pPr>
        <w:jc w:val="both"/>
      </w:pPr>
      <w:r w:rsidRPr="00737991">
        <w:rPr>
          <w:szCs w:val="22"/>
        </w:rPr>
        <w:t>This policy applies to all Trust staff with a responsibility for patient care.</w:t>
      </w:r>
    </w:p>
    <w:p w14:paraId="1B664128" w14:textId="77777777" w:rsidR="009B2BF3" w:rsidRPr="00DB70B8" w:rsidRDefault="009B2BF3" w:rsidP="00532A20">
      <w:pPr>
        <w:jc w:val="both"/>
        <w:rPr>
          <w:b/>
          <w:highlight w:val="yellow"/>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shd w:val="clear" w:color="auto" w:fill="FFFFCC"/>
        <w:tblLook w:val="04A0" w:firstRow="1" w:lastRow="0" w:firstColumn="1" w:lastColumn="0" w:noHBand="0" w:noVBand="1"/>
      </w:tblPr>
      <w:tblGrid>
        <w:gridCol w:w="816"/>
        <w:gridCol w:w="8812"/>
      </w:tblGrid>
      <w:tr w:rsidR="008068F7" w:rsidRPr="00DB70B8" w14:paraId="1B66412B" w14:textId="77777777" w:rsidTr="008068F7">
        <w:tc>
          <w:tcPr>
            <w:tcW w:w="675" w:type="dxa"/>
            <w:tcBorders>
              <w:top w:val="single" w:sz="4" w:space="0" w:color="A6A6A6" w:themeColor="background1" w:themeShade="A6"/>
              <w:left w:val="single" w:sz="4" w:space="0" w:color="A6A6A6" w:themeColor="background1" w:themeShade="A6"/>
              <w:bottom w:val="single" w:sz="4" w:space="0" w:color="A6A6A6" w:themeColor="background1" w:themeShade="A6"/>
              <w:right w:val="nil"/>
            </w:tcBorders>
            <w:shd w:val="clear" w:color="auto" w:fill="FFFFCC"/>
            <w:hideMark/>
          </w:tcPr>
          <w:p w14:paraId="1B664129" w14:textId="77777777" w:rsidR="008068F7" w:rsidRPr="00DB70B8" w:rsidRDefault="008068F7" w:rsidP="00532A20">
            <w:pPr>
              <w:spacing w:before="60" w:after="60"/>
              <w:jc w:val="both"/>
              <w:rPr>
                <w:rFonts w:ascii="Arial" w:hAnsi="Arial"/>
                <w:sz w:val="22"/>
                <w:highlight w:val="yellow"/>
                <w:lang w:eastAsia="en-US"/>
              </w:rPr>
            </w:pPr>
            <w:r w:rsidRPr="00DB70B8">
              <w:rPr>
                <w:noProof/>
                <w:sz w:val="22"/>
                <w:highlight w:val="yellow"/>
              </w:rPr>
              <w:drawing>
                <wp:anchor distT="0" distB="0" distL="114300" distR="114300" simplePos="0" relativeHeight="251658245" behindDoc="0" locked="0" layoutInCell="1" allowOverlap="1" wp14:anchorId="1B6645DE" wp14:editId="1B6645DF">
                  <wp:simplePos x="0" y="0"/>
                  <wp:positionH relativeFrom="column">
                    <wp:posOffset>-9525</wp:posOffset>
                  </wp:positionH>
                  <wp:positionV relativeFrom="paragraph">
                    <wp:posOffset>5080</wp:posOffset>
                  </wp:positionV>
                  <wp:extent cx="372110" cy="350520"/>
                  <wp:effectExtent l="0" t="0" r="8890" b="0"/>
                  <wp:wrapSquare wrapText="bothSides"/>
                  <wp:docPr id="7" name="Picture 7" descr="MC9004347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C900434750[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110" cy="350520"/>
                          </a:xfrm>
                          <a:prstGeom prst="rect">
                            <a:avLst/>
                          </a:prstGeom>
                          <a:noFill/>
                        </pic:spPr>
                      </pic:pic>
                    </a:graphicData>
                  </a:graphic>
                  <wp14:sizeRelH relativeFrom="page">
                    <wp14:pctWidth>0</wp14:pctWidth>
                  </wp14:sizeRelH>
                  <wp14:sizeRelV relativeFrom="page">
                    <wp14:pctHeight>0</wp14:pctHeight>
                  </wp14:sizeRelV>
                </wp:anchor>
              </w:drawing>
            </w:r>
          </w:p>
        </w:tc>
        <w:tc>
          <w:tcPr>
            <w:tcW w:w="9172"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shd w:val="clear" w:color="auto" w:fill="FFFFCC"/>
            <w:hideMark/>
          </w:tcPr>
          <w:p w14:paraId="1B66412A" w14:textId="77777777" w:rsidR="008068F7" w:rsidRPr="00DB70B8" w:rsidRDefault="008068F7" w:rsidP="00532A20">
            <w:pPr>
              <w:spacing w:before="60" w:after="60"/>
              <w:jc w:val="both"/>
              <w:rPr>
                <w:rFonts w:ascii="Arial" w:hAnsi="Arial" w:cs="Arial"/>
                <w:sz w:val="22"/>
                <w:highlight w:val="yellow"/>
                <w:lang w:eastAsia="en-US"/>
              </w:rPr>
            </w:pPr>
            <w:r w:rsidRPr="00737991">
              <w:rPr>
                <w:rFonts w:ascii="Arial" w:hAnsi="Arial" w:cs="Arial"/>
              </w:rPr>
              <w:t xml:space="preserve">The National Quality Board Guidance on Learning from Patient Deaths applies to all acute, mental health/learning disability and community NHS Foundation Trusts. </w:t>
            </w:r>
          </w:p>
        </w:tc>
      </w:tr>
    </w:tbl>
    <w:p w14:paraId="047385C1" w14:textId="77777777" w:rsidR="00AB601C" w:rsidRDefault="00AB601C" w:rsidP="00AB601C">
      <w:pPr>
        <w:pStyle w:val="Heading1"/>
        <w:jc w:val="both"/>
        <w:rPr>
          <w:rFonts w:ascii="Arial" w:hAnsi="Arial" w:cs="Arial"/>
          <w:color w:val="auto"/>
        </w:rPr>
      </w:pPr>
    </w:p>
    <w:p w14:paraId="289E4F97" w14:textId="77777777" w:rsidR="00AB601C" w:rsidRDefault="00AB601C">
      <w:pPr>
        <w:rPr>
          <w:rFonts w:eastAsiaTheme="majorEastAsia" w:cs="Arial"/>
          <w:b/>
          <w:bCs/>
          <w:sz w:val="28"/>
          <w:szCs w:val="28"/>
        </w:rPr>
      </w:pPr>
      <w:r>
        <w:rPr>
          <w:rFonts w:cs="Arial"/>
        </w:rPr>
        <w:br w:type="page"/>
      </w:r>
    </w:p>
    <w:p w14:paraId="1B66412C" w14:textId="15184485" w:rsidR="003E7F65" w:rsidRPr="00CB21D3" w:rsidRDefault="003E7F65" w:rsidP="00FB50AE">
      <w:pPr>
        <w:pStyle w:val="Heading1"/>
        <w:numPr>
          <w:ilvl w:val="0"/>
          <w:numId w:val="19"/>
        </w:numPr>
        <w:jc w:val="both"/>
        <w:rPr>
          <w:rFonts w:ascii="Arial" w:hAnsi="Arial" w:cs="Arial"/>
          <w:color w:val="000000" w:themeColor="text1"/>
          <w:sz w:val="24"/>
          <w:szCs w:val="24"/>
        </w:rPr>
      </w:pPr>
      <w:bookmarkStart w:id="11" w:name="_Toc163774070"/>
      <w:r w:rsidRPr="00CB21D3">
        <w:rPr>
          <w:rFonts w:ascii="Arial" w:hAnsi="Arial" w:cs="Arial"/>
          <w:color w:val="000000" w:themeColor="text1"/>
          <w:sz w:val="24"/>
          <w:szCs w:val="24"/>
        </w:rPr>
        <w:lastRenderedPageBreak/>
        <w:t>Definitions</w:t>
      </w:r>
      <w:bookmarkEnd w:id="11"/>
    </w:p>
    <w:p w14:paraId="1B66413D" w14:textId="5C602779" w:rsidR="00263C1B" w:rsidRDefault="00263C1B" w:rsidP="00532A20">
      <w:pPr>
        <w:jc w:val="both"/>
      </w:pPr>
    </w:p>
    <w:tbl>
      <w:tblPr>
        <w:tblW w:w="10348" w:type="dxa"/>
        <w:tblInd w:w="-53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620" w:firstRow="1" w:lastRow="0" w:firstColumn="0" w:lastColumn="0" w:noHBand="1" w:noVBand="1"/>
      </w:tblPr>
      <w:tblGrid>
        <w:gridCol w:w="2268"/>
        <w:gridCol w:w="4111"/>
        <w:gridCol w:w="3969"/>
      </w:tblGrid>
      <w:tr w:rsidR="00105E27" w:rsidRPr="00C3336B" w14:paraId="560365C3" w14:textId="77777777" w:rsidTr="00AB601C">
        <w:trPr>
          <w:trHeight w:val="244"/>
        </w:trPr>
        <w:tc>
          <w:tcPr>
            <w:tcW w:w="2268" w:type="dxa"/>
            <w:tcMar>
              <w:top w:w="30" w:type="dxa"/>
              <w:left w:w="30" w:type="dxa"/>
              <w:bottom w:w="20" w:type="dxa"/>
              <w:right w:w="30" w:type="dxa"/>
            </w:tcMar>
          </w:tcPr>
          <w:p w14:paraId="432610B4" w14:textId="77777777" w:rsidR="00105E27" w:rsidRPr="00C3336B" w:rsidRDefault="00105E27" w:rsidP="00532A20">
            <w:pPr>
              <w:rPr>
                <w:b/>
                <w:sz w:val="22"/>
                <w:szCs w:val="22"/>
              </w:rPr>
            </w:pPr>
            <w:bookmarkStart w:id="12" w:name="_Hlk163730172"/>
            <w:r w:rsidRPr="00C3336B">
              <w:rPr>
                <w:b/>
                <w:sz w:val="22"/>
                <w:szCs w:val="22"/>
              </w:rPr>
              <w:t>Term</w:t>
            </w:r>
          </w:p>
        </w:tc>
        <w:tc>
          <w:tcPr>
            <w:tcW w:w="4111" w:type="dxa"/>
          </w:tcPr>
          <w:p w14:paraId="265BA854" w14:textId="77777777" w:rsidR="00105E27" w:rsidRPr="00C3336B" w:rsidRDefault="00105E27" w:rsidP="008D294F">
            <w:pPr>
              <w:spacing w:after="280"/>
              <w:rPr>
                <w:sz w:val="22"/>
                <w:szCs w:val="22"/>
              </w:rPr>
            </w:pPr>
            <w:r w:rsidRPr="00C3336B">
              <w:rPr>
                <w:b/>
                <w:sz w:val="22"/>
                <w:szCs w:val="22"/>
              </w:rPr>
              <w:t>Definition</w:t>
            </w:r>
          </w:p>
        </w:tc>
        <w:tc>
          <w:tcPr>
            <w:tcW w:w="3969" w:type="dxa"/>
          </w:tcPr>
          <w:p w14:paraId="25555750" w14:textId="77777777" w:rsidR="00105E27" w:rsidRPr="00C3336B" w:rsidRDefault="00105E27" w:rsidP="008D294F">
            <w:pPr>
              <w:rPr>
                <w:rFonts w:cs="Arial"/>
                <w:sz w:val="22"/>
                <w:szCs w:val="22"/>
              </w:rPr>
            </w:pPr>
            <w:r w:rsidRPr="00C3336B">
              <w:rPr>
                <w:b/>
                <w:sz w:val="22"/>
                <w:szCs w:val="22"/>
              </w:rPr>
              <w:t>Circumstances</w:t>
            </w:r>
          </w:p>
        </w:tc>
      </w:tr>
      <w:tr w:rsidR="002D2E89" w:rsidRPr="00C3336B" w14:paraId="46F0518E" w14:textId="77777777" w:rsidTr="002D2E89">
        <w:trPr>
          <w:trHeight w:val="1934"/>
        </w:trPr>
        <w:tc>
          <w:tcPr>
            <w:tcW w:w="2268" w:type="dxa"/>
            <w:tcMar>
              <w:top w:w="30" w:type="dxa"/>
              <w:left w:w="30" w:type="dxa"/>
              <w:bottom w:w="20" w:type="dxa"/>
              <w:right w:w="30" w:type="dxa"/>
            </w:tcMar>
          </w:tcPr>
          <w:p w14:paraId="68E18ECB" w14:textId="77777777" w:rsidR="002D2E89" w:rsidRDefault="002D2E89" w:rsidP="002D2E89">
            <w:pPr>
              <w:rPr>
                <w:b/>
                <w:sz w:val="22"/>
                <w:szCs w:val="22"/>
              </w:rPr>
            </w:pPr>
            <w:r w:rsidRPr="00C3336B">
              <w:rPr>
                <w:b/>
                <w:sz w:val="22"/>
                <w:szCs w:val="22"/>
              </w:rPr>
              <w:t>Death certification</w:t>
            </w:r>
            <w:r>
              <w:rPr>
                <w:b/>
                <w:sz w:val="22"/>
                <w:szCs w:val="22"/>
              </w:rPr>
              <w:t xml:space="preserve">      </w:t>
            </w:r>
          </w:p>
          <w:p w14:paraId="302FF61C" w14:textId="77777777" w:rsidR="002D2E89" w:rsidRDefault="002D2E89" w:rsidP="002D2E89">
            <w:pPr>
              <w:rPr>
                <w:b/>
                <w:sz w:val="22"/>
                <w:szCs w:val="22"/>
              </w:rPr>
            </w:pPr>
          </w:p>
          <w:p w14:paraId="3B016D62" w14:textId="77777777" w:rsidR="002D2E89" w:rsidRDefault="002D2E89" w:rsidP="002D2E89">
            <w:pPr>
              <w:rPr>
                <w:b/>
                <w:sz w:val="22"/>
                <w:szCs w:val="22"/>
              </w:rPr>
            </w:pPr>
          </w:p>
          <w:p w14:paraId="40CE20F1" w14:textId="77777777" w:rsidR="002D2E89" w:rsidRDefault="002D2E89" w:rsidP="002D2E89">
            <w:pPr>
              <w:rPr>
                <w:b/>
                <w:sz w:val="22"/>
                <w:szCs w:val="22"/>
              </w:rPr>
            </w:pPr>
          </w:p>
          <w:p w14:paraId="3ED29D4F" w14:textId="77777777" w:rsidR="002D2E89" w:rsidRDefault="002D2E89" w:rsidP="002D2E89">
            <w:pPr>
              <w:rPr>
                <w:b/>
                <w:sz w:val="22"/>
                <w:szCs w:val="22"/>
              </w:rPr>
            </w:pPr>
          </w:p>
          <w:p w14:paraId="30E9BEC9" w14:textId="77777777" w:rsidR="002D2E89" w:rsidRDefault="002D2E89" w:rsidP="002D2E89">
            <w:pPr>
              <w:rPr>
                <w:b/>
                <w:sz w:val="22"/>
                <w:szCs w:val="22"/>
              </w:rPr>
            </w:pPr>
          </w:p>
          <w:p w14:paraId="0ACF4840" w14:textId="77777777" w:rsidR="002D2E89" w:rsidRPr="00C3336B" w:rsidRDefault="002D2E89" w:rsidP="002D2E89">
            <w:pPr>
              <w:rPr>
                <w:b/>
                <w:sz w:val="22"/>
                <w:szCs w:val="22"/>
              </w:rPr>
            </w:pPr>
          </w:p>
        </w:tc>
        <w:tc>
          <w:tcPr>
            <w:tcW w:w="4111" w:type="dxa"/>
          </w:tcPr>
          <w:p w14:paraId="1248EBC1" w14:textId="77777777" w:rsidR="002D2E89" w:rsidRPr="00C3336B" w:rsidRDefault="002D2E89" w:rsidP="002D2E89">
            <w:pPr>
              <w:rPr>
                <w:sz w:val="22"/>
                <w:szCs w:val="22"/>
              </w:rPr>
            </w:pPr>
            <w:r w:rsidRPr="00C3336B">
              <w:rPr>
                <w:sz w:val="22"/>
                <w:szCs w:val="22"/>
              </w:rPr>
              <w:t xml:space="preserve">The process of certifying, </w:t>
            </w:r>
            <w:proofErr w:type="gramStart"/>
            <w:r w:rsidRPr="00C3336B">
              <w:rPr>
                <w:sz w:val="22"/>
                <w:szCs w:val="22"/>
              </w:rPr>
              <w:t>recording</w:t>
            </w:r>
            <w:proofErr w:type="gramEnd"/>
            <w:r w:rsidRPr="00C3336B">
              <w:rPr>
                <w:sz w:val="22"/>
                <w:szCs w:val="22"/>
              </w:rPr>
              <w:t xml:space="preserve"> and registering death, the causes of death and any concerns about the care provided. This process includes identifying deaths for referral to the coroner.</w:t>
            </w:r>
          </w:p>
          <w:p w14:paraId="4D136A43" w14:textId="77777777" w:rsidR="002D2E89" w:rsidRPr="00C3336B" w:rsidRDefault="002D2E89" w:rsidP="002D2E89">
            <w:pPr>
              <w:spacing w:after="280"/>
              <w:rPr>
                <w:sz w:val="22"/>
                <w:szCs w:val="22"/>
              </w:rPr>
            </w:pPr>
          </w:p>
        </w:tc>
        <w:tc>
          <w:tcPr>
            <w:tcW w:w="3969" w:type="dxa"/>
          </w:tcPr>
          <w:p w14:paraId="7CE060D9" w14:textId="12891093" w:rsidR="002D2E89" w:rsidRPr="00C3336B" w:rsidRDefault="002D2E89" w:rsidP="002D2E89">
            <w:pPr>
              <w:rPr>
                <w:rFonts w:cs="Arial"/>
                <w:sz w:val="22"/>
                <w:szCs w:val="22"/>
              </w:rPr>
            </w:pPr>
            <w:r w:rsidRPr="00C3336B">
              <w:rPr>
                <w:rFonts w:cs="Arial"/>
                <w:bCs/>
                <w:sz w:val="22"/>
                <w:szCs w:val="22"/>
              </w:rPr>
              <w:t>When a death has been certified, no further review process is required</w:t>
            </w:r>
            <w:r w:rsidRPr="00C3336B">
              <w:rPr>
                <w:rStyle w:val="FootnoteReference"/>
                <w:rFonts w:cs="Arial"/>
                <w:bCs/>
                <w:sz w:val="22"/>
                <w:szCs w:val="22"/>
              </w:rPr>
              <w:footnoteReference w:id="7"/>
            </w:r>
            <w:r w:rsidRPr="00C3336B">
              <w:rPr>
                <w:rFonts w:cs="Arial"/>
                <w:bCs/>
                <w:sz w:val="22"/>
                <w:szCs w:val="22"/>
              </w:rPr>
              <w:t xml:space="preserve">. In the event of there being concerns about the care provided from management, </w:t>
            </w:r>
            <w:proofErr w:type="gramStart"/>
            <w:r w:rsidRPr="00C3336B">
              <w:rPr>
                <w:rFonts w:cs="Arial"/>
                <w:bCs/>
                <w:sz w:val="22"/>
                <w:szCs w:val="22"/>
              </w:rPr>
              <w:t>governance</w:t>
            </w:r>
            <w:proofErr w:type="gramEnd"/>
            <w:r w:rsidRPr="00C3336B">
              <w:rPr>
                <w:rFonts w:cs="Arial"/>
                <w:bCs/>
                <w:sz w:val="22"/>
                <w:szCs w:val="22"/>
              </w:rPr>
              <w:t xml:space="preserve"> or family, then a case would move into case record review or investigation.  </w:t>
            </w:r>
          </w:p>
        </w:tc>
      </w:tr>
      <w:tr w:rsidR="002D2E89" w:rsidRPr="00C3336B" w14:paraId="2737E318" w14:textId="77777777" w:rsidTr="00E337BA">
        <w:trPr>
          <w:trHeight w:val="3651"/>
        </w:trPr>
        <w:tc>
          <w:tcPr>
            <w:tcW w:w="2268" w:type="dxa"/>
            <w:tcMar>
              <w:top w:w="30" w:type="dxa"/>
              <w:left w:w="30" w:type="dxa"/>
              <w:bottom w:w="20" w:type="dxa"/>
              <w:right w:w="30" w:type="dxa"/>
            </w:tcMar>
          </w:tcPr>
          <w:p w14:paraId="0209ED56" w14:textId="4E2EB0E2" w:rsidR="002D2E89" w:rsidRPr="00C3336B" w:rsidRDefault="002D2E89" w:rsidP="002D2E89">
            <w:pPr>
              <w:rPr>
                <w:b/>
                <w:sz w:val="22"/>
                <w:szCs w:val="22"/>
              </w:rPr>
            </w:pPr>
            <w:r>
              <w:rPr>
                <w:b/>
                <w:sz w:val="22"/>
                <w:szCs w:val="22"/>
              </w:rPr>
              <w:t>Debrief</w:t>
            </w:r>
          </w:p>
        </w:tc>
        <w:tc>
          <w:tcPr>
            <w:tcW w:w="4111" w:type="dxa"/>
          </w:tcPr>
          <w:p w14:paraId="7044B43A" w14:textId="77777777" w:rsidR="002D2E89" w:rsidRPr="002D2E89" w:rsidRDefault="002D2E89" w:rsidP="002D2E89">
            <w:pPr>
              <w:rPr>
                <w:rFonts w:cs="Arial"/>
                <w:bCs/>
                <w:sz w:val="22"/>
                <w:szCs w:val="22"/>
              </w:rPr>
            </w:pPr>
            <w:r w:rsidRPr="002D2E89">
              <w:rPr>
                <w:rFonts w:cs="Arial"/>
                <w:bCs/>
                <w:sz w:val="22"/>
                <w:szCs w:val="22"/>
              </w:rPr>
              <w:t xml:space="preserve">A debrief aims to capture a teams’ immediate thoughts and feelings following an incident. Staff may be asked to complete a memory capture document to capture some of their initial recollection which can then be useful at a later date if a further learning response is required. </w:t>
            </w:r>
          </w:p>
          <w:p w14:paraId="51E2A4ED" w14:textId="079FA671" w:rsidR="002D2E89" w:rsidRPr="00C3336B" w:rsidRDefault="002D2E89" w:rsidP="00E337BA">
            <w:pPr>
              <w:rPr>
                <w:rFonts w:cs="Arial"/>
                <w:bCs/>
                <w:sz w:val="22"/>
                <w:szCs w:val="22"/>
              </w:rPr>
            </w:pPr>
            <w:r w:rsidRPr="002D2E89">
              <w:rPr>
                <w:rFonts w:cs="Arial"/>
                <w:bCs/>
                <w:sz w:val="22"/>
                <w:szCs w:val="22"/>
              </w:rPr>
              <w:t>Debriefs do not need to take a long time and should be dependent on the nature of the incident and the staff involved needs. A summary of a team debrief should then be recorded on DATIX.</w:t>
            </w:r>
          </w:p>
        </w:tc>
        <w:tc>
          <w:tcPr>
            <w:tcW w:w="3969" w:type="dxa"/>
          </w:tcPr>
          <w:p w14:paraId="52A42C50" w14:textId="77777777" w:rsidR="002D2E89" w:rsidRPr="002D2E89" w:rsidRDefault="002D2E89" w:rsidP="002D2E89">
            <w:pPr>
              <w:rPr>
                <w:rFonts w:cs="Arial"/>
                <w:bCs/>
                <w:kern w:val="36"/>
                <w:sz w:val="22"/>
                <w:szCs w:val="22"/>
              </w:rPr>
            </w:pPr>
            <w:r w:rsidRPr="002D2E89">
              <w:rPr>
                <w:rFonts w:cs="Arial"/>
                <w:bCs/>
                <w:kern w:val="36"/>
                <w:sz w:val="22"/>
                <w:szCs w:val="22"/>
              </w:rPr>
              <w:t xml:space="preserve">Debriefs’ should be initiated as soon as possible after an incident to identify any immediate action(s) needed to ensure continued safety and discuss staff wellbeing. All those directly involved in an incident should be involved and they can be led by the most appropriate person on duty. </w:t>
            </w:r>
          </w:p>
          <w:p w14:paraId="7EDE0A23" w14:textId="77777777" w:rsidR="002D2E89" w:rsidRPr="00C3336B" w:rsidRDefault="002D2E89" w:rsidP="002D2E89">
            <w:pPr>
              <w:rPr>
                <w:rFonts w:cs="Arial"/>
                <w:bCs/>
                <w:sz w:val="22"/>
                <w:szCs w:val="22"/>
              </w:rPr>
            </w:pPr>
          </w:p>
        </w:tc>
      </w:tr>
      <w:tr w:rsidR="002D2E89" w:rsidRPr="00C3336B" w14:paraId="358AEE72" w14:textId="77777777" w:rsidTr="002D2E89">
        <w:trPr>
          <w:trHeight w:val="2234"/>
        </w:trPr>
        <w:tc>
          <w:tcPr>
            <w:tcW w:w="2268" w:type="dxa"/>
            <w:tcMar>
              <w:top w:w="30" w:type="dxa"/>
              <w:left w:w="30" w:type="dxa"/>
              <w:bottom w:w="20" w:type="dxa"/>
              <w:right w:w="30" w:type="dxa"/>
            </w:tcMar>
          </w:tcPr>
          <w:p w14:paraId="19E1ECAA" w14:textId="7EC062A8" w:rsidR="002D2E89" w:rsidRPr="00C3336B" w:rsidRDefault="002D2E89" w:rsidP="002D2E89">
            <w:pPr>
              <w:rPr>
                <w:b/>
                <w:sz w:val="22"/>
                <w:szCs w:val="22"/>
              </w:rPr>
            </w:pPr>
            <w:r w:rsidRPr="00C3336B">
              <w:rPr>
                <w:b/>
                <w:sz w:val="22"/>
                <w:szCs w:val="22"/>
              </w:rPr>
              <w:t xml:space="preserve">Manager’s </w:t>
            </w:r>
            <w:r w:rsidR="00E337BA" w:rsidRPr="00C3336B">
              <w:rPr>
                <w:b/>
                <w:sz w:val="22"/>
                <w:szCs w:val="22"/>
              </w:rPr>
              <w:t>48-hour</w:t>
            </w:r>
            <w:r w:rsidRPr="00C3336B">
              <w:rPr>
                <w:b/>
                <w:sz w:val="22"/>
                <w:szCs w:val="22"/>
              </w:rPr>
              <w:t xml:space="preserve"> review</w:t>
            </w:r>
          </w:p>
        </w:tc>
        <w:tc>
          <w:tcPr>
            <w:tcW w:w="4111" w:type="dxa"/>
          </w:tcPr>
          <w:p w14:paraId="0B40FCCB" w14:textId="67B598A2" w:rsidR="002D2E89" w:rsidRPr="00C3336B" w:rsidRDefault="002D2E89" w:rsidP="002D2E89">
            <w:pPr>
              <w:spacing w:after="280"/>
              <w:rPr>
                <w:sz w:val="22"/>
                <w:szCs w:val="22"/>
              </w:rPr>
            </w:pPr>
            <w:r w:rsidRPr="00C3336B">
              <w:rPr>
                <w:rFonts w:cs="Arial"/>
                <w:bCs/>
                <w:sz w:val="22"/>
                <w:szCs w:val="22"/>
              </w:rPr>
              <w:t>Following the manager’s review of the clinical records against standards, the manager records</w:t>
            </w:r>
            <w:r>
              <w:rPr>
                <w:rFonts w:cs="Arial"/>
                <w:bCs/>
                <w:sz w:val="22"/>
                <w:szCs w:val="22"/>
              </w:rPr>
              <w:t xml:space="preserve"> their</w:t>
            </w:r>
            <w:r w:rsidRPr="00C3336B">
              <w:rPr>
                <w:rFonts w:cs="Arial"/>
                <w:bCs/>
                <w:sz w:val="22"/>
                <w:szCs w:val="22"/>
              </w:rPr>
              <w:t xml:space="preserve"> findings on the Manager’s </w:t>
            </w:r>
            <w:r w:rsidR="00E337BA" w:rsidRPr="00C3336B">
              <w:rPr>
                <w:rFonts w:cs="Arial"/>
                <w:bCs/>
                <w:sz w:val="22"/>
                <w:szCs w:val="22"/>
              </w:rPr>
              <w:t>48-hour</w:t>
            </w:r>
            <w:r w:rsidRPr="00C3336B">
              <w:rPr>
                <w:rFonts w:cs="Arial"/>
                <w:bCs/>
                <w:sz w:val="22"/>
                <w:szCs w:val="22"/>
              </w:rPr>
              <w:t xml:space="preserve"> review on the Datix incident record. The aim is to provide a summary of the care provided and identify good practice and any areas for further review.  </w:t>
            </w:r>
          </w:p>
        </w:tc>
        <w:tc>
          <w:tcPr>
            <w:tcW w:w="3969" w:type="dxa"/>
          </w:tcPr>
          <w:p w14:paraId="572EB2B7" w14:textId="76993708" w:rsidR="002D2E89" w:rsidRPr="00C3336B" w:rsidRDefault="002D2E89" w:rsidP="002D2E89">
            <w:pPr>
              <w:rPr>
                <w:rFonts w:cs="Arial"/>
                <w:sz w:val="22"/>
                <w:szCs w:val="22"/>
              </w:rPr>
            </w:pPr>
            <w:r w:rsidRPr="00C3336B">
              <w:rPr>
                <w:rFonts w:cs="Arial"/>
                <w:bCs/>
                <w:sz w:val="22"/>
                <w:szCs w:val="22"/>
              </w:rPr>
              <w:t xml:space="preserve">Where a death has not been certified, the Manager’s </w:t>
            </w:r>
            <w:r w:rsidR="00E337BA" w:rsidRPr="00C3336B">
              <w:rPr>
                <w:rFonts w:cs="Arial"/>
                <w:bCs/>
                <w:sz w:val="22"/>
                <w:szCs w:val="22"/>
              </w:rPr>
              <w:t>48-hour</w:t>
            </w:r>
            <w:r w:rsidRPr="00C3336B">
              <w:rPr>
                <w:rFonts w:cs="Arial"/>
                <w:bCs/>
                <w:sz w:val="22"/>
                <w:szCs w:val="22"/>
              </w:rPr>
              <w:t xml:space="preserve"> review can be accepted as a first stage case record review. This is usually where the review is comprehensive, there are no concerns identified and care was provided as would have been expected.  </w:t>
            </w:r>
          </w:p>
        </w:tc>
      </w:tr>
      <w:tr w:rsidR="002D2E89" w:rsidRPr="00C3336B" w14:paraId="6308ED8E" w14:textId="77777777" w:rsidTr="002D2E89">
        <w:trPr>
          <w:trHeight w:val="2656"/>
        </w:trPr>
        <w:tc>
          <w:tcPr>
            <w:tcW w:w="2268" w:type="dxa"/>
            <w:tcMar>
              <w:top w:w="30" w:type="dxa"/>
              <w:left w:w="30" w:type="dxa"/>
              <w:bottom w:w="20" w:type="dxa"/>
              <w:right w:w="30" w:type="dxa"/>
            </w:tcMar>
          </w:tcPr>
          <w:p w14:paraId="18864D65" w14:textId="3C893B06" w:rsidR="002D2E89" w:rsidRPr="00C3336B" w:rsidRDefault="002D2E89" w:rsidP="002D2E89">
            <w:pPr>
              <w:rPr>
                <w:b/>
                <w:sz w:val="22"/>
                <w:szCs w:val="22"/>
              </w:rPr>
            </w:pPr>
            <w:r w:rsidRPr="00C3336B">
              <w:rPr>
                <w:b/>
                <w:sz w:val="22"/>
                <w:szCs w:val="22"/>
              </w:rPr>
              <w:t xml:space="preserve">Structured Judgement Review (SJR) </w:t>
            </w:r>
          </w:p>
        </w:tc>
        <w:tc>
          <w:tcPr>
            <w:tcW w:w="4111" w:type="dxa"/>
          </w:tcPr>
          <w:p w14:paraId="3CF77DCB" w14:textId="5E5CD86E" w:rsidR="002D2E89" w:rsidRDefault="002D2E89" w:rsidP="002D2E89">
            <w:pPr>
              <w:rPr>
                <w:rFonts w:cs="Arial"/>
                <w:bCs/>
                <w:sz w:val="22"/>
                <w:szCs w:val="22"/>
              </w:rPr>
            </w:pPr>
            <w:r w:rsidRPr="00C3336B">
              <w:rPr>
                <w:rFonts w:cs="Arial"/>
                <w:bCs/>
                <w:sz w:val="22"/>
                <w:szCs w:val="22"/>
              </w:rPr>
              <w:t>Reviewing case records to determine whether there were any problems in the care provided to the patient who died, in order to learn from what happened. The Trust uses the Royal College of Physicians Structured Judgement Review methodology</w:t>
            </w:r>
            <w:r>
              <w:rPr>
                <w:rStyle w:val="FootnoteReference"/>
                <w:rFonts w:cs="Arial"/>
                <w:bCs/>
                <w:sz w:val="22"/>
                <w:szCs w:val="22"/>
              </w:rPr>
              <w:footnoteReference w:id="8"/>
            </w:r>
            <w:r>
              <w:rPr>
                <w:rFonts w:cs="Arial"/>
                <w:bCs/>
                <w:sz w:val="22"/>
                <w:szCs w:val="22"/>
              </w:rPr>
              <w:t xml:space="preserve"> and Royal College of Psychiatrists </w:t>
            </w:r>
            <w:r w:rsidRPr="008D294F">
              <w:rPr>
                <w:rFonts w:cs="Arial"/>
                <w:bCs/>
                <w:sz w:val="22"/>
                <w:szCs w:val="22"/>
              </w:rPr>
              <w:t>Mortality Review Tool for Mental Health Trusts</w:t>
            </w:r>
            <w:r>
              <w:rPr>
                <w:rStyle w:val="FootnoteReference"/>
                <w:rFonts w:cs="Arial"/>
                <w:bCs/>
                <w:sz w:val="22"/>
                <w:szCs w:val="22"/>
              </w:rPr>
              <w:footnoteReference w:id="9"/>
            </w:r>
            <w:r w:rsidR="00C87759">
              <w:rPr>
                <w:rFonts w:cs="Arial"/>
                <w:bCs/>
                <w:sz w:val="22"/>
                <w:szCs w:val="22"/>
              </w:rPr>
              <w:t>.</w:t>
            </w:r>
          </w:p>
          <w:p w14:paraId="7353ECB0" w14:textId="77777777" w:rsidR="002D2E89" w:rsidRPr="00C3336B" w:rsidRDefault="002D2E89" w:rsidP="002D2E89">
            <w:pPr>
              <w:spacing w:after="280"/>
              <w:rPr>
                <w:sz w:val="22"/>
                <w:szCs w:val="22"/>
              </w:rPr>
            </w:pPr>
          </w:p>
        </w:tc>
        <w:tc>
          <w:tcPr>
            <w:tcW w:w="3969" w:type="dxa"/>
          </w:tcPr>
          <w:p w14:paraId="75AC0356" w14:textId="45C58E2C" w:rsidR="002D2E89" w:rsidRPr="00C3336B" w:rsidRDefault="002D2E89" w:rsidP="002D2E89">
            <w:pPr>
              <w:rPr>
                <w:rFonts w:cs="Arial"/>
                <w:sz w:val="22"/>
                <w:szCs w:val="22"/>
              </w:rPr>
            </w:pPr>
            <w:r w:rsidRPr="00C3336B">
              <w:rPr>
                <w:rFonts w:cs="Arial"/>
                <w:bCs/>
                <w:sz w:val="22"/>
                <w:szCs w:val="22"/>
              </w:rPr>
              <w:t xml:space="preserve">A Structured Judgement Review is undertaken when a more detailed, independent review of the care provided is required following review of the managers 48-hour review. This may be because there are questions remaining about the care provided. </w:t>
            </w:r>
          </w:p>
        </w:tc>
      </w:tr>
      <w:tr w:rsidR="002D2E89" w:rsidRPr="00C3336B" w14:paraId="748F3FB8" w14:textId="77777777" w:rsidTr="004F4B6E">
        <w:trPr>
          <w:trHeight w:val="3609"/>
        </w:trPr>
        <w:tc>
          <w:tcPr>
            <w:tcW w:w="22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30" w:type="dxa"/>
              <w:left w:w="30" w:type="dxa"/>
              <w:bottom w:w="20" w:type="dxa"/>
              <w:right w:w="30" w:type="dxa"/>
            </w:tcMar>
          </w:tcPr>
          <w:p w14:paraId="7125E875" w14:textId="6FFEF718" w:rsidR="002D2E89" w:rsidRPr="00C3336B" w:rsidRDefault="002D2E89" w:rsidP="002D2E89">
            <w:pPr>
              <w:rPr>
                <w:b/>
                <w:sz w:val="22"/>
                <w:szCs w:val="22"/>
              </w:rPr>
            </w:pPr>
            <w:r w:rsidRPr="002D2E89">
              <w:rPr>
                <w:b/>
                <w:sz w:val="22"/>
                <w:szCs w:val="22"/>
              </w:rPr>
              <w:lastRenderedPageBreak/>
              <w:t>After Action Review</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53B821" w14:textId="6552C314" w:rsidR="002D2E89" w:rsidRPr="002D2E89" w:rsidRDefault="002D2E89" w:rsidP="002D2E89">
            <w:pPr>
              <w:spacing w:after="280"/>
              <w:rPr>
                <w:sz w:val="22"/>
                <w:szCs w:val="22"/>
              </w:rPr>
            </w:pPr>
            <w:r w:rsidRPr="002D2E89">
              <w:rPr>
                <w:bCs/>
                <w:sz w:val="22"/>
                <w:szCs w:val="22"/>
              </w:rPr>
              <w:t>An After Action Review is a structured, facilitated discussion of an incident which gives individuals involved the ability to reflect on and contribute to the understanding about what happened with the aim of learning and improvement. After Action Reviews should take place following an incident where there has been moderate harm or above; and/or there is a theme/trend requiring further review or you are concerned about patient safety regardless of the level of harm</w:t>
            </w:r>
            <w:r w:rsidR="00C87759">
              <w:rPr>
                <w:bCs/>
                <w:sz w:val="22"/>
                <w:szCs w:val="22"/>
              </w:rPr>
              <w:t>.</w:t>
            </w:r>
          </w:p>
        </w:tc>
        <w:tc>
          <w:tcPr>
            <w:tcW w:w="39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40EBD2" w14:textId="77777777" w:rsidR="002D2E89" w:rsidRPr="002D2E89" w:rsidRDefault="002D2E89" w:rsidP="002D2E89">
            <w:pPr>
              <w:rPr>
                <w:bCs/>
                <w:sz w:val="22"/>
                <w:szCs w:val="22"/>
              </w:rPr>
            </w:pPr>
            <w:r w:rsidRPr="002D2E89">
              <w:rPr>
                <w:bCs/>
                <w:sz w:val="22"/>
                <w:szCs w:val="22"/>
              </w:rPr>
              <w:t>All staff involved in the incident should be invited to attend as well as any other professionals who may be able to contribute to the discussion.</w:t>
            </w:r>
          </w:p>
          <w:p w14:paraId="64CBABEB" w14:textId="41A3C1D6" w:rsidR="002D2E89" w:rsidRPr="002D2E89" w:rsidRDefault="002D2E89" w:rsidP="002D2E89">
            <w:pPr>
              <w:rPr>
                <w:rFonts w:cs="Arial"/>
                <w:sz w:val="22"/>
                <w:szCs w:val="22"/>
              </w:rPr>
            </w:pPr>
            <w:r w:rsidRPr="002D2E89">
              <w:rPr>
                <w:bCs/>
                <w:sz w:val="22"/>
                <w:szCs w:val="22"/>
              </w:rPr>
              <w:t>AARs should take no longer than 60-90 minutes and should take place as soon as possible and within 1 calendar month of an incident. They may take place following a debrief where additional opportunities for learning had been identified</w:t>
            </w:r>
            <w:r>
              <w:rPr>
                <w:bCs/>
                <w:sz w:val="22"/>
                <w:szCs w:val="22"/>
              </w:rPr>
              <w:t>.</w:t>
            </w:r>
          </w:p>
        </w:tc>
      </w:tr>
      <w:tr w:rsidR="00233480" w:rsidRPr="00C3336B" w14:paraId="23CB6160" w14:textId="77777777" w:rsidTr="00E406AA">
        <w:trPr>
          <w:trHeight w:val="2239"/>
        </w:trPr>
        <w:tc>
          <w:tcPr>
            <w:tcW w:w="22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30" w:type="dxa"/>
              <w:left w:w="30" w:type="dxa"/>
              <w:bottom w:w="20" w:type="dxa"/>
              <w:right w:w="30" w:type="dxa"/>
            </w:tcMar>
          </w:tcPr>
          <w:p w14:paraId="476EFB53" w14:textId="0DA291A2" w:rsidR="00233480" w:rsidRPr="002D2E89" w:rsidRDefault="00233480" w:rsidP="002D2E89">
            <w:pPr>
              <w:rPr>
                <w:b/>
                <w:sz w:val="22"/>
                <w:szCs w:val="22"/>
              </w:rPr>
            </w:pPr>
            <w:r w:rsidRPr="00E406AA">
              <w:rPr>
                <w:b/>
                <w:sz w:val="22"/>
                <w:szCs w:val="22"/>
              </w:rPr>
              <w:t>Specialist Learning Review</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AC8A14" w14:textId="1393B108" w:rsidR="00233480" w:rsidRPr="002D2E89" w:rsidRDefault="00E406AA" w:rsidP="002D2E89">
            <w:pPr>
              <w:spacing w:after="280"/>
              <w:rPr>
                <w:bCs/>
                <w:sz w:val="22"/>
                <w:szCs w:val="22"/>
              </w:rPr>
            </w:pPr>
            <w:r>
              <w:rPr>
                <w:bCs/>
                <w:sz w:val="22"/>
                <w:szCs w:val="22"/>
              </w:rPr>
              <w:t>A specialist overview and contribution to identify any learning and areas of safety improvement. Supports MDT teams to learn from multiple incidents, single incidents involving more than one team or a safety theme with support from a specialist.</w:t>
            </w:r>
          </w:p>
        </w:tc>
        <w:tc>
          <w:tcPr>
            <w:tcW w:w="39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39DC77" w14:textId="1ABF39B8" w:rsidR="00233480" w:rsidRPr="002D2E89" w:rsidRDefault="00E406AA" w:rsidP="002D2E89">
            <w:pPr>
              <w:rPr>
                <w:bCs/>
                <w:sz w:val="22"/>
                <w:szCs w:val="22"/>
              </w:rPr>
            </w:pPr>
            <w:r>
              <w:rPr>
                <w:bCs/>
                <w:sz w:val="22"/>
                <w:szCs w:val="22"/>
              </w:rPr>
              <w:t>Staff involved in the incident(s) and any others who could provide meaningful contribution should be invited to the review which will be led by a trained facilitator with the most appropriate specialist for the incident type/theme.</w:t>
            </w:r>
          </w:p>
        </w:tc>
      </w:tr>
      <w:tr w:rsidR="002D2E89" w:rsidRPr="00C3336B" w14:paraId="477DB504" w14:textId="77777777" w:rsidTr="00061000">
        <w:trPr>
          <w:trHeight w:val="3609"/>
        </w:trPr>
        <w:tc>
          <w:tcPr>
            <w:tcW w:w="2268" w:type="dxa"/>
            <w:tcMar>
              <w:top w:w="30" w:type="dxa"/>
              <w:left w:w="30" w:type="dxa"/>
              <w:bottom w:w="20" w:type="dxa"/>
              <w:right w:w="30" w:type="dxa"/>
            </w:tcMar>
          </w:tcPr>
          <w:p w14:paraId="5B63D18A" w14:textId="77777777" w:rsidR="002D2E89" w:rsidRPr="00C3336B" w:rsidRDefault="002D2E89" w:rsidP="002D2E89">
            <w:pPr>
              <w:rPr>
                <w:b/>
                <w:sz w:val="22"/>
                <w:szCs w:val="22"/>
              </w:rPr>
            </w:pPr>
            <w:r w:rsidRPr="00C3336B">
              <w:rPr>
                <w:b/>
                <w:sz w:val="22"/>
                <w:szCs w:val="22"/>
              </w:rPr>
              <w:t>Case Record Review</w:t>
            </w:r>
          </w:p>
        </w:tc>
        <w:tc>
          <w:tcPr>
            <w:tcW w:w="4111" w:type="dxa"/>
          </w:tcPr>
          <w:p w14:paraId="1F6A83F6" w14:textId="306EE010" w:rsidR="002D2E89" w:rsidRPr="00E337BA" w:rsidRDefault="002D2E89" w:rsidP="002D2E89">
            <w:pPr>
              <w:spacing w:after="280"/>
              <w:rPr>
                <w:sz w:val="22"/>
                <w:szCs w:val="22"/>
              </w:rPr>
            </w:pPr>
            <w:r>
              <w:rPr>
                <w:sz w:val="22"/>
                <w:szCs w:val="22"/>
              </w:rPr>
              <w:t>Is a</w:t>
            </w:r>
            <w:r w:rsidR="00E337BA">
              <w:rPr>
                <w:sz w:val="22"/>
                <w:szCs w:val="22"/>
              </w:rPr>
              <w:t xml:space="preserve"> structured</w:t>
            </w:r>
            <w:r>
              <w:rPr>
                <w:sz w:val="22"/>
                <w:szCs w:val="22"/>
              </w:rPr>
              <w:t xml:space="preserve"> assessment of</w:t>
            </w:r>
            <w:r w:rsidR="00E337BA">
              <w:rPr>
                <w:sz w:val="22"/>
                <w:szCs w:val="22"/>
              </w:rPr>
              <w:t xml:space="preserve"> case notes</w:t>
            </w:r>
            <w:r>
              <w:rPr>
                <w:sz w:val="22"/>
                <w:szCs w:val="22"/>
              </w:rPr>
              <w:t xml:space="preserve"> </w:t>
            </w:r>
            <w:r w:rsidR="00E337BA" w:rsidRPr="00C3336B">
              <w:rPr>
                <w:sz w:val="22"/>
                <w:szCs w:val="22"/>
              </w:rPr>
              <w:t>to determine whether there were any problems in the care provided to a patient.</w:t>
            </w:r>
            <w:r w:rsidR="00E337BA">
              <w:rPr>
                <w:sz w:val="22"/>
                <w:szCs w:val="22"/>
              </w:rPr>
              <w:t xml:space="preserve"> </w:t>
            </w:r>
            <w:r w:rsidRPr="00C3336B">
              <w:rPr>
                <w:sz w:val="22"/>
                <w:szCs w:val="22"/>
              </w:rPr>
              <w:t xml:space="preserve">Case record review is undertaken routinely to learn and improve in the absence of any particular concerns about care. This is because it can help find problems where there is no initial suggestion </w:t>
            </w:r>
            <w:r w:rsidR="00E337BA">
              <w:rPr>
                <w:sz w:val="22"/>
                <w:szCs w:val="22"/>
              </w:rPr>
              <w:t>of care concerns</w:t>
            </w:r>
            <w:r w:rsidRPr="00C3336B">
              <w:rPr>
                <w:sz w:val="22"/>
                <w:szCs w:val="22"/>
              </w:rPr>
              <w:t>. It can also be done where concerns exist, such as when bereaved families or staff raise concerns about care.</w:t>
            </w:r>
          </w:p>
        </w:tc>
        <w:tc>
          <w:tcPr>
            <w:tcW w:w="3969" w:type="dxa"/>
          </w:tcPr>
          <w:p w14:paraId="7A1184CA" w14:textId="0AF70701" w:rsidR="00E337BA" w:rsidRDefault="002D2E89" w:rsidP="002D2E89">
            <w:pPr>
              <w:rPr>
                <w:rFonts w:cs="Arial"/>
                <w:sz w:val="22"/>
                <w:szCs w:val="22"/>
              </w:rPr>
            </w:pPr>
            <w:r w:rsidRPr="00C3336B">
              <w:rPr>
                <w:rFonts w:cs="Arial"/>
                <w:sz w:val="22"/>
                <w:szCs w:val="22"/>
              </w:rPr>
              <w:t>The Trust has two types</w:t>
            </w:r>
            <w:r w:rsidR="00E337BA">
              <w:rPr>
                <w:rFonts w:cs="Arial"/>
                <w:sz w:val="22"/>
                <w:szCs w:val="22"/>
              </w:rPr>
              <w:t>/stages</w:t>
            </w:r>
            <w:r w:rsidRPr="00C3336B">
              <w:rPr>
                <w:rFonts w:cs="Arial"/>
                <w:sz w:val="22"/>
                <w:szCs w:val="22"/>
              </w:rPr>
              <w:t xml:space="preserve"> of case record </w:t>
            </w:r>
            <w:proofErr w:type="gramStart"/>
            <w:r w:rsidRPr="00C3336B">
              <w:rPr>
                <w:rFonts w:cs="Arial"/>
                <w:sz w:val="22"/>
                <w:szCs w:val="22"/>
              </w:rPr>
              <w:t>review</w:t>
            </w:r>
            <w:r w:rsidR="00E337BA">
              <w:rPr>
                <w:rFonts w:cs="Arial"/>
                <w:sz w:val="22"/>
                <w:szCs w:val="22"/>
              </w:rPr>
              <w:t>;</w:t>
            </w:r>
            <w:proofErr w:type="gramEnd"/>
            <w:r w:rsidR="00E337BA">
              <w:rPr>
                <w:rFonts w:cs="Arial"/>
                <w:sz w:val="22"/>
                <w:szCs w:val="22"/>
              </w:rPr>
              <w:t>-</w:t>
            </w:r>
          </w:p>
          <w:p w14:paraId="54552C43" w14:textId="6B461145" w:rsidR="002D2E89" w:rsidRPr="00C3336B" w:rsidRDefault="002D2E89" w:rsidP="002D2E89">
            <w:pPr>
              <w:rPr>
                <w:rFonts w:cs="Arial"/>
                <w:sz w:val="22"/>
                <w:szCs w:val="22"/>
              </w:rPr>
            </w:pPr>
            <w:r w:rsidRPr="00C3336B">
              <w:rPr>
                <w:rFonts w:cs="Arial"/>
                <w:sz w:val="22"/>
                <w:szCs w:val="22"/>
              </w:rPr>
              <w:t xml:space="preserve"> </w:t>
            </w:r>
          </w:p>
          <w:p w14:paraId="61A12491" w14:textId="3158D7B9" w:rsidR="00E337BA" w:rsidRDefault="00E337BA" w:rsidP="002D2E89">
            <w:pPr>
              <w:rPr>
                <w:rFonts w:cs="Arial"/>
                <w:sz w:val="22"/>
                <w:szCs w:val="22"/>
              </w:rPr>
            </w:pPr>
            <w:r>
              <w:rPr>
                <w:rFonts w:cs="Arial"/>
                <w:sz w:val="22"/>
                <w:szCs w:val="22"/>
              </w:rPr>
              <w:t>1.</w:t>
            </w:r>
            <w:r w:rsidR="002D2E89" w:rsidRPr="00C3336B">
              <w:rPr>
                <w:rFonts w:cs="Arial"/>
                <w:sz w:val="22"/>
                <w:szCs w:val="22"/>
              </w:rPr>
              <w:t xml:space="preserve"> Manager’s </w:t>
            </w:r>
            <w:r w:rsidRPr="00C3336B">
              <w:rPr>
                <w:rFonts w:cs="Arial"/>
                <w:sz w:val="22"/>
                <w:szCs w:val="22"/>
              </w:rPr>
              <w:t>48-hour</w:t>
            </w:r>
            <w:r w:rsidR="002D2E89" w:rsidRPr="00C3336B">
              <w:rPr>
                <w:rFonts w:cs="Arial"/>
                <w:sz w:val="22"/>
                <w:szCs w:val="22"/>
              </w:rPr>
              <w:t xml:space="preserve"> Review</w:t>
            </w:r>
            <w:r>
              <w:rPr>
                <w:rFonts w:cs="Arial"/>
                <w:sz w:val="22"/>
                <w:szCs w:val="22"/>
              </w:rPr>
              <w:t>,</w:t>
            </w:r>
            <w:r w:rsidR="002D2E89" w:rsidRPr="00C3336B">
              <w:rPr>
                <w:rFonts w:cs="Arial"/>
                <w:sz w:val="22"/>
                <w:szCs w:val="22"/>
              </w:rPr>
              <w:t xml:space="preserve"> </w:t>
            </w:r>
          </w:p>
          <w:p w14:paraId="14C4BBDE" w14:textId="77777777" w:rsidR="00E337BA" w:rsidRDefault="00E337BA" w:rsidP="002D2E89">
            <w:pPr>
              <w:rPr>
                <w:rFonts w:cs="Arial"/>
                <w:sz w:val="22"/>
                <w:szCs w:val="22"/>
              </w:rPr>
            </w:pPr>
            <w:r>
              <w:rPr>
                <w:rFonts w:cs="Arial"/>
                <w:sz w:val="22"/>
                <w:szCs w:val="22"/>
              </w:rPr>
              <w:t xml:space="preserve">2. </w:t>
            </w:r>
            <w:r w:rsidR="002D2E89" w:rsidRPr="00C3336B">
              <w:rPr>
                <w:rFonts w:cs="Arial"/>
                <w:sz w:val="22"/>
                <w:szCs w:val="22"/>
              </w:rPr>
              <w:t xml:space="preserve">Structured Judgement Review </w:t>
            </w:r>
          </w:p>
          <w:p w14:paraId="628FF382" w14:textId="676535BC" w:rsidR="002D2E89" w:rsidRPr="00C3336B" w:rsidRDefault="002D2E89" w:rsidP="002D2E89">
            <w:pPr>
              <w:rPr>
                <w:rFonts w:cs="Arial"/>
                <w:bCs/>
                <w:sz w:val="22"/>
                <w:szCs w:val="22"/>
                <w:highlight w:val="yellow"/>
              </w:rPr>
            </w:pPr>
          </w:p>
        </w:tc>
      </w:tr>
      <w:tr w:rsidR="00C87759" w:rsidRPr="00C3336B" w14:paraId="64EF2E41" w14:textId="77777777" w:rsidTr="00AB601C">
        <w:tc>
          <w:tcPr>
            <w:tcW w:w="2268" w:type="dxa"/>
            <w:tcMar>
              <w:top w:w="30" w:type="dxa"/>
              <w:left w:w="30" w:type="dxa"/>
              <w:bottom w:w="20" w:type="dxa"/>
              <w:right w:w="30" w:type="dxa"/>
            </w:tcMar>
          </w:tcPr>
          <w:p w14:paraId="756F83F9" w14:textId="342C460B" w:rsidR="00C87759" w:rsidRPr="00C3336B" w:rsidRDefault="00C87759" w:rsidP="00C87759">
            <w:pPr>
              <w:rPr>
                <w:b/>
                <w:sz w:val="22"/>
                <w:szCs w:val="22"/>
              </w:rPr>
            </w:pPr>
            <w:r w:rsidRPr="00C3336B">
              <w:rPr>
                <w:b/>
                <w:sz w:val="22"/>
                <w:szCs w:val="22"/>
              </w:rPr>
              <w:t>LeDeR</w:t>
            </w:r>
          </w:p>
        </w:tc>
        <w:tc>
          <w:tcPr>
            <w:tcW w:w="4111" w:type="dxa"/>
          </w:tcPr>
          <w:p w14:paraId="2187E093" w14:textId="5B62C86E" w:rsidR="00C87759" w:rsidRPr="00C87759" w:rsidRDefault="00C87759" w:rsidP="00C87759">
            <w:pPr>
              <w:pStyle w:val="NoSpacing"/>
              <w:ind w:left="-100" w:hanging="17"/>
              <w:rPr>
                <w:rFonts w:ascii="Arial" w:hAnsi="Arial" w:cs="Arial"/>
              </w:rPr>
            </w:pPr>
            <w:r w:rsidRPr="00C87759">
              <w:rPr>
                <w:rFonts w:ascii="Arial" w:hAnsi="Arial" w:cs="Arial"/>
              </w:rPr>
              <w:t xml:space="preserve">The </w:t>
            </w:r>
            <w:hyperlink r:id="rId17" w:history="1">
              <w:r w:rsidRPr="00893069">
                <w:rPr>
                  <w:rStyle w:val="Hyperlink"/>
                  <w:rFonts w:ascii="Arial" w:hAnsi="Arial" w:cs="Arial"/>
                  <w:lang w:val="en"/>
                </w:rPr>
                <w:t xml:space="preserve">Learning </w:t>
              </w:r>
              <w:r w:rsidR="00893069" w:rsidRPr="00893069">
                <w:rPr>
                  <w:rStyle w:val="Hyperlink"/>
                  <w:rFonts w:ascii="Arial" w:hAnsi="Arial" w:cs="Arial"/>
                  <w:lang w:val="en"/>
                </w:rPr>
                <w:t>from Life and Death Reviews</w:t>
              </w:r>
            </w:hyperlink>
            <w:r w:rsidR="00893069">
              <w:rPr>
                <w:rFonts w:ascii="Arial" w:hAnsi="Arial" w:cs="Arial"/>
                <w:lang w:val="en"/>
              </w:rPr>
              <w:t xml:space="preserve"> (LeDeR), previously known as Learning D</w:t>
            </w:r>
            <w:r w:rsidRPr="00C87759">
              <w:rPr>
                <w:rFonts w:ascii="Arial" w:hAnsi="Arial" w:cs="Arial"/>
                <w:lang w:val="en"/>
              </w:rPr>
              <w:t>isabilities Mortality Review</w:t>
            </w:r>
            <w:r w:rsidR="00893069">
              <w:rPr>
                <w:rFonts w:ascii="Arial" w:hAnsi="Arial" w:cs="Arial"/>
                <w:lang w:val="en"/>
              </w:rPr>
              <w:t>,</w:t>
            </w:r>
            <w:r w:rsidRPr="00C87759">
              <w:rPr>
                <w:rFonts w:ascii="Arial" w:hAnsi="Arial" w:cs="Arial"/>
                <w:lang w:val="en"/>
              </w:rPr>
              <w:t xml:space="preserve"> </w:t>
            </w:r>
            <w:r w:rsidRPr="00C87759">
              <w:rPr>
                <w:rFonts w:ascii="Arial" w:hAnsi="Arial" w:cs="Arial"/>
              </w:rPr>
              <w:t xml:space="preserve">programme </w:t>
            </w:r>
            <w:r w:rsidR="003F2D67">
              <w:rPr>
                <w:rFonts w:ascii="Arial" w:hAnsi="Arial" w:cs="Arial"/>
              </w:rPr>
              <w:t>is</w:t>
            </w:r>
            <w:r w:rsidRPr="00C87759">
              <w:rPr>
                <w:rFonts w:ascii="Arial" w:hAnsi="Arial" w:cs="Arial"/>
              </w:rPr>
              <w:t xml:space="preserve"> commissioned by NHS England to support local areas in England </w:t>
            </w:r>
            <w:hyperlink r:id="rId18" w:history="1">
              <w:r w:rsidRPr="00C87759">
                <w:rPr>
                  <w:rStyle w:val="Hyperlink"/>
                  <w:rFonts w:ascii="Arial" w:hAnsi="Arial" w:cs="Arial"/>
                </w:rPr>
                <w:t>review the deaths</w:t>
              </w:r>
            </w:hyperlink>
            <w:r w:rsidRPr="00C87759">
              <w:rPr>
                <w:rFonts w:ascii="Arial" w:hAnsi="Arial" w:cs="Arial"/>
              </w:rPr>
              <w:t xml:space="preserve"> of people with a learning disability</w:t>
            </w:r>
            <w:r w:rsidR="00C0640F">
              <w:rPr>
                <w:rFonts w:ascii="Arial" w:hAnsi="Arial" w:cs="Arial"/>
              </w:rPr>
              <w:t xml:space="preserve"> and/or autism</w:t>
            </w:r>
            <w:r w:rsidRPr="00C87759">
              <w:rPr>
                <w:rFonts w:ascii="Arial" w:hAnsi="Arial" w:cs="Arial"/>
              </w:rPr>
              <w:t xml:space="preserve"> to: </w:t>
            </w:r>
          </w:p>
          <w:p w14:paraId="421A7516" w14:textId="1C4E4922" w:rsidR="003F2D67" w:rsidRPr="003F2D67" w:rsidRDefault="003F2D67" w:rsidP="00FB50AE">
            <w:pPr>
              <w:pStyle w:val="NoSpacing"/>
              <w:numPr>
                <w:ilvl w:val="0"/>
                <w:numId w:val="8"/>
              </w:numPr>
              <w:ind w:left="-100" w:hanging="17"/>
              <w:rPr>
                <w:rFonts w:ascii="Arial" w:hAnsi="Arial" w:cs="Arial"/>
              </w:rPr>
            </w:pPr>
            <w:r>
              <w:rPr>
                <w:rFonts w:ascii="Arial" w:hAnsi="Arial" w:cs="Arial"/>
              </w:rPr>
              <w:t xml:space="preserve"> </w:t>
            </w:r>
            <w:r w:rsidR="00C87759" w:rsidRPr="00C87759">
              <w:rPr>
                <w:rFonts w:ascii="Arial" w:hAnsi="Arial" w:cs="Arial"/>
              </w:rPr>
              <w:t xml:space="preserve">identify </w:t>
            </w:r>
            <w:r w:rsidR="00C87759" w:rsidRPr="00C87759">
              <w:rPr>
                <w:rFonts w:ascii="Arial" w:hAnsi="Arial" w:cs="Arial"/>
                <w:lang w:val="en"/>
              </w:rPr>
              <w:t>common themes and learning points</w:t>
            </w:r>
            <w:r>
              <w:rPr>
                <w:rFonts w:ascii="Arial" w:hAnsi="Arial" w:cs="Arial"/>
                <w:lang w:val="en"/>
              </w:rPr>
              <w:t>,</w:t>
            </w:r>
            <w:r w:rsidR="00C87759" w:rsidRPr="00C87759">
              <w:rPr>
                <w:rFonts w:ascii="Arial" w:hAnsi="Arial" w:cs="Arial"/>
                <w:lang w:val="en"/>
              </w:rPr>
              <w:t xml:space="preserve"> </w:t>
            </w:r>
          </w:p>
          <w:p w14:paraId="76D9AED2" w14:textId="77777777" w:rsidR="00C87759" w:rsidRDefault="003F2D67" w:rsidP="00FB50AE">
            <w:pPr>
              <w:pStyle w:val="NoSpacing"/>
              <w:numPr>
                <w:ilvl w:val="0"/>
                <w:numId w:val="8"/>
              </w:numPr>
              <w:ind w:left="-100" w:hanging="17"/>
              <w:rPr>
                <w:rFonts w:ascii="Arial" w:hAnsi="Arial" w:cs="Arial"/>
              </w:rPr>
            </w:pPr>
            <w:r>
              <w:rPr>
                <w:rFonts w:ascii="Arial" w:hAnsi="Arial" w:cs="Arial"/>
              </w:rPr>
              <w:t xml:space="preserve"> </w:t>
            </w:r>
            <w:r w:rsidR="00C87759" w:rsidRPr="003F2D67">
              <w:rPr>
                <w:rFonts w:ascii="Arial" w:hAnsi="Arial" w:cs="Arial"/>
              </w:rPr>
              <w:t>provide support to local areas in their development of action plans to take forward the lessons learned.</w:t>
            </w:r>
          </w:p>
          <w:p w14:paraId="5226DF9B" w14:textId="055EC814" w:rsidR="00893069" w:rsidRPr="003F2D67" w:rsidRDefault="00893069" w:rsidP="00893069">
            <w:pPr>
              <w:pStyle w:val="NoSpacing"/>
              <w:ind w:left="-100"/>
              <w:rPr>
                <w:rFonts w:ascii="Arial" w:hAnsi="Arial" w:cs="Arial"/>
              </w:rPr>
            </w:pPr>
          </w:p>
        </w:tc>
        <w:tc>
          <w:tcPr>
            <w:tcW w:w="3969" w:type="dxa"/>
          </w:tcPr>
          <w:p w14:paraId="385D0E02" w14:textId="6DE5F5F6" w:rsidR="00C87759" w:rsidRPr="00C3336B" w:rsidRDefault="00C87759" w:rsidP="00C87759">
            <w:pPr>
              <w:rPr>
                <w:rFonts w:cs="Arial"/>
                <w:bCs/>
                <w:sz w:val="22"/>
                <w:szCs w:val="22"/>
              </w:rPr>
            </w:pPr>
            <w:r w:rsidRPr="005D1202">
              <w:rPr>
                <w:rFonts w:cs="Arial"/>
                <w:sz w:val="22"/>
                <w:szCs w:val="22"/>
              </w:rPr>
              <w:t xml:space="preserve">The LeDeR programme will be contacted regarding the death of a person with a learning disability. If the death has not been reported by another agency, the Trust will report the death. The Manager’s </w:t>
            </w:r>
            <w:r w:rsidR="005D1202" w:rsidRPr="005D1202">
              <w:rPr>
                <w:rFonts w:cs="Arial"/>
                <w:sz w:val="22"/>
                <w:szCs w:val="22"/>
              </w:rPr>
              <w:t>48-hour</w:t>
            </w:r>
            <w:r w:rsidRPr="005D1202">
              <w:rPr>
                <w:rFonts w:cs="Arial"/>
                <w:sz w:val="22"/>
                <w:szCs w:val="22"/>
              </w:rPr>
              <w:t xml:space="preserve"> review will also be completed internally to enable any local learning to be identified. In some cases, a Structured Judgement Review may be completed.</w:t>
            </w:r>
          </w:p>
        </w:tc>
      </w:tr>
      <w:tr w:rsidR="00C87759" w:rsidRPr="00C3336B" w14:paraId="0E691BB5" w14:textId="77777777" w:rsidTr="00AB601C">
        <w:tc>
          <w:tcPr>
            <w:tcW w:w="2268" w:type="dxa"/>
            <w:tcMar>
              <w:top w:w="30" w:type="dxa"/>
              <w:left w:w="30" w:type="dxa"/>
              <w:bottom w:w="20" w:type="dxa"/>
              <w:right w:w="30" w:type="dxa"/>
            </w:tcMar>
          </w:tcPr>
          <w:p w14:paraId="401EE7DE" w14:textId="71CDDBA4" w:rsidR="00C87759" w:rsidRPr="00C3336B" w:rsidRDefault="00C87759" w:rsidP="00C87759">
            <w:pPr>
              <w:rPr>
                <w:b/>
                <w:sz w:val="22"/>
                <w:szCs w:val="22"/>
              </w:rPr>
            </w:pPr>
            <w:r>
              <w:rPr>
                <w:rFonts w:cs="Arial"/>
                <w:b/>
                <w:bCs/>
                <w:sz w:val="22"/>
                <w:szCs w:val="22"/>
              </w:rPr>
              <w:t xml:space="preserve">Patient Safety Incident Investigation (PSII) </w:t>
            </w:r>
          </w:p>
        </w:tc>
        <w:tc>
          <w:tcPr>
            <w:tcW w:w="4111" w:type="dxa"/>
          </w:tcPr>
          <w:p w14:paraId="537E5216" w14:textId="77777777" w:rsidR="005D1202" w:rsidRPr="005D1202" w:rsidRDefault="00C87759" w:rsidP="00C87759">
            <w:pPr>
              <w:rPr>
                <w:sz w:val="22"/>
                <w:szCs w:val="22"/>
              </w:rPr>
            </w:pPr>
            <w:r w:rsidRPr="005D1202">
              <w:rPr>
                <w:rFonts w:cs="Arial"/>
                <w:bCs/>
                <w:sz w:val="22"/>
                <w:szCs w:val="22"/>
              </w:rPr>
              <w:t xml:space="preserve">These are in-depth systems analysis reviews, led by patient safety incident investigators to review either an individual patient safety incident or a </w:t>
            </w:r>
            <w:r w:rsidRPr="005D1202">
              <w:rPr>
                <w:rFonts w:cs="Arial"/>
                <w:bCs/>
                <w:sz w:val="22"/>
                <w:szCs w:val="22"/>
              </w:rPr>
              <w:lastRenderedPageBreak/>
              <w:t>small number of thematic systems safety improvement projects.</w:t>
            </w:r>
            <w:r w:rsidR="005D1202" w:rsidRPr="005D1202">
              <w:rPr>
                <w:sz w:val="22"/>
                <w:szCs w:val="22"/>
              </w:rPr>
              <w:t xml:space="preserve"> </w:t>
            </w:r>
          </w:p>
          <w:p w14:paraId="55506707" w14:textId="3B8E7599" w:rsidR="00C87759" w:rsidRPr="005D1202" w:rsidRDefault="005D1202" w:rsidP="00C87759">
            <w:pPr>
              <w:rPr>
                <w:rFonts w:cs="Arial"/>
                <w:bCs/>
                <w:sz w:val="22"/>
                <w:szCs w:val="22"/>
              </w:rPr>
            </w:pPr>
            <w:r w:rsidRPr="005D1202">
              <w:rPr>
                <w:sz w:val="22"/>
                <w:szCs w:val="22"/>
              </w:rPr>
              <w:t xml:space="preserve">It involves undertaking a systematic analysis of what happened, how it happened and why, </w:t>
            </w:r>
            <w:r w:rsidRPr="005D1202">
              <w:rPr>
                <w:rFonts w:cs="Arial"/>
                <w:bCs/>
                <w:sz w:val="22"/>
                <w:szCs w:val="22"/>
              </w:rPr>
              <w:t xml:space="preserve">using Systems Analysis and human factors techniques. </w:t>
            </w:r>
            <w:r w:rsidRPr="005D1202">
              <w:rPr>
                <w:sz w:val="22"/>
                <w:szCs w:val="22"/>
              </w:rPr>
              <w:t xml:space="preserve"> </w:t>
            </w:r>
          </w:p>
          <w:p w14:paraId="7CB20BCF" w14:textId="2DF01391" w:rsidR="005D1202" w:rsidRPr="005D1202" w:rsidRDefault="005D1202" w:rsidP="00C87759">
            <w:pPr>
              <w:rPr>
                <w:rFonts w:cs="Arial"/>
                <w:bCs/>
                <w:sz w:val="22"/>
                <w:szCs w:val="22"/>
              </w:rPr>
            </w:pPr>
          </w:p>
        </w:tc>
        <w:tc>
          <w:tcPr>
            <w:tcW w:w="3969" w:type="dxa"/>
          </w:tcPr>
          <w:p w14:paraId="66F777EC" w14:textId="77777777" w:rsidR="00C87759" w:rsidRDefault="005D1202" w:rsidP="00C87759">
            <w:pPr>
              <w:rPr>
                <w:rFonts w:cs="Arial"/>
                <w:sz w:val="22"/>
                <w:szCs w:val="22"/>
              </w:rPr>
            </w:pPr>
            <w:r w:rsidRPr="005D1202">
              <w:rPr>
                <w:rFonts w:cs="Arial"/>
                <w:sz w:val="22"/>
                <w:szCs w:val="22"/>
              </w:rPr>
              <w:lastRenderedPageBreak/>
              <w:t>PSIIs can be initiated alone or can be triggered following learning response reviews highlighting learning that exists outside of improvement work.</w:t>
            </w:r>
          </w:p>
          <w:p w14:paraId="4C271D00" w14:textId="77777777" w:rsidR="005D1202" w:rsidRDefault="005D1202" w:rsidP="00C87759">
            <w:pPr>
              <w:rPr>
                <w:rFonts w:cs="Arial"/>
              </w:rPr>
            </w:pPr>
          </w:p>
          <w:p w14:paraId="13144B5C" w14:textId="199E58E0" w:rsidR="005D1202" w:rsidRPr="000347A8" w:rsidRDefault="005D1202" w:rsidP="005D1202">
            <w:pPr>
              <w:rPr>
                <w:rFonts w:cs="Arial"/>
                <w:bCs/>
                <w:sz w:val="22"/>
                <w:szCs w:val="22"/>
              </w:rPr>
            </w:pPr>
            <w:r w:rsidRPr="005D1202">
              <w:rPr>
                <w:rFonts w:cs="Arial"/>
                <w:bCs/>
                <w:sz w:val="22"/>
                <w:szCs w:val="22"/>
              </w:rPr>
              <w:lastRenderedPageBreak/>
              <w:t>A PSII would involve all those involved in an incident including staff, service users and families and would follow a similar process to the previous Serious Incident Investigation process – review of records, startup meetings and staff interviews, production of a systems based report highlighting learning and identifying specific areas for improvement and the presentation of these findings as Post Incident Meetings and Learning Events. The PSIIs will be reviewed and approved by the</w:t>
            </w:r>
            <w:r w:rsidR="00531CF1">
              <w:rPr>
                <w:rFonts w:cs="Arial"/>
                <w:bCs/>
                <w:sz w:val="22"/>
                <w:szCs w:val="22"/>
              </w:rPr>
              <w:t xml:space="preserve"> Chief Nurse/</w:t>
            </w:r>
            <w:r w:rsidRPr="005D1202">
              <w:rPr>
                <w:rFonts w:cs="Arial"/>
                <w:bCs/>
                <w:sz w:val="22"/>
                <w:szCs w:val="22"/>
              </w:rPr>
              <w:t xml:space="preserve"> Director of Quality and Professions and Chief Medical Officer (or deputies) on behalf of Trust Board.</w:t>
            </w:r>
          </w:p>
          <w:p w14:paraId="557BEE12" w14:textId="731ACB37" w:rsidR="005D1202" w:rsidRPr="00C3336B" w:rsidRDefault="005D1202" w:rsidP="00C87759">
            <w:pPr>
              <w:rPr>
                <w:rFonts w:cs="Arial"/>
              </w:rPr>
            </w:pPr>
          </w:p>
        </w:tc>
      </w:tr>
      <w:tr w:rsidR="00C87759" w:rsidRPr="00C3336B" w14:paraId="6FF1EDE6" w14:textId="77777777" w:rsidTr="00531CF1">
        <w:trPr>
          <w:trHeight w:val="3054"/>
        </w:trPr>
        <w:tc>
          <w:tcPr>
            <w:tcW w:w="2268" w:type="dxa"/>
            <w:tcMar>
              <w:top w:w="30" w:type="dxa"/>
              <w:left w:w="30" w:type="dxa"/>
              <w:bottom w:w="20" w:type="dxa"/>
              <w:right w:w="30" w:type="dxa"/>
            </w:tcMar>
          </w:tcPr>
          <w:p w14:paraId="6536FE38" w14:textId="7F89E206" w:rsidR="00C87759" w:rsidRDefault="00C87759" w:rsidP="00C87759">
            <w:pPr>
              <w:rPr>
                <w:rFonts w:cs="Arial"/>
                <w:b/>
                <w:bCs/>
                <w:sz w:val="22"/>
                <w:szCs w:val="22"/>
              </w:rPr>
            </w:pPr>
            <w:r>
              <w:rPr>
                <w:rFonts w:cs="Arial"/>
                <w:b/>
                <w:bCs/>
                <w:sz w:val="22"/>
                <w:szCs w:val="22"/>
              </w:rPr>
              <w:lastRenderedPageBreak/>
              <w:t>Retrospective Thematic Review</w:t>
            </w:r>
          </w:p>
        </w:tc>
        <w:tc>
          <w:tcPr>
            <w:tcW w:w="4111" w:type="dxa"/>
          </w:tcPr>
          <w:p w14:paraId="09C3A5AE" w14:textId="67B0FA89" w:rsidR="00C87759" w:rsidRPr="00C87759" w:rsidRDefault="00C87759" w:rsidP="00C87759">
            <w:pPr>
              <w:rPr>
                <w:rFonts w:cs="Arial"/>
                <w:bCs/>
                <w:sz w:val="22"/>
                <w:szCs w:val="22"/>
              </w:rPr>
            </w:pPr>
            <w:r w:rsidRPr="00C87759">
              <w:rPr>
                <w:rFonts w:cs="Arial"/>
                <w:bCs/>
                <w:sz w:val="22"/>
                <w:szCs w:val="22"/>
              </w:rPr>
              <w:t>Used when a safety issue or incident type is well understood (e.g. because previous incidents of this type have been thoroughly investigated and national or local improvement plans targeted at contributory factors are being implemented and monitored for effectiveness.</w:t>
            </w:r>
          </w:p>
        </w:tc>
        <w:tc>
          <w:tcPr>
            <w:tcW w:w="3969" w:type="dxa"/>
          </w:tcPr>
          <w:p w14:paraId="31B7B6F0" w14:textId="0B884B70" w:rsidR="00C87759" w:rsidRPr="00C87759" w:rsidRDefault="00C87759" w:rsidP="00C87759">
            <w:pPr>
              <w:rPr>
                <w:rFonts w:cs="Arial"/>
                <w:bCs/>
                <w:sz w:val="22"/>
                <w:szCs w:val="22"/>
              </w:rPr>
            </w:pPr>
            <w:r w:rsidRPr="00C87759">
              <w:rPr>
                <w:rFonts w:cs="Arial"/>
                <w:bCs/>
                <w:sz w:val="22"/>
                <w:szCs w:val="22"/>
              </w:rPr>
              <w:t xml:space="preserve">A retrospective thematic analysis can identify patterns in data to help answer questions, show </w:t>
            </w:r>
            <w:proofErr w:type="gramStart"/>
            <w:r w:rsidRPr="00C87759">
              <w:rPr>
                <w:rFonts w:cs="Arial"/>
                <w:bCs/>
                <w:sz w:val="22"/>
                <w:szCs w:val="22"/>
              </w:rPr>
              <w:t>links</w:t>
            </w:r>
            <w:proofErr w:type="gramEnd"/>
            <w:r w:rsidRPr="00C87759">
              <w:rPr>
                <w:rFonts w:cs="Arial"/>
                <w:bCs/>
                <w:sz w:val="22"/>
                <w:szCs w:val="22"/>
              </w:rPr>
              <w:t xml:space="preserve"> or identify issues. Led by a specialist advisor or someone within the patient safety support team, the output of a thematic review can differ however the aim is to produce a report, the outcomes of which are then used to identify new system improvements to address key barriers to safety.</w:t>
            </w:r>
          </w:p>
        </w:tc>
      </w:tr>
      <w:tr w:rsidR="003F2D67" w:rsidRPr="00C3336B" w14:paraId="2D2463E7" w14:textId="77777777" w:rsidTr="00531CF1">
        <w:trPr>
          <w:trHeight w:val="1653"/>
        </w:trPr>
        <w:tc>
          <w:tcPr>
            <w:tcW w:w="2268" w:type="dxa"/>
            <w:tcMar>
              <w:top w:w="30" w:type="dxa"/>
              <w:left w:w="30" w:type="dxa"/>
              <w:bottom w:w="20" w:type="dxa"/>
              <w:right w:w="30" w:type="dxa"/>
            </w:tcMar>
          </w:tcPr>
          <w:p w14:paraId="12E878F1" w14:textId="104BE48F" w:rsidR="003F2D67" w:rsidRPr="00C3336B" w:rsidRDefault="003F2D67" w:rsidP="003F2D67">
            <w:pPr>
              <w:rPr>
                <w:b/>
                <w:sz w:val="22"/>
                <w:szCs w:val="22"/>
              </w:rPr>
            </w:pPr>
            <w:r>
              <w:rPr>
                <w:rFonts w:cs="Arial"/>
                <w:b/>
                <w:bCs/>
                <w:sz w:val="22"/>
                <w:szCs w:val="22"/>
              </w:rPr>
              <w:t>Learning from Patient Safety Events (LFPSE)</w:t>
            </w:r>
          </w:p>
        </w:tc>
        <w:tc>
          <w:tcPr>
            <w:tcW w:w="4111" w:type="dxa"/>
          </w:tcPr>
          <w:p w14:paraId="7B7467F9" w14:textId="46EE06DA" w:rsidR="003F2D67" w:rsidRPr="00C3336B" w:rsidRDefault="003F2D67" w:rsidP="003F2D67">
            <w:pPr>
              <w:rPr>
                <w:sz w:val="22"/>
                <w:szCs w:val="22"/>
              </w:rPr>
            </w:pPr>
            <w:r w:rsidRPr="00A14B6C">
              <w:rPr>
                <w:rFonts w:cs="Arial"/>
                <w:sz w:val="22"/>
                <w:szCs w:val="22"/>
              </w:rPr>
              <w:t xml:space="preserve">LFPSE replaced the National Reporting and Learning System (NRLS) in Autumn 2023. Patient safety incidents reported locally are submitted to the national database to aid learning and improvement. </w:t>
            </w:r>
          </w:p>
        </w:tc>
        <w:tc>
          <w:tcPr>
            <w:tcW w:w="3969" w:type="dxa"/>
          </w:tcPr>
          <w:p w14:paraId="3BC5C507" w14:textId="0C08547B" w:rsidR="003F2D67" w:rsidRPr="00C3336B" w:rsidRDefault="003F2D67" w:rsidP="003F2D67">
            <w:pPr>
              <w:rPr>
                <w:rFonts w:cs="Arial"/>
                <w:bCs/>
                <w:sz w:val="22"/>
                <w:szCs w:val="22"/>
              </w:rPr>
            </w:pPr>
            <w:r w:rsidRPr="00A14B6C">
              <w:rPr>
                <w:rFonts w:cs="Arial"/>
                <w:sz w:val="22"/>
                <w:szCs w:val="22"/>
              </w:rPr>
              <w:t>It will also replace how we report PSIIs in the future</w:t>
            </w:r>
            <w:r>
              <w:rPr>
                <w:rFonts w:cs="Arial"/>
                <w:sz w:val="22"/>
                <w:szCs w:val="22"/>
              </w:rPr>
              <w:t xml:space="preserve"> to replace the Strategic Executive Information System (StEIS).</w:t>
            </w:r>
          </w:p>
        </w:tc>
      </w:tr>
      <w:tr w:rsidR="003F2D67" w:rsidRPr="00C3336B" w14:paraId="748FEF6A" w14:textId="77777777" w:rsidTr="00AB601C">
        <w:tc>
          <w:tcPr>
            <w:tcW w:w="2268" w:type="dxa"/>
            <w:tcMar>
              <w:top w:w="30" w:type="dxa"/>
              <w:left w:w="30" w:type="dxa"/>
              <w:bottom w:w="20" w:type="dxa"/>
              <w:right w:w="30" w:type="dxa"/>
            </w:tcMar>
          </w:tcPr>
          <w:p w14:paraId="237BA168" w14:textId="77777777" w:rsidR="003F2D67" w:rsidRPr="00C3336B" w:rsidRDefault="003F2D67" w:rsidP="003F2D67">
            <w:pPr>
              <w:rPr>
                <w:b/>
                <w:sz w:val="22"/>
                <w:szCs w:val="22"/>
              </w:rPr>
            </w:pPr>
            <w:r w:rsidRPr="00C3336B">
              <w:rPr>
                <w:b/>
                <w:sz w:val="22"/>
                <w:szCs w:val="22"/>
              </w:rPr>
              <w:t>Death due to a problem in care</w:t>
            </w:r>
          </w:p>
        </w:tc>
        <w:tc>
          <w:tcPr>
            <w:tcW w:w="4111" w:type="dxa"/>
          </w:tcPr>
          <w:p w14:paraId="58EBE966" w14:textId="77777777" w:rsidR="003F2D67" w:rsidRPr="00C3336B" w:rsidRDefault="003F2D67" w:rsidP="003F2D67">
            <w:pPr>
              <w:rPr>
                <w:rFonts w:cs="Arial"/>
                <w:bCs/>
                <w:sz w:val="22"/>
                <w:szCs w:val="22"/>
              </w:rPr>
            </w:pPr>
            <w:r w:rsidRPr="00C3336B">
              <w:rPr>
                <w:sz w:val="22"/>
                <w:szCs w:val="22"/>
              </w:rPr>
              <w:t xml:space="preserve">A death that has been clinically assessed using a recognised method of case record review, where the reviewers feel that the death is more likely than not to have resulted from problems in care delivery/service provision. (Note, this is not a legal term and is not the same as </w:t>
            </w:r>
            <w:proofErr w:type="spellStart"/>
            <w:r w:rsidRPr="00C3336B">
              <w:rPr>
                <w:sz w:val="22"/>
                <w:szCs w:val="22"/>
              </w:rPr>
              <w:t>‘cause</w:t>
            </w:r>
            <w:proofErr w:type="spellEnd"/>
            <w:r w:rsidRPr="00C3336B">
              <w:rPr>
                <w:sz w:val="22"/>
                <w:szCs w:val="22"/>
              </w:rPr>
              <w:t xml:space="preserve"> of death’).</w:t>
            </w:r>
          </w:p>
        </w:tc>
        <w:tc>
          <w:tcPr>
            <w:tcW w:w="3969" w:type="dxa"/>
          </w:tcPr>
          <w:p w14:paraId="6D65C6FE" w14:textId="77777777" w:rsidR="003F2D67" w:rsidRPr="00C3336B" w:rsidRDefault="003F2D67" w:rsidP="003F2D67">
            <w:pPr>
              <w:rPr>
                <w:rFonts w:cs="Arial"/>
                <w:bCs/>
                <w:sz w:val="22"/>
                <w:szCs w:val="22"/>
              </w:rPr>
            </w:pPr>
          </w:p>
        </w:tc>
      </w:tr>
      <w:tr w:rsidR="003F2D67" w:rsidRPr="00C3336B" w14:paraId="761C176D" w14:textId="77777777" w:rsidTr="00105E27">
        <w:tc>
          <w:tcPr>
            <w:tcW w:w="2268" w:type="dxa"/>
            <w:tcMar>
              <w:top w:w="30" w:type="dxa"/>
              <w:left w:w="30" w:type="dxa"/>
              <w:bottom w:w="20" w:type="dxa"/>
              <w:right w:w="30" w:type="dxa"/>
            </w:tcMar>
          </w:tcPr>
          <w:p w14:paraId="50E09A23" w14:textId="77777777" w:rsidR="003F2D67" w:rsidRPr="00C3336B" w:rsidRDefault="003F2D67" w:rsidP="003F2D67">
            <w:pPr>
              <w:rPr>
                <w:b/>
                <w:sz w:val="22"/>
                <w:szCs w:val="22"/>
              </w:rPr>
            </w:pPr>
            <w:r w:rsidRPr="00C3336B">
              <w:rPr>
                <w:b/>
                <w:sz w:val="22"/>
                <w:szCs w:val="22"/>
              </w:rPr>
              <w:t>Deaths in scope</w:t>
            </w:r>
          </w:p>
        </w:tc>
        <w:tc>
          <w:tcPr>
            <w:tcW w:w="4111" w:type="dxa"/>
          </w:tcPr>
          <w:p w14:paraId="53860874" w14:textId="77777777" w:rsidR="003F2D67" w:rsidRPr="00C3336B" w:rsidRDefault="003F2D67" w:rsidP="003F2D67">
            <w:pPr>
              <w:rPr>
                <w:rFonts w:cs="Arial"/>
                <w:bCs/>
                <w:kern w:val="36"/>
                <w:sz w:val="22"/>
                <w:szCs w:val="22"/>
              </w:rPr>
            </w:pPr>
            <w:r w:rsidRPr="00C3336B">
              <w:rPr>
                <w:rFonts w:cs="Arial"/>
                <w:bCs/>
                <w:kern w:val="36"/>
                <w:sz w:val="22"/>
                <w:szCs w:val="22"/>
              </w:rPr>
              <w:t>Deaths that the Northern Alliance of mental health trusts and the Trust for general community services have determined require further review under this policy.</w:t>
            </w:r>
          </w:p>
        </w:tc>
        <w:tc>
          <w:tcPr>
            <w:tcW w:w="3969" w:type="dxa"/>
          </w:tcPr>
          <w:p w14:paraId="57FF3EE1" w14:textId="77777777" w:rsidR="003F2D67" w:rsidRPr="00C3336B" w:rsidRDefault="003F2D67" w:rsidP="003F2D67">
            <w:pPr>
              <w:rPr>
                <w:rFonts w:cs="Arial"/>
                <w:bCs/>
                <w:sz w:val="22"/>
                <w:szCs w:val="22"/>
              </w:rPr>
            </w:pPr>
          </w:p>
        </w:tc>
      </w:tr>
      <w:tr w:rsidR="003F2D67" w:rsidRPr="00C3336B" w14:paraId="5788B9B1" w14:textId="77777777" w:rsidTr="00AB601C">
        <w:tc>
          <w:tcPr>
            <w:tcW w:w="2268" w:type="dxa"/>
            <w:tcMar>
              <w:top w:w="30" w:type="dxa"/>
              <w:left w:w="30" w:type="dxa"/>
              <w:bottom w:w="20" w:type="dxa"/>
              <w:right w:w="30" w:type="dxa"/>
            </w:tcMar>
          </w:tcPr>
          <w:p w14:paraId="08B48BA6" w14:textId="77777777" w:rsidR="003F2D67" w:rsidRPr="00C3336B" w:rsidRDefault="003F2D67" w:rsidP="003F2D67">
            <w:pPr>
              <w:rPr>
                <w:b/>
                <w:sz w:val="22"/>
                <w:szCs w:val="22"/>
              </w:rPr>
            </w:pPr>
            <w:r w:rsidRPr="00C3336B">
              <w:rPr>
                <w:b/>
                <w:sz w:val="22"/>
                <w:szCs w:val="22"/>
              </w:rPr>
              <w:t>Main provider of care</w:t>
            </w:r>
          </w:p>
        </w:tc>
        <w:tc>
          <w:tcPr>
            <w:tcW w:w="4111" w:type="dxa"/>
          </w:tcPr>
          <w:p w14:paraId="115E1C86" w14:textId="3ABBB353" w:rsidR="003F2D67" w:rsidRPr="00C3336B" w:rsidRDefault="003F2D67" w:rsidP="003F2D67">
            <w:pPr>
              <w:rPr>
                <w:rFonts w:cs="Arial"/>
                <w:bCs/>
                <w:kern w:val="36"/>
                <w:sz w:val="22"/>
                <w:szCs w:val="22"/>
              </w:rPr>
            </w:pPr>
            <w:r w:rsidRPr="00C3336B">
              <w:rPr>
                <w:rFonts w:cs="Arial"/>
                <w:bCs/>
                <w:kern w:val="36"/>
                <w:sz w:val="22"/>
                <w:szCs w:val="22"/>
              </w:rPr>
              <w:t xml:space="preserve">When the Trust is the main provider of care as </w:t>
            </w:r>
            <w:r w:rsidRPr="004F5163">
              <w:rPr>
                <w:rFonts w:cs="Arial"/>
                <w:bCs/>
                <w:kern w:val="36"/>
                <w:sz w:val="22"/>
                <w:szCs w:val="22"/>
              </w:rPr>
              <w:t xml:space="preserve">described in section </w:t>
            </w:r>
            <w:r w:rsidR="006D6749">
              <w:rPr>
                <w:rFonts w:cs="Arial"/>
                <w:bCs/>
                <w:kern w:val="36"/>
                <w:sz w:val="22"/>
                <w:szCs w:val="22"/>
              </w:rPr>
              <w:t>4.</w:t>
            </w:r>
            <w:r w:rsidR="009F7346">
              <w:rPr>
                <w:rFonts w:cs="Arial"/>
                <w:bCs/>
                <w:kern w:val="36"/>
                <w:sz w:val="22"/>
                <w:szCs w:val="22"/>
              </w:rPr>
              <w:t>3</w:t>
            </w:r>
            <w:r w:rsidR="006D6749">
              <w:rPr>
                <w:rFonts w:cs="Arial"/>
                <w:bCs/>
                <w:kern w:val="36"/>
                <w:sz w:val="22"/>
                <w:szCs w:val="22"/>
              </w:rPr>
              <w:t xml:space="preserve"> scope of reportable deaths</w:t>
            </w:r>
            <w:r w:rsidRPr="004F5163">
              <w:rPr>
                <w:rFonts w:cs="Arial"/>
                <w:bCs/>
                <w:kern w:val="36"/>
                <w:sz w:val="22"/>
                <w:szCs w:val="22"/>
              </w:rPr>
              <w:t>.</w:t>
            </w:r>
          </w:p>
        </w:tc>
        <w:tc>
          <w:tcPr>
            <w:tcW w:w="3969" w:type="dxa"/>
          </w:tcPr>
          <w:p w14:paraId="62790384" w14:textId="77777777" w:rsidR="003F2D67" w:rsidRPr="00C3336B" w:rsidRDefault="003F2D67" w:rsidP="003F2D67">
            <w:pPr>
              <w:rPr>
                <w:rFonts w:cs="Arial"/>
                <w:bCs/>
                <w:sz w:val="22"/>
                <w:szCs w:val="22"/>
              </w:rPr>
            </w:pPr>
          </w:p>
        </w:tc>
      </w:tr>
      <w:tr w:rsidR="003F2D67" w:rsidRPr="00C3336B" w14:paraId="5ADF2619" w14:textId="77777777" w:rsidTr="00105E27">
        <w:tc>
          <w:tcPr>
            <w:tcW w:w="2268" w:type="dxa"/>
            <w:tcMar>
              <w:top w:w="30" w:type="dxa"/>
              <w:left w:w="30" w:type="dxa"/>
              <w:bottom w:w="20" w:type="dxa"/>
              <w:right w:w="30" w:type="dxa"/>
            </w:tcMar>
          </w:tcPr>
          <w:p w14:paraId="03C10E10" w14:textId="77777777" w:rsidR="003F2D67" w:rsidRPr="00C3336B" w:rsidRDefault="003F2D67" w:rsidP="003F2D67">
            <w:pPr>
              <w:rPr>
                <w:b/>
                <w:sz w:val="22"/>
                <w:szCs w:val="22"/>
              </w:rPr>
            </w:pPr>
            <w:r w:rsidRPr="00C3336B">
              <w:rPr>
                <w:b/>
                <w:sz w:val="22"/>
                <w:szCs w:val="22"/>
              </w:rPr>
              <w:t>Severe Mental Illness</w:t>
            </w:r>
          </w:p>
        </w:tc>
        <w:tc>
          <w:tcPr>
            <w:tcW w:w="4111" w:type="dxa"/>
          </w:tcPr>
          <w:p w14:paraId="20452B18" w14:textId="60169F47" w:rsidR="003F2D67" w:rsidRPr="00C3336B" w:rsidRDefault="003F2D67" w:rsidP="003F2D67">
            <w:pPr>
              <w:rPr>
                <w:rFonts w:cs="Arial"/>
                <w:bCs/>
                <w:sz w:val="22"/>
                <w:szCs w:val="22"/>
              </w:rPr>
            </w:pPr>
            <w:r w:rsidRPr="00C3336B">
              <w:rPr>
                <w:sz w:val="22"/>
                <w:szCs w:val="22"/>
              </w:rPr>
              <w:t xml:space="preserve">The term is generally restricted to psychoses, including schizophrenia, </w:t>
            </w:r>
            <w:r w:rsidRPr="00C3336B">
              <w:rPr>
                <w:sz w:val="22"/>
                <w:szCs w:val="22"/>
              </w:rPr>
              <w:lastRenderedPageBreak/>
              <w:t xml:space="preserve">bipolar disorder, delusional disorder, unipolar depressive </w:t>
            </w:r>
            <w:r w:rsidR="00310B13" w:rsidRPr="00C3336B">
              <w:rPr>
                <w:sz w:val="22"/>
                <w:szCs w:val="22"/>
              </w:rPr>
              <w:t>psychosis,</w:t>
            </w:r>
            <w:r w:rsidRPr="00C3336B">
              <w:rPr>
                <w:sz w:val="22"/>
                <w:szCs w:val="22"/>
              </w:rPr>
              <w:t xml:space="preserve"> and schizoaffective disorder</w:t>
            </w:r>
            <w:r>
              <w:rPr>
                <w:sz w:val="22"/>
                <w:szCs w:val="22"/>
              </w:rPr>
              <w:t>.</w:t>
            </w:r>
          </w:p>
        </w:tc>
        <w:tc>
          <w:tcPr>
            <w:tcW w:w="3969" w:type="dxa"/>
          </w:tcPr>
          <w:p w14:paraId="189302CD" w14:textId="77777777" w:rsidR="003F2D67" w:rsidRPr="00C3336B" w:rsidRDefault="003F2D67" w:rsidP="003F2D67">
            <w:pPr>
              <w:rPr>
                <w:rFonts w:cs="Arial"/>
                <w:bCs/>
                <w:sz w:val="22"/>
                <w:szCs w:val="22"/>
              </w:rPr>
            </w:pPr>
          </w:p>
        </w:tc>
      </w:tr>
      <w:tr w:rsidR="00310B13" w:rsidRPr="00C3336B" w14:paraId="180767EC" w14:textId="77777777" w:rsidTr="00105E27">
        <w:tc>
          <w:tcPr>
            <w:tcW w:w="2268" w:type="dxa"/>
            <w:tcMar>
              <w:top w:w="30" w:type="dxa"/>
              <w:left w:w="30" w:type="dxa"/>
              <w:bottom w:w="20" w:type="dxa"/>
              <w:right w:w="30" w:type="dxa"/>
            </w:tcMar>
          </w:tcPr>
          <w:p w14:paraId="3A0EDABF" w14:textId="7813F3B0" w:rsidR="00310B13" w:rsidRPr="00C3336B" w:rsidRDefault="00310B13" w:rsidP="003F2D67">
            <w:pPr>
              <w:rPr>
                <w:b/>
                <w:sz w:val="22"/>
                <w:szCs w:val="22"/>
              </w:rPr>
            </w:pPr>
            <w:r>
              <w:rPr>
                <w:b/>
                <w:sz w:val="22"/>
                <w:szCs w:val="22"/>
              </w:rPr>
              <w:t>Medical Examiners</w:t>
            </w:r>
          </w:p>
        </w:tc>
        <w:tc>
          <w:tcPr>
            <w:tcW w:w="4111" w:type="dxa"/>
          </w:tcPr>
          <w:p w14:paraId="5E73ECD8" w14:textId="77777777" w:rsidR="00310B13" w:rsidRPr="00517EA6" w:rsidRDefault="00310B13" w:rsidP="00310B13">
            <w:pPr>
              <w:spacing w:after="200" w:line="276" w:lineRule="auto"/>
              <w:rPr>
                <w:rFonts w:eastAsia="Calibri" w:cs="Arial"/>
                <w:sz w:val="22"/>
                <w:szCs w:val="22"/>
              </w:rPr>
            </w:pPr>
            <w:r w:rsidRPr="00517EA6">
              <w:rPr>
                <w:rFonts w:eastAsia="Calibri" w:cs="Arial"/>
                <w:sz w:val="22"/>
                <w:szCs w:val="22"/>
              </w:rPr>
              <w:t>The Medical Examiners are senior doctors who have undertaken training in legal and clinical elements of the death certification process. They carry out their duties as an Independent Medical Professional.</w:t>
            </w:r>
          </w:p>
          <w:p w14:paraId="66EA9652" w14:textId="20A256F7" w:rsidR="00310B13" w:rsidRPr="00517EA6" w:rsidRDefault="00310B13" w:rsidP="003F2D67">
            <w:pPr>
              <w:rPr>
                <w:sz w:val="22"/>
                <w:szCs w:val="22"/>
              </w:rPr>
            </w:pPr>
          </w:p>
        </w:tc>
        <w:tc>
          <w:tcPr>
            <w:tcW w:w="3969" w:type="dxa"/>
          </w:tcPr>
          <w:p w14:paraId="35479EC2" w14:textId="77777777" w:rsidR="00601A6F" w:rsidRPr="00517EA6" w:rsidRDefault="00601A6F" w:rsidP="00601A6F">
            <w:pPr>
              <w:spacing w:after="200" w:line="256" w:lineRule="auto"/>
              <w:contextualSpacing/>
              <w:rPr>
                <w:rFonts w:eastAsia="Calibri" w:cs="Arial"/>
                <w:sz w:val="22"/>
                <w:szCs w:val="22"/>
              </w:rPr>
            </w:pPr>
            <w:r w:rsidRPr="00517EA6">
              <w:rPr>
                <w:rFonts w:eastAsia="Calibri" w:cs="Arial"/>
                <w:sz w:val="22"/>
                <w:szCs w:val="22"/>
              </w:rPr>
              <w:t xml:space="preserve">At South West Yorkshire Partnership Foundation NHS Trust (SWYPFT), when a patient dies, the Medical Professional who is issuing the Medical Certificate of Cause of Death (MCCD) will have to refer the case for Medical Examiner scrutiny before they do this. </w:t>
            </w:r>
          </w:p>
          <w:p w14:paraId="5095A5D3" w14:textId="77777777" w:rsidR="00310B13" w:rsidRPr="00517EA6" w:rsidRDefault="00310B13" w:rsidP="003F2D67">
            <w:pPr>
              <w:rPr>
                <w:rFonts w:cs="Arial"/>
                <w:bCs/>
                <w:sz w:val="22"/>
                <w:szCs w:val="22"/>
              </w:rPr>
            </w:pPr>
          </w:p>
        </w:tc>
      </w:tr>
      <w:bookmarkEnd w:id="12"/>
    </w:tbl>
    <w:p w14:paraId="1B66418D" w14:textId="77777777" w:rsidR="00AC1228" w:rsidRDefault="00AC1228">
      <w:pPr>
        <w:rPr>
          <w:rFonts w:eastAsiaTheme="majorEastAsia" w:cs="Arial"/>
          <w:b/>
          <w:bCs/>
          <w:sz w:val="28"/>
          <w:szCs w:val="28"/>
        </w:rPr>
      </w:pPr>
      <w:r>
        <w:rPr>
          <w:rFonts w:cs="Arial"/>
        </w:rPr>
        <w:br w:type="page"/>
      </w:r>
    </w:p>
    <w:p w14:paraId="12C8B0D7" w14:textId="338907F3" w:rsidR="00243280" w:rsidRPr="00DD4C32" w:rsidRDefault="00243280" w:rsidP="00FB50AE">
      <w:pPr>
        <w:pStyle w:val="Heading1"/>
        <w:numPr>
          <w:ilvl w:val="0"/>
          <w:numId w:val="19"/>
        </w:numPr>
        <w:jc w:val="both"/>
        <w:rPr>
          <w:rFonts w:ascii="Arial" w:hAnsi="Arial" w:cs="Arial"/>
          <w:color w:val="auto"/>
          <w:sz w:val="24"/>
          <w:szCs w:val="24"/>
        </w:rPr>
      </w:pPr>
      <w:bookmarkStart w:id="13" w:name="_Toc163774071"/>
      <w:r w:rsidRPr="00DD4C32">
        <w:rPr>
          <w:rFonts w:ascii="Arial" w:hAnsi="Arial" w:cs="Arial"/>
          <w:color w:val="auto"/>
          <w:sz w:val="24"/>
          <w:szCs w:val="24"/>
        </w:rPr>
        <w:lastRenderedPageBreak/>
        <w:t>Principles</w:t>
      </w:r>
      <w:bookmarkEnd w:id="13"/>
    </w:p>
    <w:p w14:paraId="61D71DCB" w14:textId="77777777" w:rsidR="00243280" w:rsidRDefault="00243280" w:rsidP="00243280">
      <w:pPr>
        <w:rPr>
          <w:highlight w:val="yellow"/>
        </w:rPr>
      </w:pPr>
    </w:p>
    <w:p w14:paraId="331AD33E" w14:textId="4889F699" w:rsidR="00472FF5" w:rsidRPr="00472FF5" w:rsidRDefault="00472FF5" w:rsidP="00472FF5">
      <w:pPr>
        <w:pStyle w:val="Heading2"/>
        <w:rPr>
          <w:rFonts w:ascii="Arial" w:hAnsi="Arial" w:cs="Arial"/>
          <w:color w:val="000000" w:themeColor="text1"/>
          <w:sz w:val="24"/>
          <w:szCs w:val="24"/>
        </w:rPr>
      </w:pPr>
      <w:bookmarkStart w:id="14" w:name="_Toc163774072"/>
      <w:r w:rsidRPr="00472FF5">
        <w:rPr>
          <w:rFonts w:ascii="Arial" w:hAnsi="Arial" w:cs="Arial"/>
          <w:color w:val="000000" w:themeColor="text1"/>
          <w:sz w:val="24"/>
          <w:szCs w:val="24"/>
        </w:rPr>
        <w:t>4.1 Identifying and Reporting Deaths</w:t>
      </w:r>
      <w:bookmarkEnd w:id="14"/>
    </w:p>
    <w:p w14:paraId="2726C692" w14:textId="77777777" w:rsidR="00472FF5" w:rsidRPr="00DB70B8" w:rsidRDefault="00472FF5" w:rsidP="00472FF5">
      <w:pPr>
        <w:pStyle w:val="Default"/>
        <w:jc w:val="both"/>
        <w:rPr>
          <w:sz w:val="23"/>
          <w:szCs w:val="23"/>
          <w:highlight w:val="yellow"/>
        </w:rPr>
      </w:pPr>
    </w:p>
    <w:p w14:paraId="159C88BD" w14:textId="1873959A" w:rsidR="00472FF5" w:rsidRPr="00472FF5" w:rsidRDefault="00472FF5" w:rsidP="00472FF5">
      <w:pPr>
        <w:pStyle w:val="Heading3"/>
        <w:rPr>
          <w:rFonts w:ascii="Arial" w:hAnsi="Arial" w:cs="Arial"/>
          <w:color w:val="000000" w:themeColor="text1"/>
        </w:rPr>
      </w:pPr>
      <w:bookmarkStart w:id="15" w:name="_Toc163774073"/>
      <w:bookmarkStart w:id="16" w:name="_Toc490725802"/>
      <w:bookmarkStart w:id="17" w:name="_Toc492305359"/>
      <w:r w:rsidRPr="00472FF5">
        <w:rPr>
          <w:rFonts w:ascii="Arial" w:hAnsi="Arial" w:cs="Arial"/>
          <w:color w:val="000000" w:themeColor="text1"/>
        </w:rPr>
        <w:t>4.1.1 Identifying Deaths</w:t>
      </w:r>
      <w:bookmarkEnd w:id="15"/>
    </w:p>
    <w:p w14:paraId="313668E4" w14:textId="77777777" w:rsidR="00472FF5" w:rsidRDefault="00472FF5" w:rsidP="00472FF5">
      <w:pPr>
        <w:jc w:val="both"/>
      </w:pPr>
    </w:p>
    <w:p w14:paraId="0F62CF71" w14:textId="77777777" w:rsidR="00472FF5" w:rsidRPr="00B25848" w:rsidRDefault="00472FF5" w:rsidP="00472FF5">
      <w:pPr>
        <w:jc w:val="both"/>
      </w:pPr>
      <w:r w:rsidRPr="00B25848">
        <w:t>The Trust has systems that identify and capture the known deaths of its service users on its electronic patient administration system</w:t>
      </w:r>
      <w:r>
        <w:t>s</w:t>
      </w:r>
      <w:r w:rsidRPr="00B25848">
        <w:t xml:space="preserve"> (PAS) and on its Datix system where the death requires reporting. This is to help ensure that the Trust Board has a comprehensive picture of the deaths of all its services users and the opportunities to learn from them. </w:t>
      </w:r>
    </w:p>
    <w:p w14:paraId="5CBCE902" w14:textId="77777777" w:rsidR="00472FF5" w:rsidRPr="00DB70B8" w:rsidRDefault="00472FF5" w:rsidP="00472FF5">
      <w:pPr>
        <w:jc w:val="both"/>
        <w:rPr>
          <w:highlight w:val="yellow"/>
        </w:rPr>
      </w:pPr>
    </w:p>
    <w:p w14:paraId="5643CC17" w14:textId="77777777" w:rsidR="00472FF5" w:rsidRDefault="00472FF5" w:rsidP="00472FF5">
      <w:pPr>
        <w:jc w:val="both"/>
      </w:pPr>
      <w:r w:rsidRPr="00B25848">
        <w:t xml:space="preserve">The Trust’s Performance and Information team has also developed ways to triangulate deaths across Trust systems and link in information from some local registration of deaths services. </w:t>
      </w:r>
    </w:p>
    <w:p w14:paraId="01F96A72" w14:textId="77777777" w:rsidR="00472FF5" w:rsidRDefault="00472FF5" w:rsidP="00472FF5">
      <w:pPr>
        <w:jc w:val="both"/>
      </w:pPr>
    </w:p>
    <w:bookmarkEnd w:id="16"/>
    <w:bookmarkEnd w:id="17"/>
    <w:p w14:paraId="587553F4" w14:textId="00AB8682" w:rsidR="00472FF5" w:rsidRDefault="00472FF5" w:rsidP="00472FF5">
      <w:pPr>
        <w:jc w:val="both"/>
      </w:pPr>
      <w:r>
        <w:t>Where deaths are identified through enquiries from the coroner, teams should report the death on Datix</w:t>
      </w:r>
      <w:r w:rsidR="00460128">
        <w:t xml:space="preserve"> (see section 4.1.3)</w:t>
      </w:r>
      <w:r>
        <w:t xml:space="preserve">. </w:t>
      </w:r>
    </w:p>
    <w:p w14:paraId="2822AEDB" w14:textId="77777777" w:rsidR="00472FF5" w:rsidRDefault="00472FF5" w:rsidP="00472FF5">
      <w:pPr>
        <w:jc w:val="both"/>
      </w:pPr>
    </w:p>
    <w:p w14:paraId="559AD1A9" w14:textId="77777777" w:rsidR="00472FF5" w:rsidRDefault="00472FF5" w:rsidP="00472FF5">
      <w:pPr>
        <w:jc w:val="both"/>
      </w:pPr>
      <w:r>
        <w:t xml:space="preserve">The Trust will be informed of a service user’s death in a variety of ways. This could be by contacting to arrange an appointment or attending a planned visit, family contacting staff to inform them of the death, coroner’s requests, other care providers, through the clinical information system. </w:t>
      </w:r>
    </w:p>
    <w:p w14:paraId="2F6A32E3" w14:textId="77777777" w:rsidR="00472FF5" w:rsidRDefault="00472FF5" w:rsidP="00472FF5">
      <w:pPr>
        <w:jc w:val="both"/>
      </w:pPr>
    </w:p>
    <w:p w14:paraId="182EF6EC" w14:textId="79227F2A" w:rsidR="00472FF5" w:rsidRPr="00CC7306" w:rsidRDefault="00472FF5" w:rsidP="00472FF5">
      <w:pPr>
        <w:jc w:val="both"/>
      </w:pPr>
      <w:r w:rsidRPr="00CC7306">
        <w:t xml:space="preserve">When the Trust becomes aware of a death, the </w:t>
      </w:r>
      <w:r w:rsidRPr="00CC7306">
        <w:rPr>
          <w:b/>
        </w:rPr>
        <w:t>clinical team</w:t>
      </w:r>
      <w:r w:rsidRPr="00CC7306">
        <w:t xml:space="preserve"> should use the flowchart set out in Appendix D to ensure the process is followed when a death occurs. This initially includes contacting the </w:t>
      </w:r>
      <w:r w:rsidR="00DD4C32" w:rsidRPr="00CC7306">
        <w:t>family and</w:t>
      </w:r>
      <w:r w:rsidRPr="00CC7306">
        <w:t xml:space="preserve"> reviewing the clinical records. Appendix D helps teams identify which deaths should be reported on Datix. </w:t>
      </w:r>
    </w:p>
    <w:p w14:paraId="5CC38803" w14:textId="77777777" w:rsidR="00472FF5" w:rsidRDefault="00472FF5" w:rsidP="00472FF5">
      <w:pPr>
        <w:jc w:val="both"/>
      </w:pPr>
    </w:p>
    <w:p w14:paraId="5445B17B" w14:textId="765369A5" w:rsidR="00472FF5" w:rsidRPr="00472FF5" w:rsidRDefault="00472FF5" w:rsidP="00472FF5">
      <w:pPr>
        <w:pStyle w:val="Heading3"/>
        <w:rPr>
          <w:rFonts w:ascii="Arial" w:hAnsi="Arial" w:cs="Arial"/>
          <w:color w:val="000000" w:themeColor="text1"/>
        </w:rPr>
      </w:pPr>
      <w:bookmarkStart w:id="18" w:name="_Toc163774074"/>
      <w:r w:rsidRPr="00472FF5">
        <w:rPr>
          <w:rFonts w:ascii="Arial" w:hAnsi="Arial" w:cs="Arial"/>
          <w:color w:val="000000" w:themeColor="text1"/>
        </w:rPr>
        <w:t>4.1.2 Responding to Deaths</w:t>
      </w:r>
      <w:bookmarkEnd w:id="18"/>
    </w:p>
    <w:p w14:paraId="10B6A616" w14:textId="77777777" w:rsidR="00472FF5" w:rsidRPr="00CC7306" w:rsidRDefault="00472FF5" w:rsidP="00472FF5">
      <w:pPr>
        <w:jc w:val="both"/>
      </w:pPr>
    </w:p>
    <w:p w14:paraId="4A0E4AC5" w14:textId="3D209A1C" w:rsidR="00472FF5" w:rsidRPr="00CC7306" w:rsidRDefault="005E2A9D" w:rsidP="00472FF5">
      <w:pPr>
        <w:jc w:val="both"/>
      </w:pPr>
      <w:r>
        <w:t>When</w:t>
      </w:r>
      <w:r w:rsidR="00472FF5" w:rsidRPr="00CC7306">
        <w:t xml:space="preserve"> a death</w:t>
      </w:r>
      <w:r>
        <w:t xml:space="preserve"> has been identified, the first step in responding</w:t>
      </w:r>
      <w:r w:rsidR="00472FF5" w:rsidRPr="00CC7306">
        <w:t xml:space="preserve"> is contacting the relevant family members to offer condolences. The team should agree who is the most appropriate person, ideally someone who has had previous contact. They should offer support to the family, and where possible, enquire about the circumstances and cause of death. They should be given the opportunity to raise any questions they may have about the care their family member received. </w:t>
      </w:r>
      <w:r w:rsidR="00B31D14">
        <w:t>Advice can be sought from the Trust’s Family Liaison Officer (FLO) where relevant.</w:t>
      </w:r>
    </w:p>
    <w:p w14:paraId="21574AEC" w14:textId="77777777" w:rsidR="00472FF5" w:rsidRPr="00CC7306" w:rsidRDefault="00472FF5" w:rsidP="00472FF5">
      <w:pPr>
        <w:jc w:val="both"/>
      </w:pPr>
    </w:p>
    <w:p w14:paraId="7ADFA765" w14:textId="77777777" w:rsidR="008F51D7" w:rsidRPr="00F7768C" w:rsidRDefault="00472FF5" w:rsidP="008F51D7">
      <w:pPr>
        <w:jc w:val="both"/>
        <w:rPr>
          <w:highlight w:val="yellow"/>
        </w:rPr>
      </w:pPr>
      <w:r w:rsidRPr="00CC7306">
        <w:t xml:space="preserve">Attempts should be made to obtain further information from other providers, e.g. </w:t>
      </w:r>
      <w:r w:rsidR="008F51D7">
        <w:t xml:space="preserve">acute hospital, </w:t>
      </w:r>
      <w:r w:rsidRPr="00CC7306">
        <w:t>GP</w:t>
      </w:r>
      <w:r w:rsidR="00DD4C32">
        <w:t>, nursing/care home,</w:t>
      </w:r>
      <w:r w:rsidRPr="00CC7306">
        <w:t xml:space="preserve"> if information is limited. </w:t>
      </w:r>
      <w:r w:rsidR="008F51D7" w:rsidRPr="008F51D7">
        <w:t>In addition to this, the Patient Safety Support Team will liaise with the Legal Team to try to obtain cause of death/inquest conclusions from H M Coroner’s office.</w:t>
      </w:r>
    </w:p>
    <w:p w14:paraId="20BA1996" w14:textId="77777777" w:rsidR="008F51D7" w:rsidRPr="00CC7306" w:rsidRDefault="008F51D7" w:rsidP="00472FF5">
      <w:pPr>
        <w:jc w:val="both"/>
      </w:pPr>
    </w:p>
    <w:p w14:paraId="138E8C63" w14:textId="77777777" w:rsidR="00472FF5" w:rsidRPr="00CC7306" w:rsidRDefault="00472FF5" w:rsidP="00472FF5">
      <w:pPr>
        <w:jc w:val="both"/>
      </w:pPr>
      <w:r w:rsidRPr="00CC7306">
        <w:t xml:space="preserve">The manager or deputy should be informed of the death as soon as possible. </w:t>
      </w:r>
    </w:p>
    <w:p w14:paraId="5EAC648A" w14:textId="77777777" w:rsidR="00472FF5" w:rsidRPr="00CC7306" w:rsidRDefault="00472FF5" w:rsidP="00472FF5">
      <w:pPr>
        <w:jc w:val="both"/>
      </w:pPr>
    </w:p>
    <w:p w14:paraId="1699F347" w14:textId="77777777" w:rsidR="00472FF5" w:rsidRPr="00CC7306" w:rsidRDefault="00472FF5" w:rsidP="00472FF5">
      <w:pPr>
        <w:jc w:val="both"/>
      </w:pPr>
      <w:proofErr w:type="gramStart"/>
      <w:r w:rsidRPr="00CC7306">
        <w:t>The manager or deputy,</w:t>
      </w:r>
      <w:proofErr w:type="gramEnd"/>
      <w:r w:rsidRPr="00CC7306">
        <w:t xml:space="preserve"> should always review the care (minimum 6 months, and not limited to that team’s care) on the clinical information system to understand if the care provided was in line with what would be expected against clinical standards, policies and procedures. </w:t>
      </w:r>
    </w:p>
    <w:p w14:paraId="2B16A8E9" w14:textId="77777777" w:rsidR="00472FF5" w:rsidRDefault="00472FF5" w:rsidP="00472FF5">
      <w:pPr>
        <w:jc w:val="both"/>
      </w:pPr>
    </w:p>
    <w:p w14:paraId="72E354A0" w14:textId="77777777" w:rsidR="00FB50AE" w:rsidRPr="00CC7306" w:rsidRDefault="00FB50AE" w:rsidP="00472FF5">
      <w:pPr>
        <w:jc w:val="both"/>
      </w:pPr>
    </w:p>
    <w:p w14:paraId="1F5ABC60" w14:textId="1DD8511E" w:rsidR="00472FF5" w:rsidRPr="00472FF5" w:rsidRDefault="00472FF5" w:rsidP="00472FF5">
      <w:pPr>
        <w:pStyle w:val="Heading3"/>
        <w:rPr>
          <w:rFonts w:ascii="Arial" w:hAnsi="Arial" w:cs="Arial"/>
          <w:color w:val="000000" w:themeColor="text1"/>
        </w:rPr>
      </w:pPr>
      <w:bookmarkStart w:id="19" w:name="_Toc163774075"/>
      <w:r w:rsidRPr="00472FF5">
        <w:rPr>
          <w:rFonts w:ascii="Arial" w:hAnsi="Arial" w:cs="Arial"/>
          <w:color w:val="000000" w:themeColor="text1"/>
        </w:rPr>
        <w:lastRenderedPageBreak/>
        <w:t>4.1.3 Reporting Deaths</w:t>
      </w:r>
      <w:bookmarkEnd w:id="19"/>
    </w:p>
    <w:p w14:paraId="76F97E85" w14:textId="77777777" w:rsidR="00472FF5" w:rsidRPr="00CC7306" w:rsidRDefault="00472FF5" w:rsidP="00472FF5">
      <w:pPr>
        <w:jc w:val="both"/>
      </w:pPr>
    </w:p>
    <w:p w14:paraId="5C77B7BD" w14:textId="72BEC66F" w:rsidR="00472FF5" w:rsidRPr="00CC7306" w:rsidRDefault="00472FF5" w:rsidP="00472FF5">
      <w:pPr>
        <w:jc w:val="both"/>
      </w:pPr>
      <w:r w:rsidRPr="00CC7306">
        <w:t>For some teams providing care, a death of a service user will always be reportable as an incident on Datix. The flowchart in Appendix D helps staff to identify which incidents should be reported. If a team is not usually a main provider of care, they would not routinely report deaths on Datix</w:t>
      </w:r>
      <w:r>
        <w:t xml:space="preserve"> (see section </w:t>
      </w:r>
      <w:r w:rsidR="006D6749">
        <w:t>4.</w:t>
      </w:r>
      <w:r w:rsidR="009F7346">
        <w:t>3</w:t>
      </w:r>
      <w:r w:rsidR="006D6749">
        <w:t xml:space="preserve"> scope of reportable deaths</w:t>
      </w:r>
      <w:r>
        <w:t>)</w:t>
      </w:r>
      <w:r w:rsidRPr="00CC7306">
        <w:t xml:space="preserve">. However if there were concerns raised by the family, management or governance, the death would be reportable so that review can take place. Staff should follow the guidance in Appendix D. </w:t>
      </w:r>
    </w:p>
    <w:p w14:paraId="77D0BE93" w14:textId="77777777" w:rsidR="00472FF5" w:rsidRPr="00CC7306" w:rsidRDefault="00472FF5" w:rsidP="00472FF5">
      <w:pPr>
        <w:jc w:val="both"/>
      </w:pPr>
    </w:p>
    <w:p w14:paraId="1E2C0358" w14:textId="301902D5" w:rsidR="00472FF5" w:rsidRPr="00CC7306" w:rsidRDefault="00472FF5" w:rsidP="00472FF5">
      <w:pPr>
        <w:jc w:val="both"/>
      </w:pPr>
      <w:r w:rsidRPr="00CC7306">
        <w:t>If the death is reportable</w:t>
      </w:r>
      <w:r w:rsidR="00D26EE5">
        <w:t>,</w:t>
      </w:r>
      <w:r w:rsidRPr="00CC7306">
        <w:t xml:space="preserve"> the death should be reported on Datix within 24 hours of being informed. If there </w:t>
      </w:r>
      <w:r w:rsidR="00D26EE5">
        <w:t xml:space="preserve">are </w:t>
      </w:r>
      <w:r w:rsidRPr="00CC7306">
        <w:t xml:space="preserve">any doubts about whether a death should be reported or not, it should be reported so it can be considered. </w:t>
      </w:r>
    </w:p>
    <w:p w14:paraId="1988F6DA" w14:textId="77777777" w:rsidR="00472FF5" w:rsidRPr="00CC7306" w:rsidRDefault="00472FF5" w:rsidP="00472FF5">
      <w:pPr>
        <w:jc w:val="both"/>
      </w:pPr>
    </w:p>
    <w:p w14:paraId="3672BF4B" w14:textId="247C531E" w:rsidR="00472FF5" w:rsidRDefault="00472FF5" w:rsidP="00472FF5">
      <w:pPr>
        <w:jc w:val="both"/>
      </w:pPr>
      <w:r w:rsidRPr="00CC7306">
        <w:t>Staff should provide details of the circumstances and cause of death where known. Where there has been an inpatient death, the recording should include certified cause of death or state whether this has been referred to the Coroner and why.</w:t>
      </w:r>
    </w:p>
    <w:p w14:paraId="439EA298" w14:textId="77777777" w:rsidR="00D26EE5" w:rsidRPr="00CC7306" w:rsidRDefault="00D26EE5" w:rsidP="00472FF5">
      <w:pPr>
        <w:jc w:val="both"/>
      </w:pPr>
    </w:p>
    <w:p w14:paraId="6B217FA1" w14:textId="0E143B4A" w:rsidR="00472FF5" w:rsidRDefault="00472FF5" w:rsidP="00472FF5">
      <w:pPr>
        <w:jc w:val="both"/>
      </w:pPr>
      <w:r w:rsidRPr="00CC7306">
        <w:t>Information on the communication with the family should be recorded, including a summary of the conversation, the offer of condolences, who was contacted, when,</w:t>
      </w:r>
      <w:r w:rsidR="00310B13">
        <w:t xml:space="preserve"> and</w:t>
      </w:r>
      <w:r w:rsidRPr="00CC7306">
        <w:t xml:space="preserve"> any information about cause of death. If contact cannot be made with family members, this should also be recorded.</w:t>
      </w:r>
    </w:p>
    <w:p w14:paraId="72A84ACD" w14:textId="77777777" w:rsidR="00EC7A31" w:rsidRDefault="00EC7A31" w:rsidP="00472FF5">
      <w:pPr>
        <w:jc w:val="both"/>
      </w:pPr>
    </w:p>
    <w:p w14:paraId="71257BB7" w14:textId="1BC4DA60" w:rsidR="00EC7A31" w:rsidRPr="00CC7306" w:rsidRDefault="00EC7A31" w:rsidP="00472FF5">
      <w:pPr>
        <w:jc w:val="both"/>
      </w:pPr>
      <w:r>
        <w:t>Managers should complete the Death of a service user section within Datix, and record findings</w:t>
      </w:r>
      <w:r w:rsidR="003E5663">
        <w:t xml:space="preserve"> from review of</w:t>
      </w:r>
      <w:r>
        <w:t xml:space="preserve"> the clinical records on Datix.</w:t>
      </w:r>
    </w:p>
    <w:p w14:paraId="7F2A2617" w14:textId="77777777" w:rsidR="00472FF5" w:rsidRPr="00FB398A" w:rsidRDefault="00472FF5" w:rsidP="00472FF5">
      <w:pPr>
        <w:jc w:val="both"/>
        <w:rPr>
          <w:color w:val="00B050"/>
        </w:rPr>
      </w:pPr>
    </w:p>
    <w:p w14:paraId="0F04420F" w14:textId="77777777" w:rsidR="00472FF5" w:rsidRPr="00DB70B8" w:rsidRDefault="00472FF5" w:rsidP="00472FF5">
      <w:pPr>
        <w:jc w:val="both"/>
        <w:rPr>
          <w:rFonts w:cs="Arial"/>
          <w:highlight w:val="yellow"/>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shd w:val="clear" w:color="auto" w:fill="FFFFCC"/>
        <w:tblLook w:val="04A0" w:firstRow="1" w:lastRow="0" w:firstColumn="1" w:lastColumn="0" w:noHBand="0" w:noVBand="1"/>
      </w:tblPr>
      <w:tblGrid>
        <w:gridCol w:w="816"/>
        <w:gridCol w:w="8419"/>
      </w:tblGrid>
      <w:tr w:rsidR="00472FF5" w:rsidRPr="00DB70B8" w14:paraId="6203B006" w14:textId="77777777" w:rsidTr="005873C7">
        <w:tc>
          <w:tcPr>
            <w:tcW w:w="816" w:type="dxa"/>
            <w:shd w:val="clear" w:color="auto" w:fill="FFFFCC"/>
          </w:tcPr>
          <w:p w14:paraId="3166FD1C" w14:textId="77777777" w:rsidR="00472FF5" w:rsidRPr="00DB70B8" w:rsidRDefault="00472FF5" w:rsidP="005873C7">
            <w:pPr>
              <w:jc w:val="both"/>
              <w:rPr>
                <w:highlight w:val="yellow"/>
              </w:rPr>
            </w:pPr>
            <w:r w:rsidRPr="00DB70B8">
              <w:rPr>
                <w:noProof/>
                <w:highlight w:val="yellow"/>
              </w:rPr>
              <w:drawing>
                <wp:anchor distT="0" distB="0" distL="114300" distR="114300" simplePos="0" relativeHeight="251660379" behindDoc="0" locked="0" layoutInCell="1" allowOverlap="1" wp14:anchorId="2297C84F" wp14:editId="33EC3A0B">
                  <wp:simplePos x="0" y="0"/>
                  <wp:positionH relativeFrom="column">
                    <wp:posOffset>-9525</wp:posOffset>
                  </wp:positionH>
                  <wp:positionV relativeFrom="paragraph">
                    <wp:posOffset>5080</wp:posOffset>
                  </wp:positionV>
                  <wp:extent cx="372110" cy="350520"/>
                  <wp:effectExtent l="0" t="0" r="8890" b="0"/>
                  <wp:wrapSquare wrapText="bothSides"/>
                  <wp:docPr id="15" name="Picture 15" descr="C:\Users\flintoffj\AppData\Local\Microsoft\Windows\Temporary Internet Files\Content.IE5\XJK2M0E3\MC90043475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lintoffj\AppData\Local\Microsoft\Windows\Temporary Internet Files\Content.IE5\XJK2M0E3\MC900434750[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2110" cy="3505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419" w:type="dxa"/>
            <w:shd w:val="clear" w:color="auto" w:fill="FFFFCC"/>
          </w:tcPr>
          <w:p w14:paraId="5708F5D6" w14:textId="7C2F8DFF" w:rsidR="00472FF5" w:rsidRPr="00D701F2" w:rsidRDefault="00472FF5" w:rsidP="005873C7">
            <w:pPr>
              <w:jc w:val="both"/>
              <w:rPr>
                <w:rFonts w:ascii="Arial" w:hAnsi="Arial" w:cs="Arial"/>
              </w:rPr>
            </w:pPr>
            <w:r w:rsidRPr="00D701F2">
              <w:rPr>
                <w:rFonts w:ascii="Arial" w:hAnsi="Arial"/>
              </w:rPr>
              <w:t xml:space="preserve">All deaths where we are the main provider of care or there are concerns from family, clinical staff or through governance processes, that staff are made aware of must be reported through the Datix system to start the process of learning from patient deaths. </w:t>
            </w:r>
            <w:r w:rsidRPr="00D701F2">
              <w:rPr>
                <w:rFonts w:ascii="Arial" w:hAnsi="Arial" w:cs="Arial"/>
              </w:rPr>
              <w:t xml:space="preserve">The Manager’s </w:t>
            </w:r>
            <w:r w:rsidR="00D26EE5" w:rsidRPr="00D701F2">
              <w:rPr>
                <w:rFonts w:ascii="Arial" w:hAnsi="Arial" w:cs="Arial"/>
              </w:rPr>
              <w:t>48-hour</w:t>
            </w:r>
            <w:r w:rsidRPr="00D701F2">
              <w:rPr>
                <w:rFonts w:ascii="Arial" w:hAnsi="Arial" w:cs="Arial"/>
              </w:rPr>
              <w:t xml:space="preserve"> review of care must be completed including any immediate action taken.</w:t>
            </w:r>
          </w:p>
          <w:p w14:paraId="0DCBE458" w14:textId="77777777" w:rsidR="00472FF5" w:rsidRPr="00DB70B8" w:rsidRDefault="00472FF5" w:rsidP="005873C7">
            <w:pPr>
              <w:jc w:val="both"/>
              <w:rPr>
                <w:highlight w:val="yellow"/>
              </w:rPr>
            </w:pPr>
          </w:p>
        </w:tc>
      </w:tr>
    </w:tbl>
    <w:p w14:paraId="4284CEE4" w14:textId="77777777" w:rsidR="00472FF5" w:rsidRDefault="00472FF5" w:rsidP="00472FF5">
      <w:pPr>
        <w:jc w:val="both"/>
        <w:rPr>
          <w:highlight w:val="yellow"/>
        </w:rPr>
      </w:pPr>
    </w:p>
    <w:p w14:paraId="7C01CC34" w14:textId="28981204" w:rsidR="00472FF5" w:rsidRPr="00310B13" w:rsidRDefault="00D26EE5" w:rsidP="00310B13">
      <w:pPr>
        <w:pStyle w:val="Heading3"/>
        <w:rPr>
          <w:rFonts w:ascii="Arial" w:hAnsi="Arial" w:cs="Arial"/>
          <w:color w:val="auto"/>
        </w:rPr>
      </w:pPr>
      <w:bookmarkStart w:id="20" w:name="_Toc163774076"/>
      <w:r w:rsidRPr="00310B13">
        <w:rPr>
          <w:rFonts w:ascii="Arial" w:hAnsi="Arial" w:cs="Arial"/>
          <w:color w:val="auto"/>
        </w:rPr>
        <w:t xml:space="preserve">4.1.4 Medical Examiners </w:t>
      </w:r>
      <w:r w:rsidR="0021193B" w:rsidRPr="00310B13">
        <w:rPr>
          <w:rFonts w:ascii="Arial" w:hAnsi="Arial" w:cs="Arial"/>
          <w:color w:val="auto"/>
        </w:rPr>
        <w:t>Service</w:t>
      </w:r>
      <w:bookmarkEnd w:id="20"/>
    </w:p>
    <w:p w14:paraId="2184F379" w14:textId="77777777" w:rsidR="0021193B" w:rsidRDefault="0021193B" w:rsidP="00472FF5">
      <w:pPr>
        <w:jc w:val="both"/>
        <w:rPr>
          <w:highlight w:val="yellow"/>
        </w:rPr>
      </w:pPr>
    </w:p>
    <w:p w14:paraId="145D63BB" w14:textId="2000058B" w:rsidR="0021193B" w:rsidRPr="0021193B" w:rsidRDefault="0021193B" w:rsidP="0021193B">
      <w:pPr>
        <w:spacing w:after="200" w:line="276" w:lineRule="auto"/>
        <w:rPr>
          <w:rFonts w:ascii="Calibri" w:eastAsia="Calibri" w:hAnsi="Calibri"/>
          <w:sz w:val="28"/>
          <w:szCs w:val="28"/>
        </w:rPr>
      </w:pPr>
      <w:r w:rsidRPr="0021193B">
        <w:t>Recommendations were made by government that acute trusts in both England and Wales were to set up medical examiner offices to focus on the certification of all deaths that occur within their own organisation and in the wider community. This process involves the scrutiny of all deaths that occur within their districts that are not subject to a coronial investigation</w:t>
      </w:r>
      <w:r w:rsidRPr="003E6A08">
        <w:rPr>
          <w:rFonts w:ascii="Calibri" w:eastAsia="Calibri" w:hAnsi="Calibri"/>
          <w:sz w:val="28"/>
          <w:szCs w:val="28"/>
        </w:rPr>
        <w:t xml:space="preserve">. </w:t>
      </w:r>
      <w:r w:rsidRPr="0021193B">
        <w:t xml:space="preserve">This means when someone passes away, the circumstances of their death, must either be investigated by the Coroner or scrutinised by a Medical Examiner before a Medical Certificate for Cause of Death (MCCD) can be issued. </w:t>
      </w:r>
    </w:p>
    <w:p w14:paraId="5DC7B6B4" w14:textId="27EE1488" w:rsidR="0021193B" w:rsidRPr="0021193B" w:rsidRDefault="0021193B" w:rsidP="0021193B">
      <w:pPr>
        <w:spacing w:after="200" w:line="276" w:lineRule="auto"/>
      </w:pPr>
      <w:r>
        <w:t>From</w:t>
      </w:r>
      <w:r w:rsidRPr="0021193B">
        <w:t xml:space="preserve"> </w:t>
      </w:r>
      <w:r w:rsidR="002F4DA8">
        <w:t>September</w:t>
      </w:r>
      <w:r w:rsidRPr="0021193B">
        <w:t xml:space="preserve"> 2024, any doctor issuing an MCCD will legally be required to discuss the cause of death with a Medical Examiner if they have not referred the case for coronial investigation. </w:t>
      </w:r>
    </w:p>
    <w:p w14:paraId="51B8F2F4" w14:textId="3AF00B64" w:rsidR="0021193B" w:rsidRDefault="0021193B" w:rsidP="0021193B">
      <w:pPr>
        <w:spacing w:after="200" w:line="276" w:lineRule="auto"/>
      </w:pPr>
      <w:r w:rsidRPr="0021193B">
        <w:t>The Acute Hospitals in the region have started the process of scrutinising all deaths (including deaths that occur on mental health wards).</w:t>
      </w:r>
    </w:p>
    <w:p w14:paraId="2A798D1A" w14:textId="77777777" w:rsidR="0021193B" w:rsidRPr="0021193B" w:rsidRDefault="0021193B" w:rsidP="0021193B">
      <w:pPr>
        <w:spacing w:after="200" w:line="276" w:lineRule="auto"/>
      </w:pPr>
      <w:r w:rsidRPr="0021193B">
        <w:t>The Purpose of the Medical Examiner system is to:</w:t>
      </w:r>
    </w:p>
    <w:p w14:paraId="3626D928" w14:textId="3D80CAE1" w:rsidR="0021193B" w:rsidRPr="0021193B" w:rsidRDefault="0021193B" w:rsidP="00FB50AE">
      <w:pPr>
        <w:pStyle w:val="ListParagraph"/>
        <w:numPr>
          <w:ilvl w:val="0"/>
          <w:numId w:val="21"/>
        </w:numPr>
        <w:spacing w:after="200" w:line="276" w:lineRule="auto"/>
        <w:rPr>
          <w:sz w:val="24"/>
          <w:szCs w:val="28"/>
        </w:rPr>
      </w:pPr>
      <w:r w:rsidRPr="0021193B">
        <w:rPr>
          <w:sz w:val="24"/>
          <w:szCs w:val="28"/>
        </w:rPr>
        <w:lastRenderedPageBreak/>
        <w:t>Provide greater safeguards for the public by ensuring independent scrutiny of all non-coronial deaths by senior level clinician.</w:t>
      </w:r>
    </w:p>
    <w:p w14:paraId="57769EA6" w14:textId="5F57D00E" w:rsidR="0021193B" w:rsidRPr="0021193B" w:rsidRDefault="0021193B" w:rsidP="00FB50AE">
      <w:pPr>
        <w:pStyle w:val="ListParagraph"/>
        <w:numPr>
          <w:ilvl w:val="0"/>
          <w:numId w:val="21"/>
        </w:numPr>
        <w:spacing w:after="200" w:line="276" w:lineRule="auto"/>
        <w:rPr>
          <w:sz w:val="28"/>
          <w:szCs w:val="28"/>
        </w:rPr>
      </w:pPr>
      <w:r w:rsidRPr="0021193B">
        <w:rPr>
          <w:sz w:val="24"/>
          <w:szCs w:val="28"/>
        </w:rPr>
        <w:t>Ensure the appropriate direction of deaths to the coroner.</w:t>
      </w:r>
    </w:p>
    <w:p w14:paraId="319583D7" w14:textId="5D5DFC3B" w:rsidR="0021193B" w:rsidRPr="003E5663" w:rsidRDefault="0021193B" w:rsidP="00FB50AE">
      <w:pPr>
        <w:pStyle w:val="ListParagraph"/>
        <w:numPr>
          <w:ilvl w:val="0"/>
          <w:numId w:val="21"/>
        </w:numPr>
        <w:spacing w:after="200" w:line="276" w:lineRule="auto"/>
        <w:rPr>
          <w:sz w:val="24"/>
          <w:szCs w:val="28"/>
        </w:rPr>
      </w:pPr>
      <w:r w:rsidRPr="0021193B">
        <w:rPr>
          <w:sz w:val="24"/>
          <w:szCs w:val="28"/>
        </w:rPr>
        <w:t>Assist the clinician with issuing the Medical Certificate of Cause of Death with any queries that they have about the process, to ensure a better quality of service.</w:t>
      </w:r>
    </w:p>
    <w:p w14:paraId="35C43985" w14:textId="09FB3526" w:rsidR="0021193B" w:rsidRPr="0021193B" w:rsidRDefault="0021193B" w:rsidP="00FB50AE">
      <w:pPr>
        <w:pStyle w:val="ListParagraph"/>
        <w:numPr>
          <w:ilvl w:val="0"/>
          <w:numId w:val="21"/>
        </w:numPr>
        <w:spacing w:after="200" w:line="276" w:lineRule="auto"/>
        <w:rPr>
          <w:sz w:val="24"/>
          <w:szCs w:val="28"/>
        </w:rPr>
      </w:pPr>
      <w:r w:rsidRPr="0021193B">
        <w:rPr>
          <w:sz w:val="24"/>
          <w:szCs w:val="28"/>
        </w:rPr>
        <w:t xml:space="preserve">Provide a better service for the bereaved and an opportunity for them to raise any concerns to a doctor not involved in the care of the deceased. </w:t>
      </w:r>
    </w:p>
    <w:p w14:paraId="43DF8480" w14:textId="77777777" w:rsidR="0021193B" w:rsidRPr="0021193B" w:rsidRDefault="0021193B" w:rsidP="00FB50AE">
      <w:pPr>
        <w:pStyle w:val="ListParagraph"/>
        <w:numPr>
          <w:ilvl w:val="0"/>
          <w:numId w:val="21"/>
        </w:numPr>
        <w:spacing w:after="200" w:line="276" w:lineRule="auto"/>
        <w:rPr>
          <w:sz w:val="24"/>
          <w:szCs w:val="28"/>
        </w:rPr>
      </w:pPr>
      <w:r w:rsidRPr="0021193B">
        <w:rPr>
          <w:sz w:val="24"/>
          <w:szCs w:val="28"/>
        </w:rPr>
        <w:t>Improve the quality of death certification and improve the quality of mortality data.</w:t>
      </w:r>
    </w:p>
    <w:p w14:paraId="68CF0123" w14:textId="77777777" w:rsidR="0021193B" w:rsidRPr="0021193B" w:rsidRDefault="0021193B" w:rsidP="0021193B">
      <w:pPr>
        <w:spacing w:after="200" w:line="276" w:lineRule="auto"/>
        <w:rPr>
          <w:rFonts w:eastAsia="Calibri" w:cs="Arial"/>
        </w:rPr>
      </w:pPr>
      <w:r w:rsidRPr="0021193B">
        <w:rPr>
          <w:rFonts w:eastAsia="Calibri" w:cs="Arial"/>
        </w:rPr>
        <w:t>The Medical Examiners are senior doctors who have undertaken training in legal and clinical elements of the death certification process. They carry out their duties as an Independent Medical Professional.</w:t>
      </w:r>
    </w:p>
    <w:p w14:paraId="686B85E3" w14:textId="77777777" w:rsidR="0021193B" w:rsidRPr="0021193B" w:rsidRDefault="0021193B" w:rsidP="0021193B">
      <w:pPr>
        <w:spacing w:after="200" w:line="276" w:lineRule="auto"/>
        <w:rPr>
          <w:rFonts w:eastAsia="Calibri" w:cs="Arial"/>
        </w:rPr>
      </w:pPr>
      <w:r w:rsidRPr="0021193B">
        <w:rPr>
          <w:rFonts w:eastAsia="Calibri" w:cs="Arial"/>
        </w:rPr>
        <w:t>Each individual general hospital has its own Medical Examiner’s service.</w:t>
      </w:r>
    </w:p>
    <w:p w14:paraId="7FFC3E10" w14:textId="77777777" w:rsidR="0021193B" w:rsidRPr="0021193B" w:rsidRDefault="0021193B" w:rsidP="0021193B">
      <w:pPr>
        <w:spacing w:after="200" w:line="256" w:lineRule="auto"/>
        <w:contextualSpacing/>
        <w:rPr>
          <w:rFonts w:eastAsia="Calibri" w:cs="Arial"/>
        </w:rPr>
      </w:pPr>
      <w:r w:rsidRPr="0021193B">
        <w:rPr>
          <w:rFonts w:eastAsia="Calibri" w:cs="Arial"/>
        </w:rPr>
        <w:t>The role of the Medical Examiner is to:</w:t>
      </w:r>
    </w:p>
    <w:p w14:paraId="0AE5DB89" w14:textId="77777777" w:rsidR="0021193B" w:rsidRPr="0021193B" w:rsidRDefault="0021193B" w:rsidP="0021193B">
      <w:pPr>
        <w:spacing w:after="200" w:line="256" w:lineRule="auto"/>
        <w:contextualSpacing/>
        <w:rPr>
          <w:rFonts w:eastAsia="Calibri" w:cs="Arial"/>
        </w:rPr>
      </w:pPr>
    </w:p>
    <w:p w14:paraId="2F23C3A7" w14:textId="77777777" w:rsidR="0021193B" w:rsidRPr="0021193B" w:rsidRDefault="0021193B" w:rsidP="00FB50AE">
      <w:pPr>
        <w:numPr>
          <w:ilvl w:val="0"/>
          <w:numId w:val="22"/>
        </w:numPr>
        <w:spacing w:after="200" w:line="256" w:lineRule="auto"/>
        <w:contextualSpacing/>
        <w:rPr>
          <w:rFonts w:eastAsia="Calibri" w:cs="Arial"/>
        </w:rPr>
      </w:pPr>
      <w:r w:rsidRPr="0021193B">
        <w:rPr>
          <w:rFonts w:eastAsia="Calibri" w:cs="Arial"/>
        </w:rPr>
        <w:t>Their role involves accessing all the deceased patient’s medical files and independently identifying a potential cause of death to then discuss a cause of death with the issuing practitioner to come to an agreement.</w:t>
      </w:r>
    </w:p>
    <w:p w14:paraId="0A15AFF1" w14:textId="77777777" w:rsidR="0021193B" w:rsidRPr="0021193B" w:rsidRDefault="0021193B" w:rsidP="00FB50AE">
      <w:pPr>
        <w:numPr>
          <w:ilvl w:val="0"/>
          <w:numId w:val="22"/>
        </w:numPr>
        <w:spacing w:after="200" w:line="256" w:lineRule="auto"/>
        <w:contextualSpacing/>
        <w:rPr>
          <w:rFonts w:eastAsia="Calibri" w:cs="Arial"/>
        </w:rPr>
      </w:pPr>
      <w:r w:rsidRPr="0021193B">
        <w:rPr>
          <w:rFonts w:eastAsia="Calibri" w:cs="Arial"/>
        </w:rPr>
        <w:t>Agree the proposed cause of death and the overall accuracy of the medical certificate of cause of death (MCCD) with the Doctor completing it.</w:t>
      </w:r>
    </w:p>
    <w:p w14:paraId="7D0B74F5" w14:textId="77777777" w:rsidR="0021193B" w:rsidRPr="0021193B" w:rsidRDefault="0021193B" w:rsidP="00FB50AE">
      <w:pPr>
        <w:numPr>
          <w:ilvl w:val="0"/>
          <w:numId w:val="22"/>
        </w:numPr>
        <w:spacing w:after="200" w:line="256" w:lineRule="auto"/>
        <w:contextualSpacing/>
        <w:rPr>
          <w:rFonts w:eastAsia="Calibri" w:cs="Arial"/>
        </w:rPr>
      </w:pPr>
      <w:r w:rsidRPr="0021193B">
        <w:rPr>
          <w:rFonts w:eastAsia="Calibri" w:cs="Arial"/>
        </w:rPr>
        <w:t>Discuss the cause of death with the next of kin/bereaved/informant to ensure they understand the cause, have no concerns and all their questions are answered. They also establish if they have questions or any concerns with care before death.</w:t>
      </w:r>
    </w:p>
    <w:p w14:paraId="418A8CD8" w14:textId="77777777" w:rsidR="009510D1" w:rsidRDefault="0021193B" w:rsidP="00FB50AE">
      <w:pPr>
        <w:numPr>
          <w:ilvl w:val="0"/>
          <w:numId w:val="22"/>
        </w:numPr>
        <w:spacing w:after="200" w:line="256" w:lineRule="auto"/>
        <w:contextualSpacing/>
        <w:rPr>
          <w:rFonts w:eastAsia="Calibri" w:cs="Arial"/>
        </w:rPr>
      </w:pPr>
      <w:r w:rsidRPr="0021193B">
        <w:rPr>
          <w:rFonts w:eastAsia="Calibri" w:cs="Arial"/>
        </w:rPr>
        <w:t>Act as a medical advice resource for the local coroner.</w:t>
      </w:r>
    </w:p>
    <w:p w14:paraId="2BF02ED8" w14:textId="77777777" w:rsidR="009510D1" w:rsidRDefault="0021193B" w:rsidP="00FB50AE">
      <w:pPr>
        <w:numPr>
          <w:ilvl w:val="0"/>
          <w:numId w:val="22"/>
        </w:numPr>
        <w:spacing w:after="200" w:line="256" w:lineRule="auto"/>
        <w:contextualSpacing/>
        <w:rPr>
          <w:rFonts w:eastAsia="Calibri" w:cs="Arial"/>
        </w:rPr>
      </w:pPr>
      <w:r w:rsidRPr="009510D1">
        <w:rPr>
          <w:rFonts w:eastAsia="Calibri" w:cs="Arial"/>
        </w:rPr>
        <w:t xml:space="preserve">They identify and raise any concerns about the death or care to the relevant bodies (e.g. coroner/police/incident reports etc.) if appropriate. The Medical Examiner will raise concerns with the Trust through the Chief Nurse, Chief Medical </w:t>
      </w:r>
      <w:proofErr w:type="gramStart"/>
      <w:r w:rsidRPr="009510D1">
        <w:rPr>
          <w:rFonts w:eastAsia="Calibri" w:cs="Arial"/>
        </w:rPr>
        <w:t>Officer</w:t>
      </w:r>
      <w:proofErr w:type="gramEnd"/>
      <w:r w:rsidRPr="009510D1">
        <w:rPr>
          <w:rFonts w:eastAsia="Calibri" w:cs="Arial"/>
        </w:rPr>
        <w:t xml:space="preserve"> or Patient Safety Specialists.</w:t>
      </w:r>
    </w:p>
    <w:p w14:paraId="5CAF7590" w14:textId="024854F7" w:rsidR="0021193B" w:rsidRPr="009510D1" w:rsidRDefault="0021193B" w:rsidP="00FB50AE">
      <w:pPr>
        <w:numPr>
          <w:ilvl w:val="0"/>
          <w:numId w:val="22"/>
        </w:numPr>
        <w:spacing w:after="200" w:line="256" w:lineRule="auto"/>
        <w:contextualSpacing/>
        <w:rPr>
          <w:rFonts w:eastAsia="Calibri" w:cs="Arial"/>
        </w:rPr>
      </w:pPr>
      <w:r w:rsidRPr="009510D1">
        <w:rPr>
          <w:rFonts w:eastAsia="Calibri" w:cs="Arial"/>
        </w:rPr>
        <w:t>Inform the selection of cases for further review under local mortality arrangements and contribute to other clinical governance procedures.</w:t>
      </w:r>
    </w:p>
    <w:p w14:paraId="523DEACE" w14:textId="77777777" w:rsidR="0021193B" w:rsidRPr="0021193B" w:rsidRDefault="0021193B" w:rsidP="0021193B">
      <w:pPr>
        <w:spacing w:after="200" w:line="256" w:lineRule="auto"/>
        <w:ind w:left="720"/>
        <w:contextualSpacing/>
        <w:rPr>
          <w:rFonts w:eastAsia="Calibri" w:cs="Arial"/>
        </w:rPr>
      </w:pPr>
    </w:p>
    <w:p w14:paraId="2C65C458" w14:textId="77777777" w:rsidR="0021193B" w:rsidRPr="0021193B" w:rsidRDefault="0021193B" w:rsidP="0021193B">
      <w:pPr>
        <w:spacing w:after="200" w:line="256" w:lineRule="auto"/>
        <w:contextualSpacing/>
        <w:rPr>
          <w:rFonts w:eastAsia="Calibri" w:cs="Arial"/>
        </w:rPr>
      </w:pPr>
      <w:r w:rsidRPr="0021193B">
        <w:rPr>
          <w:rFonts w:eastAsia="Calibri" w:cs="Arial"/>
        </w:rPr>
        <w:t>Medical examiners are assisted by Medical Examiner Officers, who have been specifically trained for the role.</w:t>
      </w:r>
    </w:p>
    <w:p w14:paraId="2780E0A9" w14:textId="77777777" w:rsidR="009510D1" w:rsidRDefault="009510D1" w:rsidP="009510D1">
      <w:pPr>
        <w:spacing w:after="200" w:line="256" w:lineRule="auto"/>
        <w:contextualSpacing/>
        <w:rPr>
          <w:rFonts w:eastAsia="Calibri" w:cs="Arial"/>
        </w:rPr>
      </w:pPr>
    </w:p>
    <w:p w14:paraId="1D7CCEC7" w14:textId="69C983A9" w:rsidR="009510D1" w:rsidRDefault="009510D1" w:rsidP="009510D1">
      <w:pPr>
        <w:spacing w:after="200" w:line="256" w:lineRule="auto"/>
        <w:contextualSpacing/>
        <w:rPr>
          <w:rFonts w:eastAsia="Calibri" w:cs="Arial"/>
        </w:rPr>
      </w:pPr>
      <w:r w:rsidRPr="009510D1">
        <w:rPr>
          <w:rFonts w:eastAsia="Calibri" w:cs="Arial"/>
        </w:rPr>
        <w:t>At South West Yorkshire Partnership Foundation</w:t>
      </w:r>
      <w:r w:rsidR="00510C1A">
        <w:rPr>
          <w:rFonts w:eastAsia="Calibri" w:cs="Arial"/>
        </w:rPr>
        <w:t xml:space="preserve"> NHS </w:t>
      </w:r>
      <w:r w:rsidRPr="009510D1">
        <w:rPr>
          <w:rFonts w:eastAsia="Calibri" w:cs="Arial"/>
        </w:rPr>
        <w:t>Trust</w:t>
      </w:r>
      <w:r w:rsidR="00510C1A">
        <w:rPr>
          <w:rFonts w:eastAsia="Calibri" w:cs="Arial"/>
        </w:rPr>
        <w:t xml:space="preserve"> (SWYPFT)</w:t>
      </w:r>
      <w:r w:rsidRPr="009510D1">
        <w:rPr>
          <w:rFonts w:eastAsia="Calibri" w:cs="Arial"/>
        </w:rPr>
        <w:t xml:space="preserve">, when a patient dies, the Medical Professional who is issuing the Medical Certificate of Cause of Death (MCCD) will have to refer the case for Medical Examiner scrutiny before they do this. </w:t>
      </w:r>
    </w:p>
    <w:p w14:paraId="68DC4EE0" w14:textId="77777777" w:rsidR="009510D1" w:rsidRPr="009510D1" w:rsidRDefault="009510D1" w:rsidP="009510D1">
      <w:pPr>
        <w:spacing w:after="200" w:line="256" w:lineRule="auto"/>
        <w:contextualSpacing/>
        <w:rPr>
          <w:rFonts w:eastAsia="Calibri" w:cs="Arial"/>
        </w:rPr>
      </w:pPr>
    </w:p>
    <w:p w14:paraId="6C2EB68A" w14:textId="77777777" w:rsidR="009510D1" w:rsidRDefault="009510D1" w:rsidP="009510D1">
      <w:pPr>
        <w:spacing w:after="200" w:line="256" w:lineRule="auto"/>
        <w:contextualSpacing/>
        <w:rPr>
          <w:rFonts w:eastAsia="Calibri" w:cs="Arial"/>
        </w:rPr>
      </w:pPr>
      <w:r w:rsidRPr="009510D1">
        <w:rPr>
          <w:rFonts w:eastAsia="Calibri" w:cs="Arial"/>
        </w:rPr>
        <w:t xml:space="preserve">The </w:t>
      </w:r>
      <w:r>
        <w:rPr>
          <w:rFonts w:eastAsia="Calibri" w:cs="Arial"/>
        </w:rPr>
        <w:t>service user’s</w:t>
      </w:r>
      <w:r w:rsidRPr="009510D1">
        <w:rPr>
          <w:rFonts w:eastAsia="Calibri" w:cs="Arial"/>
        </w:rPr>
        <w:t xml:space="preserve"> case can be referred to the Medical Examiner Service via System One or by contacting their office directly. It should contain clinical details provided by the treating/certifying physician.</w:t>
      </w:r>
    </w:p>
    <w:p w14:paraId="29B9B915" w14:textId="77777777" w:rsidR="009510D1" w:rsidRDefault="009510D1" w:rsidP="009510D1">
      <w:pPr>
        <w:spacing w:after="200" w:line="256" w:lineRule="auto"/>
        <w:contextualSpacing/>
        <w:rPr>
          <w:rFonts w:eastAsia="Calibri" w:cs="Arial"/>
        </w:rPr>
      </w:pPr>
    </w:p>
    <w:p w14:paraId="53520188" w14:textId="41C72711" w:rsidR="009510D1" w:rsidRDefault="00510C1A" w:rsidP="009510D1">
      <w:pPr>
        <w:spacing w:after="200" w:line="256" w:lineRule="auto"/>
        <w:contextualSpacing/>
        <w:rPr>
          <w:rFonts w:eastAsia="Calibri" w:cs="Arial"/>
        </w:rPr>
      </w:pPr>
      <w:r>
        <w:rPr>
          <w:rFonts w:eastAsia="Calibri" w:cs="Arial"/>
        </w:rPr>
        <w:t xml:space="preserve">SWYPFT </w:t>
      </w:r>
      <w:r w:rsidR="009510D1">
        <w:rPr>
          <w:rFonts w:eastAsia="Calibri" w:cs="Arial"/>
        </w:rPr>
        <w:t xml:space="preserve">inpatient </w:t>
      </w:r>
      <w:r w:rsidR="009510D1" w:rsidRPr="009510D1">
        <w:rPr>
          <w:rFonts w:eastAsia="Calibri" w:cs="Arial"/>
        </w:rPr>
        <w:t>wards are served by two different Medical Examiner’s Offices</w:t>
      </w:r>
      <w:r w:rsidR="009510D1">
        <w:rPr>
          <w:rFonts w:eastAsia="Calibri" w:cs="Arial"/>
        </w:rPr>
        <w:t xml:space="preserve">: Mid Yorkshire Hospitals Teaching NHS Trust and/or Calderdale and Huddersfield NHS Foundation Trust. Contact details can be found within </w:t>
      </w:r>
      <w:r w:rsidR="009510D1" w:rsidRPr="00510C1A">
        <w:rPr>
          <w:rFonts w:eastAsia="Calibri" w:cs="Arial"/>
        </w:rPr>
        <w:t xml:space="preserve">Appendix </w:t>
      </w:r>
      <w:r w:rsidR="00183B12">
        <w:rPr>
          <w:rFonts w:eastAsia="Calibri" w:cs="Arial"/>
        </w:rPr>
        <w:t>E</w:t>
      </w:r>
      <w:r w:rsidRPr="00510C1A">
        <w:rPr>
          <w:rFonts w:eastAsia="Calibri" w:cs="Arial"/>
        </w:rPr>
        <w:t>.</w:t>
      </w:r>
    </w:p>
    <w:p w14:paraId="6519948E" w14:textId="77777777" w:rsidR="00601A6F" w:rsidRDefault="00601A6F" w:rsidP="00601A6F">
      <w:pPr>
        <w:rPr>
          <w:color w:val="000000" w:themeColor="text1"/>
        </w:rPr>
      </w:pPr>
    </w:p>
    <w:p w14:paraId="2164EAAC" w14:textId="6C17CCEC" w:rsidR="00601A6F" w:rsidRPr="00510C1A" w:rsidRDefault="00601A6F" w:rsidP="00601A6F">
      <w:pPr>
        <w:rPr>
          <w:color w:val="000000" w:themeColor="text1"/>
        </w:rPr>
      </w:pPr>
      <w:r w:rsidRPr="00510C1A">
        <w:rPr>
          <w:color w:val="000000" w:themeColor="text1"/>
        </w:rPr>
        <w:lastRenderedPageBreak/>
        <w:t xml:space="preserve">The Medical Examiner’s Office will be informed of deaths of </w:t>
      </w:r>
      <w:r>
        <w:rPr>
          <w:color w:val="000000" w:themeColor="text1"/>
        </w:rPr>
        <w:t>p</w:t>
      </w:r>
      <w:r w:rsidRPr="00510C1A">
        <w:rPr>
          <w:color w:val="000000" w:themeColor="text1"/>
        </w:rPr>
        <w:t>sychiatric patients in the community by the patient’s GP. Each GP surgery will be aligned with a Medical Examiner’s Office.</w:t>
      </w:r>
    </w:p>
    <w:p w14:paraId="4FD81310" w14:textId="77777777" w:rsidR="0021193B" w:rsidRDefault="0021193B" w:rsidP="00472FF5">
      <w:pPr>
        <w:jc w:val="both"/>
        <w:rPr>
          <w:highlight w:val="yellow"/>
        </w:rPr>
      </w:pPr>
    </w:p>
    <w:p w14:paraId="6C03DCC0" w14:textId="6BF1E7DB" w:rsidR="00472FF5" w:rsidRPr="00472FF5" w:rsidRDefault="00472FF5" w:rsidP="00472FF5">
      <w:pPr>
        <w:pStyle w:val="Heading3"/>
        <w:rPr>
          <w:rFonts w:ascii="Arial" w:hAnsi="Arial" w:cs="Arial"/>
          <w:color w:val="000000" w:themeColor="text1"/>
        </w:rPr>
      </w:pPr>
      <w:bookmarkStart w:id="21" w:name="_Toc163774077"/>
      <w:r w:rsidRPr="00601A6F">
        <w:rPr>
          <w:rFonts w:ascii="Arial" w:hAnsi="Arial" w:cs="Arial"/>
          <w:color w:val="000000" w:themeColor="text1"/>
        </w:rPr>
        <w:t>4.1.</w:t>
      </w:r>
      <w:r w:rsidR="0021193B" w:rsidRPr="00601A6F">
        <w:rPr>
          <w:rFonts w:ascii="Arial" w:hAnsi="Arial" w:cs="Arial"/>
          <w:color w:val="000000" w:themeColor="text1"/>
        </w:rPr>
        <w:t>5</w:t>
      </w:r>
      <w:r w:rsidRPr="00601A6F">
        <w:rPr>
          <w:rFonts w:ascii="Arial" w:hAnsi="Arial" w:cs="Arial"/>
          <w:color w:val="000000" w:themeColor="text1"/>
        </w:rPr>
        <w:t xml:space="preserve"> The decision to investigate or review</w:t>
      </w:r>
      <w:bookmarkEnd w:id="21"/>
    </w:p>
    <w:p w14:paraId="6B38A74F" w14:textId="77777777" w:rsidR="00472FF5" w:rsidRPr="00DB70B8" w:rsidRDefault="00472FF5" w:rsidP="00472FF5">
      <w:pPr>
        <w:jc w:val="both"/>
        <w:rPr>
          <w:b/>
          <w:highlight w:val="yellow"/>
        </w:rPr>
      </w:pPr>
    </w:p>
    <w:p w14:paraId="777781C0" w14:textId="49251544" w:rsidR="00472FF5" w:rsidRPr="00B25848" w:rsidRDefault="00472FF5" w:rsidP="00472FF5">
      <w:pPr>
        <w:jc w:val="both"/>
      </w:pPr>
      <w:r>
        <w:t>All deaths reported on Datix are reviewed by the Patient Safety Support Team on a regular basis. A</w:t>
      </w:r>
      <w:r w:rsidR="003F4F9A">
        <w:t xml:space="preserve">ppendix </w:t>
      </w:r>
      <w:r w:rsidR="00183B12">
        <w:t>F</w:t>
      </w:r>
      <w:r w:rsidR="003F4F9A">
        <w:t xml:space="preserve"> provides a</w:t>
      </w:r>
      <w:r>
        <w:t xml:space="preserve"> </w:t>
      </w:r>
      <w:r w:rsidRPr="003F4F9A">
        <w:t>flowchart</w:t>
      </w:r>
      <w:r>
        <w:t xml:space="preserve"> to illustrate the mortality review process and categories of death which support whether a review or </w:t>
      </w:r>
      <w:r w:rsidR="00325B18">
        <w:t>learning response</w:t>
      </w:r>
      <w:r>
        <w:t xml:space="preserve"> takes place. Th</w:t>
      </w:r>
      <w:r w:rsidR="003F4F9A">
        <w:t xml:space="preserve">is </w:t>
      </w:r>
      <w:r w:rsidRPr="003F4F9A">
        <w:t>flowchart</w:t>
      </w:r>
      <w:r>
        <w:t xml:space="preserve"> is available on the intranet and the Trust website. </w:t>
      </w:r>
    </w:p>
    <w:p w14:paraId="3EB98CEC" w14:textId="77777777" w:rsidR="00472FF5" w:rsidRDefault="00472FF5" w:rsidP="00472FF5">
      <w:pPr>
        <w:jc w:val="both"/>
        <w:rPr>
          <w:highlight w:val="yellow"/>
        </w:rPr>
      </w:pPr>
    </w:p>
    <w:p w14:paraId="5614E677" w14:textId="16E0973C" w:rsidR="00472FF5" w:rsidRPr="00B25848" w:rsidRDefault="00472FF5" w:rsidP="00472FF5">
      <w:pPr>
        <w:jc w:val="both"/>
      </w:pPr>
      <w:r w:rsidRPr="00B25848">
        <w:t>To ensure there is consistency in recording, a number of categories ha</w:t>
      </w:r>
      <w:r>
        <w:t>ve</w:t>
      </w:r>
      <w:r w:rsidR="003F4F9A">
        <w:t xml:space="preserve"> </w:t>
      </w:r>
      <w:r>
        <w:t xml:space="preserve">been developed, used across the Northern Alliance. These have been added to Datix and the </w:t>
      </w:r>
      <w:r w:rsidRPr="003F4F9A">
        <w:t>flowchart</w:t>
      </w:r>
      <w:r w:rsidR="003F4F9A">
        <w:t xml:space="preserve"> (Appendix </w:t>
      </w:r>
      <w:r w:rsidR="00183B12">
        <w:t>F</w:t>
      </w:r>
      <w:r w:rsidR="003F4F9A">
        <w:t>)</w:t>
      </w:r>
      <w:r>
        <w:t>. The manager will record this when reviewing the death, being confirmed by patient safety support team from information given:</w:t>
      </w:r>
    </w:p>
    <w:p w14:paraId="7ADA58A4" w14:textId="77777777" w:rsidR="00472FF5" w:rsidRPr="00B25848" w:rsidRDefault="00472FF5" w:rsidP="00FB50AE">
      <w:pPr>
        <w:pStyle w:val="ListParagraph"/>
        <w:numPr>
          <w:ilvl w:val="0"/>
          <w:numId w:val="9"/>
        </w:numPr>
        <w:jc w:val="both"/>
        <w:rPr>
          <w:sz w:val="24"/>
        </w:rPr>
      </w:pPr>
      <w:r w:rsidRPr="00B25848">
        <w:rPr>
          <w:sz w:val="24"/>
        </w:rPr>
        <w:t>Expected natural (EN1) – e.g. Terminal illness</w:t>
      </w:r>
    </w:p>
    <w:p w14:paraId="25877D9F" w14:textId="77777777" w:rsidR="00472FF5" w:rsidRPr="00B25848" w:rsidRDefault="00472FF5" w:rsidP="00FB50AE">
      <w:pPr>
        <w:pStyle w:val="ListParagraph"/>
        <w:numPr>
          <w:ilvl w:val="0"/>
          <w:numId w:val="9"/>
        </w:numPr>
        <w:jc w:val="both"/>
        <w:rPr>
          <w:sz w:val="24"/>
        </w:rPr>
      </w:pPr>
      <w:r w:rsidRPr="00B25848">
        <w:rPr>
          <w:sz w:val="24"/>
        </w:rPr>
        <w:t>Expected natural (EN2) –e.g. cancer, expected but not in timescale</w:t>
      </w:r>
    </w:p>
    <w:p w14:paraId="59EB01EB" w14:textId="77777777" w:rsidR="00472FF5" w:rsidRPr="00B25848" w:rsidRDefault="00472FF5" w:rsidP="00FB50AE">
      <w:pPr>
        <w:pStyle w:val="ListParagraph"/>
        <w:numPr>
          <w:ilvl w:val="0"/>
          <w:numId w:val="9"/>
        </w:numPr>
        <w:jc w:val="both"/>
        <w:rPr>
          <w:sz w:val="24"/>
        </w:rPr>
      </w:pPr>
      <w:r w:rsidRPr="00B25848">
        <w:rPr>
          <w:sz w:val="24"/>
        </w:rPr>
        <w:t>Expected unnatural (EU) –e.g. death expected but not cause e.g. drug and alcohol</w:t>
      </w:r>
    </w:p>
    <w:p w14:paraId="27B58750" w14:textId="77777777" w:rsidR="00472FF5" w:rsidRPr="00B25848" w:rsidRDefault="00472FF5" w:rsidP="00FB50AE">
      <w:pPr>
        <w:pStyle w:val="ListParagraph"/>
        <w:numPr>
          <w:ilvl w:val="0"/>
          <w:numId w:val="9"/>
        </w:numPr>
        <w:jc w:val="both"/>
        <w:rPr>
          <w:sz w:val="24"/>
        </w:rPr>
      </w:pPr>
      <w:r w:rsidRPr="00B25848">
        <w:rPr>
          <w:sz w:val="24"/>
        </w:rPr>
        <w:t>Unexpected natural (UN1) –e.g. cardiac arrest, stroke, road traffic accident</w:t>
      </w:r>
    </w:p>
    <w:p w14:paraId="7A14D3F6" w14:textId="77777777" w:rsidR="00472FF5" w:rsidRPr="00B25848" w:rsidRDefault="00472FF5" w:rsidP="00FB50AE">
      <w:pPr>
        <w:pStyle w:val="ListParagraph"/>
        <w:numPr>
          <w:ilvl w:val="0"/>
          <w:numId w:val="9"/>
        </w:numPr>
        <w:jc w:val="both"/>
        <w:rPr>
          <w:sz w:val="24"/>
        </w:rPr>
      </w:pPr>
      <w:r w:rsidRPr="00B25848">
        <w:rPr>
          <w:sz w:val="24"/>
        </w:rPr>
        <w:t xml:space="preserve">Unexpected natural (UN2) –e.g. alcohol dependency but care concerns </w:t>
      </w:r>
    </w:p>
    <w:p w14:paraId="0C1484A6" w14:textId="77777777" w:rsidR="00472FF5" w:rsidRPr="00B25848" w:rsidRDefault="00472FF5" w:rsidP="00FB50AE">
      <w:pPr>
        <w:pStyle w:val="ListParagraph"/>
        <w:numPr>
          <w:ilvl w:val="0"/>
          <w:numId w:val="9"/>
        </w:numPr>
        <w:jc w:val="both"/>
        <w:rPr>
          <w:sz w:val="24"/>
        </w:rPr>
      </w:pPr>
      <w:r w:rsidRPr="00B25848">
        <w:rPr>
          <w:sz w:val="24"/>
        </w:rPr>
        <w:t>Unexpected unnatural (UU) - e.g. suicide, homicide, abuse, neglect</w:t>
      </w:r>
    </w:p>
    <w:p w14:paraId="0A318696" w14:textId="77777777" w:rsidR="00472FF5" w:rsidRDefault="00472FF5" w:rsidP="00472FF5">
      <w:pPr>
        <w:jc w:val="both"/>
        <w:rPr>
          <w:highlight w:val="yellow"/>
        </w:rPr>
      </w:pPr>
    </w:p>
    <w:p w14:paraId="2904D766" w14:textId="7EFAFE8C" w:rsidR="00472FF5" w:rsidRDefault="00472FF5" w:rsidP="00472FF5">
      <w:pPr>
        <w:jc w:val="both"/>
      </w:pPr>
      <w:r w:rsidRPr="008F7E35">
        <w:t xml:space="preserve">The </w:t>
      </w:r>
      <w:r w:rsidRPr="003F4F9A">
        <w:rPr>
          <w:bCs/>
        </w:rPr>
        <w:t>patient safety support team</w:t>
      </w:r>
      <w:r w:rsidRPr="008F7E35">
        <w:t xml:space="preserve"> will prompt teams to ensure full and accurate information is recorded if this has not been already completed. </w:t>
      </w:r>
    </w:p>
    <w:p w14:paraId="2706A6CB" w14:textId="77777777" w:rsidR="007C5B6B" w:rsidRDefault="007C5B6B" w:rsidP="00472FF5">
      <w:pPr>
        <w:jc w:val="both"/>
      </w:pPr>
    </w:p>
    <w:p w14:paraId="48C3A27F" w14:textId="054B521A" w:rsidR="007C5B6B" w:rsidRPr="008F7E35" w:rsidRDefault="007C5B6B" w:rsidP="00472FF5">
      <w:pPr>
        <w:jc w:val="both"/>
      </w:pPr>
      <w:r>
        <w:t>The information provided within the</w:t>
      </w:r>
      <w:r w:rsidR="003E5663">
        <w:t xml:space="preserve"> Managers</w:t>
      </w:r>
      <w:r>
        <w:t xml:space="preserve"> </w:t>
      </w:r>
      <w:r w:rsidR="007B2B06">
        <w:t>48-hour</w:t>
      </w:r>
      <w:r>
        <w:t xml:space="preserve"> review </w:t>
      </w:r>
      <w:r w:rsidR="007B2B06">
        <w:t xml:space="preserve">and Death in service user sections on Datix </w:t>
      </w:r>
      <w:r>
        <w:t xml:space="preserve">will be used to determine </w:t>
      </w:r>
      <w:r w:rsidR="00EC7A31">
        <w:t xml:space="preserve">the level </w:t>
      </w:r>
      <w:r w:rsidR="003E5663">
        <w:t xml:space="preserve">of review </w:t>
      </w:r>
      <w:r w:rsidR="00EC7A31">
        <w:t>and method of review</w:t>
      </w:r>
      <w:r w:rsidR="00310BB1">
        <w:t xml:space="preserve"> (</w:t>
      </w:r>
      <w:r w:rsidR="00310BB1" w:rsidRPr="00310BB1">
        <w:rPr>
          <w:b/>
          <w:bCs/>
        </w:rPr>
        <w:t>see section 4.2</w:t>
      </w:r>
      <w:r w:rsidR="00310BB1">
        <w:t>)</w:t>
      </w:r>
      <w:r w:rsidR="003E5663">
        <w:t xml:space="preserve">. </w:t>
      </w:r>
    </w:p>
    <w:p w14:paraId="39C832A8" w14:textId="77777777" w:rsidR="00472FF5" w:rsidRPr="008F7E35" w:rsidRDefault="00472FF5" w:rsidP="00472FF5">
      <w:pPr>
        <w:jc w:val="both"/>
      </w:pPr>
    </w:p>
    <w:p w14:paraId="504C1F43" w14:textId="5444050C" w:rsidR="00472FF5" w:rsidRPr="008F7E35" w:rsidRDefault="00472FF5" w:rsidP="00472FF5">
      <w:pPr>
        <w:jc w:val="both"/>
      </w:pPr>
      <w:r w:rsidRPr="008F7E35">
        <w:t xml:space="preserve">The Patient safety support team will determine if the case is in scope or out of scope </w:t>
      </w:r>
      <w:r w:rsidR="007C5B6B">
        <w:t xml:space="preserve">on Datix, </w:t>
      </w:r>
      <w:r w:rsidR="000447D5">
        <w:t>in line with</w:t>
      </w:r>
      <w:r w:rsidR="000A5DFB">
        <w:t xml:space="preserve"> </w:t>
      </w:r>
      <w:r w:rsidR="000A5DFB" w:rsidRPr="00246CC7">
        <w:t xml:space="preserve">determining the scope of deaths </w:t>
      </w:r>
      <w:r w:rsidR="000A5DFB">
        <w:t>as</w:t>
      </w:r>
      <w:r w:rsidRPr="008F7E35">
        <w:t xml:space="preserve"> </w:t>
      </w:r>
      <w:r w:rsidR="000447D5">
        <w:t xml:space="preserve">described </w:t>
      </w:r>
      <w:r w:rsidR="000A5DFB">
        <w:t>in</w:t>
      </w:r>
      <w:r w:rsidR="000447D5">
        <w:t xml:space="preserve"> </w:t>
      </w:r>
      <w:r w:rsidR="000447D5" w:rsidRPr="000A5DFB">
        <w:rPr>
          <w:b/>
          <w:bCs/>
        </w:rPr>
        <w:t>section 4.</w:t>
      </w:r>
      <w:r w:rsidR="009F7346">
        <w:rPr>
          <w:b/>
          <w:bCs/>
        </w:rPr>
        <w:t>3</w:t>
      </w:r>
      <w:r w:rsidR="000447D5">
        <w:t xml:space="preserve"> of this policy.</w:t>
      </w:r>
    </w:p>
    <w:p w14:paraId="13582B14" w14:textId="77777777" w:rsidR="00472FF5" w:rsidRPr="008F7E35" w:rsidRDefault="00472FF5" w:rsidP="00472FF5">
      <w:pPr>
        <w:jc w:val="both"/>
      </w:pPr>
    </w:p>
    <w:p w14:paraId="38795AA9" w14:textId="17F0D0C9" w:rsidR="00472FF5" w:rsidRPr="008F7E35" w:rsidRDefault="00267CC8" w:rsidP="00472FF5">
      <w:pPr>
        <w:jc w:val="both"/>
      </w:pPr>
      <w:r w:rsidRPr="00785CC7">
        <w:t xml:space="preserve">The clinical team will review the case and make a note on Datix if they feel any further review may be required. </w:t>
      </w:r>
      <w:r>
        <w:t>C</w:t>
      </w:r>
      <w:r w:rsidR="007B2B06">
        <w:t xml:space="preserve">are group </w:t>
      </w:r>
      <w:r w:rsidR="00310BB1">
        <w:t xml:space="preserve">governance </w:t>
      </w:r>
      <w:r w:rsidR="007B2B06">
        <w:t>meetings</w:t>
      </w:r>
      <w:r>
        <w:t xml:space="preserve"> are established to review incidents</w:t>
      </w:r>
      <w:r w:rsidR="007B2B06">
        <w:t xml:space="preserve"> and where </w:t>
      </w:r>
      <w:r w:rsidR="00310BB1">
        <w:t xml:space="preserve">there </w:t>
      </w:r>
      <w:r w:rsidR="007B2B06">
        <w:t>is</w:t>
      </w:r>
      <w:r w:rsidR="00310BB1">
        <w:t xml:space="preserve"> a need to determine further review or discussion this will be e</w:t>
      </w:r>
      <w:r w:rsidR="007B2B06">
        <w:t>scalated</w:t>
      </w:r>
      <w:r w:rsidR="00472FF5" w:rsidRPr="008F7E35">
        <w:t xml:space="preserve"> </w:t>
      </w:r>
      <w:r w:rsidR="00310BB1">
        <w:t xml:space="preserve">to </w:t>
      </w:r>
      <w:r w:rsidR="00472FF5" w:rsidRPr="008F7E35">
        <w:t xml:space="preserve">the </w:t>
      </w:r>
      <w:r w:rsidR="00B31D14">
        <w:t>Patient Safety Oversight Group</w:t>
      </w:r>
      <w:r w:rsidR="00472FF5" w:rsidRPr="008F7E35">
        <w:t xml:space="preserve"> that involves medical and nursing directors to make a final decision or agree next steps. </w:t>
      </w:r>
    </w:p>
    <w:p w14:paraId="05616892" w14:textId="77777777" w:rsidR="00472FF5" w:rsidRPr="00052DAD" w:rsidRDefault="00472FF5" w:rsidP="00243280"/>
    <w:p w14:paraId="1AB26910" w14:textId="356B2892" w:rsidR="00472FF5" w:rsidRPr="00472FF5" w:rsidRDefault="00472FF5" w:rsidP="00472FF5">
      <w:pPr>
        <w:pStyle w:val="Heading2"/>
        <w:rPr>
          <w:rFonts w:ascii="Arial" w:hAnsi="Arial" w:cs="Arial"/>
        </w:rPr>
      </w:pPr>
      <w:bookmarkStart w:id="22" w:name="_Toc163774078"/>
      <w:r>
        <w:rPr>
          <w:rFonts w:ascii="Arial" w:hAnsi="Arial" w:cs="Arial"/>
          <w:color w:val="000000" w:themeColor="text1"/>
          <w:sz w:val="24"/>
          <w:szCs w:val="24"/>
        </w:rPr>
        <w:t xml:space="preserve">4.2 </w:t>
      </w:r>
      <w:r w:rsidRPr="007C5B6B">
        <w:rPr>
          <w:rFonts w:ascii="Arial" w:hAnsi="Arial" w:cs="Arial"/>
          <w:color w:val="000000" w:themeColor="text1"/>
          <w:sz w:val="24"/>
          <w:szCs w:val="24"/>
        </w:rPr>
        <w:t>Review methodology</w:t>
      </w:r>
      <w:r w:rsidR="0034509A">
        <w:rPr>
          <w:rFonts w:ascii="Arial" w:hAnsi="Arial" w:cs="Arial"/>
          <w:color w:val="000000" w:themeColor="text1"/>
          <w:sz w:val="24"/>
          <w:szCs w:val="24"/>
        </w:rPr>
        <w:t xml:space="preserve"> and Learning Response</w:t>
      </w:r>
      <w:bookmarkEnd w:id="22"/>
      <w:r w:rsidRPr="00472FF5">
        <w:rPr>
          <w:rFonts w:ascii="Arial" w:hAnsi="Arial" w:cs="Arial"/>
          <w:color w:val="000000" w:themeColor="text1"/>
          <w:sz w:val="24"/>
          <w:szCs w:val="24"/>
        </w:rPr>
        <w:t xml:space="preserve"> </w:t>
      </w:r>
    </w:p>
    <w:p w14:paraId="58E82754" w14:textId="77777777" w:rsidR="00472FF5" w:rsidRDefault="00472FF5" w:rsidP="00472FF5">
      <w:pPr>
        <w:jc w:val="both"/>
      </w:pPr>
    </w:p>
    <w:p w14:paraId="5D39A398" w14:textId="2E33610E" w:rsidR="00472FF5" w:rsidRPr="008F51D7" w:rsidRDefault="0034509A" w:rsidP="008F51D7">
      <w:pPr>
        <w:pStyle w:val="Heading3"/>
        <w:rPr>
          <w:rFonts w:ascii="Arial" w:hAnsi="Arial" w:cs="Arial"/>
          <w:color w:val="auto"/>
        </w:rPr>
      </w:pPr>
      <w:bookmarkStart w:id="23" w:name="_Toc163774079"/>
      <w:r w:rsidRPr="008F51D7">
        <w:rPr>
          <w:rFonts w:ascii="Arial" w:hAnsi="Arial" w:cs="Arial"/>
          <w:color w:val="auto"/>
        </w:rPr>
        <w:t xml:space="preserve">4.2.1 </w:t>
      </w:r>
      <w:r w:rsidR="00472FF5" w:rsidRPr="008F51D7">
        <w:rPr>
          <w:rFonts w:ascii="Arial" w:hAnsi="Arial" w:cs="Arial"/>
          <w:color w:val="auto"/>
        </w:rPr>
        <w:t>Levels of Review</w:t>
      </w:r>
      <w:bookmarkEnd w:id="23"/>
    </w:p>
    <w:p w14:paraId="02067B73" w14:textId="77777777" w:rsidR="00023D85" w:rsidRDefault="00023D85" w:rsidP="00472FF5">
      <w:pPr>
        <w:jc w:val="both"/>
      </w:pPr>
    </w:p>
    <w:p w14:paraId="0745F582" w14:textId="18474A9F" w:rsidR="00472FF5" w:rsidRPr="00785CC7" w:rsidRDefault="00472FF5" w:rsidP="00472FF5">
      <w:pPr>
        <w:jc w:val="both"/>
      </w:pPr>
      <w:r w:rsidRPr="00785CC7">
        <w:t>The Trust has adopted the three levels of scrutiny suggested in the NQB guidance:</w:t>
      </w:r>
    </w:p>
    <w:p w14:paraId="21E8364C" w14:textId="77777777" w:rsidR="00472FF5" w:rsidRPr="00785CC7" w:rsidRDefault="00472FF5" w:rsidP="00472FF5">
      <w:pPr>
        <w:jc w:val="both"/>
      </w:pPr>
    </w:p>
    <w:tbl>
      <w:tblPr>
        <w:tblStyle w:val="TableGrid"/>
        <w:tblW w:w="0" w:type="auto"/>
        <w:tblLook w:val="04A0" w:firstRow="1" w:lastRow="0" w:firstColumn="1" w:lastColumn="0" w:noHBand="0" w:noVBand="1"/>
      </w:tblPr>
      <w:tblGrid>
        <w:gridCol w:w="392"/>
        <w:gridCol w:w="2551"/>
        <w:gridCol w:w="6299"/>
      </w:tblGrid>
      <w:tr w:rsidR="00472FF5" w:rsidRPr="00AC1228" w14:paraId="29E7FE6B" w14:textId="77777777" w:rsidTr="005873C7">
        <w:tc>
          <w:tcPr>
            <w:tcW w:w="392" w:type="dxa"/>
          </w:tcPr>
          <w:p w14:paraId="6477D2AE" w14:textId="77777777" w:rsidR="00472FF5" w:rsidRPr="00AC1228" w:rsidRDefault="00472FF5" w:rsidP="005873C7">
            <w:pPr>
              <w:jc w:val="both"/>
              <w:rPr>
                <w:rFonts w:ascii="Arial" w:hAnsi="Arial" w:cs="Arial"/>
              </w:rPr>
            </w:pPr>
            <w:r w:rsidRPr="00AC1228">
              <w:rPr>
                <w:rFonts w:ascii="Arial" w:hAnsi="Arial" w:cs="Arial"/>
              </w:rPr>
              <w:t>1</w:t>
            </w:r>
          </w:p>
        </w:tc>
        <w:tc>
          <w:tcPr>
            <w:tcW w:w="2551" w:type="dxa"/>
          </w:tcPr>
          <w:p w14:paraId="63DA4B94" w14:textId="77777777" w:rsidR="00472FF5" w:rsidRPr="00AC1228" w:rsidRDefault="00472FF5" w:rsidP="005873C7">
            <w:pPr>
              <w:jc w:val="both"/>
              <w:rPr>
                <w:rFonts w:ascii="Arial" w:hAnsi="Arial" w:cs="Arial"/>
              </w:rPr>
            </w:pPr>
            <w:r w:rsidRPr="00AC1228">
              <w:rPr>
                <w:rFonts w:ascii="Arial" w:hAnsi="Arial" w:cs="Arial"/>
              </w:rPr>
              <w:t>Death Certification</w:t>
            </w:r>
          </w:p>
          <w:p w14:paraId="48925BF6" w14:textId="77777777" w:rsidR="00472FF5" w:rsidRPr="00AC1228" w:rsidRDefault="00472FF5" w:rsidP="005873C7">
            <w:pPr>
              <w:jc w:val="both"/>
              <w:rPr>
                <w:rFonts w:ascii="Arial" w:hAnsi="Arial" w:cs="Arial"/>
              </w:rPr>
            </w:pPr>
          </w:p>
        </w:tc>
        <w:tc>
          <w:tcPr>
            <w:tcW w:w="6299" w:type="dxa"/>
          </w:tcPr>
          <w:p w14:paraId="31DEB520" w14:textId="77777777" w:rsidR="00472FF5" w:rsidRPr="00AC1228" w:rsidRDefault="00472FF5" w:rsidP="005873C7">
            <w:pPr>
              <w:pStyle w:val="Default"/>
              <w:jc w:val="both"/>
              <w:rPr>
                <w:rFonts w:ascii="Arial" w:hAnsi="Arial"/>
              </w:rPr>
            </w:pPr>
            <w:r w:rsidRPr="00AC1228">
              <w:rPr>
                <w:rFonts w:ascii="Arial" w:hAnsi="Arial"/>
              </w:rPr>
              <w:t xml:space="preserve">Details of the cause of death as certified by the attending doctor. </w:t>
            </w:r>
          </w:p>
          <w:p w14:paraId="47D74E69" w14:textId="77777777" w:rsidR="00472FF5" w:rsidRPr="00AC1228" w:rsidRDefault="00472FF5" w:rsidP="005873C7">
            <w:pPr>
              <w:jc w:val="both"/>
              <w:rPr>
                <w:rFonts w:ascii="Arial" w:hAnsi="Arial" w:cs="Arial"/>
              </w:rPr>
            </w:pPr>
          </w:p>
        </w:tc>
      </w:tr>
      <w:tr w:rsidR="00472FF5" w:rsidRPr="00AC1228" w14:paraId="3F9F4DA2" w14:textId="77777777" w:rsidTr="005873C7">
        <w:tc>
          <w:tcPr>
            <w:tcW w:w="392" w:type="dxa"/>
          </w:tcPr>
          <w:p w14:paraId="44181468" w14:textId="77777777" w:rsidR="00472FF5" w:rsidRPr="00AC1228" w:rsidRDefault="00472FF5" w:rsidP="005873C7">
            <w:pPr>
              <w:jc w:val="both"/>
              <w:rPr>
                <w:rFonts w:ascii="Arial" w:hAnsi="Arial" w:cs="Arial"/>
              </w:rPr>
            </w:pPr>
            <w:r w:rsidRPr="00AC1228">
              <w:rPr>
                <w:rFonts w:ascii="Arial" w:hAnsi="Arial" w:cs="Arial"/>
              </w:rPr>
              <w:t>2</w:t>
            </w:r>
          </w:p>
        </w:tc>
        <w:tc>
          <w:tcPr>
            <w:tcW w:w="2551" w:type="dxa"/>
          </w:tcPr>
          <w:p w14:paraId="6AD3A2D6" w14:textId="77777777" w:rsidR="00472FF5" w:rsidRPr="00AC1228" w:rsidRDefault="00472FF5" w:rsidP="005873C7">
            <w:pPr>
              <w:jc w:val="both"/>
              <w:rPr>
                <w:rFonts w:ascii="Arial" w:hAnsi="Arial" w:cs="Arial"/>
              </w:rPr>
            </w:pPr>
            <w:r w:rsidRPr="00AC1228">
              <w:rPr>
                <w:rFonts w:ascii="Arial" w:hAnsi="Arial" w:cs="Arial"/>
              </w:rPr>
              <w:t>Case record review</w:t>
            </w:r>
          </w:p>
        </w:tc>
        <w:tc>
          <w:tcPr>
            <w:tcW w:w="6299" w:type="dxa"/>
          </w:tcPr>
          <w:p w14:paraId="541AC967" w14:textId="77777777" w:rsidR="00472FF5" w:rsidRPr="00AC1228" w:rsidRDefault="00472FF5" w:rsidP="005873C7">
            <w:pPr>
              <w:jc w:val="both"/>
              <w:rPr>
                <w:rFonts w:ascii="Arial" w:hAnsi="Arial" w:cs="Arial"/>
              </w:rPr>
            </w:pPr>
            <w:r w:rsidRPr="00AC1228">
              <w:rPr>
                <w:rFonts w:ascii="Arial" w:hAnsi="Arial" w:cs="Arial"/>
              </w:rPr>
              <w:t>Includes:</w:t>
            </w:r>
          </w:p>
          <w:p w14:paraId="22AD505B" w14:textId="432131F5" w:rsidR="00472FF5" w:rsidRPr="00AC1228" w:rsidRDefault="00472FF5" w:rsidP="005873C7">
            <w:pPr>
              <w:jc w:val="both"/>
              <w:rPr>
                <w:rFonts w:ascii="Arial" w:hAnsi="Arial" w:cs="Arial"/>
              </w:rPr>
            </w:pPr>
            <w:r w:rsidRPr="00AC1228">
              <w:rPr>
                <w:rFonts w:ascii="Arial" w:hAnsi="Arial" w:cs="Arial"/>
              </w:rPr>
              <w:t xml:space="preserve">(1) Managers </w:t>
            </w:r>
            <w:r w:rsidR="0034509A" w:rsidRPr="00AC1228">
              <w:rPr>
                <w:rFonts w:ascii="Arial" w:hAnsi="Arial" w:cs="Arial"/>
              </w:rPr>
              <w:t>48-hour</w:t>
            </w:r>
            <w:r w:rsidRPr="00AC1228">
              <w:rPr>
                <w:rFonts w:ascii="Arial" w:hAnsi="Arial" w:cs="Arial"/>
              </w:rPr>
              <w:t xml:space="preserve"> review </w:t>
            </w:r>
          </w:p>
          <w:p w14:paraId="6DF08806" w14:textId="77777777" w:rsidR="00472FF5" w:rsidRPr="00AC1228" w:rsidRDefault="00472FF5" w:rsidP="005873C7">
            <w:pPr>
              <w:jc w:val="both"/>
              <w:rPr>
                <w:rFonts w:ascii="Arial" w:hAnsi="Arial" w:cs="Arial"/>
              </w:rPr>
            </w:pPr>
            <w:r w:rsidRPr="00AC1228">
              <w:rPr>
                <w:rFonts w:ascii="Arial" w:hAnsi="Arial" w:cs="Arial"/>
              </w:rPr>
              <w:t xml:space="preserve">(2) Structured Judgement Review </w:t>
            </w:r>
          </w:p>
        </w:tc>
      </w:tr>
      <w:tr w:rsidR="00472FF5" w:rsidRPr="00AC1228" w14:paraId="2DF62893" w14:textId="77777777" w:rsidTr="005873C7">
        <w:tc>
          <w:tcPr>
            <w:tcW w:w="392" w:type="dxa"/>
          </w:tcPr>
          <w:p w14:paraId="5D7218A4" w14:textId="77777777" w:rsidR="00472FF5" w:rsidRPr="00AC1228" w:rsidRDefault="00472FF5" w:rsidP="005873C7">
            <w:pPr>
              <w:jc w:val="both"/>
              <w:rPr>
                <w:rFonts w:ascii="Arial" w:hAnsi="Arial" w:cs="Arial"/>
              </w:rPr>
            </w:pPr>
            <w:r w:rsidRPr="00AC1228">
              <w:rPr>
                <w:rFonts w:ascii="Arial" w:hAnsi="Arial" w:cs="Arial"/>
              </w:rPr>
              <w:lastRenderedPageBreak/>
              <w:t>3</w:t>
            </w:r>
          </w:p>
        </w:tc>
        <w:tc>
          <w:tcPr>
            <w:tcW w:w="2551" w:type="dxa"/>
          </w:tcPr>
          <w:p w14:paraId="7D282EC8" w14:textId="0496BD77" w:rsidR="00472FF5" w:rsidRPr="00AC1228" w:rsidRDefault="0034509A" w:rsidP="005873C7">
            <w:pPr>
              <w:jc w:val="both"/>
              <w:rPr>
                <w:rFonts w:ascii="Arial" w:hAnsi="Arial" w:cs="Arial"/>
              </w:rPr>
            </w:pPr>
            <w:r>
              <w:rPr>
                <w:rFonts w:ascii="Arial" w:hAnsi="Arial" w:cs="Arial"/>
              </w:rPr>
              <w:t>Learning Response</w:t>
            </w:r>
          </w:p>
        </w:tc>
        <w:tc>
          <w:tcPr>
            <w:tcW w:w="6299" w:type="dxa"/>
          </w:tcPr>
          <w:p w14:paraId="09979B61" w14:textId="77777777" w:rsidR="00472FF5" w:rsidRPr="00AC1228" w:rsidRDefault="00472FF5" w:rsidP="005873C7">
            <w:pPr>
              <w:jc w:val="both"/>
              <w:rPr>
                <w:rFonts w:ascii="Arial" w:hAnsi="Arial" w:cs="Arial"/>
              </w:rPr>
            </w:pPr>
            <w:r w:rsidRPr="00AC1228">
              <w:rPr>
                <w:rFonts w:ascii="Arial" w:hAnsi="Arial" w:cs="Arial"/>
              </w:rPr>
              <w:t>Includes:</w:t>
            </w:r>
          </w:p>
          <w:p w14:paraId="1830A14C" w14:textId="2DAC8E79" w:rsidR="00472FF5" w:rsidRDefault="0034509A" w:rsidP="005873C7">
            <w:pPr>
              <w:jc w:val="both"/>
              <w:rPr>
                <w:rFonts w:ascii="Arial" w:hAnsi="Arial" w:cs="Arial"/>
              </w:rPr>
            </w:pPr>
            <w:r>
              <w:rPr>
                <w:rFonts w:ascii="Arial" w:hAnsi="Arial" w:cs="Arial"/>
              </w:rPr>
              <w:t>After Action Review</w:t>
            </w:r>
          </w:p>
          <w:p w14:paraId="0AF96443" w14:textId="1FCBC210" w:rsidR="00267CC8" w:rsidRPr="00AC1228" w:rsidRDefault="0034509A" w:rsidP="005873C7">
            <w:pPr>
              <w:jc w:val="both"/>
              <w:rPr>
                <w:rFonts w:ascii="Arial" w:hAnsi="Arial" w:cs="Arial"/>
              </w:rPr>
            </w:pPr>
            <w:r>
              <w:rPr>
                <w:rFonts w:ascii="Arial" w:hAnsi="Arial" w:cs="Arial"/>
              </w:rPr>
              <w:t>Specialist Learning Review</w:t>
            </w:r>
          </w:p>
          <w:p w14:paraId="1CA897E9" w14:textId="528B6C1E" w:rsidR="00472FF5" w:rsidRDefault="0034509A" w:rsidP="005873C7">
            <w:pPr>
              <w:jc w:val="both"/>
              <w:rPr>
                <w:rFonts w:ascii="Arial" w:hAnsi="Arial" w:cs="Arial"/>
              </w:rPr>
            </w:pPr>
            <w:r>
              <w:rPr>
                <w:rFonts w:ascii="Arial" w:hAnsi="Arial" w:cs="Arial"/>
              </w:rPr>
              <w:t xml:space="preserve">Patient Safety </w:t>
            </w:r>
            <w:r w:rsidR="00472FF5" w:rsidRPr="00AC1228">
              <w:rPr>
                <w:rFonts w:ascii="Arial" w:hAnsi="Arial" w:cs="Arial"/>
              </w:rPr>
              <w:t>Incident Investigation (</w:t>
            </w:r>
            <w:r>
              <w:rPr>
                <w:rFonts w:ascii="Arial" w:hAnsi="Arial" w:cs="Arial"/>
              </w:rPr>
              <w:t>PSII)</w:t>
            </w:r>
          </w:p>
          <w:p w14:paraId="5281D868" w14:textId="6EB34CDF" w:rsidR="00267CC8" w:rsidRPr="00AC1228" w:rsidRDefault="00267CC8" w:rsidP="005873C7">
            <w:pPr>
              <w:jc w:val="both"/>
              <w:rPr>
                <w:rFonts w:ascii="Arial" w:hAnsi="Arial" w:cs="Arial"/>
              </w:rPr>
            </w:pPr>
            <w:r>
              <w:rPr>
                <w:rFonts w:ascii="Arial" w:hAnsi="Arial" w:cs="Arial"/>
              </w:rPr>
              <w:t>Retrospective Thematic Review</w:t>
            </w:r>
          </w:p>
          <w:p w14:paraId="0AD87B12" w14:textId="3B755A9B" w:rsidR="00472FF5" w:rsidRPr="00AC1228" w:rsidRDefault="00472FF5" w:rsidP="005873C7">
            <w:pPr>
              <w:jc w:val="both"/>
              <w:rPr>
                <w:rFonts w:ascii="Arial" w:hAnsi="Arial" w:cs="Arial"/>
              </w:rPr>
            </w:pPr>
            <w:r w:rsidRPr="00AC1228">
              <w:rPr>
                <w:rFonts w:ascii="Arial" w:hAnsi="Arial" w:cs="Arial"/>
              </w:rPr>
              <w:t>Other reviews e.g. LeDeR, safeguarding</w:t>
            </w:r>
            <w:r w:rsidR="0034509A">
              <w:rPr>
                <w:rFonts w:ascii="Arial" w:hAnsi="Arial" w:cs="Arial"/>
              </w:rPr>
              <w:t>, joint reviews</w:t>
            </w:r>
          </w:p>
        </w:tc>
      </w:tr>
    </w:tbl>
    <w:p w14:paraId="577F4A5F" w14:textId="77777777" w:rsidR="00472FF5" w:rsidRDefault="00472FF5" w:rsidP="00472FF5">
      <w:pPr>
        <w:jc w:val="both"/>
        <w:rPr>
          <w:highlight w:val="yellow"/>
        </w:rPr>
      </w:pPr>
    </w:p>
    <w:p w14:paraId="5043F159" w14:textId="06BA1F74" w:rsidR="0034509A" w:rsidRPr="0034509A" w:rsidRDefault="0034509A" w:rsidP="00472FF5">
      <w:pPr>
        <w:jc w:val="both"/>
      </w:pPr>
      <w:r w:rsidRPr="0034509A">
        <w:t xml:space="preserve">These levels of review are discussed </w:t>
      </w:r>
      <w:r w:rsidR="00267CC8">
        <w:t xml:space="preserve">in more detail </w:t>
      </w:r>
      <w:r w:rsidRPr="0034509A">
        <w:t>below in the following sub sections</w:t>
      </w:r>
      <w:r w:rsidR="00267CC8">
        <w:t>.</w:t>
      </w:r>
      <w:r>
        <w:t xml:space="preserve"> </w:t>
      </w:r>
    </w:p>
    <w:p w14:paraId="4954F67A" w14:textId="38C3E832" w:rsidR="00472FF5" w:rsidRPr="00472FF5" w:rsidRDefault="00472FF5" w:rsidP="00472FF5">
      <w:pPr>
        <w:pStyle w:val="Heading3"/>
        <w:rPr>
          <w:rFonts w:ascii="Arial" w:hAnsi="Arial" w:cs="Arial"/>
          <w:color w:val="000000" w:themeColor="text1"/>
        </w:rPr>
      </w:pPr>
      <w:bookmarkStart w:id="24" w:name="_Toc163774080"/>
      <w:r w:rsidRPr="00472FF5">
        <w:rPr>
          <w:rFonts w:ascii="Arial" w:hAnsi="Arial" w:cs="Arial"/>
          <w:color w:val="000000" w:themeColor="text1"/>
        </w:rPr>
        <w:t>4.2.</w:t>
      </w:r>
      <w:r w:rsidR="0034509A">
        <w:rPr>
          <w:rFonts w:ascii="Arial" w:hAnsi="Arial" w:cs="Arial"/>
          <w:color w:val="000000" w:themeColor="text1"/>
        </w:rPr>
        <w:t>2</w:t>
      </w:r>
      <w:r w:rsidRPr="00472FF5">
        <w:rPr>
          <w:rFonts w:ascii="Arial" w:hAnsi="Arial" w:cs="Arial"/>
          <w:color w:val="000000" w:themeColor="text1"/>
        </w:rPr>
        <w:t xml:space="preserve"> Certification</w:t>
      </w:r>
      <w:bookmarkEnd w:id="24"/>
    </w:p>
    <w:p w14:paraId="5B808999" w14:textId="77777777" w:rsidR="00472FF5" w:rsidRPr="00785CC7" w:rsidRDefault="00472FF5" w:rsidP="00472FF5">
      <w:pPr>
        <w:jc w:val="both"/>
        <w:rPr>
          <w:b/>
        </w:rPr>
      </w:pPr>
    </w:p>
    <w:p w14:paraId="6D2BA645" w14:textId="287B9A96" w:rsidR="00472FF5" w:rsidRPr="00785CC7" w:rsidRDefault="00472FF5" w:rsidP="00472FF5">
      <w:pPr>
        <w:jc w:val="both"/>
      </w:pPr>
      <w:r w:rsidRPr="00785CC7">
        <w:t xml:space="preserve">If the death has been certified by a doctor as a natural death and they have not reported the death to the coroner, no further review will be necessary unless the Trust is aware of any concerns expressed by family and clinical staff or through governance processes. The clinical team will normally review the case and make a note on Datix if they feel any further review may be required. </w:t>
      </w:r>
    </w:p>
    <w:p w14:paraId="3E96904A" w14:textId="77777777" w:rsidR="00472FF5" w:rsidRPr="00DB70B8" w:rsidRDefault="00472FF5" w:rsidP="00472FF5">
      <w:pPr>
        <w:jc w:val="both"/>
        <w:rPr>
          <w:highlight w:val="yellow"/>
        </w:rPr>
      </w:pPr>
    </w:p>
    <w:p w14:paraId="312A3E07" w14:textId="3DB4F0B6" w:rsidR="00472FF5" w:rsidRPr="00472FF5" w:rsidRDefault="00472FF5" w:rsidP="00472FF5">
      <w:pPr>
        <w:pStyle w:val="Heading3"/>
        <w:rPr>
          <w:rFonts w:ascii="Arial" w:hAnsi="Arial" w:cs="Arial"/>
          <w:color w:val="000000" w:themeColor="text1"/>
        </w:rPr>
      </w:pPr>
      <w:bookmarkStart w:id="25" w:name="_Toc163774081"/>
      <w:r w:rsidRPr="00472FF5">
        <w:rPr>
          <w:rFonts w:ascii="Arial" w:hAnsi="Arial" w:cs="Arial"/>
          <w:color w:val="000000" w:themeColor="text1"/>
        </w:rPr>
        <w:t>4.2.</w:t>
      </w:r>
      <w:r w:rsidR="0034509A">
        <w:rPr>
          <w:rFonts w:ascii="Arial" w:hAnsi="Arial" w:cs="Arial"/>
          <w:color w:val="000000" w:themeColor="text1"/>
        </w:rPr>
        <w:t>3</w:t>
      </w:r>
      <w:r w:rsidRPr="00472FF5">
        <w:rPr>
          <w:rFonts w:ascii="Arial" w:hAnsi="Arial" w:cs="Arial"/>
          <w:color w:val="000000" w:themeColor="text1"/>
        </w:rPr>
        <w:t xml:space="preserve"> Case Record Review</w:t>
      </w:r>
      <w:bookmarkEnd w:id="25"/>
    </w:p>
    <w:p w14:paraId="3C9A4F89" w14:textId="77777777" w:rsidR="00472FF5" w:rsidRPr="00DB70B8" w:rsidRDefault="00472FF5" w:rsidP="00472FF5">
      <w:pPr>
        <w:jc w:val="both"/>
        <w:rPr>
          <w:b/>
          <w:highlight w:val="yellow"/>
        </w:rPr>
      </w:pPr>
    </w:p>
    <w:p w14:paraId="06EA0F11" w14:textId="77777777" w:rsidR="00472FF5" w:rsidRPr="005E7BC4" w:rsidRDefault="00472FF5" w:rsidP="00472FF5">
      <w:pPr>
        <w:spacing w:after="280"/>
        <w:jc w:val="both"/>
        <w:rPr>
          <w:color w:val="C0504D" w:themeColor="accent2"/>
          <w:sz w:val="16"/>
          <w:szCs w:val="16"/>
        </w:rPr>
      </w:pPr>
      <w:r w:rsidRPr="009536BB">
        <w:t>Case record review is a method used to determine whether there were any problems in the care provided to a patient</w:t>
      </w:r>
      <w:r>
        <w:t xml:space="preserve"> within a particular service</w:t>
      </w:r>
      <w:r w:rsidRPr="009536BB">
        <w:t xml:space="preserve">. </w:t>
      </w:r>
      <w:r>
        <w:t>It is undertaken routinely to learn and improve</w:t>
      </w:r>
      <w:r w:rsidRPr="009536BB">
        <w:t xml:space="preserve"> in the absence of any particular concerns about care. </w:t>
      </w:r>
      <w:r>
        <w:t>This is because it can help identify</w:t>
      </w:r>
      <w:r w:rsidRPr="009536BB">
        <w:t xml:space="preserve"> problems where there is no initial suggestion anything has gone wrong. It can also be done where c</w:t>
      </w:r>
      <w:r>
        <w:t xml:space="preserve">oncerns exist, such as when </w:t>
      </w:r>
      <w:r w:rsidRPr="009536BB">
        <w:t>bereaved families</w:t>
      </w:r>
      <w:r>
        <w:t>/carers</w:t>
      </w:r>
      <w:r w:rsidRPr="009536BB">
        <w:t xml:space="preserve"> or staff raise concerns about care.</w:t>
      </w:r>
    </w:p>
    <w:p w14:paraId="5C50BFEA" w14:textId="77777777" w:rsidR="00472FF5" w:rsidRDefault="00472FF5" w:rsidP="00472FF5">
      <w:pPr>
        <w:pStyle w:val="Default"/>
        <w:jc w:val="both"/>
        <w:rPr>
          <w:color w:val="auto"/>
        </w:rPr>
      </w:pPr>
      <w:r w:rsidRPr="00350927">
        <w:rPr>
          <w:color w:val="auto"/>
        </w:rPr>
        <w:t xml:space="preserve">Some deaths will require further review to look at the care provided to the deceased as recorded in their case records in order to identify any learning. </w:t>
      </w:r>
    </w:p>
    <w:p w14:paraId="20DF4B74" w14:textId="77777777" w:rsidR="00472FF5" w:rsidRDefault="00472FF5" w:rsidP="00472FF5">
      <w:pPr>
        <w:pStyle w:val="Default"/>
        <w:jc w:val="both"/>
        <w:rPr>
          <w:color w:val="auto"/>
        </w:rPr>
      </w:pPr>
    </w:p>
    <w:p w14:paraId="315E53A5" w14:textId="48C1883D" w:rsidR="00472FF5" w:rsidRPr="00350927" w:rsidRDefault="00472FF5" w:rsidP="00472FF5">
      <w:pPr>
        <w:pStyle w:val="Default"/>
        <w:jc w:val="both"/>
        <w:rPr>
          <w:color w:val="auto"/>
        </w:rPr>
      </w:pPr>
      <w:r w:rsidRPr="00350927">
        <w:rPr>
          <w:color w:val="auto"/>
        </w:rPr>
        <w:t xml:space="preserve">The Trust has two </w:t>
      </w:r>
      <w:r>
        <w:rPr>
          <w:color w:val="auto"/>
        </w:rPr>
        <w:t>types</w:t>
      </w:r>
      <w:r w:rsidRPr="00350927">
        <w:rPr>
          <w:color w:val="auto"/>
        </w:rPr>
        <w:t xml:space="preserve"> of case record review. The first </w:t>
      </w:r>
      <w:r>
        <w:rPr>
          <w:color w:val="auto"/>
        </w:rPr>
        <w:t>stage</w:t>
      </w:r>
      <w:r w:rsidRPr="00350927">
        <w:rPr>
          <w:color w:val="auto"/>
        </w:rPr>
        <w:t xml:space="preserve"> case record review is the Manager’s 48 hour Review, with the second </w:t>
      </w:r>
      <w:r>
        <w:rPr>
          <w:color w:val="auto"/>
        </w:rPr>
        <w:t>stage</w:t>
      </w:r>
      <w:r w:rsidRPr="00350927">
        <w:rPr>
          <w:color w:val="auto"/>
        </w:rPr>
        <w:t xml:space="preserve"> a Structured Judgement Review, as described below</w:t>
      </w:r>
      <w:r w:rsidR="008A5A9C">
        <w:rPr>
          <w:color w:val="auto"/>
        </w:rPr>
        <w:t>:</w:t>
      </w:r>
      <w:r w:rsidR="0034509A">
        <w:rPr>
          <w:color w:val="auto"/>
        </w:rPr>
        <w:t>-</w:t>
      </w:r>
    </w:p>
    <w:p w14:paraId="5BAC4259" w14:textId="77777777" w:rsidR="00472FF5" w:rsidRPr="00875EDB" w:rsidRDefault="00472FF5" w:rsidP="00472FF5">
      <w:pPr>
        <w:jc w:val="both"/>
        <w:rPr>
          <w:b/>
          <w:highlight w:val="yellow"/>
        </w:rPr>
      </w:pPr>
    </w:p>
    <w:p w14:paraId="7A7A400C" w14:textId="4A9AAA66" w:rsidR="00472FF5" w:rsidRPr="0034509A" w:rsidRDefault="00472FF5" w:rsidP="0034509A">
      <w:pPr>
        <w:pStyle w:val="Heading4"/>
        <w:rPr>
          <w:rFonts w:ascii="Arial" w:hAnsi="Arial" w:cs="Arial"/>
          <w:b w:val="0"/>
          <w:bCs w:val="0"/>
          <w:i w:val="0"/>
          <w:iCs w:val="0"/>
          <w:color w:val="auto"/>
          <w:u w:val="single"/>
        </w:rPr>
      </w:pPr>
      <w:r w:rsidRPr="0034509A">
        <w:rPr>
          <w:rFonts w:ascii="Arial" w:hAnsi="Arial" w:cs="Arial"/>
          <w:b w:val="0"/>
          <w:bCs w:val="0"/>
          <w:i w:val="0"/>
          <w:iCs w:val="0"/>
          <w:color w:val="auto"/>
          <w:u w:val="single"/>
        </w:rPr>
        <w:t xml:space="preserve">Manager’s </w:t>
      </w:r>
      <w:r w:rsidR="0034509A" w:rsidRPr="0034509A">
        <w:rPr>
          <w:rFonts w:ascii="Arial" w:hAnsi="Arial" w:cs="Arial"/>
          <w:b w:val="0"/>
          <w:bCs w:val="0"/>
          <w:i w:val="0"/>
          <w:iCs w:val="0"/>
          <w:color w:val="auto"/>
          <w:u w:val="single"/>
        </w:rPr>
        <w:t>48-hour</w:t>
      </w:r>
      <w:r w:rsidRPr="0034509A">
        <w:rPr>
          <w:rFonts w:ascii="Arial" w:hAnsi="Arial" w:cs="Arial"/>
          <w:b w:val="0"/>
          <w:bCs w:val="0"/>
          <w:i w:val="0"/>
          <w:iCs w:val="0"/>
          <w:color w:val="auto"/>
          <w:u w:val="single"/>
        </w:rPr>
        <w:t xml:space="preserve"> review</w:t>
      </w:r>
    </w:p>
    <w:p w14:paraId="3EF805E5" w14:textId="77777777" w:rsidR="00472FF5" w:rsidRPr="00875EDB" w:rsidRDefault="00472FF5" w:rsidP="00472FF5">
      <w:pPr>
        <w:jc w:val="both"/>
        <w:rPr>
          <w:rFonts w:cs="Arial"/>
          <w:bCs/>
        </w:rPr>
      </w:pPr>
    </w:p>
    <w:p w14:paraId="4C06EDA5" w14:textId="72E42F8F" w:rsidR="00472FF5" w:rsidRPr="00875EDB" w:rsidRDefault="00472FF5" w:rsidP="00472FF5">
      <w:pPr>
        <w:jc w:val="both"/>
        <w:rPr>
          <w:rFonts w:cs="Arial"/>
          <w:bCs/>
        </w:rPr>
      </w:pPr>
      <w:r w:rsidRPr="00875EDB">
        <w:rPr>
          <w:rFonts w:cs="Arial"/>
          <w:bCs/>
        </w:rPr>
        <w:t xml:space="preserve">Where a reportable death has not been certified, the Manager’s </w:t>
      </w:r>
      <w:r w:rsidR="00023D85" w:rsidRPr="00875EDB">
        <w:rPr>
          <w:rFonts w:cs="Arial"/>
          <w:bCs/>
        </w:rPr>
        <w:t>48-hour</w:t>
      </w:r>
      <w:r w:rsidRPr="00875EDB">
        <w:rPr>
          <w:rFonts w:cs="Arial"/>
          <w:bCs/>
        </w:rPr>
        <w:t xml:space="preserve"> review can be accepted as a first stage case record review. </w:t>
      </w:r>
    </w:p>
    <w:p w14:paraId="40D7A969" w14:textId="77777777" w:rsidR="00472FF5" w:rsidRPr="00875EDB" w:rsidRDefault="00472FF5" w:rsidP="00472FF5">
      <w:pPr>
        <w:jc w:val="both"/>
        <w:rPr>
          <w:rFonts w:cs="Arial"/>
          <w:bCs/>
        </w:rPr>
      </w:pPr>
    </w:p>
    <w:p w14:paraId="2C8AEC26" w14:textId="77777777" w:rsidR="00472FF5" w:rsidRPr="00875EDB" w:rsidRDefault="00472FF5" w:rsidP="00472FF5">
      <w:pPr>
        <w:jc w:val="both"/>
        <w:rPr>
          <w:rFonts w:cs="Arial"/>
          <w:bCs/>
        </w:rPr>
      </w:pPr>
      <w:r w:rsidRPr="00875EDB">
        <w:rPr>
          <w:rFonts w:cs="Arial"/>
          <w:bCs/>
        </w:rPr>
        <w:t xml:space="preserve">The responsible manager records the findings of their case record review on the Manager’s 48 hour review on the Datix incident record.  This aims to provide a summary of the care provided, identify if the care was provided within clinical standards, </w:t>
      </w:r>
      <w:proofErr w:type="gramStart"/>
      <w:r w:rsidRPr="00875EDB">
        <w:rPr>
          <w:rFonts w:cs="Arial"/>
          <w:bCs/>
        </w:rPr>
        <w:t>policies</w:t>
      </w:r>
      <w:proofErr w:type="gramEnd"/>
      <w:r w:rsidRPr="00875EDB">
        <w:rPr>
          <w:rFonts w:cs="Arial"/>
          <w:bCs/>
        </w:rPr>
        <w:t xml:space="preserve"> and procedures, identify areas of good practice and any areas for further review.   </w:t>
      </w:r>
    </w:p>
    <w:p w14:paraId="689240D3" w14:textId="77777777" w:rsidR="00472FF5" w:rsidRPr="00875EDB" w:rsidRDefault="00472FF5" w:rsidP="00472FF5">
      <w:pPr>
        <w:jc w:val="both"/>
        <w:rPr>
          <w:rFonts w:cs="Arial"/>
          <w:bCs/>
        </w:rPr>
      </w:pPr>
    </w:p>
    <w:p w14:paraId="4DCDC262" w14:textId="77777777" w:rsidR="00472FF5" w:rsidRPr="00875EDB" w:rsidRDefault="00472FF5" w:rsidP="00472FF5">
      <w:pPr>
        <w:jc w:val="both"/>
        <w:rPr>
          <w:rFonts w:cs="Arial"/>
          <w:bCs/>
        </w:rPr>
      </w:pPr>
      <w:r w:rsidRPr="00875EDB">
        <w:rPr>
          <w:rFonts w:cs="Arial"/>
          <w:bCs/>
        </w:rPr>
        <w:t xml:space="preserve">The completed Managers 48 hour review is considered (usually at risk panel) and where the review is comprehensive, there are no concerns identified and care was provided as would have been expected, this will be accepted as a first stage case record review.  </w:t>
      </w:r>
    </w:p>
    <w:p w14:paraId="7431AC45" w14:textId="77777777" w:rsidR="00472FF5" w:rsidRPr="00875EDB" w:rsidRDefault="00472FF5" w:rsidP="00472FF5">
      <w:pPr>
        <w:jc w:val="both"/>
        <w:rPr>
          <w:rFonts w:cs="Arial"/>
          <w:bCs/>
        </w:rPr>
      </w:pPr>
    </w:p>
    <w:p w14:paraId="30AAC94E" w14:textId="6548E381" w:rsidR="00472FF5" w:rsidRPr="0034509A" w:rsidRDefault="00472FF5" w:rsidP="0034509A">
      <w:pPr>
        <w:pStyle w:val="Heading4"/>
        <w:rPr>
          <w:rFonts w:ascii="Arial" w:hAnsi="Arial" w:cs="Arial"/>
          <w:b w:val="0"/>
          <w:bCs w:val="0"/>
          <w:i w:val="0"/>
          <w:iCs w:val="0"/>
          <w:color w:val="auto"/>
          <w:u w:val="single"/>
        </w:rPr>
      </w:pPr>
      <w:r w:rsidRPr="0034509A">
        <w:rPr>
          <w:rFonts w:ascii="Arial" w:hAnsi="Arial" w:cs="Arial"/>
          <w:b w:val="0"/>
          <w:bCs w:val="0"/>
          <w:i w:val="0"/>
          <w:iCs w:val="0"/>
          <w:color w:val="auto"/>
          <w:u w:val="single"/>
        </w:rPr>
        <w:t xml:space="preserve">Structured Judgement Reviews </w:t>
      </w:r>
    </w:p>
    <w:p w14:paraId="22F98117" w14:textId="77777777" w:rsidR="00472FF5" w:rsidRPr="00AA1184" w:rsidRDefault="00472FF5" w:rsidP="00472FF5">
      <w:pPr>
        <w:jc w:val="both"/>
      </w:pPr>
    </w:p>
    <w:p w14:paraId="58DA1B55" w14:textId="6A4F0B41" w:rsidR="00472FF5" w:rsidRDefault="00472FF5" w:rsidP="00472FF5">
      <w:pPr>
        <w:jc w:val="both"/>
        <w:rPr>
          <w:rFonts w:cs="Arial"/>
        </w:rPr>
      </w:pPr>
      <w:r w:rsidRPr="00AA1184">
        <w:t xml:space="preserve">A Structured Judgement Review (SJR) blends a traditional clinical judgement based review with a standard format that enables reviewers to make safety and quality judgements over </w:t>
      </w:r>
      <w:r w:rsidRPr="00AA1184">
        <w:lastRenderedPageBreak/>
        <w:t xml:space="preserve">phases of care and which provides explicit written comments and a score for each phase. </w:t>
      </w:r>
      <w:r>
        <w:t xml:space="preserve">The Trust uses nationally agreed review toolkits. The first, issued by the Royal College of Physicians, has been in use in the Trust since April 2017. In </w:t>
      </w:r>
      <w:r>
        <w:rPr>
          <w:rFonts w:cs="Arial"/>
        </w:rPr>
        <w:t xml:space="preserve">November 2018, </w:t>
      </w:r>
      <w:r>
        <w:t>the R</w:t>
      </w:r>
      <w:r>
        <w:rPr>
          <w:rFonts w:cs="Arial"/>
        </w:rPr>
        <w:t>oyal College of Psychiatrists published a toolkit focused on learning from patient deaths for NHS Mental Health Trusts (see Structured Judgement Review in Definitions</w:t>
      </w:r>
      <w:r w:rsidR="00EA2E04">
        <w:rPr>
          <w:rFonts w:cs="Arial"/>
        </w:rPr>
        <w:t>, section 3</w:t>
      </w:r>
      <w:r>
        <w:rPr>
          <w:rFonts w:cs="Arial"/>
        </w:rPr>
        <w:t>).</w:t>
      </w:r>
    </w:p>
    <w:p w14:paraId="42576CC3" w14:textId="77777777" w:rsidR="00472FF5" w:rsidRDefault="00472FF5" w:rsidP="00472FF5">
      <w:pPr>
        <w:jc w:val="both"/>
        <w:rPr>
          <w:rFonts w:cs="Arial"/>
        </w:rPr>
      </w:pPr>
    </w:p>
    <w:p w14:paraId="2EF4495C" w14:textId="100C3C5B" w:rsidR="00472FF5" w:rsidRDefault="00472FF5" w:rsidP="00472FF5">
      <w:pPr>
        <w:jc w:val="both"/>
      </w:pPr>
      <w:r w:rsidRPr="00AA1184">
        <w:t>A</w:t>
      </w:r>
      <w:r w:rsidR="00EA2E04">
        <w:t>n</w:t>
      </w:r>
      <w:r w:rsidRPr="00AA1184">
        <w:t xml:space="preserve"> SJR provides a relatively short but rich set of information about each case in a format that can be aggregated to provide knowledge about clinical services and systems of care. The Trust has </w:t>
      </w:r>
      <w:r w:rsidR="00EA2E04">
        <w:t xml:space="preserve">a </w:t>
      </w:r>
      <w:r w:rsidRPr="00AA1184">
        <w:t>trained</w:t>
      </w:r>
      <w:r w:rsidR="00EA2E04">
        <w:t xml:space="preserve"> </w:t>
      </w:r>
      <w:r w:rsidRPr="00AA1184">
        <w:t>number of staff to be able to undertake these reviews.</w:t>
      </w:r>
    </w:p>
    <w:p w14:paraId="6CAF2410" w14:textId="77777777" w:rsidR="00472FF5" w:rsidRPr="00AA1184" w:rsidRDefault="00472FF5" w:rsidP="00472FF5">
      <w:pPr>
        <w:jc w:val="both"/>
      </w:pPr>
    </w:p>
    <w:p w14:paraId="16076B42" w14:textId="7DB72F0F" w:rsidR="00472FF5" w:rsidRDefault="00EA2E04" w:rsidP="00472FF5">
      <w:pPr>
        <w:jc w:val="both"/>
      </w:pPr>
      <w:r>
        <w:t xml:space="preserve">A governance process is in place with the patient safety support team and care groups to review completed SJRs and to monitor subsequent actions, </w:t>
      </w:r>
      <w:r w:rsidR="00472FF5" w:rsidRPr="00AA1184">
        <w:t xml:space="preserve">to ensure consistency and completeness of </w:t>
      </w:r>
      <w:r>
        <w:t>each</w:t>
      </w:r>
      <w:r w:rsidR="00472FF5" w:rsidRPr="00AA1184">
        <w:t xml:space="preserve"> review. </w:t>
      </w:r>
      <w:r>
        <w:t>The SJR process is monitored through the Mortality Review Group.</w:t>
      </w:r>
    </w:p>
    <w:p w14:paraId="4D878280" w14:textId="77777777" w:rsidR="00C96512" w:rsidRPr="00AA1184" w:rsidRDefault="00C96512" w:rsidP="00472FF5">
      <w:pPr>
        <w:jc w:val="both"/>
      </w:pPr>
    </w:p>
    <w:p w14:paraId="2FC4D984" w14:textId="370C2AAF" w:rsidR="00472FF5" w:rsidRDefault="00C96512" w:rsidP="0034509A">
      <w:pPr>
        <w:pStyle w:val="Heading3"/>
        <w:rPr>
          <w:rFonts w:ascii="Arial" w:hAnsi="Arial" w:cs="Arial"/>
          <w:color w:val="000000" w:themeColor="text1"/>
        </w:rPr>
      </w:pPr>
      <w:bookmarkStart w:id="26" w:name="_Toc163774082"/>
      <w:r>
        <w:rPr>
          <w:rFonts w:ascii="Arial" w:hAnsi="Arial" w:cs="Arial"/>
          <w:color w:val="000000" w:themeColor="text1"/>
        </w:rPr>
        <w:t xml:space="preserve">4.2.4 </w:t>
      </w:r>
      <w:r w:rsidRPr="00C96512">
        <w:rPr>
          <w:rFonts w:ascii="Arial" w:hAnsi="Arial" w:cs="Arial"/>
          <w:color w:val="000000" w:themeColor="text1"/>
        </w:rPr>
        <w:t>Learning Responses</w:t>
      </w:r>
      <w:bookmarkEnd w:id="26"/>
    </w:p>
    <w:p w14:paraId="03E4E31F" w14:textId="77777777" w:rsidR="00023D85" w:rsidRDefault="00023D85" w:rsidP="00C96512"/>
    <w:p w14:paraId="4192DC77" w14:textId="2E7EA6A8" w:rsidR="00446DBA" w:rsidRDefault="00023D85" w:rsidP="00C96512">
      <w:r>
        <w:t>The following learning response</w:t>
      </w:r>
      <w:r w:rsidR="00EA2E04">
        <w:t>s are identified</w:t>
      </w:r>
      <w:r>
        <w:t xml:space="preserve"> methods </w:t>
      </w:r>
      <w:r w:rsidR="00EA2E04">
        <w:t xml:space="preserve">that </w:t>
      </w:r>
      <w:r>
        <w:t xml:space="preserve">can be used to learn from </w:t>
      </w:r>
      <w:r w:rsidR="008F51D7">
        <w:t>deaths</w:t>
      </w:r>
      <w:r w:rsidR="008A5A9C">
        <w:t>:</w:t>
      </w:r>
      <w:r w:rsidR="008F51D7">
        <w:t xml:space="preserve"> -</w:t>
      </w:r>
    </w:p>
    <w:p w14:paraId="0EE15F1D" w14:textId="77777777" w:rsidR="00446DBA" w:rsidRDefault="00446DBA" w:rsidP="00C96512"/>
    <w:p w14:paraId="77B2BF93" w14:textId="63FDC4EA" w:rsidR="00446DBA" w:rsidRPr="00446DBA" w:rsidRDefault="00446DBA" w:rsidP="00FB50AE">
      <w:pPr>
        <w:pStyle w:val="ListParagraph"/>
        <w:numPr>
          <w:ilvl w:val="0"/>
          <w:numId w:val="23"/>
        </w:numPr>
        <w:rPr>
          <w:sz w:val="24"/>
          <w:szCs w:val="28"/>
        </w:rPr>
      </w:pPr>
      <w:r w:rsidRPr="00446DBA">
        <w:rPr>
          <w:sz w:val="24"/>
          <w:szCs w:val="28"/>
        </w:rPr>
        <w:t>Debrief</w:t>
      </w:r>
    </w:p>
    <w:p w14:paraId="52223589" w14:textId="77777777" w:rsidR="00446DBA" w:rsidRPr="00446DBA" w:rsidRDefault="00446DBA" w:rsidP="00FB50AE">
      <w:pPr>
        <w:pStyle w:val="ListParagraph"/>
        <w:numPr>
          <w:ilvl w:val="0"/>
          <w:numId w:val="23"/>
        </w:numPr>
        <w:rPr>
          <w:sz w:val="24"/>
          <w:szCs w:val="28"/>
        </w:rPr>
      </w:pPr>
      <w:r w:rsidRPr="00446DBA">
        <w:rPr>
          <w:sz w:val="24"/>
          <w:szCs w:val="28"/>
        </w:rPr>
        <w:t>After action review</w:t>
      </w:r>
    </w:p>
    <w:p w14:paraId="26161481" w14:textId="18AF954A" w:rsidR="00446DBA" w:rsidRPr="00446DBA" w:rsidRDefault="00446DBA" w:rsidP="00FB50AE">
      <w:pPr>
        <w:pStyle w:val="ListParagraph"/>
        <w:numPr>
          <w:ilvl w:val="0"/>
          <w:numId w:val="23"/>
        </w:numPr>
        <w:rPr>
          <w:sz w:val="24"/>
          <w:szCs w:val="28"/>
        </w:rPr>
      </w:pPr>
      <w:r w:rsidRPr="00446DBA">
        <w:rPr>
          <w:sz w:val="24"/>
          <w:szCs w:val="28"/>
        </w:rPr>
        <w:t>Specialist learning review</w:t>
      </w:r>
    </w:p>
    <w:p w14:paraId="4052DCBC" w14:textId="094240C0" w:rsidR="00446DBA" w:rsidRPr="00446DBA" w:rsidRDefault="00446DBA" w:rsidP="00FB50AE">
      <w:pPr>
        <w:pStyle w:val="ListParagraph"/>
        <w:numPr>
          <w:ilvl w:val="0"/>
          <w:numId w:val="23"/>
        </w:numPr>
        <w:rPr>
          <w:sz w:val="24"/>
          <w:szCs w:val="28"/>
        </w:rPr>
      </w:pPr>
      <w:r w:rsidRPr="00446DBA">
        <w:rPr>
          <w:sz w:val="24"/>
          <w:szCs w:val="28"/>
        </w:rPr>
        <w:t>Patient safety incident investigation (PSII)</w:t>
      </w:r>
    </w:p>
    <w:p w14:paraId="61215CD8" w14:textId="02E4AC54" w:rsidR="00446DBA" w:rsidRPr="00446DBA" w:rsidRDefault="00446DBA" w:rsidP="00FB50AE">
      <w:pPr>
        <w:pStyle w:val="ListParagraph"/>
        <w:numPr>
          <w:ilvl w:val="0"/>
          <w:numId w:val="23"/>
        </w:numPr>
        <w:rPr>
          <w:sz w:val="24"/>
          <w:szCs w:val="28"/>
        </w:rPr>
      </w:pPr>
      <w:r w:rsidRPr="00446DBA">
        <w:rPr>
          <w:sz w:val="24"/>
          <w:szCs w:val="28"/>
        </w:rPr>
        <w:t>Retrospective thematic review</w:t>
      </w:r>
    </w:p>
    <w:p w14:paraId="3C491D3C" w14:textId="3593368B" w:rsidR="00EA2E04" w:rsidRDefault="00EA2E04" w:rsidP="00C96512"/>
    <w:p w14:paraId="0680E308" w14:textId="77777777" w:rsidR="00446DBA" w:rsidRDefault="00EA2E04" w:rsidP="00C96512">
      <w:r>
        <w:t>Specific details</w:t>
      </w:r>
      <w:r w:rsidR="00845256">
        <w:t xml:space="preserve"> and guidance</w:t>
      </w:r>
      <w:r w:rsidR="00023D85">
        <w:t xml:space="preserve"> </w:t>
      </w:r>
      <w:r w:rsidR="00845256">
        <w:t xml:space="preserve">on the use of these methods and associated tools </w:t>
      </w:r>
      <w:r w:rsidR="00023D85">
        <w:t>can be found within the Patient Safety Response Framework</w:t>
      </w:r>
      <w:r w:rsidR="00845256">
        <w:t xml:space="preserve"> (PSIRF)</w:t>
      </w:r>
      <w:r w:rsidR="00023D85">
        <w:t xml:space="preserve"> Policy and Plan</w:t>
      </w:r>
      <w:r w:rsidR="00845256">
        <w:t>,</w:t>
      </w:r>
      <w:r w:rsidR="00023D85">
        <w:t xml:space="preserve"> o</w:t>
      </w:r>
      <w:r w:rsidR="00845256">
        <w:t xml:space="preserve">f </w:t>
      </w:r>
      <w:r w:rsidR="00023D85">
        <w:t>the intranet</w:t>
      </w:r>
      <w:r w:rsidR="00845256">
        <w:t>.</w:t>
      </w:r>
      <w:r>
        <w:t xml:space="preserve"> Section 3 of this policy should be referred to for </w:t>
      </w:r>
      <w:r w:rsidR="00446DBA">
        <w:t>‘</w:t>
      </w:r>
      <w:r>
        <w:t>Definitions</w:t>
      </w:r>
      <w:r w:rsidR="00446DBA">
        <w:t>’.</w:t>
      </w:r>
    </w:p>
    <w:p w14:paraId="3692EDA9" w14:textId="77777777" w:rsidR="00845256" w:rsidRDefault="00845256" w:rsidP="00845256"/>
    <w:p w14:paraId="5D806F4F" w14:textId="7A65D481" w:rsidR="00446DBA" w:rsidRDefault="00446DBA" w:rsidP="00446DBA">
      <w:pPr>
        <w:pStyle w:val="Heading3"/>
        <w:rPr>
          <w:rFonts w:ascii="Arial" w:hAnsi="Arial" w:cs="Arial"/>
          <w:color w:val="000000" w:themeColor="text1"/>
        </w:rPr>
      </w:pPr>
      <w:bookmarkStart w:id="27" w:name="_Toc163774083"/>
      <w:r w:rsidRPr="00446DBA">
        <w:rPr>
          <w:rFonts w:ascii="Arial" w:hAnsi="Arial" w:cs="Arial"/>
          <w:color w:val="000000" w:themeColor="text1"/>
        </w:rPr>
        <w:t>4.2.4 Other reviews</w:t>
      </w:r>
      <w:bookmarkEnd w:id="27"/>
    </w:p>
    <w:p w14:paraId="513A8541" w14:textId="77777777" w:rsidR="00446DBA" w:rsidRPr="00845256" w:rsidRDefault="00446DBA" w:rsidP="00845256"/>
    <w:p w14:paraId="6A1A3D37" w14:textId="7BDB195A" w:rsidR="00472FF5" w:rsidRPr="00267CC8" w:rsidRDefault="00472FF5" w:rsidP="00267CC8">
      <w:pPr>
        <w:pStyle w:val="Heading4"/>
        <w:rPr>
          <w:rFonts w:ascii="Arial" w:hAnsi="Arial" w:cs="Arial"/>
          <w:b w:val="0"/>
          <w:bCs w:val="0"/>
          <w:i w:val="0"/>
          <w:iCs w:val="0"/>
          <w:color w:val="auto"/>
          <w:u w:val="single"/>
        </w:rPr>
      </w:pPr>
      <w:r w:rsidRPr="00267CC8">
        <w:rPr>
          <w:rFonts w:ascii="Arial" w:hAnsi="Arial" w:cs="Arial"/>
          <w:b w:val="0"/>
          <w:bCs w:val="0"/>
          <w:i w:val="0"/>
          <w:iCs w:val="0"/>
          <w:color w:val="auto"/>
          <w:u w:val="single"/>
        </w:rPr>
        <w:t>Joint investigations</w:t>
      </w:r>
    </w:p>
    <w:p w14:paraId="0BAB6071" w14:textId="77777777" w:rsidR="00472FF5" w:rsidRPr="0036310E" w:rsidRDefault="00472FF5" w:rsidP="00472FF5">
      <w:pPr>
        <w:jc w:val="both"/>
      </w:pPr>
    </w:p>
    <w:p w14:paraId="489F9363" w14:textId="77AA4EA6" w:rsidR="00472FF5" w:rsidRPr="0036310E" w:rsidRDefault="00472FF5" w:rsidP="00472FF5">
      <w:pPr>
        <w:jc w:val="both"/>
      </w:pPr>
      <w:r w:rsidRPr="0036310E">
        <w:t>There are some instances when a joint approach is required with another organisation to investigate.</w:t>
      </w:r>
      <w:r w:rsidR="008A5A9C">
        <w:t xml:space="preserve"> </w:t>
      </w:r>
      <w:r w:rsidRPr="0036310E">
        <w:t>The Trust has developed links with neighbouring acute Trusts</w:t>
      </w:r>
      <w:r w:rsidR="00C96512">
        <w:t xml:space="preserve"> and social enterprises</w:t>
      </w:r>
      <w:r w:rsidRPr="0036310E">
        <w:t xml:space="preserve"> to enable this to take place when needed. Either organisation can request this to take place.</w:t>
      </w:r>
    </w:p>
    <w:p w14:paraId="2CE6099E" w14:textId="77777777" w:rsidR="00472FF5" w:rsidRDefault="00472FF5" w:rsidP="00472FF5">
      <w:pPr>
        <w:jc w:val="both"/>
      </w:pPr>
    </w:p>
    <w:p w14:paraId="100BC546" w14:textId="72FDBD52" w:rsidR="00472FF5" w:rsidRPr="00267CC8" w:rsidRDefault="00C96512" w:rsidP="00267CC8">
      <w:pPr>
        <w:pStyle w:val="Heading4"/>
        <w:rPr>
          <w:rFonts w:ascii="Arial" w:hAnsi="Arial" w:cs="Arial"/>
          <w:b w:val="0"/>
          <w:bCs w:val="0"/>
          <w:i w:val="0"/>
          <w:iCs w:val="0"/>
          <w:color w:val="auto"/>
          <w:u w:val="single"/>
        </w:rPr>
      </w:pPr>
      <w:r w:rsidRPr="00267CC8">
        <w:rPr>
          <w:rFonts w:ascii="Arial" w:hAnsi="Arial" w:cs="Arial"/>
          <w:b w:val="0"/>
          <w:bCs w:val="0"/>
          <w:i w:val="0"/>
          <w:iCs w:val="0"/>
          <w:color w:val="auto"/>
          <w:u w:val="single"/>
        </w:rPr>
        <w:t>Safeguarding</w:t>
      </w:r>
      <w:r w:rsidR="00472FF5" w:rsidRPr="00267CC8">
        <w:rPr>
          <w:rFonts w:ascii="Arial" w:hAnsi="Arial" w:cs="Arial"/>
          <w:b w:val="0"/>
          <w:bCs w:val="0"/>
          <w:i w:val="0"/>
          <w:iCs w:val="0"/>
          <w:color w:val="auto"/>
          <w:u w:val="single"/>
        </w:rPr>
        <w:t xml:space="preserve"> </w:t>
      </w:r>
      <w:r w:rsidRPr="00267CC8">
        <w:rPr>
          <w:rFonts w:ascii="Arial" w:hAnsi="Arial" w:cs="Arial"/>
          <w:b w:val="0"/>
          <w:bCs w:val="0"/>
          <w:i w:val="0"/>
          <w:iCs w:val="0"/>
          <w:color w:val="auto"/>
          <w:u w:val="single"/>
        </w:rPr>
        <w:t>reviews</w:t>
      </w:r>
    </w:p>
    <w:p w14:paraId="2E9BBDDC" w14:textId="77777777" w:rsidR="00472FF5" w:rsidRPr="0036310E" w:rsidRDefault="00472FF5" w:rsidP="00472FF5">
      <w:pPr>
        <w:jc w:val="both"/>
        <w:rPr>
          <w:b/>
        </w:rPr>
      </w:pPr>
    </w:p>
    <w:p w14:paraId="27CF79F0" w14:textId="2BE3BA41" w:rsidR="00472FF5" w:rsidRDefault="00472FF5" w:rsidP="00472FF5">
      <w:pPr>
        <w:jc w:val="both"/>
      </w:pPr>
      <w:r w:rsidRPr="0036310E">
        <w:t xml:space="preserve">The Trust is an active member in Safeguarding </w:t>
      </w:r>
      <w:proofErr w:type="gramStart"/>
      <w:r w:rsidRPr="0036310E">
        <w:t>Boards</w:t>
      </w:r>
      <w:proofErr w:type="gramEnd"/>
      <w:r w:rsidRPr="0036310E">
        <w:t xml:space="preserve"> and should a death require investigation through the Safeguarding process the Trust will work through that process in line with </w:t>
      </w:r>
      <w:r w:rsidR="00C96512">
        <w:t>Patient Safety Incident Response Framework (PSIRF)</w:t>
      </w:r>
      <w:r w:rsidRPr="0036310E">
        <w:t xml:space="preserve">. The manager’s </w:t>
      </w:r>
      <w:r w:rsidR="00C96512" w:rsidRPr="0036310E">
        <w:t>48-hour</w:t>
      </w:r>
      <w:r w:rsidRPr="0036310E">
        <w:t xml:space="preserve"> review would be completed in these cases. </w:t>
      </w:r>
    </w:p>
    <w:p w14:paraId="5D85BDEF" w14:textId="77777777" w:rsidR="00472FF5" w:rsidRDefault="00472FF5" w:rsidP="00472FF5">
      <w:pPr>
        <w:jc w:val="both"/>
      </w:pPr>
    </w:p>
    <w:p w14:paraId="6ED45A2E" w14:textId="71B91400" w:rsidR="00472FF5" w:rsidRPr="00267CC8" w:rsidRDefault="00472FF5" w:rsidP="00267CC8">
      <w:pPr>
        <w:pStyle w:val="Heading4"/>
        <w:rPr>
          <w:rFonts w:ascii="Arial" w:hAnsi="Arial" w:cs="Arial"/>
          <w:b w:val="0"/>
          <w:bCs w:val="0"/>
          <w:i w:val="0"/>
          <w:iCs w:val="0"/>
          <w:color w:val="auto"/>
          <w:u w:val="single"/>
        </w:rPr>
      </w:pPr>
      <w:r w:rsidRPr="00267CC8">
        <w:rPr>
          <w:rFonts w:ascii="Arial" w:hAnsi="Arial" w:cs="Arial"/>
          <w:b w:val="0"/>
          <w:bCs w:val="0"/>
          <w:i w:val="0"/>
          <w:iCs w:val="0"/>
          <w:color w:val="auto"/>
          <w:u w:val="single"/>
        </w:rPr>
        <w:t xml:space="preserve">Learning Disability Deaths </w:t>
      </w:r>
    </w:p>
    <w:p w14:paraId="6394872D" w14:textId="77777777" w:rsidR="00472FF5" w:rsidRPr="00AE33F9" w:rsidRDefault="00472FF5" w:rsidP="00472FF5">
      <w:pPr>
        <w:pStyle w:val="ListParagraph"/>
        <w:jc w:val="both"/>
        <w:rPr>
          <w:b/>
          <w:sz w:val="24"/>
        </w:rPr>
      </w:pPr>
    </w:p>
    <w:p w14:paraId="5412BBEA" w14:textId="6B859528" w:rsidR="00472FF5" w:rsidRPr="0036310E" w:rsidRDefault="00472FF5" w:rsidP="00472FF5">
      <w:pPr>
        <w:jc w:val="both"/>
      </w:pPr>
      <w:r w:rsidRPr="00AE33F9">
        <w:rPr>
          <w:rFonts w:cs="Arial"/>
        </w:rPr>
        <w:lastRenderedPageBreak/>
        <w:t xml:space="preserve">All deaths of </w:t>
      </w:r>
      <w:r w:rsidR="001D4577">
        <w:rPr>
          <w:rFonts w:cs="Arial"/>
        </w:rPr>
        <w:t>service users</w:t>
      </w:r>
      <w:r w:rsidRPr="00AE33F9">
        <w:rPr>
          <w:rFonts w:cs="Arial"/>
        </w:rPr>
        <w:t xml:space="preserve"> with </w:t>
      </w:r>
      <w:r>
        <w:rPr>
          <w:rFonts w:cs="Arial"/>
        </w:rPr>
        <w:t xml:space="preserve">a </w:t>
      </w:r>
      <w:r>
        <w:rPr>
          <w:rFonts w:cs="Arial"/>
          <w:lang w:val="en"/>
        </w:rPr>
        <w:t xml:space="preserve">Learning Disability </w:t>
      </w:r>
      <w:r w:rsidR="001D4577">
        <w:rPr>
          <w:rFonts w:cs="Arial"/>
          <w:lang w:val="en"/>
        </w:rPr>
        <w:t xml:space="preserve">and/or Autism </w:t>
      </w:r>
      <w:r>
        <w:rPr>
          <w:rFonts w:cs="Arial"/>
          <w:lang w:val="en"/>
        </w:rPr>
        <w:t>diagnosis</w:t>
      </w:r>
      <w:r w:rsidR="001D4577">
        <w:rPr>
          <w:rFonts w:cs="Arial"/>
          <w:lang w:val="en"/>
        </w:rPr>
        <w:t xml:space="preserve"> </w:t>
      </w:r>
      <w:r w:rsidRPr="00AE33F9">
        <w:rPr>
          <w:rFonts w:cs="Arial"/>
          <w:lang w:val="en"/>
        </w:rPr>
        <w:t xml:space="preserve">are reportable </w:t>
      </w:r>
      <w:r>
        <w:rPr>
          <w:rFonts w:cs="Arial"/>
          <w:lang w:val="en"/>
        </w:rPr>
        <w:t xml:space="preserve">on Datix in the Trust. Each death will have the </w:t>
      </w:r>
      <w:r w:rsidRPr="00AE33F9">
        <w:rPr>
          <w:rFonts w:cs="Arial"/>
        </w:rPr>
        <w:t xml:space="preserve">Manager’s </w:t>
      </w:r>
      <w:r w:rsidR="00446DBA" w:rsidRPr="00AE33F9">
        <w:rPr>
          <w:rFonts w:cs="Arial"/>
        </w:rPr>
        <w:t>48-hour</w:t>
      </w:r>
      <w:r w:rsidRPr="00AE33F9">
        <w:rPr>
          <w:rFonts w:cs="Arial"/>
        </w:rPr>
        <w:t xml:space="preserve"> review </w:t>
      </w:r>
      <w:r>
        <w:rPr>
          <w:rFonts w:cs="Arial"/>
        </w:rPr>
        <w:t xml:space="preserve">completed to </w:t>
      </w:r>
      <w:r w:rsidRPr="00AE33F9">
        <w:rPr>
          <w:rFonts w:cs="Arial"/>
        </w:rPr>
        <w:t>enable any local learning to be identified</w:t>
      </w:r>
      <w:r w:rsidR="00460128">
        <w:rPr>
          <w:rFonts w:cs="Arial"/>
        </w:rPr>
        <w:t xml:space="preserve"> and inform whether a </w:t>
      </w:r>
      <w:r w:rsidRPr="00AE33F9">
        <w:rPr>
          <w:rFonts w:cs="Arial"/>
        </w:rPr>
        <w:t xml:space="preserve">Structured Judgement Review </w:t>
      </w:r>
      <w:r w:rsidR="00460128">
        <w:rPr>
          <w:rFonts w:cs="Arial"/>
        </w:rPr>
        <w:t>will</w:t>
      </w:r>
      <w:r w:rsidRPr="00AE33F9">
        <w:rPr>
          <w:rFonts w:cs="Arial"/>
        </w:rPr>
        <w:t xml:space="preserve"> be completed.</w:t>
      </w:r>
      <w:r w:rsidR="00460128">
        <w:rPr>
          <w:rFonts w:cs="Arial"/>
        </w:rPr>
        <w:t xml:space="preserve"> This follows a similar process to all other patient safety incidents, however a</w:t>
      </w:r>
      <w:r>
        <w:rPr>
          <w:rFonts w:cs="Arial"/>
        </w:rPr>
        <w:t>longside th</w:t>
      </w:r>
      <w:r w:rsidR="00460128">
        <w:rPr>
          <w:rFonts w:cs="Arial"/>
        </w:rPr>
        <w:t>i</w:t>
      </w:r>
      <w:r>
        <w:rPr>
          <w:rFonts w:cs="Arial"/>
        </w:rPr>
        <w:t xml:space="preserve">s internal review, the Trust’s LeDeR lead managers will ensure the death is reported </w:t>
      </w:r>
      <w:r w:rsidRPr="00AE33F9">
        <w:rPr>
          <w:rFonts w:cs="Arial"/>
          <w:lang w:val="en"/>
        </w:rPr>
        <w:t>to the Learning</w:t>
      </w:r>
      <w:r w:rsidR="00893069">
        <w:rPr>
          <w:rFonts w:cs="Arial"/>
          <w:lang w:val="en"/>
        </w:rPr>
        <w:t xml:space="preserve"> from Life and Death Reviews</w:t>
      </w:r>
      <w:r w:rsidRPr="00AE33F9">
        <w:rPr>
          <w:rFonts w:cs="Arial"/>
          <w:lang w:val="en"/>
        </w:rPr>
        <w:t xml:space="preserve"> (LeDeR)</w:t>
      </w:r>
      <w:r w:rsidRPr="00AE33F9">
        <w:rPr>
          <w:rFonts w:cs="Arial"/>
        </w:rPr>
        <w:t xml:space="preserve"> programme</w:t>
      </w:r>
      <w:r w:rsidR="00C0640F">
        <w:rPr>
          <w:rStyle w:val="FootnoteReference"/>
          <w:rFonts w:cs="Arial"/>
        </w:rPr>
        <w:footnoteReference w:id="10"/>
      </w:r>
      <w:r w:rsidR="001D4577">
        <w:rPr>
          <w:rFonts w:cs="Arial"/>
        </w:rPr>
        <w:t xml:space="preserve"> for service users with a learning disability and/or autistic diagnosis </w:t>
      </w:r>
      <w:r w:rsidR="001D4577">
        <w:rPr>
          <w:rFonts w:cs="Arial"/>
          <w:lang w:val="en"/>
        </w:rPr>
        <w:t xml:space="preserve">aged 18 or over. For anyone under 18 years of age with this diagnosis the death should be reported through the Child Death Overview Panels (CDOP) for review. </w:t>
      </w:r>
    </w:p>
    <w:p w14:paraId="69D0C1CD" w14:textId="77777777" w:rsidR="00472FF5" w:rsidRDefault="00472FF5" w:rsidP="00243280"/>
    <w:p w14:paraId="3E93FAF1" w14:textId="340BA913" w:rsidR="003D5B50" w:rsidRPr="003D5B50" w:rsidRDefault="003D5B50" w:rsidP="003D5B50">
      <w:pPr>
        <w:pStyle w:val="Heading2"/>
        <w:rPr>
          <w:rFonts w:ascii="Arial" w:hAnsi="Arial" w:cs="Arial"/>
          <w:color w:val="000000" w:themeColor="text1"/>
          <w:sz w:val="24"/>
          <w:szCs w:val="24"/>
        </w:rPr>
      </w:pPr>
      <w:bookmarkStart w:id="28" w:name="_Toc163774084"/>
      <w:r w:rsidRPr="009F7346">
        <w:rPr>
          <w:rFonts w:ascii="Arial" w:hAnsi="Arial" w:cs="Arial"/>
          <w:color w:val="000000" w:themeColor="text1"/>
          <w:sz w:val="24"/>
          <w:szCs w:val="24"/>
        </w:rPr>
        <w:t>4.</w:t>
      </w:r>
      <w:r w:rsidR="009F7346">
        <w:rPr>
          <w:rFonts w:ascii="Arial" w:hAnsi="Arial" w:cs="Arial"/>
          <w:color w:val="000000" w:themeColor="text1"/>
          <w:sz w:val="24"/>
          <w:szCs w:val="24"/>
        </w:rPr>
        <w:t>3</w:t>
      </w:r>
      <w:r w:rsidRPr="009F7346">
        <w:rPr>
          <w:rFonts w:ascii="Arial" w:hAnsi="Arial" w:cs="Arial"/>
          <w:color w:val="000000" w:themeColor="text1"/>
          <w:sz w:val="24"/>
          <w:szCs w:val="24"/>
        </w:rPr>
        <w:t xml:space="preserve"> Scope of reportable deaths</w:t>
      </w:r>
      <w:bookmarkEnd w:id="28"/>
      <w:r w:rsidRPr="003D5B50">
        <w:rPr>
          <w:rFonts w:ascii="Arial" w:hAnsi="Arial" w:cs="Arial"/>
          <w:color w:val="000000" w:themeColor="text1"/>
          <w:sz w:val="24"/>
          <w:szCs w:val="24"/>
        </w:rPr>
        <w:t xml:space="preserve"> </w:t>
      </w:r>
    </w:p>
    <w:p w14:paraId="4E0EC3FF" w14:textId="77777777" w:rsidR="003D5B50" w:rsidRDefault="003D5B50" w:rsidP="003D5B50">
      <w:pPr>
        <w:jc w:val="both"/>
        <w:rPr>
          <w:highlight w:val="yellow"/>
        </w:rPr>
      </w:pPr>
    </w:p>
    <w:p w14:paraId="2781DC50" w14:textId="77777777" w:rsidR="003D5B50" w:rsidRDefault="003D5B50" w:rsidP="003D5B50">
      <w:pPr>
        <w:jc w:val="both"/>
      </w:pPr>
      <w:r w:rsidRPr="00246CC7">
        <w:t xml:space="preserve">In order to support consistency in </w:t>
      </w:r>
      <w:bookmarkStart w:id="29" w:name="_Hlk163724834"/>
      <w:r w:rsidRPr="00246CC7">
        <w:t>determining the scope of deaths for further review</w:t>
      </w:r>
      <w:bookmarkEnd w:id="29"/>
      <w:r w:rsidRPr="00246CC7">
        <w:t xml:space="preserve">, the alliance of Northern Mental Health Trusts has agreed the core </w:t>
      </w:r>
      <w:proofErr w:type="gramStart"/>
      <w:r w:rsidRPr="00246CC7">
        <w:t>principles</w:t>
      </w:r>
      <w:proofErr w:type="gramEnd"/>
      <w:r w:rsidRPr="00246CC7">
        <w:t xml:space="preserve"> and the Trust ha</w:t>
      </w:r>
      <w:r>
        <w:t>s</w:t>
      </w:r>
      <w:r w:rsidRPr="00246CC7">
        <w:t xml:space="preserve"> added to this to reflect the range of Trust services.</w:t>
      </w:r>
      <w:r>
        <w:t xml:space="preserve"> </w:t>
      </w:r>
    </w:p>
    <w:p w14:paraId="3BEDB843" w14:textId="77777777" w:rsidR="003D5B50" w:rsidRDefault="003D5B50" w:rsidP="003D5B50">
      <w:pPr>
        <w:jc w:val="both"/>
      </w:pPr>
    </w:p>
    <w:p w14:paraId="29C2BBF5" w14:textId="6182EE96" w:rsidR="003D5B50" w:rsidRPr="00CF19D5" w:rsidRDefault="003D5B50" w:rsidP="003D5B50">
      <w:pPr>
        <w:jc w:val="both"/>
        <w:rPr>
          <w:rFonts w:cs="Arial"/>
        </w:rPr>
      </w:pPr>
      <w:r w:rsidRPr="00CF19D5">
        <w:rPr>
          <w:rFonts w:cs="Arial"/>
        </w:rPr>
        <w:t xml:space="preserve">Where the Trust provides a wide range of clinical services across inpatient, community and other provider organisations this can lead to both a degree of confusion as to who is responsible for the reporting and </w:t>
      </w:r>
      <w:r w:rsidR="00325B18">
        <w:rPr>
          <w:rFonts w:cs="Arial"/>
        </w:rPr>
        <w:t>reviewing of</w:t>
      </w:r>
      <w:r w:rsidRPr="00CF19D5">
        <w:rPr>
          <w:rFonts w:cs="Arial"/>
        </w:rPr>
        <w:t xml:space="preserve"> a patient’s death and the risk of double reporting.</w:t>
      </w:r>
    </w:p>
    <w:p w14:paraId="2EB162C6" w14:textId="77777777" w:rsidR="003D5B50" w:rsidRPr="00CF19D5" w:rsidRDefault="003D5B50" w:rsidP="003D5B50">
      <w:pPr>
        <w:jc w:val="both"/>
        <w:rPr>
          <w:rFonts w:cs="Arial"/>
        </w:rPr>
      </w:pPr>
    </w:p>
    <w:p w14:paraId="66270551" w14:textId="77777777" w:rsidR="003D5B50" w:rsidRDefault="003D5B50" w:rsidP="003D5B50">
      <w:pPr>
        <w:jc w:val="both"/>
        <w:rPr>
          <w:rFonts w:cs="Arial"/>
        </w:rPr>
      </w:pPr>
      <w:r w:rsidRPr="00CF19D5">
        <w:rPr>
          <w:rFonts w:cs="Arial"/>
        </w:rPr>
        <w:t>To support staff in their decision making, staff should refer to the flowchart in Appendix D which follows the principl</w:t>
      </w:r>
      <w:r w:rsidRPr="00F90A7D">
        <w:rPr>
          <w:rFonts w:cs="Arial"/>
        </w:rPr>
        <w:t xml:space="preserve">es below. They must consider any involvement of Trust teams outside of their own. However </w:t>
      </w:r>
      <w:r w:rsidRPr="00CF19D5">
        <w:rPr>
          <w:rFonts w:cs="Arial"/>
        </w:rPr>
        <w:t xml:space="preserve">if there is any doubt staff should contact their line manager for advice.  </w:t>
      </w:r>
    </w:p>
    <w:p w14:paraId="0203E7E5" w14:textId="77777777" w:rsidR="003D5B50" w:rsidRDefault="003D5B50" w:rsidP="003D5B50">
      <w:pPr>
        <w:jc w:val="both"/>
        <w:rPr>
          <w:rFonts w:cs="Arial"/>
        </w:rPr>
      </w:pPr>
    </w:p>
    <w:p w14:paraId="6AE3EC25" w14:textId="77777777" w:rsidR="003D5B50" w:rsidRPr="00CC7306" w:rsidRDefault="003D5B50" w:rsidP="003D5B50">
      <w:pPr>
        <w:jc w:val="both"/>
        <w:rPr>
          <w:rFonts w:cs="Arial"/>
          <w:b/>
        </w:rPr>
      </w:pPr>
      <w:r w:rsidRPr="00CC7306">
        <w:rPr>
          <w:rFonts w:cs="Arial"/>
          <w:b/>
        </w:rPr>
        <w:t>Core reporting princ</w:t>
      </w:r>
      <w:r>
        <w:rPr>
          <w:rFonts w:cs="Arial"/>
          <w:b/>
        </w:rPr>
        <w:t>i</w:t>
      </w:r>
      <w:r w:rsidRPr="00CC7306">
        <w:rPr>
          <w:rFonts w:cs="Arial"/>
          <w:b/>
        </w:rPr>
        <w:t>ples:</w:t>
      </w:r>
    </w:p>
    <w:p w14:paraId="44E72AE0" w14:textId="77777777" w:rsidR="003D5B50" w:rsidRPr="00DB70B8" w:rsidRDefault="003D5B50" w:rsidP="003D5B50">
      <w:pPr>
        <w:jc w:val="both"/>
        <w:rPr>
          <w:rFonts w:cs="Arial"/>
          <w:highlight w:val="yellow"/>
        </w:rPr>
      </w:pPr>
      <w:r w:rsidRPr="00DB70B8">
        <w:rPr>
          <w:rFonts w:cs="Arial"/>
          <w:highlight w:val="yellow"/>
        </w:rPr>
        <w:t xml:space="preserve">    </w:t>
      </w:r>
    </w:p>
    <w:p w14:paraId="73649F46" w14:textId="77777777" w:rsidR="003D5B50" w:rsidRPr="00CF19D5" w:rsidRDefault="003D5B50" w:rsidP="003D5B50">
      <w:pPr>
        <w:ind w:left="720" w:hanging="720"/>
        <w:jc w:val="both"/>
        <w:rPr>
          <w:rFonts w:cs="Arial"/>
          <w:b/>
          <w:i/>
        </w:rPr>
      </w:pPr>
      <w:r w:rsidRPr="00CF19D5">
        <w:rPr>
          <w:rFonts w:cs="Arial"/>
          <w:b/>
          <w:i/>
        </w:rPr>
        <w:t xml:space="preserve">A) </w:t>
      </w:r>
      <w:r w:rsidRPr="00CF19D5">
        <w:rPr>
          <w:rFonts w:cs="Arial"/>
          <w:b/>
          <w:i/>
        </w:rPr>
        <w:tab/>
        <w:t>The Trust is deemed the main provider of care, if at the time of death the patient was subject to:</w:t>
      </w:r>
    </w:p>
    <w:p w14:paraId="763F40B4" w14:textId="77777777" w:rsidR="003D5B50" w:rsidRPr="00CF19D5" w:rsidRDefault="003D5B50" w:rsidP="00FB50AE">
      <w:pPr>
        <w:numPr>
          <w:ilvl w:val="0"/>
          <w:numId w:val="14"/>
        </w:numPr>
        <w:spacing w:before="60" w:after="60"/>
        <w:jc w:val="both"/>
        <w:rPr>
          <w:rFonts w:cs="Arial"/>
        </w:rPr>
      </w:pPr>
      <w:r w:rsidRPr="00CF19D5">
        <w:rPr>
          <w:rFonts w:cs="Arial"/>
        </w:rPr>
        <w:t>An episode of inpatient care within our service.</w:t>
      </w:r>
    </w:p>
    <w:p w14:paraId="315A5009" w14:textId="77777777" w:rsidR="003D5B50" w:rsidRPr="00CF19D5" w:rsidRDefault="003D5B50" w:rsidP="00FB50AE">
      <w:pPr>
        <w:numPr>
          <w:ilvl w:val="0"/>
          <w:numId w:val="14"/>
        </w:numPr>
        <w:spacing w:before="60" w:after="60"/>
        <w:jc w:val="both"/>
        <w:rPr>
          <w:rFonts w:cs="Arial"/>
        </w:rPr>
      </w:pPr>
      <w:r w:rsidRPr="00CF19D5">
        <w:rPr>
          <w:rFonts w:cs="Arial"/>
        </w:rPr>
        <w:t xml:space="preserve">An episode of community treatment due to identified mental health, learning disability or substance misuse needs.  </w:t>
      </w:r>
    </w:p>
    <w:p w14:paraId="70BD3EE9" w14:textId="77777777" w:rsidR="003D5B50" w:rsidRPr="00CF19D5" w:rsidRDefault="003D5B50" w:rsidP="00FB50AE">
      <w:pPr>
        <w:numPr>
          <w:ilvl w:val="0"/>
          <w:numId w:val="14"/>
        </w:numPr>
        <w:spacing w:before="60" w:after="60"/>
        <w:jc w:val="both"/>
        <w:rPr>
          <w:rFonts w:cs="Arial"/>
        </w:rPr>
      </w:pPr>
      <w:r w:rsidRPr="00CF19D5">
        <w:rPr>
          <w:rFonts w:cs="Arial"/>
        </w:rPr>
        <w:t xml:space="preserve">A Community Treatment </w:t>
      </w:r>
      <w:r>
        <w:rPr>
          <w:rFonts w:cs="Arial"/>
        </w:rPr>
        <w:t>O</w:t>
      </w:r>
      <w:r w:rsidRPr="00CF19D5">
        <w:rPr>
          <w:rFonts w:cs="Arial"/>
        </w:rPr>
        <w:t xml:space="preserve">rder. </w:t>
      </w:r>
    </w:p>
    <w:p w14:paraId="27236216" w14:textId="77777777" w:rsidR="003D5B50" w:rsidRPr="00CF19D5" w:rsidRDefault="003D5B50" w:rsidP="00FB50AE">
      <w:pPr>
        <w:numPr>
          <w:ilvl w:val="0"/>
          <w:numId w:val="14"/>
        </w:numPr>
        <w:spacing w:before="60" w:after="60"/>
        <w:jc w:val="both"/>
        <w:rPr>
          <w:rFonts w:cs="Arial"/>
        </w:rPr>
      </w:pPr>
      <w:r w:rsidRPr="00CF19D5">
        <w:rPr>
          <w:rFonts w:cs="Arial"/>
        </w:rPr>
        <w:t xml:space="preserve">A conditional discharge. </w:t>
      </w:r>
    </w:p>
    <w:p w14:paraId="1376C022" w14:textId="77777777" w:rsidR="003D5B50" w:rsidRPr="00CF19D5" w:rsidRDefault="003D5B50" w:rsidP="00FB50AE">
      <w:pPr>
        <w:numPr>
          <w:ilvl w:val="0"/>
          <w:numId w:val="14"/>
        </w:numPr>
        <w:spacing w:before="60" w:after="60"/>
        <w:jc w:val="both"/>
        <w:rPr>
          <w:rFonts w:cs="Arial"/>
        </w:rPr>
      </w:pPr>
      <w:r w:rsidRPr="00CF19D5">
        <w:rPr>
          <w:rFonts w:cs="Arial"/>
        </w:rPr>
        <w:t xml:space="preserve">An inpatient episode or community treatment package within the </w:t>
      </w:r>
      <w:r w:rsidRPr="00CF19D5">
        <w:rPr>
          <w:rFonts w:cs="Arial"/>
          <w:u w:val="single"/>
        </w:rPr>
        <w:t>6 months</w:t>
      </w:r>
      <w:r w:rsidRPr="00CF19D5">
        <w:rPr>
          <w:rFonts w:cs="Arial"/>
        </w:rPr>
        <w:t xml:space="preserve"> prior to their death (Mental Health services only).</w:t>
      </w:r>
    </w:p>
    <w:p w14:paraId="4DB59F88" w14:textId="77777777" w:rsidR="003D5B50" w:rsidRDefault="003D5B50" w:rsidP="00FB50AE">
      <w:pPr>
        <w:numPr>
          <w:ilvl w:val="0"/>
          <w:numId w:val="14"/>
        </w:numPr>
        <w:spacing w:before="60" w:after="60"/>
        <w:jc w:val="both"/>
        <w:rPr>
          <w:rFonts w:cs="Arial"/>
        </w:rPr>
      </w:pPr>
      <w:r w:rsidRPr="00CF19D5">
        <w:rPr>
          <w:rFonts w:cs="Arial"/>
        </w:rPr>
        <w:t>Guardianship</w:t>
      </w:r>
    </w:p>
    <w:p w14:paraId="4BB613AD" w14:textId="77777777" w:rsidR="003D5B50" w:rsidRPr="007927BE" w:rsidRDefault="003D5B50" w:rsidP="00FB50AE">
      <w:pPr>
        <w:numPr>
          <w:ilvl w:val="0"/>
          <w:numId w:val="14"/>
        </w:numPr>
        <w:spacing w:before="60" w:after="60"/>
        <w:jc w:val="both"/>
        <w:rPr>
          <w:rFonts w:cs="Arial"/>
        </w:rPr>
      </w:pPr>
      <w:r w:rsidRPr="007927BE">
        <w:rPr>
          <w:rFonts w:cs="Arial"/>
        </w:rPr>
        <w:t>Deprivation of Liberties legislation (DOLS)</w:t>
      </w:r>
    </w:p>
    <w:p w14:paraId="231DA393" w14:textId="77777777" w:rsidR="003D5B50" w:rsidRPr="007927BE" w:rsidRDefault="003D5B50" w:rsidP="00FB50AE">
      <w:pPr>
        <w:numPr>
          <w:ilvl w:val="0"/>
          <w:numId w:val="14"/>
        </w:numPr>
        <w:spacing w:before="60" w:after="60"/>
        <w:jc w:val="both"/>
        <w:rPr>
          <w:rFonts w:cs="Arial"/>
        </w:rPr>
      </w:pPr>
      <w:r w:rsidRPr="007927BE">
        <w:rPr>
          <w:rFonts w:cs="Arial"/>
        </w:rPr>
        <w:t xml:space="preserve">Patient discharged from SWYPFT inpatient bed in the 30 days prior to death. </w:t>
      </w:r>
    </w:p>
    <w:p w14:paraId="4318FC12" w14:textId="77777777" w:rsidR="003D5B50" w:rsidRPr="00F90A7D" w:rsidRDefault="003D5B50" w:rsidP="003D5B50">
      <w:pPr>
        <w:spacing w:before="60" w:after="60"/>
        <w:ind w:left="720"/>
        <w:jc w:val="both"/>
        <w:rPr>
          <w:rFonts w:cs="Arial"/>
          <w:highlight w:val="yellow"/>
        </w:rPr>
      </w:pPr>
    </w:p>
    <w:p w14:paraId="308B04D3" w14:textId="77777777" w:rsidR="003D5B50" w:rsidRPr="00CF19D5" w:rsidRDefault="003D5B50" w:rsidP="003D5B50">
      <w:pPr>
        <w:ind w:left="720" w:hanging="720"/>
        <w:jc w:val="both"/>
        <w:rPr>
          <w:rFonts w:cs="Arial"/>
          <w:b/>
          <w:i/>
        </w:rPr>
      </w:pPr>
      <w:r w:rsidRPr="00CF19D5">
        <w:rPr>
          <w:rFonts w:cs="Arial"/>
          <w:b/>
          <w:i/>
        </w:rPr>
        <w:t>B</w:t>
      </w:r>
      <w:r>
        <w:rPr>
          <w:rFonts w:cs="Arial"/>
          <w:b/>
          <w:i/>
        </w:rPr>
        <w:t>)</w:t>
      </w:r>
      <w:r w:rsidRPr="00CF19D5">
        <w:rPr>
          <w:rFonts w:cs="Arial"/>
          <w:b/>
          <w:i/>
        </w:rPr>
        <w:tab/>
        <w:t xml:space="preserve">Patients who meet the above criteria but are inpatients within another health care provider or custodial establishment at the time of their death.  </w:t>
      </w:r>
    </w:p>
    <w:p w14:paraId="6044D4AA" w14:textId="77777777" w:rsidR="003D5B50" w:rsidRPr="00CF19D5" w:rsidRDefault="003D5B50" w:rsidP="003D5B50">
      <w:pPr>
        <w:ind w:left="720" w:hanging="720"/>
        <w:jc w:val="both"/>
        <w:rPr>
          <w:rFonts w:cs="Arial"/>
          <w:b/>
          <w:i/>
        </w:rPr>
      </w:pPr>
    </w:p>
    <w:p w14:paraId="4B9F5892" w14:textId="77777777" w:rsidR="003D5B50" w:rsidRPr="00CF19D5" w:rsidRDefault="003D5B50" w:rsidP="003D5B50">
      <w:pPr>
        <w:jc w:val="both"/>
        <w:rPr>
          <w:rFonts w:cs="Arial"/>
        </w:rPr>
      </w:pPr>
      <w:r w:rsidRPr="00CF19D5">
        <w:rPr>
          <w:rFonts w:cs="Arial"/>
        </w:rPr>
        <w:t xml:space="preserve">In these circumstances the death will be reported by the organisation under whose direct care the patient was at the time of their death. That organisation will also offer condolences and exercise the responsibilities under being open and duty of candour if required.  </w:t>
      </w:r>
    </w:p>
    <w:p w14:paraId="3B15B893" w14:textId="77777777" w:rsidR="003D5B50" w:rsidRPr="00CF19D5" w:rsidRDefault="003D5B50" w:rsidP="003D5B50">
      <w:pPr>
        <w:jc w:val="both"/>
        <w:rPr>
          <w:rFonts w:cs="Arial"/>
        </w:rPr>
      </w:pPr>
    </w:p>
    <w:p w14:paraId="4B56A995" w14:textId="4C12C0B5" w:rsidR="003D5B50" w:rsidRPr="00CF19D5" w:rsidRDefault="003D5B50" w:rsidP="003D5B50">
      <w:pPr>
        <w:jc w:val="both"/>
        <w:rPr>
          <w:rFonts w:cs="Arial"/>
        </w:rPr>
      </w:pPr>
      <w:r w:rsidRPr="00CF19D5">
        <w:rPr>
          <w:rFonts w:cs="Arial"/>
        </w:rPr>
        <w:lastRenderedPageBreak/>
        <w:t xml:space="preserve">However there will be a discussion to agree on if it is to be a joint or single agency </w:t>
      </w:r>
      <w:r>
        <w:rPr>
          <w:rFonts w:cs="Arial"/>
        </w:rPr>
        <w:t xml:space="preserve">review or </w:t>
      </w:r>
      <w:r w:rsidR="00325B18">
        <w:rPr>
          <w:rFonts w:cs="Arial"/>
        </w:rPr>
        <w:t>learning response</w:t>
      </w:r>
      <w:r w:rsidRPr="00CF19D5">
        <w:rPr>
          <w:rFonts w:cs="Arial"/>
        </w:rPr>
        <w:t xml:space="preserve"> (this will be determined by the cause of death) and in the case of joint </w:t>
      </w:r>
      <w:r>
        <w:rPr>
          <w:rFonts w:cs="Arial"/>
        </w:rPr>
        <w:t>reviews/</w:t>
      </w:r>
      <w:r w:rsidRPr="00CF19D5">
        <w:rPr>
          <w:rFonts w:cs="Arial"/>
        </w:rPr>
        <w:t xml:space="preserve">investigations who the lead organisation will be.   </w:t>
      </w:r>
    </w:p>
    <w:p w14:paraId="56B48C39" w14:textId="77777777" w:rsidR="003D5B50" w:rsidRPr="00CF19D5" w:rsidRDefault="003D5B50" w:rsidP="003D5B50">
      <w:pPr>
        <w:jc w:val="both"/>
        <w:rPr>
          <w:rFonts w:cs="Arial"/>
        </w:rPr>
      </w:pPr>
    </w:p>
    <w:p w14:paraId="67745167" w14:textId="495667B5" w:rsidR="003D5B50" w:rsidRPr="00F90A7D" w:rsidRDefault="003D5B50" w:rsidP="003D5B50">
      <w:pPr>
        <w:jc w:val="both"/>
        <w:rPr>
          <w:rFonts w:cs="Arial"/>
        </w:rPr>
      </w:pPr>
      <w:r w:rsidRPr="00F90A7D">
        <w:rPr>
          <w:rFonts w:cs="Arial"/>
        </w:rPr>
        <w:t xml:space="preserve">The Trust should still ensure the death is reported, to ensure we can review the care and treatment the Trust provided. In most cases, the certification and/or Manager’s </w:t>
      </w:r>
      <w:r w:rsidR="00580A71" w:rsidRPr="00F90A7D">
        <w:rPr>
          <w:rFonts w:cs="Arial"/>
        </w:rPr>
        <w:t>48-hour</w:t>
      </w:r>
      <w:r w:rsidRPr="00F90A7D">
        <w:rPr>
          <w:rFonts w:cs="Arial"/>
        </w:rPr>
        <w:t xml:space="preserve"> review will be sufficient to identify any local learning. </w:t>
      </w:r>
      <w:r>
        <w:rPr>
          <w:rFonts w:cs="Arial"/>
        </w:rPr>
        <w:t>Where there has been a long standing relationship with family members, condolences and support should be offered by the relevant staff.</w:t>
      </w:r>
    </w:p>
    <w:p w14:paraId="7463CF6E" w14:textId="77777777" w:rsidR="003D5B50" w:rsidRPr="00CF19D5" w:rsidRDefault="003D5B50" w:rsidP="003D5B50">
      <w:pPr>
        <w:jc w:val="both"/>
        <w:rPr>
          <w:rFonts w:cs="Arial"/>
        </w:rPr>
      </w:pPr>
    </w:p>
    <w:p w14:paraId="3419A832" w14:textId="77777777" w:rsidR="003D5B50" w:rsidRPr="00CF19D5" w:rsidRDefault="003D5B50" w:rsidP="003D5B50">
      <w:pPr>
        <w:ind w:left="720" w:hanging="720"/>
        <w:jc w:val="both"/>
        <w:rPr>
          <w:rFonts w:cs="Arial"/>
          <w:b/>
          <w:i/>
        </w:rPr>
      </w:pPr>
      <w:r w:rsidRPr="00CF19D5">
        <w:rPr>
          <w:rFonts w:cs="Arial"/>
          <w:b/>
          <w:i/>
        </w:rPr>
        <w:t>C</w:t>
      </w:r>
      <w:r>
        <w:rPr>
          <w:rFonts w:cs="Arial"/>
          <w:b/>
          <w:i/>
        </w:rPr>
        <w:t>)</w:t>
      </w:r>
      <w:r w:rsidRPr="00CF19D5">
        <w:rPr>
          <w:rFonts w:cs="Arial"/>
          <w:b/>
          <w:i/>
        </w:rPr>
        <w:tab/>
        <w:t xml:space="preserve">Services provided by the Trust where we are not classed as the main provider. </w:t>
      </w:r>
    </w:p>
    <w:p w14:paraId="57565C1B" w14:textId="77777777" w:rsidR="003D5B50" w:rsidRPr="00CF19D5" w:rsidRDefault="003D5B50" w:rsidP="003D5B50">
      <w:pPr>
        <w:ind w:left="720" w:hanging="720"/>
        <w:jc w:val="both"/>
        <w:rPr>
          <w:rFonts w:cs="Arial"/>
          <w:b/>
          <w:i/>
        </w:rPr>
      </w:pPr>
    </w:p>
    <w:p w14:paraId="27185EC3" w14:textId="77777777" w:rsidR="003D5B50" w:rsidRDefault="003D5B50" w:rsidP="003D5B50">
      <w:pPr>
        <w:jc w:val="both"/>
        <w:rPr>
          <w:rFonts w:cs="Arial"/>
        </w:rPr>
      </w:pPr>
      <w:r>
        <w:rPr>
          <w:rFonts w:cs="Arial"/>
        </w:rPr>
        <w:t>T</w:t>
      </w:r>
      <w:r w:rsidRPr="00CF19D5">
        <w:rPr>
          <w:rFonts w:cs="Arial"/>
        </w:rPr>
        <w:t xml:space="preserve">he Trust is </w:t>
      </w:r>
      <w:r>
        <w:rPr>
          <w:rFonts w:cs="Arial"/>
        </w:rPr>
        <w:t xml:space="preserve">not usually classed as the main provider of care for a small number of teams. These teams </w:t>
      </w:r>
      <w:r w:rsidRPr="00CF19D5">
        <w:rPr>
          <w:rFonts w:cs="Arial"/>
        </w:rPr>
        <w:t>usually provid</w:t>
      </w:r>
      <w:r>
        <w:rPr>
          <w:rFonts w:cs="Arial"/>
        </w:rPr>
        <w:t>e</w:t>
      </w:r>
      <w:r w:rsidRPr="00CF19D5">
        <w:rPr>
          <w:rFonts w:cs="Arial"/>
        </w:rPr>
        <w:t xml:space="preserve"> a small component of an overarching package of care and the lead provider is usually the patients GP.</w:t>
      </w:r>
      <w:r>
        <w:rPr>
          <w:rFonts w:cs="Arial"/>
        </w:rPr>
        <w:t xml:space="preserve"> For these teams, they should only report deaths where there are concerns regarding the care provided (see Appendix D).   If, on review of the clinical records, it is identified that the deceased was on the caseload/waiting list of any of the listed </w:t>
      </w:r>
      <w:proofErr w:type="gramStart"/>
      <w:r>
        <w:rPr>
          <w:rFonts w:cs="Arial"/>
        </w:rPr>
        <w:t>teams</w:t>
      </w:r>
      <w:proofErr w:type="gramEnd"/>
      <w:r>
        <w:rPr>
          <w:rFonts w:cs="Arial"/>
        </w:rPr>
        <w:t xml:space="preserve"> but this was the incorrect pathway, the death should be reported so a review can take place.</w:t>
      </w:r>
    </w:p>
    <w:p w14:paraId="6CF82858" w14:textId="77777777" w:rsidR="003D5B50" w:rsidRDefault="003D5B50" w:rsidP="003D5B50">
      <w:pPr>
        <w:jc w:val="both"/>
        <w:rPr>
          <w:rFonts w:cs="Arial"/>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3D5B50" w14:paraId="73BBFACB" w14:textId="77777777" w:rsidTr="005873C7">
        <w:tc>
          <w:tcPr>
            <w:tcW w:w="4621" w:type="dxa"/>
          </w:tcPr>
          <w:p w14:paraId="07309914" w14:textId="77777777" w:rsidR="003D5B50" w:rsidRPr="00E34220" w:rsidRDefault="003D5B50" w:rsidP="005873C7">
            <w:pPr>
              <w:ind w:left="774"/>
              <w:jc w:val="both"/>
              <w:rPr>
                <w:rFonts w:ascii="Arial" w:hAnsi="Arial" w:cs="Arial"/>
                <w:b/>
              </w:rPr>
            </w:pPr>
            <w:r w:rsidRPr="00E34220">
              <w:rPr>
                <w:rFonts w:ascii="Arial" w:hAnsi="Arial" w:cs="Arial"/>
                <w:b/>
              </w:rPr>
              <w:t>List C</w:t>
            </w:r>
          </w:p>
        </w:tc>
        <w:tc>
          <w:tcPr>
            <w:tcW w:w="4621" w:type="dxa"/>
          </w:tcPr>
          <w:p w14:paraId="6E6D5753" w14:textId="77777777" w:rsidR="003D5B50" w:rsidRPr="00985D5B" w:rsidRDefault="003D5B50" w:rsidP="005873C7">
            <w:pPr>
              <w:ind w:left="774"/>
              <w:rPr>
                <w:rFonts w:cs="Arial"/>
              </w:rPr>
            </w:pPr>
          </w:p>
        </w:tc>
      </w:tr>
      <w:tr w:rsidR="003D5B50" w14:paraId="0122C1FF" w14:textId="77777777" w:rsidTr="005873C7">
        <w:tc>
          <w:tcPr>
            <w:tcW w:w="4621" w:type="dxa"/>
          </w:tcPr>
          <w:p w14:paraId="0D913077" w14:textId="77777777" w:rsidR="003D5B50" w:rsidRPr="00985D5B" w:rsidRDefault="003D5B50" w:rsidP="00FB50AE">
            <w:pPr>
              <w:numPr>
                <w:ilvl w:val="0"/>
                <w:numId w:val="5"/>
              </w:numPr>
              <w:ind w:left="1134"/>
              <w:jc w:val="both"/>
              <w:rPr>
                <w:rFonts w:ascii="Arial" w:hAnsi="Arial" w:cs="Arial"/>
                <w:lang w:val="en-GB"/>
              </w:rPr>
            </w:pPr>
            <w:r w:rsidRPr="00985D5B">
              <w:rPr>
                <w:rFonts w:ascii="Arial" w:hAnsi="Arial" w:cs="Arial"/>
                <w:lang w:val="en-GB"/>
              </w:rPr>
              <w:t>Dietetics</w:t>
            </w:r>
          </w:p>
          <w:p w14:paraId="15FCFC4E" w14:textId="77777777" w:rsidR="003D5B50" w:rsidRPr="00985D5B" w:rsidRDefault="003D5B50" w:rsidP="00FB50AE">
            <w:pPr>
              <w:numPr>
                <w:ilvl w:val="0"/>
                <w:numId w:val="5"/>
              </w:numPr>
              <w:ind w:left="1134"/>
              <w:jc w:val="both"/>
              <w:rPr>
                <w:rFonts w:ascii="Arial" w:hAnsi="Arial" w:cs="Arial"/>
                <w:lang w:val="en-GB"/>
              </w:rPr>
            </w:pPr>
            <w:r w:rsidRPr="00985D5B">
              <w:rPr>
                <w:rFonts w:ascii="Arial" w:hAnsi="Arial" w:cs="Arial"/>
                <w:lang w:val="en-GB"/>
              </w:rPr>
              <w:t>The drug and alcohol shared care services</w:t>
            </w:r>
          </w:p>
          <w:p w14:paraId="25680338" w14:textId="77777777" w:rsidR="003D5B50" w:rsidRPr="00985D5B" w:rsidRDefault="003D5B50" w:rsidP="00FB50AE">
            <w:pPr>
              <w:numPr>
                <w:ilvl w:val="0"/>
                <w:numId w:val="5"/>
              </w:numPr>
              <w:ind w:left="1134"/>
              <w:jc w:val="both"/>
              <w:rPr>
                <w:rFonts w:ascii="Arial" w:hAnsi="Arial" w:cs="Arial"/>
                <w:lang w:val="en-GB"/>
              </w:rPr>
            </w:pPr>
            <w:r w:rsidRPr="00985D5B">
              <w:rPr>
                <w:rFonts w:ascii="Arial" w:hAnsi="Arial" w:cs="Arial"/>
                <w:lang w:val="en-GB"/>
              </w:rPr>
              <w:t>Care home liaison</w:t>
            </w:r>
          </w:p>
          <w:p w14:paraId="22504EBE" w14:textId="77777777" w:rsidR="003D5B50" w:rsidRPr="00985D5B" w:rsidRDefault="003D5B50" w:rsidP="00FB50AE">
            <w:pPr>
              <w:numPr>
                <w:ilvl w:val="0"/>
                <w:numId w:val="5"/>
              </w:numPr>
              <w:ind w:left="1134"/>
              <w:jc w:val="both"/>
              <w:rPr>
                <w:rFonts w:ascii="Arial" w:hAnsi="Arial" w:cs="Arial"/>
                <w:lang w:val="en-GB"/>
              </w:rPr>
            </w:pPr>
            <w:r w:rsidRPr="00985D5B">
              <w:rPr>
                <w:rFonts w:ascii="Arial" w:hAnsi="Arial" w:cs="Arial"/>
                <w:lang w:val="en-GB"/>
              </w:rPr>
              <w:t>Acute hospital liaison</w:t>
            </w:r>
          </w:p>
          <w:p w14:paraId="7DE988DD" w14:textId="77777777" w:rsidR="003D5B50" w:rsidRPr="00985D5B" w:rsidRDefault="003D5B50" w:rsidP="00FB50AE">
            <w:pPr>
              <w:numPr>
                <w:ilvl w:val="0"/>
                <w:numId w:val="5"/>
              </w:numPr>
              <w:ind w:left="1134"/>
              <w:jc w:val="both"/>
              <w:rPr>
                <w:rFonts w:ascii="Arial" w:hAnsi="Arial" w:cs="Arial"/>
                <w:lang w:val="en-GB"/>
              </w:rPr>
            </w:pPr>
            <w:r w:rsidRPr="00985D5B">
              <w:rPr>
                <w:rFonts w:ascii="Arial" w:hAnsi="Arial" w:cs="Arial"/>
                <w:lang w:val="en-GB"/>
              </w:rPr>
              <w:t>Memory monitoring</w:t>
            </w:r>
          </w:p>
          <w:p w14:paraId="03348F2F" w14:textId="77777777" w:rsidR="003D5B50" w:rsidRDefault="003D5B50" w:rsidP="00FB50AE">
            <w:pPr>
              <w:numPr>
                <w:ilvl w:val="0"/>
                <w:numId w:val="5"/>
              </w:numPr>
              <w:ind w:left="1134"/>
              <w:jc w:val="both"/>
              <w:rPr>
                <w:rFonts w:ascii="Arial" w:hAnsi="Arial" w:cs="Arial"/>
                <w:lang w:val="en-GB"/>
              </w:rPr>
            </w:pPr>
            <w:r w:rsidRPr="00985D5B">
              <w:rPr>
                <w:rFonts w:ascii="Arial" w:hAnsi="Arial" w:cs="Arial"/>
                <w:lang w:val="en-GB"/>
              </w:rPr>
              <w:t>Recovery college deaths</w:t>
            </w:r>
          </w:p>
          <w:p w14:paraId="1265AC29" w14:textId="77777777" w:rsidR="003D5B50" w:rsidRPr="008A69FB" w:rsidRDefault="003D5B50" w:rsidP="00FB50AE">
            <w:pPr>
              <w:numPr>
                <w:ilvl w:val="0"/>
                <w:numId w:val="5"/>
              </w:numPr>
              <w:ind w:left="1134"/>
              <w:jc w:val="both"/>
              <w:rPr>
                <w:rFonts w:ascii="Arial" w:hAnsi="Arial" w:cs="Arial"/>
              </w:rPr>
            </w:pPr>
            <w:r w:rsidRPr="008A69FB">
              <w:rPr>
                <w:rFonts w:ascii="Arial" w:hAnsi="Arial" w:cs="Arial"/>
              </w:rPr>
              <w:t>Support services, e.g. housing</w:t>
            </w:r>
          </w:p>
          <w:p w14:paraId="618A4935" w14:textId="77777777" w:rsidR="003D5B50" w:rsidRPr="008A69FB" w:rsidRDefault="003D5B50" w:rsidP="00FB50AE">
            <w:pPr>
              <w:numPr>
                <w:ilvl w:val="0"/>
                <w:numId w:val="5"/>
              </w:numPr>
              <w:ind w:left="1134"/>
              <w:jc w:val="both"/>
              <w:rPr>
                <w:rFonts w:ascii="Arial" w:hAnsi="Arial" w:cs="Arial"/>
              </w:rPr>
            </w:pPr>
            <w:r w:rsidRPr="008A69FB">
              <w:rPr>
                <w:rFonts w:ascii="Arial" w:hAnsi="Arial" w:cs="Arial"/>
              </w:rPr>
              <w:t xml:space="preserve">Rapid Access </w:t>
            </w:r>
          </w:p>
          <w:p w14:paraId="11275C76" w14:textId="77777777" w:rsidR="003D5B50" w:rsidRPr="00263C1B" w:rsidRDefault="003D5B50" w:rsidP="005873C7">
            <w:pPr>
              <w:ind w:left="1134"/>
              <w:jc w:val="both"/>
              <w:rPr>
                <w:rFonts w:ascii="Arial" w:hAnsi="Arial" w:cs="Arial"/>
                <w:color w:val="FF0000"/>
                <w:highlight w:val="yellow"/>
              </w:rPr>
            </w:pPr>
          </w:p>
          <w:p w14:paraId="2E12C50E" w14:textId="77777777" w:rsidR="003D5B50" w:rsidRDefault="003D5B50" w:rsidP="005873C7">
            <w:pPr>
              <w:jc w:val="both"/>
              <w:rPr>
                <w:rFonts w:cs="Arial"/>
              </w:rPr>
            </w:pPr>
          </w:p>
        </w:tc>
        <w:tc>
          <w:tcPr>
            <w:tcW w:w="4621" w:type="dxa"/>
          </w:tcPr>
          <w:p w14:paraId="211E67AE" w14:textId="77777777" w:rsidR="003D5B50" w:rsidRPr="00985D5B" w:rsidRDefault="003D5B50" w:rsidP="00FB50AE">
            <w:pPr>
              <w:numPr>
                <w:ilvl w:val="0"/>
                <w:numId w:val="5"/>
              </w:numPr>
              <w:ind w:left="1134"/>
              <w:rPr>
                <w:rFonts w:ascii="Arial" w:hAnsi="Arial" w:cs="Arial"/>
                <w:lang w:val="en-GB"/>
              </w:rPr>
            </w:pPr>
            <w:r w:rsidRPr="00985D5B">
              <w:rPr>
                <w:rFonts w:ascii="Arial" w:hAnsi="Arial" w:cs="Arial"/>
                <w:lang w:val="en-GB"/>
              </w:rPr>
              <w:t>Tissue viability</w:t>
            </w:r>
          </w:p>
          <w:p w14:paraId="267C3D87" w14:textId="77777777" w:rsidR="003D5B50" w:rsidRPr="00985D5B" w:rsidRDefault="003D5B50" w:rsidP="00FB50AE">
            <w:pPr>
              <w:numPr>
                <w:ilvl w:val="0"/>
                <w:numId w:val="5"/>
              </w:numPr>
              <w:ind w:left="1134"/>
              <w:rPr>
                <w:rFonts w:ascii="Arial" w:hAnsi="Arial" w:cs="Arial"/>
                <w:lang w:val="en-GB"/>
              </w:rPr>
            </w:pPr>
            <w:r w:rsidRPr="00985D5B">
              <w:rPr>
                <w:rFonts w:ascii="Arial" w:hAnsi="Arial" w:cs="Arial"/>
                <w:lang w:val="en-GB"/>
              </w:rPr>
              <w:t>District Nursing</w:t>
            </w:r>
          </w:p>
          <w:p w14:paraId="07512A2E" w14:textId="77777777" w:rsidR="003D5B50" w:rsidRPr="00985D5B" w:rsidRDefault="003D5B50" w:rsidP="00FB50AE">
            <w:pPr>
              <w:numPr>
                <w:ilvl w:val="0"/>
                <w:numId w:val="5"/>
              </w:numPr>
              <w:ind w:left="1134"/>
              <w:rPr>
                <w:rFonts w:ascii="Arial" w:hAnsi="Arial" w:cs="Arial"/>
                <w:lang w:val="en-GB"/>
              </w:rPr>
            </w:pPr>
            <w:r w:rsidRPr="00985D5B">
              <w:rPr>
                <w:rFonts w:ascii="Arial" w:hAnsi="Arial" w:cs="Arial"/>
                <w:lang w:val="en-GB"/>
              </w:rPr>
              <w:t>Community physiotherapy</w:t>
            </w:r>
          </w:p>
          <w:p w14:paraId="4FCBDAC9" w14:textId="77777777" w:rsidR="003D5B50" w:rsidRPr="00985D5B" w:rsidRDefault="003D5B50" w:rsidP="00FB50AE">
            <w:pPr>
              <w:numPr>
                <w:ilvl w:val="0"/>
                <w:numId w:val="5"/>
              </w:numPr>
              <w:ind w:left="1134"/>
              <w:rPr>
                <w:rFonts w:ascii="Arial" w:hAnsi="Arial" w:cs="Arial"/>
                <w:lang w:val="en-GB"/>
              </w:rPr>
            </w:pPr>
            <w:r w:rsidRPr="00985D5B">
              <w:rPr>
                <w:rFonts w:ascii="Arial" w:hAnsi="Arial" w:cs="Arial"/>
                <w:lang w:val="en-GB"/>
              </w:rPr>
              <w:t>Macmillan Nurses</w:t>
            </w:r>
          </w:p>
          <w:p w14:paraId="5A953413" w14:textId="77777777" w:rsidR="003D5B50" w:rsidRPr="00985D5B" w:rsidRDefault="003D5B50" w:rsidP="00FB50AE">
            <w:pPr>
              <w:numPr>
                <w:ilvl w:val="0"/>
                <w:numId w:val="5"/>
              </w:numPr>
              <w:ind w:left="1134"/>
              <w:rPr>
                <w:rFonts w:cs="Arial"/>
              </w:rPr>
            </w:pPr>
            <w:r w:rsidRPr="00985D5B">
              <w:rPr>
                <w:rFonts w:ascii="Arial" w:hAnsi="Arial" w:cs="Arial"/>
                <w:lang w:val="en-GB"/>
              </w:rPr>
              <w:t>Podiatry</w:t>
            </w:r>
          </w:p>
          <w:p w14:paraId="28FB9BB0" w14:textId="77777777" w:rsidR="003D5B50" w:rsidRPr="00985D5B" w:rsidRDefault="003D5B50" w:rsidP="00FB50AE">
            <w:pPr>
              <w:numPr>
                <w:ilvl w:val="0"/>
                <w:numId w:val="5"/>
              </w:numPr>
              <w:ind w:left="1134"/>
              <w:rPr>
                <w:rFonts w:ascii="Arial" w:hAnsi="Arial" w:cs="Arial"/>
                <w:lang w:val="en-GB"/>
              </w:rPr>
            </w:pPr>
            <w:r w:rsidRPr="00985D5B">
              <w:rPr>
                <w:rFonts w:ascii="Arial" w:hAnsi="Arial" w:cs="Arial"/>
                <w:lang w:val="en-GB"/>
              </w:rPr>
              <w:t>Health and wellbeing</w:t>
            </w:r>
          </w:p>
          <w:p w14:paraId="57908029" w14:textId="77777777" w:rsidR="003D5B50" w:rsidRPr="00985D5B" w:rsidRDefault="003D5B50" w:rsidP="00FB50AE">
            <w:pPr>
              <w:numPr>
                <w:ilvl w:val="0"/>
                <w:numId w:val="5"/>
              </w:numPr>
              <w:ind w:left="1134"/>
              <w:rPr>
                <w:rFonts w:ascii="Arial" w:hAnsi="Arial" w:cs="Arial"/>
                <w:lang w:val="en-GB"/>
              </w:rPr>
            </w:pPr>
            <w:r w:rsidRPr="00985D5B">
              <w:rPr>
                <w:rFonts w:ascii="Arial" w:hAnsi="Arial" w:cs="Arial"/>
                <w:lang w:val="en-GB"/>
              </w:rPr>
              <w:t>Tele</w:t>
            </w:r>
            <w:r>
              <w:rPr>
                <w:rFonts w:ascii="Arial" w:hAnsi="Arial" w:cs="Arial"/>
                <w:lang w:val="en-GB"/>
              </w:rPr>
              <w:t>-</w:t>
            </w:r>
            <w:r w:rsidRPr="00985D5B">
              <w:rPr>
                <w:rFonts w:ascii="Arial" w:hAnsi="Arial" w:cs="Arial"/>
                <w:lang w:val="en-GB"/>
              </w:rPr>
              <w:t>health</w:t>
            </w:r>
          </w:p>
          <w:p w14:paraId="5D917AD6" w14:textId="77777777" w:rsidR="003D5B50" w:rsidRPr="00985D5B" w:rsidRDefault="003D5B50" w:rsidP="00FB50AE">
            <w:pPr>
              <w:numPr>
                <w:ilvl w:val="0"/>
                <w:numId w:val="5"/>
              </w:numPr>
              <w:ind w:left="1134"/>
              <w:rPr>
                <w:rFonts w:ascii="Arial" w:hAnsi="Arial" w:cs="Arial"/>
                <w:lang w:val="en-GB"/>
              </w:rPr>
            </w:pPr>
            <w:r w:rsidRPr="00985D5B">
              <w:rPr>
                <w:rFonts w:ascii="Arial" w:hAnsi="Arial" w:cs="Arial"/>
                <w:lang w:val="en-GB"/>
              </w:rPr>
              <w:t>Long term conditions</w:t>
            </w:r>
          </w:p>
          <w:p w14:paraId="31224AB2" w14:textId="77777777" w:rsidR="003D5B50" w:rsidRPr="00985D5B" w:rsidRDefault="003D5B50" w:rsidP="00FB50AE">
            <w:pPr>
              <w:numPr>
                <w:ilvl w:val="0"/>
                <w:numId w:val="5"/>
              </w:numPr>
              <w:ind w:left="1134"/>
              <w:rPr>
                <w:rFonts w:cs="Arial"/>
              </w:rPr>
            </w:pPr>
            <w:r w:rsidRPr="00985D5B">
              <w:rPr>
                <w:rFonts w:ascii="Arial" w:hAnsi="Arial" w:cs="Arial"/>
                <w:lang w:val="en-GB"/>
              </w:rPr>
              <w:t>End of life team</w:t>
            </w:r>
          </w:p>
          <w:p w14:paraId="0B98582C" w14:textId="77777777" w:rsidR="003D5B50" w:rsidRPr="00985D5B" w:rsidRDefault="003D5B50" w:rsidP="00FB50AE">
            <w:pPr>
              <w:numPr>
                <w:ilvl w:val="0"/>
                <w:numId w:val="5"/>
              </w:numPr>
              <w:ind w:left="1134"/>
              <w:rPr>
                <w:rFonts w:ascii="Arial" w:hAnsi="Arial" w:cs="Arial"/>
                <w:lang w:val="en-GB"/>
              </w:rPr>
            </w:pPr>
            <w:r w:rsidRPr="00985D5B">
              <w:rPr>
                <w:rFonts w:ascii="Arial" w:hAnsi="Arial" w:cs="Arial"/>
                <w:lang w:val="en-GB"/>
              </w:rPr>
              <w:t>Primary care prevention services</w:t>
            </w:r>
          </w:p>
          <w:p w14:paraId="6E7B4ABA" w14:textId="77777777" w:rsidR="003D5B50" w:rsidRPr="00985D5B" w:rsidRDefault="003D5B50" w:rsidP="00FB50AE">
            <w:pPr>
              <w:numPr>
                <w:ilvl w:val="0"/>
                <w:numId w:val="5"/>
              </w:numPr>
              <w:ind w:left="1134"/>
              <w:rPr>
                <w:rFonts w:ascii="Arial" w:hAnsi="Arial" w:cs="Arial"/>
                <w:lang w:val="en-GB"/>
              </w:rPr>
            </w:pPr>
            <w:r w:rsidRPr="00985D5B">
              <w:rPr>
                <w:rFonts w:ascii="Arial" w:hAnsi="Arial" w:cs="Arial"/>
                <w:lang w:val="en-GB"/>
              </w:rPr>
              <w:t>0-19 service</w:t>
            </w:r>
          </w:p>
          <w:p w14:paraId="0AEEAAFF" w14:textId="77777777" w:rsidR="003D5B50" w:rsidRDefault="003D5B50" w:rsidP="005873C7">
            <w:pPr>
              <w:rPr>
                <w:rFonts w:cs="Arial"/>
              </w:rPr>
            </w:pPr>
          </w:p>
        </w:tc>
      </w:tr>
    </w:tbl>
    <w:p w14:paraId="2D790072" w14:textId="77777777" w:rsidR="003D5B50" w:rsidRPr="00DB70B8" w:rsidRDefault="003D5B50" w:rsidP="003D5B50">
      <w:pPr>
        <w:spacing w:before="60" w:after="60"/>
        <w:ind w:left="360"/>
        <w:jc w:val="both"/>
        <w:rPr>
          <w:rFonts w:cs="Arial"/>
          <w:highlight w:val="yellow"/>
        </w:rPr>
      </w:pPr>
    </w:p>
    <w:p w14:paraId="1612E0B9" w14:textId="77777777" w:rsidR="003D5B50" w:rsidRPr="00CF19D5" w:rsidRDefault="003D5B50" w:rsidP="003D5B50">
      <w:pPr>
        <w:jc w:val="both"/>
        <w:rPr>
          <w:rFonts w:cs="Arial"/>
          <w:b/>
          <w:i/>
          <w:color w:val="FF0000"/>
        </w:rPr>
      </w:pPr>
      <w:r w:rsidRPr="00CF19D5">
        <w:rPr>
          <w:rFonts w:cs="Arial"/>
          <w:b/>
          <w:i/>
        </w:rPr>
        <w:t>D)</w:t>
      </w:r>
      <w:r w:rsidRPr="00CF19D5">
        <w:rPr>
          <w:rFonts w:cs="Arial"/>
          <w:b/>
          <w:i/>
        </w:rPr>
        <w:tab/>
        <w:t xml:space="preserve">Exception. </w:t>
      </w:r>
    </w:p>
    <w:p w14:paraId="6D43C6E0" w14:textId="77777777" w:rsidR="003D5B50" w:rsidRPr="00CF19D5" w:rsidRDefault="003D5B50" w:rsidP="003D5B50">
      <w:pPr>
        <w:ind w:left="720" w:hanging="720"/>
        <w:jc w:val="both"/>
        <w:rPr>
          <w:rFonts w:cs="Arial"/>
        </w:rPr>
      </w:pPr>
    </w:p>
    <w:p w14:paraId="5C316144" w14:textId="77777777" w:rsidR="003D5B50" w:rsidRPr="00CF19D5" w:rsidRDefault="003D5B50" w:rsidP="003D5B50">
      <w:pPr>
        <w:jc w:val="both"/>
        <w:rPr>
          <w:rFonts w:cs="Arial"/>
        </w:rPr>
      </w:pPr>
      <w:r w:rsidRPr="00CF19D5">
        <w:rPr>
          <w:rFonts w:cs="Arial"/>
        </w:rPr>
        <w:t>In addition to the above, if any act or omission on the part of a member of Trust staff where we are not classed as the main provider is felt to have in any way contributed to the death of a patient, an investigation will be undertaken by the Trust. These MUST be reported on Datix.</w:t>
      </w:r>
    </w:p>
    <w:p w14:paraId="6D6D66DC" w14:textId="77777777" w:rsidR="003D5B50" w:rsidRDefault="003D5B50" w:rsidP="003D5B50">
      <w:pPr>
        <w:jc w:val="both"/>
      </w:pPr>
    </w:p>
    <w:p w14:paraId="190FFB1D" w14:textId="77777777" w:rsidR="003D5B50" w:rsidRPr="002876F1" w:rsidRDefault="003D5B50" w:rsidP="003D5B50">
      <w:pPr>
        <w:jc w:val="both"/>
        <w:rPr>
          <w:b/>
        </w:rPr>
      </w:pPr>
      <w:r w:rsidRPr="002876F1">
        <w:rPr>
          <w:b/>
        </w:rPr>
        <w:t>National guidance</w:t>
      </w:r>
    </w:p>
    <w:p w14:paraId="15213E50" w14:textId="77777777" w:rsidR="003D5B50" w:rsidRDefault="003D5B50" w:rsidP="003D5B50">
      <w:pPr>
        <w:jc w:val="both"/>
        <w:rPr>
          <w:color w:val="00B050"/>
        </w:rPr>
      </w:pPr>
      <w:r>
        <w:t xml:space="preserve">The above core principles are underpinned by the </w:t>
      </w:r>
      <w:r w:rsidRPr="00F90A7D">
        <w:t>National Quality Board guidance</w:t>
      </w:r>
      <w:r w:rsidRPr="00F90A7D">
        <w:rPr>
          <w:rStyle w:val="FootnoteReference"/>
        </w:rPr>
        <w:footnoteReference w:id="11"/>
      </w:r>
      <w:r w:rsidRPr="00F90A7D">
        <w:t xml:space="preserve"> which sets out certain types of death that must always be reported. These include:</w:t>
      </w:r>
    </w:p>
    <w:p w14:paraId="37602E12" w14:textId="77777777" w:rsidR="003D5B50" w:rsidRPr="00DB70B8" w:rsidRDefault="003D5B50" w:rsidP="003D5B50">
      <w:pPr>
        <w:jc w:val="both"/>
        <w:rPr>
          <w:highlight w:val="yellow"/>
        </w:rPr>
      </w:pPr>
    </w:p>
    <w:p w14:paraId="7FD44C6A" w14:textId="09E039BD" w:rsidR="003D5B50" w:rsidRPr="00246CC7" w:rsidRDefault="003D5B50" w:rsidP="003D5B50">
      <w:pPr>
        <w:pStyle w:val="Bullet"/>
        <w:spacing w:before="0" w:after="0"/>
        <w:jc w:val="both"/>
        <w:rPr>
          <w:sz w:val="24"/>
        </w:rPr>
      </w:pPr>
      <w:r w:rsidRPr="00246CC7">
        <w:rPr>
          <w:sz w:val="24"/>
        </w:rPr>
        <w:t>all in-patient, out-</w:t>
      </w:r>
      <w:proofErr w:type="gramStart"/>
      <w:r w:rsidRPr="00246CC7">
        <w:rPr>
          <w:sz w:val="24"/>
        </w:rPr>
        <w:t>patient</w:t>
      </w:r>
      <w:proofErr w:type="gramEnd"/>
      <w:r w:rsidRPr="00246CC7">
        <w:rPr>
          <w:sz w:val="24"/>
        </w:rPr>
        <w:t xml:space="preserve"> and community patient deaths of those with learning disabilities </w:t>
      </w:r>
      <w:r w:rsidR="00C0640F">
        <w:rPr>
          <w:sz w:val="24"/>
        </w:rPr>
        <w:t xml:space="preserve">and/or autism </w:t>
      </w:r>
      <w:r w:rsidRPr="00246CC7">
        <w:rPr>
          <w:sz w:val="24"/>
        </w:rPr>
        <w:t xml:space="preserve">(this is through the LeDeR programme) </w:t>
      </w:r>
    </w:p>
    <w:p w14:paraId="0E848395" w14:textId="78AF2D61" w:rsidR="003D5B50" w:rsidRPr="00CC7306" w:rsidRDefault="003D5B50" w:rsidP="003D5B50">
      <w:pPr>
        <w:pStyle w:val="Bullet"/>
        <w:spacing w:before="0" w:after="0"/>
        <w:jc w:val="both"/>
        <w:rPr>
          <w:sz w:val="24"/>
        </w:rPr>
      </w:pPr>
      <w:r>
        <w:rPr>
          <w:sz w:val="24"/>
        </w:rPr>
        <w:t>d</w:t>
      </w:r>
      <w:r w:rsidRPr="00246CC7">
        <w:rPr>
          <w:sz w:val="24"/>
        </w:rPr>
        <w:t xml:space="preserve">eaths meeting </w:t>
      </w:r>
      <w:r w:rsidRPr="00CC7306">
        <w:rPr>
          <w:sz w:val="24"/>
        </w:rPr>
        <w:t>the criteria within the Serious Incident Framework</w:t>
      </w:r>
      <w:r w:rsidR="00627ABB">
        <w:rPr>
          <w:rStyle w:val="FootnoteReference"/>
          <w:sz w:val="24"/>
        </w:rPr>
        <w:footnoteReference w:id="12"/>
      </w:r>
      <w:r w:rsidR="00620E19">
        <w:rPr>
          <w:sz w:val="24"/>
        </w:rPr>
        <w:t xml:space="preserve"> </w:t>
      </w:r>
    </w:p>
    <w:p w14:paraId="0CB8B563" w14:textId="281F529A" w:rsidR="003D5B50" w:rsidRPr="00CC7306" w:rsidRDefault="003D5B50" w:rsidP="003D5B50">
      <w:pPr>
        <w:pStyle w:val="Bullet"/>
        <w:spacing w:before="0" w:after="0"/>
        <w:jc w:val="both"/>
        <w:rPr>
          <w:rFonts w:cs="Arial"/>
          <w:sz w:val="24"/>
        </w:rPr>
      </w:pPr>
      <w:r w:rsidRPr="00CC7306">
        <w:rPr>
          <w:rFonts w:cs="Arial"/>
          <w:sz w:val="24"/>
          <w:lang w:val="en"/>
        </w:rPr>
        <w:lastRenderedPageBreak/>
        <w:t xml:space="preserve">child (under 18) death reviews should be undertaken in accordance with national guidance, </w:t>
      </w:r>
      <w:r w:rsidRPr="00CC7306">
        <w:rPr>
          <w:rStyle w:val="external"/>
          <w:rFonts w:cs="Arial"/>
          <w:sz w:val="24"/>
          <w:lang w:val="en"/>
        </w:rPr>
        <w:t>Working Together to Safeguard Children</w:t>
      </w:r>
    </w:p>
    <w:p w14:paraId="25134AAB" w14:textId="77777777" w:rsidR="003D5B50" w:rsidRPr="00F90A7D" w:rsidRDefault="003D5B50" w:rsidP="003D5B50">
      <w:pPr>
        <w:pStyle w:val="Bullet"/>
        <w:jc w:val="both"/>
        <w:rPr>
          <w:sz w:val="24"/>
        </w:rPr>
      </w:pPr>
      <w:r w:rsidRPr="00F90A7D">
        <w:rPr>
          <w:sz w:val="24"/>
        </w:rPr>
        <w:t xml:space="preserve">maternity/perinatal deaths </w:t>
      </w:r>
    </w:p>
    <w:p w14:paraId="70244255" w14:textId="77777777" w:rsidR="003D5B50" w:rsidRPr="00F90A7D" w:rsidRDefault="003D5B50" w:rsidP="003D5B50">
      <w:pPr>
        <w:pStyle w:val="Bullet"/>
        <w:jc w:val="both"/>
        <w:rPr>
          <w:sz w:val="24"/>
        </w:rPr>
      </w:pPr>
      <w:r w:rsidRPr="00F90A7D">
        <w:rPr>
          <w:sz w:val="24"/>
        </w:rPr>
        <w:t>any death of a patient detained under the Mental Health Act is reported to the Care Quality Commission without delay</w:t>
      </w:r>
    </w:p>
    <w:p w14:paraId="3A11AA45" w14:textId="54B0B2C3" w:rsidR="003D5B50" w:rsidRPr="00246CC7" w:rsidRDefault="003D5B50" w:rsidP="003D5B50">
      <w:pPr>
        <w:pStyle w:val="Bullet"/>
        <w:spacing w:before="0" w:after="0"/>
        <w:jc w:val="both"/>
        <w:rPr>
          <w:sz w:val="24"/>
        </w:rPr>
      </w:pPr>
      <w:r w:rsidRPr="00246CC7">
        <w:rPr>
          <w:sz w:val="24"/>
        </w:rPr>
        <w:t xml:space="preserve">all deaths where bereaved families and carers, or staff, have raised a significant concern about the </w:t>
      </w:r>
      <w:proofErr w:type="gramStart"/>
      <w:r w:rsidRPr="00246CC7">
        <w:rPr>
          <w:sz w:val="24"/>
        </w:rPr>
        <w:t>quality of care</w:t>
      </w:r>
      <w:proofErr w:type="gramEnd"/>
      <w:r w:rsidRPr="00246CC7">
        <w:rPr>
          <w:sz w:val="24"/>
        </w:rPr>
        <w:t xml:space="preserve"> provision</w:t>
      </w:r>
    </w:p>
    <w:p w14:paraId="52BDE86A" w14:textId="77777777" w:rsidR="003D5B50" w:rsidRPr="00246CC7" w:rsidRDefault="003D5B50" w:rsidP="003D5B50">
      <w:pPr>
        <w:pStyle w:val="Bullet"/>
        <w:spacing w:before="0" w:after="0"/>
        <w:jc w:val="both"/>
        <w:rPr>
          <w:sz w:val="24"/>
        </w:rPr>
      </w:pPr>
      <w:r w:rsidRPr="00246CC7">
        <w:rPr>
          <w:sz w:val="24"/>
        </w:rPr>
        <w:t xml:space="preserve">all deaths in a service specialty, particular </w:t>
      </w:r>
      <w:proofErr w:type="gramStart"/>
      <w:r w:rsidRPr="00246CC7">
        <w:rPr>
          <w:sz w:val="24"/>
        </w:rPr>
        <w:t>diagnosis</w:t>
      </w:r>
      <w:proofErr w:type="gramEnd"/>
      <w:r w:rsidRPr="00246CC7">
        <w:rPr>
          <w:sz w:val="24"/>
        </w:rPr>
        <w:t xml:space="preserve"> or treatment group where an ‘alarm’ has been raised with the provider through whatever means</w:t>
      </w:r>
    </w:p>
    <w:p w14:paraId="5A8A120F" w14:textId="19C6D45C" w:rsidR="003D5B50" w:rsidRPr="00246CC7" w:rsidRDefault="003D5B50" w:rsidP="003D5B50">
      <w:pPr>
        <w:pStyle w:val="Bullet"/>
        <w:spacing w:before="0" w:after="0"/>
        <w:jc w:val="both"/>
        <w:rPr>
          <w:sz w:val="24"/>
        </w:rPr>
      </w:pPr>
      <w:r w:rsidRPr="00246CC7">
        <w:rPr>
          <w:sz w:val="24"/>
        </w:rPr>
        <w:t>all deaths in areas where people are not expected to die, for example in relevant elective procedures</w:t>
      </w:r>
    </w:p>
    <w:p w14:paraId="7DE3A455" w14:textId="7BCD8803" w:rsidR="003D5B50" w:rsidRPr="002876F1" w:rsidRDefault="003D5B50" w:rsidP="003D5B50">
      <w:pPr>
        <w:pStyle w:val="Bullet"/>
        <w:spacing w:before="0" w:after="0"/>
        <w:jc w:val="both"/>
        <w:rPr>
          <w:sz w:val="24"/>
        </w:rPr>
      </w:pPr>
      <w:r w:rsidRPr="002876F1">
        <w:rPr>
          <w:sz w:val="24"/>
        </w:rPr>
        <w:t xml:space="preserve">deaths where learning will inform the provider’s existing or planned improvement work, for example if work is planned on improving sepsis care, relevant deaths should be reviewed, as determined by the provider. To </w:t>
      </w:r>
      <w:proofErr w:type="spellStart"/>
      <w:r w:rsidRPr="002876F1">
        <w:rPr>
          <w:sz w:val="24"/>
        </w:rPr>
        <w:t>maximise</w:t>
      </w:r>
      <w:proofErr w:type="spellEnd"/>
      <w:r w:rsidRPr="002876F1">
        <w:rPr>
          <w:sz w:val="24"/>
        </w:rPr>
        <w:t xml:space="preserve"> learning, such deaths could be reviewed thematically</w:t>
      </w:r>
    </w:p>
    <w:p w14:paraId="21245DBF" w14:textId="77777777" w:rsidR="003D5B50" w:rsidRPr="00DB70B8" w:rsidRDefault="003D5B50" w:rsidP="003D5B50">
      <w:pPr>
        <w:jc w:val="both"/>
        <w:rPr>
          <w:highlight w:val="yellow"/>
        </w:rPr>
      </w:pPr>
    </w:p>
    <w:p w14:paraId="0B2D2E73" w14:textId="77777777" w:rsidR="003D5B50" w:rsidRPr="00346DC5" w:rsidRDefault="003D5B50" w:rsidP="003D5B50">
      <w:pPr>
        <w:jc w:val="both"/>
      </w:pPr>
      <w:r w:rsidRPr="00346DC5">
        <w:t xml:space="preserve">In addition, the Northern Mental Health alliance has identified a number of potential triggers </w:t>
      </w:r>
      <w:r>
        <w:t xml:space="preserve">in a mental health setting </w:t>
      </w:r>
      <w:r w:rsidRPr="00346DC5">
        <w:t xml:space="preserve">for a Review / Investigation.  These include deaths: </w:t>
      </w:r>
    </w:p>
    <w:p w14:paraId="5F5B9EE2" w14:textId="77777777" w:rsidR="003D5B50" w:rsidRPr="00346DC5" w:rsidRDefault="003D5B50" w:rsidP="00FB50AE">
      <w:pPr>
        <w:pStyle w:val="ListParagraph"/>
        <w:numPr>
          <w:ilvl w:val="0"/>
          <w:numId w:val="7"/>
        </w:numPr>
        <w:jc w:val="both"/>
        <w:rPr>
          <w:sz w:val="24"/>
        </w:rPr>
      </w:pPr>
      <w:r w:rsidRPr="00346DC5">
        <w:rPr>
          <w:sz w:val="24"/>
        </w:rPr>
        <w:t>Patient deaths of people with severe mental illness (SMI)</w:t>
      </w:r>
      <w:r>
        <w:rPr>
          <w:sz w:val="24"/>
        </w:rPr>
        <w:t>*</w:t>
      </w:r>
      <w:r w:rsidRPr="00346DC5">
        <w:rPr>
          <w:sz w:val="24"/>
        </w:rPr>
        <w:t xml:space="preserve"> </w:t>
      </w:r>
    </w:p>
    <w:p w14:paraId="58EB2B47" w14:textId="0CCB133B" w:rsidR="003D5B50" w:rsidRPr="00346DC5" w:rsidRDefault="003D5B50" w:rsidP="00FB50AE">
      <w:pPr>
        <w:pStyle w:val="ListParagraph"/>
        <w:numPr>
          <w:ilvl w:val="0"/>
          <w:numId w:val="7"/>
        </w:numPr>
        <w:jc w:val="both"/>
        <w:rPr>
          <w:sz w:val="24"/>
        </w:rPr>
      </w:pPr>
      <w:r w:rsidRPr="00346DC5">
        <w:rPr>
          <w:sz w:val="24"/>
        </w:rPr>
        <w:t xml:space="preserve">Where medication with known risks such as Clozapine was a significant part of the treatment </w:t>
      </w:r>
      <w:r w:rsidR="00627ABB" w:rsidRPr="00346DC5">
        <w:rPr>
          <w:sz w:val="24"/>
        </w:rPr>
        <w:t>regime</w:t>
      </w:r>
    </w:p>
    <w:p w14:paraId="50E82134" w14:textId="48D85640" w:rsidR="003D5B50" w:rsidRPr="00346DC5" w:rsidRDefault="003D5B50" w:rsidP="00FB50AE">
      <w:pPr>
        <w:pStyle w:val="ListParagraph"/>
        <w:numPr>
          <w:ilvl w:val="0"/>
          <w:numId w:val="7"/>
        </w:numPr>
        <w:jc w:val="both"/>
        <w:rPr>
          <w:sz w:val="24"/>
        </w:rPr>
      </w:pPr>
      <w:r w:rsidRPr="00346DC5">
        <w:rPr>
          <w:sz w:val="24"/>
        </w:rPr>
        <w:t>From causes or in clinical areas where concerns had already been flagged – (possibly at Trust Board level or via complaints or from data</w:t>
      </w:r>
      <w:r w:rsidR="00627ABB" w:rsidRPr="00346DC5">
        <w:rPr>
          <w:sz w:val="24"/>
        </w:rPr>
        <w:t>)</w:t>
      </w:r>
    </w:p>
    <w:p w14:paraId="744E9CA2" w14:textId="58CA28E0" w:rsidR="003D5B50" w:rsidRPr="00346DC5" w:rsidRDefault="003D5B50" w:rsidP="00FB50AE">
      <w:pPr>
        <w:pStyle w:val="ListParagraph"/>
        <w:numPr>
          <w:ilvl w:val="0"/>
          <w:numId w:val="7"/>
        </w:numPr>
        <w:jc w:val="both"/>
        <w:rPr>
          <w:sz w:val="24"/>
        </w:rPr>
      </w:pPr>
      <w:r w:rsidRPr="00346DC5">
        <w:rPr>
          <w:sz w:val="24"/>
        </w:rPr>
        <w:t xml:space="preserve">Where they had been subjected to a care intervention where death wouldn’t have been an expected outcome e.g. ECT, rapid </w:t>
      </w:r>
      <w:r w:rsidR="00627ABB" w:rsidRPr="00346DC5">
        <w:rPr>
          <w:sz w:val="24"/>
        </w:rPr>
        <w:t>tranquilization</w:t>
      </w:r>
    </w:p>
    <w:p w14:paraId="06DBDD67" w14:textId="2C016312" w:rsidR="003D5B50" w:rsidRPr="00346DC5" w:rsidRDefault="003D5B50" w:rsidP="00FB50AE">
      <w:pPr>
        <w:pStyle w:val="ListParagraph"/>
        <w:numPr>
          <w:ilvl w:val="0"/>
          <w:numId w:val="7"/>
        </w:numPr>
        <w:jc w:val="both"/>
        <w:rPr>
          <w:sz w:val="24"/>
        </w:rPr>
      </w:pPr>
      <w:r w:rsidRPr="00346DC5">
        <w:rPr>
          <w:sz w:val="24"/>
        </w:rPr>
        <w:t xml:space="preserve">Where the service user had no active family or friends and so were particularly isolated e.g. with no one independent to raise </w:t>
      </w:r>
      <w:r w:rsidR="00627ABB" w:rsidRPr="00346DC5">
        <w:rPr>
          <w:sz w:val="24"/>
        </w:rPr>
        <w:t>concerns</w:t>
      </w:r>
    </w:p>
    <w:p w14:paraId="3BC97749" w14:textId="4C42688E" w:rsidR="003D5B50" w:rsidRPr="00346DC5" w:rsidRDefault="003D5B50" w:rsidP="00FB50AE">
      <w:pPr>
        <w:pStyle w:val="ListParagraph"/>
        <w:numPr>
          <w:ilvl w:val="0"/>
          <w:numId w:val="7"/>
        </w:numPr>
        <w:jc w:val="both"/>
        <w:rPr>
          <w:sz w:val="24"/>
        </w:rPr>
      </w:pPr>
      <w:r w:rsidRPr="00346DC5">
        <w:rPr>
          <w:sz w:val="24"/>
        </w:rPr>
        <w:t xml:space="preserve">Where there had been known delays to treatment e.g. assessment had taken place or a GP referral made but care and treatment not provided, or where there was a gap in </w:t>
      </w:r>
      <w:r w:rsidR="00627ABB" w:rsidRPr="00346DC5">
        <w:rPr>
          <w:sz w:val="24"/>
        </w:rPr>
        <w:t>services</w:t>
      </w:r>
      <w:r w:rsidRPr="00346DC5">
        <w:rPr>
          <w:sz w:val="24"/>
        </w:rPr>
        <w:t xml:space="preserve"> </w:t>
      </w:r>
    </w:p>
    <w:p w14:paraId="3AF1EE35" w14:textId="02586BE9" w:rsidR="003D5B50" w:rsidRPr="00346DC5" w:rsidRDefault="003D5B50" w:rsidP="00FB50AE">
      <w:pPr>
        <w:pStyle w:val="ListParagraph"/>
        <w:numPr>
          <w:ilvl w:val="0"/>
          <w:numId w:val="7"/>
        </w:numPr>
        <w:jc w:val="both"/>
        <w:rPr>
          <w:sz w:val="24"/>
        </w:rPr>
      </w:pPr>
      <w:r w:rsidRPr="00346DC5">
        <w:rPr>
          <w:sz w:val="24"/>
        </w:rPr>
        <w:t>Associated with known risk factors/</w:t>
      </w:r>
      <w:r w:rsidR="00627ABB" w:rsidRPr="00346DC5">
        <w:rPr>
          <w:sz w:val="24"/>
        </w:rPr>
        <w:t>correlations</w:t>
      </w:r>
      <w:r w:rsidRPr="00346DC5">
        <w:rPr>
          <w:sz w:val="24"/>
        </w:rPr>
        <w:t xml:space="preserve"> </w:t>
      </w:r>
    </w:p>
    <w:p w14:paraId="6E4C340E" w14:textId="7D57414C" w:rsidR="003D5B50" w:rsidRPr="00346DC5" w:rsidRDefault="003D5B50" w:rsidP="00FB50AE">
      <w:pPr>
        <w:pStyle w:val="ListParagraph"/>
        <w:numPr>
          <w:ilvl w:val="0"/>
          <w:numId w:val="7"/>
        </w:numPr>
        <w:jc w:val="both"/>
        <w:rPr>
          <w:sz w:val="24"/>
        </w:rPr>
      </w:pPr>
      <w:proofErr w:type="gramStart"/>
      <w:r w:rsidRPr="00346DC5">
        <w:rPr>
          <w:sz w:val="24"/>
        </w:rPr>
        <w:t>Particular causes</w:t>
      </w:r>
      <w:proofErr w:type="gramEnd"/>
      <w:r w:rsidRPr="00346DC5">
        <w:rPr>
          <w:sz w:val="24"/>
        </w:rPr>
        <w:t xml:space="preserve"> of death e.g. </w:t>
      </w:r>
      <w:r w:rsidR="00627ABB" w:rsidRPr="00346DC5">
        <w:rPr>
          <w:sz w:val="24"/>
        </w:rPr>
        <w:t>epilepsy</w:t>
      </w:r>
    </w:p>
    <w:p w14:paraId="7C75DDE4" w14:textId="17710C6E" w:rsidR="003D5B50" w:rsidRPr="00346DC5" w:rsidRDefault="003D5B50" w:rsidP="00FB50AE">
      <w:pPr>
        <w:pStyle w:val="ListParagraph"/>
        <w:numPr>
          <w:ilvl w:val="0"/>
          <w:numId w:val="7"/>
        </w:numPr>
        <w:jc w:val="both"/>
        <w:rPr>
          <w:sz w:val="24"/>
        </w:rPr>
      </w:pPr>
      <w:r w:rsidRPr="00346DC5">
        <w:rPr>
          <w:sz w:val="24"/>
        </w:rPr>
        <w:t xml:space="preserve">Deaths in Distress which might </w:t>
      </w:r>
      <w:proofErr w:type="gramStart"/>
      <w:r w:rsidRPr="00346DC5">
        <w:rPr>
          <w:sz w:val="24"/>
        </w:rPr>
        <w:t>include:</w:t>
      </w:r>
      <w:proofErr w:type="gramEnd"/>
      <w:r w:rsidRPr="00346DC5">
        <w:rPr>
          <w:sz w:val="24"/>
        </w:rPr>
        <w:t xml:space="preserve"> drug and alcohol deaths, or deaths of people with an historic sex offence e.g. people who might not be in crisis but need support and from whose experience there may be learning from a thematic review</w:t>
      </w:r>
    </w:p>
    <w:p w14:paraId="50CE67BE" w14:textId="66F68956" w:rsidR="003D5B50" w:rsidRDefault="003D5B50" w:rsidP="00FB50AE">
      <w:pPr>
        <w:pStyle w:val="ListParagraph"/>
        <w:numPr>
          <w:ilvl w:val="0"/>
          <w:numId w:val="7"/>
        </w:numPr>
        <w:jc w:val="both"/>
        <w:rPr>
          <w:sz w:val="24"/>
        </w:rPr>
      </w:pPr>
      <w:r w:rsidRPr="00346DC5">
        <w:rPr>
          <w:sz w:val="24"/>
        </w:rPr>
        <w:t xml:space="preserve">Where a proactive initial assessment of a death has potentially identified that there was a deterioration in the physical health of a service user which wasn’t responded to in a timely </w:t>
      </w:r>
      <w:r w:rsidR="00627ABB" w:rsidRPr="00346DC5">
        <w:rPr>
          <w:sz w:val="24"/>
        </w:rPr>
        <w:t>manner</w:t>
      </w:r>
      <w:r w:rsidRPr="00346DC5">
        <w:rPr>
          <w:sz w:val="24"/>
        </w:rPr>
        <w:t xml:space="preserve"> </w:t>
      </w:r>
    </w:p>
    <w:p w14:paraId="06EDCF7A" w14:textId="1AFF9CFC" w:rsidR="008F51D7" w:rsidRPr="00531CF1" w:rsidRDefault="003D5B50" w:rsidP="00FB50AE">
      <w:pPr>
        <w:pStyle w:val="Bullet"/>
        <w:numPr>
          <w:ilvl w:val="0"/>
          <w:numId w:val="7"/>
        </w:numPr>
        <w:jc w:val="both"/>
        <w:rPr>
          <w:rFonts w:asciiTheme="majorHAnsi" w:hAnsiTheme="majorHAnsi"/>
          <w:b/>
          <w:sz w:val="24"/>
        </w:rPr>
      </w:pPr>
      <w:r w:rsidRPr="002876F1">
        <w:rPr>
          <w:sz w:val="24"/>
        </w:rPr>
        <w:t>A further sample of other deaths that do not fit the identified categories, so that providers can take an overview of where learning and improvement is needed most overall; this does not have to be a random sample, and could use practical sampling strategies such as taking a select</w:t>
      </w:r>
      <w:r>
        <w:rPr>
          <w:sz w:val="24"/>
        </w:rPr>
        <w:t xml:space="preserve">ion of deaths from each weekday - </w:t>
      </w:r>
      <w:r w:rsidRPr="002876F1">
        <w:rPr>
          <w:sz w:val="24"/>
        </w:rPr>
        <w:t>When identifying the numbers for sampling the Trust needs to consider that services such as Community Specialist Palliative Care Service already review and record significant data that is subject to analysis. They also provide minimum data sets for palliative care for the national council for palliative care</w:t>
      </w:r>
    </w:p>
    <w:p w14:paraId="09D0BC6D" w14:textId="77777777" w:rsidR="00531CF1" w:rsidRDefault="00531CF1" w:rsidP="00531CF1">
      <w:pPr>
        <w:pStyle w:val="Bullet"/>
        <w:numPr>
          <w:ilvl w:val="0"/>
          <w:numId w:val="0"/>
        </w:numPr>
        <w:ind w:left="360"/>
        <w:jc w:val="both"/>
        <w:rPr>
          <w:sz w:val="24"/>
        </w:rPr>
      </w:pPr>
    </w:p>
    <w:p w14:paraId="59259A1D" w14:textId="12963709" w:rsidR="00531CF1" w:rsidRDefault="00531CF1">
      <w:pPr>
        <w:rPr>
          <w:lang w:val="en-US" w:eastAsia="en-US"/>
        </w:rPr>
      </w:pPr>
      <w:r>
        <w:br w:type="page"/>
      </w:r>
    </w:p>
    <w:p w14:paraId="27CA0859" w14:textId="77777777" w:rsidR="00531CF1" w:rsidRPr="00531CF1" w:rsidRDefault="00531CF1" w:rsidP="00531CF1">
      <w:pPr>
        <w:pStyle w:val="Bullet"/>
        <w:numPr>
          <w:ilvl w:val="0"/>
          <w:numId w:val="0"/>
        </w:numPr>
        <w:ind w:left="360"/>
        <w:jc w:val="both"/>
        <w:rPr>
          <w:rFonts w:asciiTheme="majorHAnsi" w:hAnsiTheme="majorHAnsi"/>
          <w:b/>
          <w:sz w:val="24"/>
        </w:rPr>
      </w:pPr>
    </w:p>
    <w:p w14:paraId="32D298EB" w14:textId="77777777" w:rsidR="003D5B50" w:rsidRPr="00CC7306" w:rsidRDefault="003D5B50" w:rsidP="003D5B50">
      <w:pPr>
        <w:pBdr>
          <w:top w:val="single" w:sz="4" w:space="1" w:color="auto"/>
          <w:left w:val="single" w:sz="4" w:space="4" w:color="auto"/>
          <w:bottom w:val="single" w:sz="4" w:space="1" w:color="auto"/>
          <w:right w:val="single" w:sz="4" w:space="4" w:color="auto"/>
        </w:pBdr>
        <w:jc w:val="both"/>
        <w:rPr>
          <w:b/>
        </w:rPr>
      </w:pPr>
      <w:r w:rsidRPr="00CC7306">
        <w:rPr>
          <w:b/>
        </w:rPr>
        <w:t>Severe Mental Illness</w:t>
      </w:r>
      <w:r>
        <w:rPr>
          <w:b/>
        </w:rPr>
        <w:t>*</w:t>
      </w:r>
    </w:p>
    <w:p w14:paraId="54413B1F" w14:textId="77777777" w:rsidR="003D5B50" w:rsidRPr="00346DC5" w:rsidRDefault="003D5B50" w:rsidP="003D5B50">
      <w:pPr>
        <w:pBdr>
          <w:top w:val="single" w:sz="4" w:space="1" w:color="auto"/>
          <w:left w:val="single" w:sz="4" w:space="4" w:color="auto"/>
          <w:bottom w:val="single" w:sz="4" w:space="1" w:color="auto"/>
          <w:right w:val="single" w:sz="4" w:space="4" w:color="auto"/>
        </w:pBdr>
        <w:jc w:val="both"/>
      </w:pPr>
      <w:r w:rsidRPr="00346DC5">
        <w:t xml:space="preserve">In relation to this requirement, there is currently no single agreed definition of which conditions/criteria would constitute SMI. The term is generally restricted to the psychoses, including schizophrenia, bipolar disorder, delusional disorder, unipolar depressive </w:t>
      </w:r>
      <w:proofErr w:type="gramStart"/>
      <w:r w:rsidRPr="00346DC5">
        <w:t>psychosis</w:t>
      </w:r>
      <w:proofErr w:type="gramEnd"/>
      <w:r w:rsidRPr="00346DC5">
        <w:t xml:space="preserve"> and schizoaffective disorder.</w:t>
      </w:r>
    </w:p>
    <w:p w14:paraId="6586069A" w14:textId="77777777" w:rsidR="003D5B50" w:rsidRPr="00346DC5" w:rsidRDefault="003D5B50" w:rsidP="003D5B50">
      <w:pPr>
        <w:pBdr>
          <w:top w:val="single" w:sz="4" w:space="1" w:color="auto"/>
          <w:left w:val="single" w:sz="4" w:space="4" w:color="auto"/>
          <w:bottom w:val="single" w:sz="4" w:space="1" w:color="auto"/>
          <w:right w:val="single" w:sz="4" w:space="4" w:color="auto"/>
        </w:pBdr>
        <w:jc w:val="both"/>
      </w:pPr>
    </w:p>
    <w:p w14:paraId="61B822D3" w14:textId="77777777" w:rsidR="003D5B50" w:rsidRPr="00346DC5" w:rsidRDefault="003D5B50" w:rsidP="003D5B50">
      <w:pPr>
        <w:pBdr>
          <w:top w:val="single" w:sz="4" w:space="1" w:color="auto"/>
          <w:left w:val="single" w:sz="4" w:space="4" w:color="auto"/>
          <w:bottom w:val="single" w:sz="4" w:space="1" w:color="auto"/>
          <w:right w:val="single" w:sz="4" w:space="4" w:color="auto"/>
        </w:pBdr>
        <w:jc w:val="both"/>
      </w:pPr>
      <w:r w:rsidRPr="00346DC5">
        <w:t xml:space="preserve">It is acknowledged that there is substantive criticism of this definition; personality disorders can be just as severe and disabling, as can </w:t>
      </w:r>
      <w:proofErr w:type="gramStart"/>
      <w:r w:rsidRPr="00346DC5">
        <w:t>severe</w:t>
      </w:r>
      <w:proofErr w:type="gramEnd"/>
      <w:r w:rsidRPr="00346DC5">
        <w:t xml:space="preserve"> forms of eating disorders, obsessive compulsive disorder, anxiety disorders and substance misuse problems.   </w:t>
      </w:r>
    </w:p>
    <w:p w14:paraId="701CF388" w14:textId="77777777" w:rsidR="003D5B50" w:rsidRPr="00346DC5" w:rsidRDefault="003D5B50" w:rsidP="003D5B50">
      <w:pPr>
        <w:pBdr>
          <w:top w:val="single" w:sz="4" w:space="1" w:color="auto"/>
          <w:left w:val="single" w:sz="4" w:space="4" w:color="auto"/>
          <w:bottom w:val="single" w:sz="4" w:space="1" w:color="auto"/>
          <w:right w:val="single" w:sz="4" w:space="4" w:color="auto"/>
        </w:pBdr>
        <w:jc w:val="both"/>
      </w:pPr>
    </w:p>
    <w:p w14:paraId="21B7A46A" w14:textId="77777777" w:rsidR="003D5B50" w:rsidRPr="00346DC5" w:rsidRDefault="003D5B50" w:rsidP="003D5B50">
      <w:pPr>
        <w:pBdr>
          <w:top w:val="single" w:sz="4" w:space="1" w:color="auto"/>
          <w:left w:val="single" w:sz="4" w:space="4" w:color="auto"/>
          <w:bottom w:val="single" w:sz="4" w:space="1" w:color="auto"/>
          <w:right w:val="single" w:sz="4" w:space="4" w:color="auto"/>
        </w:pBdr>
        <w:jc w:val="both"/>
      </w:pPr>
      <w:r w:rsidRPr="00346DC5">
        <w:t xml:space="preserve">Further national guidance is expected to clarify expectations about mortality review in mental health and community services in the future however in the meantime, Trusts have been asked to use the above description of SMI. </w:t>
      </w:r>
    </w:p>
    <w:p w14:paraId="1D2B41AA" w14:textId="77777777" w:rsidR="003D5B50" w:rsidRPr="00346DC5" w:rsidRDefault="003D5B50" w:rsidP="003D5B50">
      <w:pPr>
        <w:pBdr>
          <w:top w:val="single" w:sz="4" w:space="1" w:color="auto"/>
          <w:left w:val="single" w:sz="4" w:space="4" w:color="auto"/>
          <w:bottom w:val="single" w:sz="4" w:space="1" w:color="auto"/>
          <w:right w:val="single" w:sz="4" w:space="4" w:color="auto"/>
        </w:pBdr>
        <w:jc w:val="both"/>
      </w:pPr>
    </w:p>
    <w:p w14:paraId="1F82D15B" w14:textId="74002E11" w:rsidR="003D5B50" w:rsidRPr="00346DC5" w:rsidRDefault="003D5B50" w:rsidP="003D5B50">
      <w:pPr>
        <w:pBdr>
          <w:top w:val="single" w:sz="4" w:space="1" w:color="auto"/>
          <w:left w:val="single" w:sz="4" w:space="4" w:color="auto"/>
          <w:bottom w:val="single" w:sz="4" w:space="1" w:color="auto"/>
          <w:right w:val="single" w:sz="4" w:space="4" w:color="auto"/>
        </w:pBdr>
        <w:jc w:val="both"/>
      </w:pPr>
      <w:r w:rsidRPr="00346DC5">
        <w:t xml:space="preserve">These will be subject to a review of the case at the </w:t>
      </w:r>
      <w:r w:rsidR="00234E4E">
        <w:t>Patient Safety Oversight Group</w:t>
      </w:r>
      <w:r w:rsidRPr="00346DC5">
        <w:t xml:space="preserve"> and a decision made on an individual basis as to whether and what type of review is required.</w:t>
      </w:r>
    </w:p>
    <w:p w14:paraId="78A6452E" w14:textId="77777777" w:rsidR="003D5B50" w:rsidRPr="00DB70B8" w:rsidRDefault="003D5B50" w:rsidP="003D5B50">
      <w:pPr>
        <w:jc w:val="both"/>
        <w:rPr>
          <w:highlight w:val="yellow"/>
        </w:rPr>
      </w:pPr>
    </w:p>
    <w:p w14:paraId="1DB8ED99" w14:textId="77777777" w:rsidR="003D5B50" w:rsidRDefault="003D5B50" w:rsidP="003D5B50">
      <w:pPr>
        <w:jc w:val="both"/>
        <w:rPr>
          <w:rFonts w:cs="Arial"/>
          <w:b/>
          <w:i/>
        </w:rPr>
      </w:pPr>
      <w:r>
        <w:rPr>
          <w:rFonts w:cs="Arial"/>
          <w:b/>
          <w:i/>
        </w:rPr>
        <w:t>E)</w:t>
      </w:r>
      <w:r>
        <w:rPr>
          <w:rFonts w:cs="Arial"/>
          <w:b/>
          <w:i/>
        </w:rPr>
        <w:tab/>
        <w:t>Additional reporting requirements</w:t>
      </w:r>
    </w:p>
    <w:p w14:paraId="5A7FD209" w14:textId="77777777" w:rsidR="003D5B50" w:rsidRPr="00CF19D5" w:rsidRDefault="003D5B50" w:rsidP="003D5B50">
      <w:pPr>
        <w:jc w:val="both"/>
        <w:rPr>
          <w:rFonts w:cs="Arial"/>
          <w:b/>
          <w:i/>
          <w:color w:val="FF0000"/>
        </w:rPr>
      </w:pPr>
    </w:p>
    <w:p w14:paraId="74A979BC" w14:textId="463619E6" w:rsidR="003D5B50" w:rsidRPr="00EC1765" w:rsidRDefault="003D5B50" w:rsidP="003D5B50">
      <w:pPr>
        <w:jc w:val="both"/>
      </w:pPr>
      <w:r w:rsidRPr="00EC1765">
        <w:t xml:space="preserve">There are occasions when the Trust is notified of the death of a former service user who was discharged from the Trust more than 6 months prior to their death. This is usually in the form of a request for information from HM Coroner because they require statements regarding the care we provided or where there are other legal processes. This contact could be made direct to teams or via the Trust’s Legal services team. In these cases, an incident should be recorded on Datix stating the nature of the request and detailing the length of time since discharge. The incident is required so that Legal services can use this record to manage the requested information. No Manager’s 48 hour review will be required.  </w:t>
      </w:r>
    </w:p>
    <w:p w14:paraId="24B012AA" w14:textId="77777777" w:rsidR="003D5B50" w:rsidRPr="00CC7306" w:rsidRDefault="003D5B50" w:rsidP="003D5B50">
      <w:pPr>
        <w:jc w:val="both"/>
        <w:rPr>
          <w:color w:val="00B050"/>
        </w:rPr>
      </w:pPr>
    </w:p>
    <w:p w14:paraId="11C8D6DB" w14:textId="77777777" w:rsidR="003D5B50" w:rsidRPr="009D799F" w:rsidRDefault="003D5B50" w:rsidP="003D5B50">
      <w:pPr>
        <w:ind w:left="720" w:hanging="720"/>
        <w:jc w:val="both"/>
        <w:rPr>
          <w:rFonts w:cs="Arial"/>
        </w:rPr>
      </w:pPr>
      <w:r>
        <w:rPr>
          <w:rFonts w:cs="Arial"/>
          <w:b/>
        </w:rPr>
        <w:t>Liaison with other organisations</w:t>
      </w:r>
    </w:p>
    <w:p w14:paraId="60E753E4" w14:textId="77777777" w:rsidR="003D5B50" w:rsidRDefault="003D5B50" w:rsidP="003D5B50">
      <w:pPr>
        <w:jc w:val="both"/>
        <w:rPr>
          <w:rFonts w:cs="Arial"/>
        </w:rPr>
      </w:pPr>
    </w:p>
    <w:p w14:paraId="258A44D8" w14:textId="77777777" w:rsidR="003D5B50" w:rsidRPr="009D799F" w:rsidRDefault="003D5B50" w:rsidP="003D5B50">
      <w:pPr>
        <w:jc w:val="both"/>
        <w:rPr>
          <w:rFonts w:cs="Arial"/>
        </w:rPr>
      </w:pPr>
      <w:r w:rsidRPr="009D799F">
        <w:rPr>
          <w:rFonts w:cs="Arial"/>
        </w:rPr>
        <w:t xml:space="preserve">Where problems are identified relating to other NHS Trusts or organisations, the Trust should make every effort to inform the relevant organisation so they can undertake any necessary investigation or improvement. A culture of compassionate curiosity should be </w:t>
      </w:r>
      <w:proofErr w:type="gramStart"/>
      <w:r w:rsidRPr="009D799F">
        <w:rPr>
          <w:rFonts w:cs="Arial"/>
        </w:rPr>
        <w:t>adopted</w:t>
      </w:r>
      <w:proofErr w:type="gramEnd"/>
      <w:r w:rsidRPr="009D799F">
        <w:rPr>
          <w:rFonts w:cs="Arial"/>
        </w:rPr>
        <w:t xml:space="preserve"> and the following questions should be asked:</w:t>
      </w:r>
    </w:p>
    <w:p w14:paraId="447FE557" w14:textId="77777777" w:rsidR="003D5B50" w:rsidRPr="009D799F" w:rsidRDefault="003D5B50" w:rsidP="003D5B50">
      <w:pPr>
        <w:tabs>
          <w:tab w:val="left" w:pos="2785"/>
        </w:tabs>
        <w:jc w:val="both"/>
        <w:rPr>
          <w:rFonts w:cs="Arial"/>
        </w:rPr>
      </w:pPr>
      <w:r w:rsidRPr="009D799F">
        <w:rPr>
          <w:rFonts w:cs="Arial"/>
        </w:rPr>
        <w:t xml:space="preserve"> </w:t>
      </w:r>
      <w:r w:rsidRPr="009D799F">
        <w:rPr>
          <w:rFonts w:cs="Arial"/>
        </w:rPr>
        <w:tab/>
      </w:r>
    </w:p>
    <w:p w14:paraId="798E1065" w14:textId="77777777" w:rsidR="003D5B50" w:rsidRPr="009D799F" w:rsidRDefault="003D5B50" w:rsidP="00FB50AE">
      <w:pPr>
        <w:numPr>
          <w:ilvl w:val="0"/>
          <w:numId w:val="5"/>
        </w:numPr>
        <w:ind w:left="1134"/>
        <w:jc w:val="both"/>
        <w:rPr>
          <w:rFonts w:cs="Arial"/>
        </w:rPr>
      </w:pPr>
      <w:r w:rsidRPr="009D799F">
        <w:rPr>
          <w:rFonts w:cs="Arial"/>
        </w:rPr>
        <w:t>Which deaths can we review together?</w:t>
      </w:r>
    </w:p>
    <w:p w14:paraId="5A17F211" w14:textId="77777777" w:rsidR="003D5B50" w:rsidRPr="009D799F" w:rsidRDefault="003D5B50" w:rsidP="00FB50AE">
      <w:pPr>
        <w:numPr>
          <w:ilvl w:val="0"/>
          <w:numId w:val="5"/>
        </w:numPr>
        <w:ind w:left="1134"/>
        <w:jc w:val="both"/>
        <w:rPr>
          <w:rFonts w:cs="Arial"/>
        </w:rPr>
      </w:pPr>
      <w:r w:rsidRPr="009D799F">
        <w:rPr>
          <w:rFonts w:cs="Arial"/>
        </w:rPr>
        <w:t>What could we have done better between us?</w:t>
      </w:r>
    </w:p>
    <w:p w14:paraId="63AE6E49" w14:textId="77777777" w:rsidR="003D5B50" w:rsidRPr="009D799F" w:rsidRDefault="003D5B50" w:rsidP="00FB50AE">
      <w:pPr>
        <w:numPr>
          <w:ilvl w:val="0"/>
          <w:numId w:val="5"/>
        </w:numPr>
        <w:ind w:left="1134"/>
        <w:jc w:val="both"/>
        <w:rPr>
          <w:rFonts w:cs="Arial"/>
        </w:rPr>
      </w:pPr>
      <w:r w:rsidRPr="009D799F">
        <w:rPr>
          <w:rFonts w:cs="Arial"/>
        </w:rPr>
        <w:t>Did we look at the care from a family and carers perspective?</w:t>
      </w:r>
    </w:p>
    <w:p w14:paraId="35C9C6E1" w14:textId="77777777" w:rsidR="003D5B50" w:rsidRPr="009D799F" w:rsidRDefault="003D5B50" w:rsidP="00FB50AE">
      <w:pPr>
        <w:numPr>
          <w:ilvl w:val="0"/>
          <w:numId w:val="5"/>
        </w:numPr>
        <w:ind w:left="1134"/>
        <w:jc w:val="both"/>
        <w:rPr>
          <w:rFonts w:cs="Arial"/>
        </w:rPr>
      </w:pPr>
      <w:r w:rsidRPr="009D799F">
        <w:rPr>
          <w:rFonts w:cs="Arial"/>
        </w:rPr>
        <w:t xml:space="preserve">How can we demonstrate that we have learnt and improved care, </w:t>
      </w:r>
      <w:proofErr w:type="gramStart"/>
      <w:r w:rsidRPr="009D799F">
        <w:rPr>
          <w:rFonts w:cs="Arial"/>
        </w:rPr>
        <w:t>systems</w:t>
      </w:r>
      <w:proofErr w:type="gramEnd"/>
      <w:r w:rsidRPr="009D799F">
        <w:rPr>
          <w:rFonts w:cs="Arial"/>
        </w:rPr>
        <w:t xml:space="preserve"> and processes?</w:t>
      </w:r>
    </w:p>
    <w:p w14:paraId="18DF6FD8" w14:textId="77777777" w:rsidR="003D5B50" w:rsidRPr="009D799F" w:rsidRDefault="003D5B50" w:rsidP="003D5B50">
      <w:pPr>
        <w:jc w:val="both"/>
        <w:rPr>
          <w:highlight w:val="yellow"/>
        </w:rPr>
      </w:pPr>
    </w:p>
    <w:p w14:paraId="0582C514" w14:textId="4E841CD8" w:rsidR="007A310C" w:rsidRDefault="003D5B50" w:rsidP="008F51D7">
      <w:pPr>
        <w:jc w:val="both"/>
      </w:pPr>
      <w:r w:rsidRPr="009D799F">
        <w:t xml:space="preserve">If the Trust receives requests from other organisations to review the care provided to people who are its current or past patients but who were not under its direct care at time of death, the Trust will review the care provided on the clinical records in the first instance to establish our involvement. Information will be shared with partners if the death is outside the Trust’s scope. Where the death meets our reporting criteria the manager will ensure the death is reported on Datix and the normal process followed. </w:t>
      </w:r>
    </w:p>
    <w:p w14:paraId="025018C0" w14:textId="77777777" w:rsidR="008F51D7" w:rsidRDefault="008F51D7" w:rsidP="008F51D7">
      <w:pPr>
        <w:jc w:val="both"/>
      </w:pPr>
    </w:p>
    <w:p w14:paraId="2FE0F3F7" w14:textId="63FC1BF3" w:rsidR="00531CF1" w:rsidRDefault="00531CF1">
      <w:r>
        <w:br w:type="page"/>
      </w:r>
    </w:p>
    <w:p w14:paraId="59C93595" w14:textId="77777777" w:rsidR="00531CF1" w:rsidRDefault="00531CF1" w:rsidP="008F51D7">
      <w:pPr>
        <w:jc w:val="both"/>
      </w:pPr>
    </w:p>
    <w:p w14:paraId="06D80ED8" w14:textId="0F16C7A2" w:rsidR="003D5B50" w:rsidRPr="003D5B50" w:rsidRDefault="00234E4E" w:rsidP="00234E4E">
      <w:pPr>
        <w:pStyle w:val="Heading2"/>
        <w:rPr>
          <w:rFonts w:ascii="Arial" w:hAnsi="Arial" w:cs="Arial"/>
          <w:color w:val="000000" w:themeColor="text1"/>
          <w:sz w:val="24"/>
          <w:szCs w:val="24"/>
        </w:rPr>
      </w:pPr>
      <w:bookmarkStart w:id="30" w:name="_Toc163774085"/>
      <w:r>
        <w:rPr>
          <w:rFonts w:ascii="Arial" w:hAnsi="Arial" w:cs="Arial"/>
          <w:color w:val="000000" w:themeColor="text1"/>
          <w:sz w:val="24"/>
          <w:szCs w:val="24"/>
        </w:rPr>
        <w:t xml:space="preserve">4.4 </w:t>
      </w:r>
      <w:r w:rsidR="006B62E8">
        <w:rPr>
          <w:rFonts w:ascii="Arial" w:hAnsi="Arial" w:cs="Arial"/>
          <w:color w:val="000000" w:themeColor="text1"/>
          <w:sz w:val="24"/>
          <w:szCs w:val="24"/>
        </w:rPr>
        <w:t>Family Engagement</w:t>
      </w:r>
      <w:bookmarkEnd w:id="30"/>
      <w:r w:rsidR="006B62E8">
        <w:rPr>
          <w:rFonts w:ascii="Arial" w:hAnsi="Arial" w:cs="Arial"/>
          <w:color w:val="000000" w:themeColor="text1"/>
          <w:sz w:val="24"/>
          <w:szCs w:val="24"/>
        </w:rPr>
        <w:t xml:space="preserve"> </w:t>
      </w:r>
    </w:p>
    <w:p w14:paraId="29BE1810" w14:textId="77777777" w:rsidR="003D5B50" w:rsidRPr="00517EA6" w:rsidRDefault="003D5B50" w:rsidP="003D5B50">
      <w:pPr>
        <w:jc w:val="both"/>
        <w:rPr>
          <w:highlight w:val="yellow"/>
        </w:rPr>
      </w:pPr>
    </w:p>
    <w:p w14:paraId="7B6E62A3" w14:textId="62383C54" w:rsidR="00A22186" w:rsidRPr="00517EA6" w:rsidRDefault="003D5B50" w:rsidP="00A22186">
      <w:pPr>
        <w:jc w:val="both"/>
      </w:pPr>
      <w:r w:rsidRPr="00517EA6">
        <w:t>In July 2018, t</w:t>
      </w:r>
      <w:r w:rsidRPr="00517EA6">
        <w:rPr>
          <w:rFonts w:cs="Arial"/>
          <w:shd w:val="clear" w:color="auto" w:fill="FFFFFF"/>
        </w:rPr>
        <w:t>he National Quality Board published guidance on supporting bereaved families</w:t>
      </w:r>
      <w:r w:rsidRPr="00517EA6">
        <w:rPr>
          <w:rStyle w:val="FootnoteReference"/>
          <w:rFonts w:cs="Arial"/>
          <w:shd w:val="clear" w:color="auto" w:fill="FFFFFF"/>
        </w:rPr>
        <w:footnoteReference w:id="13"/>
      </w:r>
      <w:r w:rsidRPr="00517EA6">
        <w:rPr>
          <w:rFonts w:cs="Arial"/>
          <w:shd w:val="clear" w:color="auto" w:fill="FFFFFF"/>
        </w:rPr>
        <w:t xml:space="preserve">. </w:t>
      </w:r>
      <w:r w:rsidRPr="00517EA6">
        <w:t xml:space="preserve">The Trust will use the principles set out in the national guidance for how we will engage with and support bereaved families. </w:t>
      </w:r>
      <w:r w:rsidR="00A22186" w:rsidRPr="00517EA6">
        <w:t xml:space="preserve">The Trust has developed information to support families following bereavement available on the Trust intranet under </w:t>
      </w:r>
      <w:hyperlink r:id="rId19" w:history="1">
        <w:r w:rsidR="00A22186" w:rsidRPr="00517EA6">
          <w:rPr>
            <w:rStyle w:val="Hyperlink"/>
          </w:rPr>
          <w:t>engaging and involving patients and families</w:t>
        </w:r>
      </w:hyperlink>
      <w:r w:rsidR="00A22186" w:rsidRPr="00517EA6">
        <w:t>.</w:t>
      </w:r>
    </w:p>
    <w:p w14:paraId="4E846D34" w14:textId="77777777" w:rsidR="00DC6832" w:rsidRPr="00517EA6" w:rsidRDefault="00DC6832" w:rsidP="003D5B50">
      <w:pPr>
        <w:jc w:val="both"/>
      </w:pPr>
    </w:p>
    <w:p w14:paraId="734D4FA0" w14:textId="415F6B37" w:rsidR="00ED3EAF" w:rsidRPr="00517EA6" w:rsidRDefault="00DC6832" w:rsidP="003D5B50">
      <w:pPr>
        <w:jc w:val="both"/>
        <w:rPr>
          <w:color w:val="000000"/>
        </w:rPr>
      </w:pPr>
      <w:r w:rsidRPr="00517EA6">
        <w:t xml:space="preserve">The Patient Safety Incident Response Framework (PSIRF) </w:t>
      </w:r>
      <w:r w:rsidR="00ED3EAF" w:rsidRPr="00517EA6">
        <w:t>promotes systematic, compassionate, and proportionate responses to patient safety incidents, anchored in the principles of openness, fair accountability, learning and continuous improvement.</w:t>
      </w:r>
      <w:r w:rsidR="00ED3EAF" w:rsidRPr="00517EA6">
        <w:rPr>
          <w:color w:val="000000"/>
        </w:rPr>
        <w:t xml:space="preserve"> It supports development that prioritises compassionate engagement and involvement of those affected by patient safety incidents.</w:t>
      </w:r>
    </w:p>
    <w:p w14:paraId="40312E1E" w14:textId="77777777" w:rsidR="007A310C" w:rsidRPr="00517EA6" w:rsidRDefault="007A310C" w:rsidP="003D5B50">
      <w:pPr>
        <w:jc w:val="both"/>
        <w:rPr>
          <w:color w:val="000000"/>
        </w:rPr>
      </w:pPr>
    </w:p>
    <w:p w14:paraId="7CCD5012" w14:textId="77777777" w:rsidR="007A310C" w:rsidRPr="00517EA6" w:rsidRDefault="007A310C" w:rsidP="007A310C">
      <w:pPr>
        <w:jc w:val="both"/>
        <w:rPr>
          <w:rFonts w:cs="Arial"/>
        </w:rPr>
      </w:pPr>
      <w:r w:rsidRPr="00517EA6">
        <w:rPr>
          <w:rFonts w:cs="Arial"/>
          <w:iCs/>
        </w:rPr>
        <w:t>The Trust’s</w:t>
      </w:r>
      <w:r w:rsidRPr="00517EA6">
        <w:rPr>
          <w:rFonts w:cs="Arial"/>
        </w:rPr>
        <w:t xml:space="preserve"> </w:t>
      </w:r>
      <w:hyperlink r:id="rId20" w:history="1">
        <w:r w:rsidRPr="00517EA6">
          <w:rPr>
            <w:rStyle w:val="Hyperlink"/>
            <w:rFonts w:cs="Arial"/>
          </w:rPr>
          <w:t>Duty of candour policy</w:t>
        </w:r>
      </w:hyperlink>
      <w:r w:rsidRPr="00517EA6">
        <w:rPr>
          <w:rFonts w:cs="Arial"/>
        </w:rPr>
        <w:t xml:space="preserve"> sets out how we can meet our statutory Duty of Candour for Notifiable Safety Incidents.</w:t>
      </w:r>
    </w:p>
    <w:p w14:paraId="2DB6AD23" w14:textId="77777777" w:rsidR="00ED3EAF" w:rsidRPr="00517EA6" w:rsidRDefault="00ED3EAF" w:rsidP="003D5B50">
      <w:pPr>
        <w:jc w:val="both"/>
        <w:rPr>
          <w:rFonts w:cs="Arial"/>
          <w:iCs/>
        </w:rPr>
      </w:pPr>
    </w:p>
    <w:p w14:paraId="0E2854CA" w14:textId="2F27233D" w:rsidR="00022311" w:rsidRPr="00517EA6" w:rsidRDefault="00ED3EAF" w:rsidP="00022311">
      <w:pPr>
        <w:pStyle w:val="ListParagraph"/>
        <w:spacing w:after="200" w:line="276" w:lineRule="auto"/>
        <w:ind w:left="0"/>
        <w:rPr>
          <w:color w:val="000000"/>
          <w:sz w:val="24"/>
          <w:lang w:val="en-GB" w:eastAsia="en-GB"/>
        </w:rPr>
      </w:pPr>
      <w:r w:rsidRPr="00517EA6">
        <w:rPr>
          <w:color w:val="000000"/>
          <w:sz w:val="24"/>
          <w:lang w:val="en-GB" w:eastAsia="en-GB"/>
        </w:rPr>
        <w:t>We have developed guidance on</w:t>
      </w:r>
      <w:r w:rsidRPr="00517EA6">
        <w:rPr>
          <w:color w:val="000000"/>
          <w:sz w:val="24"/>
        </w:rPr>
        <w:t xml:space="preserve"> </w:t>
      </w:r>
      <w:hyperlink r:id="rId21" w:history="1">
        <w:r w:rsidRPr="00517EA6">
          <w:rPr>
            <w:rStyle w:val="Hyperlink"/>
            <w:sz w:val="24"/>
          </w:rPr>
          <w:t>engaging and involving patients and families</w:t>
        </w:r>
      </w:hyperlink>
      <w:r w:rsidRPr="00517EA6">
        <w:rPr>
          <w:color w:val="000000"/>
          <w:sz w:val="24"/>
        </w:rPr>
        <w:t xml:space="preserve"> </w:t>
      </w:r>
      <w:r w:rsidRPr="00517EA6">
        <w:rPr>
          <w:color w:val="000000"/>
          <w:sz w:val="24"/>
          <w:lang w:val="en-GB" w:eastAsia="en-GB"/>
        </w:rPr>
        <w:t xml:space="preserve">as part of our PSIRF toolkit, including details </w:t>
      </w:r>
      <w:r w:rsidR="00FB76FA" w:rsidRPr="00517EA6">
        <w:rPr>
          <w:color w:val="000000"/>
          <w:sz w:val="24"/>
          <w:lang w:val="en-GB" w:eastAsia="en-GB"/>
        </w:rPr>
        <w:t xml:space="preserve">of </w:t>
      </w:r>
      <w:r w:rsidR="002843BF" w:rsidRPr="00517EA6">
        <w:rPr>
          <w:color w:val="000000"/>
          <w:sz w:val="24"/>
          <w:lang w:val="en-GB" w:eastAsia="en-GB"/>
        </w:rPr>
        <w:t xml:space="preserve">our </w:t>
      </w:r>
      <w:r w:rsidRPr="00517EA6">
        <w:rPr>
          <w:color w:val="000000"/>
          <w:sz w:val="24"/>
          <w:lang w:val="en-GB" w:eastAsia="en-GB"/>
        </w:rPr>
        <w:t>Family Liaison Officer</w:t>
      </w:r>
      <w:r w:rsidR="002843BF" w:rsidRPr="00517EA6">
        <w:rPr>
          <w:color w:val="000000"/>
          <w:sz w:val="24"/>
          <w:lang w:val="en-GB" w:eastAsia="en-GB"/>
        </w:rPr>
        <w:t xml:space="preserve">. The role of the Family Liaison Officer is to </w:t>
      </w:r>
      <w:r w:rsidR="00022311" w:rsidRPr="00517EA6">
        <w:rPr>
          <w:color w:val="000000"/>
          <w:sz w:val="24"/>
          <w:lang w:val="en-GB" w:eastAsia="en-GB"/>
        </w:rPr>
        <w:t>provide support, advice and guidance to families, carers and or significant others following a serious incident of any person who is in receipt of care or treatment within the Trust or was recently in receipt of care and treatment.</w:t>
      </w:r>
    </w:p>
    <w:p w14:paraId="4C09E245" w14:textId="36155F5D" w:rsidR="007A310C" w:rsidRPr="00517EA6" w:rsidRDefault="007A310C" w:rsidP="007A310C">
      <w:pPr>
        <w:jc w:val="both"/>
        <w:rPr>
          <w:strike/>
          <w:highlight w:val="yellow"/>
        </w:rPr>
      </w:pPr>
      <w:r w:rsidRPr="00517EA6">
        <w:t>Early engagement enables us to ensure that family’s questions and or concerns are listened to</w:t>
      </w:r>
      <w:r w:rsidR="007606F9" w:rsidRPr="00517EA6">
        <w:t xml:space="preserve">, empowering those people with lived experience to contribute to the development of a standard that will make a difference for the future of the Trust, </w:t>
      </w:r>
      <w:r w:rsidRPr="00517EA6">
        <w:t xml:space="preserve">and explored with the teams delivering the care and treatment at the earliest point and incorporate into the identified learning response. </w:t>
      </w:r>
    </w:p>
    <w:p w14:paraId="6B4CBC54" w14:textId="522F3D57" w:rsidR="002843BF" w:rsidRDefault="002843BF" w:rsidP="002843BF">
      <w:pPr>
        <w:jc w:val="both"/>
        <w:rPr>
          <w:color w:val="000000"/>
        </w:rPr>
      </w:pPr>
    </w:p>
    <w:p w14:paraId="62611991" w14:textId="579DE0DE" w:rsidR="00DC6832" w:rsidRDefault="00B32D16" w:rsidP="003D5B50">
      <w:pPr>
        <w:jc w:val="both"/>
        <w:rPr>
          <w:rFonts w:cs="Arial"/>
          <w:iCs/>
        </w:rPr>
      </w:pPr>
      <w:r w:rsidRPr="00F7768C">
        <w:rPr>
          <w:noProof/>
          <w:highlight w:val="yellow"/>
        </w:rPr>
        <mc:AlternateContent>
          <mc:Choice Requires="wps">
            <w:drawing>
              <wp:anchor distT="0" distB="0" distL="114300" distR="114300" simplePos="0" relativeHeight="251666523" behindDoc="0" locked="0" layoutInCell="1" allowOverlap="1" wp14:anchorId="2B6248E3" wp14:editId="7D2258C1">
                <wp:simplePos x="0" y="0"/>
                <wp:positionH relativeFrom="margin">
                  <wp:posOffset>-27940</wp:posOffset>
                </wp:positionH>
                <wp:positionV relativeFrom="paragraph">
                  <wp:posOffset>118110</wp:posOffset>
                </wp:positionV>
                <wp:extent cx="5927834" cy="1073150"/>
                <wp:effectExtent l="0" t="0" r="15875" b="12700"/>
                <wp:wrapNone/>
                <wp:docPr id="2" name="Text Box 2"/>
                <wp:cNvGraphicFramePr/>
                <a:graphic xmlns:a="http://schemas.openxmlformats.org/drawingml/2006/main">
                  <a:graphicData uri="http://schemas.microsoft.com/office/word/2010/wordprocessingShape">
                    <wps:wsp>
                      <wps:cNvSpPr txBox="1"/>
                      <wps:spPr>
                        <a:xfrm>
                          <a:off x="0" y="0"/>
                          <a:ext cx="5927834" cy="1073150"/>
                        </a:xfrm>
                        <a:prstGeom prst="rect">
                          <a:avLst/>
                        </a:prstGeom>
                        <a:solidFill>
                          <a:sysClr val="window" lastClr="FFFFFF"/>
                        </a:solidFill>
                        <a:ln w="6350">
                          <a:solidFill>
                            <a:prstClr val="black"/>
                          </a:solidFill>
                        </a:ln>
                        <a:effectLst/>
                      </wps:spPr>
                      <wps:txbx>
                        <w:txbxContent>
                          <w:p w14:paraId="2A6B0027" w14:textId="77777777" w:rsidR="00A22186" w:rsidRPr="00A22186" w:rsidRDefault="00A22186" w:rsidP="00A22186">
                            <w:pPr>
                              <w:rPr>
                                <w:b/>
                              </w:rPr>
                            </w:pPr>
                            <w:r w:rsidRPr="00A22186">
                              <w:rPr>
                                <w:b/>
                              </w:rPr>
                              <w:t>Families and Carers</w:t>
                            </w:r>
                          </w:p>
                          <w:p w14:paraId="0474C655" w14:textId="2ABD4887" w:rsidR="00A22186" w:rsidRDefault="00A22186" w:rsidP="00A22186">
                            <w:r w:rsidRPr="00A22186">
                              <w:t>If you are reading this as a family member of someone who has recently died who received care from our Trust and you have anything you would like to discuss, you can contact the Family Liaison Officer directly on the email</w:t>
                            </w:r>
                            <w:r>
                              <w:t xml:space="preserve"> address: </w:t>
                            </w:r>
                            <w:hyperlink r:id="rId22" w:history="1">
                              <w:r w:rsidRPr="00671F83">
                                <w:rPr>
                                  <w:rStyle w:val="Hyperlink"/>
                                </w:rPr>
                                <w:t>familyliaison@swyt.nhs.uk</w:t>
                              </w:r>
                            </w:hyperlink>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6248E3" id="_x0000_t202" coordsize="21600,21600" o:spt="202" path="m,l,21600r21600,l21600,xe">
                <v:stroke joinstyle="miter"/>
                <v:path gradientshapeok="t" o:connecttype="rect"/>
              </v:shapetype>
              <v:shape id="Text Box 2" o:spid="_x0000_s1026" type="#_x0000_t202" style="position:absolute;left:0;text-align:left;margin-left:-2.2pt;margin-top:9.3pt;width:466.75pt;height:84.5pt;z-index:2516665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" fillcolor="window" strokeweight=".5pt">
                <v:textbox>
                  <w:txbxContent>
                    <w:p w14:paraId="2A6B0027" w14:textId="77777777" w:rsidR="00A22186" w:rsidRPr="00A22186" w:rsidRDefault="00A22186" w:rsidP="00A22186">
                      <w:pPr>
                        <w:rPr>
                          <w:b/>
                        </w:rPr>
                      </w:pPr>
                      <w:r w:rsidRPr="00A22186">
                        <w:rPr>
                          <w:b/>
                        </w:rPr>
                        <w:t>Families and Carers</w:t>
                      </w:r>
                    </w:p>
                    <w:p w14:paraId="0474C655" w14:textId="2ABD4887" w:rsidR="00A22186" w:rsidRDefault="00A22186" w:rsidP="00A22186">
                      <w:r w:rsidRPr="00A22186">
                        <w:t>If you are reading this as a family member of someone who has recently died who received care from our Trust and you have anything you would like to discuss, you can contact the Family Liaison Officer directly on the email</w:t>
                      </w:r>
                      <w:r>
                        <w:t xml:space="preserve"> address: </w:t>
                      </w:r>
                      <w:hyperlink r:id="rId23" w:history="1">
                        <w:r w:rsidRPr="00671F83">
                          <w:rPr>
                            <w:rStyle w:val="Hyperlink"/>
                          </w:rPr>
                          <w:t>familyliaison@swyt.nhs.uk</w:t>
                        </w:r>
                      </w:hyperlink>
                      <w:r>
                        <w:t xml:space="preserve"> </w:t>
                      </w:r>
                    </w:p>
                  </w:txbxContent>
                </v:textbox>
                <w10:wrap anchorx="margin"/>
              </v:shape>
            </w:pict>
          </mc:Fallback>
        </mc:AlternateContent>
      </w:r>
    </w:p>
    <w:p w14:paraId="5285300E" w14:textId="34F5DFF7" w:rsidR="00A22186" w:rsidRDefault="00A22186" w:rsidP="00FB76FA">
      <w:pPr>
        <w:jc w:val="both"/>
        <w:rPr>
          <w:rFonts w:cs="Arial"/>
          <w:iCs/>
        </w:rPr>
      </w:pPr>
    </w:p>
    <w:p w14:paraId="18AC4E55" w14:textId="56086904" w:rsidR="00A22186" w:rsidRDefault="00A22186" w:rsidP="00FB76FA">
      <w:pPr>
        <w:jc w:val="both"/>
        <w:rPr>
          <w:rFonts w:cs="Arial"/>
          <w:iCs/>
        </w:rPr>
      </w:pPr>
    </w:p>
    <w:p w14:paraId="7C0E7C7F" w14:textId="77777777" w:rsidR="00B32D16" w:rsidRDefault="00B32D16" w:rsidP="00FB76FA">
      <w:pPr>
        <w:jc w:val="both"/>
        <w:rPr>
          <w:rFonts w:cs="Arial"/>
          <w:iCs/>
        </w:rPr>
      </w:pPr>
    </w:p>
    <w:p w14:paraId="52D56AFE" w14:textId="77777777" w:rsidR="00B32D16" w:rsidRDefault="00B32D16" w:rsidP="00FB76FA">
      <w:pPr>
        <w:jc w:val="both"/>
        <w:rPr>
          <w:rFonts w:cs="Arial"/>
          <w:iCs/>
        </w:rPr>
      </w:pPr>
    </w:p>
    <w:p w14:paraId="392FD0F1" w14:textId="77777777" w:rsidR="00B32D16" w:rsidRDefault="00B32D16" w:rsidP="00FB76FA">
      <w:pPr>
        <w:jc w:val="both"/>
        <w:rPr>
          <w:rFonts w:cs="Arial"/>
          <w:iCs/>
        </w:rPr>
      </w:pPr>
    </w:p>
    <w:p w14:paraId="231CFF57" w14:textId="77777777" w:rsidR="00B32D16" w:rsidRDefault="00B32D16" w:rsidP="00FB76FA">
      <w:pPr>
        <w:jc w:val="both"/>
        <w:rPr>
          <w:rFonts w:cs="Arial"/>
          <w:iCs/>
        </w:rPr>
      </w:pPr>
    </w:p>
    <w:p w14:paraId="23776D00" w14:textId="77777777" w:rsidR="00183B12" w:rsidRPr="00F7768C" w:rsidRDefault="00183B12" w:rsidP="00183B12">
      <w:pPr>
        <w:jc w:val="both"/>
        <w:rPr>
          <w:highlight w:val="yellow"/>
        </w:rPr>
      </w:pPr>
    </w:p>
    <w:p w14:paraId="63248452" w14:textId="55D23652" w:rsidR="008F51D7" w:rsidRDefault="00183B12" w:rsidP="008F51D7">
      <w:pPr>
        <w:jc w:val="both"/>
      </w:pPr>
      <w:r w:rsidRPr="007A310C">
        <w:t>There are some circumstances where the Trust may find out about the death of a service user after some delay</w:t>
      </w:r>
      <w:r w:rsidR="007A310C" w:rsidRPr="007A310C">
        <w:t xml:space="preserve"> and/or where the Trust is unable to make contact with family or carers</w:t>
      </w:r>
      <w:r w:rsidRPr="007A310C">
        <w:t>. In these circumstances a discussion should take place between the Patient Safety Support Team and the clinical team involved to determine the best approach</w:t>
      </w:r>
      <w:r w:rsidR="007A310C" w:rsidRPr="007A310C">
        <w:t xml:space="preserve"> and attempts/reason for no contact should be recorded in the clinical record.</w:t>
      </w:r>
    </w:p>
    <w:p w14:paraId="748F89AB" w14:textId="77777777" w:rsidR="003D5B50" w:rsidRDefault="003D5B50" w:rsidP="003D5B50"/>
    <w:p w14:paraId="330F8C10" w14:textId="7B51BA29" w:rsidR="003D5B50" w:rsidRPr="003D5B50" w:rsidRDefault="003D5B50" w:rsidP="003D5B50">
      <w:pPr>
        <w:pStyle w:val="Heading2"/>
        <w:rPr>
          <w:rFonts w:ascii="Arial" w:hAnsi="Arial" w:cs="Arial"/>
          <w:color w:val="000000" w:themeColor="text1"/>
          <w:sz w:val="24"/>
          <w:szCs w:val="24"/>
        </w:rPr>
      </w:pPr>
      <w:bookmarkStart w:id="31" w:name="_Toc163774086"/>
      <w:r>
        <w:rPr>
          <w:rFonts w:ascii="Arial" w:hAnsi="Arial" w:cs="Arial"/>
          <w:color w:val="000000" w:themeColor="text1"/>
          <w:sz w:val="24"/>
          <w:szCs w:val="24"/>
        </w:rPr>
        <w:t>4.</w:t>
      </w:r>
      <w:r w:rsidR="00A22186">
        <w:rPr>
          <w:rFonts w:ascii="Arial" w:hAnsi="Arial" w:cs="Arial"/>
          <w:color w:val="000000" w:themeColor="text1"/>
          <w:sz w:val="24"/>
          <w:szCs w:val="24"/>
        </w:rPr>
        <w:t>5</w:t>
      </w:r>
      <w:r>
        <w:rPr>
          <w:rFonts w:ascii="Arial" w:hAnsi="Arial" w:cs="Arial"/>
          <w:color w:val="000000" w:themeColor="text1"/>
          <w:sz w:val="24"/>
          <w:szCs w:val="24"/>
        </w:rPr>
        <w:t xml:space="preserve"> </w:t>
      </w:r>
      <w:r w:rsidRPr="003D5B50">
        <w:rPr>
          <w:rFonts w:ascii="Arial" w:hAnsi="Arial" w:cs="Arial"/>
          <w:color w:val="000000" w:themeColor="text1"/>
          <w:sz w:val="24"/>
          <w:szCs w:val="24"/>
        </w:rPr>
        <w:t>Data reporting</w:t>
      </w:r>
      <w:bookmarkEnd w:id="31"/>
    </w:p>
    <w:p w14:paraId="767D01CD" w14:textId="77777777" w:rsidR="003D5B50" w:rsidRPr="00FC75D8" w:rsidRDefault="003D5B50" w:rsidP="003D5B50">
      <w:pPr>
        <w:jc w:val="both"/>
      </w:pPr>
    </w:p>
    <w:p w14:paraId="34BB0AF6" w14:textId="77777777" w:rsidR="003D5B50" w:rsidRDefault="003D5B50" w:rsidP="003D5B50">
      <w:pPr>
        <w:jc w:val="both"/>
      </w:pPr>
      <w:r w:rsidRPr="00FC75D8">
        <w:t xml:space="preserve">From </w:t>
      </w:r>
      <w:r>
        <w:t>1 October</w:t>
      </w:r>
      <w:r w:rsidRPr="00FC75D8">
        <w:t xml:space="preserve"> 2017, Trusts have been required to publish information on deaths, reviews and investigations via a quarterly agenda item and paper to its public Board meetings. The Trust publishes its </w:t>
      </w:r>
      <w:hyperlink r:id="rId24" w:history="1">
        <w:r w:rsidRPr="00FC75D8">
          <w:rPr>
            <w:rStyle w:val="Hyperlink"/>
          </w:rPr>
          <w:t>Learning from deaths reports</w:t>
        </w:r>
      </w:hyperlink>
      <w:r w:rsidRPr="00FC75D8">
        <w:t xml:space="preserve"> on our website. </w:t>
      </w:r>
    </w:p>
    <w:p w14:paraId="06A05204" w14:textId="77777777" w:rsidR="003D5B50" w:rsidRDefault="003D5B50" w:rsidP="003D5B50">
      <w:pPr>
        <w:jc w:val="both"/>
      </w:pPr>
    </w:p>
    <w:p w14:paraId="4F772457" w14:textId="77777777" w:rsidR="003D5B50" w:rsidRDefault="003D5B50" w:rsidP="003D5B50">
      <w:pPr>
        <w:jc w:val="both"/>
      </w:pPr>
      <w:r>
        <w:t xml:space="preserve">This report incorporates a dashboard of information. The </w:t>
      </w:r>
      <w:r w:rsidRPr="00FC75D8">
        <w:t xml:space="preserve">Northern Mental Health Trusts alliance agreed </w:t>
      </w:r>
      <w:r>
        <w:t xml:space="preserve">the content of the </w:t>
      </w:r>
      <w:r w:rsidRPr="00FC75D8">
        <w:t xml:space="preserve">dashboard to enable consistency of data presented across all the Trusts. </w:t>
      </w:r>
    </w:p>
    <w:p w14:paraId="28BA02FC" w14:textId="77777777" w:rsidR="003D5B50" w:rsidRDefault="003D5B50" w:rsidP="003D5B50">
      <w:pPr>
        <w:jc w:val="both"/>
      </w:pPr>
    </w:p>
    <w:p w14:paraId="03114E2C" w14:textId="77777777" w:rsidR="003D5B50" w:rsidRPr="00FC75D8" w:rsidRDefault="003D5B50" w:rsidP="003D5B50">
      <w:pPr>
        <w:jc w:val="both"/>
      </w:pPr>
      <w:r>
        <w:rPr>
          <w:bCs/>
        </w:rPr>
        <w:t>The dashboard will continue to</w:t>
      </w:r>
      <w:r w:rsidRPr="00FC75D8">
        <w:rPr>
          <w:bCs/>
        </w:rPr>
        <w:t xml:space="preserve"> develop over time, for example by looking into some areas in greater detail and by talking to families about what is important to them. We will also learn from developments nationally as these occur. </w:t>
      </w:r>
    </w:p>
    <w:p w14:paraId="49F0B28B" w14:textId="77777777" w:rsidR="003D5B50" w:rsidRPr="00FC75D8" w:rsidRDefault="003D5B50" w:rsidP="003D5B50">
      <w:pPr>
        <w:jc w:val="both"/>
      </w:pPr>
    </w:p>
    <w:p w14:paraId="31FE600E" w14:textId="77777777" w:rsidR="003D5B50" w:rsidRPr="00FD6B3B" w:rsidRDefault="003D5B50" w:rsidP="003D5B50">
      <w:pPr>
        <w:jc w:val="both"/>
      </w:pPr>
      <w:r w:rsidRPr="00FC75D8">
        <w:rPr>
          <w:bCs/>
        </w:rPr>
        <w:t xml:space="preserve">Understanding the data around the deaths of our service users is a vital part of our commitment to learning from all </w:t>
      </w:r>
      <w:r w:rsidRPr="00FD6B3B">
        <w:rPr>
          <w:bCs/>
        </w:rPr>
        <w:t xml:space="preserve">deaths. </w:t>
      </w:r>
    </w:p>
    <w:p w14:paraId="06B7D69A" w14:textId="77777777" w:rsidR="003D5B50" w:rsidRPr="00FD6B3B" w:rsidRDefault="003D5B50" w:rsidP="003D5B50">
      <w:pPr>
        <w:jc w:val="both"/>
        <w:rPr>
          <w:bCs/>
        </w:rPr>
      </w:pPr>
    </w:p>
    <w:p w14:paraId="55B0796E" w14:textId="78504394" w:rsidR="003D5B50" w:rsidRPr="00FC75D8" w:rsidRDefault="003D5B50" w:rsidP="003D5B50">
      <w:pPr>
        <w:jc w:val="both"/>
        <w:rPr>
          <w:rFonts w:cs="Arial"/>
          <w:lang w:val="en"/>
        </w:rPr>
      </w:pPr>
      <w:r w:rsidRPr="00FC75D8">
        <w:rPr>
          <w:rFonts w:cs="Arial"/>
          <w:lang w:val="en"/>
        </w:rPr>
        <w:t xml:space="preserve">When counting ‘total number of deaths in scope’ and ‘total number of deaths reviewed (using the 3 levels of scrutiny on page </w:t>
      </w:r>
      <w:r w:rsidR="002E28B8">
        <w:rPr>
          <w:rFonts w:cs="Arial"/>
          <w:lang w:val="en"/>
        </w:rPr>
        <w:t>14</w:t>
      </w:r>
      <w:r w:rsidRPr="00FC75D8">
        <w:rPr>
          <w:rFonts w:cs="Arial"/>
          <w:lang w:val="en"/>
        </w:rPr>
        <w:t xml:space="preserve">)’ it should be possible to see what percentage of deaths has been reviewed in a particular period. In other words, the number of deaths reviewed can be reported as a percentage of the number of deaths. </w:t>
      </w:r>
    </w:p>
    <w:p w14:paraId="6E2F6699" w14:textId="77777777" w:rsidR="003D5B50" w:rsidRDefault="003D5B50" w:rsidP="003D5B50">
      <w:pPr>
        <w:jc w:val="both"/>
        <w:rPr>
          <w:rFonts w:cs="Arial"/>
          <w:color w:val="000000"/>
          <w:highlight w:val="yellow"/>
          <w:lang w:val="en"/>
        </w:rPr>
      </w:pPr>
    </w:p>
    <w:p w14:paraId="2B7FDC2B" w14:textId="52D4586E" w:rsidR="003D5B50" w:rsidRPr="00FC75D8" w:rsidRDefault="003D5B50" w:rsidP="003D5B50">
      <w:pPr>
        <w:jc w:val="both"/>
        <w:rPr>
          <w:rFonts w:cs="Arial"/>
        </w:rPr>
      </w:pPr>
      <w:r w:rsidRPr="00FC75D8">
        <w:rPr>
          <w:rFonts w:cs="Arial"/>
          <w:color w:val="000000"/>
          <w:lang w:val="en"/>
        </w:rPr>
        <w:t>For reporting purposes, there is a natural lag with obtaining this information, therefore reporting is offset a quarter. For example</w:t>
      </w:r>
      <w:r w:rsidR="00B205B6">
        <w:rPr>
          <w:rFonts w:cs="Arial"/>
          <w:color w:val="000000"/>
          <w:lang w:val="en"/>
        </w:rPr>
        <w:t>,</w:t>
      </w:r>
      <w:r w:rsidRPr="00FC75D8">
        <w:rPr>
          <w:rFonts w:cs="Arial"/>
          <w:color w:val="000000"/>
          <w:lang w:val="en"/>
        </w:rPr>
        <w:t xml:space="preserve"> Q1 data would be reported at the end of Q2. </w:t>
      </w:r>
    </w:p>
    <w:p w14:paraId="632E1657" w14:textId="77777777" w:rsidR="003D5B50" w:rsidRDefault="003D5B50" w:rsidP="003D5B50">
      <w:pPr>
        <w:jc w:val="both"/>
        <w:rPr>
          <w:highlight w:val="yellow"/>
        </w:rPr>
      </w:pPr>
    </w:p>
    <w:p w14:paraId="7A1BF4B3" w14:textId="77777777" w:rsidR="003D5B50" w:rsidRPr="00FD6B3B" w:rsidRDefault="003D5B50" w:rsidP="003D5B50">
      <w:pPr>
        <w:pStyle w:val="Bullet"/>
        <w:numPr>
          <w:ilvl w:val="0"/>
          <w:numId w:val="0"/>
        </w:numPr>
        <w:tabs>
          <w:tab w:val="clear" w:pos="425"/>
          <w:tab w:val="left" w:pos="0"/>
        </w:tabs>
        <w:jc w:val="both"/>
        <w:rPr>
          <w:sz w:val="24"/>
        </w:rPr>
      </w:pPr>
      <w:r w:rsidRPr="00FD6B3B">
        <w:rPr>
          <w:rFonts w:cs="Arial"/>
          <w:sz w:val="24"/>
          <w:lang w:val="en"/>
        </w:rPr>
        <w:t xml:space="preserve">We have developed </w:t>
      </w:r>
      <w:r>
        <w:rPr>
          <w:rFonts w:cs="Arial"/>
          <w:sz w:val="24"/>
          <w:lang w:val="en"/>
        </w:rPr>
        <w:t xml:space="preserve">an </w:t>
      </w:r>
      <w:r w:rsidRPr="00FD6B3B">
        <w:rPr>
          <w:rFonts w:cs="Arial"/>
          <w:sz w:val="24"/>
          <w:lang w:val="en"/>
        </w:rPr>
        <w:t>internal Business Intelligence Dashboard that bring together information</w:t>
      </w:r>
      <w:r>
        <w:rPr>
          <w:rFonts w:cs="Arial"/>
          <w:sz w:val="24"/>
          <w:lang w:val="en"/>
        </w:rPr>
        <w:t xml:space="preserve"> </w:t>
      </w:r>
      <w:r w:rsidRPr="00FD6B3B">
        <w:rPr>
          <w:rFonts w:cs="Arial"/>
          <w:sz w:val="24"/>
          <w:lang w:val="en"/>
        </w:rPr>
        <w:t xml:space="preserve">on all known deaths from </w:t>
      </w:r>
      <w:r>
        <w:rPr>
          <w:rFonts w:cs="Arial"/>
          <w:sz w:val="24"/>
          <w:lang w:val="en"/>
        </w:rPr>
        <w:t xml:space="preserve">our </w:t>
      </w:r>
      <w:r w:rsidRPr="00FD6B3B">
        <w:rPr>
          <w:rFonts w:cs="Arial"/>
          <w:sz w:val="24"/>
          <w:lang w:val="en"/>
        </w:rPr>
        <w:t xml:space="preserve">clinical information systems and Datix. This work also includes information obtained from some </w:t>
      </w:r>
      <w:r w:rsidRPr="00FD6B3B">
        <w:rPr>
          <w:sz w:val="24"/>
        </w:rPr>
        <w:t>local registrars.</w:t>
      </w:r>
      <w:r>
        <w:rPr>
          <w:sz w:val="24"/>
        </w:rPr>
        <w:t xml:space="preserve">  </w:t>
      </w:r>
    </w:p>
    <w:p w14:paraId="1D8762DA" w14:textId="77777777" w:rsidR="003D5B50" w:rsidRDefault="003D5B50" w:rsidP="003D5B50">
      <w:pPr>
        <w:jc w:val="both"/>
        <w:rPr>
          <w:rFonts w:cs="Arial"/>
          <w:lang w:val="en"/>
        </w:rPr>
      </w:pPr>
    </w:p>
    <w:p w14:paraId="6DE8075B" w14:textId="3751584A" w:rsidR="003D5B50" w:rsidRDefault="003D5B50" w:rsidP="003D5B50">
      <w:pPr>
        <w:jc w:val="both"/>
        <w:rPr>
          <w:rFonts w:cs="Arial"/>
        </w:rPr>
      </w:pPr>
      <w:r>
        <w:rPr>
          <w:rFonts w:cs="Arial"/>
        </w:rPr>
        <w:t xml:space="preserve">Some Trust services such as End of Life Team provide separate reports to fulfil their own contractual requirements. These deaths are usually not in scope so would not be included in the breakdown of mortality figures. However, the figure would be included in overarching figure for all deaths obtained through our Business Intelligence Dashboard. </w:t>
      </w:r>
    </w:p>
    <w:p w14:paraId="796F16CE" w14:textId="77777777" w:rsidR="003D5B50" w:rsidRPr="00DB70B8" w:rsidRDefault="003D5B50" w:rsidP="003D5B50">
      <w:pPr>
        <w:jc w:val="both"/>
        <w:rPr>
          <w:highlight w:val="yellow"/>
        </w:rPr>
      </w:pPr>
    </w:p>
    <w:p w14:paraId="35CADAA4" w14:textId="488738A7" w:rsidR="003D5B50" w:rsidRPr="00197567" w:rsidRDefault="003D5B50" w:rsidP="003D5B50">
      <w:pPr>
        <w:jc w:val="both"/>
        <w:rPr>
          <w:bCs/>
        </w:rPr>
      </w:pPr>
      <w:r w:rsidRPr="00197567">
        <w:rPr>
          <w:bCs/>
        </w:rPr>
        <w:t xml:space="preserve">The Northern Alliance of </w:t>
      </w:r>
      <w:r w:rsidR="00B205B6">
        <w:rPr>
          <w:bCs/>
        </w:rPr>
        <w:t xml:space="preserve">Mental Health </w:t>
      </w:r>
      <w:r w:rsidRPr="00197567">
        <w:rPr>
          <w:bCs/>
        </w:rPr>
        <w:t xml:space="preserve">Trusts decided not to report initially on what are described in general hospital services as </w:t>
      </w:r>
      <w:r w:rsidRPr="000C5B22">
        <w:t>“avoidable deaths”</w:t>
      </w:r>
      <w:r w:rsidRPr="00197567">
        <w:rPr>
          <w:bCs/>
        </w:rPr>
        <w:t xml:space="preserve"> in inpatient services.  This is because there is currently no research base for this in mental health services and no consistent accepted basis for calculating this data. We also consider that an approach that is restricted to inpatient services would give a misleading picture of a service that is predominately community focused.  We will continue to support work to develop our data and general understanding of the issues. </w:t>
      </w:r>
    </w:p>
    <w:p w14:paraId="24DD97A6" w14:textId="77777777" w:rsidR="00472FF5" w:rsidRPr="00052DAD" w:rsidRDefault="00472FF5" w:rsidP="00243280"/>
    <w:p w14:paraId="18BB0B32" w14:textId="3941FD58" w:rsidR="003D5B50" w:rsidRPr="003D5B50" w:rsidRDefault="003D5B50" w:rsidP="003D5B50">
      <w:pPr>
        <w:pStyle w:val="Heading2"/>
        <w:rPr>
          <w:rFonts w:ascii="Arial" w:hAnsi="Arial" w:cs="Arial"/>
          <w:color w:val="000000" w:themeColor="text1"/>
          <w:sz w:val="24"/>
          <w:szCs w:val="24"/>
        </w:rPr>
      </w:pPr>
      <w:bookmarkStart w:id="32" w:name="_Toc163774087"/>
      <w:r>
        <w:rPr>
          <w:rFonts w:ascii="Arial" w:hAnsi="Arial" w:cs="Arial"/>
          <w:color w:val="000000" w:themeColor="text1"/>
          <w:sz w:val="24"/>
          <w:szCs w:val="24"/>
        </w:rPr>
        <w:t>4.</w:t>
      </w:r>
      <w:r w:rsidR="00A22186">
        <w:rPr>
          <w:rFonts w:ascii="Arial" w:hAnsi="Arial" w:cs="Arial"/>
          <w:color w:val="000000" w:themeColor="text1"/>
          <w:sz w:val="24"/>
          <w:szCs w:val="24"/>
        </w:rPr>
        <w:t>6</w:t>
      </w:r>
      <w:r>
        <w:rPr>
          <w:rFonts w:ascii="Arial" w:hAnsi="Arial" w:cs="Arial"/>
          <w:color w:val="000000" w:themeColor="text1"/>
          <w:sz w:val="24"/>
          <w:szCs w:val="24"/>
        </w:rPr>
        <w:t xml:space="preserve"> </w:t>
      </w:r>
      <w:r w:rsidRPr="003D5B50">
        <w:rPr>
          <w:rFonts w:ascii="Arial" w:hAnsi="Arial" w:cs="Arial"/>
          <w:color w:val="000000" w:themeColor="text1"/>
          <w:sz w:val="24"/>
          <w:szCs w:val="24"/>
        </w:rPr>
        <w:t>Governance process / ensuring learning</w:t>
      </w:r>
      <w:bookmarkEnd w:id="32"/>
    </w:p>
    <w:p w14:paraId="5AA949BD" w14:textId="77777777" w:rsidR="003D5B50" w:rsidRPr="00165E2F" w:rsidRDefault="003D5B50" w:rsidP="003D5B50">
      <w:pPr>
        <w:jc w:val="both"/>
      </w:pPr>
    </w:p>
    <w:p w14:paraId="2B7EC9ED" w14:textId="77777777" w:rsidR="003D5B50" w:rsidRPr="00165E2F" w:rsidRDefault="003D5B50" w:rsidP="003D5B50">
      <w:pPr>
        <w:jc w:val="both"/>
      </w:pPr>
      <w:r w:rsidRPr="00165E2F">
        <w:t xml:space="preserve">The prime objective of the Learning from Healthcare Deaths Policy is that we can improve services and the experience of those services for the people that use them. </w:t>
      </w:r>
    </w:p>
    <w:p w14:paraId="3A156303" w14:textId="77777777" w:rsidR="003D5B50" w:rsidRPr="00165E2F" w:rsidRDefault="003D5B50" w:rsidP="003D5B50">
      <w:pPr>
        <w:pStyle w:val="ListParagraph"/>
        <w:ind w:left="360"/>
        <w:jc w:val="both"/>
      </w:pPr>
    </w:p>
    <w:p w14:paraId="618442BA" w14:textId="3E960427" w:rsidR="003D5B50" w:rsidRPr="00165E2F" w:rsidRDefault="003D5B50" w:rsidP="003D5B50">
      <w:pPr>
        <w:jc w:val="both"/>
      </w:pPr>
      <w:r w:rsidRPr="00165E2F">
        <w:t>We have worked with eight other mental health trusts and will work locally with services to develop a consistent framework around learning. This will focus on whether the activity we do under the guidance of this policy (i.e. talking to the families of those who died,</w:t>
      </w:r>
      <w:r w:rsidR="000C5B22">
        <w:t xml:space="preserve"> the review of case records including SJR,</w:t>
      </w:r>
      <w:r w:rsidRPr="00165E2F">
        <w:t xml:space="preserve"> </w:t>
      </w:r>
      <w:r w:rsidR="000C5B22">
        <w:t>learning response outcomes</w:t>
      </w:r>
      <w:r w:rsidRPr="00165E2F">
        <w:t>,</w:t>
      </w:r>
      <w:r w:rsidR="000C5B22">
        <w:t xml:space="preserve"> and</w:t>
      </w:r>
      <w:r w:rsidRPr="00165E2F">
        <w:t xml:space="preserve"> the analysis of data) makes a difference.</w:t>
      </w:r>
    </w:p>
    <w:p w14:paraId="2A00D534" w14:textId="77777777" w:rsidR="003D5B50" w:rsidRPr="00165E2F" w:rsidRDefault="003D5B50" w:rsidP="003D5B50">
      <w:pPr>
        <w:pStyle w:val="ListParagraph"/>
        <w:ind w:left="360"/>
        <w:jc w:val="both"/>
      </w:pPr>
    </w:p>
    <w:p w14:paraId="7CFFFA7D" w14:textId="5AFC0B7E" w:rsidR="003D5B50" w:rsidRPr="00165E2F" w:rsidRDefault="003D5B50" w:rsidP="003D5B50">
      <w:pPr>
        <w:jc w:val="both"/>
      </w:pPr>
      <w:r w:rsidRPr="00165E2F">
        <w:t xml:space="preserve">How we measure the impact of the work will develop over time as the information we access improves, as we evaluate the policy overall including </w:t>
      </w:r>
      <w:r w:rsidR="000C5B22">
        <w:t>engagement with</w:t>
      </w:r>
      <w:r w:rsidRPr="00165E2F">
        <w:t xml:space="preserve"> families</w:t>
      </w:r>
      <w:r w:rsidR="000C5B22">
        <w:t>/carers</w:t>
      </w:r>
      <w:r w:rsidRPr="00165E2F">
        <w:t xml:space="preserve">.  </w:t>
      </w:r>
    </w:p>
    <w:p w14:paraId="03397C02" w14:textId="77777777" w:rsidR="003D5B50" w:rsidRPr="00165E2F" w:rsidRDefault="003D5B50" w:rsidP="003D5B50">
      <w:pPr>
        <w:pStyle w:val="ListParagraph"/>
        <w:ind w:left="360"/>
        <w:jc w:val="both"/>
      </w:pPr>
    </w:p>
    <w:p w14:paraId="4F571019" w14:textId="77777777" w:rsidR="003D5B50" w:rsidRPr="00165E2F" w:rsidRDefault="003D5B50" w:rsidP="003D5B50">
      <w:pPr>
        <w:jc w:val="both"/>
      </w:pPr>
      <w:r w:rsidRPr="00165E2F">
        <w:lastRenderedPageBreak/>
        <w:t xml:space="preserve">We will all assess learning against a common framework that: </w:t>
      </w:r>
    </w:p>
    <w:p w14:paraId="5A1171D7" w14:textId="77777777" w:rsidR="003D5B50" w:rsidRPr="00165E2F" w:rsidRDefault="003D5B50" w:rsidP="003D5B50">
      <w:pPr>
        <w:pStyle w:val="ListParagraph"/>
        <w:ind w:left="360"/>
        <w:jc w:val="both"/>
      </w:pPr>
    </w:p>
    <w:p w14:paraId="6A491F04" w14:textId="6681D2E9" w:rsidR="003D5B50" w:rsidRPr="00165E2F" w:rsidRDefault="003D5B50" w:rsidP="00FB50AE">
      <w:pPr>
        <w:pStyle w:val="ListParagraph"/>
        <w:numPr>
          <w:ilvl w:val="0"/>
          <w:numId w:val="6"/>
        </w:numPr>
        <w:jc w:val="both"/>
        <w:rPr>
          <w:sz w:val="24"/>
        </w:rPr>
      </w:pPr>
      <w:r w:rsidRPr="00165E2F">
        <w:rPr>
          <w:sz w:val="24"/>
        </w:rPr>
        <w:t xml:space="preserve">Identifies potential </w:t>
      </w:r>
      <w:r w:rsidR="000C5B22" w:rsidRPr="00165E2F">
        <w:rPr>
          <w:sz w:val="24"/>
        </w:rPr>
        <w:t>improvements.</w:t>
      </w:r>
      <w:r w:rsidRPr="00165E2F">
        <w:rPr>
          <w:sz w:val="24"/>
        </w:rPr>
        <w:t xml:space="preserve"> </w:t>
      </w:r>
    </w:p>
    <w:p w14:paraId="1237DB76" w14:textId="15D12DFA" w:rsidR="003D5B50" w:rsidRPr="00165E2F" w:rsidRDefault="003D5B50" w:rsidP="00FB50AE">
      <w:pPr>
        <w:pStyle w:val="ListParagraph"/>
        <w:numPr>
          <w:ilvl w:val="0"/>
          <w:numId w:val="6"/>
        </w:numPr>
        <w:jc w:val="both"/>
        <w:rPr>
          <w:sz w:val="24"/>
        </w:rPr>
      </w:pPr>
      <w:r w:rsidRPr="00165E2F">
        <w:rPr>
          <w:sz w:val="24"/>
        </w:rPr>
        <w:t>Develops a shared understanding of what these improvements might be across the Trust</w:t>
      </w:r>
      <w:r w:rsidR="000C5B22">
        <w:rPr>
          <w:sz w:val="24"/>
        </w:rPr>
        <w:t>.</w:t>
      </w:r>
      <w:r w:rsidRPr="00165E2F">
        <w:rPr>
          <w:sz w:val="24"/>
        </w:rPr>
        <w:t xml:space="preserve"> </w:t>
      </w:r>
    </w:p>
    <w:p w14:paraId="03EAECC7" w14:textId="15471B24" w:rsidR="003D5B50" w:rsidRPr="00165E2F" w:rsidRDefault="003D5B50" w:rsidP="00FB50AE">
      <w:pPr>
        <w:pStyle w:val="ListParagraph"/>
        <w:numPr>
          <w:ilvl w:val="0"/>
          <w:numId w:val="6"/>
        </w:numPr>
        <w:jc w:val="both"/>
        <w:rPr>
          <w:sz w:val="24"/>
        </w:rPr>
      </w:pPr>
      <w:r w:rsidRPr="00165E2F">
        <w:rPr>
          <w:sz w:val="24"/>
        </w:rPr>
        <w:t xml:space="preserve">Leads to a series of actions locally, that should be able to be </w:t>
      </w:r>
      <w:r w:rsidR="000C5B22" w:rsidRPr="00165E2F">
        <w:rPr>
          <w:sz w:val="24"/>
        </w:rPr>
        <w:t>measured.</w:t>
      </w:r>
      <w:r w:rsidRPr="00165E2F">
        <w:rPr>
          <w:sz w:val="24"/>
        </w:rPr>
        <w:t xml:space="preserve"> </w:t>
      </w:r>
    </w:p>
    <w:p w14:paraId="668A3687" w14:textId="77777777" w:rsidR="003D5B50" w:rsidRPr="00165E2F" w:rsidRDefault="003D5B50" w:rsidP="00FB50AE">
      <w:pPr>
        <w:pStyle w:val="ListParagraph"/>
        <w:numPr>
          <w:ilvl w:val="0"/>
          <w:numId w:val="6"/>
        </w:numPr>
        <w:jc w:val="both"/>
        <w:rPr>
          <w:sz w:val="24"/>
        </w:rPr>
      </w:pPr>
      <w:r w:rsidRPr="00165E2F">
        <w:rPr>
          <w:sz w:val="24"/>
        </w:rPr>
        <w:t xml:space="preserve">Provides knowledge of the difference made by those actions.  </w:t>
      </w:r>
    </w:p>
    <w:p w14:paraId="5F5AC7A3" w14:textId="77777777" w:rsidR="003D5B50" w:rsidRPr="00DB70B8" w:rsidRDefault="003D5B50" w:rsidP="003D5B50">
      <w:pPr>
        <w:pStyle w:val="ListParagraph"/>
        <w:ind w:left="360"/>
        <w:jc w:val="both"/>
        <w:rPr>
          <w:highlight w:val="yellow"/>
        </w:rPr>
      </w:pPr>
    </w:p>
    <w:p w14:paraId="38A995F3" w14:textId="0CE4BBED" w:rsidR="003D5B50" w:rsidRPr="00165E2F" w:rsidRDefault="003D5B50" w:rsidP="003D5B50">
      <w:pPr>
        <w:jc w:val="both"/>
      </w:pPr>
      <w:r w:rsidRPr="00165E2F">
        <w:t>We will take the opportunity to share learning with our partner Trusts and other, local stakeholders. For example, there may be common issues where we could commission thematic reviews</w:t>
      </w:r>
      <w:r w:rsidR="00567956">
        <w:t xml:space="preserve"> or peer reviews</w:t>
      </w:r>
      <w:r w:rsidRPr="00165E2F">
        <w:t xml:space="preserve">. </w:t>
      </w:r>
    </w:p>
    <w:p w14:paraId="5CEA6E08" w14:textId="77777777" w:rsidR="003D5B50" w:rsidRPr="00DB70B8" w:rsidRDefault="003D5B50" w:rsidP="003D5B50">
      <w:pPr>
        <w:pStyle w:val="ListParagraph"/>
        <w:ind w:left="360"/>
        <w:jc w:val="both"/>
        <w:rPr>
          <w:highlight w:val="yellow"/>
        </w:rPr>
      </w:pPr>
    </w:p>
    <w:p w14:paraId="288C122F" w14:textId="77777777" w:rsidR="003D5B50" w:rsidRPr="00165E2F" w:rsidRDefault="003D5B50" w:rsidP="003D5B50">
      <w:pPr>
        <w:jc w:val="both"/>
      </w:pPr>
      <w:r w:rsidRPr="00165E2F">
        <w:t xml:space="preserve">The actual practice in each Trust will differ for a variety of reasons: different cultures, </w:t>
      </w:r>
      <w:proofErr w:type="gramStart"/>
      <w:r w:rsidRPr="00165E2F">
        <w:t>priorities</w:t>
      </w:r>
      <w:proofErr w:type="gramEnd"/>
      <w:r w:rsidRPr="00165E2F">
        <w:t xml:space="preserve"> and policies. This co-existence of cohesion and diversity will be a strength as we will have the opportunity (through our continued regional work) to share and learn from each other’s approaches and see which ones work best. </w:t>
      </w:r>
    </w:p>
    <w:p w14:paraId="20A2506B" w14:textId="77777777" w:rsidR="003D5B50" w:rsidRPr="00DB70B8" w:rsidRDefault="003D5B50" w:rsidP="003D5B50">
      <w:pPr>
        <w:pStyle w:val="ListParagraph"/>
        <w:ind w:left="360"/>
        <w:jc w:val="both"/>
        <w:rPr>
          <w:highlight w:val="yellow"/>
        </w:rPr>
      </w:pPr>
    </w:p>
    <w:p w14:paraId="0DF3ED52" w14:textId="6751FA88" w:rsidR="003D5B50" w:rsidRPr="00165E2F" w:rsidRDefault="003D5B50" w:rsidP="003D5B50">
      <w:pPr>
        <w:jc w:val="both"/>
      </w:pPr>
      <w:r w:rsidRPr="00165E2F">
        <w:t>The Trust will ensure that lessons learn</w:t>
      </w:r>
      <w:r w:rsidR="00567956">
        <w:t>t</w:t>
      </w:r>
      <w:r w:rsidRPr="00165E2F">
        <w:t xml:space="preserve"> result in change in organisational culture and practice by; identifying themes and trends in formal meetings and in the Quality Account; commissioning thematic reviews by the Mortality Review group and ensuring that associated </w:t>
      </w:r>
      <w:r w:rsidR="00567956">
        <w:t>improvement</w:t>
      </w:r>
      <w:r w:rsidRPr="00165E2F">
        <w:t xml:space="preserve"> plans are implemented.  </w:t>
      </w:r>
    </w:p>
    <w:p w14:paraId="61E40B19" w14:textId="77777777" w:rsidR="003D5B50" w:rsidRPr="00165E2F" w:rsidRDefault="003D5B50" w:rsidP="003D5B50">
      <w:pPr>
        <w:jc w:val="both"/>
      </w:pPr>
    </w:p>
    <w:p w14:paraId="048AB3A6" w14:textId="77777777" w:rsidR="003D5B50" w:rsidRPr="00165E2F" w:rsidRDefault="003D5B50" w:rsidP="003D5B50">
      <w:pPr>
        <w:jc w:val="both"/>
      </w:pPr>
      <w:r w:rsidRPr="00165E2F">
        <w:t xml:space="preserve">We will ensure learning is cascaded to frontline clinical staff on a regular basis by use of learning lessons events, learning reports and other methods being developed. </w:t>
      </w:r>
    </w:p>
    <w:p w14:paraId="581A9A8E" w14:textId="77777777" w:rsidR="003D5B50" w:rsidRPr="00165E2F" w:rsidRDefault="003D5B50" w:rsidP="003D5B50">
      <w:pPr>
        <w:jc w:val="both"/>
      </w:pPr>
    </w:p>
    <w:p w14:paraId="0FA81CB8" w14:textId="77777777" w:rsidR="003D5B50" w:rsidRDefault="003D5B50" w:rsidP="003D5B50">
      <w:pPr>
        <w:jc w:val="both"/>
      </w:pPr>
      <w:r w:rsidRPr="00165E2F">
        <w:t>We will ensure transparency in decision making and accountability.</w:t>
      </w:r>
    </w:p>
    <w:p w14:paraId="3F627E3C" w14:textId="77777777" w:rsidR="003D5B50" w:rsidRDefault="003D5B50" w:rsidP="003D5B50">
      <w:pPr>
        <w:jc w:val="both"/>
      </w:pPr>
    </w:p>
    <w:p w14:paraId="409190E6" w14:textId="713BDBFF" w:rsidR="003D5B50" w:rsidRDefault="003D5B50" w:rsidP="003D5B50">
      <w:pPr>
        <w:jc w:val="both"/>
      </w:pPr>
      <w:r w:rsidRPr="00E51726">
        <w:t xml:space="preserve">The Trust worked with the Northern Alliance of Trusts to develop the principles and policy.  To ensure the Trust reviews the outputs from the reviews and </w:t>
      </w:r>
      <w:r w:rsidR="00567956">
        <w:t>learning responses that will</w:t>
      </w:r>
      <w:r w:rsidRPr="00E51726">
        <w:t xml:space="preserve"> inform quality improvement</w:t>
      </w:r>
      <w:r w:rsidR="00567956">
        <w:t xml:space="preserve">, </w:t>
      </w:r>
      <w:r w:rsidRPr="00E51726">
        <w:t xml:space="preserve">the Trust </w:t>
      </w:r>
      <w:r>
        <w:t xml:space="preserve">has developed a </w:t>
      </w:r>
      <w:r w:rsidR="00567956">
        <w:t>six-monthly</w:t>
      </w:r>
      <w:r>
        <w:t xml:space="preserve"> clinical mortality review </w:t>
      </w:r>
      <w:r w:rsidR="00567956">
        <w:t>of learning themes</w:t>
      </w:r>
      <w:r>
        <w:t xml:space="preserve">. </w:t>
      </w:r>
    </w:p>
    <w:p w14:paraId="1B66418E" w14:textId="0D0A8D69" w:rsidR="003E7F65" w:rsidRPr="00567956" w:rsidRDefault="003E7F65" w:rsidP="00FB50AE">
      <w:pPr>
        <w:pStyle w:val="Heading1"/>
        <w:numPr>
          <w:ilvl w:val="0"/>
          <w:numId w:val="19"/>
        </w:numPr>
        <w:jc w:val="both"/>
        <w:rPr>
          <w:rFonts w:ascii="Arial" w:hAnsi="Arial" w:cs="Arial"/>
          <w:color w:val="auto"/>
          <w:sz w:val="24"/>
          <w:szCs w:val="24"/>
        </w:rPr>
      </w:pPr>
      <w:bookmarkStart w:id="33" w:name="_Toc163774088"/>
      <w:r w:rsidRPr="00567956">
        <w:rPr>
          <w:rFonts w:ascii="Arial" w:hAnsi="Arial" w:cs="Arial"/>
          <w:color w:val="auto"/>
          <w:sz w:val="24"/>
          <w:szCs w:val="24"/>
        </w:rPr>
        <w:t>Duties</w:t>
      </w:r>
      <w:bookmarkEnd w:id="33"/>
    </w:p>
    <w:p w14:paraId="1B66418F" w14:textId="77777777" w:rsidR="008068F7" w:rsidRPr="00485CBC" w:rsidRDefault="008068F7" w:rsidP="00532A20">
      <w:pPr>
        <w:jc w:val="both"/>
        <w:rPr>
          <w:b/>
        </w:rPr>
      </w:pPr>
    </w:p>
    <w:p w14:paraId="1B664190" w14:textId="77777777" w:rsidR="008068F7" w:rsidRPr="00485CBC" w:rsidRDefault="008068F7" w:rsidP="00532A20">
      <w:pPr>
        <w:jc w:val="both"/>
        <w:rPr>
          <w:szCs w:val="22"/>
        </w:rPr>
      </w:pPr>
      <w:r w:rsidRPr="00485CBC">
        <w:rPr>
          <w:szCs w:val="22"/>
        </w:rPr>
        <w:t xml:space="preserve">This policy applies to all Trust staff with a responsibility for patient care as set out below: </w:t>
      </w:r>
    </w:p>
    <w:p w14:paraId="1B664191" w14:textId="77777777" w:rsidR="008068F7" w:rsidRPr="00DB70B8" w:rsidRDefault="008068F7" w:rsidP="00532A20">
      <w:pPr>
        <w:jc w:val="both"/>
        <w:rPr>
          <w:szCs w:val="22"/>
          <w:highlight w:val="yellow"/>
        </w:rPr>
      </w:pPr>
    </w:p>
    <w:p w14:paraId="1B664192" w14:textId="71ABAC53" w:rsidR="008068F7" w:rsidRDefault="008068F7" w:rsidP="00532A20">
      <w:pPr>
        <w:jc w:val="both"/>
      </w:pPr>
      <w:r w:rsidRPr="00485CBC">
        <w:t xml:space="preserve">Mortality governance is a priority for all Trust Boards and the Learning from Deaths Framework places a greater emphasis on the importance of Board Leadership to ensure that learning from </w:t>
      </w:r>
      <w:r w:rsidR="00567956">
        <w:t>service user</w:t>
      </w:r>
      <w:r w:rsidRPr="00485CBC">
        <w:t xml:space="preserve"> deaths becomes embedded in the organisation.</w:t>
      </w:r>
    </w:p>
    <w:p w14:paraId="5AB0E8BD" w14:textId="77777777" w:rsidR="00531CF1" w:rsidRDefault="00531CF1" w:rsidP="00532A20">
      <w:pPr>
        <w:jc w:val="both"/>
      </w:pPr>
    </w:p>
    <w:p w14:paraId="5697453E" w14:textId="58241759" w:rsidR="00531CF1" w:rsidRPr="00485CBC" w:rsidRDefault="00531CF1" w:rsidP="00532A20">
      <w:pPr>
        <w:jc w:val="both"/>
      </w:pPr>
      <w:r>
        <w:t>Please see below table of duties</w:t>
      </w:r>
      <w:r w:rsidR="00517EA6">
        <w:t>:</w:t>
      </w:r>
      <w:r>
        <w:t xml:space="preserve"> -</w:t>
      </w:r>
    </w:p>
    <w:p w14:paraId="5AAD6118" w14:textId="77777777" w:rsidR="00567956" w:rsidRDefault="00567956" w:rsidP="00532A20">
      <w:pPr>
        <w:jc w:val="both"/>
        <w:rPr>
          <w:highlight w:val="yellow"/>
        </w:rPr>
      </w:pPr>
    </w:p>
    <w:p w14:paraId="0D285809" w14:textId="5FC6057E" w:rsidR="00531CF1" w:rsidRDefault="00531CF1">
      <w:pPr>
        <w:rPr>
          <w:highlight w:val="yellow"/>
        </w:rPr>
      </w:pPr>
      <w:r>
        <w:rPr>
          <w:highlight w:val="yellow"/>
        </w:rPr>
        <w:br w:type="page"/>
      </w:r>
    </w:p>
    <w:p w14:paraId="4ACDA3C4" w14:textId="77777777" w:rsidR="00531CF1" w:rsidRPr="00DB70B8" w:rsidRDefault="00531CF1" w:rsidP="00532A20">
      <w:pPr>
        <w:jc w:val="both"/>
        <w:rPr>
          <w:highlight w:val="yellow"/>
        </w:rPr>
      </w:pPr>
    </w:p>
    <w:tbl>
      <w:tblPr>
        <w:tblW w:w="9924" w:type="dxa"/>
        <w:tblInd w:w="-3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269"/>
        <w:gridCol w:w="7655"/>
      </w:tblGrid>
      <w:tr w:rsidR="008068F7" w:rsidRPr="000F0ACF" w14:paraId="1B664197" w14:textId="77777777" w:rsidTr="00ED2E84">
        <w:tc>
          <w:tcPr>
            <w:tcW w:w="2269" w:type="dxa"/>
            <w:shd w:val="clear" w:color="auto" w:fill="D9D9D9" w:themeFill="background1" w:themeFillShade="D9"/>
          </w:tcPr>
          <w:p w14:paraId="1B664194" w14:textId="77777777" w:rsidR="008068F7" w:rsidRPr="000F0ACF" w:rsidRDefault="002462DD" w:rsidP="00532A20">
            <w:pPr>
              <w:rPr>
                <w:b/>
                <w:sz w:val="22"/>
                <w:szCs w:val="22"/>
              </w:rPr>
            </w:pPr>
            <w:bookmarkStart w:id="34" w:name="_Toc492375917"/>
            <w:r w:rsidRPr="000F0ACF">
              <w:rPr>
                <w:b/>
                <w:sz w:val="22"/>
                <w:szCs w:val="22"/>
              </w:rPr>
              <w:t>Role</w:t>
            </w:r>
            <w:bookmarkEnd w:id="34"/>
          </w:p>
        </w:tc>
        <w:tc>
          <w:tcPr>
            <w:tcW w:w="7655" w:type="dxa"/>
            <w:shd w:val="clear" w:color="auto" w:fill="D9D9D9" w:themeFill="background1" w:themeFillShade="D9"/>
          </w:tcPr>
          <w:p w14:paraId="1B664195" w14:textId="77777777" w:rsidR="008068F7" w:rsidRPr="000F0ACF" w:rsidRDefault="002462DD" w:rsidP="00532A20">
            <w:pPr>
              <w:rPr>
                <w:b/>
                <w:sz w:val="22"/>
                <w:szCs w:val="22"/>
              </w:rPr>
            </w:pPr>
            <w:bookmarkStart w:id="35" w:name="_Toc492375918"/>
            <w:r w:rsidRPr="000F0ACF">
              <w:rPr>
                <w:b/>
                <w:sz w:val="22"/>
                <w:szCs w:val="22"/>
              </w:rPr>
              <w:t>Responsibility</w:t>
            </w:r>
            <w:bookmarkEnd w:id="35"/>
          </w:p>
          <w:p w14:paraId="1B664196" w14:textId="77777777" w:rsidR="008068F7" w:rsidRPr="000F0ACF" w:rsidRDefault="008068F7" w:rsidP="00532A20">
            <w:pPr>
              <w:rPr>
                <w:b/>
                <w:sz w:val="22"/>
                <w:szCs w:val="22"/>
              </w:rPr>
            </w:pPr>
          </w:p>
        </w:tc>
      </w:tr>
      <w:tr w:rsidR="008068F7" w:rsidRPr="000F0ACF" w14:paraId="1B6641A1" w14:textId="77777777" w:rsidTr="00ED2E84">
        <w:trPr>
          <w:trHeight w:val="7787"/>
        </w:trPr>
        <w:tc>
          <w:tcPr>
            <w:tcW w:w="2269" w:type="dxa"/>
            <w:shd w:val="clear" w:color="auto" w:fill="D9D9D9" w:themeFill="background1" w:themeFillShade="D9"/>
          </w:tcPr>
          <w:p w14:paraId="1B664198" w14:textId="77777777" w:rsidR="008068F7" w:rsidRPr="000F0ACF" w:rsidRDefault="008068F7" w:rsidP="00532A20">
            <w:pPr>
              <w:rPr>
                <w:b/>
                <w:sz w:val="22"/>
                <w:szCs w:val="22"/>
              </w:rPr>
            </w:pPr>
            <w:r w:rsidRPr="000F0ACF">
              <w:rPr>
                <w:b/>
                <w:sz w:val="22"/>
                <w:szCs w:val="22"/>
              </w:rPr>
              <w:t xml:space="preserve">Chief Executive,  Executive Trust Board </w:t>
            </w:r>
            <w:proofErr w:type="gramStart"/>
            <w:r w:rsidRPr="000F0ACF">
              <w:rPr>
                <w:b/>
                <w:sz w:val="22"/>
                <w:szCs w:val="22"/>
              </w:rPr>
              <w:t>Directors</w:t>
            </w:r>
            <w:proofErr w:type="gramEnd"/>
            <w:r w:rsidRPr="000F0ACF">
              <w:rPr>
                <w:b/>
                <w:sz w:val="22"/>
                <w:szCs w:val="22"/>
              </w:rPr>
              <w:t xml:space="preserve"> and Non-Executive Directors</w:t>
            </w:r>
          </w:p>
        </w:tc>
        <w:tc>
          <w:tcPr>
            <w:tcW w:w="7655" w:type="dxa"/>
            <w:shd w:val="clear" w:color="auto" w:fill="auto"/>
          </w:tcPr>
          <w:p w14:paraId="1B664199" w14:textId="77777777" w:rsidR="008068F7" w:rsidRPr="000F0ACF" w:rsidRDefault="008068F7" w:rsidP="00532A20">
            <w:pPr>
              <w:pStyle w:val="Bullet"/>
              <w:numPr>
                <w:ilvl w:val="0"/>
                <w:numId w:val="0"/>
              </w:numPr>
              <w:tabs>
                <w:tab w:val="clear" w:pos="425"/>
              </w:tabs>
              <w:rPr>
                <w:szCs w:val="22"/>
              </w:rPr>
            </w:pPr>
            <w:r w:rsidRPr="000F0ACF">
              <w:rPr>
                <w:szCs w:val="22"/>
              </w:rPr>
              <w:t xml:space="preserve">Trust Boards are accountable for ensuring compliance with the 2017 NQB guidance on Learning from Deaths and working towards achieving the highest standards in mortality governance. </w:t>
            </w:r>
            <w:r w:rsidR="00027CDE" w:rsidRPr="000F0ACF">
              <w:rPr>
                <w:szCs w:val="22"/>
              </w:rPr>
              <w:t xml:space="preserve">They must ensure quality improvement remains a priority by championing and supporting learning that leads to meaningful and effective actions that continually improve patient safety and experience and supports cultural change. </w:t>
            </w:r>
            <w:r w:rsidRPr="000F0ACF">
              <w:rPr>
                <w:szCs w:val="22"/>
              </w:rPr>
              <w:t xml:space="preserve">They can do this by demonstrating their commitment to the work e.g. spending time developing Board thinking; ensuring a corporate understanding of the key issues around the deaths of service users and by ensuring that sufficient priority and resource is available for the work. </w:t>
            </w:r>
          </w:p>
          <w:p w14:paraId="1B66419A" w14:textId="77777777" w:rsidR="008068F7" w:rsidRPr="00517EA6" w:rsidRDefault="008068F7" w:rsidP="00532A20">
            <w:pPr>
              <w:pStyle w:val="Bullet"/>
              <w:numPr>
                <w:ilvl w:val="0"/>
                <w:numId w:val="0"/>
              </w:numPr>
              <w:tabs>
                <w:tab w:val="clear" w:pos="425"/>
              </w:tabs>
              <w:rPr>
                <w:szCs w:val="22"/>
              </w:rPr>
            </w:pPr>
          </w:p>
          <w:p w14:paraId="1B66419B" w14:textId="5952A54B" w:rsidR="008068F7" w:rsidRPr="00517EA6" w:rsidRDefault="00567956" w:rsidP="00517EA6">
            <w:pPr>
              <w:rPr>
                <w:color w:val="002060"/>
                <w:sz w:val="22"/>
                <w:szCs w:val="22"/>
                <w:lang w:val="en-US"/>
              </w:rPr>
            </w:pPr>
            <w:r w:rsidRPr="00517EA6">
              <w:rPr>
                <w:sz w:val="22"/>
                <w:szCs w:val="22"/>
                <w:lang w:val="en-US" w:eastAsia="en-US"/>
              </w:rPr>
              <w:t>Chief Nurse / Director of Quality and Professions</w:t>
            </w:r>
            <w:r w:rsidRPr="00517EA6">
              <w:rPr>
                <w:color w:val="002060"/>
                <w:sz w:val="22"/>
                <w:szCs w:val="22"/>
                <w:lang w:val="en-US"/>
              </w:rPr>
              <w:t xml:space="preserve"> </w:t>
            </w:r>
            <w:r w:rsidR="008068F7" w:rsidRPr="00517EA6">
              <w:rPr>
                <w:sz w:val="22"/>
                <w:szCs w:val="22"/>
              </w:rPr>
              <w:t xml:space="preserve">has been identified as the Board level ‘Patient Safety Director’ with responsibility for learning from deaths. </w:t>
            </w:r>
            <w:r w:rsidR="00477BFD" w:rsidRPr="00517EA6">
              <w:rPr>
                <w:sz w:val="22"/>
                <w:szCs w:val="22"/>
              </w:rPr>
              <w:t>Additionally,</w:t>
            </w:r>
            <w:r w:rsidR="008068F7" w:rsidRPr="00517EA6">
              <w:rPr>
                <w:sz w:val="22"/>
                <w:szCs w:val="22"/>
              </w:rPr>
              <w:t xml:space="preserve"> a named Non-Executive Director has taken lead responsibility for oversight of progress to act as a critical friend</w:t>
            </w:r>
            <w:r w:rsidR="00546FA4" w:rsidRPr="00517EA6">
              <w:rPr>
                <w:sz w:val="22"/>
                <w:szCs w:val="22"/>
              </w:rPr>
              <w:t>,</w:t>
            </w:r>
            <w:r w:rsidR="008068F7" w:rsidRPr="00517EA6">
              <w:rPr>
                <w:sz w:val="22"/>
                <w:szCs w:val="22"/>
              </w:rPr>
              <w:t xml:space="preserve"> holding the organisation to account for its approach in learning from deaths.  </w:t>
            </w:r>
          </w:p>
          <w:p w14:paraId="5AC701C4" w14:textId="77777777" w:rsidR="00477BFD" w:rsidRPr="00517EA6" w:rsidRDefault="00477BFD" w:rsidP="00532A20">
            <w:pPr>
              <w:pStyle w:val="Bullet"/>
              <w:numPr>
                <w:ilvl w:val="0"/>
                <w:numId w:val="0"/>
              </w:numPr>
              <w:tabs>
                <w:tab w:val="clear" w:pos="425"/>
              </w:tabs>
              <w:rPr>
                <w:szCs w:val="22"/>
              </w:rPr>
            </w:pPr>
          </w:p>
          <w:p w14:paraId="1B66419C" w14:textId="77777777" w:rsidR="008068F7" w:rsidRPr="00517EA6" w:rsidRDefault="008068F7" w:rsidP="00532A20">
            <w:pPr>
              <w:pStyle w:val="Bullet"/>
              <w:numPr>
                <w:ilvl w:val="0"/>
                <w:numId w:val="0"/>
              </w:numPr>
              <w:tabs>
                <w:tab w:val="clear" w:pos="425"/>
              </w:tabs>
              <w:rPr>
                <w:szCs w:val="22"/>
              </w:rPr>
            </w:pPr>
            <w:r w:rsidRPr="00517EA6">
              <w:rPr>
                <w:szCs w:val="22"/>
              </w:rPr>
              <w:t xml:space="preserve">The Board will ensure:  </w:t>
            </w:r>
          </w:p>
          <w:p w14:paraId="1B66419D" w14:textId="77777777" w:rsidR="008068F7" w:rsidRPr="00517EA6" w:rsidRDefault="008068F7" w:rsidP="00FB50AE">
            <w:pPr>
              <w:pStyle w:val="Bullet"/>
              <w:numPr>
                <w:ilvl w:val="0"/>
                <w:numId w:val="3"/>
              </w:numPr>
              <w:tabs>
                <w:tab w:val="clear" w:pos="425"/>
              </w:tabs>
              <w:rPr>
                <w:szCs w:val="22"/>
              </w:rPr>
            </w:pPr>
            <w:r w:rsidRPr="00517EA6">
              <w:rPr>
                <w:szCs w:val="22"/>
              </w:rPr>
              <w:t xml:space="preserve">That robust systems are in place for reporting, </w:t>
            </w:r>
            <w:proofErr w:type="gramStart"/>
            <w:r w:rsidRPr="00517EA6">
              <w:rPr>
                <w:szCs w:val="22"/>
              </w:rPr>
              <w:t>reviewing</w:t>
            </w:r>
            <w:proofErr w:type="gramEnd"/>
            <w:r w:rsidRPr="00517EA6">
              <w:rPr>
                <w:szCs w:val="22"/>
              </w:rPr>
              <w:t xml:space="preserve"> and investigating deaths</w:t>
            </w:r>
          </w:p>
          <w:p w14:paraId="1B66419E" w14:textId="77777777" w:rsidR="008068F7" w:rsidRPr="00517EA6" w:rsidRDefault="008068F7" w:rsidP="00FB50AE">
            <w:pPr>
              <w:pStyle w:val="Bullet"/>
              <w:numPr>
                <w:ilvl w:val="0"/>
                <w:numId w:val="3"/>
              </w:numPr>
              <w:tabs>
                <w:tab w:val="clear" w:pos="425"/>
              </w:tabs>
              <w:rPr>
                <w:szCs w:val="22"/>
              </w:rPr>
            </w:pPr>
            <w:r w:rsidRPr="00517EA6">
              <w:rPr>
                <w:szCs w:val="22"/>
              </w:rPr>
              <w:t xml:space="preserve">That bereaved families are engaged and supported </w:t>
            </w:r>
          </w:p>
          <w:p w14:paraId="1B66419F" w14:textId="77777777" w:rsidR="008068F7" w:rsidRPr="00517EA6" w:rsidRDefault="008068F7" w:rsidP="00FB50AE">
            <w:pPr>
              <w:pStyle w:val="Bullet"/>
              <w:numPr>
                <w:ilvl w:val="0"/>
                <w:numId w:val="3"/>
              </w:numPr>
              <w:tabs>
                <w:tab w:val="clear" w:pos="425"/>
              </w:tabs>
              <w:rPr>
                <w:szCs w:val="22"/>
              </w:rPr>
            </w:pPr>
            <w:r w:rsidRPr="00517EA6">
              <w:rPr>
                <w:szCs w:val="22"/>
              </w:rPr>
              <w:t>That there is evident learning from deaths both internally and with our external partners and quality improvement is championed</w:t>
            </w:r>
          </w:p>
          <w:p w14:paraId="1B6641A0" w14:textId="77777777" w:rsidR="008068F7" w:rsidRPr="000F0ACF" w:rsidRDefault="008068F7" w:rsidP="00FB50AE">
            <w:pPr>
              <w:pStyle w:val="Bullet"/>
              <w:numPr>
                <w:ilvl w:val="0"/>
                <w:numId w:val="3"/>
              </w:numPr>
              <w:tabs>
                <w:tab w:val="clear" w:pos="425"/>
              </w:tabs>
              <w:rPr>
                <w:szCs w:val="22"/>
              </w:rPr>
            </w:pPr>
            <w:r w:rsidRPr="00517EA6">
              <w:rPr>
                <w:szCs w:val="22"/>
              </w:rPr>
              <w:t>That processes focus on learning, can withstand external scrutiny, by providing challenge and support and assurance of published information</w:t>
            </w:r>
          </w:p>
        </w:tc>
      </w:tr>
    </w:tbl>
    <w:p w14:paraId="1B6641A2" w14:textId="77777777" w:rsidR="00ED2E84" w:rsidRDefault="00ED2E84" w:rsidP="00532A20">
      <w:pPr>
        <w:jc w:val="both"/>
      </w:pPr>
      <w:r>
        <w:br w:type="page"/>
      </w:r>
    </w:p>
    <w:tbl>
      <w:tblPr>
        <w:tblW w:w="9924" w:type="dxa"/>
        <w:tblInd w:w="-3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269"/>
        <w:gridCol w:w="7655"/>
      </w:tblGrid>
      <w:tr w:rsidR="008068F7" w:rsidRPr="000F0ACF" w14:paraId="1B6641B7" w14:textId="77777777" w:rsidTr="00ED2E84">
        <w:trPr>
          <w:trHeight w:val="1266"/>
        </w:trPr>
        <w:tc>
          <w:tcPr>
            <w:tcW w:w="2269" w:type="dxa"/>
            <w:shd w:val="clear" w:color="auto" w:fill="D9D9D9" w:themeFill="background1" w:themeFillShade="D9"/>
          </w:tcPr>
          <w:p w14:paraId="1B6641A3" w14:textId="1E00F02E" w:rsidR="008068F7" w:rsidRPr="000F0ACF" w:rsidRDefault="008068F7" w:rsidP="00532A20">
            <w:pPr>
              <w:rPr>
                <w:b/>
                <w:sz w:val="22"/>
                <w:szCs w:val="22"/>
              </w:rPr>
            </w:pPr>
            <w:r w:rsidRPr="000F0ACF">
              <w:rPr>
                <w:b/>
                <w:sz w:val="22"/>
                <w:szCs w:val="22"/>
              </w:rPr>
              <w:lastRenderedPageBreak/>
              <w:t xml:space="preserve">Directors, Medical Staff, </w:t>
            </w:r>
            <w:r w:rsidR="00DA4228" w:rsidRPr="000F0ACF">
              <w:rPr>
                <w:b/>
                <w:sz w:val="22"/>
                <w:szCs w:val="22"/>
              </w:rPr>
              <w:t>Consultant</w:t>
            </w:r>
            <w:r w:rsidRPr="000F0ACF">
              <w:rPr>
                <w:b/>
                <w:sz w:val="22"/>
                <w:szCs w:val="22"/>
              </w:rPr>
              <w:t xml:space="preserve"> Nurs</w:t>
            </w:r>
            <w:r w:rsidR="00DA4228" w:rsidRPr="000F0ACF">
              <w:rPr>
                <w:b/>
                <w:sz w:val="22"/>
                <w:szCs w:val="22"/>
              </w:rPr>
              <w:t>es,</w:t>
            </w:r>
            <w:r w:rsidRPr="000F0ACF">
              <w:rPr>
                <w:b/>
                <w:sz w:val="22"/>
                <w:szCs w:val="22"/>
              </w:rPr>
              <w:t xml:space="preserve"> </w:t>
            </w:r>
            <w:r w:rsidR="00477BFD">
              <w:rPr>
                <w:b/>
                <w:sz w:val="22"/>
                <w:szCs w:val="22"/>
              </w:rPr>
              <w:t xml:space="preserve">Care Groups </w:t>
            </w:r>
            <w:r w:rsidR="00DA4228" w:rsidRPr="000F0ACF">
              <w:rPr>
                <w:b/>
                <w:sz w:val="22"/>
                <w:szCs w:val="22"/>
              </w:rPr>
              <w:t>Management</w:t>
            </w:r>
            <w:r w:rsidRPr="000F0ACF">
              <w:rPr>
                <w:b/>
                <w:sz w:val="22"/>
                <w:szCs w:val="22"/>
              </w:rPr>
              <w:t>,  Ward and Team Managers and all Registered Nurses</w:t>
            </w:r>
            <w:r w:rsidR="00DA4228" w:rsidRPr="000F0ACF">
              <w:rPr>
                <w:b/>
                <w:sz w:val="22"/>
                <w:szCs w:val="22"/>
              </w:rPr>
              <w:t xml:space="preserve"> &amp;</w:t>
            </w:r>
            <w:r w:rsidRPr="000F0ACF">
              <w:rPr>
                <w:b/>
                <w:sz w:val="22"/>
                <w:szCs w:val="22"/>
              </w:rPr>
              <w:t xml:space="preserve"> Allied Healthcare Professionals</w:t>
            </w:r>
          </w:p>
        </w:tc>
        <w:tc>
          <w:tcPr>
            <w:tcW w:w="7655" w:type="dxa"/>
            <w:shd w:val="clear" w:color="auto" w:fill="auto"/>
          </w:tcPr>
          <w:p w14:paraId="1B6641A4" w14:textId="77777777" w:rsidR="008068F7" w:rsidRPr="000F0ACF" w:rsidRDefault="008068F7" w:rsidP="00532A20">
            <w:pPr>
              <w:pStyle w:val="Bullet"/>
              <w:numPr>
                <w:ilvl w:val="0"/>
                <w:numId w:val="0"/>
              </w:numPr>
              <w:tabs>
                <w:tab w:val="clear" w:pos="425"/>
              </w:tabs>
              <w:spacing w:before="0" w:after="0"/>
              <w:rPr>
                <w:szCs w:val="22"/>
              </w:rPr>
            </w:pPr>
            <w:r w:rsidRPr="000F0ACF">
              <w:rPr>
                <w:szCs w:val="22"/>
              </w:rPr>
              <w:t xml:space="preserve">Staff should </w:t>
            </w:r>
            <w:proofErr w:type="spellStart"/>
            <w:r w:rsidR="00546FA4" w:rsidRPr="000F0ACF">
              <w:rPr>
                <w:szCs w:val="22"/>
              </w:rPr>
              <w:t>familiaris</w:t>
            </w:r>
            <w:r w:rsidR="00DA4228" w:rsidRPr="000F0ACF">
              <w:rPr>
                <w:szCs w:val="22"/>
              </w:rPr>
              <w:t>e</w:t>
            </w:r>
            <w:proofErr w:type="spellEnd"/>
            <w:r w:rsidRPr="000F0ACF">
              <w:rPr>
                <w:szCs w:val="22"/>
              </w:rPr>
              <w:t xml:space="preserve"> themselves with this policy and understand the process for learning from deaths. Identify the key changes required to implement this policy and ensure a</w:t>
            </w:r>
            <w:r w:rsidR="00546FA4" w:rsidRPr="000F0ACF">
              <w:rPr>
                <w:szCs w:val="22"/>
              </w:rPr>
              <w:t>ll appropriate action is taken.</w:t>
            </w:r>
          </w:p>
          <w:p w14:paraId="1B6641A5" w14:textId="77777777" w:rsidR="008068F7" w:rsidRPr="000F0ACF" w:rsidRDefault="008068F7" w:rsidP="00532A20">
            <w:pPr>
              <w:pStyle w:val="Bullet"/>
              <w:numPr>
                <w:ilvl w:val="0"/>
                <w:numId w:val="0"/>
              </w:numPr>
              <w:tabs>
                <w:tab w:val="clear" w:pos="425"/>
              </w:tabs>
              <w:spacing w:before="0" w:after="0"/>
              <w:rPr>
                <w:szCs w:val="22"/>
              </w:rPr>
            </w:pPr>
          </w:p>
          <w:p w14:paraId="1B6641A6" w14:textId="54E58D8C" w:rsidR="000F0ACF" w:rsidRPr="000F0ACF" w:rsidRDefault="000F0ACF" w:rsidP="00532A20">
            <w:pPr>
              <w:pStyle w:val="Bullet"/>
              <w:numPr>
                <w:ilvl w:val="0"/>
                <w:numId w:val="0"/>
              </w:numPr>
              <w:tabs>
                <w:tab w:val="clear" w:pos="425"/>
              </w:tabs>
              <w:spacing w:before="0" w:after="0"/>
              <w:rPr>
                <w:szCs w:val="22"/>
              </w:rPr>
            </w:pPr>
            <w:r w:rsidRPr="000F0ACF">
              <w:rPr>
                <w:szCs w:val="22"/>
              </w:rPr>
              <w:t xml:space="preserve">When a member of staff is made aware of a death, the family should be contacted by the most appropriate person to offer condolences, </w:t>
            </w:r>
            <w:proofErr w:type="gramStart"/>
            <w:r w:rsidRPr="000F0ACF">
              <w:rPr>
                <w:szCs w:val="22"/>
              </w:rPr>
              <w:t>support</w:t>
            </w:r>
            <w:proofErr w:type="gramEnd"/>
            <w:r w:rsidRPr="000F0ACF">
              <w:rPr>
                <w:szCs w:val="22"/>
              </w:rPr>
              <w:t xml:space="preserve"> and the opportunity to comment on the care provided in line with </w:t>
            </w:r>
            <w:r w:rsidR="00477BFD">
              <w:rPr>
                <w:szCs w:val="22"/>
              </w:rPr>
              <w:t xml:space="preserve">the </w:t>
            </w:r>
            <w:r w:rsidRPr="000F0ACF">
              <w:rPr>
                <w:szCs w:val="22"/>
              </w:rPr>
              <w:t>Duty of Candour</w:t>
            </w:r>
            <w:r w:rsidR="00477BFD">
              <w:rPr>
                <w:szCs w:val="22"/>
              </w:rPr>
              <w:t xml:space="preserve"> Policy</w:t>
            </w:r>
            <w:r w:rsidRPr="000F0ACF">
              <w:rPr>
                <w:szCs w:val="22"/>
              </w:rPr>
              <w:t>, when this applies.</w:t>
            </w:r>
          </w:p>
          <w:p w14:paraId="1B6641A7" w14:textId="77777777" w:rsidR="000F0ACF" w:rsidRPr="000F0ACF" w:rsidRDefault="000F0ACF" w:rsidP="00532A20">
            <w:pPr>
              <w:pStyle w:val="Bullet"/>
              <w:numPr>
                <w:ilvl w:val="0"/>
                <w:numId w:val="0"/>
              </w:numPr>
              <w:tabs>
                <w:tab w:val="clear" w:pos="425"/>
              </w:tabs>
              <w:spacing w:before="0" w:after="0"/>
              <w:rPr>
                <w:szCs w:val="22"/>
              </w:rPr>
            </w:pPr>
          </w:p>
          <w:p w14:paraId="1B6641A8" w14:textId="77777777" w:rsidR="00485CBC" w:rsidRPr="000F0ACF" w:rsidRDefault="00432DA5" w:rsidP="00532A20">
            <w:pPr>
              <w:pStyle w:val="Bullet"/>
              <w:numPr>
                <w:ilvl w:val="0"/>
                <w:numId w:val="0"/>
              </w:numPr>
              <w:tabs>
                <w:tab w:val="clear" w:pos="425"/>
              </w:tabs>
              <w:spacing w:before="0" w:after="0"/>
              <w:rPr>
                <w:szCs w:val="22"/>
              </w:rPr>
            </w:pPr>
            <w:r w:rsidRPr="000F0ACF">
              <w:rPr>
                <w:szCs w:val="22"/>
              </w:rPr>
              <w:t>Staff must record in a timely way information about deaths on clinical systems, including all details know about the cause and place of death.</w:t>
            </w:r>
            <w:r w:rsidR="00485CBC" w:rsidRPr="000F0ACF">
              <w:rPr>
                <w:rFonts w:cs="Arial"/>
                <w:color w:val="FF0000"/>
                <w:szCs w:val="22"/>
              </w:rPr>
              <w:t xml:space="preserve"> </w:t>
            </w:r>
          </w:p>
          <w:p w14:paraId="1B6641A9" w14:textId="77777777" w:rsidR="00485CBC" w:rsidRPr="000F0ACF" w:rsidRDefault="00485CBC" w:rsidP="00532A20">
            <w:pPr>
              <w:pStyle w:val="Bullet"/>
              <w:numPr>
                <w:ilvl w:val="0"/>
                <w:numId w:val="0"/>
              </w:numPr>
              <w:tabs>
                <w:tab w:val="clear" w:pos="425"/>
              </w:tabs>
              <w:spacing w:before="0" w:after="0"/>
              <w:rPr>
                <w:szCs w:val="22"/>
              </w:rPr>
            </w:pPr>
          </w:p>
          <w:p w14:paraId="1B6641AA" w14:textId="77777777" w:rsidR="00485CBC" w:rsidRPr="000F0ACF" w:rsidRDefault="00CD4DA7" w:rsidP="00532A20">
            <w:pPr>
              <w:pStyle w:val="Bullet"/>
              <w:numPr>
                <w:ilvl w:val="0"/>
                <w:numId w:val="0"/>
              </w:numPr>
              <w:tabs>
                <w:tab w:val="clear" w:pos="425"/>
              </w:tabs>
              <w:spacing w:before="0" w:after="0"/>
              <w:rPr>
                <w:rFonts w:cs="Arial"/>
                <w:color w:val="FF0000"/>
                <w:szCs w:val="22"/>
              </w:rPr>
            </w:pPr>
            <w:r w:rsidRPr="000F0ACF">
              <w:rPr>
                <w:szCs w:val="22"/>
              </w:rPr>
              <w:t>Managers</w:t>
            </w:r>
            <w:r w:rsidR="00485CBC" w:rsidRPr="000F0ACF">
              <w:rPr>
                <w:szCs w:val="22"/>
              </w:rPr>
              <w:t xml:space="preserve"> should review the clinical records to ensure care was provided in line with clinical standards, </w:t>
            </w:r>
            <w:proofErr w:type="gramStart"/>
            <w:r w:rsidR="00485CBC" w:rsidRPr="000F0ACF">
              <w:rPr>
                <w:szCs w:val="22"/>
              </w:rPr>
              <w:t>policies</w:t>
            </w:r>
            <w:proofErr w:type="gramEnd"/>
            <w:r w:rsidR="00485CBC" w:rsidRPr="000F0ACF">
              <w:rPr>
                <w:szCs w:val="22"/>
              </w:rPr>
              <w:t xml:space="preserve"> and procedures. </w:t>
            </w:r>
          </w:p>
          <w:p w14:paraId="1B6641AB" w14:textId="77777777" w:rsidR="00432DA5" w:rsidRPr="000F0ACF" w:rsidRDefault="00432DA5" w:rsidP="00532A20">
            <w:pPr>
              <w:pStyle w:val="Bullet"/>
              <w:numPr>
                <w:ilvl w:val="0"/>
                <w:numId w:val="0"/>
              </w:numPr>
              <w:tabs>
                <w:tab w:val="clear" w:pos="425"/>
              </w:tabs>
              <w:spacing w:before="0" w:after="0"/>
              <w:rPr>
                <w:szCs w:val="22"/>
              </w:rPr>
            </w:pPr>
          </w:p>
          <w:p w14:paraId="1B6641AC" w14:textId="129839EF" w:rsidR="00485CBC" w:rsidRPr="000F0ACF" w:rsidRDefault="00432DA5" w:rsidP="00532A20">
            <w:pPr>
              <w:pStyle w:val="Bullet"/>
              <w:numPr>
                <w:ilvl w:val="0"/>
                <w:numId w:val="0"/>
              </w:numPr>
              <w:tabs>
                <w:tab w:val="clear" w:pos="425"/>
              </w:tabs>
              <w:spacing w:before="0" w:after="0"/>
              <w:rPr>
                <w:szCs w:val="22"/>
              </w:rPr>
            </w:pPr>
            <w:r w:rsidRPr="000F0ACF">
              <w:rPr>
                <w:szCs w:val="22"/>
              </w:rPr>
              <w:t xml:space="preserve">Staff must report </w:t>
            </w:r>
            <w:r w:rsidR="00546FA4" w:rsidRPr="000F0ACF">
              <w:rPr>
                <w:szCs w:val="22"/>
              </w:rPr>
              <w:t xml:space="preserve">any death </w:t>
            </w:r>
            <w:r w:rsidRPr="000F0ACF">
              <w:rPr>
                <w:szCs w:val="22"/>
              </w:rPr>
              <w:t>on Datix i</w:t>
            </w:r>
            <w:r w:rsidR="00546FA4" w:rsidRPr="000F0ACF">
              <w:rPr>
                <w:szCs w:val="22"/>
              </w:rPr>
              <w:t>f the</w:t>
            </w:r>
            <w:r w:rsidR="00485CBC" w:rsidRPr="000F0ACF">
              <w:rPr>
                <w:szCs w:val="22"/>
              </w:rPr>
              <w:t>re are any concerns raised by family, clinical staff or through governance process or the T</w:t>
            </w:r>
            <w:r w:rsidR="00546FA4" w:rsidRPr="000F0ACF">
              <w:rPr>
                <w:szCs w:val="22"/>
              </w:rPr>
              <w:t xml:space="preserve">rust is </w:t>
            </w:r>
            <w:r w:rsidR="00485CBC" w:rsidRPr="000F0ACF">
              <w:rPr>
                <w:szCs w:val="22"/>
              </w:rPr>
              <w:t>a</w:t>
            </w:r>
            <w:r w:rsidR="00546FA4" w:rsidRPr="000F0ACF">
              <w:rPr>
                <w:szCs w:val="22"/>
              </w:rPr>
              <w:t xml:space="preserve"> main provider of care (see flowchart in </w:t>
            </w:r>
            <w:r w:rsidR="00485CBC" w:rsidRPr="000F0ACF">
              <w:rPr>
                <w:szCs w:val="22"/>
              </w:rPr>
              <w:t>appendix D</w:t>
            </w:r>
            <w:r w:rsidR="00546FA4" w:rsidRPr="000F0ACF">
              <w:rPr>
                <w:szCs w:val="22"/>
              </w:rPr>
              <w:t>)</w:t>
            </w:r>
            <w:r w:rsidR="00485CBC" w:rsidRPr="000F0ACF">
              <w:rPr>
                <w:szCs w:val="22"/>
              </w:rPr>
              <w:t>.</w:t>
            </w:r>
            <w:r w:rsidR="00EE4C9C">
              <w:rPr>
                <w:szCs w:val="22"/>
              </w:rPr>
              <w:t xml:space="preserve"> </w:t>
            </w:r>
          </w:p>
          <w:p w14:paraId="1B6641AD" w14:textId="77777777" w:rsidR="00546FA4" w:rsidRDefault="00CE3712" w:rsidP="00532A20">
            <w:pPr>
              <w:pStyle w:val="Bullet"/>
              <w:numPr>
                <w:ilvl w:val="0"/>
                <w:numId w:val="0"/>
              </w:numPr>
              <w:tabs>
                <w:tab w:val="clear" w:pos="425"/>
              </w:tabs>
              <w:spacing w:before="0" w:after="0"/>
              <w:rPr>
                <w:szCs w:val="22"/>
              </w:rPr>
            </w:pPr>
            <w:r w:rsidRPr="000F0ACF">
              <w:rPr>
                <w:szCs w:val="22"/>
              </w:rPr>
              <w:t xml:space="preserve"> </w:t>
            </w:r>
          </w:p>
          <w:p w14:paraId="1B6641AE" w14:textId="56DD233D" w:rsidR="008068F7" w:rsidRPr="000F0ACF" w:rsidRDefault="00432DA5" w:rsidP="00532A20">
            <w:pPr>
              <w:pStyle w:val="Bullet"/>
              <w:numPr>
                <w:ilvl w:val="0"/>
                <w:numId w:val="0"/>
              </w:numPr>
              <w:tabs>
                <w:tab w:val="clear" w:pos="425"/>
              </w:tabs>
              <w:spacing w:before="0" w:after="0"/>
              <w:rPr>
                <w:szCs w:val="22"/>
              </w:rPr>
            </w:pPr>
            <w:r w:rsidRPr="000F0ACF">
              <w:rPr>
                <w:szCs w:val="22"/>
              </w:rPr>
              <w:t>T</w:t>
            </w:r>
            <w:r w:rsidR="008068F7" w:rsidRPr="000F0ACF">
              <w:rPr>
                <w:szCs w:val="22"/>
              </w:rPr>
              <w:t xml:space="preserve">o support staff to review and </w:t>
            </w:r>
            <w:r w:rsidR="00477BFD">
              <w:rPr>
                <w:szCs w:val="22"/>
              </w:rPr>
              <w:t>apply a learning response to</w:t>
            </w:r>
            <w:r w:rsidR="008068F7" w:rsidRPr="000F0ACF">
              <w:rPr>
                <w:szCs w:val="22"/>
              </w:rPr>
              <w:t xml:space="preserve"> deaths ensuring they have the time to carry</w:t>
            </w:r>
            <w:r w:rsidR="00546FA4" w:rsidRPr="000F0ACF">
              <w:rPr>
                <w:szCs w:val="22"/>
              </w:rPr>
              <w:t xml:space="preserve"> out</w:t>
            </w:r>
            <w:r w:rsidR="008068F7" w:rsidRPr="000F0ACF">
              <w:rPr>
                <w:szCs w:val="22"/>
              </w:rPr>
              <w:t xml:space="preserve"> this process in </w:t>
            </w:r>
            <w:r w:rsidR="00546FA4" w:rsidRPr="000F0ACF">
              <w:rPr>
                <w:szCs w:val="22"/>
              </w:rPr>
              <w:t xml:space="preserve">a </w:t>
            </w:r>
            <w:r w:rsidR="008068F7" w:rsidRPr="000F0ACF">
              <w:rPr>
                <w:szCs w:val="22"/>
              </w:rPr>
              <w:t xml:space="preserve">skilled way to a high standard, and as part of that to: </w:t>
            </w:r>
          </w:p>
          <w:p w14:paraId="1B6641AF" w14:textId="4C0CD1F4" w:rsidR="008068F7" w:rsidRPr="000F0ACF" w:rsidRDefault="008068F7" w:rsidP="00532A20">
            <w:pPr>
              <w:pStyle w:val="Bullet"/>
              <w:rPr>
                <w:kern w:val="36"/>
                <w:szCs w:val="22"/>
              </w:rPr>
            </w:pPr>
            <w:r w:rsidRPr="000F0ACF">
              <w:rPr>
                <w:szCs w:val="22"/>
              </w:rPr>
              <w:t xml:space="preserve">Ensure staff have the right level of skill through training and </w:t>
            </w:r>
            <w:r w:rsidR="00477BFD" w:rsidRPr="000F0ACF">
              <w:rPr>
                <w:szCs w:val="22"/>
              </w:rPr>
              <w:t>experience.</w:t>
            </w:r>
          </w:p>
          <w:p w14:paraId="1B6641B0" w14:textId="6C17E7C5" w:rsidR="008068F7" w:rsidRPr="000F0ACF" w:rsidRDefault="008068F7" w:rsidP="00532A20">
            <w:pPr>
              <w:pStyle w:val="Bullet"/>
              <w:rPr>
                <w:kern w:val="36"/>
                <w:szCs w:val="22"/>
              </w:rPr>
            </w:pPr>
            <w:r w:rsidRPr="000F0ACF">
              <w:rPr>
                <w:szCs w:val="22"/>
              </w:rPr>
              <w:t xml:space="preserve">To promote learning from </w:t>
            </w:r>
            <w:r w:rsidR="00477BFD" w:rsidRPr="000F0ACF">
              <w:rPr>
                <w:szCs w:val="22"/>
              </w:rPr>
              <w:t>deaths.</w:t>
            </w:r>
          </w:p>
          <w:p w14:paraId="1B6641B1" w14:textId="22A4F59D" w:rsidR="008068F7" w:rsidRPr="000F0ACF" w:rsidRDefault="008068F7" w:rsidP="00532A20">
            <w:pPr>
              <w:pStyle w:val="Bullet"/>
              <w:rPr>
                <w:kern w:val="36"/>
                <w:szCs w:val="22"/>
              </w:rPr>
            </w:pPr>
            <w:r w:rsidRPr="000F0ACF">
              <w:rPr>
                <w:szCs w:val="22"/>
              </w:rPr>
              <w:t xml:space="preserve">That sufficient time is assigned in local governance forums to outline and plan for any lessons </w:t>
            </w:r>
            <w:r w:rsidR="00477BFD" w:rsidRPr="000F0ACF">
              <w:rPr>
                <w:szCs w:val="22"/>
              </w:rPr>
              <w:t>learned.</w:t>
            </w:r>
            <w:r w:rsidRPr="000F0ACF">
              <w:rPr>
                <w:szCs w:val="22"/>
              </w:rPr>
              <w:t xml:space="preserve"> </w:t>
            </w:r>
          </w:p>
          <w:p w14:paraId="1B6641B2" w14:textId="77777777" w:rsidR="008068F7" w:rsidRPr="000F0ACF" w:rsidRDefault="008068F7" w:rsidP="00532A20">
            <w:pPr>
              <w:pStyle w:val="Bullet"/>
              <w:rPr>
                <w:kern w:val="36"/>
                <w:szCs w:val="22"/>
              </w:rPr>
            </w:pPr>
            <w:r w:rsidRPr="000F0ACF">
              <w:rPr>
                <w:szCs w:val="22"/>
              </w:rPr>
              <w:t>To ensure that learning is acted on</w:t>
            </w:r>
            <w:r w:rsidR="00546FA4" w:rsidRPr="000F0ACF">
              <w:rPr>
                <w:szCs w:val="22"/>
              </w:rPr>
              <w:t>.</w:t>
            </w:r>
          </w:p>
          <w:p w14:paraId="1B6641B3" w14:textId="77777777" w:rsidR="007B3ED8" w:rsidRDefault="00432DA5" w:rsidP="00532A20">
            <w:pPr>
              <w:pStyle w:val="Bullet"/>
              <w:numPr>
                <w:ilvl w:val="0"/>
                <w:numId w:val="0"/>
              </w:numPr>
              <w:rPr>
                <w:kern w:val="36"/>
                <w:szCs w:val="22"/>
              </w:rPr>
            </w:pPr>
            <w:r w:rsidRPr="000F0ACF">
              <w:rPr>
                <w:kern w:val="36"/>
                <w:szCs w:val="22"/>
              </w:rPr>
              <w:t>Patient safety support team will provide support.</w:t>
            </w:r>
            <w:r w:rsidR="00485CBC" w:rsidRPr="000F0ACF">
              <w:rPr>
                <w:kern w:val="36"/>
                <w:szCs w:val="22"/>
              </w:rPr>
              <w:t xml:space="preserve"> </w:t>
            </w:r>
          </w:p>
          <w:p w14:paraId="1B6641B4" w14:textId="77777777" w:rsidR="00E8348A" w:rsidRDefault="00E8348A" w:rsidP="00532A20">
            <w:pPr>
              <w:pStyle w:val="Bullet"/>
              <w:numPr>
                <w:ilvl w:val="0"/>
                <w:numId w:val="0"/>
              </w:numPr>
              <w:rPr>
                <w:kern w:val="36"/>
                <w:szCs w:val="22"/>
              </w:rPr>
            </w:pPr>
          </w:p>
          <w:p w14:paraId="1B6641B5" w14:textId="5B3622DF" w:rsidR="00E8348A" w:rsidRDefault="00E8348A" w:rsidP="00E8348A">
            <w:pPr>
              <w:jc w:val="both"/>
              <w:rPr>
                <w:kern w:val="36"/>
                <w:sz w:val="22"/>
                <w:szCs w:val="22"/>
              </w:rPr>
            </w:pPr>
            <w:r w:rsidRPr="00E8348A">
              <w:rPr>
                <w:kern w:val="36"/>
                <w:sz w:val="22"/>
                <w:szCs w:val="22"/>
              </w:rPr>
              <w:t xml:space="preserve">Managers should ensure the </w:t>
            </w:r>
            <w:hyperlink r:id="rId25" w:tgtFrame="_blank" w:tooltip="Supporting staff involved in traumatic or stressful adverse events" w:history="1">
              <w:r w:rsidRPr="00E8348A">
                <w:rPr>
                  <w:rStyle w:val="Hyperlink"/>
                  <w:bCs/>
                  <w:sz w:val="22"/>
                  <w:szCs w:val="22"/>
                </w:rPr>
                <w:t>Supporting</w:t>
              </w:r>
              <w:r w:rsidRPr="00E8348A">
                <w:rPr>
                  <w:rStyle w:val="Hyperlink"/>
                  <w:sz w:val="22"/>
                  <w:szCs w:val="22"/>
                </w:rPr>
                <w:t xml:space="preserve"> </w:t>
              </w:r>
              <w:r w:rsidRPr="00E8348A">
                <w:rPr>
                  <w:rStyle w:val="Hyperlink"/>
                  <w:bCs/>
                  <w:sz w:val="22"/>
                  <w:szCs w:val="22"/>
                </w:rPr>
                <w:t>staff</w:t>
              </w:r>
              <w:r w:rsidRPr="00E8348A">
                <w:rPr>
                  <w:rStyle w:val="Hyperlink"/>
                  <w:sz w:val="22"/>
                  <w:szCs w:val="22"/>
                </w:rPr>
                <w:t xml:space="preserve"> involved in traumatic or stressful adverse events</w:t>
              </w:r>
            </w:hyperlink>
            <w:r w:rsidRPr="00E8348A">
              <w:rPr>
                <w:rStyle w:val="Hyperlink"/>
                <w:sz w:val="22"/>
                <w:szCs w:val="22"/>
              </w:rPr>
              <w:t xml:space="preserve"> policy</w:t>
            </w:r>
            <w:r w:rsidRPr="00E8348A">
              <w:rPr>
                <w:rFonts w:cs="Arial"/>
                <w:sz w:val="22"/>
                <w:szCs w:val="22"/>
              </w:rPr>
              <w:t xml:space="preserve"> </w:t>
            </w:r>
            <w:r>
              <w:rPr>
                <w:rFonts w:cs="Arial"/>
                <w:sz w:val="22"/>
                <w:szCs w:val="22"/>
              </w:rPr>
              <w:t xml:space="preserve">is followed and any staff affected by the death of a patient (or the death of a colleague) are offered </w:t>
            </w:r>
            <w:r w:rsidRPr="00E8348A">
              <w:rPr>
                <w:kern w:val="36"/>
                <w:sz w:val="22"/>
                <w:szCs w:val="22"/>
              </w:rPr>
              <w:t>su</w:t>
            </w:r>
            <w:r>
              <w:rPr>
                <w:kern w:val="36"/>
                <w:sz w:val="22"/>
                <w:szCs w:val="22"/>
              </w:rPr>
              <w:t>pport from Occupational Health in line with the above policy.</w:t>
            </w:r>
          </w:p>
          <w:p w14:paraId="1B6641B6" w14:textId="77777777" w:rsidR="00E8348A" w:rsidRPr="000F0ACF" w:rsidRDefault="00E8348A" w:rsidP="00E8348A">
            <w:pPr>
              <w:jc w:val="both"/>
              <w:rPr>
                <w:kern w:val="36"/>
                <w:szCs w:val="22"/>
              </w:rPr>
            </w:pPr>
          </w:p>
        </w:tc>
      </w:tr>
      <w:tr w:rsidR="008068F7" w:rsidRPr="000F0ACF" w14:paraId="1B6641BE" w14:textId="77777777" w:rsidTr="00ED2E84">
        <w:tc>
          <w:tcPr>
            <w:tcW w:w="2269" w:type="dxa"/>
            <w:shd w:val="clear" w:color="auto" w:fill="D9D9D9" w:themeFill="background1" w:themeFillShade="D9"/>
          </w:tcPr>
          <w:p w14:paraId="1B6641B8" w14:textId="77777777" w:rsidR="008068F7" w:rsidRPr="000F0ACF" w:rsidRDefault="008068F7" w:rsidP="00532A20">
            <w:pPr>
              <w:rPr>
                <w:b/>
                <w:sz w:val="22"/>
                <w:szCs w:val="22"/>
              </w:rPr>
            </w:pPr>
            <w:r w:rsidRPr="000F0ACF">
              <w:rPr>
                <w:b/>
                <w:sz w:val="22"/>
                <w:szCs w:val="22"/>
              </w:rPr>
              <w:t xml:space="preserve">The Patient </w:t>
            </w:r>
            <w:r w:rsidR="00594FFF" w:rsidRPr="000F0ACF">
              <w:rPr>
                <w:b/>
                <w:sz w:val="22"/>
                <w:szCs w:val="22"/>
              </w:rPr>
              <w:t>Support Team, P</w:t>
            </w:r>
            <w:r w:rsidR="00432DA5" w:rsidRPr="000F0ACF">
              <w:rPr>
                <w:b/>
                <w:sz w:val="22"/>
                <w:szCs w:val="22"/>
              </w:rPr>
              <w:t xml:space="preserve">erformance and </w:t>
            </w:r>
            <w:r w:rsidR="00594FFF" w:rsidRPr="000F0ACF">
              <w:rPr>
                <w:b/>
                <w:sz w:val="22"/>
                <w:szCs w:val="22"/>
              </w:rPr>
              <w:t>I</w:t>
            </w:r>
            <w:r w:rsidR="00432DA5" w:rsidRPr="000F0ACF">
              <w:rPr>
                <w:b/>
                <w:sz w:val="22"/>
                <w:szCs w:val="22"/>
              </w:rPr>
              <w:t>nformation</w:t>
            </w:r>
            <w:r w:rsidRPr="000F0ACF">
              <w:rPr>
                <w:b/>
                <w:sz w:val="22"/>
                <w:szCs w:val="22"/>
              </w:rPr>
              <w:t xml:space="preserve">, </w:t>
            </w:r>
            <w:r w:rsidR="00432DA5" w:rsidRPr="000F0ACF">
              <w:rPr>
                <w:b/>
                <w:sz w:val="22"/>
                <w:szCs w:val="22"/>
              </w:rPr>
              <w:t>Customer Services</w:t>
            </w:r>
            <w:r w:rsidRPr="000F0ACF">
              <w:rPr>
                <w:b/>
                <w:sz w:val="22"/>
                <w:szCs w:val="22"/>
              </w:rPr>
              <w:t xml:space="preserve"> and Legal team</w:t>
            </w:r>
          </w:p>
        </w:tc>
        <w:tc>
          <w:tcPr>
            <w:tcW w:w="7655" w:type="dxa"/>
            <w:shd w:val="clear" w:color="auto" w:fill="auto"/>
          </w:tcPr>
          <w:p w14:paraId="1B6641B9" w14:textId="77777777" w:rsidR="008068F7" w:rsidRPr="000F0ACF" w:rsidRDefault="008068F7" w:rsidP="00532A20">
            <w:pPr>
              <w:rPr>
                <w:sz w:val="22"/>
                <w:szCs w:val="22"/>
              </w:rPr>
            </w:pPr>
            <w:r w:rsidRPr="000F0ACF">
              <w:rPr>
                <w:sz w:val="22"/>
                <w:szCs w:val="22"/>
              </w:rPr>
              <w:t>These corporate Trust departments have a responsibility to ensure:</w:t>
            </w:r>
          </w:p>
          <w:p w14:paraId="1B6641BA" w14:textId="2B1F95E2" w:rsidR="008068F7" w:rsidRPr="000F0ACF" w:rsidRDefault="00485CBC" w:rsidP="00532A20">
            <w:pPr>
              <w:pStyle w:val="Bullet"/>
              <w:rPr>
                <w:szCs w:val="22"/>
              </w:rPr>
            </w:pPr>
            <w:r w:rsidRPr="000F0ACF">
              <w:rPr>
                <w:szCs w:val="22"/>
              </w:rPr>
              <w:t>D</w:t>
            </w:r>
            <w:r w:rsidR="008068F7" w:rsidRPr="000F0ACF">
              <w:rPr>
                <w:szCs w:val="22"/>
              </w:rPr>
              <w:t xml:space="preserve">ata is collected and published to monitor trends in deaths with Board level oversight of this </w:t>
            </w:r>
            <w:r w:rsidR="006E18AB" w:rsidRPr="000F0ACF">
              <w:rPr>
                <w:szCs w:val="22"/>
              </w:rPr>
              <w:t>process.</w:t>
            </w:r>
            <w:r w:rsidR="008068F7" w:rsidRPr="000F0ACF">
              <w:rPr>
                <w:szCs w:val="22"/>
              </w:rPr>
              <w:t xml:space="preserve"> </w:t>
            </w:r>
          </w:p>
          <w:p w14:paraId="1B6641BB" w14:textId="77777777" w:rsidR="008068F7" w:rsidRPr="000F0ACF" w:rsidRDefault="008068F7" w:rsidP="00532A20">
            <w:pPr>
              <w:pStyle w:val="Bullet"/>
              <w:rPr>
                <w:szCs w:val="22"/>
              </w:rPr>
            </w:pPr>
            <w:r w:rsidRPr="000F0ACF">
              <w:rPr>
                <w:szCs w:val="22"/>
              </w:rPr>
              <w:t>Ensuring the Datix incident reporting system is used to its full potential to record deaths (</w:t>
            </w:r>
            <w:r w:rsidR="00432DA5" w:rsidRPr="000F0ACF">
              <w:rPr>
                <w:szCs w:val="22"/>
              </w:rPr>
              <w:t>as agreed by what is in scope</w:t>
            </w:r>
            <w:r w:rsidR="00891DE7" w:rsidRPr="000F0ACF">
              <w:rPr>
                <w:szCs w:val="22"/>
              </w:rPr>
              <w:t>/w</w:t>
            </w:r>
            <w:r w:rsidR="00594FFF" w:rsidRPr="000F0ACF">
              <w:rPr>
                <w:szCs w:val="22"/>
              </w:rPr>
              <w:t>here the T</w:t>
            </w:r>
            <w:r w:rsidR="00891DE7" w:rsidRPr="000F0ACF">
              <w:rPr>
                <w:szCs w:val="22"/>
              </w:rPr>
              <w:t>rust is the main provider of care</w:t>
            </w:r>
            <w:r w:rsidRPr="000F0ACF">
              <w:rPr>
                <w:szCs w:val="22"/>
              </w:rPr>
              <w:t xml:space="preserve">) in accordance with Trust policy. </w:t>
            </w:r>
          </w:p>
          <w:p w14:paraId="1B6641BC" w14:textId="77777777" w:rsidR="008068F7" w:rsidRPr="000F0ACF" w:rsidRDefault="00D53908" w:rsidP="00532A20">
            <w:pPr>
              <w:pStyle w:val="Bullet"/>
              <w:rPr>
                <w:szCs w:val="22"/>
              </w:rPr>
            </w:pPr>
            <w:r w:rsidRPr="000F0ACF">
              <w:rPr>
                <w:szCs w:val="22"/>
              </w:rPr>
              <w:t>Processing information consistently and precisely and in a meaningful way to fulfill governance processes required to ensure high standards in mortality governance are maintained.</w:t>
            </w:r>
          </w:p>
          <w:p w14:paraId="1B6641BD" w14:textId="75C5B63F" w:rsidR="00975D37" w:rsidRPr="000F0ACF" w:rsidRDefault="00975D37" w:rsidP="00532A20">
            <w:pPr>
              <w:pStyle w:val="Bullet"/>
              <w:numPr>
                <w:ilvl w:val="0"/>
                <w:numId w:val="0"/>
              </w:numPr>
              <w:tabs>
                <w:tab w:val="clear" w:pos="425"/>
                <w:tab w:val="left" w:pos="78"/>
              </w:tabs>
              <w:ind w:left="78"/>
              <w:rPr>
                <w:szCs w:val="22"/>
              </w:rPr>
            </w:pPr>
            <w:r w:rsidRPr="000F0ACF">
              <w:rPr>
                <w:szCs w:val="22"/>
              </w:rPr>
              <w:t>Patient safety support team will provide support across the Trust</w:t>
            </w:r>
            <w:r w:rsidR="006E18AB">
              <w:rPr>
                <w:szCs w:val="22"/>
              </w:rPr>
              <w:t>.</w:t>
            </w:r>
          </w:p>
        </w:tc>
      </w:tr>
    </w:tbl>
    <w:p w14:paraId="1B6641BF" w14:textId="77777777" w:rsidR="008068F7" w:rsidRPr="00DB70B8" w:rsidRDefault="008068F7" w:rsidP="00532A20">
      <w:pPr>
        <w:jc w:val="both"/>
        <w:rPr>
          <w:highlight w:val="yellow"/>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shd w:val="clear" w:color="auto" w:fill="FFFFCC"/>
        <w:tblLook w:val="04A0" w:firstRow="1" w:lastRow="0" w:firstColumn="1" w:lastColumn="0" w:noHBand="0" w:noVBand="1"/>
      </w:tblPr>
      <w:tblGrid>
        <w:gridCol w:w="816"/>
        <w:gridCol w:w="8426"/>
      </w:tblGrid>
      <w:tr w:rsidR="008068F7" w:rsidRPr="00DB70B8" w14:paraId="1B6641C2" w14:textId="77777777" w:rsidTr="00C3336B">
        <w:tc>
          <w:tcPr>
            <w:tcW w:w="816" w:type="dxa"/>
            <w:shd w:val="clear" w:color="auto" w:fill="FFFFCC"/>
          </w:tcPr>
          <w:p w14:paraId="1B6641C0" w14:textId="77777777" w:rsidR="008068F7" w:rsidRPr="00DB70B8" w:rsidRDefault="008068F7" w:rsidP="00532A20">
            <w:pPr>
              <w:jc w:val="both"/>
              <w:rPr>
                <w:highlight w:val="yellow"/>
              </w:rPr>
            </w:pPr>
            <w:r w:rsidRPr="00DB70B8">
              <w:rPr>
                <w:noProof/>
                <w:highlight w:val="yellow"/>
              </w:rPr>
              <w:drawing>
                <wp:anchor distT="0" distB="0" distL="114300" distR="114300" simplePos="0" relativeHeight="251658246" behindDoc="0" locked="0" layoutInCell="1" allowOverlap="1" wp14:anchorId="1B6645E0" wp14:editId="1B6645E1">
                  <wp:simplePos x="0" y="0"/>
                  <wp:positionH relativeFrom="column">
                    <wp:posOffset>-9525</wp:posOffset>
                  </wp:positionH>
                  <wp:positionV relativeFrom="paragraph">
                    <wp:posOffset>5080</wp:posOffset>
                  </wp:positionV>
                  <wp:extent cx="372110" cy="350520"/>
                  <wp:effectExtent l="0" t="0" r="8890" b="0"/>
                  <wp:wrapSquare wrapText="bothSides"/>
                  <wp:docPr id="14" name="Picture 14" descr="C:\Users\flintoffj\AppData\Local\Microsoft\Windows\Temporary Internet Files\Content.IE5\XJK2M0E3\MC90043475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lintoffj\AppData\Local\Microsoft\Windows\Temporary Internet Files\Content.IE5\XJK2M0E3\MC900434750[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2110" cy="3505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426" w:type="dxa"/>
            <w:shd w:val="clear" w:color="auto" w:fill="FFFFCC"/>
          </w:tcPr>
          <w:p w14:paraId="1B6641C1" w14:textId="77777777" w:rsidR="008068F7" w:rsidRPr="00DB70B8" w:rsidRDefault="008068F7" w:rsidP="00532A20">
            <w:pPr>
              <w:jc w:val="both"/>
              <w:rPr>
                <w:rFonts w:ascii="Arial" w:hAnsi="Arial" w:cs="Arial"/>
                <w:highlight w:val="yellow"/>
              </w:rPr>
            </w:pPr>
            <w:r w:rsidRPr="000F0ACF">
              <w:rPr>
                <w:rFonts w:ascii="Arial" w:hAnsi="Arial" w:cs="Arial"/>
                <w:shd w:val="clear" w:color="auto" w:fill="FFFFCC"/>
              </w:rPr>
              <w:t xml:space="preserve">The Trust requires all staff to be open, </w:t>
            </w:r>
            <w:proofErr w:type="gramStart"/>
            <w:r w:rsidRPr="000F0ACF">
              <w:rPr>
                <w:rFonts w:ascii="Arial" w:hAnsi="Arial" w:cs="Arial"/>
                <w:shd w:val="clear" w:color="auto" w:fill="FFFFCC"/>
              </w:rPr>
              <w:t>honest</w:t>
            </w:r>
            <w:proofErr w:type="gramEnd"/>
            <w:r w:rsidRPr="000F0ACF">
              <w:rPr>
                <w:rFonts w:ascii="Arial" w:hAnsi="Arial" w:cs="Arial"/>
                <w:shd w:val="clear" w:color="auto" w:fill="FFFFCC"/>
              </w:rPr>
              <w:t xml:space="preserve"> and transparent about reporting deaths and for engaging with families and </w:t>
            </w:r>
            <w:r w:rsidRPr="000F0ACF">
              <w:rPr>
                <w:rFonts w:ascii="Arial" w:hAnsi="Arial" w:cs="Arial"/>
                <w:shd w:val="clear" w:color="auto" w:fill="FFFFCC"/>
                <w:lang w:val="en-GB"/>
              </w:rPr>
              <w:t>carers</w:t>
            </w:r>
            <w:r w:rsidRPr="000F0ACF">
              <w:rPr>
                <w:rFonts w:ascii="Arial" w:hAnsi="Arial" w:cs="Arial"/>
                <w:shd w:val="clear" w:color="auto" w:fill="FFFFCC"/>
              </w:rPr>
              <w:t>, actively enabling them to ask questions about care and identify if care can be improved.</w:t>
            </w:r>
            <w:r w:rsidRPr="000F0ACF">
              <w:rPr>
                <w:rFonts w:ascii="Arial" w:hAnsi="Arial" w:cs="Arial"/>
              </w:rPr>
              <w:t xml:space="preserve">  </w:t>
            </w:r>
          </w:p>
        </w:tc>
      </w:tr>
    </w:tbl>
    <w:p w14:paraId="1B6641C3" w14:textId="77777777" w:rsidR="00ED2E84" w:rsidRDefault="00ED2E84" w:rsidP="00532A20">
      <w:pPr>
        <w:jc w:val="both"/>
        <w:rPr>
          <w:rFonts w:eastAsiaTheme="majorEastAsia"/>
          <w:sz w:val="28"/>
          <w:szCs w:val="28"/>
        </w:rPr>
      </w:pPr>
      <w:r>
        <w:br w:type="page"/>
      </w:r>
    </w:p>
    <w:p w14:paraId="1B66435B" w14:textId="77777777" w:rsidR="004F5163" w:rsidRDefault="004F5163" w:rsidP="00532A20">
      <w:pPr>
        <w:jc w:val="both"/>
        <w:rPr>
          <w:bCs/>
          <w:color w:val="FF0000"/>
          <w:highlight w:val="yellow"/>
        </w:rPr>
      </w:pPr>
    </w:p>
    <w:p w14:paraId="1B66435C" w14:textId="6CAEB2C2" w:rsidR="003E7F65" w:rsidRPr="003D5B50" w:rsidRDefault="00FD6B3B" w:rsidP="00FB50AE">
      <w:pPr>
        <w:pStyle w:val="Heading1"/>
        <w:numPr>
          <w:ilvl w:val="0"/>
          <w:numId w:val="19"/>
        </w:numPr>
        <w:rPr>
          <w:rFonts w:ascii="Arial" w:hAnsi="Arial" w:cs="Arial"/>
          <w:color w:val="000000" w:themeColor="text1"/>
          <w:sz w:val="24"/>
          <w:szCs w:val="24"/>
        </w:rPr>
      </w:pPr>
      <w:bookmarkStart w:id="36" w:name="_Toc163774089"/>
      <w:r w:rsidRPr="003D5B50">
        <w:rPr>
          <w:rFonts w:ascii="Arial" w:hAnsi="Arial" w:cs="Arial"/>
          <w:color w:val="000000" w:themeColor="text1"/>
          <w:sz w:val="24"/>
          <w:szCs w:val="24"/>
        </w:rPr>
        <w:t>E</w:t>
      </w:r>
      <w:r w:rsidR="003E7F65" w:rsidRPr="003D5B50">
        <w:rPr>
          <w:rFonts w:ascii="Arial" w:hAnsi="Arial" w:cs="Arial"/>
          <w:color w:val="000000" w:themeColor="text1"/>
          <w:sz w:val="24"/>
          <w:szCs w:val="24"/>
        </w:rPr>
        <w:t>quality Impact Assessment</w:t>
      </w:r>
      <w:bookmarkEnd w:id="36"/>
    </w:p>
    <w:p w14:paraId="1B66435D" w14:textId="77777777" w:rsidR="00A73C97" w:rsidRPr="00FC75D8" w:rsidRDefault="00A73C97" w:rsidP="00532A20">
      <w:pPr>
        <w:jc w:val="both"/>
        <w:rPr>
          <w:b/>
        </w:rPr>
      </w:pPr>
    </w:p>
    <w:p w14:paraId="1A7B8F5F" w14:textId="3FBF7456" w:rsidR="00FB50AE" w:rsidRPr="000A13E7" w:rsidRDefault="00FB50AE" w:rsidP="00FB50AE">
      <w:pPr>
        <w:rPr>
          <w:rFonts w:cs="Arial"/>
        </w:rPr>
      </w:pPr>
      <w:r w:rsidRPr="000A13E7">
        <w:rPr>
          <w:rFonts w:cs="Arial"/>
        </w:rPr>
        <w:t xml:space="preserve">The Trust aims to ensure its policies and procedures promote equality both as a provider of services and as an employer. </w:t>
      </w:r>
      <w:r>
        <w:rPr>
          <w:rFonts w:cs="Arial"/>
        </w:rPr>
        <w:t>See appendix A.</w:t>
      </w:r>
    </w:p>
    <w:p w14:paraId="1B66435F" w14:textId="331706F6" w:rsidR="003E7F65" w:rsidRPr="003D5B50" w:rsidRDefault="003E7F65" w:rsidP="00FB50AE">
      <w:pPr>
        <w:pStyle w:val="Heading1"/>
        <w:numPr>
          <w:ilvl w:val="0"/>
          <w:numId w:val="19"/>
        </w:numPr>
        <w:rPr>
          <w:rFonts w:ascii="Arial" w:hAnsi="Arial" w:cs="Arial"/>
          <w:color w:val="000000" w:themeColor="text1"/>
          <w:sz w:val="24"/>
          <w:szCs w:val="24"/>
        </w:rPr>
      </w:pPr>
      <w:bookmarkStart w:id="37" w:name="_Toc163773432"/>
      <w:bookmarkStart w:id="38" w:name="_Toc163773879"/>
      <w:bookmarkStart w:id="39" w:name="_Toc163774090"/>
      <w:bookmarkStart w:id="40" w:name="_Toc163774091"/>
      <w:bookmarkEnd w:id="37"/>
      <w:bookmarkEnd w:id="38"/>
      <w:bookmarkEnd w:id="39"/>
      <w:r w:rsidRPr="003D5B50">
        <w:rPr>
          <w:rFonts w:ascii="Arial" w:hAnsi="Arial" w:cs="Arial"/>
          <w:color w:val="000000" w:themeColor="text1"/>
          <w:sz w:val="24"/>
          <w:szCs w:val="24"/>
        </w:rPr>
        <w:t>Dissemination and implementation arrangements (including training)</w:t>
      </w:r>
      <w:bookmarkEnd w:id="40"/>
    </w:p>
    <w:p w14:paraId="1B664360" w14:textId="77777777" w:rsidR="003E7F65" w:rsidRPr="00DB70B8" w:rsidRDefault="003E7F65" w:rsidP="00532A20">
      <w:pPr>
        <w:jc w:val="both"/>
        <w:rPr>
          <w:highlight w:val="yellow"/>
        </w:rPr>
      </w:pPr>
    </w:p>
    <w:p w14:paraId="1B664361" w14:textId="385C4991" w:rsidR="00EF77E0" w:rsidRPr="00FC75D8" w:rsidRDefault="00EF77E0" w:rsidP="00532A20">
      <w:pPr>
        <w:pStyle w:val="Bullet"/>
        <w:jc w:val="both"/>
        <w:rPr>
          <w:sz w:val="24"/>
        </w:rPr>
      </w:pPr>
      <w:r w:rsidRPr="00FC75D8">
        <w:rPr>
          <w:sz w:val="24"/>
        </w:rPr>
        <w:t>This policy will be disseminated on the intranet</w:t>
      </w:r>
    </w:p>
    <w:p w14:paraId="1B664362" w14:textId="477F1C49" w:rsidR="00EF77E0" w:rsidRPr="00FC75D8" w:rsidRDefault="00EF77E0" w:rsidP="00532A20">
      <w:pPr>
        <w:pStyle w:val="Bullet"/>
        <w:jc w:val="both"/>
        <w:rPr>
          <w:sz w:val="24"/>
        </w:rPr>
      </w:pPr>
      <w:r w:rsidRPr="00FC75D8">
        <w:rPr>
          <w:sz w:val="24"/>
        </w:rPr>
        <w:t xml:space="preserve">A presentation will be prepared for </w:t>
      </w:r>
      <w:r w:rsidR="006E18AB">
        <w:rPr>
          <w:sz w:val="24"/>
        </w:rPr>
        <w:t>Care Groups</w:t>
      </w:r>
      <w:r w:rsidRPr="00FC75D8">
        <w:rPr>
          <w:sz w:val="24"/>
        </w:rPr>
        <w:t xml:space="preserve"> to share on key points from the policy</w:t>
      </w:r>
    </w:p>
    <w:p w14:paraId="1B664363" w14:textId="726D09D6" w:rsidR="00EF77E0" w:rsidRPr="00731112" w:rsidRDefault="00EF77E0" w:rsidP="00532A20">
      <w:pPr>
        <w:pStyle w:val="Bullet"/>
        <w:jc w:val="both"/>
        <w:rPr>
          <w:sz w:val="24"/>
        </w:rPr>
      </w:pPr>
      <w:r w:rsidRPr="00FC75D8">
        <w:rPr>
          <w:sz w:val="24"/>
        </w:rPr>
        <w:t xml:space="preserve">Patient safety support team has already spent much time and resources setting up the collection of the recording deaths on Datix, this will be refined through </w:t>
      </w:r>
      <w:r w:rsidRPr="00731112">
        <w:rPr>
          <w:sz w:val="24"/>
        </w:rPr>
        <w:t>implementation of this policy</w:t>
      </w:r>
    </w:p>
    <w:p w14:paraId="1B664364" w14:textId="5C1F5778" w:rsidR="00EF77E0" w:rsidRPr="00731112" w:rsidRDefault="00EF77E0" w:rsidP="00532A20">
      <w:pPr>
        <w:pStyle w:val="Bullet"/>
        <w:jc w:val="both"/>
        <w:rPr>
          <w:sz w:val="24"/>
        </w:rPr>
      </w:pPr>
      <w:r w:rsidRPr="00731112">
        <w:rPr>
          <w:sz w:val="24"/>
        </w:rPr>
        <w:t xml:space="preserve">Performance and information team are aware and </w:t>
      </w:r>
      <w:r w:rsidR="00731112" w:rsidRPr="00731112">
        <w:rPr>
          <w:sz w:val="24"/>
        </w:rPr>
        <w:t xml:space="preserve">continue to develop </w:t>
      </w:r>
      <w:r w:rsidRPr="00731112">
        <w:rPr>
          <w:sz w:val="24"/>
        </w:rPr>
        <w:t>reports on all deaths recorded on PAS</w:t>
      </w:r>
      <w:r w:rsidR="00D0424D" w:rsidRPr="00731112">
        <w:rPr>
          <w:sz w:val="24"/>
        </w:rPr>
        <w:t xml:space="preserve"> and working with local registrar</w:t>
      </w:r>
      <w:r w:rsidR="0066159E" w:rsidRPr="00731112">
        <w:rPr>
          <w:sz w:val="24"/>
        </w:rPr>
        <w:t>s</w:t>
      </w:r>
    </w:p>
    <w:p w14:paraId="1B664365" w14:textId="478389AA" w:rsidR="00EF77E0" w:rsidRPr="00731112" w:rsidRDefault="00EF77E0" w:rsidP="00532A20">
      <w:pPr>
        <w:pStyle w:val="Bullet"/>
        <w:jc w:val="both"/>
        <w:rPr>
          <w:sz w:val="24"/>
        </w:rPr>
      </w:pPr>
      <w:r w:rsidRPr="00731112">
        <w:rPr>
          <w:sz w:val="24"/>
        </w:rPr>
        <w:t>Customer services are aware they may have contacts from families</w:t>
      </w:r>
      <w:r w:rsidR="0074014D">
        <w:rPr>
          <w:sz w:val="24"/>
        </w:rPr>
        <w:t>. Customer services have confirmed that this is not additional</w:t>
      </w:r>
      <w:r w:rsidRPr="00731112">
        <w:rPr>
          <w:sz w:val="24"/>
        </w:rPr>
        <w:t xml:space="preserve"> to what is already available</w:t>
      </w:r>
      <w:r w:rsidR="0074014D">
        <w:rPr>
          <w:sz w:val="24"/>
        </w:rPr>
        <w:t>.</w:t>
      </w:r>
    </w:p>
    <w:p w14:paraId="1B664366" w14:textId="6A211FDB" w:rsidR="00EF77E0" w:rsidRPr="00731112" w:rsidRDefault="006E18AB" w:rsidP="00532A20">
      <w:pPr>
        <w:pStyle w:val="Bullet"/>
        <w:jc w:val="both"/>
        <w:rPr>
          <w:sz w:val="24"/>
        </w:rPr>
      </w:pPr>
      <w:r>
        <w:rPr>
          <w:sz w:val="24"/>
        </w:rPr>
        <w:t>Lead</w:t>
      </w:r>
      <w:r w:rsidR="00EF77E0" w:rsidRPr="00731112">
        <w:rPr>
          <w:sz w:val="24"/>
        </w:rPr>
        <w:t xml:space="preserve"> investigators are within the Trust and this needs to remain</w:t>
      </w:r>
    </w:p>
    <w:p w14:paraId="4CBCC2BF" w14:textId="2E242C42" w:rsidR="006E18AB" w:rsidRPr="006E18AB" w:rsidRDefault="00EF77E0" w:rsidP="006E18AB">
      <w:pPr>
        <w:pStyle w:val="Bullet"/>
        <w:jc w:val="both"/>
        <w:rPr>
          <w:sz w:val="24"/>
        </w:rPr>
      </w:pPr>
      <w:proofErr w:type="gramStart"/>
      <w:r w:rsidRPr="00731112">
        <w:rPr>
          <w:sz w:val="24"/>
        </w:rPr>
        <w:t>A number of</w:t>
      </w:r>
      <w:proofErr w:type="gramEnd"/>
      <w:r w:rsidRPr="00731112">
        <w:rPr>
          <w:sz w:val="24"/>
        </w:rPr>
        <w:t xml:space="preserve"> staff have been trained in structured </w:t>
      </w:r>
      <w:r w:rsidR="00875EDB" w:rsidRPr="00731112">
        <w:rPr>
          <w:sz w:val="24"/>
        </w:rPr>
        <w:t>judgement</w:t>
      </w:r>
      <w:r w:rsidRPr="00731112">
        <w:rPr>
          <w:sz w:val="24"/>
        </w:rPr>
        <w:t xml:space="preserve"> </w:t>
      </w:r>
      <w:r w:rsidR="00CD4DA7" w:rsidRPr="00731112">
        <w:rPr>
          <w:sz w:val="24"/>
        </w:rPr>
        <w:t>reviews;</w:t>
      </w:r>
      <w:r w:rsidRPr="00731112">
        <w:rPr>
          <w:sz w:val="24"/>
        </w:rPr>
        <w:t xml:space="preserve"> </w:t>
      </w:r>
      <w:r w:rsidR="00731112" w:rsidRPr="00731112">
        <w:rPr>
          <w:sz w:val="24"/>
        </w:rPr>
        <w:t>further training will be arranged as needed to meet our needs</w:t>
      </w:r>
    </w:p>
    <w:p w14:paraId="1B664368" w14:textId="3CC2AE21" w:rsidR="00EF77E0" w:rsidRPr="00731112" w:rsidRDefault="00EF77E0" w:rsidP="00532A20">
      <w:pPr>
        <w:pStyle w:val="Bullet"/>
        <w:jc w:val="both"/>
        <w:rPr>
          <w:sz w:val="24"/>
        </w:rPr>
      </w:pPr>
      <w:r w:rsidRPr="00731112">
        <w:rPr>
          <w:sz w:val="24"/>
        </w:rPr>
        <w:t>Training of staff by patient safety support team</w:t>
      </w:r>
      <w:r w:rsidR="006E18AB">
        <w:rPr>
          <w:sz w:val="24"/>
        </w:rPr>
        <w:t>, including PSIRF training</w:t>
      </w:r>
    </w:p>
    <w:p w14:paraId="1B664369" w14:textId="139EECC7" w:rsidR="00EF77E0" w:rsidRPr="00731112" w:rsidRDefault="00EF77E0" w:rsidP="00532A20">
      <w:pPr>
        <w:pStyle w:val="Bullet"/>
        <w:jc w:val="both"/>
        <w:rPr>
          <w:sz w:val="24"/>
        </w:rPr>
      </w:pPr>
      <w:r w:rsidRPr="00731112">
        <w:rPr>
          <w:sz w:val="24"/>
        </w:rPr>
        <w:t xml:space="preserve">A </w:t>
      </w:r>
      <w:r w:rsidR="00731112" w:rsidRPr="00731112">
        <w:rPr>
          <w:sz w:val="24"/>
        </w:rPr>
        <w:t xml:space="preserve">mortality review </w:t>
      </w:r>
      <w:r w:rsidRPr="00731112">
        <w:rPr>
          <w:sz w:val="24"/>
        </w:rPr>
        <w:t xml:space="preserve">group to review </w:t>
      </w:r>
      <w:r w:rsidR="00731112" w:rsidRPr="00731112">
        <w:rPr>
          <w:sz w:val="24"/>
        </w:rPr>
        <w:t xml:space="preserve">and examine </w:t>
      </w:r>
      <w:r w:rsidRPr="00731112">
        <w:rPr>
          <w:sz w:val="24"/>
        </w:rPr>
        <w:t>themes</w:t>
      </w:r>
      <w:r w:rsidR="00731112" w:rsidRPr="00731112">
        <w:rPr>
          <w:sz w:val="24"/>
        </w:rPr>
        <w:t xml:space="preserve"> arising from reviews has been established. This will </w:t>
      </w:r>
      <w:r w:rsidRPr="00731112">
        <w:rPr>
          <w:sz w:val="24"/>
        </w:rPr>
        <w:t>support the key messages for sharing and implementation</w:t>
      </w:r>
      <w:r w:rsidR="00731112" w:rsidRPr="00731112">
        <w:rPr>
          <w:sz w:val="24"/>
        </w:rPr>
        <w:t xml:space="preserve"> of learning across the Trust </w:t>
      </w:r>
    </w:p>
    <w:p w14:paraId="1B66436B" w14:textId="52EE3807" w:rsidR="003E7F65" w:rsidRPr="006E18AB" w:rsidRDefault="00731112" w:rsidP="00532A20">
      <w:pPr>
        <w:pStyle w:val="Bullet"/>
        <w:jc w:val="both"/>
        <w:rPr>
          <w:sz w:val="24"/>
        </w:rPr>
      </w:pPr>
      <w:r w:rsidRPr="00731112">
        <w:rPr>
          <w:sz w:val="24"/>
        </w:rPr>
        <w:t xml:space="preserve">Continued review of the support requirements for the </w:t>
      </w:r>
      <w:r w:rsidR="00EF77E0" w:rsidRPr="00731112">
        <w:rPr>
          <w:sz w:val="24"/>
        </w:rPr>
        <w:t>adminis</w:t>
      </w:r>
      <w:r w:rsidRPr="00731112">
        <w:rPr>
          <w:sz w:val="24"/>
        </w:rPr>
        <w:t xml:space="preserve">tration and coordination of learning from deaths agenda </w:t>
      </w:r>
    </w:p>
    <w:p w14:paraId="1B66436C" w14:textId="7B77A6E2" w:rsidR="003E7F65" w:rsidRPr="001F57D5" w:rsidRDefault="003E7F65" w:rsidP="00FB50AE">
      <w:pPr>
        <w:pStyle w:val="Heading1"/>
        <w:numPr>
          <w:ilvl w:val="0"/>
          <w:numId w:val="19"/>
        </w:numPr>
        <w:rPr>
          <w:rFonts w:ascii="Arial" w:hAnsi="Arial" w:cs="Arial"/>
          <w:color w:val="000000" w:themeColor="text1"/>
          <w:sz w:val="24"/>
          <w:szCs w:val="24"/>
        </w:rPr>
      </w:pPr>
      <w:bookmarkStart w:id="41" w:name="_Toc163774092"/>
      <w:r w:rsidRPr="001F57D5">
        <w:rPr>
          <w:rFonts w:ascii="Arial" w:hAnsi="Arial" w:cs="Arial"/>
          <w:color w:val="000000" w:themeColor="text1"/>
          <w:sz w:val="24"/>
          <w:szCs w:val="24"/>
        </w:rPr>
        <w:t>Process for monitoring compliance and effectiveness</w:t>
      </w:r>
      <w:bookmarkEnd w:id="41"/>
    </w:p>
    <w:p w14:paraId="1B66436D" w14:textId="77777777" w:rsidR="004E4FF8" w:rsidRPr="00DB70B8" w:rsidRDefault="004E4FF8" w:rsidP="00532A20">
      <w:pPr>
        <w:ind w:left="360"/>
        <w:jc w:val="both"/>
        <w:rPr>
          <w:b/>
          <w:highlight w:val="yellow"/>
        </w:rPr>
      </w:pPr>
    </w:p>
    <w:tbl>
      <w:tblPr>
        <w:tblW w:w="984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847"/>
      </w:tblGrid>
      <w:tr w:rsidR="004E4FF8" w:rsidRPr="00AA530A" w14:paraId="1B66436F" w14:textId="77777777" w:rsidTr="00842E72">
        <w:tc>
          <w:tcPr>
            <w:tcW w:w="9847" w:type="dxa"/>
            <w:shd w:val="clear" w:color="auto" w:fill="FFFFE0"/>
          </w:tcPr>
          <w:p w14:paraId="1B66436E" w14:textId="11338A8D" w:rsidR="004E4FF8" w:rsidRPr="00AA530A" w:rsidRDefault="004E4FF8" w:rsidP="00532A20">
            <w:pPr>
              <w:pStyle w:val="Bullet"/>
              <w:jc w:val="both"/>
              <w:rPr>
                <w:sz w:val="24"/>
              </w:rPr>
            </w:pPr>
            <w:r w:rsidRPr="00AA530A">
              <w:rPr>
                <w:sz w:val="24"/>
              </w:rPr>
              <w:t xml:space="preserve">This policy will be ratified by the </w:t>
            </w:r>
            <w:r w:rsidR="00747E45" w:rsidRPr="00AA530A">
              <w:rPr>
                <w:sz w:val="24"/>
              </w:rPr>
              <w:t>Trust Board</w:t>
            </w:r>
            <w:r w:rsidRPr="00AA530A">
              <w:rPr>
                <w:sz w:val="24"/>
              </w:rPr>
              <w:t xml:space="preserve"> and published on the Trust’s intranet and external website</w:t>
            </w:r>
          </w:p>
        </w:tc>
      </w:tr>
      <w:tr w:rsidR="004E4FF8" w:rsidRPr="00AA530A" w14:paraId="1B664371" w14:textId="77777777" w:rsidTr="00842E72">
        <w:tc>
          <w:tcPr>
            <w:tcW w:w="9847" w:type="dxa"/>
            <w:shd w:val="clear" w:color="auto" w:fill="FFFFE0"/>
          </w:tcPr>
          <w:p w14:paraId="1B664370" w14:textId="0156F069" w:rsidR="004E4FF8" w:rsidRPr="00AA530A" w:rsidRDefault="004E4FF8" w:rsidP="00532A20">
            <w:pPr>
              <w:pStyle w:val="Bullet"/>
              <w:jc w:val="both"/>
              <w:rPr>
                <w:sz w:val="24"/>
              </w:rPr>
            </w:pPr>
            <w:r w:rsidRPr="00AA530A">
              <w:rPr>
                <w:sz w:val="24"/>
              </w:rPr>
              <w:t>Line managers will disseminate this policy to all Trust employees through a line management briefing.</w:t>
            </w:r>
            <w:r w:rsidR="00BA7770" w:rsidRPr="00AA530A">
              <w:rPr>
                <w:sz w:val="24"/>
              </w:rPr>
              <w:t xml:space="preserve"> This is mandated through The Brief</w:t>
            </w:r>
          </w:p>
        </w:tc>
      </w:tr>
      <w:tr w:rsidR="004E4FF8" w:rsidRPr="00AA530A" w14:paraId="1B664373" w14:textId="77777777" w:rsidTr="00842E72">
        <w:tc>
          <w:tcPr>
            <w:tcW w:w="9847" w:type="dxa"/>
            <w:shd w:val="clear" w:color="auto" w:fill="FFFFE0"/>
          </w:tcPr>
          <w:p w14:paraId="1B664372" w14:textId="7F518D8F" w:rsidR="004E4FF8" w:rsidRPr="00AA530A" w:rsidRDefault="004E4FF8" w:rsidP="00FB50AE">
            <w:pPr>
              <w:pStyle w:val="ListParagraph"/>
              <w:numPr>
                <w:ilvl w:val="0"/>
                <w:numId w:val="4"/>
              </w:numPr>
              <w:jc w:val="both"/>
              <w:rPr>
                <w:rFonts w:cs="Arial"/>
                <w:sz w:val="24"/>
              </w:rPr>
            </w:pPr>
            <w:r w:rsidRPr="00AA530A">
              <w:rPr>
                <w:rFonts w:cs="Arial"/>
                <w:sz w:val="24"/>
              </w:rPr>
              <w:t xml:space="preserve">As </w:t>
            </w:r>
            <w:r w:rsidR="00731112" w:rsidRPr="00AA530A">
              <w:rPr>
                <w:rFonts w:cs="Arial"/>
                <w:sz w:val="24"/>
              </w:rPr>
              <w:t xml:space="preserve">and when </w:t>
            </w:r>
            <w:r w:rsidRPr="00AA530A">
              <w:rPr>
                <w:rFonts w:cs="Arial"/>
                <w:sz w:val="24"/>
              </w:rPr>
              <w:t>further national guidance emerges</w:t>
            </w:r>
            <w:r w:rsidR="00731112" w:rsidRPr="00AA530A">
              <w:rPr>
                <w:rFonts w:cs="Arial"/>
                <w:sz w:val="24"/>
              </w:rPr>
              <w:t xml:space="preserve">, </w:t>
            </w:r>
            <w:r w:rsidRPr="00AA530A">
              <w:rPr>
                <w:rFonts w:cs="Arial"/>
                <w:sz w:val="24"/>
              </w:rPr>
              <w:t xml:space="preserve">the Trust will review the policy and its implementation to ensure it continues to reflect best practice </w:t>
            </w:r>
          </w:p>
        </w:tc>
      </w:tr>
      <w:tr w:rsidR="00747E45" w:rsidRPr="00AA530A" w14:paraId="1B664376" w14:textId="77777777" w:rsidTr="00842E72">
        <w:tc>
          <w:tcPr>
            <w:tcW w:w="9847" w:type="dxa"/>
            <w:shd w:val="clear" w:color="auto" w:fill="FFFFE0"/>
          </w:tcPr>
          <w:p w14:paraId="1B664374" w14:textId="76B0A799" w:rsidR="00747E45" w:rsidRPr="00197567" w:rsidRDefault="00747E45" w:rsidP="00FB50AE">
            <w:pPr>
              <w:pStyle w:val="ListParagraph"/>
              <w:numPr>
                <w:ilvl w:val="0"/>
                <w:numId w:val="4"/>
              </w:numPr>
              <w:jc w:val="both"/>
              <w:rPr>
                <w:sz w:val="24"/>
              </w:rPr>
            </w:pPr>
            <w:r w:rsidRPr="00197567">
              <w:rPr>
                <w:sz w:val="24"/>
              </w:rPr>
              <w:t>The policy</w:t>
            </w:r>
            <w:r w:rsidR="00731112" w:rsidRPr="00197567">
              <w:rPr>
                <w:sz w:val="24"/>
              </w:rPr>
              <w:t xml:space="preserve">, </w:t>
            </w:r>
            <w:r w:rsidRPr="00197567">
              <w:rPr>
                <w:sz w:val="24"/>
              </w:rPr>
              <w:t>procedures</w:t>
            </w:r>
            <w:r w:rsidR="00731112" w:rsidRPr="00197567">
              <w:rPr>
                <w:sz w:val="24"/>
              </w:rPr>
              <w:t xml:space="preserve"> and processes</w:t>
            </w:r>
            <w:r w:rsidRPr="00197567">
              <w:rPr>
                <w:sz w:val="24"/>
              </w:rPr>
              <w:t xml:space="preserve"> will be audited </w:t>
            </w:r>
            <w:r w:rsidR="00197567" w:rsidRPr="00197567">
              <w:rPr>
                <w:sz w:val="24"/>
              </w:rPr>
              <w:t>on an annual basis by either</w:t>
            </w:r>
            <w:r w:rsidRPr="00197567">
              <w:rPr>
                <w:sz w:val="24"/>
              </w:rPr>
              <w:t xml:space="preserve"> the Quality Improvement and Assurance Team</w:t>
            </w:r>
            <w:r w:rsidR="00197567" w:rsidRPr="00197567">
              <w:rPr>
                <w:sz w:val="24"/>
              </w:rPr>
              <w:t>,</w:t>
            </w:r>
            <w:r w:rsidRPr="00197567">
              <w:rPr>
                <w:sz w:val="24"/>
              </w:rPr>
              <w:t xml:space="preserve"> Patient Safety Support </w:t>
            </w:r>
            <w:proofErr w:type="gramStart"/>
            <w:r w:rsidRPr="00197567">
              <w:rPr>
                <w:sz w:val="24"/>
              </w:rPr>
              <w:t>Team</w:t>
            </w:r>
            <w:proofErr w:type="gramEnd"/>
            <w:r w:rsidR="00731112" w:rsidRPr="00197567">
              <w:rPr>
                <w:sz w:val="24"/>
              </w:rPr>
              <w:t xml:space="preserve"> </w:t>
            </w:r>
            <w:r w:rsidR="00197567" w:rsidRPr="00197567">
              <w:rPr>
                <w:sz w:val="24"/>
              </w:rPr>
              <w:t>or internal audit.</w:t>
            </w:r>
            <w:r w:rsidR="00731112" w:rsidRPr="00197567">
              <w:rPr>
                <w:sz w:val="24"/>
              </w:rPr>
              <w:t xml:space="preserve"> </w:t>
            </w:r>
            <w:r w:rsidRPr="00197567">
              <w:rPr>
                <w:sz w:val="24"/>
              </w:rPr>
              <w:t>The results of which will be considered at the</w:t>
            </w:r>
            <w:r w:rsidR="00197567" w:rsidRPr="00197567">
              <w:rPr>
                <w:sz w:val="24"/>
              </w:rPr>
              <w:t xml:space="preserve"> Mortality Review group and/or</w:t>
            </w:r>
            <w:r w:rsidRPr="00197567">
              <w:rPr>
                <w:sz w:val="24"/>
              </w:rPr>
              <w:t xml:space="preserve"> Clinical Governance and Clinical Safety Committee </w:t>
            </w:r>
          </w:p>
          <w:p w14:paraId="1B664375" w14:textId="721A9FAD" w:rsidR="00747E45" w:rsidRPr="00AA530A" w:rsidRDefault="00747E45" w:rsidP="00FB50AE">
            <w:pPr>
              <w:pStyle w:val="ListParagraph"/>
              <w:numPr>
                <w:ilvl w:val="0"/>
                <w:numId w:val="4"/>
              </w:numPr>
              <w:jc w:val="both"/>
              <w:rPr>
                <w:rFonts w:cs="Arial"/>
                <w:sz w:val="24"/>
              </w:rPr>
            </w:pPr>
            <w:r w:rsidRPr="00197567">
              <w:rPr>
                <w:sz w:val="24"/>
              </w:rPr>
              <w:t>The audit tool will be designed to capture both qualitative and quantitative data to demonstrate the lessons learned and how they have been shared and used to improve the quality of services</w:t>
            </w:r>
          </w:p>
        </w:tc>
      </w:tr>
    </w:tbl>
    <w:p w14:paraId="1B664377" w14:textId="77777777" w:rsidR="00AB7ABB" w:rsidRPr="00DB70B8" w:rsidRDefault="00AB7ABB" w:rsidP="00532A20">
      <w:pPr>
        <w:jc w:val="both"/>
        <w:rPr>
          <w:b/>
          <w:highlight w:val="yellow"/>
        </w:rPr>
      </w:pPr>
    </w:p>
    <w:p w14:paraId="1B664378" w14:textId="6971EB65" w:rsidR="003E7F65" w:rsidRPr="001F57D5" w:rsidRDefault="003E7F65" w:rsidP="00FB50AE">
      <w:pPr>
        <w:pStyle w:val="Heading1"/>
        <w:numPr>
          <w:ilvl w:val="0"/>
          <w:numId w:val="19"/>
        </w:numPr>
        <w:rPr>
          <w:rFonts w:ascii="Arial" w:hAnsi="Arial" w:cs="Arial"/>
          <w:color w:val="000000" w:themeColor="text1"/>
          <w:sz w:val="24"/>
          <w:szCs w:val="24"/>
        </w:rPr>
      </w:pPr>
      <w:bookmarkStart w:id="42" w:name="_Toc163774093"/>
      <w:r w:rsidRPr="001F57D5">
        <w:rPr>
          <w:rFonts w:ascii="Arial" w:hAnsi="Arial" w:cs="Arial"/>
          <w:color w:val="000000" w:themeColor="text1"/>
          <w:sz w:val="24"/>
          <w:szCs w:val="24"/>
        </w:rPr>
        <w:lastRenderedPageBreak/>
        <w:t>Review and revision arrangements (including archiving)</w:t>
      </w:r>
      <w:bookmarkEnd w:id="42"/>
    </w:p>
    <w:p w14:paraId="1B664379" w14:textId="77777777" w:rsidR="009D1EB8" w:rsidRPr="00731112" w:rsidRDefault="009D1EB8" w:rsidP="00532A20">
      <w:pPr>
        <w:jc w:val="both"/>
      </w:pPr>
    </w:p>
    <w:p w14:paraId="1B66437A" w14:textId="52606B57" w:rsidR="0078043B" w:rsidRDefault="00661C89" w:rsidP="00532A20">
      <w:pPr>
        <w:jc w:val="both"/>
      </w:pPr>
      <w:r w:rsidRPr="00731112">
        <w:t xml:space="preserve">The policy will be reviewed as required </w:t>
      </w:r>
      <w:r w:rsidR="00731112" w:rsidRPr="00731112">
        <w:t xml:space="preserve">in response to </w:t>
      </w:r>
      <w:r w:rsidRPr="00731112">
        <w:t xml:space="preserve">national </w:t>
      </w:r>
      <w:r w:rsidR="00731112">
        <w:t xml:space="preserve">and/or internal </w:t>
      </w:r>
      <w:r w:rsidRPr="00731112">
        <w:t>changes</w:t>
      </w:r>
      <w:r w:rsidR="00731112">
        <w:t xml:space="preserve"> as defined on the front cover. Earlier versions of this policy will be available in the Trust’s document archive. </w:t>
      </w:r>
    </w:p>
    <w:p w14:paraId="1B66437C" w14:textId="68C347B6" w:rsidR="003E7F65" w:rsidRPr="001F57D5" w:rsidRDefault="003E7F65" w:rsidP="00FB50AE">
      <w:pPr>
        <w:pStyle w:val="Heading1"/>
        <w:numPr>
          <w:ilvl w:val="0"/>
          <w:numId w:val="19"/>
        </w:numPr>
        <w:rPr>
          <w:rFonts w:ascii="Arial" w:hAnsi="Arial" w:cs="Arial"/>
          <w:color w:val="000000" w:themeColor="text1"/>
          <w:sz w:val="24"/>
          <w:szCs w:val="24"/>
        </w:rPr>
      </w:pPr>
      <w:bookmarkStart w:id="43" w:name="_Toc163774094"/>
      <w:r w:rsidRPr="001F57D5">
        <w:rPr>
          <w:rFonts w:ascii="Arial" w:hAnsi="Arial" w:cs="Arial"/>
          <w:color w:val="000000" w:themeColor="text1"/>
          <w:sz w:val="24"/>
          <w:szCs w:val="24"/>
        </w:rPr>
        <w:t>References</w:t>
      </w:r>
      <w:bookmarkEnd w:id="43"/>
    </w:p>
    <w:p w14:paraId="1B66437D" w14:textId="77777777" w:rsidR="004E4FF8" w:rsidRPr="00CB00A7" w:rsidRDefault="004E4FF8" w:rsidP="00532A20">
      <w:pPr>
        <w:pStyle w:val="ListParagraph"/>
        <w:ind w:left="360"/>
        <w:jc w:val="both"/>
      </w:pPr>
    </w:p>
    <w:p w14:paraId="1B66437E" w14:textId="77777777" w:rsidR="004E4FF8" w:rsidRPr="00CB00A7" w:rsidRDefault="004E4FF8" w:rsidP="00532A20">
      <w:pPr>
        <w:jc w:val="both"/>
        <w:rPr>
          <w:rFonts w:cs="Arial"/>
          <w:bCs/>
          <w:kern w:val="36"/>
        </w:rPr>
      </w:pPr>
      <w:r w:rsidRPr="00CB00A7">
        <w:rPr>
          <w:rFonts w:cs="Arial"/>
          <w:bCs/>
          <w:kern w:val="36"/>
        </w:rPr>
        <w:t>This Policy document is to be read in conjunction with the Trust’s:</w:t>
      </w:r>
    </w:p>
    <w:p w14:paraId="1B66437F" w14:textId="77777777" w:rsidR="004E4FF8" w:rsidRPr="00CB00A7" w:rsidRDefault="004E4FF8" w:rsidP="00532A20">
      <w:pPr>
        <w:jc w:val="both"/>
        <w:rPr>
          <w:rFonts w:cs="Arial"/>
          <w:b/>
          <w:bCs/>
          <w:kern w:val="36"/>
        </w:rPr>
      </w:pPr>
    </w:p>
    <w:p w14:paraId="1FDE8BC4" w14:textId="56E512D5" w:rsidR="00F36E9A" w:rsidRDefault="009440B2" w:rsidP="00FB50AE">
      <w:pPr>
        <w:pStyle w:val="ListParagraph"/>
        <w:numPr>
          <w:ilvl w:val="0"/>
          <w:numId w:val="11"/>
        </w:numPr>
        <w:jc w:val="both"/>
        <w:rPr>
          <w:rFonts w:cs="Arial"/>
          <w:bCs/>
          <w:kern w:val="36"/>
          <w:sz w:val="24"/>
        </w:rPr>
      </w:pPr>
      <w:hyperlink r:id="rId26" w:history="1">
        <w:r w:rsidR="00F36E9A" w:rsidRPr="00F36E9A">
          <w:rPr>
            <w:rStyle w:val="Hyperlink"/>
            <w:rFonts w:cs="Arial"/>
            <w:bCs/>
            <w:kern w:val="36"/>
            <w:sz w:val="24"/>
            <w:lang w:val="en-GB"/>
          </w:rPr>
          <w:t>Patient Safety Strategy</w:t>
        </w:r>
      </w:hyperlink>
    </w:p>
    <w:p w14:paraId="08424B98" w14:textId="51D2D267" w:rsidR="0035147E" w:rsidRDefault="009440B2" w:rsidP="00FB50AE">
      <w:pPr>
        <w:pStyle w:val="ListParagraph"/>
        <w:numPr>
          <w:ilvl w:val="0"/>
          <w:numId w:val="11"/>
        </w:numPr>
        <w:jc w:val="both"/>
        <w:rPr>
          <w:rFonts w:cs="Arial"/>
          <w:bCs/>
          <w:kern w:val="36"/>
          <w:sz w:val="24"/>
        </w:rPr>
      </w:pPr>
      <w:hyperlink r:id="rId27" w:history="1">
        <w:r w:rsidR="0035147E" w:rsidRPr="0035147E">
          <w:rPr>
            <w:rStyle w:val="Hyperlink"/>
            <w:rFonts w:cs="Arial"/>
            <w:bCs/>
            <w:kern w:val="36"/>
            <w:sz w:val="24"/>
          </w:rPr>
          <w:t>Patient Safety Incident Response Framework policy and plan</w:t>
        </w:r>
      </w:hyperlink>
    </w:p>
    <w:p w14:paraId="68299E0B" w14:textId="5C29C3D1" w:rsidR="0035147E" w:rsidRDefault="009440B2" w:rsidP="00FB50AE">
      <w:pPr>
        <w:pStyle w:val="ListParagraph"/>
        <w:numPr>
          <w:ilvl w:val="0"/>
          <w:numId w:val="11"/>
        </w:numPr>
        <w:jc w:val="both"/>
        <w:rPr>
          <w:rFonts w:cs="Arial"/>
          <w:bCs/>
          <w:kern w:val="36"/>
          <w:sz w:val="24"/>
        </w:rPr>
      </w:pPr>
      <w:hyperlink r:id="rId28" w:history="1">
        <w:r w:rsidR="0035147E" w:rsidRPr="0035147E">
          <w:rPr>
            <w:rStyle w:val="Hyperlink"/>
            <w:rFonts w:cs="Arial"/>
            <w:bCs/>
            <w:kern w:val="36"/>
            <w:sz w:val="24"/>
          </w:rPr>
          <w:t>Duty of Candour policy</w:t>
        </w:r>
      </w:hyperlink>
    </w:p>
    <w:p w14:paraId="40ECD9D4" w14:textId="2D56EA0A" w:rsidR="0035147E" w:rsidRPr="0035147E" w:rsidRDefault="009440B2" w:rsidP="00FB50AE">
      <w:pPr>
        <w:pStyle w:val="ListParagraph"/>
        <w:numPr>
          <w:ilvl w:val="0"/>
          <w:numId w:val="11"/>
        </w:numPr>
        <w:jc w:val="both"/>
        <w:rPr>
          <w:rFonts w:cs="Arial"/>
          <w:bCs/>
          <w:kern w:val="36"/>
          <w:sz w:val="24"/>
        </w:rPr>
      </w:pPr>
      <w:hyperlink r:id="rId29" w:history="1">
        <w:r w:rsidR="0035147E" w:rsidRPr="0035147E">
          <w:rPr>
            <w:rStyle w:val="Hyperlink"/>
            <w:rFonts w:cs="Arial"/>
            <w:bCs/>
            <w:kern w:val="36"/>
            <w:sz w:val="24"/>
          </w:rPr>
          <w:t>Engaging and involving patients and families following a patient safety incident procedure</w:t>
        </w:r>
      </w:hyperlink>
    </w:p>
    <w:p w14:paraId="1B664380" w14:textId="5A672023" w:rsidR="00913ABE" w:rsidRPr="0035147E" w:rsidRDefault="009440B2" w:rsidP="00FB50AE">
      <w:pPr>
        <w:pStyle w:val="ListParagraph"/>
        <w:numPr>
          <w:ilvl w:val="0"/>
          <w:numId w:val="11"/>
        </w:numPr>
        <w:jc w:val="both"/>
        <w:rPr>
          <w:rFonts w:cs="Arial"/>
          <w:bCs/>
          <w:kern w:val="36"/>
          <w:sz w:val="24"/>
        </w:rPr>
      </w:pPr>
      <w:hyperlink r:id="rId30" w:history="1">
        <w:r w:rsidR="0035147E" w:rsidRPr="0035147E">
          <w:rPr>
            <w:rStyle w:val="Hyperlink"/>
            <w:rFonts w:cs="Arial"/>
            <w:bCs/>
            <w:kern w:val="36"/>
            <w:sz w:val="24"/>
          </w:rPr>
          <w:t>Incident reporting, management and learning response procedure</w:t>
        </w:r>
      </w:hyperlink>
    </w:p>
    <w:p w14:paraId="2AAF5944" w14:textId="77777777" w:rsidR="00F36E9A" w:rsidRDefault="009440B2" w:rsidP="00FB50AE">
      <w:pPr>
        <w:pStyle w:val="ListParagraph"/>
        <w:numPr>
          <w:ilvl w:val="0"/>
          <w:numId w:val="11"/>
        </w:numPr>
        <w:jc w:val="both"/>
        <w:rPr>
          <w:rFonts w:cs="Arial"/>
          <w:sz w:val="24"/>
        </w:rPr>
      </w:pPr>
      <w:hyperlink r:id="rId31" w:tgtFrame="_blank" w:tooltip="Supporting staff involved in traumatic or stressful adverse events" w:history="1">
        <w:r w:rsidR="00197567" w:rsidRPr="00197567">
          <w:rPr>
            <w:rStyle w:val="Hyperlink"/>
            <w:bCs/>
            <w:sz w:val="24"/>
          </w:rPr>
          <w:t>Supporting</w:t>
        </w:r>
        <w:r w:rsidR="00197567" w:rsidRPr="00197567">
          <w:rPr>
            <w:rStyle w:val="Hyperlink"/>
            <w:sz w:val="24"/>
          </w:rPr>
          <w:t xml:space="preserve"> </w:t>
        </w:r>
        <w:r w:rsidR="00197567" w:rsidRPr="00197567">
          <w:rPr>
            <w:rStyle w:val="Hyperlink"/>
            <w:bCs/>
            <w:sz w:val="24"/>
          </w:rPr>
          <w:t>staff</w:t>
        </w:r>
        <w:r w:rsidR="00197567" w:rsidRPr="00197567">
          <w:rPr>
            <w:rStyle w:val="Hyperlink"/>
            <w:sz w:val="24"/>
          </w:rPr>
          <w:t xml:space="preserve"> involved in traumatic or stressful adverse events</w:t>
        </w:r>
      </w:hyperlink>
      <w:r w:rsidR="00197567" w:rsidRPr="00197567">
        <w:rPr>
          <w:rStyle w:val="Hyperlink"/>
          <w:sz w:val="24"/>
        </w:rPr>
        <w:t xml:space="preserve"> policy</w:t>
      </w:r>
      <w:r w:rsidR="00197567" w:rsidRPr="00197567">
        <w:rPr>
          <w:rFonts w:cs="Arial"/>
          <w:sz w:val="24"/>
        </w:rPr>
        <w:t xml:space="preserve">   </w:t>
      </w:r>
    </w:p>
    <w:p w14:paraId="1B664384" w14:textId="77777777" w:rsidR="00614005" w:rsidRPr="00CB00A7" w:rsidRDefault="00614005" w:rsidP="00532A20">
      <w:pPr>
        <w:pStyle w:val="ListParagraph"/>
        <w:jc w:val="both"/>
        <w:rPr>
          <w:rFonts w:cs="Arial"/>
          <w:sz w:val="24"/>
        </w:rPr>
      </w:pPr>
    </w:p>
    <w:p w14:paraId="1B664385" w14:textId="77777777" w:rsidR="00614005" w:rsidRPr="00614005" w:rsidRDefault="00614005" w:rsidP="00532A20">
      <w:pPr>
        <w:jc w:val="both"/>
        <w:rPr>
          <w:rFonts w:cs="Arial"/>
        </w:rPr>
      </w:pPr>
      <w:r w:rsidRPr="00614005">
        <w:rPr>
          <w:rFonts w:cs="Arial"/>
        </w:rPr>
        <w:t>Useful websites:</w:t>
      </w:r>
    </w:p>
    <w:p w14:paraId="1B664386" w14:textId="77777777" w:rsidR="00614005" w:rsidRPr="0078070F" w:rsidRDefault="009440B2" w:rsidP="00FB50AE">
      <w:pPr>
        <w:pStyle w:val="ListParagraph"/>
        <w:numPr>
          <w:ilvl w:val="0"/>
          <w:numId w:val="11"/>
        </w:numPr>
        <w:autoSpaceDE w:val="0"/>
        <w:autoSpaceDN w:val="0"/>
        <w:jc w:val="both"/>
        <w:rPr>
          <w:rStyle w:val="Hyperlink"/>
          <w:rFonts w:cs="Arial"/>
          <w:color w:val="FF0000"/>
          <w:sz w:val="24"/>
          <w:u w:val="none"/>
          <w:shd w:val="clear" w:color="auto" w:fill="FFFFFF"/>
        </w:rPr>
      </w:pPr>
      <w:hyperlink r:id="rId32" w:history="1">
        <w:r w:rsidR="00614005" w:rsidRPr="00AA530A">
          <w:rPr>
            <w:rStyle w:val="Hyperlink"/>
            <w:rFonts w:eastAsiaTheme="minorHAnsi" w:cs="Arial"/>
            <w:bCs/>
            <w:sz w:val="24"/>
          </w:rPr>
          <w:t>NHS Improvement</w:t>
        </w:r>
        <w:r w:rsidR="00614005">
          <w:rPr>
            <w:rStyle w:val="Hyperlink"/>
            <w:rFonts w:eastAsiaTheme="minorHAnsi" w:cs="Arial"/>
            <w:bCs/>
            <w:sz w:val="24"/>
          </w:rPr>
          <w:t xml:space="preserve"> website</w:t>
        </w:r>
        <w:r w:rsidR="00614005" w:rsidRPr="00AA530A">
          <w:rPr>
            <w:rStyle w:val="Hyperlink"/>
            <w:rFonts w:eastAsiaTheme="minorHAnsi" w:cs="Arial"/>
            <w:bCs/>
            <w:sz w:val="24"/>
          </w:rPr>
          <w:t>: Lea</w:t>
        </w:r>
        <w:r w:rsidR="00614005">
          <w:rPr>
            <w:rStyle w:val="Hyperlink"/>
            <w:rFonts w:eastAsiaTheme="minorHAnsi" w:cs="Arial"/>
            <w:bCs/>
            <w:sz w:val="24"/>
          </w:rPr>
          <w:t>r</w:t>
        </w:r>
        <w:r w:rsidR="00614005" w:rsidRPr="00AA530A">
          <w:rPr>
            <w:rStyle w:val="Hyperlink"/>
            <w:rFonts w:eastAsiaTheme="minorHAnsi" w:cs="Arial"/>
            <w:bCs/>
            <w:sz w:val="24"/>
          </w:rPr>
          <w:t>ni</w:t>
        </w:r>
        <w:r w:rsidR="00614005">
          <w:rPr>
            <w:rStyle w:val="Hyperlink"/>
            <w:rFonts w:eastAsiaTheme="minorHAnsi" w:cs="Arial"/>
            <w:bCs/>
            <w:sz w:val="24"/>
          </w:rPr>
          <w:t>n</w:t>
        </w:r>
        <w:r w:rsidR="00614005" w:rsidRPr="00AA530A">
          <w:rPr>
            <w:rStyle w:val="Hyperlink"/>
            <w:rFonts w:eastAsiaTheme="minorHAnsi" w:cs="Arial"/>
            <w:bCs/>
            <w:sz w:val="24"/>
          </w:rPr>
          <w:t>g from deaths in the NHS</w:t>
        </w:r>
      </w:hyperlink>
    </w:p>
    <w:p w14:paraId="78173910" w14:textId="1753A1B4" w:rsidR="0078070F" w:rsidRPr="00531CF1" w:rsidRDefault="009440B2" w:rsidP="00FB50AE">
      <w:pPr>
        <w:pStyle w:val="ListParagraph"/>
        <w:numPr>
          <w:ilvl w:val="0"/>
          <w:numId w:val="11"/>
        </w:numPr>
        <w:autoSpaceDE w:val="0"/>
        <w:autoSpaceDN w:val="0"/>
        <w:jc w:val="both"/>
        <w:rPr>
          <w:rStyle w:val="Hyperlink"/>
          <w:rFonts w:cs="Arial"/>
          <w:color w:val="FF0000"/>
          <w:sz w:val="24"/>
          <w:u w:val="none"/>
          <w:shd w:val="clear" w:color="auto" w:fill="FFFFFF"/>
        </w:rPr>
      </w:pPr>
      <w:hyperlink r:id="rId33" w:history="1">
        <w:r w:rsidR="0078070F" w:rsidRPr="0078070F">
          <w:rPr>
            <w:rStyle w:val="Hyperlink"/>
            <w:rFonts w:cs="Arial"/>
            <w:sz w:val="24"/>
            <w:shd w:val="clear" w:color="auto" w:fill="FFFFFF"/>
          </w:rPr>
          <w:t>https://leder.nhs.uk/report</w:t>
        </w:r>
      </w:hyperlink>
    </w:p>
    <w:p w14:paraId="3D5868ED" w14:textId="486983B5" w:rsidR="00531CF1" w:rsidRPr="00531CF1" w:rsidRDefault="009440B2" w:rsidP="00FB50AE">
      <w:pPr>
        <w:pStyle w:val="ListParagraph"/>
        <w:numPr>
          <w:ilvl w:val="0"/>
          <w:numId w:val="11"/>
        </w:numPr>
        <w:autoSpaceDE w:val="0"/>
        <w:autoSpaceDN w:val="0"/>
        <w:jc w:val="both"/>
        <w:rPr>
          <w:rStyle w:val="Hyperlink"/>
          <w:rFonts w:cs="Arial"/>
          <w:color w:val="FF0000"/>
          <w:sz w:val="24"/>
          <w:u w:val="none"/>
          <w:shd w:val="clear" w:color="auto" w:fill="FFFFFF"/>
        </w:rPr>
      </w:pPr>
      <w:hyperlink r:id="rId34" w:history="1">
        <w:r w:rsidR="00531CF1" w:rsidRPr="00531CF1">
          <w:rPr>
            <w:rStyle w:val="Hyperlink"/>
            <w:rFonts w:eastAsiaTheme="minorHAnsi" w:cs="Arial"/>
            <w:bCs/>
            <w:sz w:val="24"/>
          </w:rPr>
          <w:t>Learn Together</w:t>
        </w:r>
      </w:hyperlink>
    </w:p>
    <w:p w14:paraId="6328802B" w14:textId="2F410FC2" w:rsidR="00531CF1" w:rsidRPr="00AA530A" w:rsidRDefault="009440B2" w:rsidP="00FB50AE">
      <w:pPr>
        <w:pStyle w:val="ListParagraph"/>
        <w:numPr>
          <w:ilvl w:val="0"/>
          <w:numId w:val="11"/>
        </w:numPr>
        <w:autoSpaceDE w:val="0"/>
        <w:autoSpaceDN w:val="0"/>
        <w:jc w:val="both"/>
        <w:rPr>
          <w:rFonts w:cs="Arial"/>
          <w:color w:val="FF0000"/>
          <w:sz w:val="24"/>
          <w:shd w:val="clear" w:color="auto" w:fill="FFFFFF"/>
        </w:rPr>
      </w:pPr>
      <w:hyperlink r:id="rId35" w:history="1">
        <w:r w:rsidR="00531CF1" w:rsidRPr="00531CF1">
          <w:rPr>
            <w:rStyle w:val="Hyperlink"/>
            <w:rFonts w:eastAsiaTheme="minorHAnsi" w:cs="Arial"/>
            <w:bCs/>
            <w:sz w:val="24"/>
          </w:rPr>
          <w:t>Making Families Count</w:t>
        </w:r>
      </w:hyperlink>
    </w:p>
    <w:p w14:paraId="6A87B991" w14:textId="30F32864" w:rsidR="001F57D5" w:rsidRDefault="001F57D5" w:rsidP="00FB50AE">
      <w:pPr>
        <w:pStyle w:val="Heading1"/>
        <w:numPr>
          <w:ilvl w:val="0"/>
          <w:numId w:val="19"/>
        </w:numPr>
        <w:rPr>
          <w:rFonts w:ascii="Arial" w:hAnsi="Arial" w:cs="Arial"/>
          <w:color w:val="000000" w:themeColor="text1"/>
          <w:sz w:val="24"/>
          <w:szCs w:val="24"/>
        </w:rPr>
      </w:pPr>
      <w:bookmarkStart w:id="44" w:name="_Toc163774095"/>
      <w:r w:rsidRPr="001F57D5">
        <w:rPr>
          <w:rFonts w:ascii="Arial" w:hAnsi="Arial" w:cs="Arial"/>
          <w:color w:val="000000" w:themeColor="text1"/>
          <w:sz w:val="24"/>
          <w:szCs w:val="24"/>
        </w:rPr>
        <w:t>Associated documents</w:t>
      </w:r>
      <w:bookmarkEnd w:id="44"/>
    </w:p>
    <w:p w14:paraId="5673B900" w14:textId="07634DE9" w:rsidR="001F57D5" w:rsidRDefault="001F57D5" w:rsidP="001F57D5"/>
    <w:p w14:paraId="6BF2807E" w14:textId="41DB2AED" w:rsidR="00A95F83" w:rsidRPr="00A95F83" w:rsidRDefault="00A95F83" w:rsidP="00FB50AE">
      <w:pPr>
        <w:pStyle w:val="ListParagraph"/>
        <w:numPr>
          <w:ilvl w:val="0"/>
          <w:numId w:val="11"/>
        </w:numPr>
        <w:autoSpaceDE w:val="0"/>
        <w:autoSpaceDN w:val="0"/>
        <w:adjustRightInd w:val="0"/>
        <w:jc w:val="both"/>
        <w:rPr>
          <w:rFonts w:eastAsiaTheme="minorHAnsi" w:cs="Arial"/>
          <w:color w:val="000000"/>
          <w:sz w:val="24"/>
        </w:rPr>
      </w:pPr>
      <w:r>
        <w:rPr>
          <w:rFonts w:eastAsiaTheme="minorHAnsi" w:cs="Arial"/>
          <w:color w:val="000000"/>
          <w:sz w:val="24"/>
        </w:rPr>
        <w:t xml:space="preserve">NHS England (2016): </w:t>
      </w:r>
      <w:hyperlink r:id="rId36" w:history="1">
        <w:r w:rsidRPr="00A95F83">
          <w:rPr>
            <w:rStyle w:val="Hyperlink"/>
            <w:rFonts w:eastAsiaTheme="minorHAnsi" w:cs="Arial"/>
            <w:sz w:val="24"/>
          </w:rPr>
          <w:t>Five Year Forward View for Mental Health</w:t>
        </w:r>
      </w:hyperlink>
    </w:p>
    <w:p w14:paraId="6CECD6BB" w14:textId="3EF22E99" w:rsidR="0035147E" w:rsidRPr="00936D41" w:rsidRDefault="009440B2" w:rsidP="00FB50AE">
      <w:pPr>
        <w:pStyle w:val="ListParagraph"/>
        <w:numPr>
          <w:ilvl w:val="0"/>
          <w:numId w:val="11"/>
        </w:numPr>
        <w:autoSpaceDE w:val="0"/>
        <w:autoSpaceDN w:val="0"/>
        <w:adjustRightInd w:val="0"/>
        <w:jc w:val="both"/>
        <w:rPr>
          <w:rFonts w:eastAsiaTheme="minorHAnsi" w:cs="Arial"/>
          <w:color w:val="000000"/>
          <w:sz w:val="24"/>
        </w:rPr>
      </w:pPr>
      <w:hyperlink r:id="rId37" w:history="1">
        <w:r w:rsidR="0035147E" w:rsidRPr="00936D41">
          <w:rPr>
            <w:rStyle w:val="Hyperlink"/>
            <w:rFonts w:eastAsiaTheme="minorHAnsi" w:cs="Arial"/>
            <w:sz w:val="24"/>
          </w:rPr>
          <w:t>Care Quality Commission (CQC) (2016</w:t>
        </w:r>
        <w:proofErr w:type="gramStart"/>
        <w:r w:rsidR="0035147E" w:rsidRPr="00936D41">
          <w:rPr>
            <w:rStyle w:val="Hyperlink"/>
            <w:rFonts w:eastAsiaTheme="minorHAnsi" w:cs="Arial"/>
            <w:sz w:val="24"/>
          </w:rPr>
          <w:t xml:space="preserve">)  </w:t>
        </w:r>
        <w:r w:rsidR="0035147E" w:rsidRPr="00936D41">
          <w:rPr>
            <w:rStyle w:val="Hyperlink"/>
            <w:rFonts w:eastAsiaTheme="minorHAnsi" w:cs="Arial"/>
            <w:iCs/>
            <w:sz w:val="24"/>
          </w:rPr>
          <w:t>Learning</w:t>
        </w:r>
        <w:proofErr w:type="gramEnd"/>
        <w:r w:rsidR="0035147E" w:rsidRPr="00936D41">
          <w:rPr>
            <w:rStyle w:val="Hyperlink"/>
            <w:rFonts w:eastAsiaTheme="minorHAnsi" w:cs="Arial"/>
            <w:iCs/>
            <w:sz w:val="24"/>
          </w:rPr>
          <w:t xml:space="preserve">, </w:t>
        </w:r>
        <w:proofErr w:type="spellStart"/>
        <w:r w:rsidR="0035147E" w:rsidRPr="00936D41">
          <w:rPr>
            <w:rStyle w:val="Hyperlink"/>
            <w:rFonts w:eastAsiaTheme="minorHAnsi" w:cs="Arial"/>
            <w:iCs/>
            <w:sz w:val="24"/>
          </w:rPr>
          <w:t>candour</w:t>
        </w:r>
        <w:proofErr w:type="spellEnd"/>
        <w:r w:rsidR="0035147E" w:rsidRPr="00936D41">
          <w:rPr>
            <w:rStyle w:val="Hyperlink"/>
            <w:rFonts w:eastAsiaTheme="minorHAnsi" w:cs="Arial"/>
            <w:iCs/>
            <w:sz w:val="24"/>
          </w:rPr>
          <w:t xml:space="preserve"> and accountability: a review of the way NHS trusts review and investigate the deaths of patients in England</w:t>
        </w:r>
      </w:hyperlink>
      <w:r w:rsidR="0035147E" w:rsidRPr="00936D41">
        <w:rPr>
          <w:rFonts w:eastAsiaTheme="minorHAnsi" w:cs="Arial"/>
          <w:i/>
          <w:iCs/>
          <w:color w:val="000000"/>
          <w:sz w:val="24"/>
        </w:rPr>
        <w:t xml:space="preserve"> </w:t>
      </w:r>
    </w:p>
    <w:p w14:paraId="54F6B91F" w14:textId="77777777" w:rsidR="0035147E" w:rsidRPr="00936D41" w:rsidRDefault="009440B2" w:rsidP="00FB50AE">
      <w:pPr>
        <w:pStyle w:val="ListParagraph"/>
        <w:numPr>
          <w:ilvl w:val="0"/>
          <w:numId w:val="11"/>
        </w:numPr>
        <w:jc w:val="both"/>
        <w:rPr>
          <w:rStyle w:val="Hyperlink"/>
          <w:rFonts w:cs="Arial"/>
          <w:bCs/>
          <w:color w:val="FF0000"/>
          <w:kern w:val="36"/>
          <w:sz w:val="24"/>
          <w:u w:val="none"/>
        </w:rPr>
      </w:pPr>
      <w:hyperlink r:id="rId38" w:history="1">
        <w:r w:rsidR="0035147E" w:rsidRPr="00936D41">
          <w:rPr>
            <w:rStyle w:val="Hyperlink"/>
            <w:rFonts w:cs="Arial"/>
            <w:bCs/>
            <w:kern w:val="36"/>
            <w:sz w:val="24"/>
          </w:rPr>
          <w:t xml:space="preserve">National Quality Board (2017) National Guidance on Learning from Deaths </w:t>
        </w:r>
      </w:hyperlink>
    </w:p>
    <w:p w14:paraId="60F7C712" w14:textId="6F656A5A" w:rsidR="0035147E" w:rsidRPr="00936D41" w:rsidRDefault="009440B2" w:rsidP="00FB50AE">
      <w:pPr>
        <w:pStyle w:val="ListParagraph"/>
        <w:numPr>
          <w:ilvl w:val="0"/>
          <w:numId w:val="11"/>
        </w:numPr>
        <w:jc w:val="both"/>
        <w:rPr>
          <w:rFonts w:cs="Arial"/>
          <w:bCs/>
          <w:color w:val="FF0000"/>
          <w:kern w:val="36"/>
          <w:sz w:val="24"/>
        </w:rPr>
      </w:pPr>
      <w:hyperlink r:id="rId39" w:history="1">
        <w:r w:rsidR="0035147E" w:rsidRPr="00936D41">
          <w:rPr>
            <w:rStyle w:val="Hyperlink"/>
            <w:rFonts w:cs="Arial"/>
            <w:bCs/>
            <w:kern w:val="36"/>
            <w:sz w:val="24"/>
          </w:rPr>
          <w:t>Patient Safety Incident Response Framework</w:t>
        </w:r>
      </w:hyperlink>
    </w:p>
    <w:p w14:paraId="1828B766" w14:textId="77777777" w:rsidR="0035147E" w:rsidRPr="00936D41" w:rsidRDefault="009440B2" w:rsidP="00FB50AE">
      <w:pPr>
        <w:pStyle w:val="ListParagraph"/>
        <w:numPr>
          <w:ilvl w:val="0"/>
          <w:numId w:val="11"/>
        </w:numPr>
        <w:jc w:val="both"/>
        <w:rPr>
          <w:rFonts w:cs="Arial"/>
          <w:bCs/>
          <w:color w:val="FF0000"/>
          <w:kern w:val="36"/>
          <w:sz w:val="24"/>
        </w:rPr>
      </w:pPr>
      <w:hyperlink r:id="rId40" w:history="1">
        <w:r w:rsidR="0035147E" w:rsidRPr="00936D41">
          <w:rPr>
            <w:rStyle w:val="Hyperlink"/>
            <w:rFonts w:cs="Arial"/>
            <w:bCs/>
            <w:kern w:val="36"/>
            <w:sz w:val="24"/>
          </w:rPr>
          <w:t xml:space="preserve">NHSE Serious Incident Framework (2015): </w:t>
        </w:r>
        <w:r w:rsidR="0035147E" w:rsidRPr="00936D41">
          <w:rPr>
            <w:rStyle w:val="Hyperlink"/>
            <w:sz w:val="24"/>
          </w:rPr>
          <w:t>Supporting learning to prevent recurrence</w:t>
        </w:r>
      </w:hyperlink>
    </w:p>
    <w:p w14:paraId="6D10956D" w14:textId="77777777" w:rsidR="0035147E" w:rsidRPr="00936D41" w:rsidRDefault="009440B2" w:rsidP="00FB50AE">
      <w:pPr>
        <w:pStyle w:val="ListParagraph"/>
        <w:numPr>
          <w:ilvl w:val="0"/>
          <w:numId w:val="11"/>
        </w:numPr>
        <w:jc w:val="both"/>
        <w:rPr>
          <w:rFonts w:cs="Arial"/>
          <w:bCs/>
          <w:color w:val="FF0000"/>
          <w:kern w:val="36"/>
          <w:sz w:val="24"/>
        </w:rPr>
      </w:pPr>
      <w:hyperlink r:id="rId41" w:history="1">
        <w:r w:rsidR="0035147E" w:rsidRPr="00936D41">
          <w:rPr>
            <w:rStyle w:val="Hyperlink"/>
            <w:rFonts w:cs="Arial"/>
            <w:bCs/>
            <w:kern w:val="36"/>
            <w:sz w:val="24"/>
          </w:rPr>
          <w:t>CQC Regulation 20: Duty of Candour (2014</w:t>
        </w:r>
      </w:hyperlink>
      <w:r w:rsidR="0035147E" w:rsidRPr="00936D41">
        <w:rPr>
          <w:rStyle w:val="Hyperlink"/>
          <w:rFonts w:cs="Arial"/>
          <w:bCs/>
          <w:kern w:val="36"/>
          <w:sz w:val="24"/>
        </w:rPr>
        <w:t>)</w:t>
      </w:r>
    </w:p>
    <w:p w14:paraId="30415A7A" w14:textId="77777777" w:rsidR="0035147E" w:rsidRPr="00936D41" w:rsidRDefault="009440B2" w:rsidP="00FB50AE">
      <w:pPr>
        <w:pStyle w:val="ListParagraph"/>
        <w:numPr>
          <w:ilvl w:val="0"/>
          <w:numId w:val="11"/>
        </w:numPr>
        <w:jc w:val="both"/>
        <w:rPr>
          <w:sz w:val="24"/>
        </w:rPr>
      </w:pPr>
      <w:hyperlink r:id="rId42" w:history="1">
        <w:r w:rsidR="0035147E" w:rsidRPr="00936D41">
          <w:rPr>
            <w:rStyle w:val="Hyperlink"/>
            <w:rFonts w:cs="Arial"/>
            <w:sz w:val="24"/>
            <w:lang w:val="en"/>
          </w:rPr>
          <w:t>Working Together to Safeguard Children.</w:t>
        </w:r>
      </w:hyperlink>
      <w:r w:rsidR="0035147E" w:rsidRPr="00936D41">
        <w:rPr>
          <w:rStyle w:val="Hyperlink"/>
          <w:rFonts w:cs="Arial"/>
          <w:sz w:val="24"/>
          <w:lang w:val="en"/>
        </w:rPr>
        <w:t xml:space="preserve"> (2015)</w:t>
      </w:r>
    </w:p>
    <w:p w14:paraId="5638D91B" w14:textId="77777777" w:rsidR="0035147E" w:rsidRPr="00936D41" w:rsidRDefault="009440B2" w:rsidP="00FB50AE">
      <w:pPr>
        <w:pStyle w:val="ListParagraph"/>
        <w:numPr>
          <w:ilvl w:val="0"/>
          <w:numId w:val="11"/>
        </w:numPr>
        <w:jc w:val="both"/>
        <w:rPr>
          <w:rStyle w:val="Hyperlink"/>
          <w:rFonts w:cs="Arial"/>
          <w:bCs/>
          <w:kern w:val="36"/>
          <w:sz w:val="24"/>
        </w:rPr>
      </w:pPr>
      <w:hyperlink r:id="rId43" w:history="1">
        <w:r w:rsidR="0035147E" w:rsidRPr="00936D41">
          <w:rPr>
            <w:rStyle w:val="Hyperlink"/>
            <w:rFonts w:cs="Arial"/>
            <w:bCs/>
            <w:kern w:val="36"/>
            <w:sz w:val="24"/>
          </w:rPr>
          <w:t>The Department for Education' forms for reporting child deaths</w:t>
        </w:r>
      </w:hyperlink>
      <w:r w:rsidR="0035147E" w:rsidRPr="00936D41">
        <w:rPr>
          <w:rStyle w:val="Hyperlink"/>
          <w:rFonts w:cs="Arial"/>
          <w:bCs/>
          <w:kern w:val="36"/>
          <w:sz w:val="24"/>
        </w:rPr>
        <w:t xml:space="preserve"> </w:t>
      </w:r>
    </w:p>
    <w:p w14:paraId="5DEDB208" w14:textId="77777777" w:rsidR="0035147E" w:rsidRPr="00936D41" w:rsidRDefault="009440B2" w:rsidP="00FB50AE">
      <w:pPr>
        <w:pStyle w:val="ListParagraph"/>
        <w:numPr>
          <w:ilvl w:val="0"/>
          <w:numId w:val="11"/>
        </w:numPr>
        <w:autoSpaceDE w:val="0"/>
        <w:autoSpaceDN w:val="0"/>
        <w:jc w:val="both"/>
        <w:rPr>
          <w:rFonts w:cs="Arial"/>
          <w:color w:val="FF0000"/>
          <w:sz w:val="24"/>
          <w:shd w:val="clear" w:color="auto" w:fill="FFFFFF"/>
        </w:rPr>
      </w:pPr>
      <w:hyperlink r:id="rId44" w:history="1">
        <w:r w:rsidR="0035147E" w:rsidRPr="00936D41">
          <w:rPr>
            <w:rStyle w:val="Hyperlink"/>
            <w:sz w:val="24"/>
          </w:rPr>
          <w:t>National Quality Board (July 2018</w:t>
        </w:r>
        <w:proofErr w:type="gramStart"/>
        <w:r w:rsidR="0035147E" w:rsidRPr="00936D41">
          <w:rPr>
            <w:rStyle w:val="Hyperlink"/>
            <w:sz w:val="24"/>
          </w:rPr>
          <w:t xml:space="preserve">) </w:t>
        </w:r>
        <w:r w:rsidR="0035147E" w:rsidRPr="00936D41">
          <w:rPr>
            <w:rStyle w:val="Hyperlink"/>
            <w:rFonts w:eastAsiaTheme="minorHAnsi" w:cs="Arial"/>
            <w:sz w:val="24"/>
          </w:rPr>
          <w:t xml:space="preserve"> </w:t>
        </w:r>
        <w:r w:rsidR="0035147E" w:rsidRPr="00936D41">
          <w:rPr>
            <w:rStyle w:val="Hyperlink"/>
            <w:rFonts w:eastAsiaTheme="minorHAnsi" w:cs="Arial"/>
            <w:bCs/>
            <w:sz w:val="24"/>
          </w:rPr>
          <w:t>Learning</w:t>
        </w:r>
        <w:proofErr w:type="gramEnd"/>
        <w:r w:rsidR="0035147E" w:rsidRPr="00936D41">
          <w:rPr>
            <w:rStyle w:val="Hyperlink"/>
            <w:rFonts w:eastAsiaTheme="minorHAnsi" w:cs="Arial"/>
            <w:bCs/>
            <w:sz w:val="24"/>
          </w:rPr>
          <w:t xml:space="preserve"> from deaths</w:t>
        </w:r>
        <w:r w:rsidR="0035147E" w:rsidRPr="00936D41">
          <w:rPr>
            <w:rStyle w:val="Hyperlink"/>
            <w:rFonts w:eastAsiaTheme="minorHAnsi"/>
            <w:bCs/>
            <w:sz w:val="24"/>
          </w:rPr>
          <w:t xml:space="preserve"> - </w:t>
        </w:r>
        <w:r w:rsidR="0035147E" w:rsidRPr="00936D41">
          <w:rPr>
            <w:rStyle w:val="Hyperlink"/>
            <w:rFonts w:eastAsiaTheme="minorHAnsi" w:cs="Arial"/>
            <w:bCs/>
            <w:sz w:val="24"/>
          </w:rPr>
          <w:t>Guidance for NHS trusts on working with bereaved families and carers</w:t>
        </w:r>
      </w:hyperlink>
      <w:r w:rsidR="0035147E" w:rsidRPr="00936D41">
        <w:rPr>
          <w:rFonts w:eastAsiaTheme="minorHAnsi" w:cs="Arial"/>
          <w:bCs/>
          <w:color w:val="000000"/>
          <w:sz w:val="24"/>
        </w:rPr>
        <w:t xml:space="preserve"> </w:t>
      </w:r>
    </w:p>
    <w:p w14:paraId="02D3B2DA" w14:textId="77777777" w:rsidR="0035147E" w:rsidRPr="00936D41" w:rsidRDefault="009440B2" w:rsidP="00FB50AE">
      <w:pPr>
        <w:pStyle w:val="ListParagraph"/>
        <w:numPr>
          <w:ilvl w:val="0"/>
          <w:numId w:val="11"/>
        </w:numPr>
        <w:autoSpaceDE w:val="0"/>
        <w:autoSpaceDN w:val="0"/>
        <w:jc w:val="both"/>
        <w:rPr>
          <w:rFonts w:cs="Arial"/>
          <w:color w:val="FF0000"/>
          <w:sz w:val="24"/>
          <w:shd w:val="clear" w:color="auto" w:fill="FFFFFF"/>
        </w:rPr>
      </w:pPr>
      <w:hyperlink r:id="rId45" w:history="1">
        <w:r w:rsidR="0035147E" w:rsidRPr="00936D41">
          <w:rPr>
            <w:rStyle w:val="Hyperlink"/>
            <w:sz w:val="24"/>
          </w:rPr>
          <w:t>Royal College of Psychiatrists (2018) Care Review Tool for Mortality</w:t>
        </w:r>
      </w:hyperlink>
      <w:r w:rsidR="0035147E" w:rsidRPr="00936D41">
        <w:rPr>
          <w:sz w:val="24"/>
        </w:rPr>
        <w:t xml:space="preserve"> </w:t>
      </w:r>
    </w:p>
    <w:p w14:paraId="0E8115C9" w14:textId="77777777" w:rsidR="0035147E" w:rsidRPr="00936D41" w:rsidRDefault="009440B2" w:rsidP="00FB50AE">
      <w:pPr>
        <w:pStyle w:val="ListParagraph"/>
        <w:numPr>
          <w:ilvl w:val="0"/>
          <w:numId w:val="11"/>
        </w:numPr>
        <w:autoSpaceDE w:val="0"/>
        <w:autoSpaceDN w:val="0"/>
        <w:jc w:val="both"/>
        <w:rPr>
          <w:rFonts w:cs="Arial"/>
          <w:color w:val="FF0000"/>
          <w:sz w:val="24"/>
          <w:shd w:val="clear" w:color="auto" w:fill="FFFFFF"/>
        </w:rPr>
      </w:pPr>
      <w:hyperlink r:id="rId46" w:history="1">
        <w:r w:rsidR="0035147E" w:rsidRPr="00936D41">
          <w:rPr>
            <w:rStyle w:val="Hyperlink"/>
            <w:sz w:val="24"/>
          </w:rPr>
          <w:t xml:space="preserve">Royal College of Physicians (2018) Mortality toolkit: Implementing structured judgement reviews for improvement </w:t>
        </w:r>
      </w:hyperlink>
      <w:r w:rsidR="0035147E" w:rsidRPr="00936D41">
        <w:rPr>
          <w:sz w:val="24"/>
        </w:rPr>
        <w:t xml:space="preserve"> </w:t>
      </w:r>
    </w:p>
    <w:p w14:paraId="1B664392" w14:textId="0A4429B2" w:rsidR="003E7F65" w:rsidRPr="001F57D5" w:rsidRDefault="003E7F65" w:rsidP="00FB50AE">
      <w:pPr>
        <w:pStyle w:val="Heading1"/>
        <w:numPr>
          <w:ilvl w:val="0"/>
          <w:numId w:val="19"/>
        </w:numPr>
        <w:rPr>
          <w:rFonts w:ascii="Arial" w:hAnsi="Arial" w:cs="Arial"/>
          <w:color w:val="000000" w:themeColor="text1"/>
          <w:sz w:val="24"/>
          <w:szCs w:val="24"/>
        </w:rPr>
      </w:pPr>
      <w:bookmarkStart w:id="45" w:name="_Toc163774096"/>
      <w:r w:rsidRPr="001F57D5">
        <w:rPr>
          <w:rFonts w:ascii="Arial" w:hAnsi="Arial" w:cs="Arial"/>
          <w:color w:val="000000" w:themeColor="text1"/>
          <w:sz w:val="24"/>
          <w:szCs w:val="24"/>
        </w:rPr>
        <w:t>Appendices</w:t>
      </w:r>
      <w:bookmarkEnd w:id="45"/>
    </w:p>
    <w:p w14:paraId="1B664393" w14:textId="77777777" w:rsidR="00245994" w:rsidRPr="00731112" w:rsidRDefault="00245994" w:rsidP="00532A20">
      <w:pPr>
        <w:jc w:val="both"/>
      </w:pPr>
    </w:p>
    <w:p w14:paraId="1B664394" w14:textId="77777777" w:rsidR="003E7F65" w:rsidRPr="00731112" w:rsidRDefault="003E7F65" w:rsidP="00532A20">
      <w:pPr>
        <w:jc w:val="both"/>
      </w:pPr>
      <w:r w:rsidRPr="00731112">
        <w:t>All policies should include completed versions of the following:</w:t>
      </w:r>
    </w:p>
    <w:p w14:paraId="1B664395" w14:textId="77777777" w:rsidR="003E7F65" w:rsidRPr="00731112" w:rsidRDefault="003E7F65" w:rsidP="00532A20">
      <w:pPr>
        <w:jc w:val="both"/>
      </w:pPr>
    </w:p>
    <w:p w14:paraId="1B664396" w14:textId="5A2C19B7" w:rsidR="003E7F65" w:rsidRPr="00731112" w:rsidRDefault="001F57D5" w:rsidP="001F57D5">
      <w:pPr>
        <w:ind w:left="360"/>
        <w:jc w:val="both"/>
      </w:pPr>
      <w:r>
        <w:t xml:space="preserve">Appendix A: </w:t>
      </w:r>
      <w:r w:rsidR="003E7F65" w:rsidRPr="00731112">
        <w:t>Equality Impact Assessment</w:t>
      </w:r>
    </w:p>
    <w:p w14:paraId="6632585A" w14:textId="77777777" w:rsidR="001F57D5" w:rsidRDefault="001F57D5" w:rsidP="001F57D5">
      <w:pPr>
        <w:ind w:left="360"/>
        <w:jc w:val="both"/>
      </w:pPr>
    </w:p>
    <w:p w14:paraId="1B664397" w14:textId="5D365935" w:rsidR="003E7F65" w:rsidRDefault="001F57D5" w:rsidP="001F57D5">
      <w:pPr>
        <w:ind w:left="360"/>
        <w:jc w:val="both"/>
      </w:pPr>
      <w:r>
        <w:t xml:space="preserve">Appendix B: </w:t>
      </w:r>
      <w:r w:rsidR="003E7F65" w:rsidRPr="00731112">
        <w:t>Checklist for the Review and Approval of Procedural Document</w:t>
      </w:r>
    </w:p>
    <w:p w14:paraId="593AE136" w14:textId="77777777" w:rsidR="001F57D5" w:rsidRPr="00731112" w:rsidRDefault="001F57D5" w:rsidP="001F57D5">
      <w:pPr>
        <w:ind w:left="360"/>
        <w:jc w:val="both"/>
      </w:pPr>
    </w:p>
    <w:p w14:paraId="1B664398" w14:textId="67484280" w:rsidR="003E7F65" w:rsidRDefault="001F57D5" w:rsidP="001F57D5">
      <w:pPr>
        <w:ind w:left="360"/>
        <w:jc w:val="both"/>
      </w:pPr>
      <w:r>
        <w:lastRenderedPageBreak/>
        <w:t xml:space="preserve">Appendix C: </w:t>
      </w:r>
      <w:r w:rsidR="003E7F65" w:rsidRPr="00731112">
        <w:t>Version control sheet</w:t>
      </w:r>
      <w:r>
        <w:t>.</w:t>
      </w:r>
    </w:p>
    <w:p w14:paraId="69C3DA96" w14:textId="77777777" w:rsidR="00F36E9A" w:rsidRDefault="00F36E9A" w:rsidP="001F57D5">
      <w:pPr>
        <w:ind w:left="360"/>
        <w:jc w:val="both"/>
      </w:pPr>
    </w:p>
    <w:p w14:paraId="7F3A5C01" w14:textId="77777777" w:rsidR="00F36E9A" w:rsidRDefault="00F36E9A" w:rsidP="001F57D5">
      <w:pPr>
        <w:ind w:left="360"/>
        <w:jc w:val="both"/>
      </w:pPr>
    </w:p>
    <w:p w14:paraId="008F007E" w14:textId="6BD91FE9" w:rsidR="00F36E9A" w:rsidRPr="00F36E9A" w:rsidRDefault="00F36E9A" w:rsidP="001F57D5">
      <w:pPr>
        <w:ind w:left="360"/>
        <w:jc w:val="both"/>
        <w:rPr>
          <w:b/>
          <w:bCs/>
        </w:rPr>
      </w:pPr>
      <w:r w:rsidRPr="00F36E9A">
        <w:rPr>
          <w:b/>
          <w:bCs/>
        </w:rPr>
        <w:t>Additional appendices in relation to this policy are as follows:</w:t>
      </w:r>
    </w:p>
    <w:p w14:paraId="3515D9B6" w14:textId="77777777" w:rsidR="00321CA8" w:rsidRDefault="00321CA8" w:rsidP="00321CA8">
      <w:pPr>
        <w:ind w:left="360"/>
        <w:jc w:val="both"/>
      </w:pPr>
    </w:p>
    <w:p w14:paraId="2EEABAD4" w14:textId="77777777" w:rsidR="00F36E9A" w:rsidRDefault="00F36E9A" w:rsidP="00321CA8">
      <w:pPr>
        <w:ind w:left="360"/>
        <w:jc w:val="both"/>
      </w:pPr>
    </w:p>
    <w:p w14:paraId="7A513509" w14:textId="03AA14C0" w:rsidR="00321CA8" w:rsidRDefault="00321CA8" w:rsidP="00321CA8">
      <w:pPr>
        <w:ind w:left="360"/>
        <w:jc w:val="both"/>
      </w:pPr>
      <w:r w:rsidRPr="00321CA8">
        <w:t>Appendix D</w:t>
      </w:r>
      <w:r>
        <w:t xml:space="preserve">: </w:t>
      </w:r>
      <w:r w:rsidRPr="00321CA8">
        <w:t>Death reporting requirements flowchart</w:t>
      </w:r>
    </w:p>
    <w:p w14:paraId="7FE26A4C" w14:textId="77777777" w:rsidR="00510C1A" w:rsidRDefault="00510C1A" w:rsidP="00183B12">
      <w:pPr>
        <w:jc w:val="both"/>
        <w:rPr>
          <w:rFonts w:cs="Arial"/>
        </w:rPr>
      </w:pPr>
    </w:p>
    <w:p w14:paraId="4C8B411B" w14:textId="7ED5596A" w:rsidR="00510C1A" w:rsidRPr="00510C1A" w:rsidRDefault="00510C1A" w:rsidP="00510C1A">
      <w:pPr>
        <w:ind w:left="360"/>
        <w:jc w:val="both"/>
        <w:rPr>
          <w:rFonts w:cs="Arial"/>
        </w:rPr>
      </w:pPr>
      <w:r>
        <w:rPr>
          <w:rFonts w:cs="Arial"/>
        </w:rPr>
        <w:t xml:space="preserve">Appendix </w:t>
      </w:r>
      <w:r w:rsidR="00183B12">
        <w:rPr>
          <w:rFonts w:cs="Arial"/>
        </w:rPr>
        <w:t>E</w:t>
      </w:r>
      <w:r>
        <w:rPr>
          <w:rFonts w:cs="Arial"/>
        </w:rPr>
        <w:t>:</w:t>
      </w:r>
      <w:r>
        <w:t xml:space="preserve"> </w:t>
      </w:r>
      <w:r w:rsidRPr="00510C1A">
        <w:t>Medical Examiner’s Office Contact Details for South West Yorkshire Partnership NHS Trust</w:t>
      </w:r>
    </w:p>
    <w:p w14:paraId="352FB1DE" w14:textId="154D8D37" w:rsidR="00510C1A" w:rsidRDefault="00510C1A" w:rsidP="00321CA8">
      <w:pPr>
        <w:ind w:left="360"/>
        <w:jc w:val="both"/>
      </w:pPr>
    </w:p>
    <w:p w14:paraId="3EFA1695" w14:textId="77777777" w:rsidR="00183B12" w:rsidRPr="00183B12" w:rsidRDefault="008C28BE" w:rsidP="00183B12">
      <w:pPr>
        <w:ind w:firstLine="360"/>
        <w:rPr>
          <w:rFonts w:asciiTheme="minorHAnsi" w:eastAsiaTheme="minorHAnsi" w:hAnsiTheme="minorHAnsi" w:cstheme="minorBidi"/>
          <w:b/>
          <w:sz w:val="36"/>
          <w:szCs w:val="36"/>
          <w:lang w:eastAsia="en-US"/>
        </w:rPr>
      </w:pPr>
      <w:r>
        <w:t xml:space="preserve">Appendix </w:t>
      </w:r>
      <w:r w:rsidR="00183B12">
        <w:t>F</w:t>
      </w:r>
      <w:r>
        <w:t xml:space="preserve">: </w:t>
      </w:r>
      <w:r w:rsidR="00183B12" w:rsidRPr="00183B12">
        <w:t>Datix Death Notification and Mortality Review flowchart</w:t>
      </w:r>
    </w:p>
    <w:p w14:paraId="78B179CD" w14:textId="77777777" w:rsidR="00321CA8" w:rsidRPr="00731112" w:rsidRDefault="00321CA8" w:rsidP="001F57D5">
      <w:pPr>
        <w:ind w:left="360"/>
        <w:jc w:val="both"/>
      </w:pPr>
    </w:p>
    <w:p w14:paraId="66E8BFCE" w14:textId="77777777" w:rsidR="00E87B63" w:rsidRDefault="00E87B63" w:rsidP="00E87B63">
      <w:pPr>
        <w:tabs>
          <w:tab w:val="left" w:pos="540"/>
        </w:tabs>
        <w:rPr>
          <w:rFonts w:cs="Arial"/>
          <w:b/>
        </w:rPr>
      </w:pPr>
    </w:p>
    <w:p w14:paraId="78BA9775" w14:textId="77777777" w:rsidR="004110F8" w:rsidRDefault="004110F8">
      <w:pPr>
        <w:rPr>
          <w:rFonts w:asciiTheme="majorHAnsi" w:eastAsiaTheme="majorEastAsia" w:hAnsiTheme="majorHAnsi" w:cstheme="majorBidi"/>
          <w:b/>
          <w:bCs/>
          <w:color w:val="365F91" w:themeColor="accent1" w:themeShade="BF"/>
          <w:sz w:val="28"/>
          <w:szCs w:val="28"/>
        </w:rPr>
      </w:pPr>
      <w:bookmarkStart w:id="46" w:name="_Toc14445545"/>
      <w:r>
        <w:br w:type="page"/>
      </w:r>
    </w:p>
    <w:p w14:paraId="728AF452" w14:textId="521CDC88" w:rsidR="00E87B63" w:rsidRDefault="00E87B63" w:rsidP="00105E27">
      <w:pPr>
        <w:pStyle w:val="Heading1"/>
        <w:jc w:val="both"/>
        <w:rPr>
          <w:rFonts w:ascii="Arial" w:hAnsi="Arial" w:cs="Arial"/>
          <w:color w:val="auto"/>
          <w:sz w:val="24"/>
          <w:szCs w:val="24"/>
        </w:rPr>
      </w:pPr>
      <w:bookmarkStart w:id="47" w:name="_Toc163774097"/>
      <w:r w:rsidRPr="00105E27">
        <w:rPr>
          <w:rFonts w:ascii="Arial" w:hAnsi="Arial" w:cs="Arial"/>
          <w:color w:val="auto"/>
          <w:sz w:val="24"/>
          <w:szCs w:val="24"/>
        </w:rPr>
        <w:lastRenderedPageBreak/>
        <w:t xml:space="preserve">Appendix </w:t>
      </w:r>
      <w:r w:rsidR="00105E27" w:rsidRPr="00105E27">
        <w:rPr>
          <w:rFonts w:ascii="Arial" w:hAnsi="Arial" w:cs="Arial"/>
          <w:color w:val="auto"/>
          <w:sz w:val="24"/>
          <w:szCs w:val="24"/>
        </w:rPr>
        <w:t xml:space="preserve">A - </w:t>
      </w:r>
      <w:bookmarkEnd w:id="46"/>
      <w:r w:rsidR="00105E27" w:rsidRPr="00105E27">
        <w:rPr>
          <w:rFonts w:ascii="Arial" w:hAnsi="Arial" w:cs="Arial"/>
          <w:color w:val="auto"/>
          <w:sz w:val="24"/>
          <w:szCs w:val="24"/>
        </w:rPr>
        <w:t>Equality Impact Assessment</w:t>
      </w:r>
      <w:bookmarkEnd w:id="47"/>
      <w:r w:rsidR="00105E27" w:rsidRPr="00105E27">
        <w:rPr>
          <w:rFonts w:ascii="Arial" w:hAnsi="Arial" w:cs="Arial"/>
          <w:color w:val="auto"/>
          <w:sz w:val="24"/>
          <w:szCs w:val="24"/>
        </w:rPr>
        <w:t xml:space="preserve"> </w:t>
      </w:r>
    </w:p>
    <w:p w14:paraId="2B5D6D7C" w14:textId="77777777" w:rsidR="00D04192" w:rsidRDefault="00D04192" w:rsidP="001E5B22">
      <w:pPr>
        <w:jc w:val="center"/>
        <w:rPr>
          <w:rFonts w:cs="Arial"/>
          <w:b/>
          <w:color w:val="4472C4"/>
          <w:sz w:val="28"/>
          <w:szCs w:val="28"/>
        </w:rPr>
      </w:pPr>
      <w:bookmarkStart w:id="48" w:name="_Hlk64376165"/>
      <w:bookmarkStart w:id="49" w:name="_Toc163774098"/>
    </w:p>
    <w:p w14:paraId="75E5F5AA" w14:textId="6FAF18F5" w:rsidR="001E5B22" w:rsidRPr="009319D2" w:rsidRDefault="001E5B22" w:rsidP="001E5B22">
      <w:pPr>
        <w:jc w:val="center"/>
        <w:rPr>
          <w:rFonts w:cs="Arial"/>
          <w:b/>
          <w:color w:val="4472C4"/>
          <w:sz w:val="28"/>
          <w:szCs w:val="28"/>
        </w:rPr>
      </w:pPr>
      <w:r w:rsidRPr="009319D2">
        <w:rPr>
          <w:rFonts w:cs="Arial"/>
          <w:b/>
          <w:color w:val="4472C4"/>
          <w:sz w:val="28"/>
          <w:szCs w:val="28"/>
        </w:rPr>
        <w:t xml:space="preserve">Equality Impact Assessment template </w:t>
      </w:r>
    </w:p>
    <w:p w14:paraId="120E6648" w14:textId="77777777" w:rsidR="001E5B22" w:rsidRDefault="001E5B22" w:rsidP="001E5B22">
      <w:pPr>
        <w:jc w:val="center"/>
        <w:rPr>
          <w:rFonts w:cs="Arial"/>
          <w:b/>
          <w:color w:val="4472C4"/>
          <w:sz w:val="28"/>
          <w:szCs w:val="28"/>
        </w:rPr>
      </w:pPr>
      <w:r w:rsidRPr="009319D2">
        <w:rPr>
          <w:rFonts w:cs="Arial"/>
          <w:b/>
          <w:color w:val="4472C4"/>
          <w:sz w:val="28"/>
          <w:szCs w:val="28"/>
        </w:rPr>
        <w:t>to be completed for all policies, procedures, and strategies</w:t>
      </w:r>
    </w:p>
    <w:p w14:paraId="4D76A4CF" w14:textId="77777777" w:rsidR="001E5B22" w:rsidRDefault="001E5B22" w:rsidP="001E5B22">
      <w:pPr>
        <w:rPr>
          <w:rFonts w:cs="Arial"/>
          <w:b/>
          <w:sz w:val="22"/>
          <w:szCs w:val="22"/>
        </w:rPr>
      </w:pPr>
      <w:bookmarkStart w:id="50" w:name="_Hlk64377809"/>
      <w:bookmarkEnd w:id="48"/>
    </w:p>
    <w:p w14:paraId="5B9D6C12" w14:textId="77777777" w:rsidR="001E5B22" w:rsidRDefault="001E5B22" w:rsidP="001E5B22">
      <w:pPr>
        <w:rPr>
          <w:rFonts w:cs="Arial"/>
          <w:b/>
          <w:sz w:val="22"/>
          <w:szCs w:val="22"/>
        </w:rPr>
      </w:pPr>
      <w:r>
        <w:rPr>
          <w:rFonts w:cs="Arial"/>
          <w:b/>
          <w:sz w:val="22"/>
          <w:szCs w:val="22"/>
        </w:rPr>
        <w:t xml:space="preserve">Date of EIA:    May 2024         </w:t>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p>
    <w:p w14:paraId="4147C455" w14:textId="77777777" w:rsidR="001E5B22" w:rsidRDefault="001E5B22" w:rsidP="001E5B22">
      <w:pPr>
        <w:rPr>
          <w:rFonts w:cs="Arial"/>
          <w:b/>
          <w:sz w:val="22"/>
          <w:szCs w:val="22"/>
        </w:rPr>
      </w:pPr>
      <w:r>
        <w:rPr>
          <w:rFonts w:cs="Arial"/>
          <w:b/>
          <w:sz w:val="22"/>
          <w:szCs w:val="22"/>
        </w:rPr>
        <w:t>Review Date: June 2027</w:t>
      </w:r>
    </w:p>
    <w:p w14:paraId="7943C9E4" w14:textId="77777777" w:rsidR="001E5B22" w:rsidRDefault="001E5B22" w:rsidP="001E5B22">
      <w:pPr>
        <w:rPr>
          <w:rFonts w:cs="Arial"/>
          <w:b/>
          <w:sz w:val="22"/>
          <w:szCs w:val="22"/>
        </w:rPr>
      </w:pPr>
    </w:p>
    <w:p w14:paraId="38A527F0" w14:textId="77777777" w:rsidR="001E5B22" w:rsidRDefault="001E5B22" w:rsidP="001E5B22">
      <w:pPr>
        <w:rPr>
          <w:rFonts w:cs="Arial"/>
          <w:b/>
          <w:sz w:val="22"/>
          <w:szCs w:val="22"/>
        </w:rPr>
      </w:pPr>
      <w:r>
        <w:rPr>
          <w:rFonts w:cs="Arial"/>
          <w:b/>
          <w:sz w:val="22"/>
          <w:szCs w:val="22"/>
        </w:rPr>
        <w:t>Completed By: Lead Serious Incident Investigator and Assistant Director of Quality, Nursing and Professions</w:t>
      </w:r>
    </w:p>
    <w:p w14:paraId="32FA029F" w14:textId="77777777" w:rsidR="001E5B22" w:rsidRDefault="001E5B22" w:rsidP="001E5B22">
      <w:pPr>
        <w:jc w:val="center"/>
        <w:rPr>
          <w:rFonts w:cs="Arial"/>
          <w:b/>
          <w:sz w:val="22"/>
          <w:szCs w:val="22"/>
        </w:rPr>
      </w:pPr>
    </w:p>
    <w:tbl>
      <w:tblPr>
        <w:tblW w:w="1108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140"/>
        <w:gridCol w:w="6379"/>
      </w:tblGrid>
      <w:tr w:rsidR="001E5B22" w14:paraId="1AC86B41" w14:textId="77777777" w:rsidTr="00D04192">
        <w:tc>
          <w:tcPr>
            <w:tcW w:w="567" w:type="dxa"/>
            <w:tcBorders>
              <w:top w:val="single" w:sz="4" w:space="0" w:color="auto"/>
              <w:left w:val="single" w:sz="4" w:space="0" w:color="auto"/>
              <w:bottom w:val="single" w:sz="4" w:space="0" w:color="auto"/>
              <w:right w:val="single" w:sz="4" w:space="0" w:color="auto"/>
            </w:tcBorders>
            <w:shd w:val="clear" w:color="auto" w:fill="B4C6E7"/>
          </w:tcPr>
          <w:p w14:paraId="3C435ED6" w14:textId="77777777" w:rsidR="001E5B22" w:rsidRDefault="001E5B22" w:rsidP="00E66064">
            <w:pPr>
              <w:rPr>
                <w:rFonts w:cs="Arial"/>
                <w:b/>
                <w:sz w:val="20"/>
                <w:szCs w:val="20"/>
              </w:rPr>
            </w:pPr>
            <w:bookmarkStart w:id="51" w:name="_Hlk64378197"/>
          </w:p>
        </w:tc>
        <w:tc>
          <w:tcPr>
            <w:tcW w:w="4140" w:type="dxa"/>
            <w:tcBorders>
              <w:top w:val="single" w:sz="4" w:space="0" w:color="auto"/>
              <w:left w:val="single" w:sz="4" w:space="0" w:color="auto"/>
              <w:bottom w:val="single" w:sz="4" w:space="0" w:color="auto"/>
              <w:right w:val="single" w:sz="4" w:space="0" w:color="auto"/>
            </w:tcBorders>
            <w:shd w:val="clear" w:color="auto" w:fill="B4C6E7"/>
          </w:tcPr>
          <w:p w14:paraId="7F99FFBF" w14:textId="77777777" w:rsidR="001E5B22" w:rsidRDefault="001E5B22" w:rsidP="00E66064">
            <w:pPr>
              <w:rPr>
                <w:rFonts w:cs="Arial"/>
                <w:b/>
                <w:sz w:val="20"/>
                <w:szCs w:val="20"/>
              </w:rPr>
            </w:pPr>
            <w:r>
              <w:rPr>
                <w:rFonts w:cs="Arial"/>
                <w:b/>
                <w:sz w:val="20"/>
                <w:szCs w:val="20"/>
              </w:rPr>
              <w:t>QUESTIONS</w:t>
            </w:r>
          </w:p>
          <w:p w14:paraId="51F53194" w14:textId="77777777" w:rsidR="001E5B22" w:rsidRDefault="001E5B22" w:rsidP="00E66064">
            <w:pPr>
              <w:rPr>
                <w:rFonts w:cs="Arial"/>
                <w:b/>
                <w:sz w:val="20"/>
                <w:szCs w:val="20"/>
              </w:rPr>
            </w:pPr>
          </w:p>
        </w:tc>
        <w:tc>
          <w:tcPr>
            <w:tcW w:w="6379" w:type="dxa"/>
            <w:tcBorders>
              <w:top w:val="single" w:sz="4" w:space="0" w:color="auto"/>
              <w:left w:val="single" w:sz="4" w:space="0" w:color="auto"/>
              <w:bottom w:val="single" w:sz="4" w:space="0" w:color="auto"/>
              <w:right w:val="single" w:sz="4" w:space="0" w:color="auto"/>
            </w:tcBorders>
            <w:shd w:val="clear" w:color="auto" w:fill="B4C6E7"/>
            <w:hideMark/>
          </w:tcPr>
          <w:p w14:paraId="467BE9E2" w14:textId="77777777" w:rsidR="001E5B22" w:rsidRDefault="001E5B22" w:rsidP="00E66064">
            <w:pPr>
              <w:rPr>
                <w:rFonts w:cs="Arial"/>
                <w:b/>
                <w:sz w:val="20"/>
                <w:szCs w:val="20"/>
              </w:rPr>
            </w:pPr>
            <w:r>
              <w:rPr>
                <w:rFonts w:cs="Arial"/>
                <w:b/>
                <w:sz w:val="20"/>
                <w:szCs w:val="20"/>
              </w:rPr>
              <w:t>ANSWERS AND ACTIONS</w:t>
            </w:r>
          </w:p>
        </w:tc>
        <w:bookmarkEnd w:id="51"/>
      </w:tr>
      <w:tr w:rsidR="001E5B22" w:rsidRPr="00361814" w14:paraId="00910361" w14:textId="77777777" w:rsidTr="00D04192">
        <w:trPr>
          <w:trHeight w:val="656"/>
        </w:trPr>
        <w:tc>
          <w:tcPr>
            <w:tcW w:w="567" w:type="dxa"/>
            <w:tcBorders>
              <w:top w:val="single" w:sz="4" w:space="0" w:color="auto"/>
              <w:left w:val="single" w:sz="4" w:space="0" w:color="auto"/>
              <w:bottom w:val="single" w:sz="4" w:space="0" w:color="auto"/>
              <w:right w:val="single" w:sz="4" w:space="0" w:color="auto"/>
            </w:tcBorders>
            <w:hideMark/>
          </w:tcPr>
          <w:p w14:paraId="15C76286" w14:textId="77777777" w:rsidR="001E5B22" w:rsidRPr="00361814" w:rsidRDefault="001E5B22" w:rsidP="00E66064">
            <w:pPr>
              <w:rPr>
                <w:rFonts w:cs="Arial"/>
                <w:b/>
                <w:sz w:val="20"/>
                <w:szCs w:val="20"/>
              </w:rPr>
            </w:pPr>
            <w:r w:rsidRPr="00361814">
              <w:rPr>
                <w:rFonts w:cs="Arial"/>
                <w:b/>
                <w:sz w:val="20"/>
                <w:szCs w:val="20"/>
              </w:rPr>
              <w:t>1</w:t>
            </w:r>
          </w:p>
        </w:tc>
        <w:tc>
          <w:tcPr>
            <w:tcW w:w="4140" w:type="dxa"/>
            <w:tcBorders>
              <w:top w:val="single" w:sz="4" w:space="0" w:color="auto"/>
              <w:left w:val="single" w:sz="4" w:space="0" w:color="auto"/>
              <w:bottom w:val="single" w:sz="4" w:space="0" w:color="auto"/>
              <w:right w:val="single" w:sz="4" w:space="0" w:color="auto"/>
            </w:tcBorders>
          </w:tcPr>
          <w:p w14:paraId="1D1B7437" w14:textId="77777777" w:rsidR="001E5B22" w:rsidRPr="00361814" w:rsidRDefault="001E5B22" w:rsidP="00E66064">
            <w:pPr>
              <w:rPr>
                <w:rFonts w:cs="Arial"/>
                <w:b/>
                <w:sz w:val="20"/>
                <w:szCs w:val="20"/>
              </w:rPr>
            </w:pPr>
            <w:r w:rsidRPr="00361814">
              <w:rPr>
                <w:rFonts w:cs="Arial"/>
                <w:b/>
                <w:sz w:val="20"/>
                <w:szCs w:val="20"/>
              </w:rPr>
              <w:t>What is being assessed?</w:t>
            </w:r>
          </w:p>
          <w:p w14:paraId="41462B09" w14:textId="77777777" w:rsidR="001E5B22" w:rsidRPr="00361814" w:rsidRDefault="001E5B22" w:rsidP="00E66064">
            <w:pPr>
              <w:rPr>
                <w:rFonts w:cs="Arial"/>
                <w:b/>
                <w:sz w:val="20"/>
                <w:szCs w:val="20"/>
              </w:rPr>
            </w:pPr>
          </w:p>
          <w:p w14:paraId="3BEDD5EE" w14:textId="77777777" w:rsidR="001E5B22" w:rsidRPr="00361814" w:rsidRDefault="001E5B22" w:rsidP="00E66064">
            <w:pPr>
              <w:rPr>
                <w:rFonts w:cs="Arial"/>
                <w:b/>
                <w:sz w:val="20"/>
                <w:szCs w:val="20"/>
              </w:rPr>
            </w:pPr>
            <w:r w:rsidRPr="00361814">
              <w:rPr>
                <w:rFonts w:cs="Arial"/>
                <w:bCs/>
                <w:sz w:val="20"/>
                <w:szCs w:val="20"/>
              </w:rPr>
              <w:t>Prompt: what is the function of this document (new or revised)</w:t>
            </w:r>
          </w:p>
        </w:tc>
        <w:tc>
          <w:tcPr>
            <w:tcW w:w="6379" w:type="dxa"/>
            <w:tcBorders>
              <w:top w:val="single" w:sz="4" w:space="0" w:color="auto"/>
              <w:left w:val="single" w:sz="4" w:space="0" w:color="auto"/>
              <w:bottom w:val="single" w:sz="4" w:space="0" w:color="auto"/>
              <w:right w:val="single" w:sz="4" w:space="0" w:color="auto"/>
            </w:tcBorders>
          </w:tcPr>
          <w:p w14:paraId="2E34E740" w14:textId="77777777" w:rsidR="001E5B22" w:rsidRPr="00361814" w:rsidRDefault="001E5B22" w:rsidP="00E66064">
            <w:pPr>
              <w:rPr>
                <w:rFonts w:cs="Arial"/>
                <w:bCs/>
                <w:sz w:val="20"/>
                <w:szCs w:val="20"/>
              </w:rPr>
            </w:pPr>
            <w:r>
              <w:rPr>
                <w:rFonts w:cs="Arial"/>
                <w:bCs/>
                <w:sz w:val="20"/>
                <w:szCs w:val="20"/>
              </w:rPr>
              <w:t>Learning from Healthcare Deaths Policy</w:t>
            </w:r>
          </w:p>
          <w:p w14:paraId="3E984948" w14:textId="77777777" w:rsidR="001E5B22" w:rsidRPr="00361814" w:rsidRDefault="001E5B22" w:rsidP="00E66064">
            <w:pPr>
              <w:rPr>
                <w:rFonts w:cs="Arial"/>
                <w:bCs/>
                <w:sz w:val="20"/>
                <w:szCs w:val="20"/>
              </w:rPr>
            </w:pPr>
          </w:p>
          <w:p w14:paraId="7340307C" w14:textId="77777777" w:rsidR="001E5B22" w:rsidRPr="00361814" w:rsidRDefault="001E5B22" w:rsidP="00E66064">
            <w:pPr>
              <w:rPr>
                <w:rFonts w:cs="Arial"/>
                <w:bCs/>
                <w:sz w:val="20"/>
                <w:szCs w:val="20"/>
              </w:rPr>
            </w:pPr>
          </w:p>
        </w:tc>
      </w:tr>
      <w:tr w:rsidR="001E5B22" w:rsidRPr="00361814" w14:paraId="0CEE49E7" w14:textId="77777777" w:rsidTr="00D04192">
        <w:trPr>
          <w:trHeight w:val="656"/>
        </w:trPr>
        <w:tc>
          <w:tcPr>
            <w:tcW w:w="567" w:type="dxa"/>
            <w:tcBorders>
              <w:top w:val="single" w:sz="4" w:space="0" w:color="auto"/>
              <w:left w:val="single" w:sz="4" w:space="0" w:color="auto"/>
              <w:bottom w:val="single" w:sz="4" w:space="0" w:color="auto"/>
              <w:right w:val="single" w:sz="4" w:space="0" w:color="auto"/>
            </w:tcBorders>
            <w:hideMark/>
          </w:tcPr>
          <w:p w14:paraId="563B5D4E" w14:textId="77777777" w:rsidR="001E5B22" w:rsidRPr="00361814" w:rsidRDefault="001E5B22" w:rsidP="00E66064">
            <w:pPr>
              <w:rPr>
                <w:rFonts w:cs="Arial"/>
                <w:b/>
                <w:sz w:val="20"/>
                <w:szCs w:val="20"/>
              </w:rPr>
            </w:pPr>
            <w:r w:rsidRPr="00361814">
              <w:rPr>
                <w:rFonts w:cs="Arial"/>
                <w:b/>
                <w:sz w:val="20"/>
                <w:szCs w:val="20"/>
              </w:rPr>
              <w:t>2</w:t>
            </w:r>
          </w:p>
        </w:tc>
        <w:tc>
          <w:tcPr>
            <w:tcW w:w="4140" w:type="dxa"/>
            <w:tcBorders>
              <w:top w:val="single" w:sz="4" w:space="0" w:color="auto"/>
              <w:left w:val="single" w:sz="4" w:space="0" w:color="auto"/>
              <w:bottom w:val="single" w:sz="4" w:space="0" w:color="auto"/>
              <w:right w:val="single" w:sz="4" w:space="0" w:color="auto"/>
            </w:tcBorders>
          </w:tcPr>
          <w:p w14:paraId="3E77549A" w14:textId="77777777" w:rsidR="001E5B22" w:rsidRPr="00361814" w:rsidRDefault="001E5B22" w:rsidP="00E66064">
            <w:pPr>
              <w:rPr>
                <w:rFonts w:cs="Arial"/>
                <w:b/>
                <w:sz w:val="20"/>
                <w:szCs w:val="20"/>
              </w:rPr>
            </w:pPr>
            <w:r w:rsidRPr="00361814">
              <w:rPr>
                <w:rFonts w:cs="Arial"/>
                <w:b/>
                <w:sz w:val="20"/>
                <w:szCs w:val="20"/>
              </w:rPr>
              <w:t>Description of the document</w:t>
            </w:r>
          </w:p>
          <w:p w14:paraId="02F56008" w14:textId="77777777" w:rsidR="001E5B22" w:rsidRPr="00361814" w:rsidRDefault="001E5B22" w:rsidP="00E66064">
            <w:pPr>
              <w:jc w:val="both"/>
              <w:rPr>
                <w:rFonts w:cs="Arial"/>
                <w:bCs/>
                <w:sz w:val="20"/>
                <w:szCs w:val="20"/>
              </w:rPr>
            </w:pPr>
          </w:p>
          <w:p w14:paraId="1A71BC58" w14:textId="77777777" w:rsidR="001E5B22" w:rsidRPr="00361814" w:rsidRDefault="001E5B22" w:rsidP="00E66064">
            <w:pPr>
              <w:jc w:val="both"/>
              <w:rPr>
                <w:rFonts w:cs="Arial"/>
                <w:b/>
                <w:sz w:val="20"/>
                <w:szCs w:val="20"/>
              </w:rPr>
            </w:pPr>
            <w:r w:rsidRPr="00361814">
              <w:rPr>
                <w:rFonts w:cs="Arial"/>
                <w:bCs/>
                <w:sz w:val="20"/>
                <w:szCs w:val="20"/>
              </w:rPr>
              <w:t>Prompt: What is the aim of this document</w:t>
            </w:r>
          </w:p>
        </w:tc>
        <w:tc>
          <w:tcPr>
            <w:tcW w:w="6379" w:type="dxa"/>
            <w:tcBorders>
              <w:top w:val="single" w:sz="4" w:space="0" w:color="auto"/>
              <w:left w:val="single" w:sz="4" w:space="0" w:color="auto"/>
              <w:bottom w:val="single" w:sz="4" w:space="0" w:color="auto"/>
              <w:right w:val="single" w:sz="4" w:space="0" w:color="auto"/>
            </w:tcBorders>
          </w:tcPr>
          <w:p w14:paraId="1853409C" w14:textId="77777777" w:rsidR="001E5B22" w:rsidRDefault="001E5B22" w:rsidP="00E66064">
            <w:pPr>
              <w:pStyle w:val="ListParagraph"/>
              <w:tabs>
                <w:tab w:val="left" w:pos="709"/>
              </w:tabs>
              <w:spacing w:before="30" w:after="30"/>
              <w:ind w:left="0" w:right="283"/>
              <w:rPr>
                <w:rFonts w:cs="Arial"/>
                <w:sz w:val="20"/>
                <w:szCs w:val="20"/>
              </w:rPr>
            </w:pPr>
            <w:r w:rsidRPr="00324F3C">
              <w:rPr>
                <w:rFonts w:cs="Arial"/>
                <w:sz w:val="20"/>
                <w:szCs w:val="20"/>
              </w:rPr>
              <w:t xml:space="preserve">The overall aim of the policy is to describe the Trust’s approach to </w:t>
            </w:r>
            <w:r>
              <w:rPr>
                <w:rFonts w:cs="Arial"/>
                <w:sz w:val="20"/>
                <w:szCs w:val="20"/>
              </w:rPr>
              <w:t>l</w:t>
            </w:r>
            <w:r w:rsidRPr="00324F3C">
              <w:rPr>
                <w:rFonts w:cs="Arial"/>
                <w:sz w:val="20"/>
                <w:szCs w:val="20"/>
              </w:rPr>
              <w:t xml:space="preserve">earning from </w:t>
            </w:r>
            <w:r>
              <w:rPr>
                <w:rFonts w:cs="Arial"/>
                <w:sz w:val="20"/>
                <w:szCs w:val="20"/>
              </w:rPr>
              <w:t>h</w:t>
            </w:r>
            <w:r w:rsidRPr="00324F3C">
              <w:rPr>
                <w:rFonts w:cs="Arial"/>
                <w:sz w:val="20"/>
                <w:szCs w:val="20"/>
              </w:rPr>
              <w:t xml:space="preserve">ealthcare </w:t>
            </w:r>
            <w:r>
              <w:rPr>
                <w:rFonts w:cs="Arial"/>
                <w:sz w:val="20"/>
                <w:szCs w:val="20"/>
              </w:rPr>
              <w:t>d</w:t>
            </w:r>
            <w:r w:rsidRPr="00324F3C">
              <w:rPr>
                <w:rFonts w:cs="Arial"/>
                <w:sz w:val="20"/>
                <w:szCs w:val="20"/>
              </w:rPr>
              <w:t>eaths. The document sets out how we should ensure that s</w:t>
            </w:r>
            <w:r>
              <w:rPr>
                <w:rFonts w:cs="Arial"/>
                <w:sz w:val="20"/>
                <w:szCs w:val="20"/>
              </w:rPr>
              <w:t>ervice users</w:t>
            </w:r>
            <w:r w:rsidRPr="00324F3C">
              <w:rPr>
                <w:rFonts w:cs="Arial"/>
                <w:sz w:val="20"/>
                <w:szCs w:val="20"/>
              </w:rPr>
              <w:t xml:space="preserve">, their families and carers feel supported when a </w:t>
            </w:r>
            <w:r>
              <w:rPr>
                <w:rFonts w:cs="Arial"/>
                <w:sz w:val="20"/>
                <w:szCs w:val="20"/>
              </w:rPr>
              <w:t xml:space="preserve">service user </w:t>
            </w:r>
            <w:r w:rsidRPr="00324F3C">
              <w:rPr>
                <w:rFonts w:cs="Arial"/>
                <w:sz w:val="20"/>
                <w:szCs w:val="20"/>
              </w:rPr>
              <w:t xml:space="preserve">dies. </w:t>
            </w:r>
          </w:p>
          <w:p w14:paraId="4CE25379" w14:textId="77777777" w:rsidR="001E5B22" w:rsidRDefault="001E5B22" w:rsidP="00E66064">
            <w:pPr>
              <w:pStyle w:val="ListParagraph"/>
              <w:tabs>
                <w:tab w:val="left" w:pos="709"/>
              </w:tabs>
              <w:spacing w:before="30" w:after="30"/>
              <w:ind w:left="0" w:right="283"/>
              <w:rPr>
                <w:rFonts w:cs="Arial"/>
                <w:sz w:val="20"/>
                <w:szCs w:val="20"/>
              </w:rPr>
            </w:pPr>
          </w:p>
          <w:p w14:paraId="21A928A5" w14:textId="77777777" w:rsidR="001E5B22" w:rsidRDefault="001E5B22" w:rsidP="00E66064">
            <w:pPr>
              <w:pStyle w:val="Default"/>
            </w:pPr>
            <w:r w:rsidRPr="29B858C5">
              <w:rPr>
                <w:color w:val="auto"/>
                <w:sz w:val="20"/>
                <w:szCs w:val="20"/>
              </w:rPr>
              <w:t xml:space="preserve">Working with families/carers of </w:t>
            </w:r>
            <w:r>
              <w:rPr>
                <w:color w:val="auto"/>
                <w:sz w:val="20"/>
                <w:szCs w:val="20"/>
              </w:rPr>
              <w:t>serviced users</w:t>
            </w:r>
            <w:r w:rsidRPr="29B858C5">
              <w:rPr>
                <w:color w:val="auto"/>
                <w:sz w:val="20"/>
                <w:szCs w:val="20"/>
              </w:rPr>
              <w:t xml:space="preserve"> who have died offers an invaluable source of insight to improve services. There is a need to ensure appropriate support is provided at all stages of the review process and an understanding that treating bereaved families/carers as equal partners in this process is vital. All communication </w:t>
            </w:r>
            <w:r w:rsidRPr="29B858C5">
              <w:rPr>
                <w:sz w:val="20"/>
                <w:szCs w:val="20"/>
              </w:rPr>
              <w:t xml:space="preserve">with families and/or carers (verbally or written) should be in line with the </w:t>
            </w:r>
            <w:hyperlink r:id="rId47">
              <w:r w:rsidRPr="29B858C5">
                <w:rPr>
                  <w:rStyle w:val="Hyperlink"/>
                  <w:sz w:val="20"/>
                  <w:szCs w:val="20"/>
                </w:rPr>
                <w:t>Accessible Information standards</w:t>
              </w:r>
            </w:hyperlink>
            <w:r w:rsidRPr="29B858C5">
              <w:rPr>
                <w:sz w:val="20"/>
                <w:szCs w:val="20"/>
              </w:rPr>
              <w:t>.</w:t>
            </w:r>
          </w:p>
          <w:p w14:paraId="7188F3B1" w14:textId="77777777" w:rsidR="001E5B22" w:rsidRPr="00324F3C" w:rsidRDefault="001E5B22" w:rsidP="00E66064">
            <w:pPr>
              <w:pStyle w:val="ListParagraph"/>
              <w:tabs>
                <w:tab w:val="left" w:pos="709"/>
              </w:tabs>
              <w:spacing w:before="30" w:after="30"/>
              <w:ind w:left="0" w:right="283"/>
              <w:rPr>
                <w:rFonts w:cs="Arial"/>
                <w:sz w:val="20"/>
                <w:szCs w:val="20"/>
              </w:rPr>
            </w:pPr>
          </w:p>
          <w:p w14:paraId="2DF9BE85" w14:textId="77777777" w:rsidR="001E5B22" w:rsidRPr="000B3EF4" w:rsidRDefault="001E5B22" w:rsidP="00E66064">
            <w:pPr>
              <w:pStyle w:val="Default"/>
              <w:rPr>
                <w:color w:val="auto"/>
                <w:sz w:val="20"/>
                <w:szCs w:val="20"/>
              </w:rPr>
            </w:pPr>
            <w:r w:rsidRPr="000B3EF4">
              <w:rPr>
                <w:color w:val="auto"/>
                <w:sz w:val="20"/>
                <w:szCs w:val="20"/>
              </w:rPr>
              <w:t xml:space="preserve">This assessment </w:t>
            </w:r>
            <w:r>
              <w:rPr>
                <w:color w:val="auto"/>
                <w:sz w:val="20"/>
                <w:szCs w:val="20"/>
              </w:rPr>
              <w:t xml:space="preserve">will endeavour to </w:t>
            </w:r>
            <w:r w:rsidRPr="000B3EF4">
              <w:rPr>
                <w:color w:val="auto"/>
                <w:sz w:val="20"/>
                <w:szCs w:val="20"/>
              </w:rPr>
              <w:t xml:space="preserve">demonstrate an overall positive contribution to advancing equality in relation to </w:t>
            </w:r>
            <w:r>
              <w:rPr>
                <w:color w:val="auto"/>
                <w:sz w:val="20"/>
                <w:szCs w:val="20"/>
              </w:rPr>
              <w:t>l</w:t>
            </w:r>
            <w:r w:rsidRPr="000B3EF4">
              <w:rPr>
                <w:color w:val="auto"/>
                <w:sz w:val="20"/>
                <w:szCs w:val="20"/>
              </w:rPr>
              <w:t xml:space="preserve">earning from </w:t>
            </w:r>
            <w:r>
              <w:rPr>
                <w:color w:val="auto"/>
                <w:sz w:val="20"/>
                <w:szCs w:val="20"/>
              </w:rPr>
              <w:t>h</w:t>
            </w:r>
            <w:r w:rsidRPr="000B3EF4">
              <w:rPr>
                <w:color w:val="auto"/>
                <w:sz w:val="20"/>
                <w:szCs w:val="20"/>
              </w:rPr>
              <w:t xml:space="preserve">ealthcare </w:t>
            </w:r>
            <w:r>
              <w:rPr>
                <w:color w:val="auto"/>
                <w:sz w:val="20"/>
                <w:szCs w:val="20"/>
              </w:rPr>
              <w:t>d</w:t>
            </w:r>
            <w:r w:rsidRPr="000B3EF4">
              <w:rPr>
                <w:color w:val="auto"/>
                <w:sz w:val="20"/>
                <w:szCs w:val="20"/>
              </w:rPr>
              <w:t xml:space="preserve">eaths. </w:t>
            </w:r>
            <w:r>
              <w:rPr>
                <w:color w:val="auto"/>
                <w:sz w:val="20"/>
                <w:szCs w:val="20"/>
              </w:rPr>
              <w:t>It is not</w:t>
            </w:r>
            <w:r w:rsidRPr="000B3EF4">
              <w:rPr>
                <w:color w:val="auto"/>
                <w:sz w:val="20"/>
                <w:szCs w:val="20"/>
              </w:rPr>
              <w:t xml:space="preserve"> anticipate</w:t>
            </w:r>
            <w:r>
              <w:rPr>
                <w:color w:val="auto"/>
                <w:sz w:val="20"/>
                <w:szCs w:val="20"/>
              </w:rPr>
              <w:t>d that</w:t>
            </w:r>
            <w:r w:rsidRPr="000B3EF4">
              <w:rPr>
                <w:color w:val="auto"/>
                <w:sz w:val="20"/>
                <w:szCs w:val="20"/>
              </w:rPr>
              <w:t xml:space="preserve"> its implementation will have any negative impact on equality for people with protected characteristics.</w:t>
            </w:r>
            <w:r w:rsidRPr="00361814">
              <w:rPr>
                <w:sz w:val="20"/>
                <w:szCs w:val="20"/>
              </w:rPr>
              <w:t xml:space="preserve"> </w:t>
            </w:r>
          </w:p>
          <w:p w14:paraId="610EB979" w14:textId="77777777" w:rsidR="001E5B22" w:rsidRPr="00361814" w:rsidRDefault="001E5B22" w:rsidP="00E66064">
            <w:pPr>
              <w:rPr>
                <w:rFonts w:cs="Arial"/>
                <w:bCs/>
                <w:sz w:val="20"/>
                <w:szCs w:val="20"/>
              </w:rPr>
            </w:pPr>
          </w:p>
        </w:tc>
      </w:tr>
      <w:tr w:rsidR="001E5B22" w:rsidRPr="00361814" w14:paraId="70DEFFE8" w14:textId="77777777" w:rsidTr="00D04192">
        <w:trPr>
          <w:trHeight w:val="656"/>
        </w:trPr>
        <w:tc>
          <w:tcPr>
            <w:tcW w:w="567" w:type="dxa"/>
            <w:tcBorders>
              <w:top w:val="single" w:sz="4" w:space="0" w:color="auto"/>
              <w:left w:val="single" w:sz="4" w:space="0" w:color="auto"/>
              <w:bottom w:val="single" w:sz="4" w:space="0" w:color="auto"/>
              <w:right w:val="single" w:sz="4" w:space="0" w:color="auto"/>
            </w:tcBorders>
            <w:hideMark/>
          </w:tcPr>
          <w:p w14:paraId="2C95C875" w14:textId="77777777" w:rsidR="001E5B22" w:rsidRPr="00361814" w:rsidRDefault="001E5B22" w:rsidP="00E66064">
            <w:pPr>
              <w:rPr>
                <w:rFonts w:cs="Arial"/>
                <w:b/>
                <w:sz w:val="20"/>
                <w:szCs w:val="20"/>
              </w:rPr>
            </w:pPr>
            <w:r w:rsidRPr="00361814">
              <w:rPr>
                <w:rFonts w:cs="Arial"/>
                <w:b/>
                <w:sz w:val="20"/>
                <w:szCs w:val="20"/>
              </w:rPr>
              <w:t>3</w:t>
            </w:r>
          </w:p>
        </w:tc>
        <w:tc>
          <w:tcPr>
            <w:tcW w:w="4140" w:type="dxa"/>
            <w:tcBorders>
              <w:top w:val="single" w:sz="4" w:space="0" w:color="auto"/>
              <w:left w:val="single" w:sz="4" w:space="0" w:color="auto"/>
              <w:bottom w:val="single" w:sz="4" w:space="0" w:color="auto"/>
              <w:right w:val="single" w:sz="4" w:space="0" w:color="auto"/>
            </w:tcBorders>
            <w:hideMark/>
          </w:tcPr>
          <w:p w14:paraId="09380A6C" w14:textId="77777777" w:rsidR="001E5B22" w:rsidRPr="00361814" w:rsidRDefault="001E5B22" w:rsidP="00E66064">
            <w:pPr>
              <w:rPr>
                <w:rFonts w:cs="Arial"/>
                <w:b/>
                <w:sz w:val="20"/>
                <w:szCs w:val="20"/>
              </w:rPr>
            </w:pPr>
            <w:r w:rsidRPr="00361814">
              <w:rPr>
                <w:rFonts w:cs="Arial"/>
                <w:b/>
                <w:sz w:val="20"/>
                <w:szCs w:val="20"/>
              </w:rPr>
              <w:t>Lead contact person for the Equality Impact Assessment</w:t>
            </w:r>
          </w:p>
        </w:tc>
        <w:tc>
          <w:tcPr>
            <w:tcW w:w="6379" w:type="dxa"/>
            <w:tcBorders>
              <w:top w:val="single" w:sz="4" w:space="0" w:color="auto"/>
              <w:left w:val="single" w:sz="4" w:space="0" w:color="auto"/>
              <w:bottom w:val="single" w:sz="4" w:space="0" w:color="auto"/>
              <w:right w:val="single" w:sz="4" w:space="0" w:color="auto"/>
            </w:tcBorders>
          </w:tcPr>
          <w:p w14:paraId="45F48383" w14:textId="77777777" w:rsidR="001E5B22" w:rsidRDefault="001E5B22" w:rsidP="00E66064">
            <w:pPr>
              <w:rPr>
                <w:rFonts w:cs="Arial"/>
                <w:bCs/>
                <w:sz w:val="20"/>
                <w:szCs w:val="20"/>
              </w:rPr>
            </w:pPr>
            <w:r>
              <w:rPr>
                <w:rFonts w:cs="Arial"/>
                <w:bCs/>
                <w:sz w:val="20"/>
                <w:szCs w:val="20"/>
              </w:rPr>
              <w:t xml:space="preserve">Alison Lennox - </w:t>
            </w:r>
            <w:r w:rsidRPr="00361814">
              <w:rPr>
                <w:rFonts w:cs="Arial"/>
                <w:bCs/>
                <w:sz w:val="20"/>
                <w:szCs w:val="20"/>
              </w:rPr>
              <w:t>Lead Serious Incident Investigator</w:t>
            </w:r>
          </w:p>
          <w:p w14:paraId="50660DDC" w14:textId="77777777" w:rsidR="001E5B22" w:rsidRPr="00361814" w:rsidRDefault="001E5B22" w:rsidP="00E66064">
            <w:pPr>
              <w:rPr>
                <w:rFonts w:cs="Arial"/>
                <w:bCs/>
                <w:sz w:val="20"/>
                <w:szCs w:val="20"/>
              </w:rPr>
            </w:pPr>
            <w:r>
              <w:rPr>
                <w:rFonts w:cs="Arial"/>
                <w:bCs/>
                <w:sz w:val="20"/>
                <w:szCs w:val="20"/>
              </w:rPr>
              <w:t>Gemma Hinchliffe – Assistant Director Quality, Nursing and Professions</w:t>
            </w:r>
          </w:p>
          <w:p w14:paraId="762E7F85" w14:textId="77777777" w:rsidR="001E5B22" w:rsidRPr="00361814" w:rsidRDefault="001E5B22" w:rsidP="00E66064">
            <w:pPr>
              <w:rPr>
                <w:rFonts w:cs="Arial"/>
                <w:bCs/>
                <w:sz w:val="20"/>
                <w:szCs w:val="20"/>
              </w:rPr>
            </w:pPr>
          </w:p>
        </w:tc>
      </w:tr>
      <w:tr w:rsidR="001E5B22" w:rsidRPr="00361814" w14:paraId="1088212E" w14:textId="77777777" w:rsidTr="00D04192">
        <w:trPr>
          <w:trHeight w:val="656"/>
        </w:trPr>
        <w:tc>
          <w:tcPr>
            <w:tcW w:w="567" w:type="dxa"/>
            <w:tcBorders>
              <w:top w:val="single" w:sz="4" w:space="0" w:color="auto"/>
              <w:left w:val="single" w:sz="4" w:space="0" w:color="auto"/>
              <w:bottom w:val="single" w:sz="4" w:space="0" w:color="auto"/>
              <w:right w:val="single" w:sz="4" w:space="0" w:color="auto"/>
            </w:tcBorders>
            <w:hideMark/>
          </w:tcPr>
          <w:p w14:paraId="360C6B61" w14:textId="77777777" w:rsidR="001E5B22" w:rsidRPr="00361814" w:rsidRDefault="001E5B22" w:rsidP="00E66064">
            <w:pPr>
              <w:rPr>
                <w:rFonts w:cs="Arial"/>
                <w:b/>
                <w:sz w:val="20"/>
                <w:szCs w:val="20"/>
              </w:rPr>
            </w:pPr>
            <w:r w:rsidRPr="00361814">
              <w:rPr>
                <w:rFonts w:cs="Arial"/>
                <w:b/>
                <w:sz w:val="20"/>
                <w:szCs w:val="20"/>
              </w:rPr>
              <w:t>4</w:t>
            </w:r>
          </w:p>
        </w:tc>
        <w:tc>
          <w:tcPr>
            <w:tcW w:w="4140" w:type="dxa"/>
            <w:tcBorders>
              <w:top w:val="single" w:sz="4" w:space="0" w:color="auto"/>
              <w:left w:val="single" w:sz="4" w:space="0" w:color="auto"/>
              <w:bottom w:val="single" w:sz="4" w:space="0" w:color="auto"/>
              <w:right w:val="single" w:sz="4" w:space="0" w:color="auto"/>
            </w:tcBorders>
            <w:hideMark/>
          </w:tcPr>
          <w:p w14:paraId="15804B12" w14:textId="77777777" w:rsidR="001E5B22" w:rsidRPr="00361814" w:rsidRDefault="001E5B22" w:rsidP="00E66064">
            <w:pPr>
              <w:rPr>
                <w:rFonts w:cs="Arial"/>
                <w:b/>
                <w:sz w:val="20"/>
                <w:szCs w:val="20"/>
              </w:rPr>
            </w:pPr>
            <w:r w:rsidRPr="00361814">
              <w:rPr>
                <w:rFonts w:cs="Arial"/>
                <w:b/>
                <w:sz w:val="20"/>
                <w:szCs w:val="20"/>
              </w:rPr>
              <w:t>Who else is involved in undertaking this Equality Impact Assessment</w:t>
            </w:r>
          </w:p>
        </w:tc>
        <w:tc>
          <w:tcPr>
            <w:tcW w:w="6379" w:type="dxa"/>
            <w:tcBorders>
              <w:top w:val="single" w:sz="4" w:space="0" w:color="auto"/>
              <w:left w:val="single" w:sz="4" w:space="0" w:color="auto"/>
              <w:bottom w:val="single" w:sz="4" w:space="0" w:color="auto"/>
              <w:right w:val="single" w:sz="4" w:space="0" w:color="auto"/>
            </w:tcBorders>
          </w:tcPr>
          <w:p w14:paraId="75CCBB6A" w14:textId="77777777" w:rsidR="001E5B22" w:rsidRDefault="001E5B22" w:rsidP="00E66064">
            <w:pPr>
              <w:rPr>
                <w:rFonts w:cs="Arial"/>
                <w:sz w:val="20"/>
                <w:szCs w:val="20"/>
              </w:rPr>
            </w:pPr>
            <w:r w:rsidRPr="00361814">
              <w:rPr>
                <w:rFonts w:cs="Arial"/>
                <w:sz w:val="20"/>
                <w:szCs w:val="20"/>
              </w:rPr>
              <w:t xml:space="preserve">Trust Patient Safety </w:t>
            </w:r>
            <w:r>
              <w:rPr>
                <w:rFonts w:cs="Arial"/>
                <w:sz w:val="20"/>
                <w:szCs w:val="20"/>
              </w:rPr>
              <w:t xml:space="preserve">Support </w:t>
            </w:r>
            <w:r w:rsidRPr="00361814">
              <w:rPr>
                <w:rFonts w:cs="Arial"/>
                <w:sz w:val="20"/>
                <w:szCs w:val="20"/>
              </w:rPr>
              <w:t>team</w:t>
            </w:r>
            <w:r>
              <w:rPr>
                <w:rFonts w:cs="Arial"/>
                <w:sz w:val="20"/>
                <w:szCs w:val="20"/>
              </w:rPr>
              <w:t xml:space="preserve"> (including Family Liaison Officer).</w:t>
            </w:r>
          </w:p>
          <w:p w14:paraId="4A3ED575" w14:textId="77777777" w:rsidR="001E5B22" w:rsidRPr="00361814" w:rsidRDefault="001E5B22" w:rsidP="00E66064">
            <w:pPr>
              <w:rPr>
                <w:rFonts w:cs="Arial"/>
                <w:sz w:val="20"/>
                <w:szCs w:val="20"/>
              </w:rPr>
            </w:pPr>
            <w:r w:rsidRPr="00913FFB">
              <w:rPr>
                <w:rFonts w:cs="Arial"/>
                <w:sz w:val="20"/>
                <w:szCs w:val="20"/>
              </w:rPr>
              <w:t>The Trust worked with a northern alliance of other mental health trusts to develop this policy.</w:t>
            </w:r>
          </w:p>
          <w:p w14:paraId="678FBE65" w14:textId="77777777" w:rsidR="001E5B22" w:rsidRPr="00361814" w:rsidRDefault="001E5B22" w:rsidP="00E66064">
            <w:pPr>
              <w:rPr>
                <w:rFonts w:cs="Arial"/>
                <w:sz w:val="20"/>
                <w:szCs w:val="20"/>
              </w:rPr>
            </w:pPr>
          </w:p>
        </w:tc>
      </w:tr>
      <w:tr w:rsidR="001E5B22" w:rsidRPr="00361814" w14:paraId="59991E4E" w14:textId="77777777" w:rsidTr="00D04192">
        <w:trPr>
          <w:trHeight w:val="656"/>
        </w:trPr>
        <w:tc>
          <w:tcPr>
            <w:tcW w:w="567" w:type="dxa"/>
            <w:tcBorders>
              <w:top w:val="single" w:sz="4" w:space="0" w:color="auto"/>
              <w:left w:val="single" w:sz="4" w:space="0" w:color="auto"/>
              <w:bottom w:val="single" w:sz="4" w:space="0" w:color="auto"/>
              <w:right w:val="single" w:sz="4" w:space="0" w:color="auto"/>
            </w:tcBorders>
            <w:hideMark/>
          </w:tcPr>
          <w:p w14:paraId="516D982F" w14:textId="77777777" w:rsidR="001E5B22" w:rsidRPr="00361814" w:rsidRDefault="001E5B22" w:rsidP="00E66064">
            <w:pPr>
              <w:rPr>
                <w:rFonts w:cs="Arial"/>
                <w:b/>
                <w:sz w:val="20"/>
                <w:szCs w:val="20"/>
              </w:rPr>
            </w:pPr>
            <w:r w:rsidRPr="00361814">
              <w:rPr>
                <w:rFonts w:cs="Arial"/>
                <w:b/>
                <w:sz w:val="20"/>
                <w:szCs w:val="20"/>
              </w:rPr>
              <w:t>5</w:t>
            </w:r>
          </w:p>
        </w:tc>
        <w:tc>
          <w:tcPr>
            <w:tcW w:w="4140" w:type="dxa"/>
            <w:tcBorders>
              <w:top w:val="single" w:sz="4" w:space="0" w:color="auto"/>
              <w:left w:val="single" w:sz="4" w:space="0" w:color="auto"/>
              <w:bottom w:val="single" w:sz="4" w:space="0" w:color="auto"/>
              <w:right w:val="single" w:sz="4" w:space="0" w:color="auto"/>
            </w:tcBorders>
          </w:tcPr>
          <w:p w14:paraId="74741EEF" w14:textId="77777777" w:rsidR="001E5B22" w:rsidRPr="00361814" w:rsidRDefault="001E5B22" w:rsidP="00E66064">
            <w:pPr>
              <w:rPr>
                <w:rFonts w:cs="Arial"/>
                <w:b/>
                <w:sz w:val="20"/>
                <w:szCs w:val="20"/>
              </w:rPr>
            </w:pPr>
            <w:r w:rsidRPr="00361814">
              <w:rPr>
                <w:rFonts w:cs="Arial"/>
                <w:b/>
                <w:sz w:val="20"/>
                <w:szCs w:val="20"/>
              </w:rPr>
              <w:t>Sources of information used to identify barriers etc</w:t>
            </w:r>
          </w:p>
          <w:p w14:paraId="25D3AB31" w14:textId="77777777" w:rsidR="001E5B22" w:rsidRPr="00361814" w:rsidRDefault="001E5B22" w:rsidP="00E66064">
            <w:pPr>
              <w:rPr>
                <w:rFonts w:cs="Arial"/>
                <w:sz w:val="20"/>
                <w:szCs w:val="20"/>
              </w:rPr>
            </w:pPr>
          </w:p>
          <w:p w14:paraId="445B2DB9" w14:textId="77777777" w:rsidR="001E5B22" w:rsidRPr="00361814" w:rsidRDefault="001E5B22" w:rsidP="00E66064">
            <w:pPr>
              <w:spacing w:after="200" w:line="276" w:lineRule="auto"/>
              <w:rPr>
                <w:rFonts w:cs="Arial"/>
                <w:b/>
                <w:sz w:val="20"/>
                <w:szCs w:val="20"/>
              </w:rPr>
            </w:pPr>
            <w:r w:rsidRPr="00361814">
              <w:rPr>
                <w:rFonts w:cs="Arial"/>
                <w:sz w:val="20"/>
                <w:szCs w:val="20"/>
              </w:rPr>
              <w:t>Prompts: service delivery equality data – refer to equality dashboards (</w:t>
            </w:r>
            <w:hyperlink r:id="rId48" w:history="1">
              <w:r w:rsidRPr="00361814">
                <w:rPr>
                  <w:rStyle w:val="Hyperlink"/>
                  <w:rFonts w:cs="Arial"/>
                  <w:sz w:val="20"/>
                  <w:szCs w:val="20"/>
                </w:rPr>
                <w:t>BI Reporting - Home (sharepoint.com)</w:t>
              </w:r>
            </w:hyperlink>
            <w:r w:rsidRPr="00361814">
              <w:rPr>
                <w:rStyle w:val="Hyperlink"/>
                <w:rFonts w:cs="Arial"/>
                <w:sz w:val="20"/>
                <w:szCs w:val="20"/>
              </w:rPr>
              <w:t xml:space="preserve"> </w:t>
            </w:r>
            <w:r w:rsidRPr="00361814">
              <w:rPr>
                <w:rFonts w:cs="Arial"/>
                <w:sz w:val="20"/>
                <w:szCs w:val="20"/>
              </w:rPr>
              <w:t xml:space="preserve">satisfaction surveys, complaints, local demographics, national or local research &amp; statistics, anecdotal.  Contact </w:t>
            </w:r>
            <w:hyperlink r:id="rId49" w:history="1">
              <w:r w:rsidRPr="00361814">
                <w:rPr>
                  <w:rStyle w:val="Hyperlink"/>
                  <w:rFonts w:cs="Arial"/>
                  <w:sz w:val="20"/>
                  <w:szCs w:val="20"/>
                </w:rPr>
                <w:t>InvolvingPeople@swyt.nhs.uk</w:t>
              </w:r>
            </w:hyperlink>
            <w:r w:rsidRPr="00361814">
              <w:rPr>
                <w:rFonts w:cs="Arial"/>
                <w:sz w:val="20"/>
                <w:szCs w:val="20"/>
              </w:rPr>
              <w:t xml:space="preserve"> for insight</w:t>
            </w:r>
          </w:p>
          <w:p w14:paraId="78F5F183" w14:textId="77777777" w:rsidR="001E5B22" w:rsidRPr="00361814" w:rsidRDefault="001E5B22" w:rsidP="00E66064">
            <w:pPr>
              <w:rPr>
                <w:rFonts w:cs="Arial"/>
                <w:sz w:val="20"/>
                <w:szCs w:val="20"/>
              </w:rPr>
            </w:pPr>
          </w:p>
          <w:p w14:paraId="0E3F3098" w14:textId="77777777" w:rsidR="001E5B22" w:rsidRPr="00361814" w:rsidRDefault="001E5B22" w:rsidP="00E66064">
            <w:pPr>
              <w:rPr>
                <w:rFonts w:cs="Arial"/>
                <w:b/>
                <w:sz w:val="20"/>
                <w:szCs w:val="20"/>
              </w:rPr>
            </w:pPr>
            <w:r w:rsidRPr="00361814">
              <w:rPr>
                <w:rFonts w:cs="Arial"/>
                <w:b/>
                <w:sz w:val="20"/>
                <w:szCs w:val="20"/>
              </w:rPr>
              <w:t>What does your research tell you about the impact your proposal will have on the following equality groups?</w:t>
            </w:r>
          </w:p>
          <w:p w14:paraId="2937F064" w14:textId="77777777" w:rsidR="001E5B22" w:rsidRPr="00361814" w:rsidRDefault="001E5B22" w:rsidP="00E66064">
            <w:pPr>
              <w:rPr>
                <w:rFonts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14:paraId="620DF681" w14:textId="77777777" w:rsidR="001E5B22" w:rsidRPr="008A3E91" w:rsidRDefault="001E5B22" w:rsidP="00E66064">
            <w:pPr>
              <w:rPr>
                <w:rFonts w:cs="Arial"/>
                <w:sz w:val="20"/>
                <w:szCs w:val="20"/>
              </w:rPr>
            </w:pPr>
            <w:r w:rsidRPr="008A3E91">
              <w:rPr>
                <w:rFonts w:cs="Arial"/>
                <w:sz w:val="20"/>
                <w:szCs w:val="20"/>
              </w:rPr>
              <w:t xml:space="preserve">To inform this equality impact assessment the following data has been considered: </w:t>
            </w:r>
          </w:p>
          <w:p w14:paraId="4CB6AC52" w14:textId="77777777" w:rsidR="001E5B22" w:rsidRPr="00361814" w:rsidRDefault="001E5B22" w:rsidP="00E66064">
            <w:pPr>
              <w:rPr>
                <w:rFonts w:cs="Arial"/>
                <w:bCs/>
                <w:sz w:val="20"/>
                <w:szCs w:val="20"/>
              </w:rPr>
            </w:pPr>
          </w:p>
          <w:p w14:paraId="16FDB07D" w14:textId="77777777" w:rsidR="001E5B22" w:rsidRDefault="001E5B22" w:rsidP="00FB50AE">
            <w:pPr>
              <w:numPr>
                <w:ilvl w:val="0"/>
                <w:numId w:val="18"/>
              </w:numPr>
              <w:rPr>
                <w:rFonts w:cs="Arial"/>
                <w:bCs/>
                <w:sz w:val="20"/>
                <w:szCs w:val="20"/>
              </w:rPr>
            </w:pPr>
            <w:r w:rsidRPr="008A3E91">
              <w:rPr>
                <w:rFonts w:cs="Arial"/>
                <w:bCs/>
                <w:sz w:val="20"/>
                <w:szCs w:val="20"/>
              </w:rPr>
              <w:t>Census 2021 data</w:t>
            </w:r>
          </w:p>
          <w:p w14:paraId="1D687810" w14:textId="77777777" w:rsidR="001E5B22" w:rsidRPr="008A3E91" w:rsidRDefault="001E5B22" w:rsidP="00FB50AE">
            <w:pPr>
              <w:numPr>
                <w:ilvl w:val="0"/>
                <w:numId w:val="18"/>
              </w:numPr>
              <w:rPr>
                <w:rFonts w:cs="Arial"/>
                <w:bCs/>
                <w:sz w:val="20"/>
                <w:szCs w:val="20"/>
              </w:rPr>
            </w:pPr>
            <w:r>
              <w:rPr>
                <w:rFonts w:cs="Arial"/>
                <w:bCs/>
                <w:sz w:val="20"/>
                <w:szCs w:val="20"/>
              </w:rPr>
              <w:t>Equality monitoring data</w:t>
            </w:r>
          </w:p>
          <w:p w14:paraId="4BD2D0AF" w14:textId="77777777" w:rsidR="001E5B22" w:rsidRDefault="001E5B22" w:rsidP="00FB50AE">
            <w:pPr>
              <w:numPr>
                <w:ilvl w:val="0"/>
                <w:numId w:val="18"/>
              </w:numPr>
              <w:contextualSpacing/>
              <w:rPr>
                <w:rFonts w:eastAsia="Arial" w:cs="Arial"/>
                <w:sz w:val="20"/>
                <w:szCs w:val="20"/>
                <w:lang w:val="en-US"/>
              </w:rPr>
            </w:pPr>
            <w:r w:rsidRPr="00361814">
              <w:rPr>
                <w:rFonts w:eastAsia="Arial" w:cs="Arial"/>
                <w:sz w:val="20"/>
                <w:szCs w:val="20"/>
                <w:lang w:val="en-US"/>
              </w:rPr>
              <w:t xml:space="preserve">Patient safety incident data </w:t>
            </w:r>
            <w:hyperlink r:id="rId50" w:history="1">
              <w:r w:rsidRPr="00607A28">
                <w:rPr>
                  <w:rFonts w:eastAsia="Calibri" w:cs="Arial"/>
                  <w:color w:val="0563C1"/>
                  <w:sz w:val="20"/>
                  <w:szCs w:val="20"/>
                  <w:u w:val="single"/>
                  <w:lang w:eastAsia="en-US"/>
                </w:rPr>
                <w:t>incident annual incident reports</w:t>
              </w:r>
            </w:hyperlink>
            <w:r w:rsidRPr="00607A28">
              <w:rPr>
                <w:rFonts w:eastAsia="Calibri" w:cs="Arial"/>
                <w:color w:val="0563C1"/>
                <w:sz w:val="20"/>
                <w:szCs w:val="20"/>
                <w:u w:val="single"/>
                <w:lang w:eastAsia="en-US"/>
              </w:rPr>
              <w:t>.</w:t>
            </w:r>
          </w:p>
          <w:p w14:paraId="719C9F5D" w14:textId="77777777" w:rsidR="001E5B22" w:rsidRPr="008A3E91" w:rsidRDefault="001E5B22" w:rsidP="00FB50AE">
            <w:pPr>
              <w:numPr>
                <w:ilvl w:val="0"/>
                <w:numId w:val="18"/>
              </w:numPr>
              <w:rPr>
                <w:rFonts w:cs="Arial"/>
                <w:color w:val="000000"/>
                <w:sz w:val="20"/>
                <w:szCs w:val="20"/>
              </w:rPr>
            </w:pPr>
            <w:r>
              <w:rPr>
                <w:rFonts w:cs="Arial"/>
                <w:sz w:val="20"/>
                <w:szCs w:val="20"/>
              </w:rPr>
              <w:t>Learning from Healthcare Deaths reports</w:t>
            </w:r>
          </w:p>
          <w:p w14:paraId="209AB22A" w14:textId="77777777" w:rsidR="001E5B22" w:rsidRDefault="001E5B22" w:rsidP="00FB50AE">
            <w:pPr>
              <w:pStyle w:val="ListParagraph"/>
              <w:numPr>
                <w:ilvl w:val="0"/>
                <w:numId w:val="18"/>
              </w:numPr>
              <w:spacing w:before="0" w:after="0"/>
              <w:rPr>
                <w:rFonts w:cs="Arial"/>
                <w:sz w:val="20"/>
                <w:szCs w:val="20"/>
              </w:rPr>
            </w:pPr>
            <w:r w:rsidRPr="00361814">
              <w:rPr>
                <w:rFonts w:cs="Arial"/>
                <w:sz w:val="20"/>
                <w:szCs w:val="20"/>
              </w:rPr>
              <w:t xml:space="preserve">Themes from action plans (Serious Incident, Service Level Investigations, Significant Event Analysis, Structured Judgement Reviews) </w:t>
            </w:r>
          </w:p>
          <w:p w14:paraId="69B1C701" w14:textId="77777777" w:rsidR="001E5B22" w:rsidRDefault="001E5B22" w:rsidP="00FB50AE">
            <w:pPr>
              <w:pStyle w:val="ListParagraph"/>
              <w:numPr>
                <w:ilvl w:val="0"/>
                <w:numId w:val="18"/>
              </w:numPr>
              <w:spacing w:before="0" w:after="0"/>
              <w:rPr>
                <w:rFonts w:cs="Arial"/>
                <w:sz w:val="20"/>
                <w:szCs w:val="20"/>
              </w:rPr>
            </w:pPr>
            <w:r>
              <w:rPr>
                <w:rFonts w:cs="Arial"/>
                <w:sz w:val="20"/>
                <w:szCs w:val="20"/>
              </w:rPr>
              <w:t xml:space="preserve">Apparent Suicide Report 2021-22 (approved October 2023) - </w:t>
            </w:r>
            <w:r w:rsidRPr="007E66CB">
              <w:rPr>
                <w:rFonts w:cs="Arial"/>
                <w:sz w:val="20"/>
                <w:szCs w:val="20"/>
              </w:rPr>
              <w:t>this includes data on apparent suicides and analysis of some of the protected characteristics.</w:t>
            </w:r>
          </w:p>
          <w:p w14:paraId="642C51B8" w14:textId="77777777" w:rsidR="001E5B22" w:rsidRPr="007E66CB" w:rsidRDefault="001E5B22" w:rsidP="00FB50AE">
            <w:pPr>
              <w:pStyle w:val="ListParagraph"/>
              <w:numPr>
                <w:ilvl w:val="0"/>
                <w:numId w:val="18"/>
              </w:numPr>
              <w:spacing w:before="0" w:after="0"/>
              <w:rPr>
                <w:rFonts w:cs="Arial"/>
                <w:sz w:val="20"/>
                <w:szCs w:val="20"/>
              </w:rPr>
            </w:pPr>
            <w:r w:rsidRPr="007E66CB">
              <w:rPr>
                <w:rFonts w:cs="Arial"/>
                <w:sz w:val="20"/>
                <w:szCs w:val="20"/>
              </w:rPr>
              <w:t>Learning Disabilities Mortality Review (LeDeR) programme reports.</w:t>
            </w:r>
          </w:p>
          <w:p w14:paraId="1347F050" w14:textId="77777777" w:rsidR="001E5B22" w:rsidRPr="00361814" w:rsidRDefault="001E5B22" w:rsidP="00FB50AE">
            <w:pPr>
              <w:pStyle w:val="ListParagraph"/>
              <w:numPr>
                <w:ilvl w:val="0"/>
                <w:numId w:val="18"/>
              </w:numPr>
              <w:spacing w:before="0" w:after="0"/>
              <w:rPr>
                <w:rFonts w:cs="Arial"/>
                <w:sz w:val="20"/>
                <w:szCs w:val="20"/>
              </w:rPr>
            </w:pPr>
            <w:r>
              <w:rPr>
                <w:rFonts w:cs="Arial"/>
                <w:sz w:val="20"/>
                <w:szCs w:val="20"/>
              </w:rPr>
              <w:t xml:space="preserve">Patient Safety Incident Response Framework (PSIRF) Plan, </w:t>
            </w:r>
            <w:proofErr w:type="gramStart"/>
            <w:r>
              <w:rPr>
                <w:rFonts w:cs="Arial"/>
                <w:sz w:val="20"/>
                <w:szCs w:val="20"/>
              </w:rPr>
              <w:t>Policy</w:t>
            </w:r>
            <w:proofErr w:type="gramEnd"/>
            <w:r>
              <w:rPr>
                <w:rFonts w:cs="Arial"/>
                <w:sz w:val="20"/>
                <w:szCs w:val="20"/>
              </w:rPr>
              <w:t xml:space="preserve"> and guidance.</w:t>
            </w:r>
          </w:p>
          <w:p w14:paraId="49DAF930" w14:textId="77777777" w:rsidR="001E5B22" w:rsidRPr="00361814" w:rsidRDefault="001E5B22" w:rsidP="00FB50AE">
            <w:pPr>
              <w:pStyle w:val="ListParagraph"/>
              <w:numPr>
                <w:ilvl w:val="0"/>
                <w:numId w:val="18"/>
              </w:numPr>
              <w:spacing w:before="0" w:after="0"/>
              <w:rPr>
                <w:rFonts w:cs="Arial"/>
                <w:sz w:val="20"/>
                <w:szCs w:val="20"/>
              </w:rPr>
            </w:pPr>
            <w:r w:rsidRPr="00361814">
              <w:rPr>
                <w:rFonts w:cs="Arial"/>
                <w:sz w:val="20"/>
                <w:szCs w:val="20"/>
              </w:rPr>
              <w:lastRenderedPageBreak/>
              <w:t xml:space="preserve">Risks </w:t>
            </w:r>
          </w:p>
          <w:p w14:paraId="70969541" w14:textId="77777777" w:rsidR="001E5B22" w:rsidRPr="00361814" w:rsidRDefault="001E5B22" w:rsidP="00FB50AE">
            <w:pPr>
              <w:pStyle w:val="ListParagraph"/>
              <w:numPr>
                <w:ilvl w:val="0"/>
                <w:numId w:val="18"/>
              </w:numPr>
              <w:spacing w:before="0" w:after="0"/>
              <w:rPr>
                <w:rFonts w:cs="Arial"/>
                <w:sz w:val="20"/>
                <w:szCs w:val="20"/>
              </w:rPr>
            </w:pPr>
            <w:r w:rsidRPr="00361814">
              <w:rPr>
                <w:rFonts w:cs="Arial"/>
                <w:sz w:val="20"/>
                <w:szCs w:val="20"/>
              </w:rPr>
              <w:t xml:space="preserve">NHS National </w:t>
            </w:r>
            <w:r>
              <w:rPr>
                <w:rFonts w:cs="Arial"/>
                <w:sz w:val="20"/>
                <w:szCs w:val="20"/>
              </w:rPr>
              <w:t>guidance</w:t>
            </w:r>
            <w:r w:rsidRPr="00361814">
              <w:rPr>
                <w:rFonts w:cs="Arial"/>
                <w:sz w:val="20"/>
                <w:szCs w:val="20"/>
              </w:rPr>
              <w:t xml:space="preserve"> </w:t>
            </w:r>
            <w:r>
              <w:rPr>
                <w:rFonts w:cs="Arial"/>
                <w:sz w:val="20"/>
                <w:szCs w:val="20"/>
              </w:rPr>
              <w:t>e.g. The Five Year Forward View.</w:t>
            </w:r>
          </w:p>
          <w:p w14:paraId="5BE8D141" w14:textId="77777777" w:rsidR="001E5B22" w:rsidRPr="00361814" w:rsidRDefault="001E5B22" w:rsidP="00FB50AE">
            <w:pPr>
              <w:pStyle w:val="ListParagraph"/>
              <w:numPr>
                <w:ilvl w:val="0"/>
                <w:numId w:val="18"/>
              </w:numPr>
              <w:spacing w:before="0" w:after="0"/>
              <w:rPr>
                <w:rFonts w:cs="Arial"/>
                <w:sz w:val="20"/>
                <w:szCs w:val="20"/>
              </w:rPr>
            </w:pPr>
            <w:r w:rsidRPr="00361814">
              <w:rPr>
                <w:rFonts w:cs="Arial"/>
                <w:sz w:val="20"/>
                <w:szCs w:val="20"/>
              </w:rPr>
              <w:t xml:space="preserve">Human resource processes </w:t>
            </w:r>
          </w:p>
          <w:p w14:paraId="0DB08129" w14:textId="77777777" w:rsidR="001E5B22" w:rsidRPr="00361814" w:rsidRDefault="001E5B22" w:rsidP="00FB50AE">
            <w:pPr>
              <w:pStyle w:val="ListParagraph"/>
              <w:numPr>
                <w:ilvl w:val="0"/>
                <w:numId w:val="18"/>
              </w:numPr>
              <w:spacing w:before="0" w:after="0"/>
              <w:rPr>
                <w:rFonts w:cs="Arial"/>
                <w:sz w:val="20"/>
                <w:szCs w:val="20"/>
              </w:rPr>
            </w:pPr>
            <w:r w:rsidRPr="00361814">
              <w:rPr>
                <w:rFonts w:cs="Arial"/>
                <w:sz w:val="20"/>
                <w:szCs w:val="20"/>
              </w:rPr>
              <w:t>Shared learning</w:t>
            </w:r>
          </w:p>
          <w:p w14:paraId="4757AD81" w14:textId="77777777" w:rsidR="001E5B22" w:rsidRPr="00361814" w:rsidRDefault="001E5B22" w:rsidP="00FB50AE">
            <w:pPr>
              <w:pStyle w:val="ListParagraph"/>
              <w:numPr>
                <w:ilvl w:val="0"/>
                <w:numId w:val="18"/>
              </w:numPr>
              <w:spacing w:before="0" w:after="0"/>
              <w:rPr>
                <w:rFonts w:cs="Arial"/>
                <w:sz w:val="20"/>
                <w:szCs w:val="20"/>
              </w:rPr>
            </w:pPr>
            <w:r w:rsidRPr="00361814">
              <w:rPr>
                <w:rFonts w:cs="Arial"/>
                <w:sz w:val="20"/>
                <w:szCs w:val="20"/>
              </w:rPr>
              <w:t>Quality Improvement and Assurance data</w:t>
            </w:r>
          </w:p>
          <w:p w14:paraId="09A7FCC4" w14:textId="77777777" w:rsidR="001E5B22" w:rsidRPr="00361814" w:rsidRDefault="001E5B22" w:rsidP="00FB50AE">
            <w:pPr>
              <w:pStyle w:val="ListParagraph"/>
              <w:numPr>
                <w:ilvl w:val="0"/>
                <w:numId w:val="18"/>
              </w:numPr>
              <w:spacing w:before="0" w:after="0"/>
              <w:rPr>
                <w:rFonts w:cs="Arial"/>
                <w:sz w:val="20"/>
                <w:szCs w:val="20"/>
              </w:rPr>
            </w:pPr>
            <w:r w:rsidRPr="00361814">
              <w:rPr>
                <w:rFonts w:cs="Arial"/>
                <w:sz w:val="20"/>
                <w:szCs w:val="20"/>
              </w:rPr>
              <w:t>Existing improvement plans</w:t>
            </w:r>
          </w:p>
          <w:p w14:paraId="0C98A8F3" w14:textId="77777777" w:rsidR="001E5B22" w:rsidRDefault="001E5B22" w:rsidP="00E66064">
            <w:pPr>
              <w:rPr>
                <w:rFonts w:cs="Arial"/>
                <w:bCs/>
                <w:sz w:val="20"/>
                <w:szCs w:val="20"/>
              </w:rPr>
            </w:pPr>
          </w:p>
          <w:p w14:paraId="5796192A" w14:textId="77777777" w:rsidR="001E5B22" w:rsidRPr="00361814" w:rsidRDefault="001E5B22" w:rsidP="00E66064">
            <w:pPr>
              <w:rPr>
                <w:rFonts w:cs="Arial"/>
                <w:bCs/>
                <w:sz w:val="20"/>
                <w:szCs w:val="20"/>
              </w:rPr>
            </w:pPr>
            <w:r>
              <w:rPr>
                <w:rFonts w:cs="Arial"/>
                <w:bCs/>
                <w:sz w:val="20"/>
                <w:szCs w:val="20"/>
              </w:rPr>
              <w:t>The f</w:t>
            </w:r>
            <w:r w:rsidRPr="00361814">
              <w:rPr>
                <w:rFonts w:cs="Arial"/>
                <w:bCs/>
                <w:sz w:val="20"/>
                <w:szCs w:val="20"/>
              </w:rPr>
              <w:t>indings from research are detailed in the sections below:</w:t>
            </w:r>
          </w:p>
          <w:p w14:paraId="34504483" w14:textId="77777777" w:rsidR="001E5B22" w:rsidRPr="00361814" w:rsidRDefault="001E5B22" w:rsidP="00E66064">
            <w:pPr>
              <w:rPr>
                <w:rFonts w:cs="Arial"/>
                <w:bCs/>
                <w:sz w:val="20"/>
                <w:szCs w:val="20"/>
              </w:rPr>
            </w:pPr>
          </w:p>
          <w:p w14:paraId="066130C8" w14:textId="77777777" w:rsidR="001E5B22" w:rsidRPr="00361814" w:rsidRDefault="001E5B22" w:rsidP="00E66064">
            <w:pPr>
              <w:rPr>
                <w:rFonts w:cs="Arial"/>
                <w:bCs/>
                <w:sz w:val="20"/>
                <w:szCs w:val="20"/>
              </w:rPr>
            </w:pPr>
          </w:p>
        </w:tc>
      </w:tr>
      <w:tr w:rsidR="001E5B22" w:rsidRPr="00361814" w14:paraId="35758CC5" w14:textId="77777777" w:rsidTr="00D04192">
        <w:tc>
          <w:tcPr>
            <w:tcW w:w="567" w:type="dxa"/>
            <w:tcBorders>
              <w:top w:val="single" w:sz="4" w:space="0" w:color="auto"/>
              <w:left w:val="single" w:sz="4" w:space="0" w:color="auto"/>
              <w:bottom w:val="single" w:sz="4" w:space="0" w:color="auto"/>
              <w:right w:val="single" w:sz="4" w:space="0" w:color="auto"/>
            </w:tcBorders>
            <w:shd w:val="clear" w:color="auto" w:fill="B4C6E7"/>
          </w:tcPr>
          <w:p w14:paraId="622C7245" w14:textId="77777777" w:rsidR="001E5B22" w:rsidRPr="00361814" w:rsidRDefault="001E5B22" w:rsidP="00E66064">
            <w:pPr>
              <w:rPr>
                <w:rFonts w:cs="Arial"/>
                <w:b/>
                <w:sz w:val="20"/>
                <w:szCs w:val="20"/>
              </w:rPr>
            </w:pPr>
          </w:p>
        </w:tc>
        <w:tc>
          <w:tcPr>
            <w:tcW w:w="4140" w:type="dxa"/>
            <w:tcBorders>
              <w:top w:val="single" w:sz="4" w:space="0" w:color="auto"/>
              <w:left w:val="single" w:sz="4" w:space="0" w:color="auto"/>
              <w:bottom w:val="single" w:sz="4" w:space="0" w:color="auto"/>
              <w:right w:val="single" w:sz="4" w:space="0" w:color="auto"/>
            </w:tcBorders>
            <w:shd w:val="clear" w:color="auto" w:fill="B4C6E7"/>
          </w:tcPr>
          <w:p w14:paraId="5E28BC66" w14:textId="77777777" w:rsidR="001E5B22" w:rsidRPr="00361814" w:rsidRDefault="001E5B22" w:rsidP="00E66064">
            <w:pPr>
              <w:rPr>
                <w:rFonts w:cs="Arial"/>
                <w:b/>
                <w:sz w:val="20"/>
                <w:szCs w:val="20"/>
              </w:rPr>
            </w:pPr>
            <w:r w:rsidRPr="00361814">
              <w:rPr>
                <w:rFonts w:cs="Arial"/>
                <w:b/>
                <w:sz w:val="20"/>
                <w:szCs w:val="20"/>
              </w:rPr>
              <w:t>QUESTIONS</w:t>
            </w:r>
          </w:p>
          <w:p w14:paraId="5BD06E25" w14:textId="77777777" w:rsidR="001E5B22" w:rsidRPr="00361814" w:rsidRDefault="001E5B22" w:rsidP="00E66064">
            <w:pPr>
              <w:rPr>
                <w:rFonts w:cs="Arial"/>
                <w:b/>
                <w:sz w:val="20"/>
                <w:szCs w:val="20"/>
              </w:rPr>
            </w:pPr>
          </w:p>
        </w:tc>
        <w:tc>
          <w:tcPr>
            <w:tcW w:w="6379" w:type="dxa"/>
            <w:tcBorders>
              <w:top w:val="single" w:sz="4" w:space="0" w:color="auto"/>
              <w:left w:val="single" w:sz="4" w:space="0" w:color="auto"/>
              <w:bottom w:val="single" w:sz="4" w:space="0" w:color="auto"/>
              <w:right w:val="single" w:sz="4" w:space="0" w:color="auto"/>
            </w:tcBorders>
            <w:shd w:val="clear" w:color="auto" w:fill="B4C6E7"/>
            <w:hideMark/>
          </w:tcPr>
          <w:p w14:paraId="661E5A28" w14:textId="77777777" w:rsidR="001E5B22" w:rsidRPr="00361814" w:rsidRDefault="001E5B22" w:rsidP="00E66064">
            <w:pPr>
              <w:rPr>
                <w:rFonts w:cs="Arial"/>
                <w:b/>
                <w:sz w:val="20"/>
                <w:szCs w:val="20"/>
              </w:rPr>
            </w:pPr>
            <w:r w:rsidRPr="00361814">
              <w:rPr>
                <w:rFonts w:cs="Arial"/>
                <w:b/>
                <w:sz w:val="20"/>
                <w:szCs w:val="20"/>
              </w:rPr>
              <w:t>ANSWERS AND ACTIONS</w:t>
            </w:r>
          </w:p>
        </w:tc>
      </w:tr>
      <w:tr w:rsidR="001E5B22" w:rsidRPr="00361814" w14:paraId="17C12E19" w14:textId="77777777" w:rsidTr="00D04192">
        <w:trPr>
          <w:trHeight w:val="656"/>
        </w:trPr>
        <w:tc>
          <w:tcPr>
            <w:tcW w:w="567" w:type="dxa"/>
            <w:tcBorders>
              <w:top w:val="single" w:sz="4" w:space="0" w:color="auto"/>
              <w:left w:val="single" w:sz="4" w:space="0" w:color="auto"/>
              <w:bottom w:val="single" w:sz="4" w:space="0" w:color="auto"/>
              <w:right w:val="single" w:sz="4" w:space="0" w:color="auto"/>
            </w:tcBorders>
            <w:hideMark/>
          </w:tcPr>
          <w:p w14:paraId="79A62C0B" w14:textId="77777777" w:rsidR="001E5B22" w:rsidRPr="00361814" w:rsidRDefault="001E5B22" w:rsidP="00E66064">
            <w:pPr>
              <w:rPr>
                <w:rFonts w:cs="Arial"/>
                <w:b/>
                <w:sz w:val="20"/>
                <w:szCs w:val="20"/>
              </w:rPr>
            </w:pPr>
            <w:r w:rsidRPr="00361814">
              <w:rPr>
                <w:rFonts w:cs="Arial"/>
                <w:b/>
                <w:sz w:val="20"/>
                <w:szCs w:val="20"/>
              </w:rPr>
              <w:t>5b</w:t>
            </w:r>
          </w:p>
        </w:tc>
        <w:tc>
          <w:tcPr>
            <w:tcW w:w="4140" w:type="dxa"/>
            <w:tcBorders>
              <w:top w:val="single" w:sz="4" w:space="0" w:color="auto"/>
              <w:left w:val="single" w:sz="4" w:space="0" w:color="auto"/>
              <w:bottom w:val="single" w:sz="4" w:space="0" w:color="auto"/>
              <w:right w:val="single" w:sz="4" w:space="0" w:color="auto"/>
            </w:tcBorders>
          </w:tcPr>
          <w:p w14:paraId="76F490F6" w14:textId="77777777" w:rsidR="001E5B22" w:rsidRPr="00361814" w:rsidRDefault="001E5B22" w:rsidP="00E66064">
            <w:pPr>
              <w:tabs>
                <w:tab w:val="num" w:pos="720"/>
              </w:tabs>
              <w:rPr>
                <w:rFonts w:cs="Arial"/>
                <w:b/>
                <w:sz w:val="20"/>
                <w:szCs w:val="20"/>
              </w:rPr>
            </w:pPr>
            <w:r w:rsidRPr="00361814">
              <w:rPr>
                <w:rFonts w:cs="Arial"/>
                <w:b/>
                <w:sz w:val="20"/>
                <w:szCs w:val="20"/>
              </w:rPr>
              <w:t>Gender:</w:t>
            </w:r>
          </w:p>
          <w:p w14:paraId="1F6A2E05" w14:textId="77777777" w:rsidR="001E5B22" w:rsidRPr="00361814" w:rsidRDefault="001E5B22" w:rsidP="00E66064">
            <w:pPr>
              <w:tabs>
                <w:tab w:val="num" w:pos="720"/>
              </w:tabs>
              <w:rPr>
                <w:rFonts w:cs="Arial"/>
                <w:b/>
                <w:sz w:val="20"/>
                <w:szCs w:val="20"/>
              </w:rPr>
            </w:pPr>
          </w:p>
          <w:p w14:paraId="47744B02" w14:textId="77777777" w:rsidR="001E5B22" w:rsidRPr="00361814" w:rsidRDefault="001E5B22" w:rsidP="00E66064">
            <w:pPr>
              <w:tabs>
                <w:tab w:val="num" w:pos="720"/>
              </w:tabs>
              <w:rPr>
                <w:rFonts w:cs="Arial"/>
                <w:b/>
                <w:sz w:val="20"/>
                <w:szCs w:val="20"/>
              </w:rPr>
            </w:pPr>
            <w:r w:rsidRPr="00361814">
              <w:rPr>
                <w:rFonts w:cs="Arial"/>
                <w:sz w:val="20"/>
                <w:szCs w:val="20"/>
              </w:rPr>
              <w:t>Prompt: Female &amp; Male issues should be considered</w:t>
            </w:r>
          </w:p>
        </w:tc>
        <w:tc>
          <w:tcPr>
            <w:tcW w:w="6379" w:type="dxa"/>
            <w:tcBorders>
              <w:top w:val="single" w:sz="4" w:space="0" w:color="auto"/>
              <w:left w:val="single" w:sz="4" w:space="0" w:color="auto"/>
              <w:bottom w:val="single" w:sz="4" w:space="0" w:color="auto"/>
              <w:right w:val="single" w:sz="4" w:space="0" w:color="auto"/>
            </w:tcBorders>
          </w:tcPr>
          <w:p w14:paraId="536E79B8" w14:textId="77777777" w:rsidR="001E5B22" w:rsidRPr="00D93F0E" w:rsidRDefault="001E5B22" w:rsidP="00E66064">
            <w:pPr>
              <w:autoSpaceDE w:val="0"/>
              <w:autoSpaceDN w:val="0"/>
              <w:adjustRightInd w:val="0"/>
              <w:rPr>
                <w:rFonts w:cs="Arial"/>
                <w:sz w:val="20"/>
                <w:szCs w:val="20"/>
              </w:rPr>
            </w:pPr>
            <w:r w:rsidRPr="00361814">
              <w:rPr>
                <w:rFonts w:cs="Arial"/>
                <w:sz w:val="20"/>
                <w:szCs w:val="20"/>
              </w:rPr>
              <w:t xml:space="preserve">There does not appear to be anything within this </w:t>
            </w:r>
            <w:r>
              <w:rPr>
                <w:rFonts w:cs="Arial"/>
                <w:sz w:val="20"/>
                <w:szCs w:val="20"/>
              </w:rPr>
              <w:t>guidance</w:t>
            </w:r>
            <w:r w:rsidRPr="00361814">
              <w:rPr>
                <w:rFonts w:cs="Arial"/>
                <w:sz w:val="20"/>
                <w:szCs w:val="20"/>
              </w:rPr>
              <w:t xml:space="preserve"> which could unfairly affect people from the named protected characteristic group.</w:t>
            </w:r>
          </w:p>
          <w:p w14:paraId="50407A8F" w14:textId="77777777" w:rsidR="001E5B22" w:rsidRDefault="001E5B22" w:rsidP="00E66064">
            <w:pPr>
              <w:autoSpaceDE w:val="0"/>
              <w:autoSpaceDN w:val="0"/>
              <w:adjustRightInd w:val="0"/>
              <w:rPr>
                <w:rFonts w:cs="Arial"/>
                <w:sz w:val="20"/>
                <w:szCs w:val="20"/>
              </w:rPr>
            </w:pPr>
          </w:p>
          <w:p w14:paraId="54AA9D4F" w14:textId="77777777" w:rsidR="001E5B22" w:rsidRPr="00361814" w:rsidRDefault="001E5B22" w:rsidP="00E66064">
            <w:pPr>
              <w:autoSpaceDE w:val="0"/>
              <w:autoSpaceDN w:val="0"/>
              <w:adjustRightInd w:val="0"/>
              <w:rPr>
                <w:rFonts w:cs="Arial"/>
                <w:sz w:val="20"/>
                <w:szCs w:val="20"/>
              </w:rPr>
            </w:pPr>
            <w:r w:rsidRPr="00361814">
              <w:rPr>
                <w:rFonts w:cs="Arial"/>
                <w:sz w:val="20"/>
                <w:szCs w:val="20"/>
              </w:rPr>
              <w:t xml:space="preserve">The trust footprint and data in respect of our regional demographics were considered in respect of this </w:t>
            </w:r>
            <w:r>
              <w:rPr>
                <w:rFonts w:cs="Arial"/>
                <w:sz w:val="20"/>
                <w:szCs w:val="20"/>
              </w:rPr>
              <w:t>policy</w:t>
            </w:r>
            <w:r w:rsidRPr="00361814">
              <w:rPr>
                <w:rFonts w:cs="Arial"/>
                <w:sz w:val="20"/>
                <w:szCs w:val="20"/>
              </w:rPr>
              <w:t xml:space="preserve"> and advice to ensure a bespoke pathway of care for the individual needs have been included. </w:t>
            </w:r>
          </w:p>
          <w:p w14:paraId="3061C5FA" w14:textId="77777777" w:rsidR="001E5B22" w:rsidRPr="00D93F0E" w:rsidRDefault="001E5B22" w:rsidP="00E66064">
            <w:pPr>
              <w:autoSpaceDE w:val="0"/>
              <w:autoSpaceDN w:val="0"/>
              <w:adjustRightInd w:val="0"/>
              <w:rPr>
                <w:rFonts w:cs="Arial"/>
                <w:sz w:val="20"/>
                <w:szCs w:val="20"/>
              </w:rPr>
            </w:pPr>
          </w:p>
          <w:p w14:paraId="31F4DF56" w14:textId="77777777" w:rsidR="001E5B22" w:rsidRPr="00D93F0E" w:rsidRDefault="001E5B22" w:rsidP="00E66064">
            <w:pPr>
              <w:autoSpaceDE w:val="0"/>
              <w:autoSpaceDN w:val="0"/>
              <w:adjustRightInd w:val="0"/>
              <w:jc w:val="right"/>
              <w:rPr>
                <w:rFonts w:cs="Arial"/>
                <w:sz w:val="20"/>
                <w:szCs w:val="20"/>
              </w:rPr>
            </w:pPr>
          </w:p>
          <w:tbl>
            <w:tblPr>
              <w:tblW w:w="4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3"/>
              <w:gridCol w:w="1559"/>
              <w:gridCol w:w="1276"/>
            </w:tblGrid>
            <w:tr w:rsidR="001E5B22" w:rsidRPr="004D0EA5" w14:paraId="0431743C" w14:textId="77777777" w:rsidTr="00E66064">
              <w:trPr>
                <w:jc w:val="center"/>
              </w:trPr>
              <w:tc>
                <w:tcPr>
                  <w:tcW w:w="1173" w:type="dxa"/>
                  <w:shd w:val="clear" w:color="auto" w:fill="F7CAAC"/>
                </w:tcPr>
                <w:p w14:paraId="1A28C614" w14:textId="77777777" w:rsidR="001E5B22" w:rsidRPr="00D93F0E" w:rsidRDefault="001E5B22" w:rsidP="00E66064">
                  <w:pPr>
                    <w:autoSpaceDE w:val="0"/>
                    <w:autoSpaceDN w:val="0"/>
                    <w:adjustRightInd w:val="0"/>
                    <w:rPr>
                      <w:rFonts w:cs="Arial"/>
                      <w:sz w:val="20"/>
                      <w:szCs w:val="20"/>
                    </w:rPr>
                  </w:pPr>
                  <w:r w:rsidRPr="00D93F0E">
                    <w:rPr>
                      <w:rFonts w:cs="Arial"/>
                      <w:sz w:val="20"/>
                      <w:szCs w:val="20"/>
                    </w:rPr>
                    <w:t>Area</w:t>
                  </w:r>
                </w:p>
              </w:tc>
              <w:tc>
                <w:tcPr>
                  <w:tcW w:w="1559" w:type="dxa"/>
                  <w:shd w:val="clear" w:color="auto" w:fill="F7CAAC"/>
                </w:tcPr>
                <w:p w14:paraId="2943ACF5" w14:textId="77777777" w:rsidR="001E5B22" w:rsidRPr="00D93F0E" w:rsidRDefault="001E5B22" w:rsidP="00E66064">
                  <w:pPr>
                    <w:autoSpaceDE w:val="0"/>
                    <w:autoSpaceDN w:val="0"/>
                    <w:adjustRightInd w:val="0"/>
                    <w:jc w:val="center"/>
                    <w:rPr>
                      <w:rFonts w:cs="Arial"/>
                      <w:sz w:val="20"/>
                      <w:szCs w:val="20"/>
                    </w:rPr>
                  </w:pPr>
                  <w:r w:rsidRPr="00D93F0E">
                    <w:rPr>
                      <w:rFonts w:cs="Arial"/>
                      <w:sz w:val="20"/>
                      <w:szCs w:val="20"/>
                    </w:rPr>
                    <w:t>Male</w:t>
                  </w:r>
                </w:p>
              </w:tc>
              <w:tc>
                <w:tcPr>
                  <w:tcW w:w="1276" w:type="dxa"/>
                  <w:shd w:val="clear" w:color="auto" w:fill="F7CAAC"/>
                </w:tcPr>
                <w:p w14:paraId="244EF59E" w14:textId="77777777" w:rsidR="001E5B22" w:rsidRPr="00D93F0E" w:rsidRDefault="001E5B22" w:rsidP="00E66064">
                  <w:pPr>
                    <w:autoSpaceDE w:val="0"/>
                    <w:autoSpaceDN w:val="0"/>
                    <w:adjustRightInd w:val="0"/>
                    <w:jc w:val="center"/>
                    <w:rPr>
                      <w:rFonts w:cs="Arial"/>
                      <w:sz w:val="20"/>
                      <w:szCs w:val="20"/>
                    </w:rPr>
                  </w:pPr>
                  <w:r w:rsidRPr="00D93F0E">
                    <w:rPr>
                      <w:rFonts w:cs="Arial"/>
                      <w:sz w:val="20"/>
                      <w:szCs w:val="20"/>
                    </w:rPr>
                    <w:t>Female</w:t>
                  </w:r>
                </w:p>
              </w:tc>
            </w:tr>
            <w:tr w:rsidR="001E5B22" w:rsidRPr="004D0EA5" w14:paraId="2276618D" w14:textId="77777777" w:rsidTr="00E66064">
              <w:trPr>
                <w:jc w:val="center"/>
              </w:trPr>
              <w:tc>
                <w:tcPr>
                  <w:tcW w:w="1173" w:type="dxa"/>
                  <w:shd w:val="clear" w:color="auto" w:fill="auto"/>
                </w:tcPr>
                <w:p w14:paraId="7844E05C" w14:textId="77777777" w:rsidR="001E5B22" w:rsidRPr="00D93F0E" w:rsidRDefault="001E5B22" w:rsidP="00E66064">
                  <w:pPr>
                    <w:autoSpaceDE w:val="0"/>
                    <w:autoSpaceDN w:val="0"/>
                    <w:adjustRightInd w:val="0"/>
                    <w:rPr>
                      <w:rFonts w:cs="Arial"/>
                      <w:sz w:val="20"/>
                      <w:szCs w:val="20"/>
                    </w:rPr>
                  </w:pPr>
                  <w:r w:rsidRPr="00D93F0E">
                    <w:rPr>
                      <w:rFonts w:cs="Arial"/>
                      <w:sz w:val="20"/>
                      <w:szCs w:val="20"/>
                    </w:rPr>
                    <w:t>England</w:t>
                  </w:r>
                </w:p>
                <w:p w14:paraId="05601CF7" w14:textId="77777777" w:rsidR="001E5B22" w:rsidRPr="00D93F0E" w:rsidRDefault="001E5B22" w:rsidP="00E66064">
                  <w:pPr>
                    <w:autoSpaceDE w:val="0"/>
                    <w:autoSpaceDN w:val="0"/>
                    <w:adjustRightInd w:val="0"/>
                    <w:rPr>
                      <w:rFonts w:cs="Arial"/>
                      <w:sz w:val="20"/>
                      <w:szCs w:val="20"/>
                    </w:rPr>
                  </w:pPr>
                </w:p>
              </w:tc>
              <w:tc>
                <w:tcPr>
                  <w:tcW w:w="1559" w:type="dxa"/>
                  <w:shd w:val="clear" w:color="auto" w:fill="auto"/>
                </w:tcPr>
                <w:p w14:paraId="5343E6CD" w14:textId="77777777" w:rsidR="001E5B22" w:rsidRPr="00D93F0E" w:rsidRDefault="001E5B22" w:rsidP="00E66064">
                  <w:pPr>
                    <w:autoSpaceDE w:val="0"/>
                    <w:autoSpaceDN w:val="0"/>
                    <w:adjustRightInd w:val="0"/>
                    <w:jc w:val="center"/>
                    <w:rPr>
                      <w:rFonts w:cs="Arial"/>
                      <w:sz w:val="20"/>
                      <w:szCs w:val="20"/>
                    </w:rPr>
                  </w:pPr>
                  <w:r w:rsidRPr="00D93F0E">
                    <w:rPr>
                      <w:rFonts w:cs="Arial"/>
                      <w:sz w:val="20"/>
                      <w:szCs w:val="20"/>
                    </w:rPr>
                    <w:t>27,656,336</w:t>
                  </w:r>
                </w:p>
                <w:p w14:paraId="6EFA33B7" w14:textId="77777777" w:rsidR="001E5B22" w:rsidRPr="00D93F0E" w:rsidRDefault="001E5B22" w:rsidP="00E66064">
                  <w:pPr>
                    <w:autoSpaceDE w:val="0"/>
                    <w:autoSpaceDN w:val="0"/>
                    <w:adjustRightInd w:val="0"/>
                    <w:jc w:val="center"/>
                    <w:rPr>
                      <w:rFonts w:cs="Arial"/>
                      <w:sz w:val="20"/>
                      <w:szCs w:val="20"/>
                    </w:rPr>
                  </w:pPr>
                  <w:r w:rsidRPr="00D93F0E">
                    <w:rPr>
                      <w:rFonts w:cs="Arial"/>
                      <w:sz w:val="20"/>
                      <w:szCs w:val="20"/>
                    </w:rPr>
                    <w:t>49%</w:t>
                  </w:r>
                </w:p>
              </w:tc>
              <w:tc>
                <w:tcPr>
                  <w:tcW w:w="1276" w:type="dxa"/>
                  <w:shd w:val="clear" w:color="auto" w:fill="auto"/>
                </w:tcPr>
                <w:p w14:paraId="0F9EED3E" w14:textId="77777777" w:rsidR="001E5B22" w:rsidRPr="00D93F0E" w:rsidRDefault="001E5B22" w:rsidP="00E66064">
                  <w:pPr>
                    <w:autoSpaceDE w:val="0"/>
                    <w:autoSpaceDN w:val="0"/>
                    <w:adjustRightInd w:val="0"/>
                    <w:jc w:val="center"/>
                    <w:rPr>
                      <w:rFonts w:cs="Arial"/>
                      <w:sz w:val="20"/>
                      <w:szCs w:val="20"/>
                    </w:rPr>
                  </w:pPr>
                  <w:r w:rsidRPr="00D93F0E">
                    <w:rPr>
                      <w:rFonts w:cs="Arial"/>
                      <w:sz w:val="20"/>
                      <w:szCs w:val="20"/>
                    </w:rPr>
                    <w:t>28,833,712</w:t>
                  </w:r>
                </w:p>
                <w:p w14:paraId="5F001D71" w14:textId="77777777" w:rsidR="001E5B22" w:rsidRPr="00D93F0E" w:rsidRDefault="001E5B22" w:rsidP="00E66064">
                  <w:pPr>
                    <w:autoSpaceDE w:val="0"/>
                    <w:autoSpaceDN w:val="0"/>
                    <w:adjustRightInd w:val="0"/>
                    <w:jc w:val="center"/>
                    <w:rPr>
                      <w:rFonts w:cs="Arial"/>
                      <w:sz w:val="20"/>
                      <w:szCs w:val="20"/>
                    </w:rPr>
                  </w:pPr>
                  <w:r w:rsidRPr="00D93F0E">
                    <w:rPr>
                      <w:rFonts w:cs="Arial"/>
                      <w:sz w:val="20"/>
                      <w:szCs w:val="20"/>
                    </w:rPr>
                    <w:t>51%</w:t>
                  </w:r>
                </w:p>
              </w:tc>
            </w:tr>
            <w:tr w:rsidR="001E5B22" w:rsidRPr="004D0EA5" w14:paraId="634F27CA" w14:textId="77777777" w:rsidTr="00E66064">
              <w:trPr>
                <w:jc w:val="center"/>
              </w:trPr>
              <w:tc>
                <w:tcPr>
                  <w:tcW w:w="1173" w:type="dxa"/>
                  <w:shd w:val="clear" w:color="auto" w:fill="auto"/>
                </w:tcPr>
                <w:p w14:paraId="32892E79" w14:textId="77777777" w:rsidR="001E5B22" w:rsidRPr="00D93F0E" w:rsidRDefault="001E5B22" w:rsidP="00E66064">
                  <w:pPr>
                    <w:autoSpaceDE w:val="0"/>
                    <w:autoSpaceDN w:val="0"/>
                    <w:adjustRightInd w:val="0"/>
                    <w:rPr>
                      <w:rFonts w:cs="Arial"/>
                      <w:sz w:val="20"/>
                      <w:szCs w:val="20"/>
                    </w:rPr>
                  </w:pPr>
                  <w:r w:rsidRPr="00D93F0E">
                    <w:rPr>
                      <w:rFonts w:cs="Arial"/>
                      <w:sz w:val="20"/>
                      <w:szCs w:val="20"/>
                    </w:rPr>
                    <w:t>Barnsley</w:t>
                  </w:r>
                </w:p>
              </w:tc>
              <w:tc>
                <w:tcPr>
                  <w:tcW w:w="1559" w:type="dxa"/>
                  <w:shd w:val="clear" w:color="auto" w:fill="auto"/>
                </w:tcPr>
                <w:p w14:paraId="53C8A00A" w14:textId="77777777" w:rsidR="001E5B22" w:rsidRPr="00D93F0E" w:rsidRDefault="001E5B22" w:rsidP="00E66064">
                  <w:pPr>
                    <w:autoSpaceDE w:val="0"/>
                    <w:autoSpaceDN w:val="0"/>
                    <w:adjustRightInd w:val="0"/>
                    <w:jc w:val="center"/>
                    <w:rPr>
                      <w:rFonts w:cs="Arial"/>
                      <w:sz w:val="20"/>
                      <w:szCs w:val="20"/>
                    </w:rPr>
                  </w:pPr>
                  <w:r w:rsidRPr="00D93F0E">
                    <w:rPr>
                      <w:rFonts w:cs="Arial"/>
                      <w:sz w:val="20"/>
                      <w:szCs w:val="20"/>
                    </w:rPr>
                    <w:t>120,279</w:t>
                  </w:r>
                </w:p>
                <w:p w14:paraId="52B06F6E" w14:textId="77777777" w:rsidR="001E5B22" w:rsidRPr="00D93F0E" w:rsidRDefault="001E5B22" w:rsidP="00E66064">
                  <w:pPr>
                    <w:autoSpaceDE w:val="0"/>
                    <w:autoSpaceDN w:val="0"/>
                    <w:adjustRightInd w:val="0"/>
                    <w:jc w:val="center"/>
                    <w:rPr>
                      <w:rFonts w:cs="Arial"/>
                      <w:sz w:val="20"/>
                      <w:szCs w:val="20"/>
                    </w:rPr>
                  </w:pPr>
                  <w:r w:rsidRPr="00D93F0E">
                    <w:rPr>
                      <w:rFonts w:cs="Arial"/>
                      <w:sz w:val="20"/>
                      <w:szCs w:val="20"/>
                    </w:rPr>
                    <w:t>49.2%</w:t>
                  </w:r>
                </w:p>
              </w:tc>
              <w:tc>
                <w:tcPr>
                  <w:tcW w:w="1276" w:type="dxa"/>
                  <w:shd w:val="clear" w:color="auto" w:fill="auto"/>
                </w:tcPr>
                <w:p w14:paraId="55AFB9F5" w14:textId="77777777" w:rsidR="001E5B22" w:rsidRPr="00D93F0E" w:rsidRDefault="001E5B22" w:rsidP="00E66064">
                  <w:pPr>
                    <w:autoSpaceDE w:val="0"/>
                    <w:autoSpaceDN w:val="0"/>
                    <w:adjustRightInd w:val="0"/>
                    <w:jc w:val="center"/>
                    <w:rPr>
                      <w:rFonts w:cs="Arial"/>
                      <w:sz w:val="20"/>
                      <w:szCs w:val="20"/>
                    </w:rPr>
                  </w:pPr>
                  <w:r w:rsidRPr="00D93F0E">
                    <w:rPr>
                      <w:rFonts w:cs="Arial"/>
                      <w:sz w:val="20"/>
                      <w:szCs w:val="20"/>
                    </w:rPr>
                    <w:t>124,293</w:t>
                  </w:r>
                </w:p>
                <w:p w14:paraId="517DD487" w14:textId="77777777" w:rsidR="001E5B22" w:rsidRPr="00D93F0E" w:rsidRDefault="001E5B22" w:rsidP="00E66064">
                  <w:pPr>
                    <w:autoSpaceDE w:val="0"/>
                    <w:autoSpaceDN w:val="0"/>
                    <w:adjustRightInd w:val="0"/>
                    <w:jc w:val="center"/>
                    <w:rPr>
                      <w:rFonts w:cs="Arial"/>
                      <w:sz w:val="20"/>
                      <w:szCs w:val="20"/>
                    </w:rPr>
                  </w:pPr>
                  <w:r w:rsidRPr="00D93F0E">
                    <w:rPr>
                      <w:rFonts w:cs="Arial"/>
                      <w:sz w:val="20"/>
                      <w:szCs w:val="20"/>
                    </w:rPr>
                    <w:t>50.8%</w:t>
                  </w:r>
                </w:p>
              </w:tc>
            </w:tr>
            <w:tr w:rsidR="001E5B22" w:rsidRPr="004D0EA5" w14:paraId="554F7520" w14:textId="77777777" w:rsidTr="00E66064">
              <w:trPr>
                <w:jc w:val="center"/>
              </w:trPr>
              <w:tc>
                <w:tcPr>
                  <w:tcW w:w="1173" w:type="dxa"/>
                  <w:shd w:val="clear" w:color="auto" w:fill="auto"/>
                </w:tcPr>
                <w:p w14:paraId="6EB66E09" w14:textId="77777777" w:rsidR="001E5B22" w:rsidRPr="00D93F0E" w:rsidRDefault="001E5B22" w:rsidP="00E66064">
                  <w:pPr>
                    <w:autoSpaceDE w:val="0"/>
                    <w:autoSpaceDN w:val="0"/>
                    <w:adjustRightInd w:val="0"/>
                    <w:rPr>
                      <w:rFonts w:cs="Arial"/>
                      <w:sz w:val="20"/>
                      <w:szCs w:val="20"/>
                    </w:rPr>
                  </w:pPr>
                  <w:r w:rsidRPr="00D93F0E">
                    <w:rPr>
                      <w:rFonts w:cs="Arial"/>
                      <w:sz w:val="20"/>
                      <w:szCs w:val="20"/>
                    </w:rPr>
                    <w:t>Calderdale</w:t>
                  </w:r>
                </w:p>
              </w:tc>
              <w:tc>
                <w:tcPr>
                  <w:tcW w:w="1559" w:type="dxa"/>
                  <w:shd w:val="clear" w:color="auto" w:fill="auto"/>
                </w:tcPr>
                <w:p w14:paraId="67A8408F" w14:textId="77777777" w:rsidR="001E5B22" w:rsidRPr="00D93F0E" w:rsidRDefault="001E5B22" w:rsidP="00E66064">
                  <w:pPr>
                    <w:autoSpaceDE w:val="0"/>
                    <w:autoSpaceDN w:val="0"/>
                    <w:adjustRightInd w:val="0"/>
                    <w:jc w:val="center"/>
                    <w:rPr>
                      <w:rFonts w:cs="Arial"/>
                      <w:sz w:val="20"/>
                      <w:szCs w:val="20"/>
                    </w:rPr>
                  </w:pPr>
                  <w:r w:rsidRPr="00D93F0E">
                    <w:rPr>
                      <w:rFonts w:cs="Arial"/>
                      <w:sz w:val="20"/>
                      <w:szCs w:val="20"/>
                    </w:rPr>
                    <w:t>100,790</w:t>
                  </w:r>
                </w:p>
                <w:p w14:paraId="3CC1A05E" w14:textId="77777777" w:rsidR="001E5B22" w:rsidRPr="00D93F0E" w:rsidRDefault="001E5B22" w:rsidP="00E66064">
                  <w:pPr>
                    <w:autoSpaceDE w:val="0"/>
                    <w:autoSpaceDN w:val="0"/>
                    <w:adjustRightInd w:val="0"/>
                    <w:jc w:val="center"/>
                    <w:rPr>
                      <w:rFonts w:cs="Arial"/>
                      <w:sz w:val="20"/>
                      <w:szCs w:val="20"/>
                    </w:rPr>
                  </w:pPr>
                  <w:r w:rsidRPr="00D93F0E">
                    <w:rPr>
                      <w:rFonts w:cs="Arial"/>
                      <w:sz w:val="20"/>
                      <w:szCs w:val="20"/>
                    </w:rPr>
                    <w:t>48.7%</w:t>
                  </w:r>
                </w:p>
              </w:tc>
              <w:tc>
                <w:tcPr>
                  <w:tcW w:w="1276" w:type="dxa"/>
                  <w:shd w:val="clear" w:color="auto" w:fill="auto"/>
                </w:tcPr>
                <w:p w14:paraId="6B31F7A2" w14:textId="77777777" w:rsidR="001E5B22" w:rsidRPr="00D93F0E" w:rsidRDefault="001E5B22" w:rsidP="00E66064">
                  <w:pPr>
                    <w:autoSpaceDE w:val="0"/>
                    <w:autoSpaceDN w:val="0"/>
                    <w:adjustRightInd w:val="0"/>
                    <w:jc w:val="center"/>
                    <w:rPr>
                      <w:rFonts w:cs="Arial"/>
                      <w:sz w:val="20"/>
                      <w:szCs w:val="20"/>
                    </w:rPr>
                  </w:pPr>
                  <w:r w:rsidRPr="00D93F0E">
                    <w:rPr>
                      <w:rFonts w:cs="Arial"/>
                      <w:sz w:val="20"/>
                      <w:szCs w:val="20"/>
                    </w:rPr>
                    <w:t>105,901</w:t>
                  </w:r>
                </w:p>
                <w:p w14:paraId="76F5F89C" w14:textId="77777777" w:rsidR="001E5B22" w:rsidRPr="00D93F0E" w:rsidRDefault="001E5B22" w:rsidP="00E66064">
                  <w:pPr>
                    <w:autoSpaceDE w:val="0"/>
                    <w:autoSpaceDN w:val="0"/>
                    <w:adjustRightInd w:val="0"/>
                    <w:jc w:val="center"/>
                    <w:rPr>
                      <w:rFonts w:cs="Arial"/>
                      <w:sz w:val="20"/>
                      <w:szCs w:val="20"/>
                    </w:rPr>
                  </w:pPr>
                  <w:r w:rsidRPr="00D93F0E">
                    <w:rPr>
                      <w:rFonts w:cs="Arial"/>
                      <w:sz w:val="20"/>
                      <w:szCs w:val="20"/>
                    </w:rPr>
                    <w:t>51.3%</w:t>
                  </w:r>
                </w:p>
              </w:tc>
            </w:tr>
            <w:tr w:rsidR="001E5B22" w:rsidRPr="004D0EA5" w14:paraId="20F6D01D" w14:textId="77777777" w:rsidTr="00E66064">
              <w:trPr>
                <w:jc w:val="center"/>
              </w:trPr>
              <w:tc>
                <w:tcPr>
                  <w:tcW w:w="1173" w:type="dxa"/>
                  <w:shd w:val="clear" w:color="auto" w:fill="auto"/>
                </w:tcPr>
                <w:p w14:paraId="644D4196" w14:textId="77777777" w:rsidR="001E5B22" w:rsidRPr="00D93F0E" w:rsidRDefault="001E5B22" w:rsidP="00E66064">
                  <w:pPr>
                    <w:autoSpaceDE w:val="0"/>
                    <w:autoSpaceDN w:val="0"/>
                    <w:adjustRightInd w:val="0"/>
                    <w:rPr>
                      <w:rFonts w:cs="Arial"/>
                      <w:sz w:val="20"/>
                      <w:szCs w:val="20"/>
                    </w:rPr>
                  </w:pPr>
                  <w:r w:rsidRPr="00D93F0E">
                    <w:rPr>
                      <w:rFonts w:cs="Arial"/>
                      <w:sz w:val="20"/>
                      <w:szCs w:val="20"/>
                    </w:rPr>
                    <w:t>Kirklees</w:t>
                  </w:r>
                </w:p>
              </w:tc>
              <w:tc>
                <w:tcPr>
                  <w:tcW w:w="1559" w:type="dxa"/>
                  <w:shd w:val="clear" w:color="auto" w:fill="auto"/>
                </w:tcPr>
                <w:p w14:paraId="02DA0617" w14:textId="77777777" w:rsidR="001E5B22" w:rsidRPr="00D93F0E" w:rsidRDefault="001E5B22" w:rsidP="00E66064">
                  <w:pPr>
                    <w:autoSpaceDE w:val="0"/>
                    <w:autoSpaceDN w:val="0"/>
                    <w:adjustRightInd w:val="0"/>
                    <w:jc w:val="center"/>
                    <w:rPr>
                      <w:rFonts w:cs="Arial"/>
                      <w:sz w:val="20"/>
                      <w:szCs w:val="20"/>
                    </w:rPr>
                  </w:pPr>
                  <w:r w:rsidRPr="00D93F0E">
                    <w:rPr>
                      <w:rFonts w:cs="Arial"/>
                      <w:sz w:val="20"/>
                      <w:szCs w:val="20"/>
                    </w:rPr>
                    <w:t>212,346</w:t>
                  </w:r>
                </w:p>
                <w:p w14:paraId="012857BB" w14:textId="77777777" w:rsidR="001E5B22" w:rsidRPr="00D93F0E" w:rsidRDefault="001E5B22" w:rsidP="00E66064">
                  <w:pPr>
                    <w:autoSpaceDE w:val="0"/>
                    <w:autoSpaceDN w:val="0"/>
                    <w:adjustRightInd w:val="0"/>
                    <w:jc w:val="center"/>
                    <w:rPr>
                      <w:rFonts w:cs="Arial"/>
                      <w:sz w:val="20"/>
                      <w:szCs w:val="20"/>
                    </w:rPr>
                  </w:pPr>
                  <w:r w:rsidRPr="00D93F0E">
                    <w:rPr>
                      <w:rFonts w:cs="Arial"/>
                      <w:sz w:val="20"/>
                      <w:szCs w:val="20"/>
                    </w:rPr>
                    <w:t>49%</w:t>
                  </w:r>
                </w:p>
              </w:tc>
              <w:tc>
                <w:tcPr>
                  <w:tcW w:w="1276" w:type="dxa"/>
                  <w:shd w:val="clear" w:color="auto" w:fill="auto"/>
                </w:tcPr>
                <w:p w14:paraId="03BA5D55" w14:textId="77777777" w:rsidR="001E5B22" w:rsidRPr="00D93F0E" w:rsidRDefault="001E5B22" w:rsidP="00E66064">
                  <w:pPr>
                    <w:autoSpaceDE w:val="0"/>
                    <w:autoSpaceDN w:val="0"/>
                    <w:adjustRightInd w:val="0"/>
                    <w:jc w:val="center"/>
                    <w:rPr>
                      <w:rFonts w:cs="Arial"/>
                      <w:sz w:val="20"/>
                      <w:szCs w:val="20"/>
                    </w:rPr>
                  </w:pPr>
                  <w:r w:rsidRPr="00D93F0E">
                    <w:rPr>
                      <w:rFonts w:cs="Arial"/>
                      <w:sz w:val="20"/>
                      <w:szCs w:val="20"/>
                    </w:rPr>
                    <w:t>220,870</w:t>
                  </w:r>
                </w:p>
                <w:p w14:paraId="1F9B396D" w14:textId="77777777" w:rsidR="001E5B22" w:rsidRPr="00D93F0E" w:rsidRDefault="001E5B22" w:rsidP="00E66064">
                  <w:pPr>
                    <w:autoSpaceDE w:val="0"/>
                    <w:autoSpaceDN w:val="0"/>
                    <w:adjustRightInd w:val="0"/>
                    <w:jc w:val="center"/>
                    <w:rPr>
                      <w:rFonts w:cs="Arial"/>
                      <w:sz w:val="20"/>
                      <w:szCs w:val="20"/>
                    </w:rPr>
                  </w:pPr>
                  <w:r w:rsidRPr="00D93F0E">
                    <w:rPr>
                      <w:rFonts w:cs="Arial"/>
                      <w:sz w:val="20"/>
                      <w:szCs w:val="20"/>
                    </w:rPr>
                    <w:t>51%</w:t>
                  </w:r>
                </w:p>
              </w:tc>
            </w:tr>
            <w:tr w:rsidR="001E5B22" w:rsidRPr="004D0EA5" w14:paraId="54174E03" w14:textId="77777777" w:rsidTr="00E66064">
              <w:trPr>
                <w:jc w:val="center"/>
              </w:trPr>
              <w:tc>
                <w:tcPr>
                  <w:tcW w:w="1173" w:type="dxa"/>
                  <w:shd w:val="clear" w:color="auto" w:fill="auto"/>
                </w:tcPr>
                <w:p w14:paraId="379AB975" w14:textId="77777777" w:rsidR="001E5B22" w:rsidRPr="00D93F0E" w:rsidRDefault="001E5B22" w:rsidP="00E66064">
                  <w:pPr>
                    <w:autoSpaceDE w:val="0"/>
                    <w:autoSpaceDN w:val="0"/>
                    <w:adjustRightInd w:val="0"/>
                    <w:rPr>
                      <w:rFonts w:cs="Arial"/>
                      <w:sz w:val="20"/>
                      <w:szCs w:val="20"/>
                    </w:rPr>
                  </w:pPr>
                  <w:r w:rsidRPr="00D93F0E">
                    <w:rPr>
                      <w:rFonts w:cs="Arial"/>
                      <w:sz w:val="20"/>
                      <w:szCs w:val="20"/>
                    </w:rPr>
                    <w:t>Wakefield</w:t>
                  </w:r>
                </w:p>
              </w:tc>
              <w:tc>
                <w:tcPr>
                  <w:tcW w:w="1559" w:type="dxa"/>
                  <w:shd w:val="clear" w:color="auto" w:fill="auto"/>
                </w:tcPr>
                <w:p w14:paraId="45C99DF0" w14:textId="77777777" w:rsidR="001E5B22" w:rsidRPr="00D93F0E" w:rsidRDefault="001E5B22" w:rsidP="00E66064">
                  <w:pPr>
                    <w:autoSpaceDE w:val="0"/>
                    <w:autoSpaceDN w:val="0"/>
                    <w:adjustRightInd w:val="0"/>
                    <w:jc w:val="center"/>
                    <w:rPr>
                      <w:rFonts w:cs="Arial"/>
                      <w:sz w:val="20"/>
                      <w:szCs w:val="20"/>
                    </w:rPr>
                  </w:pPr>
                  <w:r w:rsidRPr="00D93F0E">
                    <w:rPr>
                      <w:rFonts w:cs="Arial"/>
                      <w:sz w:val="20"/>
                      <w:szCs w:val="20"/>
                    </w:rPr>
                    <w:t>173,831</w:t>
                  </w:r>
                </w:p>
                <w:p w14:paraId="62BCD142" w14:textId="77777777" w:rsidR="001E5B22" w:rsidRPr="00D93F0E" w:rsidRDefault="001E5B22" w:rsidP="00E66064">
                  <w:pPr>
                    <w:autoSpaceDE w:val="0"/>
                    <w:autoSpaceDN w:val="0"/>
                    <w:adjustRightInd w:val="0"/>
                    <w:jc w:val="center"/>
                    <w:rPr>
                      <w:rFonts w:cs="Arial"/>
                      <w:sz w:val="20"/>
                      <w:szCs w:val="20"/>
                    </w:rPr>
                  </w:pPr>
                  <w:r w:rsidRPr="00D93F0E">
                    <w:rPr>
                      <w:rFonts w:cs="Arial"/>
                      <w:sz w:val="20"/>
                      <w:szCs w:val="20"/>
                    </w:rPr>
                    <w:t>49.2%</w:t>
                  </w:r>
                </w:p>
              </w:tc>
              <w:tc>
                <w:tcPr>
                  <w:tcW w:w="1276" w:type="dxa"/>
                  <w:shd w:val="clear" w:color="auto" w:fill="auto"/>
                </w:tcPr>
                <w:p w14:paraId="00B4BF5A" w14:textId="77777777" w:rsidR="001E5B22" w:rsidRPr="00D93F0E" w:rsidRDefault="001E5B22" w:rsidP="00E66064">
                  <w:pPr>
                    <w:autoSpaceDE w:val="0"/>
                    <w:autoSpaceDN w:val="0"/>
                    <w:adjustRightInd w:val="0"/>
                    <w:jc w:val="center"/>
                    <w:rPr>
                      <w:rFonts w:cs="Arial"/>
                      <w:sz w:val="20"/>
                      <w:szCs w:val="20"/>
                    </w:rPr>
                  </w:pPr>
                  <w:r w:rsidRPr="00D93F0E">
                    <w:rPr>
                      <w:rFonts w:cs="Arial"/>
                      <w:sz w:val="20"/>
                      <w:szCs w:val="20"/>
                    </w:rPr>
                    <w:t>179,539</w:t>
                  </w:r>
                </w:p>
                <w:p w14:paraId="311D822A" w14:textId="77777777" w:rsidR="001E5B22" w:rsidRPr="00D93F0E" w:rsidRDefault="001E5B22" w:rsidP="00E66064">
                  <w:pPr>
                    <w:autoSpaceDE w:val="0"/>
                    <w:autoSpaceDN w:val="0"/>
                    <w:adjustRightInd w:val="0"/>
                    <w:jc w:val="center"/>
                    <w:rPr>
                      <w:rFonts w:cs="Arial"/>
                      <w:sz w:val="20"/>
                      <w:szCs w:val="20"/>
                    </w:rPr>
                  </w:pPr>
                  <w:r w:rsidRPr="00D93F0E">
                    <w:rPr>
                      <w:rFonts w:cs="Arial"/>
                      <w:sz w:val="20"/>
                      <w:szCs w:val="20"/>
                    </w:rPr>
                    <w:t>50.8%</w:t>
                  </w:r>
                </w:p>
              </w:tc>
            </w:tr>
          </w:tbl>
          <w:p w14:paraId="1D18BCBE" w14:textId="77777777" w:rsidR="001E5B22" w:rsidRPr="00D93F0E" w:rsidRDefault="001E5B22" w:rsidP="00E66064">
            <w:pPr>
              <w:autoSpaceDE w:val="0"/>
              <w:autoSpaceDN w:val="0"/>
              <w:adjustRightInd w:val="0"/>
              <w:jc w:val="right"/>
              <w:rPr>
                <w:rFonts w:cs="Arial"/>
                <w:b/>
                <w:bCs/>
                <w:sz w:val="20"/>
                <w:szCs w:val="20"/>
              </w:rPr>
            </w:pPr>
            <w:r w:rsidRPr="00D93F0E">
              <w:rPr>
                <w:rFonts w:cs="Arial"/>
                <w:b/>
                <w:bCs/>
                <w:sz w:val="20"/>
                <w:szCs w:val="20"/>
              </w:rPr>
              <w:t>Source: Census 2021 data</w:t>
            </w:r>
          </w:p>
          <w:p w14:paraId="590D998B" w14:textId="77777777" w:rsidR="001E5B22" w:rsidRPr="00361814" w:rsidRDefault="001E5B22" w:rsidP="00E66064">
            <w:pPr>
              <w:autoSpaceDE w:val="0"/>
              <w:autoSpaceDN w:val="0"/>
              <w:adjustRightInd w:val="0"/>
              <w:rPr>
                <w:rFonts w:cs="Arial"/>
                <w:sz w:val="20"/>
                <w:szCs w:val="20"/>
              </w:rPr>
            </w:pPr>
          </w:p>
          <w:p w14:paraId="79C83F23" w14:textId="77777777" w:rsidR="001E5B22" w:rsidRPr="00D93F0E" w:rsidRDefault="001E5B22" w:rsidP="00E66064">
            <w:pPr>
              <w:autoSpaceDE w:val="0"/>
              <w:autoSpaceDN w:val="0"/>
              <w:adjustRightInd w:val="0"/>
              <w:rPr>
                <w:rFonts w:cs="Arial"/>
                <w:sz w:val="20"/>
                <w:szCs w:val="20"/>
              </w:rPr>
            </w:pPr>
            <w:r w:rsidRPr="00D93F0E">
              <w:rPr>
                <w:rFonts w:cs="Arial"/>
                <w:sz w:val="20"/>
                <w:szCs w:val="20"/>
              </w:rPr>
              <w:t>Data for this characteristic is collected for apparent suicides which is analysed annually and presented in the apparent suicide incident report.</w:t>
            </w:r>
            <w:r>
              <w:rPr>
                <w:rFonts w:cs="Arial"/>
                <w:sz w:val="20"/>
                <w:szCs w:val="20"/>
              </w:rPr>
              <w:t xml:space="preserve"> In addition all incidents listed with protected characteristics are reviewed weekly by the Patient Safety Oversight Group and wider themes are reviewed by the Mortality Review Group on a quarterly basis.</w:t>
            </w:r>
          </w:p>
          <w:p w14:paraId="122B1329" w14:textId="77777777" w:rsidR="001E5B22" w:rsidRPr="00D93F0E" w:rsidRDefault="001E5B22" w:rsidP="00E66064">
            <w:pPr>
              <w:autoSpaceDE w:val="0"/>
              <w:autoSpaceDN w:val="0"/>
              <w:adjustRightInd w:val="0"/>
              <w:rPr>
                <w:rFonts w:cs="Arial"/>
                <w:sz w:val="20"/>
                <w:szCs w:val="20"/>
              </w:rPr>
            </w:pPr>
          </w:p>
          <w:p w14:paraId="198ABFAC" w14:textId="77777777" w:rsidR="001E5B22" w:rsidRDefault="001E5B22" w:rsidP="00E66064">
            <w:pPr>
              <w:autoSpaceDE w:val="0"/>
              <w:autoSpaceDN w:val="0"/>
              <w:adjustRightInd w:val="0"/>
              <w:rPr>
                <w:rFonts w:cs="Arial"/>
                <w:sz w:val="20"/>
                <w:szCs w:val="20"/>
              </w:rPr>
            </w:pPr>
            <w:r w:rsidRPr="00D93F0E">
              <w:rPr>
                <w:rFonts w:cs="Arial"/>
                <w:sz w:val="20"/>
                <w:szCs w:val="20"/>
              </w:rPr>
              <w:t>Mortality data is analysed by gender.</w:t>
            </w:r>
            <w:r>
              <w:rPr>
                <w:rFonts w:cs="Arial"/>
                <w:sz w:val="20"/>
                <w:szCs w:val="20"/>
              </w:rPr>
              <w:t xml:space="preserve"> </w:t>
            </w:r>
            <w:r w:rsidRPr="00D93F0E">
              <w:rPr>
                <w:rFonts w:cs="Arial"/>
                <w:sz w:val="20"/>
                <w:szCs w:val="20"/>
              </w:rPr>
              <w:t>Analysis of data from 2023</w:t>
            </w:r>
            <w:r>
              <w:rPr>
                <w:rFonts w:cs="Arial"/>
                <w:sz w:val="20"/>
                <w:szCs w:val="20"/>
              </w:rPr>
              <w:t>/24</w:t>
            </w:r>
            <w:r w:rsidRPr="00D93F0E">
              <w:rPr>
                <w:rFonts w:cs="Arial"/>
                <w:sz w:val="20"/>
                <w:szCs w:val="20"/>
              </w:rPr>
              <w:t xml:space="preserve"> showed the gender of patients affected by incidents as below:  </w:t>
            </w:r>
          </w:p>
          <w:p w14:paraId="7AE7F0AA" w14:textId="77777777" w:rsidR="001E5B22" w:rsidRPr="00D93F0E" w:rsidRDefault="001E5B22" w:rsidP="00E66064">
            <w:pPr>
              <w:autoSpaceDE w:val="0"/>
              <w:autoSpaceDN w:val="0"/>
              <w:adjustRightInd w:val="0"/>
              <w:rPr>
                <w:rFonts w:cs="Arial"/>
                <w:sz w:val="20"/>
                <w:szCs w:val="20"/>
              </w:rPr>
            </w:pPr>
          </w:p>
          <w:tbl>
            <w:tblPr>
              <w:tblW w:w="52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4"/>
              <w:gridCol w:w="992"/>
              <w:gridCol w:w="992"/>
              <w:gridCol w:w="736"/>
            </w:tblGrid>
            <w:tr w:rsidR="001E5B22" w:rsidRPr="00D93F0E" w14:paraId="75D7396A" w14:textId="77777777" w:rsidTr="00E66064">
              <w:trPr>
                <w:jc w:val="center"/>
              </w:trPr>
              <w:tc>
                <w:tcPr>
                  <w:tcW w:w="2564" w:type="dxa"/>
                  <w:shd w:val="clear" w:color="auto" w:fill="F7CAAC"/>
                </w:tcPr>
                <w:p w14:paraId="2F089907" w14:textId="77777777" w:rsidR="001E5B22" w:rsidRPr="00D93F0E" w:rsidRDefault="001E5B22" w:rsidP="00E66064">
                  <w:pPr>
                    <w:autoSpaceDE w:val="0"/>
                    <w:autoSpaceDN w:val="0"/>
                    <w:adjustRightInd w:val="0"/>
                    <w:rPr>
                      <w:rFonts w:cs="Arial"/>
                      <w:sz w:val="20"/>
                      <w:szCs w:val="20"/>
                    </w:rPr>
                  </w:pPr>
                  <w:r w:rsidRPr="00D93F0E">
                    <w:rPr>
                      <w:rFonts w:cs="Arial"/>
                      <w:sz w:val="20"/>
                      <w:szCs w:val="20"/>
                    </w:rPr>
                    <w:t>Area</w:t>
                  </w:r>
                </w:p>
              </w:tc>
              <w:tc>
                <w:tcPr>
                  <w:tcW w:w="992" w:type="dxa"/>
                  <w:shd w:val="clear" w:color="auto" w:fill="F7CAAC"/>
                </w:tcPr>
                <w:p w14:paraId="77E37157" w14:textId="77777777" w:rsidR="001E5B22" w:rsidRPr="00D93F0E" w:rsidRDefault="001E5B22" w:rsidP="00E66064">
                  <w:pPr>
                    <w:autoSpaceDE w:val="0"/>
                    <w:autoSpaceDN w:val="0"/>
                    <w:adjustRightInd w:val="0"/>
                    <w:jc w:val="center"/>
                    <w:rPr>
                      <w:rFonts w:cs="Arial"/>
                      <w:sz w:val="20"/>
                      <w:szCs w:val="20"/>
                    </w:rPr>
                  </w:pPr>
                  <w:r w:rsidRPr="00D93F0E">
                    <w:rPr>
                      <w:rFonts w:cs="Arial"/>
                      <w:sz w:val="20"/>
                      <w:szCs w:val="20"/>
                    </w:rPr>
                    <w:t>Male</w:t>
                  </w:r>
                </w:p>
              </w:tc>
              <w:tc>
                <w:tcPr>
                  <w:tcW w:w="992" w:type="dxa"/>
                  <w:shd w:val="clear" w:color="auto" w:fill="F7CAAC"/>
                </w:tcPr>
                <w:p w14:paraId="6B80019A" w14:textId="77777777" w:rsidR="001E5B22" w:rsidRPr="00D93F0E" w:rsidRDefault="001E5B22" w:rsidP="00E66064">
                  <w:pPr>
                    <w:autoSpaceDE w:val="0"/>
                    <w:autoSpaceDN w:val="0"/>
                    <w:adjustRightInd w:val="0"/>
                    <w:jc w:val="center"/>
                    <w:rPr>
                      <w:rFonts w:cs="Arial"/>
                      <w:sz w:val="20"/>
                      <w:szCs w:val="20"/>
                    </w:rPr>
                  </w:pPr>
                  <w:r w:rsidRPr="00D93F0E">
                    <w:rPr>
                      <w:rFonts w:cs="Arial"/>
                      <w:sz w:val="20"/>
                      <w:szCs w:val="20"/>
                    </w:rPr>
                    <w:t>Female</w:t>
                  </w:r>
                </w:p>
              </w:tc>
              <w:tc>
                <w:tcPr>
                  <w:tcW w:w="736" w:type="dxa"/>
                  <w:shd w:val="clear" w:color="auto" w:fill="F7CAAC"/>
                </w:tcPr>
                <w:p w14:paraId="28CA5979" w14:textId="77777777" w:rsidR="001E5B22" w:rsidRPr="00D93F0E" w:rsidRDefault="001E5B22" w:rsidP="00E66064">
                  <w:pPr>
                    <w:autoSpaceDE w:val="0"/>
                    <w:autoSpaceDN w:val="0"/>
                    <w:adjustRightInd w:val="0"/>
                    <w:jc w:val="center"/>
                    <w:rPr>
                      <w:rFonts w:cs="Arial"/>
                      <w:sz w:val="20"/>
                      <w:szCs w:val="20"/>
                    </w:rPr>
                  </w:pPr>
                  <w:r>
                    <w:rPr>
                      <w:rFonts w:cs="Arial"/>
                      <w:sz w:val="20"/>
                      <w:szCs w:val="20"/>
                    </w:rPr>
                    <w:t>Total</w:t>
                  </w:r>
                </w:p>
              </w:tc>
            </w:tr>
            <w:tr w:rsidR="001E5B22" w:rsidRPr="00D93F0E" w14:paraId="15A6A78A" w14:textId="77777777" w:rsidTr="00E66064">
              <w:trPr>
                <w:jc w:val="center"/>
              </w:trPr>
              <w:tc>
                <w:tcPr>
                  <w:tcW w:w="2564" w:type="dxa"/>
                  <w:shd w:val="clear" w:color="auto" w:fill="auto"/>
                </w:tcPr>
                <w:p w14:paraId="5CC29C21" w14:textId="77777777" w:rsidR="001E5B22" w:rsidRPr="00D93F0E" w:rsidRDefault="001E5B22" w:rsidP="00E66064">
                  <w:pPr>
                    <w:autoSpaceDE w:val="0"/>
                    <w:autoSpaceDN w:val="0"/>
                    <w:adjustRightInd w:val="0"/>
                    <w:rPr>
                      <w:rFonts w:cs="Arial"/>
                      <w:sz w:val="20"/>
                      <w:szCs w:val="20"/>
                    </w:rPr>
                  </w:pPr>
                  <w:r w:rsidRPr="00D93F0E">
                    <w:rPr>
                      <w:rFonts w:cs="Arial"/>
                      <w:sz w:val="20"/>
                      <w:szCs w:val="20"/>
                    </w:rPr>
                    <w:t>Barnsley</w:t>
                  </w:r>
                </w:p>
              </w:tc>
              <w:tc>
                <w:tcPr>
                  <w:tcW w:w="992" w:type="dxa"/>
                  <w:shd w:val="clear" w:color="auto" w:fill="auto"/>
                </w:tcPr>
                <w:p w14:paraId="30EC8B4F" w14:textId="77777777" w:rsidR="001E5B22" w:rsidRPr="00D93F0E" w:rsidRDefault="001E5B22" w:rsidP="00E66064">
                  <w:pPr>
                    <w:autoSpaceDE w:val="0"/>
                    <w:autoSpaceDN w:val="0"/>
                    <w:adjustRightInd w:val="0"/>
                    <w:jc w:val="center"/>
                    <w:rPr>
                      <w:rFonts w:cs="Arial"/>
                      <w:sz w:val="20"/>
                      <w:szCs w:val="20"/>
                    </w:rPr>
                  </w:pPr>
                  <w:r>
                    <w:rPr>
                      <w:rFonts w:cs="Arial"/>
                      <w:sz w:val="20"/>
                      <w:szCs w:val="20"/>
                    </w:rPr>
                    <w:t>36</w:t>
                  </w:r>
                </w:p>
              </w:tc>
              <w:tc>
                <w:tcPr>
                  <w:tcW w:w="992" w:type="dxa"/>
                  <w:shd w:val="clear" w:color="auto" w:fill="auto"/>
                </w:tcPr>
                <w:p w14:paraId="7DA9300F" w14:textId="77777777" w:rsidR="001E5B22" w:rsidRPr="00D93F0E" w:rsidRDefault="001E5B22" w:rsidP="00E66064">
                  <w:pPr>
                    <w:autoSpaceDE w:val="0"/>
                    <w:autoSpaceDN w:val="0"/>
                    <w:adjustRightInd w:val="0"/>
                    <w:jc w:val="center"/>
                    <w:rPr>
                      <w:rFonts w:cs="Arial"/>
                      <w:sz w:val="20"/>
                      <w:szCs w:val="20"/>
                    </w:rPr>
                  </w:pPr>
                  <w:r>
                    <w:rPr>
                      <w:rFonts w:cs="Arial"/>
                      <w:sz w:val="20"/>
                      <w:szCs w:val="20"/>
                    </w:rPr>
                    <w:t>22</w:t>
                  </w:r>
                </w:p>
              </w:tc>
              <w:tc>
                <w:tcPr>
                  <w:tcW w:w="736" w:type="dxa"/>
                </w:tcPr>
                <w:p w14:paraId="5EA5B1E6" w14:textId="77777777" w:rsidR="001E5B22" w:rsidRDefault="001E5B22" w:rsidP="00E66064">
                  <w:pPr>
                    <w:autoSpaceDE w:val="0"/>
                    <w:autoSpaceDN w:val="0"/>
                    <w:adjustRightInd w:val="0"/>
                    <w:jc w:val="center"/>
                    <w:rPr>
                      <w:rFonts w:cs="Arial"/>
                      <w:sz w:val="20"/>
                      <w:szCs w:val="20"/>
                    </w:rPr>
                  </w:pPr>
                  <w:r>
                    <w:rPr>
                      <w:rFonts w:cs="Arial"/>
                      <w:sz w:val="20"/>
                      <w:szCs w:val="20"/>
                    </w:rPr>
                    <w:t>58</w:t>
                  </w:r>
                </w:p>
              </w:tc>
            </w:tr>
            <w:tr w:rsidR="001E5B22" w:rsidRPr="00D93F0E" w14:paraId="1350A719" w14:textId="77777777" w:rsidTr="00E66064">
              <w:trPr>
                <w:jc w:val="center"/>
              </w:trPr>
              <w:tc>
                <w:tcPr>
                  <w:tcW w:w="2564" w:type="dxa"/>
                  <w:shd w:val="clear" w:color="auto" w:fill="auto"/>
                </w:tcPr>
                <w:p w14:paraId="35760A96" w14:textId="77777777" w:rsidR="001E5B22" w:rsidRPr="00D93F0E" w:rsidRDefault="001E5B22" w:rsidP="00E66064">
                  <w:pPr>
                    <w:autoSpaceDE w:val="0"/>
                    <w:autoSpaceDN w:val="0"/>
                    <w:adjustRightInd w:val="0"/>
                    <w:rPr>
                      <w:rFonts w:cs="Arial"/>
                      <w:sz w:val="20"/>
                      <w:szCs w:val="20"/>
                    </w:rPr>
                  </w:pPr>
                  <w:r w:rsidRPr="00D93F0E">
                    <w:rPr>
                      <w:rFonts w:cs="Arial"/>
                      <w:sz w:val="20"/>
                      <w:szCs w:val="20"/>
                    </w:rPr>
                    <w:t>Calderdale</w:t>
                  </w:r>
                </w:p>
              </w:tc>
              <w:tc>
                <w:tcPr>
                  <w:tcW w:w="992" w:type="dxa"/>
                  <w:shd w:val="clear" w:color="auto" w:fill="auto"/>
                </w:tcPr>
                <w:p w14:paraId="0C80F1D7" w14:textId="77777777" w:rsidR="001E5B22" w:rsidRPr="00D93F0E" w:rsidRDefault="001E5B22" w:rsidP="00E66064">
                  <w:pPr>
                    <w:autoSpaceDE w:val="0"/>
                    <w:autoSpaceDN w:val="0"/>
                    <w:adjustRightInd w:val="0"/>
                    <w:jc w:val="center"/>
                    <w:rPr>
                      <w:rFonts w:cs="Arial"/>
                      <w:sz w:val="20"/>
                      <w:szCs w:val="20"/>
                    </w:rPr>
                  </w:pPr>
                  <w:r>
                    <w:rPr>
                      <w:rFonts w:cs="Arial"/>
                      <w:sz w:val="20"/>
                      <w:szCs w:val="20"/>
                    </w:rPr>
                    <w:t>29</w:t>
                  </w:r>
                </w:p>
              </w:tc>
              <w:tc>
                <w:tcPr>
                  <w:tcW w:w="992" w:type="dxa"/>
                  <w:shd w:val="clear" w:color="auto" w:fill="auto"/>
                </w:tcPr>
                <w:p w14:paraId="49CA744F" w14:textId="77777777" w:rsidR="001E5B22" w:rsidRPr="00D93F0E" w:rsidRDefault="001E5B22" w:rsidP="00E66064">
                  <w:pPr>
                    <w:autoSpaceDE w:val="0"/>
                    <w:autoSpaceDN w:val="0"/>
                    <w:adjustRightInd w:val="0"/>
                    <w:jc w:val="center"/>
                    <w:rPr>
                      <w:rFonts w:cs="Arial"/>
                      <w:sz w:val="20"/>
                      <w:szCs w:val="20"/>
                    </w:rPr>
                  </w:pPr>
                  <w:r>
                    <w:rPr>
                      <w:rFonts w:cs="Arial"/>
                      <w:sz w:val="20"/>
                      <w:szCs w:val="20"/>
                    </w:rPr>
                    <w:t>21</w:t>
                  </w:r>
                </w:p>
              </w:tc>
              <w:tc>
                <w:tcPr>
                  <w:tcW w:w="736" w:type="dxa"/>
                </w:tcPr>
                <w:p w14:paraId="76DCE52B" w14:textId="77777777" w:rsidR="001E5B22" w:rsidRDefault="001E5B22" w:rsidP="00E66064">
                  <w:pPr>
                    <w:autoSpaceDE w:val="0"/>
                    <w:autoSpaceDN w:val="0"/>
                    <w:adjustRightInd w:val="0"/>
                    <w:jc w:val="center"/>
                    <w:rPr>
                      <w:rFonts w:cs="Arial"/>
                      <w:sz w:val="20"/>
                      <w:szCs w:val="20"/>
                    </w:rPr>
                  </w:pPr>
                  <w:r>
                    <w:rPr>
                      <w:rFonts w:cs="Arial"/>
                      <w:sz w:val="20"/>
                      <w:szCs w:val="20"/>
                    </w:rPr>
                    <w:t>50</w:t>
                  </w:r>
                </w:p>
              </w:tc>
            </w:tr>
            <w:tr w:rsidR="001E5B22" w:rsidRPr="00D93F0E" w14:paraId="53C48C03" w14:textId="77777777" w:rsidTr="00E66064">
              <w:trPr>
                <w:jc w:val="center"/>
              </w:trPr>
              <w:tc>
                <w:tcPr>
                  <w:tcW w:w="2564" w:type="dxa"/>
                  <w:shd w:val="clear" w:color="auto" w:fill="auto"/>
                </w:tcPr>
                <w:p w14:paraId="182722F5" w14:textId="77777777" w:rsidR="001E5B22" w:rsidRPr="00D93F0E" w:rsidRDefault="001E5B22" w:rsidP="00E66064">
                  <w:pPr>
                    <w:autoSpaceDE w:val="0"/>
                    <w:autoSpaceDN w:val="0"/>
                    <w:adjustRightInd w:val="0"/>
                    <w:rPr>
                      <w:rFonts w:cs="Arial"/>
                      <w:sz w:val="20"/>
                      <w:szCs w:val="20"/>
                    </w:rPr>
                  </w:pPr>
                  <w:r w:rsidRPr="00D93F0E">
                    <w:rPr>
                      <w:rFonts w:cs="Arial"/>
                      <w:sz w:val="20"/>
                      <w:szCs w:val="20"/>
                    </w:rPr>
                    <w:t>Kirklees</w:t>
                  </w:r>
                </w:p>
              </w:tc>
              <w:tc>
                <w:tcPr>
                  <w:tcW w:w="992" w:type="dxa"/>
                  <w:shd w:val="clear" w:color="auto" w:fill="auto"/>
                </w:tcPr>
                <w:p w14:paraId="3074BF50" w14:textId="77777777" w:rsidR="001E5B22" w:rsidRPr="00D93F0E" w:rsidRDefault="001E5B22" w:rsidP="00E66064">
                  <w:pPr>
                    <w:autoSpaceDE w:val="0"/>
                    <w:autoSpaceDN w:val="0"/>
                    <w:adjustRightInd w:val="0"/>
                    <w:jc w:val="center"/>
                    <w:rPr>
                      <w:rFonts w:cs="Arial"/>
                      <w:sz w:val="20"/>
                      <w:szCs w:val="20"/>
                    </w:rPr>
                  </w:pPr>
                  <w:r>
                    <w:rPr>
                      <w:rFonts w:cs="Arial"/>
                      <w:sz w:val="20"/>
                      <w:szCs w:val="20"/>
                    </w:rPr>
                    <w:t>41</w:t>
                  </w:r>
                </w:p>
              </w:tc>
              <w:tc>
                <w:tcPr>
                  <w:tcW w:w="992" w:type="dxa"/>
                  <w:shd w:val="clear" w:color="auto" w:fill="auto"/>
                </w:tcPr>
                <w:p w14:paraId="09DC1D48" w14:textId="77777777" w:rsidR="001E5B22" w:rsidRPr="00D93F0E" w:rsidRDefault="001E5B22" w:rsidP="00E66064">
                  <w:pPr>
                    <w:autoSpaceDE w:val="0"/>
                    <w:autoSpaceDN w:val="0"/>
                    <w:adjustRightInd w:val="0"/>
                    <w:jc w:val="center"/>
                    <w:rPr>
                      <w:rFonts w:cs="Arial"/>
                      <w:sz w:val="20"/>
                      <w:szCs w:val="20"/>
                    </w:rPr>
                  </w:pPr>
                  <w:r>
                    <w:rPr>
                      <w:rFonts w:cs="Arial"/>
                      <w:sz w:val="20"/>
                      <w:szCs w:val="20"/>
                    </w:rPr>
                    <w:t>37</w:t>
                  </w:r>
                </w:p>
              </w:tc>
              <w:tc>
                <w:tcPr>
                  <w:tcW w:w="736" w:type="dxa"/>
                </w:tcPr>
                <w:p w14:paraId="5C5C15FE" w14:textId="77777777" w:rsidR="001E5B22" w:rsidRDefault="001E5B22" w:rsidP="00E66064">
                  <w:pPr>
                    <w:autoSpaceDE w:val="0"/>
                    <w:autoSpaceDN w:val="0"/>
                    <w:adjustRightInd w:val="0"/>
                    <w:jc w:val="center"/>
                    <w:rPr>
                      <w:rFonts w:cs="Arial"/>
                      <w:sz w:val="20"/>
                      <w:szCs w:val="20"/>
                    </w:rPr>
                  </w:pPr>
                  <w:r>
                    <w:rPr>
                      <w:rFonts w:cs="Arial"/>
                      <w:sz w:val="20"/>
                      <w:szCs w:val="20"/>
                    </w:rPr>
                    <w:t>78</w:t>
                  </w:r>
                </w:p>
              </w:tc>
            </w:tr>
            <w:tr w:rsidR="001E5B22" w:rsidRPr="00D93F0E" w14:paraId="0FFB2DBC" w14:textId="77777777" w:rsidTr="00E66064">
              <w:trPr>
                <w:jc w:val="center"/>
              </w:trPr>
              <w:tc>
                <w:tcPr>
                  <w:tcW w:w="2564" w:type="dxa"/>
                  <w:shd w:val="clear" w:color="auto" w:fill="auto"/>
                </w:tcPr>
                <w:p w14:paraId="363C27A8" w14:textId="77777777" w:rsidR="001E5B22" w:rsidRPr="00D93F0E" w:rsidRDefault="001E5B22" w:rsidP="00E66064">
                  <w:pPr>
                    <w:autoSpaceDE w:val="0"/>
                    <w:autoSpaceDN w:val="0"/>
                    <w:adjustRightInd w:val="0"/>
                    <w:rPr>
                      <w:rFonts w:cs="Arial"/>
                      <w:sz w:val="20"/>
                      <w:szCs w:val="20"/>
                    </w:rPr>
                  </w:pPr>
                  <w:r w:rsidRPr="00D93F0E">
                    <w:rPr>
                      <w:rFonts w:cs="Arial"/>
                      <w:sz w:val="20"/>
                      <w:szCs w:val="20"/>
                    </w:rPr>
                    <w:t>Wakefield</w:t>
                  </w:r>
                </w:p>
              </w:tc>
              <w:tc>
                <w:tcPr>
                  <w:tcW w:w="992" w:type="dxa"/>
                  <w:shd w:val="clear" w:color="auto" w:fill="auto"/>
                </w:tcPr>
                <w:p w14:paraId="3CCA2655" w14:textId="77777777" w:rsidR="001E5B22" w:rsidRPr="00D93F0E" w:rsidRDefault="001E5B22" w:rsidP="00E66064">
                  <w:pPr>
                    <w:autoSpaceDE w:val="0"/>
                    <w:autoSpaceDN w:val="0"/>
                    <w:adjustRightInd w:val="0"/>
                    <w:jc w:val="center"/>
                    <w:rPr>
                      <w:rFonts w:cs="Arial"/>
                      <w:sz w:val="20"/>
                      <w:szCs w:val="20"/>
                    </w:rPr>
                  </w:pPr>
                  <w:r>
                    <w:rPr>
                      <w:rFonts w:cs="Arial"/>
                      <w:sz w:val="20"/>
                      <w:szCs w:val="20"/>
                    </w:rPr>
                    <w:t>52</w:t>
                  </w:r>
                </w:p>
              </w:tc>
              <w:tc>
                <w:tcPr>
                  <w:tcW w:w="992" w:type="dxa"/>
                  <w:shd w:val="clear" w:color="auto" w:fill="auto"/>
                </w:tcPr>
                <w:p w14:paraId="322D5D9A" w14:textId="77777777" w:rsidR="001E5B22" w:rsidRPr="00D93F0E" w:rsidRDefault="001E5B22" w:rsidP="00E66064">
                  <w:pPr>
                    <w:autoSpaceDE w:val="0"/>
                    <w:autoSpaceDN w:val="0"/>
                    <w:adjustRightInd w:val="0"/>
                    <w:jc w:val="center"/>
                    <w:rPr>
                      <w:rFonts w:cs="Arial"/>
                      <w:sz w:val="20"/>
                      <w:szCs w:val="20"/>
                    </w:rPr>
                  </w:pPr>
                  <w:r>
                    <w:rPr>
                      <w:rFonts w:cs="Arial"/>
                      <w:sz w:val="20"/>
                      <w:szCs w:val="20"/>
                    </w:rPr>
                    <w:t>46</w:t>
                  </w:r>
                </w:p>
              </w:tc>
              <w:tc>
                <w:tcPr>
                  <w:tcW w:w="736" w:type="dxa"/>
                </w:tcPr>
                <w:p w14:paraId="116CA4CE" w14:textId="77777777" w:rsidR="001E5B22" w:rsidRDefault="001E5B22" w:rsidP="00E66064">
                  <w:pPr>
                    <w:autoSpaceDE w:val="0"/>
                    <w:autoSpaceDN w:val="0"/>
                    <w:adjustRightInd w:val="0"/>
                    <w:jc w:val="center"/>
                    <w:rPr>
                      <w:rFonts w:cs="Arial"/>
                      <w:sz w:val="20"/>
                      <w:szCs w:val="20"/>
                    </w:rPr>
                  </w:pPr>
                  <w:r>
                    <w:rPr>
                      <w:rFonts w:cs="Arial"/>
                      <w:sz w:val="20"/>
                      <w:szCs w:val="20"/>
                    </w:rPr>
                    <w:t>98</w:t>
                  </w:r>
                </w:p>
              </w:tc>
            </w:tr>
            <w:tr w:rsidR="001E5B22" w:rsidRPr="00D93F0E" w14:paraId="72ED0CF4" w14:textId="77777777" w:rsidTr="00E66064">
              <w:trPr>
                <w:jc w:val="center"/>
              </w:trPr>
              <w:tc>
                <w:tcPr>
                  <w:tcW w:w="2564" w:type="dxa"/>
                  <w:shd w:val="clear" w:color="auto" w:fill="auto"/>
                </w:tcPr>
                <w:p w14:paraId="32162FEF" w14:textId="77777777" w:rsidR="001E5B22" w:rsidRPr="00D93F0E" w:rsidRDefault="001E5B22" w:rsidP="00E66064">
                  <w:pPr>
                    <w:autoSpaceDE w:val="0"/>
                    <w:autoSpaceDN w:val="0"/>
                    <w:adjustRightInd w:val="0"/>
                    <w:rPr>
                      <w:rFonts w:cs="Arial"/>
                      <w:sz w:val="20"/>
                      <w:szCs w:val="20"/>
                    </w:rPr>
                  </w:pPr>
                  <w:r>
                    <w:rPr>
                      <w:rFonts w:cs="Arial"/>
                      <w:sz w:val="20"/>
                      <w:szCs w:val="20"/>
                    </w:rPr>
                    <w:t>Person lives and works permanently in a gender other than that assigned at birth</w:t>
                  </w:r>
                </w:p>
              </w:tc>
              <w:tc>
                <w:tcPr>
                  <w:tcW w:w="992" w:type="dxa"/>
                  <w:shd w:val="clear" w:color="auto" w:fill="auto"/>
                </w:tcPr>
                <w:p w14:paraId="1839A4DD" w14:textId="77777777" w:rsidR="001E5B22" w:rsidRDefault="001E5B22" w:rsidP="00E66064">
                  <w:pPr>
                    <w:autoSpaceDE w:val="0"/>
                    <w:autoSpaceDN w:val="0"/>
                    <w:adjustRightInd w:val="0"/>
                    <w:jc w:val="center"/>
                    <w:rPr>
                      <w:rFonts w:cs="Arial"/>
                      <w:sz w:val="20"/>
                      <w:szCs w:val="20"/>
                    </w:rPr>
                  </w:pPr>
                  <w:r>
                    <w:rPr>
                      <w:rFonts w:cs="Arial"/>
                      <w:sz w:val="20"/>
                      <w:szCs w:val="20"/>
                    </w:rPr>
                    <w:t>1</w:t>
                  </w:r>
                </w:p>
              </w:tc>
              <w:tc>
                <w:tcPr>
                  <w:tcW w:w="992" w:type="dxa"/>
                  <w:shd w:val="clear" w:color="auto" w:fill="auto"/>
                </w:tcPr>
                <w:p w14:paraId="76767F3C" w14:textId="77777777" w:rsidR="001E5B22" w:rsidRDefault="001E5B22" w:rsidP="00E66064">
                  <w:pPr>
                    <w:autoSpaceDE w:val="0"/>
                    <w:autoSpaceDN w:val="0"/>
                    <w:adjustRightInd w:val="0"/>
                    <w:jc w:val="center"/>
                    <w:rPr>
                      <w:rFonts w:cs="Arial"/>
                      <w:sz w:val="20"/>
                      <w:szCs w:val="20"/>
                    </w:rPr>
                  </w:pPr>
                  <w:r>
                    <w:rPr>
                      <w:rFonts w:cs="Arial"/>
                      <w:sz w:val="20"/>
                      <w:szCs w:val="20"/>
                    </w:rPr>
                    <w:t>0</w:t>
                  </w:r>
                </w:p>
              </w:tc>
              <w:tc>
                <w:tcPr>
                  <w:tcW w:w="736" w:type="dxa"/>
                </w:tcPr>
                <w:p w14:paraId="3AFC0F8B" w14:textId="77777777" w:rsidR="001E5B22" w:rsidRDefault="001E5B22" w:rsidP="00E66064">
                  <w:pPr>
                    <w:autoSpaceDE w:val="0"/>
                    <w:autoSpaceDN w:val="0"/>
                    <w:adjustRightInd w:val="0"/>
                    <w:jc w:val="center"/>
                    <w:rPr>
                      <w:rFonts w:cs="Arial"/>
                      <w:sz w:val="20"/>
                      <w:szCs w:val="20"/>
                    </w:rPr>
                  </w:pPr>
                  <w:r>
                    <w:rPr>
                      <w:rFonts w:cs="Arial"/>
                      <w:sz w:val="20"/>
                      <w:szCs w:val="20"/>
                    </w:rPr>
                    <w:t>1</w:t>
                  </w:r>
                </w:p>
              </w:tc>
            </w:tr>
            <w:tr w:rsidR="001E5B22" w:rsidRPr="00D93F0E" w14:paraId="7FC48379" w14:textId="77777777" w:rsidTr="00E66064">
              <w:trPr>
                <w:jc w:val="center"/>
              </w:trPr>
              <w:tc>
                <w:tcPr>
                  <w:tcW w:w="2564" w:type="dxa"/>
                  <w:shd w:val="clear" w:color="auto" w:fill="auto"/>
                </w:tcPr>
                <w:p w14:paraId="0B16D518" w14:textId="77777777" w:rsidR="001E5B22" w:rsidRPr="00D93F0E" w:rsidRDefault="001E5B22" w:rsidP="00E66064">
                  <w:pPr>
                    <w:autoSpaceDE w:val="0"/>
                    <w:autoSpaceDN w:val="0"/>
                    <w:adjustRightInd w:val="0"/>
                    <w:rPr>
                      <w:rFonts w:cs="Arial"/>
                      <w:sz w:val="20"/>
                      <w:szCs w:val="20"/>
                    </w:rPr>
                  </w:pPr>
                  <w:r>
                    <w:rPr>
                      <w:rFonts w:cs="Arial"/>
                      <w:sz w:val="20"/>
                      <w:szCs w:val="20"/>
                    </w:rPr>
                    <w:t>Total</w:t>
                  </w:r>
                </w:p>
              </w:tc>
              <w:tc>
                <w:tcPr>
                  <w:tcW w:w="992" w:type="dxa"/>
                  <w:shd w:val="clear" w:color="auto" w:fill="auto"/>
                </w:tcPr>
                <w:p w14:paraId="05F9B54A" w14:textId="77777777" w:rsidR="001E5B22" w:rsidRPr="00D93F0E" w:rsidRDefault="001E5B22" w:rsidP="00E66064">
                  <w:pPr>
                    <w:autoSpaceDE w:val="0"/>
                    <w:autoSpaceDN w:val="0"/>
                    <w:adjustRightInd w:val="0"/>
                    <w:jc w:val="center"/>
                    <w:rPr>
                      <w:rFonts w:cs="Arial"/>
                      <w:sz w:val="20"/>
                      <w:szCs w:val="20"/>
                    </w:rPr>
                  </w:pPr>
                  <w:r>
                    <w:rPr>
                      <w:rFonts w:cs="Arial"/>
                      <w:sz w:val="20"/>
                      <w:szCs w:val="20"/>
                    </w:rPr>
                    <w:t>158</w:t>
                  </w:r>
                </w:p>
              </w:tc>
              <w:tc>
                <w:tcPr>
                  <w:tcW w:w="992" w:type="dxa"/>
                  <w:shd w:val="clear" w:color="auto" w:fill="auto"/>
                </w:tcPr>
                <w:p w14:paraId="57AC9ADE" w14:textId="77777777" w:rsidR="001E5B22" w:rsidRPr="00D93F0E" w:rsidRDefault="001E5B22" w:rsidP="00E66064">
                  <w:pPr>
                    <w:autoSpaceDE w:val="0"/>
                    <w:autoSpaceDN w:val="0"/>
                    <w:adjustRightInd w:val="0"/>
                    <w:jc w:val="center"/>
                    <w:rPr>
                      <w:rFonts w:cs="Arial"/>
                      <w:sz w:val="20"/>
                      <w:szCs w:val="20"/>
                    </w:rPr>
                  </w:pPr>
                  <w:r>
                    <w:rPr>
                      <w:rFonts w:cs="Arial"/>
                      <w:sz w:val="20"/>
                      <w:szCs w:val="20"/>
                    </w:rPr>
                    <w:t>126</w:t>
                  </w:r>
                </w:p>
              </w:tc>
              <w:tc>
                <w:tcPr>
                  <w:tcW w:w="736" w:type="dxa"/>
                </w:tcPr>
                <w:p w14:paraId="13BE1F54" w14:textId="77777777" w:rsidR="001E5B22" w:rsidRPr="00D93F0E" w:rsidRDefault="001E5B22" w:rsidP="00E66064">
                  <w:pPr>
                    <w:autoSpaceDE w:val="0"/>
                    <w:autoSpaceDN w:val="0"/>
                    <w:adjustRightInd w:val="0"/>
                    <w:jc w:val="center"/>
                    <w:rPr>
                      <w:rFonts w:cs="Arial"/>
                      <w:sz w:val="20"/>
                      <w:szCs w:val="20"/>
                    </w:rPr>
                  </w:pPr>
                  <w:r>
                    <w:rPr>
                      <w:rFonts w:cs="Arial"/>
                      <w:sz w:val="20"/>
                      <w:szCs w:val="20"/>
                    </w:rPr>
                    <w:t>285</w:t>
                  </w:r>
                </w:p>
              </w:tc>
            </w:tr>
          </w:tbl>
          <w:p w14:paraId="30F4AE5F" w14:textId="77777777" w:rsidR="001E5B22" w:rsidRPr="00D93F0E" w:rsidRDefault="001E5B22" w:rsidP="00E66064">
            <w:pPr>
              <w:autoSpaceDE w:val="0"/>
              <w:autoSpaceDN w:val="0"/>
              <w:adjustRightInd w:val="0"/>
              <w:spacing w:line="276" w:lineRule="auto"/>
              <w:rPr>
                <w:rFonts w:cs="Arial"/>
                <w:sz w:val="20"/>
                <w:szCs w:val="20"/>
              </w:rPr>
            </w:pPr>
          </w:p>
          <w:p w14:paraId="35D23E44" w14:textId="77777777" w:rsidR="001E5B22" w:rsidRPr="00D93F0E" w:rsidRDefault="001E5B22" w:rsidP="00E66064">
            <w:pPr>
              <w:autoSpaceDE w:val="0"/>
              <w:autoSpaceDN w:val="0"/>
              <w:adjustRightInd w:val="0"/>
              <w:spacing w:line="276" w:lineRule="auto"/>
              <w:rPr>
                <w:rFonts w:cs="Arial"/>
                <w:sz w:val="20"/>
                <w:szCs w:val="20"/>
              </w:rPr>
            </w:pPr>
            <w:r w:rsidRPr="00D93F0E">
              <w:rPr>
                <w:rFonts w:cs="Arial"/>
                <w:sz w:val="20"/>
                <w:szCs w:val="20"/>
              </w:rPr>
              <w:t>Incident reporting will continue to be</w:t>
            </w:r>
            <w:r>
              <w:rPr>
                <w:rFonts w:cs="Arial"/>
                <w:sz w:val="20"/>
                <w:szCs w:val="20"/>
              </w:rPr>
              <w:t xml:space="preserve"> an</w:t>
            </w:r>
            <w:r w:rsidRPr="00D93F0E">
              <w:rPr>
                <w:rFonts w:cs="Arial"/>
                <w:sz w:val="20"/>
                <w:szCs w:val="20"/>
              </w:rPr>
              <w:t xml:space="preserve"> important source of data within </w:t>
            </w:r>
            <w:proofErr w:type="gramStart"/>
            <w:r w:rsidRPr="00D93F0E">
              <w:rPr>
                <w:rFonts w:cs="Arial"/>
                <w:sz w:val="20"/>
                <w:szCs w:val="20"/>
              </w:rPr>
              <w:t>PSIRF</w:t>
            </w:r>
            <w:proofErr w:type="gramEnd"/>
            <w:r w:rsidRPr="00D93F0E">
              <w:rPr>
                <w:rFonts w:cs="Arial"/>
                <w:sz w:val="20"/>
                <w:szCs w:val="20"/>
              </w:rPr>
              <w:t xml:space="preserve"> and we hope to see benefits from the collection of improved data about those affected through the new national Learn From Patient Safety Events</w:t>
            </w:r>
            <w:r>
              <w:rPr>
                <w:rFonts w:cs="Arial"/>
                <w:sz w:val="20"/>
                <w:szCs w:val="20"/>
              </w:rPr>
              <w:t xml:space="preserve"> (LFPSE)</w:t>
            </w:r>
            <w:r w:rsidRPr="00D93F0E">
              <w:rPr>
                <w:rFonts w:cs="Arial"/>
                <w:sz w:val="20"/>
                <w:szCs w:val="20"/>
              </w:rPr>
              <w:t xml:space="preserve">. </w:t>
            </w:r>
          </w:p>
          <w:p w14:paraId="5DAB82AE" w14:textId="77777777" w:rsidR="001E5B22" w:rsidRPr="00D93F0E" w:rsidRDefault="001E5B22" w:rsidP="00E66064">
            <w:pPr>
              <w:autoSpaceDE w:val="0"/>
              <w:autoSpaceDN w:val="0"/>
              <w:adjustRightInd w:val="0"/>
              <w:rPr>
                <w:rFonts w:cs="Arial"/>
                <w:sz w:val="20"/>
                <w:szCs w:val="20"/>
              </w:rPr>
            </w:pPr>
          </w:p>
        </w:tc>
      </w:tr>
      <w:tr w:rsidR="001E5B22" w:rsidRPr="00361814" w14:paraId="3830E7CE" w14:textId="77777777" w:rsidTr="00D04192">
        <w:trPr>
          <w:trHeight w:val="656"/>
        </w:trPr>
        <w:tc>
          <w:tcPr>
            <w:tcW w:w="567" w:type="dxa"/>
            <w:tcBorders>
              <w:top w:val="single" w:sz="4" w:space="0" w:color="auto"/>
              <w:left w:val="single" w:sz="4" w:space="0" w:color="auto"/>
              <w:bottom w:val="single" w:sz="4" w:space="0" w:color="auto"/>
              <w:right w:val="single" w:sz="4" w:space="0" w:color="auto"/>
            </w:tcBorders>
            <w:hideMark/>
          </w:tcPr>
          <w:p w14:paraId="6912233C" w14:textId="77777777" w:rsidR="001E5B22" w:rsidRPr="00361814" w:rsidRDefault="001E5B22" w:rsidP="00E66064">
            <w:pPr>
              <w:rPr>
                <w:rFonts w:cs="Arial"/>
                <w:b/>
                <w:sz w:val="20"/>
                <w:szCs w:val="20"/>
              </w:rPr>
            </w:pPr>
            <w:r w:rsidRPr="00361814">
              <w:rPr>
                <w:rFonts w:cs="Arial"/>
                <w:b/>
                <w:sz w:val="20"/>
                <w:szCs w:val="20"/>
              </w:rPr>
              <w:lastRenderedPageBreak/>
              <w:t>5c</w:t>
            </w:r>
          </w:p>
        </w:tc>
        <w:tc>
          <w:tcPr>
            <w:tcW w:w="4140" w:type="dxa"/>
            <w:tcBorders>
              <w:top w:val="single" w:sz="4" w:space="0" w:color="auto"/>
              <w:left w:val="single" w:sz="4" w:space="0" w:color="auto"/>
              <w:bottom w:val="single" w:sz="4" w:space="0" w:color="auto"/>
              <w:right w:val="single" w:sz="4" w:space="0" w:color="auto"/>
            </w:tcBorders>
          </w:tcPr>
          <w:p w14:paraId="77DEB0CD" w14:textId="77777777" w:rsidR="001E5B22" w:rsidRPr="00361814" w:rsidRDefault="001E5B22" w:rsidP="00E66064">
            <w:pPr>
              <w:tabs>
                <w:tab w:val="num" w:pos="720"/>
              </w:tabs>
              <w:rPr>
                <w:rFonts w:cs="Arial"/>
                <w:b/>
                <w:sz w:val="20"/>
                <w:szCs w:val="20"/>
              </w:rPr>
            </w:pPr>
            <w:r w:rsidRPr="00361814">
              <w:rPr>
                <w:rFonts w:cs="Arial"/>
                <w:b/>
                <w:sz w:val="20"/>
                <w:szCs w:val="20"/>
              </w:rPr>
              <w:t>Age:</w:t>
            </w:r>
          </w:p>
          <w:p w14:paraId="353199EA" w14:textId="77777777" w:rsidR="001E5B22" w:rsidRPr="00361814" w:rsidRDefault="001E5B22" w:rsidP="00E66064">
            <w:pPr>
              <w:tabs>
                <w:tab w:val="num" w:pos="720"/>
              </w:tabs>
              <w:rPr>
                <w:rFonts w:cs="Arial"/>
                <w:sz w:val="20"/>
                <w:szCs w:val="20"/>
              </w:rPr>
            </w:pPr>
          </w:p>
          <w:p w14:paraId="4AEA8025" w14:textId="77777777" w:rsidR="001E5B22" w:rsidRPr="00361814" w:rsidRDefault="001E5B22" w:rsidP="00E66064">
            <w:pPr>
              <w:tabs>
                <w:tab w:val="num" w:pos="720"/>
              </w:tabs>
              <w:rPr>
                <w:rFonts w:cs="Arial"/>
                <w:b/>
                <w:sz w:val="20"/>
                <w:szCs w:val="20"/>
              </w:rPr>
            </w:pPr>
            <w:r w:rsidRPr="00361814">
              <w:rPr>
                <w:rFonts w:cs="Arial"/>
                <w:sz w:val="20"/>
                <w:szCs w:val="20"/>
              </w:rPr>
              <w:t>Prompt: Older people &amp; Young People issues should be considered</w:t>
            </w:r>
          </w:p>
        </w:tc>
        <w:tc>
          <w:tcPr>
            <w:tcW w:w="6379" w:type="dxa"/>
            <w:tcBorders>
              <w:top w:val="single" w:sz="4" w:space="0" w:color="auto"/>
              <w:left w:val="single" w:sz="4" w:space="0" w:color="auto"/>
              <w:bottom w:val="single" w:sz="4" w:space="0" w:color="auto"/>
              <w:right w:val="single" w:sz="4" w:space="0" w:color="auto"/>
            </w:tcBorders>
          </w:tcPr>
          <w:p w14:paraId="2142F8FD" w14:textId="77777777" w:rsidR="001E5B22" w:rsidRPr="00361814" w:rsidRDefault="001E5B22" w:rsidP="00E66064">
            <w:pPr>
              <w:autoSpaceDE w:val="0"/>
              <w:autoSpaceDN w:val="0"/>
              <w:adjustRightInd w:val="0"/>
              <w:rPr>
                <w:rFonts w:cs="Arial"/>
                <w:sz w:val="20"/>
                <w:szCs w:val="20"/>
              </w:rPr>
            </w:pPr>
            <w:r w:rsidRPr="00361814">
              <w:rPr>
                <w:rFonts w:cs="Arial"/>
                <w:sz w:val="20"/>
                <w:szCs w:val="20"/>
              </w:rPr>
              <w:t xml:space="preserve">There does not appear to be anything within this </w:t>
            </w:r>
            <w:r>
              <w:rPr>
                <w:rFonts w:cs="Arial"/>
                <w:sz w:val="20"/>
                <w:szCs w:val="20"/>
              </w:rPr>
              <w:t>guidance</w:t>
            </w:r>
            <w:r w:rsidRPr="00361814">
              <w:rPr>
                <w:rFonts w:cs="Arial"/>
                <w:sz w:val="20"/>
                <w:szCs w:val="20"/>
              </w:rPr>
              <w:t xml:space="preserve"> which could unfairly affect people from the named protected characteristic group. </w:t>
            </w:r>
          </w:p>
          <w:p w14:paraId="2156CAD1" w14:textId="77777777" w:rsidR="001E5B22" w:rsidRDefault="001E5B22" w:rsidP="00E66064">
            <w:pPr>
              <w:autoSpaceDE w:val="0"/>
              <w:autoSpaceDN w:val="0"/>
              <w:adjustRightInd w:val="0"/>
              <w:rPr>
                <w:rFonts w:cs="Arial"/>
                <w:sz w:val="20"/>
                <w:szCs w:val="20"/>
              </w:rPr>
            </w:pPr>
          </w:p>
          <w:p w14:paraId="19AF83A7" w14:textId="77777777" w:rsidR="001E5B22" w:rsidRPr="00361814" w:rsidRDefault="001E5B22" w:rsidP="00E66064">
            <w:pPr>
              <w:autoSpaceDE w:val="0"/>
              <w:autoSpaceDN w:val="0"/>
              <w:adjustRightInd w:val="0"/>
              <w:rPr>
                <w:rFonts w:cs="Arial"/>
                <w:sz w:val="20"/>
                <w:szCs w:val="20"/>
              </w:rPr>
            </w:pPr>
            <w:r w:rsidRPr="00361814">
              <w:rPr>
                <w:rFonts w:cs="Arial"/>
                <w:sz w:val="20"/>
                <w:szCs w:val="20"/>
              </w:rPr>
              <w:t xml:space="preserve">The trust footprint and data in respect of our regional demographics were considered in respect of this </w:t>
            </w:r>
            <w:r>
              <w:rPr>
                <w:rFonts w:cs="Arial"/>
                <w:sz w:val="20"/>
                <w:szCs w:val="20"/>
              </w:rPr>
              <w:t>policy</w:t>
            </w:r>
            <w:r w:rsidRPr="00361814">
              <w:rPr>
                <w:rFonts w:cs="Arial"/>
                <w:sz w:val="20"/>
                <w:szCs w:val="20"/>
              </w:rPr>
              <w:t xml:space="preserve"> and advice to ensure a bespoke pathway of care for the individual needs have been included. </w:t>
            </w:r>
          </w:p>
          <w:p w14:paraId="7D5A5B55" w14:textId="77777777" w:rsidR="001E5B22" w:rsidRDefault="001E5B22" w:rsidP="00E66064">
            <w:pPr>
              <w:autoSpaceDE w:val="0"/>
              <w:autoSpaceDN w:val="0"/>
              <w:adjustRightInd w:val="0"/>
              <w:rPr>
                <w:rFonts w:cs="Arial"/>
                <w:sz w:val="20"/>
                <w:szCs w:val="20"/>
              </w:rPr>
            </w:pPr>
          </w:p>
          <w:tbl>
            <w:tblPr>
              <w:tblpPr w:leftFromText="180" w:rightFromText="180" w:vertAnchor="text" w:horzAnchor="margin" w:tblpY="6047"/>
              <w:tblOverlap w:val="never"/>
              <w:tblW w:w="6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7"/>
              <w:gridCol w:w="985"/>
              <w:gridCol w:w="1275"/>
              <w:gridCol w:w="1134"/>
              <w:gridCol w:w="1276"/>
              <w:gridCol w:w="709"/>
            </w:tblGrid>
            <w:tr w:rsidR="001E5B22" w:rsidRPr="004D0EA5" w14:paraId="7203A3CB" w14:textId="77777777" w:rsidTr="00E66064">
              <w:tc>
                <w:tcPr>
                  <w:tcW w:w="1137" w:type="dxa"/>
                  <w:shd w:val="clear" w:color="auto" w:fill="F7CAAC"/>
                </w:tcPr>
                <w:p w14:paraId="0E6EB887" w14:textId="77777777" w:rsidR="001E5B22" w:rsidRPr="00733A24" w:rsidRDefault="001E5B22" w:rsidP="00E66064">
                  <w:pPr>
                    <w:rPr>
                      <w:rFonts w:cs="Arial"/>
                      <w:b/>
                      <w:sz w:val="18"/>
                      <w:szCs w:val="18"/>
                    </w:rPr>
                  </w:pPr>
                  <w:r w:rsidRPr="00733A24">
                    <w:rPr>
                      <w:rFonts w:cs="Arial"/>
                      <w:b/>
                      <w:sz w:val="18"/>
                      <w:szCs w:val="18"/>
                    </w:rPr>
                    <w:t>Area</w:t>
                  </w:r>
                </w:p>
              </w:tc>
              <w:tc>
                <w:tcPr>
                  <w:tcW w:w="985" w:type="dxa"/>
                  <w:shd w:val="clear" w:color="auto" w:fill="F7CAAC"/>
                </w:tcPr>
                <w:p w14:paraId="48A9D534" w14:textId="77777777" w:rsidR="001E5B22" w:rsidRPr="00733A24" w:rsidRDefault="001E5B22" w:rsidP="00E66064">
                  <w:pPr>
                    <w:jc w:val="center"/>
                    <w:rPr>
                      <w:rFonts w:cs="Arial"/>
                      <w:b/>
                      <w:sz w:val="18"/>
                      <w:szCs w:val="18"/>
                    </w:rPr>
                  </w:pPr>
                  <w:r w:rsidRPr="00733A24">
                    <w:rPr>
                      <w:rFonts w:cs="Arial"/>
                      <w:b/>
                      <w:sz w:val="18"/>
                      <w:szCs w:val="18"/>
                    </w:rPr>
                    <w:t>Barnsley</w:t>
                  </w:r>
                </w:p>
              </w:tc>
              <w:tc>
                <w:tcPr>
                  <w:tcW w:w="1275" w:type="dxa"/>
                  <w:shd w:val="clear" w:color="auto" w:fill="F7CAAC"/>
                </w:tcPr>
                <w:p w14:paraId="366514A4" w14:textId="77777777" w:rsidR="001E5B22" w:rsidRPr="00733A24" w:rsidRDefault="001E5B22" w:rsidP="00E66064">
                  <w:pPr>
                    <w:jc w:val="center"/>
                    <w:rPr>
                      <w:rFonts w:cs="Arial"/>
                      <w:b/>
                      <w:sz w:val="18"/>
                      <w:szCs w:val="18"/>
                    </w:rPr>
                  </w:pPr>
                  <w:r w:rsidRPr="00733A24">
                    <w:rPr>
                      <w:rFonts w:cs="Arial"/>
                      <w:b/>
                      <w:sz w:val="18"/>
                      <w:szCs w:val="18"/>
                    </w:rPr>
                    <w:t>Calderdale</w:t>
                  </w:r>
                </w:p>
              </w:tc>
              <w:tc>
                <w:tcPr>
                  <w:tcW w:w="1134" w:type="dxa"/>
                  <w:shd w:val="clear" w:color="auto" w:fill="F7CAAC"/>
                </w:tcPr>
                <w:p w14:paraId="5ED5AEDE" w14:textId="77777777" w:rsidR="001E5B22" w:rsidRPr="00733A24" w:rsidRDefault="001E5B22" w:rsidP="00E66064">
                  <w:pPr>
                    <w:jc w:val="center"/>
                    <w:rPr>
                      <w:rFonts w:cs="Arial"/>
                      <w:b/>
                      <w:sz w:val="18"/>
                      <w:szCs w:val="18"/>
                    </w:rPr>
                  </w:pPr>
                  <w:r w:rsidRPr="00733A24">
                    <w:rPr>
                      <w:rFonts w:cs="Arial"/>
                      <w:b/>
                      <w:sz w:val="18"/>
                      <w:szCs w:val="18"/>
                    </w:rPr>
                    <w:t>Kirklees</w:t>
                  </w:r>
                </w:p>
              </w:tc>
              <w:tc>
                <w:tcPr>
                  <w:tcW w:w="1276" w:type="dxa"/>
                  <w:shd w:val="clear" w:color="auto" w:fill="F7CAAC"/>
                </w:tcPr>
                <w:p w14:paraId="46A26BF1" w14:textId="77777777" w:rsidR="001E5B22" w:rsidRPr="00733A24" w:rsidRDefault="001E5B22" w:rsidP="00E66064">
                  <w:pPr>
                    <w:jc w:val="center"/>
                    <w:rPr>
                      <w:rFonts w:cs="Arial"/>
                      <w:b/>
                      <w:sz w:val="18"/>
                      <w:szCs w:val="18"/>
                    </w:rPr>
                  </w:pPr>
                  <w:r w:rsidRPr="00733A24">
                    <w:rPr>
                      <w:rFonts w:cs="Arial"/>
                      <w:b/>
                      <w:sz w:val="18"/>
                      <w:szCs w:val="18"/>
                    </w:rPr>
                    <w:t>Wakefield</w:t>
                  </w:r>
                </w:p>
              </w:tc>
              <w:tc>
                <w:tcPr>
                  <w:tcW w:w="709" w:type="dxa"/>
                  <w:shd w:val="clear" w:color="auto" w:fill="F7CAAC"/>
                </w:tcPr>
                <w:p w14:paraId="6013C89A" w14:textId="77777777" w:rsidR="001E5B22" w:rsidRPr="00733A24" w:rsidRDefault="001E5B22" w:rsidP="00E66064">
                  <w:pPr>
                    <w:jc w:val="center"/>
                    <w:rPr>
                      <w:rFonts w:cs="Arial"/>
                      <w:b/>
                      <w:sz w:val="18"/>
                      <w:szCs w:val="18"/>
                    </w:rPr>
                  </w:pPr>
                  <w:r w:rsidRPr="00733A24">
                    <w:rPr>
                      <w:rFonts w:cs="Arial"/>
                      <w:b/>
                      <w:sz w:val="18"/>
                      <w:szCs w:val="18"/>
                    </w:rPr>
                    <w:t>Total</w:t>
                  </w:r>
                </w:p>
              </w:tc>
            </w:tr>
            <w:tr w:rsidR="001E5B22" w:rsidRPr="004D0EA5" w14:paraId="01CE116D" w14:textId="77777777" w:rsidTr="00E66064">
              <w:tc>
                <w:tcPr>
                  <w:tcW w:w="1137" w:type="dxa"/>
                  <w:shd w:val="clear" w:color="auto" w:fill="auto"/>
                </w:tcPr>
                <w:p w14:paraId="10AF9983" w14:textId="77777777" w:rsidR="001E5B22" w:rsidRPr="004D0EA5" w:rsidRDefault="001E5B22" w:rsidP="00E66064">
                  <w:pPr>
                    <w:rPr>
                      <w:rFonts w:cs="Arial"/>
                      <w:bCs/>
                      <w:sz w:val="20"/>
                      <w:szCs w:val="20"/>
                    </w:rPr>
                  </w:pPr>
                  <w:r>
                    <w:rPr>
                      <w:rFonts w:cs="Arial"/>
                      <w:bCs/>
                      <w:sz w:val="20"/>
                      <w:szCs w:val="20"/>
                    </w:rPr>
                    <w:t>Under 18</w:t>
                  </w:r>
                </w:p>
              </w:tc>
              <w:tc>
                <w:tcPr>
                  <w:tcW w:w="985" w:type="dxa"/>
                  <w:shd w:val="clear" w:color="auto" w:fill="auto"/>
                </w:tcPr>
                <w:p w14:paraId="3BA0E652" w14:textId="77777777" w:rsidR="001E5B22" w:rsidRPr="004D0EA5" w:rsidRDefault="001E5B22" w:rsidP="00E66064">
                  <w:pPr>
                    <w:jc w:val="center"/>
                    <w:rPr>
                      <w:rFonts w:cs="Arial"/>
                      <w:bCs/>
                      <w:sz w:val="20"/>
                      <w:szCs w:val="20"/>
                    </w:rPr>
                  </w:pPr>
                  <w:r>
                    <w:rPr>
                      <w:rFonts w:cs="Arial"/>
                      <w:bCs/>
                      <w:sz w:val="20"/>
                      <w:szCs w:val="20"/>
                    </w:rPr>
                    <w:t xml:space="preserve">4 </w:t>
                  </w:r>
                </w:p>
              </w:tc>
              <w:tc>
                <w:tcPr>
                  <w:tcW w:w="1275" w:type="dxa"/>
                  <w:shd w:val="clear" w:color="auto" w:fill="auto"/>
                </w:tcPr>
                <w:p w14:paraId="26B0A651" w14:textId="77777777" w:rsidR="001E5B22" w:rsidRPr="004D0EA5" w:rsidRDefault="001E5B22" w:rsidP="00E66064">
                  <w:pPr>
                    <w:jc w:val="center"/>
                    <w:rPr>
                      <w:rFonts w:cs="Arial"/>
                      <w:bCs/>
                      <w:sz w:val="20"/>
                      <w:szCs w:val="20"/>
                    </w:rPr>
                  </w:pPr>
                  <w:r>
                    <w:rPr>
                      <w:rFonts w:cs="Arial"/>
                      <w:bCs/>
                      <w:sz w:val="20"/>
                      <w:szCs w:val="20"/>
                    </w:rPr>
                    <w:t>0</w:t>
                  </w:r>
                </w:p>
              </w:tc>
              <w:tc>
                <w:tcPr>
                  <w:tcW w:w="1134" w:type="dxa"/>
                  <w:shd w:val="clear" w:color="auto" w:fill="auto"/>
                </w:tcPr>
                <w:p w14:paraId="61E932B0" w14:textId="77777777" w:rsidR="001E5B22" w:rsidRPr="004D0EA5" w:rsidRDefault="001E5B22" w:rsidP="00E66064">
                  <w:pPr>
                    <w:jc w:val="center"/>
                    <w:rPr>
                      <w:rFonts w:cs="Arial"/>
                      <w:bCs/>
                      <w:sz w:val="20"/>
                      <w:szCs w:val="20"/>
                    </w:rPr>
                  </w:pPr>
                  <w:r>
                    <w:rPr>
                      <w:rFonts w:cs="Arial"/>
                      <w:bCs/>
                      <w:sz w:val="20"/>
                      <w:szCs w:val="20"/>
                    </w:rPr>
                    <w:t>1</w:t>
                  </w:r>
                </w:p>
              </w:tc>
              <w:tc>
                <w:tcPr>
                  <w:tcW w:w="1276" w:type="dxa"/>
                  <w:shd w:val="clear" w:color="auto" w:fill="auto"/>
                </w:tcPr>
                <w:p w14:paraId="4A4A6BCB" w14:textId="77777777" w:rsidR="001E5B22" w:rsidRPr="004D0EA5" w:rsidRDefault="001E5B22" w:rsidP="00E66064">
                  <w:pPr>
                    <w:jc w:val="center"/>
                    <w:rPr>
                      <w:rFonts w:cs="Arial"/>
                      <w:bCs/>
                      <w:sz w:val="20"/>
                      <w:szCs w:val="20"/>
                    </w:rPr>
                  </w:pPr>
                  <w:r>
                    <w:rPr>
                      <w:rFonts w:cs="Arial"/>
                      <w:bCs/>
                      <w:sz w:val="20"/>
                      <w:szCs w:val="20"/>
                    </w:rPr>
                    <w:t xml:space="preserve">3 </w:t>
                  </w:r>
                </w:p>
              </w:tc>
              <w:tc>
                <w:tcPr>
                  <w:tcW w:w="709" w:type="dxa"/>
                  <w:shd w:val="clear" w:color="auto" w:fill="auto"/>
                </w:tcPr>
                <w:p w14:paraId="24162D21" w14:textId="77777777" w:rsidR="001E5B22" w:rsidRPr="004D0EA5" w:rsidRDefault="001E5B22" w:rsidP="00E66064">
                  <w:pPr>
                    <w:jc w:val="center"/>
                    <w:rPr>
                      <w:rFonts w:cs="Arial"/>
                      <w:bCs/>
                      <w:sz w:val="20"/>
                      <w:szCs w:val="20"/>
                    </w:rPr>
                  </w:pPr>
                  <w:r>
                    <w:rPr>
                      <w:rFonts w:cs="Arial"/>
                      <w:bCs/>
                      <w:sz w:val="20"/>
                      <w:szCs w:val="20"/>
                    </w:rPr>
                    <w:t>8</w:t>
                  </w:r>
                </w:p>
              </w:tc>
            </w:tr>
            <w:tr w:rsidR="001E5B22" w:rsidRPr="004D0EA5" w14:paraId="7D3CF1FE" w14:textId="77777777" w:rsidTr="00E66064">
              <w:tc>
                <w:tcPr>
                  <w:tcW w:w="1137" w:type="dxa"/>
                  <w:shd w:val="clear" w:color="auto" w:fill="auto"/>
                </w:tcPr>
                <w:p w14:paraId="597F2C2E" w14:textId="77777777" w:rsidR="001E5B22" w:rsidRPr="004D0EA5" w:rsidRDefault="001E5B22" w:rsidP="00E66064">
                  <w:pPr>
                    <w:rPr>
                      <w:rFonts w:cs="Arial"/>
                      <w:bCs/>
                      <w:sz w:val="20"/>
                      <w:szCs w:val="20"/>
                    </w:rPr>
                  </w:pPr>
                  <w:r>
                    <w:rPr>
                      <w:rFonts w:cs="Arial"/>
                      <w:bCs/>
                      <w:sz w:val="20"/>
                      <w:szCs w:val="20"/>
                    </w:rPr>
                    <w:t>18-24 years</w:t>
                  </w:r>
                </w:p>
              </w:tc>
              <w:tc>
                <w:tcPr>
                  <w:tcW w:w="985" w:type="dxa"/>
                  <w:shd w:val="clear" w:color="auto" w:fill="auto"/>
                </w:tcPr>
                <w:p w14:paraId="7ECED9A5" w14:textId="77777777" w:rsidR="001E5B22" w:rsidRPr="004D0EA5" w:rsidRDefault="001E5B22" w:rsidP="00E66064">
                  <w:pPr>
                    <w:jc w:val="center"/>
                    <w:rPr>
                      <w:rFonts w:cs="Arial"/>
                      <w:bCs/>
                      <w:sz w:val="20"/>
                      <w:szCs w:val="20"/>
                    </w:rPr>
                  </w:pPr>
                  <w:r>
                    <w:rPr>
                      <w:rFonts w:cs="Arial"/>
                      <w:bCs/>
                      <w:sz w:val="20"/>
                      <w:szCs w:val="20"/>
                    </w:rPr>
                    <w:t>1</w:t>
                  </w:r>
                </w:p>
              </w:tc>
              <w:tc>
                <w:tcPr>
                  <w:tcW w:w="1275" w:type="dxa"/>
                  <w:shd w:val="clear" w:color="auto" w:fill="auto"/>
                </w:tcPr>
                <w:p w14:paraId="6080863A" w14:textId="77777777" w:rsidR="001E5B22" w:rsidRPr="004D0EA5" w:rsidRDefault="001E5B22" w:rsidP="00E66064">
                  <w:pPr>
                    <w:jc w:val="center"/>
                    <w:rPr>
                      <w:rFonts w:cs="Arial"/>
                      <w:bCs/>
                      <w:sz w:val="20"/>
                      <w:szCs w:val="20"/>
                    </w:rPr>
                  </w:pPr>
                  <w:r>
                    <w:rPr>
                      <w:rFonts w:cs="Arial"/>
                      <w:bCs/>
                      <w:sz w:val="20"/>
                      <w:szCs w:val="20"/>
                    </w:rPr>
                    <w:t>0</w:t>
                  </w:r>
                </w:p>
              </w:tc>
              <w:tc>
                <w:tcPr>
                  <w:tcW w:w="1134" w:type="dxa"/>
                  <w:shd w:val="clear" w:color="auto" w:fill="auto"/>
                </w:tcPr>
                <w:p w14:paraId="3DAA3F81" w14:textId="77777777" w:rsidR="001E5B22" w:rsidRPr="004D0EA5" w:rsidRDefault="001E5B22" w:rsidP="00E66064">
                  <w:pPr>
                    <w:jc w:val="center"/>
                    <w:rPr>
                      <w:rFonts w:cs="Arial"/>
                      <w:bCs/>
                      <w:sz w:val="20"/>
                      <w:szCs w:val="20"/>
                    </w:rPr>
                  </w:pPr>
                  <w:r>
                    <w:rPr>
                      <w:rFonts w:cs="Arial"/>
                      <w:bCs/>
                      <w:sz w:val="20"/>
                      <w:szCs w:val="20"/>
                    </w:rPr>
                    <w:t>0</w:t>
                  </w:r>
                </w:p>
              </w:tc>
              <w:tc>
                <w:tcPr>
                  <w:tcW w:w="1276" w:type="dxa"/>
                  <w:shd w:val="clear" w:color="auto" w:fill="auto"/>
                </w:tcPr>
                <w:p w14:paraId="475308F0" w14:textId="77777777" w:rsidR="001E5B22" w:rsidRPr="004D0EA5" w:rsidRDefault="001E5B22" w:rsidP="00E66064">
                  <w:pPr>
                    <w:jc w:val="center"/>
                    <w:rPr>
                      <w:rFonts w:cs="Arial"/>
                      <w:bCs/>
                      <w:sz w:val="20"/>
                      <w:szCs w:val="20"/>
                    </w:rPr>
                  </w:pPr>
                  <w:r>
                    <w:rPr>
                      <w:rFonts w:cs="Arial"/>
                      <w:bCs/>
                      <w:sz w:val="20"/>
                      <w:szCs w:val="20"/>
                    </w:rPr>
                    <w:t>2</w:t>
                  </w:r>
                </w:p>
              </w:tc>
              <w:tc>
                <w:tcPr>
                  <w:tcW w:w="709" w:type="dxa"/>
                  <w:shd w:val="clear" w:color="auto" w:fill="auto"/>
                </w:tcPr>
                <w:p w14:paraId="578AA731" w14:textId="77777777" w:rsidR="001E5B22" w:rsidRPr="004D0EA5" w:rsidRDefault="001E5B22" w:rsidP="00E66064">
                  <w:pPr>
                    <w:jc w:val="center"/>
                    <w:rPr>
                      <w:rFonts w:cs="Arial"/>
                      <w:bCs/>
                      <w:sz w:val="20"/>
                      <w:szCs w:val="20"/>
                    </w:rPr>
                  </w:pPr>
                  <w:r>
                    <w:rPr>
                      <w:rFonts w:cs="Arial"/>
                      <w:bCs/>
                      <w:sz w:val="20"/>
                      <w:szCs w:val="20"/>
                    </w:rPr>
                    <w:t>3</w:t>
                  </w:r>
                </w:p>
              </w:tc>
            </w:tr>
            <w:tr w:rsidR="001E5B22" w:rsidRPr="004D0EA5" w14:paraId="56DEA8D9" w14:textId="77777777" w:rsidTr="00E66064">
              <w:tc>
                <w:tcPr>
                  <w:tcW w:w="1137" w:type="dxa"/>
                  <w:shd w:val="clear" w:color="auto" w:fill="auto"/>
                </w:tcPr>
                <w:p w14:paraId="261C8C65" w14:textId="77777777" w:rsidR="001E5B22" w:rsidRPr="004D0EA5" w:rsidRDefault="001E5B22" w:rsidP="00E66064">
                  <w:pPr>
                    <w:rPr>
                      <w:rFonts w:cs="Arial"/>
                      <w:bCs/>
                      <w:sz w:val="20"/>
                      <w:szCs w:val="20"/>
                    </w:rPr>
                  </w:pPr>
                  <w:r>
                    <w:rPr>
                      <w:rFonts w:cs="Arial"/>
                      <w:bCs/>
                      <w:sz w:val="20"/>
                      <w:szCs w:val="20"/>
                    </w:rPr>
                    <w:t>25-34 years</w:t>
                  </w:r>
                </w:p>
              </w:tc>
              <w:tc>
                <w:tcPr>
                  <w:tcW w:w="985" w:type="dxa"/>
                  <w:shd w:val="clear" w:color="auto" w:fill="auto"/>
                </w:tcPr>
                <w:p w14:paraId="3042C08E" w14:textId="77777777" w:rsidR="001E5B22" w:rsidRPr="004D0EA5" w:rsidRDefault="001E5B22" w:rsidP="00E66064">
                  <w:pPr>
                    <w:jc w:val="center"/>
                    <w:rPr>
                      <w:rFonts w:cs="Arial"/>
                      <w:bCs/>
                      <w:sz w:val="20"/>
                      <w:szCs w:val="20"/>
                    </w:rPr>
                  </w:pPr>
                  <w:r>
                    <w:rPr>
                      <w:rFonts w:cs="Arial"/>
                      <w:bCs/>
                      <w:sz w:val="20"/>
                      <w:szCs w:val="20"/>
                    </w:rPr>
                    <w:t>2</w:t>
                  </w:r>
                </w:p>
              </w:tc>
              <w:tc>
                <w:tcPr>
                  <w:tcW w:w="1275" w:type="dxa"/>
                  <w:shd w:val="clear" w:color="auto" w:fill="auto"/>
                </w:tcPr>
                <w:p w14:paraId="0BE1D477" w14:textId="77777777" w:rsidR="001E5B22" w:rsidRPr="004D0EA5" w:rsidRDefault="001E5B22" w:rsidP="00E66064">
                  <w:pPr>
                    <w:jc w:val="center"/>
                    <w:rPr>
                      <w:rFonts w:cs="Arial"/>
                      <w:bCs/>
                      <w:sz w:val="20"/>
                      <w:szCs w:val="20"/>
                    </w:rPr>
                  </w:pPr>
                  <w:r>
                    <w:rPr>
                      <w:rFonts w:cs="Arial"/>
                      <w:bCs/>
                      <w:sz w:val="20"/>
                      <w:szCs w:val="20"/>
                    </w:rPr>
                    <w:t>2</w:t>
                  </w:r>
                </w:p>
              </w:tc>
              <w:tc>
                <w:tcPr>
                  <w:tcW w:w="1134" w:type="dxa"/>
                  <w:shd w:val="clear" w:color="auto" w:fill="auto"/>
                </w:tcPr>
                <w:p w14:paraId="71A09AA4" w14:textId="77777777" w:rsidR="001E5B22" w:rsidRPr="004D0EA5" w:rsidRDefault="001E5B22" w:rsidP="00E66064">
                  <w:pPr>
                    <w:jc w:val="center"/>
                    <w:rPr>
                      <w:rFonts w:cs="Arial"/>
                      <w:bCs/>
                      <w:sz w:val="20"/>
                      <w:szCs w:val="20"/>
                    </w:rPr>
                  </w:pPr>
                  <w:r>
                    <w:rPr>
                      <w:rFonts w:cs="Arial"/>
                      <w:bCs/>
                      <w:sz w:val="20"/>
                      <w:szCs w:val="20"/>
                    </w:rPr>
                    <w:t xml:space="preserve">5 </w:t>
                  </w:r>
                </w:p>
              </w:tc>
              <w:tc>
                <w:tcPr>
                  <w:tcW w:w="1276" w:type="dxa"/>
                  <w:shd w:val="clear" w:color="auto" w:fill="auto"/>
                </w:tcPr>
                <w:p w14:paraId="3959755F" w14:textId="77777777" w:rsidR="001E5B22" w:rsidRPr="004D0EA5" w:rsidRDefault="001E5B22" w:rsidP="00E66064">
                  <w:pPr>
                    <w:jc w:val="center"/>
                    <w:rPr>
                      <w:rFonts w:cs="Arial"/>
                      <w:bCs/>
                      <w:sz w:val="20"/>
                      <w:szCs w:val="20"/>
                    </w:rPr>
                  </w:pPr>
                  <w:r>
                    <w:rPr>
                      <w:rFonts w:cs="Arial"/>
                      <w:bCs/>
                      <w:sz w:val="20"/>
                      <w:szCs w:val="20"/>
                    </w:rPr>
                    <w:t xml:space="preserve">5 </w:t>
                  </w:r>
                </w:p>
              </w:tc>
              <w:tc>
                <w:tcPr>
                  <w:tcW w:w="709" w:type="dxa"/>
                  <w:shd w:val="clear" w:color="auto" w:fill="auto"/>
                </w:tcPr>
                <w:p w14:paraId="37F897A7" w14:textId="77777777" w:rsidR="001E5B22" w:rsidRPr="004D0EA5" w:rsidRDefault="001E5B22" w:rsidP="00E66064">
                  <w:pPr>
                    <w:jc w:val="center"/>
                    <w:rPr>
                      <w:rFonts w:cs="Arial"/>
                      <w:bCs/>
                      <w:sz w:val="20"/>
                      <w:szCs w:val="20"/>
                    </w:rPr>
                  </w:pPr>
                  <w:r>
                    <w:rPr>
                      <w:rFonts w:cs="Arial"/>
                      <w:bCs/>
                      <w:sz w:val="20"/>
                      <w:szCs w:val="20"/>
                    </w:rPr>
                    <w:t>14</w:t>
                  </w:r>
                </w:p>
              </w:tc>
            </w:tr>
            <w:tr w:rsidR="001E5B22" w:rsidRPr="004D0EA5" w14:paraId="23604F00" w14:textId="77777777" w:rsidTr="00E66064">
              <w:tc>
                <w:tcPr>
                  <w:tcW w:w="1137" w:type="dxa"/>
                  <w:shd w:val="clear" w:color="auto" w:fill="auto"/>
                </w:tcPr>
                <w:p w14:paraId="37007C1A" w14:textId="77777777" w:rsidR="001E5B22" w:rsidRPr="004D0EA5" w:rsidRDefault="001E5B22" w:rsidP="00E66064">
                  <w:pPr>
                    <w:rPr>
                      <w:rFonts w:cs="Arial"/>
                      <w:bCs/>
                      <w:sz w:val="20"/>
                      <w:szCs w:val="20"/>
                    </w:rPr>
                  </w:pPr>
                  <w:r>
                    <w:rPr>
                      <w:rFonts w:cs="Arial"/>
                      <w:bCs/>
                      <w:sz w:val="20"/>
                      <w:szCs w:val="20"/>
                    </w:rPr>
                    <w:t>35-44 years</w:t>
                  </w:r>
                </w:p>
              </w:tc>
              <w:tc>
                <w:tcPr>
                  <w:tcW w:w="985" w:type="dxa"/>
                  <w:shd w:val="clear" w:color="auto" w:fill="auto"/>
                </w:tcPr>
                <w:p w14:paraId="28A5C12C" w14:textId="77777777" w:rsidR="001E5B22" w:rsidRPr="004D0EA5" w:rsidRDefault="001E5B22" w:rsidP="00E66064">
                  <w:pPr>
                    <w:jc w:val="center"/>
                    <w:rPr>
                      <w:rFonts w:cs="Arial"/>
                      <w:bCs/>
                      <w:sz w:val="20"/>
                      <w:szCs w:val="20"/>
                    </w:rPr>
                  </w:pPr>
                  <w:r>
                    <w:rPr>
                      <w:rFonts w:cs="Arial"/>
                      <w:bCs/>
                      <w:sz w:val="20"/>
                      <w:szCs w:val="20"/>
                    </w:rPr>
                    <w:t>5</w:t>
                  </w:r>
                </w:p>
              </w:tc>
              <w:tc>
                <w:tcPr>
                  <w:tcW w:w="1275" w:type="dxa"/>
                  <w:shd w:val="clear" w:color="auto" w:fill="auto"/>
                </w:tcPr>
                <w:p w14:paraId="79F072A6" w14:textId="77777777" w:rsidR="001E5B22" w:rsidRPr="004D0EA5" w:rsidRDefault="001E5B22" w:rsidP="00E66064">
                  <w:pPr>
                    <w:jc w:val="center"/>
                    <w:rPr>
                      <w:rFonts w:cs="Arial"/>
                      <w:bCs/>
                      <w:sz w:val="20"/>
                      <w:szCs w:val="20"/>
                    </w:rPr>
                  </w:pPr>
                  <w:r>
                    <w:rPr>
                      <w:rFonts w:cs="Arial"/>
                      <w:bCs/>
                      <w:sz w:val="20"/>
                      <w:szCs w:val="20"/>
                    </w:rPr>
                    <w:t>4</w:t>
                  </w:r>
                </w:p>
              </w:tc>
              <w:tc>
                <w:tcPr>
                  <w:tcW w:w="1134" w:type="dxa"/>
                  <w:shd w:val="clear" w:color="auto" w:fill="auto"/>
                </w:tcPr>
                <w:p w14:paraId="186B36F4" w14:textId="77777777" w:rsidR="001E5B22" w:rsidRPr="004D0EA5" w:rsidRDefault="001E5B22" w:rsidP="00E66064">
                  <w:pPr>
                    <w:jc w:val="center"/>
                    <w:rPr>
                      <w:rFonts w:cs="Arial"/>
                      <w:bCs/>
                      <w:sz w:val="20"/>
                      <w:szCs w:val="20"/>
                    </w:rPr>
                  </w:pPr>
                  <w:r>
                    <w:rPr>
                      <w:rFonts w:cs="Arial"/>
                      <w:bCs/>
                      <w:sz w:val="20"/>
                      <w:szCs w:val="20"/>
                    </w:rPr>
                    <w:t>4</w:t>
                  </w:r>
                </w:p>
              </w:tc>
              <w:tc>
                <w:tcPr>
                  <w:tcW w:w="1276" w:type="dxa"/>
                  <w:shd w:val="clear" w:color="auto" w:fill="auto"/>
                </w:tcPr>
                <w:p w14:paraId="6427F0CD" w14:textId="77777777" w:rsidR="001E5B22" w:rsidRPr="004D0EA5" w:rsidRDefault="001E5B22" w:rsidP="00E66064">
                  <w:pPr>
                    <w:jc w:val="center"/>
                    <w:rPr>
                      <w:rFonts w:cs="Arial"/>
                      <w:bCs/>
                      <w:sz w:val="20"/>
                      <w:szCs w:val="20"/>
                    </w:rPr>
                  </w:pPr>
                  <w:r>
                    <w:rPr>
                      <w:rFonts w:cs="Arial"/>
                      <w:bCs/>
                      <w:sz w:val="20"/>
                      <w:szCs w:val="20"/>
                    </w:rPr>
                    <w:t>4</w:t>
                  </w:r>
                </w:p>
              </w:tc>
              <w:tc>
                <w:tcPr>
                  <w:tcW w:w="709" w:type="dxa"/>
                  <w:shd w:val="clear" w:color="auto" w:fill="auto"/>
                </w:tcPr>
                <w:p w14:paraId="6B4DD138" w14:textId="77777777" w:rsidR="001E5B22" w:rsidRPr="004D0EA5" w:rsidRDefault="001E5B22" w:rsidP="00E66064">
                  <w:pPr>
                    <w:jc w:val="center"/>
                    <w:rPr>
                      <w:rFonts w:cs="Arial"/>
                      <w:bCs/>
                      <w:sz w:val="20"/>
                      <w:szCs w:val="20"/>
                    </w:rPr>
                  </w:pPr>
                  <w:r>
                    <w:rPr>
                      <w:rFonts w:cs="Arial"/>
                      <w:bCs/>
                      <w:sz w:val="20"/>
                      <w:szCs w:val="20"/>
                    </w:rPr>
                    <w:t>17</w:t>
                  </w:r>
                </w:p>
              </w:tc>
            </w:tr>
            <w:tr w:rsidR="001E5B22" w:rsidRPr="004D0EA5" w14:paraId="2F03BA88" w14:textId="77777777" w:rsidTr="00E66064">
              <w:tc>
                <w:tcPr>
                  <w:tcW w:w="1137" w:type="dxa"/>
                  <w:shd w:val="clear" w:color="auto" w:fill="auto"/>
                </w:tcPr>
                <w:p w14:paraId="40C37E01" w14:textId="77777777" w:rsidR="001E5B22" w:rsidRPr="004D0EA5" w:rsidRDefault="001E5B22" w:rsidP="00E66064">
                  <w:pPr>
                    <w:rPr>
                      <w:rFonts w:cs="Arial"/>
                      <w:bCs/>
                      <w:sz w:val="20"/>
                      <w:szCs w:val="20"/>
                    </w:rPr>
                  </w:pPr>
                  <w:r>
                    <w:rPr>
                      <w:rFonts w:cs="Arial"/>
                      <w:bCs/>
                      <w:sz w:val="20"/>
                      <w:szCs w:val="20"/>
                    </w:rPr>
                    <w:t>45-54 years</w:t>
                  </w:r>
                </w:p>
              </w:tc>
              <w:tc>
                <w:tcPr>
                  <w:tcW w:w="985" w:type="dxa"/>
                  <w:shd w:val="clear" w:color="auto" w:fill="auto"/>
                </w:tcPr>
                <w:p w14:paraId="26C5BF63" w14:textId="77777777" w:rsidR="001E5B22" w:rsidRPr="004D0EA5" w:rsidRDefault="001E5B22" w:rsidP="00E66064">
                  <w:pPr>
                    <w:jc w:val="center"/>
                    <w:rPr>
                      <w:rFonts w:cs="Arial"/>
                      <w:bCs/>
                      <w:sz w:val="20"/>
                      <w:szCs w:val="20"/>
                    </w:rPr>
                  </w:pPr>
                  <w:r>
                    <w:rPr>
                      <w:rFonts w:cs="Arial"/>
                      <w:bCs/>
                      <w:sz w:val="20"/>
                      <w:szCs w:val="20"/>
                    </w:rPr>
                    <w:t>9</w:t>
                  </w:r>
                </w:p>
              </w:tc>
              <w:tc>
                <w:tcPr>
                  <w:tcW w:w="1275" w:type="dxa"/>
                  <w:shd w:val="clear" w:color="auto" w:fill="auto"/>
                </w:tcPr>
                <w:p w14:paraId="0B4BF656" w14:textId="77777777" w:rsidR="001E5B22" w:rsidRPr="004D0EA5" w:rsidRDefault="001E5B22" w:rsidP="00E66064">
                  <w:pPr>
                    <w:jc w:val="center"/>
                    <w:rPr>
                      <w:rFonts w:cs="Arial"/>
                      <w:bCs/>
                      <w:sz w:val="20"/>
                      <w:szCs w:val="20"/>
                    </w:rPr>
                  </w:pPr>
                  <w:r>
                    <w:rPr>
                      <w:rFonts w:cs="Arial"/>
                      <w:bCs/>
                      <w:sz w:val="20"/>
                      <w:szCs w:val="20"/>
                    </w:rPr>
                    <w:t>4</w:t>
                  </w:r>
                </w:p>
              </w:tc>
              <w:tc>
                <w:tcPr>
                  <w:tcW w:w="1134" w:type="dxa"/>
                  <w:shd w:val="clear" w:color="auto" w:fill="auto"/>
                </w:tcPr>
                <w:p w14:paraId="7C35EBA6" w14:textId="77777777" w:rsidR="001E5B22" w:rsidRPr="004D0EA5" w:rsidRDefault="001E5B22" w:rsidP="00E66064">
                  <w:pPr>
                    <w:jc w:val="center"/>
                    <w:rPr>
                      <w:rFonts w:cs="Arial"/>
                      <w:bCs/>
                      <w:sz w:val="20"/>
                      <w:szCs w:val="20"/>
                    </w:rPr>
                  </w:pPr>
                  <w:r>
                    <w:rPr>
                      <w:rFonts w:cs="Arial"/>
                      <w:bCs/>
                      <w:sz w:val="20"/>
                      <w:szCs w:val="20"/>
                    </w:rPr>
                    <w:t>12</w:t>
                  </w:r>
                </w:p>
              </w:tc>
              <w:tc>
                <w:tcPr>
                  <w:tcW w:w="1276" w:type="dxa"/>
                  <w:shd w:val="clear" w:color="auto" w:fill="auto"/>
                </w:tcPr>
                <w:p w14:paraId="3B9E382A" w14:textId="77777777" w:rsidR="001E5B22" w:rsidRPr="004D0EA5" w:rsidRDefault="001E5B22" w:rsidP="00E66064">
                  <w:pPr>
                    <w:jc w:val="center"/>
                    <w:rPr>
                      <w:rFonts w:cs="Arial"/>
                      <w:bCs/>
                      <w:sz w:val="20"/>
                      <w:szCs w:val="20"/>
                    </w:rPr>
                  </w:pPr>
                  <w:r>
                    <w:rPr>
                      <w:rFonts w:cs="Arial"/>
                      <w:bCs/>
                      <w:sz w:val="20"/>
                      <w:szCs w:val="20"/>
                    </w:rPr>
                    <w:t>13</w:t>
                  </w:r>
                </w:p>
              </w:tc>
              <w:tc>
                <w:tcPr>
                  <w:tcW w:w="709" w:type="dxa"/>
                  <w:shd w:val="clear" w:color="auto" w:fill="auto"/>
                </w:tcPr>
                <w:p w14:paraId="3FDD7CA6" w14:textId="77777777" w:rsidR="001E5B22" w:rsidRPr="004D0EA5" w:rsidRDefault="001E5B22" w:rsidP="00E66064">
                  <w:pPr>
                    <w:jc w:val="center"/>
                    <w:rPr>
                      <w:rFonts w:cs="Arial"/>
                      <w:bCs/>
                      <w:sz w:val="20"/>
                      <w:szCs w:val="20"/>
                    </w:rPr>
                  </w:pPr>
                  <w:r>
                    <w:rPr>
                      <w:rFonts w:cs="Arial"/>
                      <w:bCs/>
                      <w:sz w:val="20"/>
                      <w:szCs w:val="20"/>
                    </w:rPr>
                    <w:t>38</w:t>
                  </w:r>
                </w:p>
              </w:tc>
            </w:tr>
            <w:tr w:rsidR="001E5B22" w:rsidRPr="004D0EA5" w14:paraId="6C67265C" w14:textId="77777777" w:rsidTr="00E66064">
              <w:tc>
                <w:tcPr>
                  <w:tcW w:w="1137" w:type="dxa"/>
                  <w:shd w:val="clear" w:color="auto" w:fill="auto"/>
                </w:tcPr>
                <w:p w14:paraId="3D17BF29" w14:textId="77777777" w:rsidR="001E5B22" w:rsidRPr="004D0EA5" w:rsidRDefault="001E5B22" w:rsidP="00E66064">
                  <w:pPr>
                    <w:rPr>
                      <w:rFonts w:cs="Arial"/>
                      <w:bCs/>
                      <w:sz w:val="20"/>
                      <w:szCs w:val="20"/>
                    </w:rPr>
                  </w:pPr>
                  <w:r>
                    <w:rPr>
                      <w:rFonts w:cs="Arial"/>
                      <w:bCs/>
                      <w:sz w:val="20"/>
                      <w:szCs w:val="20"/>
                    </w:rPr>
                    <w:t>55-64 years</w:t>
                  </w:r>
                </w:p>
              </w:tc>
              <w:tc>
                <w:tcPr>
                  <w:tcW w:w="985" w:type="dxa"/>
                  <w:shd w:val="clear" w:color="auto" w:fill="auto"/>
                </w:tcPr>
                <w:p w14:paraId="530D53DF" w14:textId="77777777" w:rsidR="001E5B22" w:rsidRPr="004D0EA5" w:rsidRDefault="001E5B22" w:rsidP="00E66064">
                  <w:pPr>
                    <w:jc w:val="center"/>
                    <w:rPr>
                      <w:rFonts w:cs="Arial"/>
                      <w:bCs/>
                      <w:sz w:val="20"/>
                      <w:szCs w:val="20"/>
                    </w:rPr>
                  </w:pPr>
                  <w:r>
                    <w:rPr>
                      <w:rFonts w:cs="Arial"/>
                      <w:bCs/>
                      <w:sz w:val="20"/>
                      <w:szCs w:val="20"/>
                    </w:rPr>
                    <w:t>16</w:t>
                  </w:r>
                </w:p>
              </w:tc>
              <w:tc>
                <w:tcPr>
                  <w:tcW w:w="1275" w:type="dxa"/>
                  <w:shd w:val="clear" w:color="auto" w:fill="auto"/>
                </w:tcPr>
                <w:p w14:paraId="415772E5" w14:textId="77777777" w:rsidR="001E5B22" w:rsidRPr="004D0EA5" w:rsidRDefault="001E5B22" w:rsidP="00E66064">
                  <w:pPr>
                    <w:jc w:val="center"/>
                    <w:rPr>
                      <w:rFonts w:cs="Arial"/>
                      <w:bCs/>
                      <w:sz w:val="20"/>
                      <w:szCs w:val="20"/>
                    </w:rPr>
                  </w:pPr>
                  <w:r>
                    <w:rPr>
                      <w:rFonts w:cs="Arial"/>
                      <w:bCs/>
                      <w:sz w:val="20"/>
                      <w:szCs w:val="20"/>
                    </w:rPr>
                    <w:t>8</w:t>
                  </w:r>
                </w:p>
              </w:tc>
              <w:tc>
                <w:tcPr>
                  <w:tcW w:w="1134" w:type="dxa"/>
                  <w:shd w:val="clear" w:color="auto" w:fill="auto"/>
                </w:tcPr>
                <w:p w14:paraId="52DF8FB6" w14:textId="77777777" w:rsidR="001E5B22" w:rsidRPr="004D0EA5" w:rsidRDefault="001E5B22" w:rsidP="00E66064">
                  <w:pPr>
                    <w:jc w:val="center"/>
                    <w:rPr>
                      <w:rFonts w:cs="Arial"/>
                      <w:bCs/>
                      <w:sz w:val="20"/>
                      <w:szCs w:val="20"/>
                    </w:rPr>
                  </w:pPr>
                  <w:r>
                    <w:rPr>
                      <w:rFonts w:cs="Arial"/>
                      <w:bCs/>
                      <w:sz w:val="20"/>
                      <w:szCs w:val="20"/>
                    </w:rPr>
                    <w:t>16</w:t>
                  </w:r>
                </w:p>
              </w:tc>
              <w:tc>
                <w:tcPr>
                  <w:tcW w:w="1276" w:type="dxa"/>
                  <w:shd w:val="clear" w:color="auto" w:fill="auto"/>
                </w:tcPr>
                <w:p w14:paraId="65990EC2" w14:textId="77777777" w:rsidR="001E5B22" w:rsidRPr="004D0EA5" w:rsidRDefault="001E5B22" w:rsidP="00E66064">
                  <w:pPr>
                    <w:jc w:val="center"/>
                    <w:rPr>
                      <w:rFonts w:cs="Arial"/>
                      <w:bCs/>
                      <w:sz w:val="20"/>
                      <w:szCs w:val="20"/>
                    </w:rPr>
                  </w:pPr>
                  <w:r>
                    <w:rPr>
                      <w:rFonts w:cs="Arial"/>
                      <w:bCs/>
                      <w:sz w:val="20"/>
                      <w:szCs w:val="20"/>
                    </w:rPr>
                    <w:t>15</w:t>
                  </w:r>
                </w:p>
              </w:tc>
              <w:tc>
                <w:tcPr>
                  <w:tcW w:w="709" w:type="dxa"/>
                  <w:shd w:val="clear" w:color="auto" w:fill="auto"/>
                </w:tcPr>
                <w:p w14:paraId="3BD819EB" w14:textId="77777777" w:rsidR="001E5B22" w:rsidRPr="004D0EA5" w:rsidRDefault="001E5B22" w:rsidP="00E66064">
                  <w:pPr>
                    <w:jc w:val="center"/>
                    <w:rPr>
                      <w:rFonts w:cs="Arial"/>
                      <w:bCs/>
                      <w:sz w:val="20"/>
                      <w:szCs w:val="20"/>
                    </w:rPr>
                  </w:pPr>
                  <w:r>
                    <w:rPr>
                      <w:rFonts w:cs="Arial"/>
                      <w:bCs/>
                      <w:sz w:val="20"/>
                      <w:szCs w:val="20"/>
                    </w:rPr>
                    <w:t>55</w:t>
                  </w:r>
                </w:p>
              </w:tc>
            </w:tr>
            <w:tr w:rsidR="001E5B22" w:rsidRPr="004D0EA5" w14:paraId="6A5053AE" w14:textId="77777777" w:rsidTr="00E66064">
              <w:tc>
                <w:tcPr>
                  <w:tcW w:w="1137" w:type="dxa"/>
                  <w:shd w:val="clear" w:color="auto" w:fill="auto"/>
                </w:tcPr>
                <w:p w14:paraId="4C377708" w14:textId="77777777" w:rsidR="001E5B22" w:rsidRPr="004D0EA5" w:rsidRDefault="001E5B22" w:rsidP="00E66064">
                  <w:pPr>
                    <w:rPr>
                      <w:rFonts w:cs="Arial"/>
                      <w:bCs/>
                      <w:sz w:val="20"/>
                      <w:szCs w:val="20"/>
                    </w:rPr>
                  </w:pPr>
                  <w:r>
                    <w:rPr>
                      <w:rFonts w:cs="Arial"/>
                      <w:bCs/>
                      <w:sz w:val="20"/>
                      <w:szCs w:val="20"/>
                    </w:rPr>
                    <w:t>65-74 years</w:t>
                  </w:r>
                </w:p>
              </w:tc>
              <w:tc>
                <w:tcPr>
                  <w:tcW w:w="985" w:type="dxa"/>
                  <w:shd w:val="clear" w:color="auto" w:fill="auto"/>
                </w:tcPr>
                <w:p w14:paraId="06DE3F0F" w14:textId="77777777" w:rsidR="001E5B22" w:rsidRPr="004D0EA5" w:rsidRDefault="001E5B22" w:rsidP="00E66064">
                  <w:pPr>
                    <w:jc w:val="center"/>
                    <w:rPr>
                      <w:rFonts w:cs="Arial"/>
                      <w:bCs/>
                      <w:sz w:val="20"/>
                      <w:szCs w:val="20"/>
                    </w:rPr>
                  </w:pPr>
                  <w:r>
                    <w:rPr>
                      <w:rFonts w:cs="Arial"/>
                      <w:bCs/>
                      <w:sz w:val="20"/>
                      <w:szCs w:val="20"/>
                    </w:rPr>
                    <w:t>13</w:t>
                  </w:r>
                </w:p>
              </w:tc>
              <w:tc>
                <w:tcPr>
                  <w:tcW w:w="1275" w:type="dxa"/>
                  <w:shd w:val="clear" w:color="auto" w:fill="auto"/>
                </w:tcPr>
                <w:p w14:paraId="1725CB10" w14:textId="77777777" w:rsidR="001E5B22" w:rsidRPr="004D0EA5" w:rsidRDefault="001E5B22" w:rsidP="00E66064">
                  <w:pPr>
                    <w:jc w:val="center"/>
                    <w:rPr>
                      <w:rFonts w:cs="Arial"/>
                      <w:bCs/>
                      <w:sz w:val="20"/>
                      <w:szCs w:val="20"/>
                    </w:rPr>
                  </w:pPr>
                  <w:r>
                    <w:rPr>
                      <w:rFonts w:cs="Arial"/>
                      <w:bCs/>
                      <w:sz w:val="20"/>
                      <w:szCs w:val="20"/>
                    </w:rPr>
                    <w:t>10</w:t>
                  </w:r>
                </w:p>
              </w:tc>
              <w:tc>
                <w:tcPr>
                  <w:tcW w:w="1134" w:type="dxa"/>
                  <w:shd w:val="clear" w:color="auto" w:fill="auto"/>
                </w:tcPr>
                <w:p w14:paraId="1FEBE986" w14:textId="77777777" w:rsidR="001E5B22" w:rsidRPr="004D0EA5" w:rsidRDefault="001E5B22" w:rsidP="00E66064">
                  <w:pPr>
                    <w:jc w:val="center"/>
                    <w:rPr>
                      <w:rFonts w:cs="Arial"/>
                      <w:bCs/>
                      <w:sz w:val="20"/>
                      <w:szCs w:val="20"/>
                    </w:rPr>
                  </w:pPr>
                  <w:r>
                    <w:rPr>
                      <w:rFonts w:cs="Arial"/>
                      <w:bCs/>
                      <w:sz w:val="20"/>
                      <w:szCs w:val="20"/>
                    </w:rPr>
                    <w:t>19</w:t>
                  </w:r>
                </w:p>
              </w:tc>
              <w:tc>
                <w:tcPr>
                  <w:tcW w:w="1276" w:type="dxa"/>
                  <w:shd w:val="clear" w:color="auto" w:fill="auto"/>
                </w:tcPr>
                <w:p w14:paraId="386A82CF" w14:textId="77777777" w:rsidR="001E5B22" w:rsidRPr="004D0EA5" w:rsidRDefault="001E5B22" w:rsidP="00E66064">
                  <w:pPr>
                    <w:jc w:val="center"/>
                    <w:rPr>
                      <w:rFonts w:cs="Arial"/>
                      <w:bCs/>
                      <w:sz w:val="20"/>
                      <w:szCs w:val="20"/>
                    </w:rPr>
                  </w:pPr>
                  <w:r>
                    <w:rPr>
                      <w:rFonts w:cs="Arial"/>
                      <w:bCs/>
                      <w:sz w:val="20"/>
                      <w:szCs w:val="20"/>
                    </w:rPr>
                    <w:t>21</w:t>
                  </w:r>
                </w:p>
              </w:tc>
              <w:tc>
                <w:tcPr>
                  <w:tcW w:w="709" w:type="dxa"/>
                  <w:shd w:val="clear" w:color="auto" w:fill="auto"/>
                </w:tcPr>
                <w:p w14:paraId="692923D3" w14:textId="77777777" w:rsidR="001E5B22" w:rsidRPr="004D0EA5" w:rsidRDefault="001E5B22" w:rsidP="00E66064">
                  <w:pPr>
                    <w:jc w:val="center"/>
                    <w:rPr>
                      <w:rFonts w:cs="Arial"/>
                      <w:bCs/>
                      <w:sz w:val="20"/>
                      <w:szCs w:val="20"/>
                    </w:rPr>
                  </w:pPr>
                  <w:r>
                    <w:rPr>
                      <w:rFonts w:cs="Arial"/>
                      <w:bCs/>
                      <w:sz w:val="20"/>
                      <w:szCs w:val="20"/>
                    </w:rPr>
                    <w:t>63</w:t>
                  </w:r>
                </w:p>
              </w:tc>
            </w:tr>
            <w:tr w:rsidR="001E5B22" w:rsidRPr="004D0EA5" w14:paraId="600B86CD" w14:textId="77777777" w:rsidTr="00E66064">
              <w:tc>
                <w:tcPr>
                  <w:tcW w:w="1137" w:type="dxa"/>
                  <w:shd w:val="clear" w:color="auto" w:fill="auto"/>
                </w:tcPr>
                <w:p w14:paraId="26A727FC" w14:textId="77777777" w:rsidR="001E5B22" w:rsidRDefault="001E5B22" w:rsidP="00E66064">
                  <w:pPr>
                    <w:rPr>
                      <w:rFonts w:cs="Arial"/>
                      <w:bCs/>
                      <w:sz w:val="20"/>
                      <w:szCs w:val="20"/>
                    </w:rPr>
                  </w:pPr>
                  <w:r>
                    <w:rPr>
                      <w:rFonts w:cs="Arial"/>
                      <w:bCs/>
                      <w:sz w:val="20"/>
                      <w:szCs w:val="20"/>
                    </w:rPr>
                    <w:t>75 years and over</w:t>
                  </w:r>
                </w:p>
              </w:tc>
              <w:tc>
                <w:tcPr>
                  <w:tcW w:w="985" w:type="dxa"/>
                  <w:shd w:val="clear" w:color="auto" w:fill="auto"/>
                </w:tcPr>
                <w:p w14:paraId="75B5A5FE" w14:textId="77777777" w:rsidR="001E5B22" w:rsidRPr="004D0EA5" w:rsidRDefault="001E5B22" w:rsidP="00E66064">
                  <w:pPr>
                    <w:jc w:val="center"/>
                    <w:rPr>
                      <w:rFonts w:cs="Arial"/>
                      <w:bCs/>
                      <w:sz w:val="20"/>
                      <w:szCs w:val="20"/>
                    </w:rPr>
                  </w:pPr>
                  <w:r>
                    <w:rPr>
                      <w:rFonts w:cs="Arial"/>
                      <w:bCs/>
                      <w:sz w:val="20"/>
                      <w:szCs w:val="20"/>
                    </w:rPr>
                    <w:t>8</w:t>
                  </w:r>
                </w:p>
              </w:tc>
              <w:tc>
                <w:tcPr>
                  <w:tcW w:w="1275" w:type="dxa"/>
                  <w:shd w:val="clear" w:color="auto" w:fill="auto"/>
                </w:tcPr>
                <w:p w14:paraId="54ADEAFF" w14:textId="77777777" w:rsidR="001E5B22" w:rsidRPr="004D0EA5" w:rsidRDefault="001E5B22" w:rsidP="00E66064">
                  <w:pPr>
                    <w:jc w:val="center"/>
                    <w:rPr>
                      <w:rFonts w:cs="Arial"/>
                      <w:bCs/>
                      <w:sz w:val="20"/>
                      <w:szCs w:val="20"/>
                    </w:rPr>
                  </w:pPr>
                  <w:r>
                    <w:rPr>
                      <w:rFonts w:cs="Arial"/>
                      <w:bCs/>
                      <w:sz w:val="20"/>
                      <w:szCs w:val="20"/>
                    </w:rPr>
                    <w:t>22</w:t>
                  </w:r>
                </w:p>
              </w:tc>
              <w:tc>
                <w:tcPr>
                  <w:tcW w:w="1134" w:type="dxa"/>
                  <w:shd w:val="clear" w:color="auto" w:fill="auto"/>
                </w:tcPr>
                <w:p w14:paraId="2F1D1DDE" w14:textId="77777777" w:rsidR="001E5B22" w:rsidRPr="004D0EA5" w:rsidRDefault="001E5B22" w:rsidP="00E66064">
                  <w:pPr>
                    <w:jc w:val="center"/>
                    <w:rPr>
                      <w:rFonts w:cs="Arial"/>
                      <w:bCs/>
                      <w:sz w:val="20"/>
                      <w:szCs w:val="20"/>
                    </w:rPr>
                  </w:pPr>
                  <w:r>
                    <w:rPr>
                      <w:rFonts w:cs="Arial"/>
                      <w:bCs/>
                      <w:sz w:val="20"/>
                      <w:szCs w:val="20"/>
                    </w:rPr>
                    <w:t>21</w:t>
                  </w:r>
                </w:p>
              </w:tc>
              <w:tc>
                <w:tcPr>
                  <w:tcW w:w="1276" w:type="dxa"/>
                  <w:shd w:val="clear" w:color="auto" w:fill="auto"/>
                </w:tcPr>
                <w:p w14:paraId="0B0F9057" w14:textId="77777777" w:rsidR="001E5B22" w:rsidRPr="004D0EA5" w:rsidRDefault="001E5B22" w:rsidP="00E66064">
                  <w:pPr>
                    <w:jc w:val="center"/>
                    <w:rPr>
                      <w:rFonts w:cs="Arial"/>
                      <w:bCs/>
                      <w:sz w:val="20"/>
                      <w:szCs w:val="20"/>
                    </w:rPr>
                  </w:pPr>
                  <w:r>
                    <w:rPr>
                      <w:rFonts w:cs="Arial"/>
                      <w:bCs/>
                      <w:sz w:val="20"/>
                      <w:szCs w:val="20"/>
                    </w:rPr>
                    <w:t>36</w:t>
                  </w:r>
                </w:p>
              </w:tc>
              <w:tc>
                <w:tcPr>
                  <w:tcW w:w="709" w:type="dxa"/>
                  <w:shd w:val="clear" w:color="auto" w:fill="auto"/>
                </w:tcPr>
                <w:p w14:paraId="6F21000B" w14:textId="77777777" w:rsidR="001E5B22" w:rsidRPr="004D0EA5" w:rsidRDefault="001E5B22" w:rsidP="00E66064">
                  <w:pPr>
                    <w:jc w:val="center"/>
                    <w:rPr>
                      <w:rFonts w:cs="Arial"/>
                      <w:bCs/>
                      <w:sz w:val="20"/>
                      <w:szCs w:val="20"/>
                    </w:rPr>
                  </w:pPr>
                  <w:r>
                    <w:rPr>
                      <w:rFonts w:cs="Arial"/>
                      <w:bCs/>
                      <w:sz w:val="20"/>
                      <w:szCs w:val="20"/>
                    </w:rPr>
                    <w:t>87</w:t>
                  </w:r>
                </w:p>
              </w:tc>
            </w:tr>
            <w:tr w:rsidR="001E5B22" w:rsidRPr="004D0EA5" w14:paraId="3D0685CF" w14:textId="77777777" w:rsidTr="00E66064">
              <w:tc>
                <w:tcPr>
                  <w:tcW w:w="1137" w:type="dxa"/>
                  <w:shd w:val="clear" w:color="auto" w:fill="auto"/>
                </w:tcPr>
                <w:p w14:paraId="353F5A63" w14:textId="77777777" w:rsidR="001E5B22" w:rsidRDefault="001E5B22" w:rsidP="00E66064">
                  <w:pPr>
                    <w:rPr>
                      <w:rFonts w:cs="Arial"/>
                      <w:bCs/>
                      <w:sz w:val="20"/>
                      <w:szCs w:val="20"/>
                    </w:rPr>
                  </w:pPr>
                  <w:r>
                    <w:rPr>
                      <w:rFonts w:cs="Arial"/>
                      <w:bCs/>
                      <w:sz w:val="20"/>
                      <w:szCs w:val="20"/>
                    </w:rPr>
                    <w:t>Total</w:t>
                  </w:r>
                </w:p>
              </w:tc>
              <w:tc>
                <w:tcPr>
                  <w:tcW w:w="985" w:type="dxa"/>
                  <w:shd w:val="clear" w:color="auto" w:fill="auto"/>
                </w:tcPr>
                <w:p w14:paraId="5A7B61BA" w14:textId="77777777" w:rsidR="001E5B22" w:rsidRDefault="001E5B22" w:rsidP="00E66064">
                  <w:pPr>
                    <w:jc w:val="center"/>
                    <w:rPr>
                      <w:rFonts w:cs="Arial"/>
                      <w:bCs/>
                      <w:sz w:val="20"/>
                      <w:szCs w:val="20"/>
                    </w:rPr>
                  </w:pPr>
                  <w:r>
                    <w:rPr>
                      <w:rFonts w:cs="Arial"/>
                      <w:bCs/>
                      <w:sz w:val="20"/>
                      <w:szCs w:val="20"/>
                    </w:rPr>
                    <w:t>58</w:t>
                  </w:r>
                </w:p>
              </w:tc>
              <w:tc>
                <w:tcPr>
                  <w:tcW w:w="1275" w:type="dxa"/>
                  <w:shd w:val="clear" w:color="auto" w:fill="auto"/>
                </w:tcPr>
                <w:p w14:paraId="4A610DA3" w14:textId="77777777" w:rsidR="001E5B22" w:rsidRPr="004D0EA5" w:rsidRDefault="001E5B22" w:rsidP="00E66064">
                  <w:pPr>
                    <w:jc w:val="center"/>
                    <w:rPr>
                      <w:rFonts w:cs="Arial"/>
                      <w:bCs/>
                      <w:sz w:val="20"/>
                      <w:szCs w:val="20"/>
                    </w:rPr>
                  </w:pPr>
                  <w:r>
                    <w:rPr>
                      <w:rFonts w:cs="Arial"/>
                      <w:bCs/>
                      <w:sz w:val="20"/>
                      <w:szCs w:val="20"/>
                    </w:rPr>
                    <w:t>50</w:t>
                  </w:r>
                </w:p>
              </w:tc>
              <w:tc>
                <w:tcPr>
                  <w:tcW w:w="1134" w:type="dxa"/>
                  <w:shd w:val="clear" w:color="auto" w:fill="auto"/>
                </w:tcPr>
                <w:p w14:paraId="085503BB" w14:textId="77777777" w:rsidR="001E5B22" w:rsidRPr="004D0EA5" w:rsidRDefault="001E5B22" w:rsidP="00E66064">
                  <w:pPr>
                    <w:jc w:val="center"/>
                    <w:rPr>
                      <w:rFonts w:cs="Arial"/>
                      <w:bCs/>
                      <w:sz w:val="20"/>
                      <w:szCs w:val="20"/>
                    </w:rPr>
                  </w:pPr>
                  <w:r>
                    <w:rPr>
                      <w:rFonts w:cs="Arial"/>
                      <w:bCs/>
                      <w:sz w:val="20"/>
                      <w:szCs w:val="20"/>
                    </w:rPr>
                    <w:t>78</w:t>
                  </w:r>
                </w:p>
              </w:tc>
              <w:tc>
                <w:tcPr>
                  <w:tcW w:w="1276" w:type="dxa"/>
                  <w:shd w:val="clear" w:color="auto" w:fill="auto"/>
                </w:tcPr>
                <w:p w14:paraId="407CC46C" w14:textId="77777777" w:rsidR="001E5B22" w:rsidRPr="004D0EA5" w:rsidRDefault="001E5B22" w:rsidP="00E66064">
                  <w:pPr>
                    <w:jc w:val="center"/>
                    <w:rPr>
                      <w:rFonts w:cs="Arial"/>
                      <w:bCs/>
                      <w:sz w:val="20"/>
                      <w:szCs w:val="20"/>
                    </w:rPr>
                  </w:pPr>
                  <w:r>
                    <w:rPr>
                      <w:rFonts w:cs="Arial"/>
                      <w:bCs/>
                      <w:sz w:val="20"/>
                      <w:szCs w:val="20"/>
                    </w:rPr>
                    <w:t>99</w:t>
                  </w:r>
                </w:p>
              </w:tc>
              <w:tc>
                <w:tcPr>
                  <w:tcW w:w="709" w:type="dxa"/>
                  <w:shd w:val="clear" w:color="auto" w:fill="auto"/>
                </w:tcPr>
                <w:p w14:paraId="0D883283" w14:textId="77777777" w:rsidR="001E5B22" w:rsidRPr="004D0EA5" w:rsidRDefault="001E5B22" w:rsidP="00E66064">
                  <w:pPr>
                    <w:jc w:val="center"/>
                    <w:rPr>
                      <w:rFonts w:cs="Arial"/>
                      <w:bCs/>
                      <w:sz w:val="20"/>
                      <w:szCs w:val="20"/>
                    </w:rPr>
                  </w:pPr>
                  <w:r>
                    <w:rPr>
                      <w:rFonts w:cs="Arial"/>
                      <w:bCs/>
                      <w:sz w:val="20"/>
                      <w:szCs w:val="20"/>
                    </w:rPr>
                    <w:t>285</w:t>
                  </w:r>
                </w:p>
              </w:tc>
            </w:tr>
          </w:tbl>
          <w:p w14:paraId="3E483535" w14:textId="77777777" w:rsidR="001E5B22" w:rsidRPr="00361814" w:rsidRDefault="001E5B22" w:rsidP="00E66064">
            <w:pPr>
              <w:autoSpaceDE w:val="0"/>
              <w:autoSpaceDN w:val="0"/>
              <w:adjustRightInd w:val="0"/>
              <w:rPr>
                <w:rFonts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7"/>
              <w:gridCol w:w="850"/>
              <w:gridCol w:w="992"/>
              <w:gridCol w:w="993"/>
              <w:gridCol w:w="992"/>
              <w:gridCol w:w="867"/>
            </w:tblGrid>
            <w:tr w:rsidR="001E5B22" w:rsidRPr="004D0EA5" w14:paraId="242A7EA9" w14:textId="77777777" w:rsidTr="00E66064">
              <w:trPr>
                <w:jc w:val="center"/>
              </w:trPr>
              <w:tc>
                <w:tcPr>
                  <w:tcW w:w="1137" w:type="dxa"/>
                  <w:shd w:val="clear" w:color="auto" w:fill="F7CAAC"/>
                </w:tcPr>
                <w:p w14:paraId="732E1861" w14:textId="77777777" w:rsidR="001E5B22" w:rsidRPr="004D0EA5" w:rsidRDefault="001E5B22" w:rsidP="00E66064">
                  <w:pPr>
                    <w:rPr>
                      <w:rFonts w:cs="Arial"/>
                      <w:b/>
                      <w:sz w:val="20"/>
                      <w:szCs w:val="20"/>
                    </w:rPr>
                  </w:pPr>
                  <w:r w:rsidRPr="004D0EA5">
                    <w:rPr>
                      <w:rFonts w:cs="Arial"/>
                      <w:b/>
                      <w:sz w:val="20"/>
                      <w:szCs w:val="20"/>
                    </w:rPr>
                    <w:t>Area</w:t>
                  </w:r>
                </w:p>
              </w:tc>
              <w:tc>
                <w:tcPr>
                  <w:tcW w:w="850" w:type="dxa"/>
                  <w:shd w:val="clear" w:color="auto" w:fill="F7CAAC"/>
                </w:tcPr>
                <w:p w14:paraId="4A6A312E" w14:textId="77777777" w:rsidR="001E5B22" w:rsidRPr="004D0EA5" w:rsidRDefault="001E5B22" w:rsidP="00E66064">
                  <w:pPr>
                    <w:jc w:val="center"/>
                    <w:rPr>
                      <w:rFonts w:cs="Arial"/>
                      <w:b/>
                      <w:sz w:val="20"/>
                      <w:szCs w:val="20"/>
                    </w:rPr>
                  </w:pPr>
                  <w:r w:rsidRPr="004D0EA5">
                    <w:rPr>
                      <w:rFonts w:cs="Arial"/>
                      <w:b/>
                      <w:sz w:val="20"/>
                      <w:szCs w:val="20"/>
                    </w:rPr>
                    <w:t>Under 18</w:t>
                  </w:r>
                </w:p>
              </w:tc>
              <w:tc>
                <w:tcPr>
                  <w:tcW w:w="992" w:type="dxa"/>
                  <w:shd w:val="clear" w:color="auto" w:fill="F7CAAC"/>
                </w:tcPr>
                <w:p w14:paraId="66ED99EF" w14:textId="77777777" w:rsidR="001E5B22" w:rsidRPr="004D0EA5" w:rsidRDefault="001E5B22" w:rsidP="00E66064">
                  <w:pPr>
                    <w:jc w:val="center"/>
                    <w:rPr>
                      <w:rFonts w:cs="Arial"/>
                      <w:b/>
                      <w:sz w:val="20"/>
                      <w:szCs w:val="20"/>
                    </w:rPr>
                  </w:pPr>
                  <w:r w:rsidRPr="004D0EA5">
                    <w:rPr>
                      <w:rFonts w:cs="Arial"/>
                      <w:b/>
                      <w:sz w:val="20"/>
                      <w:szCs w:val="20"/>
                    </w:rPr>
                    <w:t>18-39</w:t>
                  </w:r>
                </w:p>
              </w:tc>
              <w:tc>
                <w:tcPr>
                  <w:tcW w:w="993" w:type="dxa"/>
                  <w:shd w:val="clear" w:color="auto" w:fill="F7CAAC"/>
                </w:tcPr>
                <w:p w14:paraId="44375910" w14:textId="77777777" w:rsidR="001E5B22" w:rsidRPr="004D0EA5" w:rsidRDefault="001E5B22" w:rsidP="00E66064">
                  <w:pPr>
                    <w:jc w:val="center"/>
                    <w:rPr>
                      <w:rFonts w:cs="Arial"/>
                      <w:b/>
                      <w:sz w:val="20"/>
                      <w:szCs w:val="20"/>
                    </w:rPr>
                  </w:pPr>
                  <w:r w:rsidRPr="004D0EA5">
                    <w:rPr>
                      <w:rFonts w:cs="Arial"/>
                      <w:b/>
                      <w:sz w:val="20"/>
                      <w:szCs w:val="20"/>
                    </w:rPr>
                    <w:t>40-59</w:t>
                  </w:r>
                </w:p>
              </w:tc>
              <w:tc>
                <w:tcPr>
                  <w:tcW w:w="992" w:type="dxa"/>
                  <w:shd w:val="clear" w:color="auto" w:fill="F7CAAC"/>
                </w:tcPr>
                <w:p w14:paraId="1A60A297" w14:textId="77777777" w:rsidR="001E5B22" w:rsidRPr="004D0EA5" w:rsidRDefault="001E5B22" w:rsidP="00E66064">
                  <w:pPr>
                    <w:jc w:val="center"/>
                    <w:rPr>
                      <w:rFonts w:cs="Arial"/>
                      <w:b/>
                      <w:sz w:val="20"/>
                      <w:szCs w:val="20"/>
                    </w:rPr>
                  </w:pPr>
                  <w:r w:rsidRPr="004D0EA5">
                    <w:rPr>
                      <w:rFonts w:cs="Arial"/>
                      <w:b/>
                      <w:sz w:val="20"/>
                      <w:szCs w:val="20"/>
                    </w:rPr>
                    <w:t>60-79</w:t>
                  </w:r>
                </w:p>
              </w:tc>
              <w:tc>
                <w:tcPr>
                  <w:tcW w:w="867" w:type="dxa"/>
                  <w:shd w:val="clear" w:color="auto" w:fill="F7CAAC"/>
                </w:tcPr>
                <w:p w14:paraId="084A444A" w14:textId="77777777" w:rsidR="001E5B22" w:rsidRPr="004D0EA5" w:rsidRDefault="001E5B22" w:rsidP="00E66064">
                  <w:pPr>
                    <w:jc w:val="center"/>
                    <w:rPr>
                      <w:rFonts w:cs="Arial"/>
                      <w:b/>
                      <w:sz w:val="20"/>
                      <w:szCs w:val="20"/>
                    </w:rPr>
                  </w:pPr>
                  <w:r w:rsidRPr="004D0EA5">
                    <w:rPr>
                      <w:rFonts w:cs="Arial"/>
                      <w:b/>
                      <w:sz w:val="20"/>
                      <w:szCs w:val="20"/>
                    </w:rPr>
                    <w:t>Over 80</w:t>
                  </w:r>
                </w:p>
              </w:tc>
            </w:tr>
            <w:tr w:rsidR="001E5B22" w:rsidRPr="004D0EA5" w14:paraId="53604DEC" w14:textId="77777777" w:rsidTr="00E66064">
              <w:trPr>
                <w:jc w:val="center"/>
              </w:trPr>
              <w:tc>
                <w:tcPr>
                  <w:tcW w:w="1137" w:type="dxa"/>
                  <w:shd w:val="clear" w:color="auto" w:fill="auto"/>
                </w:tcPr>
                <w:p w14:paraId="0D49E094" w14:textId="77777777" w:rsidR="001E5B22" w:rsidRPr="004D0EA5" w:rsidRDefault="001E5B22" w:rsidP="00E66064">
                  <w:pPr>
                    <w:rPr>
                      <w:rFonts w:cs="Arial"/>
                      <w:bCs/>
                      <w:sz w:val="20"/>
                      <w:szCs w:val="20"/>
                    </w:rPr>
                  </w:pPr>
                  <w:r w:rsidRPr="004D0EA5">
                    <w:rPr>
                      <w:rFonts w:cs="Arial"/>
                      <w:bCs/>
                      <w:sz w:val="20"/>
                      <w:szCs w:val="20"/>
                    </w:rPr>
                    <w:t>England</w:t>
                  </w:r>
                </w:p>
                <w:p w14:paraId="663956AB" w14:textId="77777777" w:rsidR="001E5B22" w:rsidRPr="004D0EA5" w:rsidRDefault="001E5B22" w:rsidP="00E66064">
                  <w:pPr>
                    <w:rPr>
                      <w:rFonts w:cs="Arial"/>
                      <w:bCs/>
                      <w:sz w:val="20"/>
                      <w:szCs w:val="20"/>
                    </w:rPr>
                  </w:pPr>
                </w:p>
              </w:tc>
              <w:tc>
                <w:tcPr>
                  <w:tcW w:w="850" w:type="dxa"/>
                  <w:shd w:val="clear" w:color="auto" w:fill="auto"/>
                </w:tcPr>
                <w:p w14:paraId="40BED435" w14:textId="77777777" w:rsidR="001E5B22" w:rsidRPr="004D0EA5" w:rsidRDefault="001E5B22" w:rsidP="00E66064">
                  <w:pPr>
                    <w:jc w:val="center"/>
                    <w:rPr>
                      <w:rFonts w:cs="Arial"/>
                      <w:bCs/>
                      <w:sz w:val="20"/>
                      <w:szCs w:val="20"/>
                    </w:rPr>
                  </w:pPr>
                  <w:r w:rsidRPr="004D0EA5">
                    <w:rPr>
                      <w:rFonts w:cs="Arial"/>
                      <w:bCs/>
                      <w:sz w:val="20"/>
                      <w:szCs w:val="20"/>
                    </w:rPr>
                    <w:t>11,774,609</w:t>
                  </w:r>
                </w:p>
                <w:p w14:paraId="73DFD948" w14:textId="77777777" w:rsidR="001E5B22" w:rsidRPr="004D0EA5" w:rsidRDefault="001E5B22" w:rsidP="00E66064">
                  <w:pPr>
                    <w:jc w:val="center"/>
                    <w:rPr>
                      <w:rFonts w:cs="Arial"/>
                      <w:bCs/>
                      <w:sz w:val="20"/>
                      <w:szCs w:val="20"/>
                    </w:rPr>
                  </w:pPr>
                  <w:r w:rsidRPr="004D0EA5">
                    <w:rPr>
                      <w:rFonts w:cs="Arial"/>
                      <w:bCs/>
                      <w:sz w:val="20"/>
                      <w:szCs w:val="20"/>
                    </w:rPr>
                    <w:t>20.8%</w:t>
                  </w:r>
                </w:p>
              </w:tc>
              <w:tc>
                <w:tcPr>
                  <w:tcW w:w="992" w:type="dxa"/>
                  <w:shd w:val="clear" w:color="auto" w:fill="auto"/>
                </w:tcPr>
                <w:p w14:paraId="6D9F8BCD" w14:textId="77777777" w:rsidR="001E5B22" w:rsidRPr="004D0EA5" w:rsidRDefault="001E5B22" w:rsidP="00E66064">
                  <w:pPr>
                    <w:jc w:val="center"/>
                    <w:rPr>
                      <w:rFonts w:cs="Arial"/>
                      <w:bCs/>
                      <w:sz w:val="20"/>
                      <w:szCs w:val="20"/>
                    </w:rPr>
                  </w:pPr>
                  <w:r w:rsidRPr="004D0EA5">
                    <w:rPr>
                      <w:rFonts w:cs="Arial"/>
                      <w:bCs/>
                      <w:sz w:val="20"/>
                      <w:szCs w:val="20"/>
                    </w:rPr>
                    <w:t>16,161,002</w:t>
                  </w:r>
                </w:p>
                <w:p w14:paraId="1CC32000" w14:textId="77777777" w:rsidR="001E5B22" w:rsidRPr="004D0EA5" w:rsidRDefault="001E5B22" w:rsidP="00E66064">
                  <w:pPr>
                    <w:jc w:val="center"/>
                    <w:rPr>
                      <w:rFonts w:cs="Arial"/>
                      <w:bCs/>
                      <w:sz w:val="20"/>
                      <w:szCs w:val="20"/>
                    </w:rPr>
                  </w:pPr>
                  <w:r w:rsidRPr="004D0EA5">
                    <w:rPr>
                      <w:rFonts w:cs="Arial"/>
                      <w:bCs/>
                      <w:sz w:val="20"/>
                      <w:szCs w:val="20"/>
                    </w:rPr>
                    <w:t>28.6%</w:t>
                  </w:r>
                </w:p>
              </w:tc>
              <w:tc>
                <w:tcPr>
                  <w:tcW w:w="993" w:type="dxa"/>
                  <w:shd w:val="clear" w:color="auto" w:fill="auto"/>
                </w:tcPr>
                <w:p w14:paraId="04AF6277" w14:textId="77777777" w:rsidR="001E5B22" w:rsidRPr="004D0EA5" w:rsidRDefault="001E5B22" w:rsidP="00E66064">
                  <w:pPr>
                    <w:jc w:val="center"/>
                    <w:rPr>
                      <w:rFonts w:cs="Arial"/>
                      <w:bCs/>
                      <w:sz w:val="20"/>
                      <w:szCs w:val="20"/>
                    </w:rPr>
                  </w:pPr>
                  <w:r w:rsidRPr="004D0EA5">
                    <w:rPr>
                      <w:rFonts w:cs="Arial"/>
                      <w:bCs/>
                      <w:sz w:val="20"/>
                      <w:szCs w:val="20"/>
                    </w:rPr>
                    <w:t>14,897,132</w:t>
                  </w:r>
                </w:p>
                <w:p w14:paraId="57612720" w14:textId="77777777" w:rsidR="001E5B22" w:rsidRPr="004D0EA5" w:rsidRDefault="001E5B22" w:rsidP="00E66064">
                  <w:pPr>
                    <w:jc w:val="center"/>
                    <w:rPr>
                      <w:rFonts w:cs="Arial"/>
                      <w:bCs/>
                      <w:sz w:val="20"/>
                      <w:szCs w:val="20"/>
                    </w:rPr>
                  </w:pPr>
                  <w:r w:rsidRPr="004D0EA5">
                    <w:rPr>
                      <w:rFonts w:cs="Arial"/>
                      <w:bCs/>
                      <w:sz w:val="20"/>
                      <w:szCs w:val="20"/>
                    </w:rPr>
                    <w:t>26.4%</w:t>
                  </w:r>
                </w:p>
              </w:tc>
              <w:tc>
                <w:tcPr>
                  <w:tcW w:w="992" w:type="dxa"/>
                  <w:shd w:val="clear" w:color="auto" w:fill="auto"/>
                </w:tcPr>
                <w:p w14:paraId="4526E3CC" w14:textId="77777777" w:rsidR="001E5B22" w:rsidRPr="004D0EA5" w:rsidRDefault="001E5B22" w:rsidP="00E66064">
                  <w:pPr>
                    <w:jc w:val="center"/>
                    <w:rPr>
                      <w:rFonts w:cs="Arial"/>
                      <w:bCs/>
                      <w:sz w:val="20"/>
                      <w:szCs w:val="20"/>
                    </w:rPr>
                  </w:pPr>
                  <w:r w:rsidRPr="004D0EA5">
                    <w:rPr>
                      <w:rFonts w:cs="Arial"/>
                      <w:bCs/>
                      <w:sz w:val="20"/>
                      <w:szCs w:val="20"/>
                    </w:rPr>
                    <w:t>10,858,911</w:t>
                  </w:r>
                </w:p>
                <w:p w14:paraId="7FFDD588" w14:textId="77777777" w:rsidR="001E5B22" w:rsidRPr="004D0EA5" w:rsidRDefault="001E5B22" w:rsidP="00E66064">
                  <w:pPr>
                    <w:jc w:val="center"/>
                    <w:rPr>
                      <w:rFonts w:cs="Arial"/>
                      <w:bCs/>
                      <w:sz w:val="20"/>
                      <w:szCs w:val="20"/>
                    </w:rPr>
                  </w:pPr>
                  <w:r w:rsidRPr="004D0EA5">
                    <w:rPr>
                      <w:rFonts w:cs="Arial"/>
                      <w:bCs/>
                      <w:sz w:val="20"/>
                      <w:szCs w:val="20"/>
                    </w:rPr>
                    <w:t>19.2%</w:t>
                  </w:r>
                </w:p>
              </w:tc>
              <w:tc>
                <w:tcPr>
                  <w:tcW w:w="867" w:type="dxa"/>
                  <w:shd w:val="clear" w:color="auto" w:fill="auto"/>
                </w:tcPr>
                <w:p w14:paraId="47F5CD19" w14:textId="77777777" w:rsidR="001E5B22" w:rsidRPr="004D0EA5" w:rsidRDefault="001E5B22" w:rsidP="00E66064">
                  <w:pPr>
                    <w:jc w:val="center"/>
                    <w:rPr>
                      <w:rFonts w:cs="Arial"/>
                      <w:bCs/>
                      <w:sz w:val="20"/>
                      <w:szCs w:val="20"/>
                    </w:rPr>
                  </w:pPr>
                  <w:r w:rsidRPr="004D0EA5">
                    <w:rPr>
                      <w:rFonts w:cs="Arial"/>
                      <w:bCs/>
                      <w:sz w:val="20"/>
                      <w:szCs w:val="20"/>
                    </w:rPr>
                    <w:t>2,798,379</w:t>
                  </w:r>
                </w:p>
                <w:p w14:paraId="3BCA1A50" w14:textId="77777777" w:rsidR="001E5B22" w:rsidRPr="004D0EA5" w:rsidRDefault="001E5B22" w:rsidP="00E66064">
                  <w:pPr>
                    <w:jc w:val="center"/>
                    <w:rPr>
                      <w:rFonts w:cs="Arial"/>
                      <w:bCs/>
                      <w:sz w:val="20"/>
                      <w:szCs w:val="20"/>
                    </w:rPr>
                  </w:pPr>
                  <w:r w:rsidRPr="004D0EA5">
                    <w:rPr>
                      <w:rFonts w:cs="Arial"/>
                      <w:bCs/>
                      <w:sz w:val="20"/>
                      <w:szCs w:val="20"/>
                    </w:rPr>
                    <w:t>5%</w:t>
                  </w:r>
                </w:p>
              </w:tc>
            </w:tr>
            <w:tr w:rsidR="001E5B22" w:rsidRPr="004D0EA5" w14:paraId="47A06E77" w14:textId="77777777" w:rsidTr="00E66064">
              <w:trPr>
                <w:jc w:val="center"/>
              </w:trPr>
              <w:tc>
                <w:tcPr>
                  <w:tcW w:w="1137" w:type="dxa"/>
                  <w:shd w:val="clear" w:color="auto" w:fill="auto"/>
                </w:tcPr>
                <w:p w14:paraId="309A2EED" w14:textId="77777777" w:rsidR="001E5B22" w:rsidRPr="004D0EA5" w:rsidRDefault="001E5B22" w:rsidP="00E66064">
                  <w:pPr>
                    <w:rPr>
                      <w:rFonts w:cs="Arial"/>
                      <w:bCs/>
                      <w:sz w:val="20"/>
                      <w:szCs w:val="20"/>
                    </w:rPr>
                  </w:pPr>
                  <w:r w:rsidRPr="004D0EA5">
                    <w:rPr>
                      <w:rFonts w:cs="Arial"/>
                      <w:bCs/>
                      <w:sz w:val="20"/>
                      <w:szCs w:val="20"/>
                    </w:rPr>
                    <w:t>Barnsley</w:t>
                  </w:r>
                </w:p>
              </w:tc>
              <w:tc>
                <w:tcPr>
                  <w:tcW w:w="850" w:type="dxa"/>
                  <w:shd w:val="clear" w:color="auto" w:fill="auto"/>
                </w:tcPr>
                <w:p w14:paraId="26070BEC" w14:textId="77777777" w:rsidR="001E5B22" w:rsidRPr="004D0EA5" w:rsidRDefault="001E5B22" w:rsidP="00E66064">
                  <w:pPr>
                    <w:jc w:val="center"/>
                    <w:rPr>
                      <w:rFonts w:cs="Arial"/>
                      <w:bCs/>
                      <w:sz w:val="20"/>
                      <w:szCs w:val="20"/>
                    </w:rPr>
                  </w:pPr>
                  <w:r w:rsidRPr="004D0EA5">
                    <w:rPr>
                      <w:rFonts w:cs="Arial"/>
                      <w:bCs/>
                      <w:sz w:val="20"/>
                      <w:szCs w:val="20"/>
                    </w:rPr>
                    <w:t>50,068</w:t>
                  </w:r>
                </w:p>
                <w:p w14:paraId="77611DB2" w14:textId="77777777" w:rsidR="001E5B22" w:rsidRPr="004D0EA5" w:rsidRDefault="001E5B22" w:rsidP="00E66064">
                  <w:pPr>
                    <w:jc w:val="center"/>
                    <w:rPr>
                      <w:rFonts w:cs="Arial"/>
                      <w:bCs/>
                      <w:sz w:val="20"/>
                      <w:szCs w:val="20"/>
                    </w:rPr>
                  </w:pPr>
                  <w:r w:rsidRPr="004D0EA5">
                    <w:rPr>
                      <w:rFonts w:cs="Arial"/>
                      <w:bCs/>
                      <w:sz w:val="20"/>
                      <w:szCs w:val="20"/>
                    </w:rPr>
                    <w:t>20.5%</w:t>
                  </w:r>
                </w:p>
              </w:tc>
              <w:tc>
                <w:tcPr>
                  <w:tcW w:w="992" w:type="dxa"/>
                  <w:shd w:val="clear" w:color="auto" w:fill="auto"/>
                </w:tcPr>
                <w:p w14:paraId="63BD2202" w14:textId="77777777" w:rsidR="001E5B22" w:rsidRPr="004D0EA5" w:rsidRDefault="001E5B22" w:rsidP="00E66064">
                  <w:pPr>
                    <w:jc w:val="center"/>
                    <w:rPr>
                      <w:rFonts w:cs="Arial"/>
                      <w:bCs/>
                      <w:sz w:val="20"/>
                      <w:szCs w:val="20"/>
                    </w:rPr>
                  </w:pPr>
                  <w:r w:rsidRPr="004D0EA5">
                    <w:rPr>
                      <w:rFonts w:cs="Arial"/>
                      <w:bCs/>
                      <w:sz w:val="20"/>
                      <w:szCs w:val="20"/>
                    </w:rPr>
                    <w:t>65,448</w:t>
                  </w:r>
                </w:p>
                <w:p w14:paraId="69CE99BD" w14:textId="77777777" w:rsidR="001E5B22" w:rsidRPr="004D0EA5" w:rsidRDefault="001E5B22" w:rsidP="00E66064">
                  <w:pPr>
                    <w:jc w:val="center"/>
                    <w:rPr>
                      <w:rFonts w:cs="Arial"/>
                      <w:bCs/>
                      <w:sz w:val="20"/>
                      <w:szCs w:val="20"/>
                    </w:rPr>
                  </w:pPr>
                  <w:r w:rsidRPr="004D0EA5">
                    <w:rPr>
                      <w:rFonts w:cs="Arial"/>
                      <w:bCs/>
                      <w:sz w:val="20"/>
                      <w:szCs w:val="20"/>
                    </w:rPr>
                    <w:t>26.8%</w:t>
                  </w:r>
                </w:p>
              </w:tc>
              <w:tc>
                <w:tcPr>
                  <w:tcW w:w="993" w:type="dxa"/>
                  <w:shd w:val="clear" w:color="auto" w:fill="auto"/>
                </w:tcPr>
                <w:p w14:paraId="35ECE0E5" w14:textId="77777777" w:rsidR="001E5B22" w:rsidRPr="004D0EA5" w:rsidRDefault="001E5B22" w:rsidP="00E66064">
                  <w:pPr>
                    <w:jc w:val="center"/>
                    <w:rPr>
                      <w:rFonts w:cs="Arial"/>
                      <w:bCs/>
                      <w:sz w:val="20"/>
                      <w:szCs w:val="20"/>
                    </w:rPr>
                  </w:pPr>
                  <w:r w:rsidRPr="004D0EA5">
                    <w:rPr>
                      <w:rFonts w:cs="Arial"/>
                      <w:bCs/>
                      <w:sz w:val="20"/>
                      <w:szCs w:val="20"/>
                    </w:rPr>
                    <w:t>65,850</w:t>
                  </w:r>
                </w:p>
                <w:p w14:paraId="5B7C86FC" w14:textId="77777777" w:rsidR="001E5B22" w:rsidRPr="004D0EA5" w:rsidRDefault="001E5B22" w:rsidP="00E66064">
                  <w:pPr>
                    <w:jc w:val="center"/>
                    <w:rPr>
                      <w:rFonts w:cs="Arial"/>
                      <w:bCs/>
                      <w:sz w:val="20"/>
                      <w:szCs w:val="20"/>
                    </w:rPr>
                  </w:pPr>
                  <w:r w:rsidRPr="004D0EA5">
                    <w:rPr>
                      <w:rFonts w:cs="Arial"/>
                      <w:bCs/>
                      <w:sz w:val="20"/>
                      <w:szCs w:val="20"/>
                    </w:rPr>
                    <w:t>26.9%</w:t>
                  </w:r>
                </w:p>
              </w:tc>
              <w:tc>
                <w:tcPr>
                  <w:tcW w:w="992" w:type="dxa"/>
                  <w:shd w:val="clear" w:color="auto" w:fill="auto"/>
                </w:tcPr>
                <w:p w14:paraId="53534A90" w14:textId="77777777" w:rsidR="001E5B22" w:rsidRPr="004D0EA5" w:rsidRDefault="001E5B22" w:rsidP="00E66064">
                  <w:pPr>
                    <w:jc w:val="center"/>
                    <w:rPr>
                      <w:rFonts w:cs="Arial"/>
                      <w:bCs/>
                      <w:sz w:val="20"/>
                      <w:szCs w:val="20"/>
                    </w:rPr>
                  </w:pPr>
                  <w:r w:rsidRPr="004D0EA5">
                    <w:rPr>
                      <w:rFonts w:cs="Arial"/>
                      <w:bCs/>
                      <w:sz w:val="20"/>
                      <w:szCs w:val="20"/>
                    </w:rPr>
                    <w:t>51,606</w:t>
                  </w:r>
                </w:p>
                <w:p w14:paraId="3D60480F" w14:textId="77777777" w:rsidR="001E5B22" w:rsidRPr="004D0EA5" w:rsidRDefault="001E5B22" w:rsidP="00E66064">
                  <w:pPr>
                    <w:jc w:val="center"/>
                    <w:rPr>
                      <w:rFonts w:cs="Arial"/>
                      <w:bCs/>
                      <w:sz w:val="20"/>
                      <w:szCs w:val="20"/>
                    </w:rPr>
                  </w:pPr>
                  <w:r w:rsidRPr="004D0EA5">
                    <w:rPr>
                      <w:rFonts w:cs="Arial"/>
                      <w:bCs/>
                      <w:sz w:val="20"/>
                      <w:szCs w:val="20"/>
                    </w:rPr>
                    <w:t>21.1%</w:t>
                  </w:r>
                </w:p>
              </w:tc>
              <w:tc>
                <w:tcPr>
                  <w:tcW w:w="867" w:type="dxa"/>
                  <w:shd w:val="clear" w:color="auto" w:fill="auto"/>
                </w:tcPr>
                <w:p w14:paraId="31B947CF" w14:textId="77777777" w:rsidR="001E5B22" w:rsidRPr="004D0EA5" w:rsidRDefault="001E5B22" w:rsidP="00E66064">
                  <w:pPr>
                    <w:jc w:val="center"/>
                    <w:rPr>
                      <w:rFonts w:cs="Arial"/>
                      <w:bCs/>
                      <w:sz w:val="20"/>
                      <w:szCs w:val="20"/>
                    </w:rPr>
                  </w:pPr>
                  <w:r w:rsidRPr="004D0EA5">
                    <w:rPr>
                      <w:rFonts w:cs="Arial"/>
                      <w:bCs/>
                      <w:sz w:val="20"/>
                      <w:szCs w:val="20"/>
                    </w:rPr>
                    <w:t>11,595</w:t>
                  </w:r>
                </w:p>
                <w:p w14:paraId="2C049A4E" w14:textId="77777777" w:rsidR="001E5B22" w:rsidRPr="004D0EA5" w:rsidRDefault="001E5B22" w:rsidP="00E66064">
                  <w:pPr>
                    <w:jc w:val="center"/>
                    <w:rPr>
                      <w:rFonts w:cs="Arial"/>
                      <w:bCs/>
                      <w:sz w:val="20"/>
                      <w:szCs w:val="20"/>
                    </w:rPr>
                  </w:pPr>
                  <w:r w:rsidRPr="004D0EA5">
                    <w:rPr>
                      <w:rFonts w:cs="Arial"/>
                      <w:bCs/>
                      <w:sz w:val="20"/>
                      <w:szCs w:val="20"/>
                    </w:rPr>
                    <w:t>4.7%</w:t>
                  </w:r>
                </w:p>
              </w:tc>
            </w:tr>
            <w:tr w:rsidR="001E5B22" w:rsidRPr="004D0EA5" w14:paraId="15C0F3F2" w14:textId="77777777" w:rsidTr="00E66064">
              <w:trPr>
                <w:jc w:val="center"/>
              </w:trPr>
              <w:tc>
                <w:tcPr>
                  <w:tcW w:w="1137" w:type="dxa"/>
                  <w:shd w:val="clear" w:color="auto" w:fill="auto"/>
                </w:tcPr>
                <w:p w14:paraId="70BA93AF" w14:textId="77777777" w:rsidR="001E5B22" w:rsidRPr="004D0EA5" w:rsidRDefault="001E5B22" w:rsidP="00E66064">
                  <w:pPr>
                    <w:rPr>
                      <w:rFonts w:cs="Arial"/>
                      <w:bCs/>
                      <w:sz w:val="20"/>
                      <w:szCs w:val="20"/>
                    </w:rPr>
                  </w:pPr>
                  <w:r w:rsidRPr="004D0EA5">
                    <w:rPr>
                      <w:rFonts w:cs="Arial"/>
                      <w:bCs/>
                      <w:sz w:val="20"/>
                      <w:szCs w:val="20"/>
                    </w:rPr>
                    <w:t>Calderdale</w:t>
                  </w:r>
                </w:p>
              </w:tc>
              <w:tc>
                <w:tcPr>
                  <w:tcW w:w="850" w:type="dxa"/>
                  <w:shd w:val="clear" w:color="auto" w:fill="auto"/>
                </w:tcPr>
                <w:p w14:paraId="40C09337" w14:textId="77777777" w:rsidR="001E5B22" w:rsidRPr="004D0EA5" w:rsidRDefault="001E5B22" w:rsidP="00E66064">
                  <w:pPr>
                    <w:jc w:val="center"/>
                    <w:rPr>
                      <w:rFonts w:cs="Arial"/>
                      <w:bCs/>
                      <w:sz w:val="20"/>
                      <w:szCs w:val="20"/>
                    </w:rPr>
                  </w:pPr>
                  <w:r w:rsidRPr="004D0EA5">
                    <w:rPr>
                      <w:rFonts w:cs="Arial"/>
                      <w:bCs/>
                      <w:sz w:val="20"/>
                      <w:szCs w:val="20"/>
                    </w:rPr>
                    <w:t>45,122</w:t>
                  </w:r>
                </w:p>
                <w:p w14:paraId="36DC7B86" w14:textId="77777777" w:rsidR="001E5B22" w:rsidRPr="004D0EA5" w:rsidRDefault="001E5B22" w:rsidP="00E66064">
                  <w:pPr>
                    <w:jc w:val="center"/>
                    <w:rPr>
                      <w:rFonts w:cs="Arial"/>
                      <w:bCs/>
                      <w:sz w:val="20"/>
                      <w:szCs w:val="20"/>
                    </w:rPr>
                  </w:pPr>
                  <w:r w:rsidRPr="004D0EA5">
                    <w:rPr>
                      <w:rFonts w:cs="Arial"/>
                      <w:bCs/>
                      <w:sz w:val="20"/>
                      <w:szCs w:val="20"/>
                    </w:rPr>
                    <w:t>21.8%</w:t>
                  </w:r>
                </w:p>
              </w:tc>
              <w:tc>
                <w:tcPr>
                  <w:tcW w:w="992" w:type="dxa"/>
                  <w:shd w:val="clear" w:color="auto" w:fill="auto"/>
                </w:tcPr>
                <w:p w14:paraId="437B95A7" w14:textId="77777777" w:rsidR="001E5B22" w:rsidRPr="004D0EA5" w:rsidRDefault="001E5B22" w:rsidP="00E66064">
                  <w:pPr>
                    <w:jc w:val="center"/>
                    <w:rPr>
                      <w:rFonts w:cs="Arial"/>
                      <w:bCs/>
                      <w:sz w:val="20"/>
                      <w:szCs w:val="20"/>
                    </w:rPr>
                  </w:pPr>
                  <w:r w:rsidRPr="004D0EA5">
                    <w:rPr>
                      <w:rFonts w:cs="Arial"/>
                      <w:bCs/>
                      <w:sz w:val="20"/>
                      <w:szCs w:val="20"/>
                    </w:rPr>
                    <w:t>51,990</w:t>
                  </w:r>
                </w:p>
                <w:p w14:paraId="7728F690" w14:textId="77777777" w:rsidR="001E5B22" w:rsidRPr="004D0EA5" w:rsidRDefault="001E5B22" w:rsidP="00E66064">
                  <w:pPr>
                    <w:jc w:val="center"/>
                    <w:rPr>
                      <w:rFonts w:cs="Arial"/>
                      <w:bCs/>
                      <w:sz w:val="20"/>
                      <w:szCs w:val="20"/>
                    </w:rPr>
                  </w:pPr>
                  <w:r w:rsidRPr="004D0EA5">
                    <w:rPr>
                      <w:rFonts w:cs="Arial"/>
                      <w:bCs/>
                      <w:sz w:val="20"/>
                      <w:szCs w:val="20"/>
                    </w:rPr>
                    <w:t>25.2%</w:t>
                  </w:r>
                </w:p>
              </w:tc>
              <w:tc>
                <w:tcPr>
                  <w:tcW w:w="993" w:type="dxa"/>
                  <w:shd w:val="clear" w:color="auto" w:fill="auto"/>
                </w:tcPr>
                <w:p w14:paraId="7987FCC7" w14:textId="77777777" w:rsidR="001E5B22" w:rsidRPr="004D0EA5" w:rsidRDefault="001E5B22" w:rsidP="00E66064">
                  <w:pPr>
                    <w:jc w:val="center"/>
                    <w:rPr>
                      <w:rFonts w:cs="Arial"/>
                      <w:bCs/>
                      <w:sz w:val="20"/>
                      <w:szCs w:val="20"/>
                    </w:rPr>
                  </w:pPr>
                  <w:r w:rsidRPr="004D0EA5">
                    <w:rPr>
                      <w:rFonts w:cs="Arial"/>
                      <w:bCs/>
                      <w:sz w:val="20"/>
                      <w:szCs w:val="20"/>
                    </w:rPr>
                    <w:t>57,280</w:t>
                  </w:r>
                </w:p>
                <w:p w14:paraId="70F951E8" w14:textId="77777777" w:rsidR="001E5B22" w:rsidRPr="004D0EA5" w:rsidRDefault="001E5B22" w:rsidP="00E66064">
                  <w:pPr>
                    <w:jc w:val="center"/>
                    <w:rPr>
                      <w:rFonts w:cs="Arial"/>
                      <w:bCs/>
                      <w:sz w:val="20"/>
                      <w:szCs w:val="20"/>
                    </w:rPr>
                  </w:pPr>
                  <w:r w:rsidRPr="004D0EA5">
                    <w:rPr>
                      <w:rFonts w:cs="Arial"/>
                      <w:bCs/>
                      <w:sz w:val="20"/>
                      <w:szCs w:val="20"/>
                    </w:rPr>
                    <w:t>27.7%</w:t>
                  </w:r>
                </w:p>
              </w:tc>
              <w:tc>
                <w:tcPr>
                  <w:tcW w:w="992" w:type="dxa"/>
                  <w:shd w:val="clear" w:color="auto" w:fill="auto"/>
                </w:tcPr>
                <w:p w14:paraId="27C8159D" w14:textId="77777777" w:rsidR="001E5B22" w:rsidRPr="004D0EA5" w:rsidRDefault="001E5B22" w:rsidP="00E66064">
                  <w:pPr>
                    <w:jc w:val="center"/>
                    <w:rPr>
                      <w:rFonts w:cs="Arial"/>
                      <w:bCs/>
                      <w:sz w:val="20"/>
                      <w:szCs w:val="20"/>
                    </w:rPr>
                  </w:pPr>
                  <w:r w:rsidRPr="004D0EA5">
                    <w:rPr>
                      <w:rFonts w:cs="Arial"/>
                      <w:bCs/>
                      <w:sz w:val="20"/>
                      <w:szCs w:val="20"/>
                    </w:rPr>
                    <w:t>42,548</w:t>
                  </w:r>
                </w:p>
                <w:p w14:paraId="41F1E3E7" w14:textId="77777777" w:rsidR="001E5B22" w:rsidRPr="004D0EA5" w:rsidRDefault="001E5B22" w:rsidP="00E66064">
                  <w:pPr>
                    <w:jc w:val="center"/>
                    <w:rPr>
                      <w:rFonts w:cs="Arial"/>
                      <w:bCs/>
                      <w:sz w:val="20"/>
                      <w:szCs w:val="20"/>
                    </w:rPr>
                  </w:pPr>
                  <w:r w:rsidRPr="004D0EA5">
                    <w:rPr>
                      <w:rFonts w:cs="Arial"/>
                      <w:bCs/>
                      <w:sz w:val="20"/>
                      <w:szCs w:val="20"/>
                    </w:rPr>
                    <w:t>20.6%</w:t>
                  </w:r>
                </w:p>
              </w:tc>
              <w:tc>
                <w:tcPr>
                  <w:tcW w:w="867" w:type="dxa"/>
                  <w:shd w:val="clear" w:color="auto" w:fill="auto"/>
                </w:tcPr>
                <w:p w14:paraId="77C0F3C6" w14:textId="77777777" w:rsidR="001E5B22" w:rsidRPr="004D0EA5" w:rsidRDefault="001E5B22" w:rsidP="00E66064">
                  <w:pPr>
                    <w:jc w:val="center"/>
                    <w:rPr>
                      <w:rFonts w:cs="Arial"/>
                      <w:bCs/>
                      <w:sz w:val="20"/>
                      <w:szCs w:val="20"/>
                    </w:rPr>
                  </w:pPr>
                  <w:r w:rsidRPr="004D0EA5">
                    <w:rPr>
                      <w:rFonts w:cs="Arial"/>
                      <w:bCs/>
                      <w:sz w:val="20"/>
                      <w:szCs w:val="20"/>
                    </w:rPr>
                    <w:t>9,694</w:t>
                  </w:r>
                </w:p>
                <w:p w14:paraId="4054F17C" w14:textId="77777777" w:rsidR="001E5B22" w:rsidRPr="004D0EA5" w:rsidRDefault="001E5B22" w:rsidP="00E66064">
                  <w:pPr>
                    <w:jc w:val="center"/>
                    <w:rPr>
                      <w:rFonts w:cs="Arial"/>
                      <w:bCs/>
                      <w:sz w:val="20"/>
                      <w:szCs w:val="20"/>
                    </w:rPr>
                  </w:pPr>
                  <w:r w:rsidRPr="004D0EA5">
                    <w:rPr>
                      <w:rFonts w:cs="Arial"/>
                      <w:bCs/>
                      <w:sz w:val="20"/>
                      <w:szCs w:val="20"/>
                    </w:rPr>
                    <w:t>4.7%</w:t>
                  </w:r>
                </w:p>
              </w:tc>
            </w:tr>
            <w:tr w:rsidR="001E5B22" w:rsidRPr="004D0EA5" w14:paraId="5E35FB6B" w14:textId="77777777" w:rsidTr="00E66064">
              <w:trPr>
                <w:jc w:val="center"/>
              </w:trPr>
              <w:tc>
                <w:tcPr>
                  <w:tcW w:w="1137" w:type="dxa"/>
                  <w:shd w:val="clear" w:color="auto" w:fill="auto"/>
                </w:tcPr>
                <w:p w14:paraId="265B52D9" w14:textId="77777777" w:rsidR="001E5B22" w:rsidRPr="004D0EA5" w:rsidRDefault="001E5B22" w:rsidP="00E66064">
                  <w:pPr>
                    <w:rPr>
                      <w:rFonts w:cs="Arial"/>
                      <w:bCs/>
                      <w:sz w:val="20"/>
                      <w:szCs w:val="20"/>
                    </w:rPr>
                  </w:pPr>
                  <w:r w:rsidRPr="004D0EA5">
                    <w:rPr>
                      <w:rFonts w:cs="Arial"/>
                      <w:bCs/>
                      <w:sz w:val="20"/>
                      <w:szCs w:val="20"/>
                    </w:rPr>
                    <w:t>Kirklees</w:t>
                  </w:r>
                </w:p>
              </w:tc>
              <w:tc>
                <w:tcPr>
                  <w:tcW w:w="850" w:type="dxa"/>
                  <w:shd w:val="clear" w:color="auto" w:fill="auto"/>
                </w:tcPr>
                <w:p w14:paraId="188610B2" w14:textId="77777777" w:rsidR="001E5B22" w:rsidRPr="004D0EA5" w:rsidRDefault="001E5B22" w:rsidP="00E66064">
                  <w:pPr>
                    <w:jc w:val="center"/>
                    <w:rPr>
                      <w:rFonts w:cs="Arial"/>
                      <w:bCs/>
                      <w:sz w:val="20"/>
                      <w:szCs w:val="20"/>
                    </w:rPr>
                  </w:pPr>
                  <w:r w:rsidRPr="004D0EA5">
                    <w:rPr>
                      <w:rFonts w:cs="Arial"/>
                      <w:bCs/>
                      <w:sz w:val="20"/>
                      <w:szCs w:val="20"/>
                    </w:rPr>
                    <w:t>98,029</w:t>
                  </w:r>
                </w:p>
                <w:p w14:paraId="6A3B498A" w14:textId="77777777" w:rsidR="001E5B22" w:rsidRPr="004D0EA5" w:rsidRDefault="001E5B22" w:rsidP="00E66064">
                  <w:pPr>
                    <w:jc w:val="center"/>
                    <w:rPr>
                      <w:rFonts w:cs="Arial"/>
                      <w:bCs/>
                      <w:sz w:val="20"/>
                      <w:szCs w:val="20"/>
                    </w:rPr>
                  </w:pPr>
                  <w:r w:rsidRPr="004D0EA5">
                    <w:rPr>
                      <w:rFonts w:cs="Arial"/>
                      <w:bCs/>
                      <w:sz w:val="20"/>
                      <w:szCs w:val="20"/>
                    </w:rPr>
                    <w:t>22.6%</w:t>
                  </w:r>
                </w:p>
              </w:tc>
              <w:tc>
                <w:tcPr>
                  <w:tcW w:w="992" w:type="dxa"/>
                  <w:shd w:val="clear" w:color="auto" w:fill="auto"/>
                </w:tcPr>
                <w:p w14:paraId="7F811AE8" w14:textId="77777777" w:rsidR="001E5B22" w:rsidRPr="004D0EA5" w:rsidRDefault="001E5B22" w:rsidP="00E66064">
                  <w:pPr>
                    <w:jc w:val="center"/>
                    <w:rPr>
                      <w:rFonts w:cs="Arial"/>
                      <w:bCs/>
                      <w:sz w:val="20"/>
                      <w:szCs w:val="20"/>
                    </w:rPr>
                  </w:pPr>
                  <w:r w:rsidRPr="004D0EA5">
                    <w:rPr>
                      <w:rFonts w:cs="Arial"/>
                      <w:bCs/>
                      <w:sz w:val="20"/>
                      <w:szCs w:val="20"/>
                    </w:rPr>
                    <w:t>11,9116</w:t>
                  </w:r>
                </w:p>
                <w:p w14:paraId="16F22614" w14:textId="77777777" w:rsidR="001E5B22" w:rsidRPr="004D0EA5" w:rsidRDefault="001E5B22" w:rsidP="00E66064">
                  <w:pPr>
                    <w:jc w:val="center"/>
                    <w:rPr>
                      <w:rFonts w:cs="Arial"/>
                      <w:bCs/>
                      <w:sz w:val="20"/>
                      <w:szCs w:val="20"/>
                    </w:rPr>
                  </w:pPr>
                  <w:r w:rsidRPr="004D0EA5">
                    <w:rPr>
                      <w:rFonts w:cs="Arial"/>
                      <w:bCs/>
                      <w:sz w:val="20"/>
                      <w:szCs w:val="20"/>
                    </w:rPr>
                    <w:t>27.5%</w:t>
                  </w:r>
                </w:p>
              </w:tc>
              <w:tc>
                <w:tcPr>
                  <w:tcW w:w="993" w:type="dxa"/>
                  <w:shd w:val="clear" w:color="auto" w:fill="auto"/>
                </w:tcPr>
                <w:p w14:paraId="62AB810A" w14:textId="77777777" w:rsidR="001E5B22" w:rsidRPr="004D0EA5" w:rsidRDefault="001E5B22" w:rsidP="00E66064">
                  <w:pPr>
                    <w:jc w:val="center"/>
                    <w:rPr>
                      <w:rFonts w:cs="Arial"/>
                      <w:bCs/>
                      <w:sz w:val="20"/>
                      <w:szCs w:val="20"/>
                    </w:rPr>
                  </w:pPr>
                  <w:r w:rsidRPr="004D0EA5">
                    <w:rPr>
                      <w:rFonts w:cs="Arial"/>
                      <w:bCs/>
                      <w:sz w:val="20"/>
                      <w:szCs w:val="20"/>
                    </w:rPr>
                    <w:t>114,735</w:t>
                  </w:r>
                </w:p>
                <w:p w14:paraId="68824A2D" w14:textId="77777777" w:rsidR="001E5B22" w:rsidRPr="004D0EA5" w:rsidRDefault="001E5B22" w:rsidP="00E66064">
                  <w:pPr>
                    <w:jc w:val="center"/>
                    <w:rPr>
                      <w:rFonts w:cs="Arial"/>
                      <w:bCs/>
                      <w:sz w:val="20"/>
                      <w:szCs w:val="20"/>
                    </w:rPr>
                  </w:pPr>
                  <w:r w:rsidRPr="004D0EA5">
                    <w:rPr>
                      <w:rFonts w:cs="Arial"/>
                      <w:bCs/>
                      <w:sz w:val="20"/>
                      <w:szCs w:val="20"/>
                    </w:rPr>
                    <w:t>26.5%</w:t>
                  </w:r>
                </w:p>
              </w:tc>
              <w:tc>
                <w:tcPr>
                  <w:tcW w:w="992" w:type="dxa"/>
                  <w:shd w:val="clear" w:color="auto" w:fill="auto"/>
                </w:tcPr>
                <w:p w14:paraId="69648F9D" w14:textId="77777777" w:rsidR="001E5B22" w:rsidRPr="004D0EA5" w:rsidRDefault="001E5B22" w:rsidP="00E66064">
                  <w:pPr>
                    <w:jc w:val="center"/>
                    <w:rPr>
                      <w:rFonts w:cs="Arial"/>
                      <w:bCs/>
                      <w:sz w:val="20"/>
                      <w:szCs w:val="20"/>
                    </w:rPr>
                  </w:pPr>
                  <w:r w:rsidRPr="004D0EA5">
                    <w:rPr>
                      <w:rFonts w:cs="Arial"/>
                      <w:bCs/>
                      <w:sz w:val="20"/>
                      <w:szCs w:val="20"/>
                    </w:rPr>
                    <w:t>81,845</w:t>
                  </w:r>
                </w:p>
                <w:p w14:paraId="51E6701F" w14:textId="77777777" w:rsidR="001E5B22" w:rsidRPr="004D0EA5" w:rsidRDefault="001E5B22" w:rsidP="00E66064">
                  <w:pPr>
                    <w:jc w:val="center"/>
                    <w:rPr>
                      <w:rFonts w:cs="Arial"/>
                      <w:bCs/>
                      <w:sz w:val="20"/>
                      <w:szCs w:val="20"/>
                    </w:rPr>
                  </w:pPr>
                  <w:r w:rsidRPr="004D0EA5">
                    <w:rPr>
                      <w:rFonts w:cs="Arial"/>
                      <w:bCs/>
                      <w:sz w:val="20"/>
                      <w:szCs w:val="20"/>
                    </w:rPr>
                    <w:t>18.9%</w:t>
                  </w:r>
                </w:p>
              </w:tc>
              <w:tc>
                <w:tcPr>
                  <w:tcW w:w="867" w:type="dxa"/>
                  <w:shd w:val="clear" w:color="auto" w:fill="auto"/>
                </w:tcPr>
                <w:p w14:paraId="1068394B" w14:textId="77777777" w:rsidR="001E5B22" w:rsidRPr="004D0EA5" w:rsidRDefault="001E5B22" w:rsidP="00E66064">
                  <w:pPr>
                    <w:jc w:val="center"/>
                    <w:rPr>
                      <w:rFonts w:cs="Arial"/>
                      <w:bCs/>
                      <w:sz w:val="20"/>
                      <w:szCs w:val="20"/>
                    </w:rPr>
                  </w:pPr>
                  <w:r w:rsidRPr="004D0EA5">
                    <w:rPr>
                      <w:rFonts w:cs="Arial"/>
                      <w:bCs/>
                      <w:sz w:val="20"/>
                      <w:szCs w:val="20"/>
                    </w:rPr>
                    <w:t>19,484</w:t>
                  </w:r>
                </w:p>
                <w:p w14:paraId="096AB888" w14:textId="77777777" w:rsidR="001E5B22" w:rsidRPr="004D0EA5" w:rsidRDefault="001E5B22" w:rsidP="00E66064">
                  <w:pPr>
                    <w:jc w:val="center"/>
                    <w:rPr>
                      <w:rFonts w:cs="Arial"/>
                      <w:bCs/>
                      <w:sz w:val="20"/>
                      <w:szCs w:val="20"/>
                    </w:rPr>
                  </w:pPr>
                  <w:r w:rsidRPr="004D0EA5">
                    <w:rPr>
                      <w:rFonts w:cs="Arial"/>
                      <w:bCs/>
                      <w:sz w:val="20"/>
                      <w:szCs w:val="20"/>
                    </w:rPr>
                    <w:t>4.5%</w:t>
                  </w:r>
                </w:p>
              </w:tc>
            </w:tr>
            <w:tr w:rsidR="001E5B22" w:rsidRPr="004D0EA5" w14:paraId="7C2C28AF" w14:textId="77777777" w:rsidTr="00E66064">
              <w:trPr>
                <w:jc w:val="center"/>
              </w:trPr>
              <w:tc>
                <w:tcPr>
                  <w:tcW w:w="1137" w:type="dxa"/>
                  <w:shd w:val="clear" w:color="auto" w:fill="auto"/>
                </w:tcPr>
                <w:p w14:paraId="57FB12AF" w14:textId="77777777" w:rsidR="001E5B22" w:rsidRPr="004D0EA5" w:rsidRDefault="001E5B22" w:rsidP="00E66064">
                  <w:pPr>
                    <w:rPr>
                      <w:rFonts w:cs="Arial"/>
                      <w:bCs/>
                      <w:sz w:val="20"/>
                      <w:szCs w:val="20"/>
                    </w:rPr>
                  </w:pPr>
                  <w:r w:rsidRPr="004D0EA5">
                    <w:rPr>
                      <w:rFonts w:cs="Arial"/>
                      <w:bCs/>
                      <w:sz w:val="20"/>
                      <w:szCs w:val="20"/>
                    </w:rPr>
                    <w:t>Wakefield</w:t>
                  </w:r>
                </w:p>
              </w:tc>
              <w:tc>
                <w:tcPr>
                  <w:tcW w:w="850" w:type="dxa"/>
                  <w:shd w:val="clear" w:color="auto" w:fill="auto"/>
                </w:tcPr>
                <w:p w14:paraId="5608A31B" w14:textId="77777777" w:rsidR="001E5B22" w:rsidRPr="004D0EA5" w:rsidRDefault="001E5B22" w:rsidP="00E66064">
                  <w:pPr>
                    <w:jc w:val="center"/>
                    <w:rPr>
                      <w:rFonts w:cs="Arial"/>
                      <w:bCs/>
                      <w:sz w:val="20"/>
                      <w:szCs w:val="20"/>
                    </w:rPr>
                  </w:pPr>
                  <w:r w:rsidRPr="004D0EA5">
                    <w:rPr>
                      <w:rFonts w:cs="Arial"/>
                      <w:bCs/>
                      <w:sz w:val="20"/>
                      <w:szCs w:val="20"/>
                    </w:rPr>
                    <w:t>73,625</w:t>
                  </w:r>
                </w:p>
                <w:p w14:paraId="2466335A" w14:textId="77777777" w:rsidR="001E5B22" w:rsidRPr="004D0EA5" w:rsidRDefault="001E5B22" w:rsidP="00E66064">
                  <w:pPr>
                    <w:jc w:val="center"/>
                    <w:rPr>
                      <w:rFonts w:cs="Arial"/>
                      <w:bCs/>
                      <w:sz w:val="20"/>
                      <w:szCs w:val="20"/>
                    </w:rPr>
                  </w:pPr>
                  <w:r w:rsidRPr="004D0EA5">
                    <w:rPr>
                      <w:rFonts w:cs="Arial"/>
                      <w:bCs/>
                      <w:sz w:val="20"/>
                      <w:szCs w:val="20"/>
                    </w:rPr>
                    <w:t>20.8%</w:t>
                  </w:r>
                </w:p>
              </w:tc>
              <w:tc>
                <w:tcPr>
                  <w:tcW w:w="992" w:type="dxa"/>
                  <w:shd w:val="clear" w:color="auto" w:fill="auto"/>
                </w:tcPr>
                <w:p w14:paraId="7FCCD6CA" w14:textId="77777777" w:rsidR="001E5B22" w:rsidRPr="004D0EA5" w:rsidRDefault="001E5B22" w:rsidP="00E66064">
                  <w:pPr>
                    <w:jc w:val="center"/>
                    <w:rPr>
                      <w:rFonts w:cs="Arial"/>
                      <w:bCs/>
                      <w:sz w:val="20"/>
                      <w:szCs w:val="20"/>
                    </w:rPr>
                  </w:pPr>
                  <w:r w:rsidRPr="004D0EA5">
                    <w:rPr>
                      <w:rFonts w:cs="Arial"/>
                      <w:bCs/>
                      <w:sz w:val="20"/>
                      <w:szCs w:val="20"/>
                    </w:rPr>
                    <w:t>96,756</w:t>
                  </w:r>
                </w:p>
                <w:p w14:paraId="7058EE14" w14:textId="77777777" w:rsidR="001E5B22" w:rsidRPr="004D0EA5" w:rsidRDefault="001E5B22" w:rsidP="00E66064">
                  <w:pPr>
                    <w:jc w:val="center"/>
                    <w:rPr>
                      <w:rFonts w:cs="Arial"/>
                      <w:bCs/>
                      <w:sz w:val="20"/>
                      <w:szCs w:val="20"/>
                    </w:rPr>
                  </w:pPr>
                  <w:r w:rsidRPr="004D0EA5">
                    <w:rPr>
                      <w:rFonts w:cs="Arial"/>
                      <w:bCs/>
                      <w:sz w:val="20"/>
                      <w:szCs w:val="20"/>
                    </w:rPr>
                    <w:t>27.4%</w:t>
                  </w:r>
                </w:p>
              </w:tc>
              <w:tc>
                <w:tcPr>
                  <w:tcW w:w="993" w:type="dxa"/>
                  <w:shd w:val="clear" w:color="auto" w:fill="auto"/>
                </w:tcPr>
                <w:p w14:paraId="1EB26848" w14:textId="77777777" w:rsidR="001E5B22" w:rsidRPr="004D0EA5" w:rsidRDefault="001E5B22" w:rsidP="00E66064">
                  <w:pPr>
                    <w:jc w:val="center"/>
                    <w:rPr>
                      <w:rFonts w:cs="Arial"/>
                      <w:bCs/>
                      <w:sz w:val="20"/>
                      <w:szCs w:val="20"/>
                    </w:rPr>
                  </w:pPr>
                  <w:r w:rsidRPr="004D0EA5">
                    <w:rPr>
                      <w:rFonts w:cs="Arial"/>
                      <w:bCs/>
                      <w:sz w:val="20"/>
                      <w:szCs w:val="20"/>
                    </w:rPr>
                    <w:t>94,822</w:t>
                  </w:r>
                </w:p>
                <w:p w14:paraId="3D57651A" w14:textId="77777777" w:rsidR="001E5B22" w:rsidRPr="004D0EA5" w:rsidRDefault="001E5B22" w:rsidP="00E66064">
                  <w:pPr>
                    <w:jc w:val="center"/>
                    <w:rPr>
                      <w:rFonts w:cs="Arial"/>
                      <w:bCs/>
                      <w:sz w:val="20"/>
                      <w:szCs w:val="20"/>
                    </w:rPr>
                  </w:pPr>
                  <w:r w:rsidRPr="004D0EA5">
                    <w:rPr>
                      <w:rFonts w:cs="Arial"/>
                      <w:bCs/>
                      <w:sz w:val="20"/>
                      <w:szCs w:val="20"/>
                    </w:rPr>
                    <w:t>26.8%</w:t>
                  </w:r>
                </w:p>
              </w:tc>
              <w:tc>
                <w:tcPr>
                  <w:tcW w:w="992" w:type="dxa"/>
                  <w:shd w:val="clear" w:color="auto" w:fill="auto"/>
                </w:tcPr>
                <w:p w14:paraId="5CCE7335" w14:textId="77777777" w:rsidR="001E5B22" w:rsidRPr="004D0EA5" w:rsidRDefault="001E5B22" w:rsidP="00E66064">
                  <w:pPr>
                    <w:jc w:val="center"/>
                    <w:rPr>
                      <w:rFonts w:cs="Arial"/>
                      <w:bCs/>
                      <w:sz w:val="20"/>
                      <w:szCs w:val="20"/>
                    </w:rPr>
                  </w:pPr>
                  <w:r w:rsidRPr="004D0EA5">
                    <w:rPr>
                      <w:rFonts w:cs="Arial"/>
                      <w:bCs/>
                      <w:sz w:val="20"/>
                      <w:szCs w:val="20"/>
                    </w:rPr>
                    <w:t>71,717</w:t>
                  </w:r>
                </w:p>
                <w:p w14:paraId="77268D25" w14:textId="77777777" w:rsidR="001E5B22" w:rsidRPr="004D0EA5" w:rsidRDefault="001E5B22" w:rsidP="00E66064">
                  <w:pPr>
                    <w:jc w:val="center"/>
                    <w:rPr>
                      <w:rFonts w:cs="Arial"/>
                      <w:bCs/>
                      <w:sz w:val="20"/>
                      <w:szCs w:val="20"/>
                    </w:rPr>
                  </w:pPr>
                  <w:r w:rsidRPr="004D0EA5">
                    <w:rPr>
                      <w:rFonts w:cs="Arial"/>
                      <w:bCs/>
                      <w:sz w:val="20"/>
                      <w:szCs w:val="20"/>
                    </w:rPr>
                    <w:t>20.3%</w:t>
                  </w:r>
                </w:p>
              </w:tc>
              <w:tc>
                <w:tcPr>
                  <w:tcW w:w="867" w:type="dxa"/>
                  <w:shd w:val="clear" w:color="auto" w:fill="auto"/>
                </w:tcPr>
                <w:p w14:paraId="1D01BCEE" w14:textId="77777777" w:rsidR="001E5B22" w:rsidRPr="004D0EA5" w:rsidRDefault="001E5B22" w:rsidP="00E66064">
                  <w:pPr>
                    <w:jc w:val="center"/>
                    <w:rPr>
                      <w:rFonts w:cs="Arial"/>
                      <w:bCs/>
                      <w:sz w:val="20"/>
                      <w:szCs w:val="20"/>
                    </w:rPr>
                  </w:pPr>
                  <w:r w:rsidRPr="004D0EA5">
                    <w:rPr>
                      <w:rFonts w:cs="Arial"/>
                      <w:bCs/>
                      <w:sz w:val="20"/>
                      <w:szCs w:val="20"/>
                    </w:rPr>
                    <w:t>16,440</w:t>
                  </w:r>
                </w:p>
                <w:p w14:paraId="66B9ACEF" w14:textId="77777777" w:rsidR="001E5B22" w:rsidRPr="004D0EA5" w:rsidRDefault="001E5B22" w:rsidP="00E66064">
                  <w:pPr>
                    <w:jc w:val="center"/>
                    <w:rPr>
                      <w:rFonts w:cs="Arial"/>
                      <w:bCs/>
                      <w:sz w:val="20"/>
                      <w:szCs w:val="20"/>
                    </w:rPr>
                  </w:pPr>
                  <w:r w:rsidRPr="004D0EA5">
                    <w:rPr>
                      <w:rFonts w:cs="Arial"/>
                      <w:bCs/>
                      <w:sz w:val="20"/>
                      <w:szCs w:val="20"/>
                    </w:rPr>
                    <w:t>4.7%</w:t>
                  </w:r>
                </w:p>
              </w:tc>
            </w:tr>
          </w:tbl>
          <w:p w14:paraId="4521B5F0" w14:textId="77777777" w:rsidR="001E5B22" w:rsidRPr="00361814" w:rsidRDefault="001E5B22" w:rsidP="00E66064">
            <w:pPr>
              <w:jc w:val="right"/>
              <w:rPr>
                <w:rFonts w:cs="Arial"/>
                <w:b/>
                <w:sz w:val="20"/>
                <w:szCs w:val="20"/>
              </w:rPr>
            </w:pPr>
            <w:r w:rsidRPr="00361814">
              <w:rPr>
                <w:rFonts w:cs="Arial"/>
                <w:b/>
                <w:sz w:val="20"/>
                <w:szCs w:val="20"/>
              </w:rPr>
              <w:t>Source: Census 2021 data</w:t>
            </w:r>
          </w:p>
          <w:p w14:paraId="394D9579" w14:textId="77777777" w:rsidR="001E5B22" w:rsidRDefault="001E5B22" w:rsidP="00E66064">
            <w:pPr>
              <w:autoSpaceDE w:val="0"/>
              <w:autoSpaceDN w:val="0"/>
              <w:adjustRightInd w:val="0"/>
              <w:rPr>
                <w:rFonts w:cs="Arial"/>
                <w:sz w:val="20"/>
                <w:szCs w:val="20"/>
              </w:rPr>
            </w:pPr>
          </w:p>
          <w:p w14:paraId="706C2243" w14:textId="77777777" w:rsidR="001E5B22" w:rsidRPr="00D93F0E" w:rsidRDefault="001E5B22" w:rsidP="00E66064">
            <w:pPr>
              <w:autoSpaceDE w:val="0"/>
              <w:autoSpaceDN w:val="0"/>
              <w:adjustRightInd w:val="0"/>
              <w:rPr>
                <w:rFonts w:cs="Arial"/>
                <w:sz w:val="20"/>
                <w:szCs w:val="20"/>
              </w:rPr>
            </w:pPr>
            <w:r w:rsidRPr="00D93F0E">
              <w:rPr>
                <w:rFonts w:cs="Arial"/>
                <w:sz w:val="20"/>
                <w:szCs w:val="20"/>
              </w:rPr>
              <w:t>Data for this characteristic is collected for apparent suicides which is analysed annually and presented in the apparent suicide incident report.</w:t>
            </w:r>
            <w:r>
              <w:rPr>
                <w:rFonts w:cs="Arial"/>
                <w:sz w:val="20"/>
                <w:szCs w:val="20"/>
              </w:rPr>
              <w:t xml:space="preserve"> In addition all incidents listed with protected characteristics are reviewed weekly by the Patient Safety Oversight Group and wider themes are reviewed by the Mortality Review Group on a quarterly basis.</w:t>
            </w:r>
          </w:p>
          <w:p w14:paraId="7F6B6656" w14:textId="77777777" w:rsidR="001E5B22" w:rsidRDefault="001E5B22" w:rsidP="00E66064">
            <w:pPr>
              <w:autoSpaceDE w:val="0"/>
              <w:autoSpaceDN w:val="0"/>
              <w:adjustRightInd w:val="0"/>
              <w:rPr>
                <w:rFonts w:cs="Arial"/>
                <w:sz w:val="20"/>
                <w:szCs w:val="20"/>
              </w:rPr>
            </w:pPr>
          </w:p>
          <w:p w14:paraId="5641F723" w14:textId="77777777" w:rsidR="001E5B22" w:rsidRDefault="001E5B22" w:rsidP="00E66064">
            <w:pPr>
              <w:autoSpaceDE w:val="0"/>
              <w:autoSpaceDN w:val="0"/>
              <w:adjustRightInd w:val="0"/>
              <w:rPr>
                <w:rFonts w:cs="Arial"/>
                <w:sz w:val="20"/>
                <w:szCs w:val="20"/>
              </w:rPr>
            </w:pPr>
            <w:r w:rsidRPr="00D93F0E">
              <w:rPr>
                <w:rFonts w:cs="Arial"/>
                <w:sz w:val="20"/>
                <w:szCs w:val="20"/>
              </w:rPr>
              <w:t xml:space="preserve">Mortality data is analysed by </w:t>
            </w:r>
            <w:r>
              <w:rPr>
                <w:rFonts w:cs="Arial"/>
                <w:sz w:val="20"/>
                <w:szCs w:val="20"/>
              </w:rPr>
              <w:t>age</w:t>
            </w:r>
            <w:r w:rsidRPr="00D93F0E">
              <w:rPr>
                <w:rFonts w:cs="Arial"/>
                <w:sz w:val="20"/>
                <w:szCs w:val="20"/>
              </w:rPr>
              <w:t>.</w:t>
            </w:r>
            <w:r>
              <w:rPr>
                <w:rFonts w:cs="Arial"/>
                <w:sz w:val="20"/>
                <w:szCs w:val="20"/>
              </w:rPr>
              <w:t xml:space="preserve"> </w:t>
            </w:r>
            <w:r w:rsidRPr="00D93F0E">
              <w:rPr>
                <w:rFonts w:cs="Arial"/>
                <w:sz w:val="20"/>
                <w:szCs w:val="20"/>
              </w:rPr>
              <w:t>Analysis of data from 2023</w:t>
            </w:r>
            <w:r>
              <w:rPr>
                <w:rFonts w:cs="Arial"/>
                <w:sz w:val="20"/>
                <w:szCs w:val="20"/>
              </w:rPr>
              <w:t>/24</w:t>
            </w:r>
            <w:r w:rsidRPr="00D93F0E">
              <w:rPr>
                <w:rFonts w:cs="Arial"/>
                <w:sz w:val="20"/>
                <w:szCs w:val="20"/>
              </w:rPr>
              <w:t xml:space="preserve"> showed the </w:t>
            </w:r>
            <w:r>
              <w:rPr>
                <w:rFonts w:cs="Arial"/>
                <w:sz w:val="20"/>
                <w:szCs w:val="20"/>
              </w:rPr>
              <w:t>age</w:t>
            </w:r>
            <w:r w:rsidRPr="00D93F0E">
              <w:rPr>
                <w:rFonts w:cs="Arial"/>
                <w:sz w:val="20"/>
                <w:szCs w:val="20"/>
              </w:rPr>
              <w:t xml:space="preserve"> of patients affected by incidents as below:  </w:t>
            </w:r>
          </w:p>
          <w:p w14:paraId="3BB2EA55" w14:textId="77777777" w:rsidR="001E5B22" w:rsidRDefault="001E5B22" w:rsidP="00E66064">
            <w:pPr>
              <w:autoSpaceDE w:val="0"/>
              <w:autoSpaceDN w:val="0"/>
              <w:adjustRightInd w:val="0"/>
              <w:spacing w:line="276" w:lineRule="auto"/>
              <w:rPr>
                <w:rFonts w:cs="Arial"/>
                <w:sz w:val="20"/>
                <w:szCs w:val="20"/>
              </w:rPr>
            </w:pPr>
          </w:p>
          <w:p w14:paraId="59D498F1" w14:textId="77777777" w:rsidR="001E5B22" w:rsidRDefault="001E5B22" w:rsidP="00E66064">
            <w:pPr>
              <w:autoSpaceDE w:val="0"/>
              <w:autoSpaceDN w:val="0"/>
              <w:adjustRightInd w:val="0"/>
              <w:spacing w:line="276" w:lineRule="auto"/>
              <w:rPr>
                <w:rFonts w:cs="Arial"/>
                <w:sz w:val="20"/>
                <w:szCs w:val="20"/>
              </w:rPr>
            </w:pPr>
          </w:p>
          <w:p w14:paraId="4BFC3C21" w14:textId="77777777" w:rsidR="001E5B22" w:rsidRPr="005E16FC" w:rsidRDefault="001E5B22" w:rsidP="00E66064">
            <w:pPr>
              <w:autoSpaceDE w:val="0"/>
              <w:autoSpaceDN w:val="0"/>
              <w:adjustRightInd w:val="0"/>
              <w:spacing w:line="276" w:lineRule="auto"/>
              <w:rPr>
                <w:rFonts w:cs="Arial"/>
                <w:sz w:val="20"/>
                <w:szCs w:val="20"/>
              </w:rPr>
            </w:pPr>
            <w:r w:rsidRPr="00D93F0E">
              <w:rPr>
                <w:rFonts w:cs="Arial"/>
                <w:sz w:val="20"/>
                <w:szCs w:val="20"/>
              </w:rPr>
              <w:t>Incident reporting will continue to be</w:t>
            </w:r>
            <w:r>
              <w:rPr>
                <w:rFonts w:cs="Arial"/>
                <w:sz w:val="20"/>
                <w:szCs w:val="20"/>
              </w:rPr>
              <w:t xml:space="preserve"> an</w:t>
            </w:r>
            <w:r w:rsidRPr="00D93F0E">
              <w:rPr>
                <w:rFonts w:cs="Arial"/>
                <w:sz w:val="20"/>
                <w:szCs w:val="20"/>
              </w:rPr>
              <w:t xml:space="preserve"> important source of data within </w:t>
            </w:r>
            <w:proofErr w:type="gramStart"/>
            <w:r w:rsidRPr="00D93F0E">
              <w:rPr>
                <w:rFonts w:cs="Arial"/>
                <w:sz w:val="20"/>
                <w:szCs w:val="20"/>
              </w:rPr>
              <w:t>PSIRF</w:t>
            </w:r>
            <w:proofErr w:type="gramEnd"/>
            <w:r w:rsidRPr="00D93F0E">
              <w:rPr>
                <w:rFonts w:cs="Arial"/>
                <w:sz w:val="20"/>
                <w:szCs w:val="20"/>
              </w:rPr>
              <w:t xml:space="preserve"> and we hope to see benefits from the collection of improved data about those affected through the new national Learn From Patient Safety Events</w:t>
            </w:r>
            <w:r>
              <w:rPr>
                <w:rFonts w:cs="Arial"/>
                <w:sz w:val="20"/>
                <w:szCs w:val="20"/>
              </w:rPr>
              <w:t xml:space="preserve"> (LFPSE)</w:t>
            </w:r>
            <w:r w:rsidRPr="00D93F0E">
              <w:rPr>
                <w:rFonts w:cs="Arial"/>
                <w:sz w:val="20"/>
                <w:szCs w:val="20"/>
              </w:rPr>
              <w:t xml:space="preserve">. </w:t>
            </w:r>
          </w:p>
          <w:p w14:paraId="269B8B04" w14:textId="77777777" w:rsidR="001E5B22" w:rsidRPr="00EA2E4D" w:rsidRDefault="001E5B22" w:rsidP="00E66064">
            <w:pPr>
              <w:rPr>
                <w:rFonts w:cs="Arial"/>
                <w:bCs/>
                <w:sz w:val="20"/>
                <w:szCs w:val="20"/>
              </w:rPr>
            </w:pPr>
          </w:p>
        </w:tc>
      </w:tr>
      <w:tr w:rsidR="001E5B22" w:rsidRPr="00361814" w14:paraId="5D2015D9" w14:textId="77777777" w:rsidTr="00D04192">
        <w:trPr>
          <w:trHeight w:val="656"/>
        </w:trPr>
        <w:tc>
          <w:tcPr>
            <w:tcW w:w="567" w:type="dxa"/>
            <w:tcBorders>
              <w:top w:val="single" w:sz="4" w:space="0" w:color="auto"/>
              <w:left w:val="single" w:sz="4" w:space="0" w:color="auto"/>
              <w:bottom w:val="single" w:sz="4" w:space="0" w:color="auto"/>
              <w:right w:val="single" w:sz="4" w:space="0" w:color="auto"/>
            </w:tcBorders>
            <w:hideMark/>
          </w:tcPr>
          <w:p w14:paraId="47398B06" w14:textId="77777777" w:rsidR="001E5B22" w:rsidRPr="00361814" w:rsidRDefault="001E5B22" w:rsidP="00E66064">
            <w:pPr>
              <w:rPr>
                <w:rFonts w:cs="Arial"/>
                <w:b/>
                <w:sz w:val="20"/>
                <w:szCs w:val="20"/>
              </w:rPr>
            </w:pPr>
            <w:r w:rsidRPr="00361814">
              <w:rPr>
                <w:rFonts w:cs="Arial"/>
                <w:b/>
                <w:sz w:val="20"/>
                <w:szCs w:val="20"/>
              </w:rPr>
              <w:t>5d</w:t>
            </w:r>
          </w:p>
        </w:tc>
        <w:tc>
          <w:tcPr>
            <w:tcW w:w="4140" w:type="dxa"/>
            <w:tcBorders>
              <w:top w:val="single" w:sz="4" w:space="0" w:color="auto"/>
              <w:left w:val="single" w:sz="4" w:space="0" w:color="auto"/>
              <w:bottom w:val="single" w:sz="4" w:space="0" w:color="auto"/>
              <w:right w:val="single" w:sz="4" w:space="0" w:color="auto"/>
            </w:tcBorders>
          </w:tcPr>
          <w:p w14:paraId="05974012" w14:textId="77777777" w:rsidR="001E5B22" w:rsidRPr="00361814" w:rsidRDefault="001E5B22" w:rsidP="00E66064">
            <w:pPr>
              <w:tabs>
                <w:tab w:val="num" w:pos="720"/>
              </w:tabs>
              <w:rPr>
                <w:rFonts w:cs="Arial"/>
                <w:b/>
                <w:sz w:val="20"/>
                <w:szCs w:val="20"/>
              </w:rPr>
            </w:pPr>
            <w:r w:rsidRPr="00361814">
              <w:rPr>
                <w:rFonts w:cs="Arial"/>
                <w:b/>
                <w:sz w:val="20"/>
                <w:szCs w:val="20"/>
              </w:rPr>
              <w:t>Sexual Orientation:</w:t>
            </w:r>
          </w:p>
          <w:p w14:paraId="1681B2AE" w14:textId="77777777" w:rsidR="001E5B22" w:rsidRPr="00361814" w:rsidRDefault="001E5B22" w:rsidP="00E66064">
            <w:pPr>
              <w:tabs>
                <w:tab w:val="num" w:pos="720"/>
              </w:tabs>
              <w:ind w:left="720" w:hanging="720"/>
              <w:rPr>
                <w:rFonts w:cs="Arial"/>
                <w:sz w:val="20"/>
                <w:szCs w:val="20"/>
              </w:rPr>
            </w:pPr>
          </w:p>
          <w:p w14:paraId="08B08346" w14:textId="77777777" w:rsidR="001E5B22" w:rsidRPr="00361814" w:rsidRDefault="001E5B22" w:rsidP="00E66064">
            <w:pPr>
              <w:tabs>
                <w:tab w:val="num" w:pos="720"/>
              </w:tabs>
              <w:ind w:left="720" w:hanging="720"/>
              <w:rPr>
                <w:rFonts w:cs="Arial"/>
                <w:sz w:val="20"/>
                <w:szCs w:val="20"/>
              </w:rPr>
            </w:pPr>
            <w:r w:rsidRPr="00361814">
              <w:rPr>
                <w:rFonts w:cs="Arial"/>
                <w:sz w:val="20"/>
                <w:szCs w:val="20"/>
              </w:rPr>
              <w:t xml:space="preserve">Prompt: Heterosexual, Bisexual, Gay, </w:t>
            </w:r>
          </w:p>
          <w:p w14:paraId="76A8C189" w14:textId="77777777" w:rsidR="001E5B22" w:rsidRPr="00361814" w:rsidRDefault="001E5B22" w:rsidP="00E66064">
            <w:pPr>
              <w:tabs>
                <w:tab w:val="num" w:pos="720"/>
              </w:tabs>
              <w:ind w:left="720" w:hanging="720"/>
              <w:rPr>
                <w:rFonts w:cs="Arial"/>
                <w:sz w:val="20"/>
                <w:szCs w:val="20"/>
              </w:rPr>
            </w:pPr>
            <w:r w:rsidRPr="00361814">
              <w:rPr>
                <w:rFonts w:cs="Arial"/>
                <w:sz w:val="20"/>
                <w:szCs w:val="20"/>
              </w:rPr>
              <w:lastRenderedPageBreak/>
              <w:t xml:space="preserve">Lesbian groups are included in this </w:t>
            </w:r>
          </w:p>
          <w:p w14:paraId="43158BF2" w14:textId="77777777" w:rsidR="001E5B22" w:rsidRPr="00361814" w:rsidRDefault="001E5B22" w:rsidP="00E66064">
            <w:pPr>
              <w:tabs>
                <w:tab w:val="num" w:pos="720"/>
              </w:tabs>
              <w:ind w:left="720" w:hanging="720"/>
              <w:rPr>
                <w:rFonts w:cs="Arial"/>
                <w:b/>
                <w:sz w:val="20"/>
                <w:szCs w:val="20"/>
              </w:rPr>
            </w:pPr>
            <w:r w:rsidRPr="00361814">
              <w:rPr>
                <w:rFonts w:cs="Arial"/>
                <w:sz w:val="20"/>
                <w:szCs w:val="20"/>
              </w:rPr>
              <w:t>Category</w:t>
            </w:r>
          </w:p>
        </w:tc>
        <w:tc>
          <w:tcPr>
            <w:tcW w:w="6379" w:type="dxa"/>
            <w:tcBorders>
              <w:top w:val="single" w:sz="4" w:space="0" w:color="auto"/>
              <w:left w:val="single" w:sz="4" w:space="0" w:color="auto"/>
              <w:bottom w:val="single" w:sz="4" w:space="0" w:color="auto"/>
              <w:right w:val="single" w:sz="4" w:space="0" w:color="auto"/>
            </w:tcBorders>
          </w:tcPr>
          <w:p w14:paraId="2CA6A166" w14:textId="77777777" w:rsidR="001E5B22" w:rsidRPr="00361814" w:rsidRDefault="001E5B22" w:rsidP="00E66064">
            <w:pPr>
              <w:autoSpaceDE w:val="0"/>
              <w:autoSpaceDN w:val="0"/>
              <w:adjustRightInd w:val="0"/>
              <w:rPr>
                <w:rFonts w:cs="Arial"/>
                <w:sz w:val="20"/>
                <w:szCs w:val="20"/>
              </w:rPr>
            </w:pPr>
            <w:r w:rsidRPr="00361814">
              <w:rPr>
                <w:rFonts w:cs="Arial"/>
                <w:sz w:val="20"/>
                <w:szCs w:val="20"/>
              </w:rPr>
              <w:lastRenderedPageBreak/>
              <w:t xml:space="preserve">There does not appear to be anything within this </w:t>
            </w:r>
            <w:r>
              <w:rPr>
                <w:rFonts w:cs="Arial"/>
                <w:sz w:val="20"/>
                <w:szCs w:val="20"/>
              </w:rPr>
              <w:t>guidance</w:t>
            </w:r>
            <w:r w:rsidRPr="00361814">
              <w:rPr>
                <w:rFonts w:cs="Arial"/>
                <w:sz w:val="20"/>
                <w:szCs w:val="20"/>
              </w:rPr>
              <w:t xml:space="preserve"> which could unfairly affect people from the named protected characteristic group. </w:t>
            </w:r>
          </w:p>
          <w:p w14:paraId="0F8AA1C5" w14:textId="77777777" w:rsidR="001E5B22" w:rsidRDefault="001E5B22" w:rsidP="00E66064">
            <w:pPr>
              <w:autoSpaceDE w:val="0"/>
              <w:autoSpaceDN w:val="0"/>
              <w:adjustRightInd w:val="0"/>
              <w:rPr>
                <w:rFonts w:cs="Arial"/>
                <w:sz w:val="20"/>
                <w:szCs w:val="20"/>
              </w:rPr>
            </w:pPr>
          </w:p>
          <w:p w14:paraId="546CC2A1" w14:textId="77777777" w:rsidR="001E5B22" w:rsidRPr="00361814" w:rsidRDefault="001E5B22" w:rsidP="00E66064">
            <w:pPr>
              <w:autoSpaceDE w:val="0"/>
              <w:autoSpaceDN w:val="0"/>
              <w:adjustRightInd w:val="0"/>
              <w:rPr>
                <w:rFonts w:cs="Arial"/>
                <w:sz w:val="20"/>
                <w:szCs w:val="20"/>
              </w:rPr>
            </w:pPr>
            <w:r w:rsidRPr="00361814">
              <w:rPr>
                <w:rFonts w:cs="Arial"/>
                <w:sz w:val="20"/>
                <w:szCs w:val="20"/>
              </w:rPr>
              <w:t xml:space="preserve">The trust footprint and data in respect of our regional demographics were considered in respect of this </w:t>
            </w:r>
            <w:r>
              <w:rPr>
                <w:rFonts w:cs="Arial"/>
                <w:sz w:val="20"/>
                <w:szCs w:val="20"/>
              </w:rPr>
              <w:t>policy</w:t>
            </w:r>
            <w:r w:rsidRPr="00361814">
              <w:rPr>
                <w:rFonts w:cs="Arial"/>
                <w:sz w:val="20"/>
                <w:szCs w:val="20"/>
              </w:rPr>
              <w:t xml:space="preserve"> and advice to ensure a bespoke pathway of care for the individual needs have been included. </w:t>
            </w:r>
          </w:p>
          <w:p w14:paraId="6B737FF0" w14:textId="77777777" w:rsidR="001E5B22" w:rsidRPr="00361814" w:rsidRDefault="001E5B22" w:rsidP="00E66064">
            <w:pPr>
              <w:rPr>
                <w:rFonts w:cs="Arial"/>
                <w:b/>
                <w:sz w:val="20"/>
                <w:szCs w:val="20"/>
              </w:rPr>
            </w:pPr>
          </w:p>
          <w:p w14:paraId="49001824" w14:textId="77777777" w:rsidR="001E5B22" w:rsidRDefault="001E5B22" w:rsidP="00E66064">
            <w:pPr>
              <w:jc w:val="right"/>
              <w:rPr>
                <w:rFonts w:cs="Arial"/>
                <w:b/>
                <w:sz w:val="20"/>
                <w:szCs w:val="20"/>
              </w:rPr>
            </w:pPr>
          </w:p>
          <w:tbl>
            <w:tblPr>
              <w:tblpPr w:leftFromText="180" w:rightFromText="180" w:vertAnchor="page" w:horzAnchor="margin" w:tblpY="1901"/>
              <w:tblOverlap w:val="never"/>
              <w:tblW w:w="6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1"/>
              <w:gridCol w:w="1270"/>
              <w:gridCol w:w="815"/>
              <w:gridCol w:w="911"/>
              <w:gridCol w:w="1036"/>
              <w:gridCol w:w="947"/>
            </w:tblGrid>
            <w:tr w:rsidR="001E5B22" w:rsidRPr="004D0EA5" w14:paraId="47A20046" w14:textId="77777777" w:rsidTr="00E66064">
              <w:trPr>
                <w:trHeight w:val="1054"/>
              </w:trPr>
              <w:tc>
                <w:tcPr>
                  <w:tcW w:w="1071" w:type="dxa"/>
                  <w:shd w:val="clear" w:color="auto" w:fill="F7CAAC"/>
                </w:tcPr>
                <w:p w14:paraId="23AB03F5" w14:textId="77777777" w:rsidR="001E5B22" w:rsidRPr="004D0EA5" w:rsidRDefault="001E5B22" w:rsidP="00E66064">
                  <w:pPr>
                    <w:rPr>
                      <w:rFonts w:cs="Arial"/>
                      <w:b/>
                      <w:sz w:val="20"/>
                      <w:szCs w:val="20"/>
                    </w:rPr>
                  </w:pPr>
                  <w:r w:rsidRPr="004D0EA5">
                    <w:rPr>
                      <w:rFonts w:cs="Arial"/>
                      <w:b/>
                      <w:sz w:val="20"/>
                      <w:szCs w:val="20"/>
                    </w:rPr>
                    <w:t>Area</w:t>
                  </w:r>
                </w:p>
              </w:tc>
              <w:tc>
                <w:tcPr>
                  <w:tcW w:w="1270" w:type="dxa"/>
                  <w:shd w:val="clear" w:color="auto" w:fill="F7CAAC"/>
                </w:tcPr>
                <w:p w14:paraId="72C3908A" w14:textId="77777777" w:rsidR="001E5B22" w:rsidRPr="004D0EA5" w:rsidRDefault="001E5B22" w:rsidP="00E66064">
                  <w:pPr>
                    <w:jc w:val="center"/>
                    <w:rPr>
                      <w:rFonts w:cs="Arial"/>
                      <w:b/>
                      <w:sz w:val="20"/>
                      <w:szCs w:val="20"/>
                    </w:rPr>
                  </w:pPr>
                  <w:r w:rsidRPr="004D0EA5">
                    <w:rPr>
                      <w:rFonts w:cs="Arial"/>
                      <w:b/>
                      <w:sz w:val="20"/>
                      <w:szCs w:val="20"/>
                    </w:rPr>
                    <w:t>Straight or heterosexual</w:t>
                  </w:r>
                </w:p>
              </w:tc>
              <w:tc>
                <w:tcPr>
                  <w:tcW w:w="815" w:type="dxa"/>
                  <w:shd w:val="clear" w:color="auto" w:fill="F7CAAC"/>
                </w:tcPr>
                <w:p w14:paraId="538CE35C" w14:textId="77777777" w:rsidR="001E5B22" w:rsidRPr="004D0EA5" w:rsidRDefault="001E5B22" w:rsidP="00E66064">
                  <w:pPr>
                    <w:jc w:val="center"/>
                    <w:rPr>
                      <w:rFonts w:cs="Arial"/>
                      <w:b/>
                      <w:sz w:val="20"/>
                      <w:szCs w:val="20"/>
                    </w:rPr>
                  </w:pPr>
                  <w:r w:rsidRPr="004D0EA5">
                    <w:rPr>
                      <w:rFonts w:cs="Arial"/>
                      <w:b/>
                      <w:sz w:val="20"/>
                      <w:szCs w:val="20"/>
                    </w:rPr>
                    <w:t>Gay or lesbian</w:t>
                  </w:r>
                </w:p>
              </w:tc>
              <w:tc>
                <w:tcPr>
                  <w:tcW w:w="911" w:type="dxa"/>
                  <w:shd w:val="clear" w:color="auto" w:fill="F7CAAC"/>
                </w:tcPr>
                <w:p w14:paraId="5EFB298B" w14:textId="77777777" w:rsidR="001E5B22" w:rsidRPr="004D0EA5" w:rsidRDefault="001E5B22" w:rsidP="00E66064">
                  <w:pPr>
                    <w:jc w:val="center"/>
                    <w:rPr>
                      <w:rFonts w:cs="Arial"/>
                      <w:b/>
                      <w:sz w:val="20"/>
                      <w:szCs w:val="20"/>
                    </w:rPr>
                  </w:pPr>
                  <w:r w:rsidRPr="004D0EA5">
                    <w:rPr>
                      <w:rFonts w:cs="Arial"/>
                      <w:b/>
                      <w:sz w:val="20"/>
                      <w:szCs w:val="20"/>
                    </w:rPr>
                    <w:t>Bisexual</w:t>
                  </w:r>
                </w:p>
              </w:tc>
              <w:tc>
                <w:tcPr>
                  <w:tcW w:w="1036" w:type="dxa"/>
                  <w:shd w:val="clear" w:color="auto" w:fill="F7CAAC"/>
                </w:tcPr>
                <w:p w14:paraId="6475B3A1" w14:textId="77777777" w:rsidR="001E5B22" w:rsidRPr="004D0EA5" w:rsidRDefault="001E5B22" w:rsidP="00E66064">
                  <w:pPr>
                    <w:jc w:val="center"/>
                    <w:rPr>
                      <w:rFonts w:cs="Arial"/>
                      <w:b/>
                      <w:sz w:val="20"/>
                      <w:szCs w:val="20"/>
                    </w:rPr>
                  </w:pPr>
                  <w:r w:rsidRPr="004D0EA5">
                    <w:rPr>
                      <w:rFonts w:cs="Arial"/>
                      <w:b/>
                      <w:sz w:val="20"/>
                      <w:szCs w:val="20"/>
                    </w:rPr>
                    <w:t>Other sexual orientation</w:t>
                  </w:r>
                </w:p>
              </w:tc>
              <w:tc>
                <w:tcPr>
                  <w:tcW w:w="947" w:type="dxa"/>
                  <w:shd w:val="clear" w:color="auto" w:fill="F7CAAC"/>
                </w:tcPr>
                <w:p w14:paraId="1279042D" w14:textId="77777777" w:rsidR="001E5B22" w:rsidRPr="004D0EA5" w:rsidRDefault="001E5B22" w:rsidP="00E66064">
                  <w:pPr>
                    <w:jc w:val="center"/>
                    <w:rPr>
                      <w:rFonts w:cs="Arial"/>
                      <w:b/>
                      <w:sz w:val="20"/>
                      <w:szCs w:val="20"/>
                    </w:rPr>
                  </w:pPr>
                  <w:r w:rsidRPr="004D0EA5">
                    <w:rPr>
                      <w:rFonts w:cs="Arial"/>
                      <w:b/>
                      <w:sz w:val="20"/>
                      <w:szCs w:val="20"/>
                    </w:rPr>
                    <w:t>Not answered</w:t>
                  </w:r>
                </w:p>
              </w:tc>
            </w:tr>
            <w:tr w:rsidR="001E5B22" w:rsidRPr="004D0EA5" w14:paraId="67AA263F" w14:textId="77777777" w:rsidTr="00E66064">
              <w:trPr>
                <w:trHeight w:val="793"/>
              </w:trPr>
              <w:tc>
                <w:tcPr>
                  <w:tcW w:w="1071" w:type="dxa"/>
                  <w:shd w:val="clear" w:color="auto" w:fill="auto"/>
                </w:tcPr>
                <w:p w14:paraId="2CF153AC" w14:textId="77777777" w:rsidR="001E5B22" w:rsidRPr="004D0EA5" w:rsidRDefault="001E5B22" w:rsidP="00E66064">
                  <w:pPr>
                    <w:rPr>
                      <w:rFonts w:cs="Arial"/>
                      <w:bCs/>
                      <w:sz w:val="20"/>
                      <w:szCs w:val="20"/>
                    </w:rPr>
                  </w:pPr>
                  <w:r w:rsidRPr="004D0EA5">
                    <w:rPr>
                      <w:rFonts w:cs="Arial"/>
                      <w:bCs/>
                      <w:sz w:val="20"/>
                      <w:szCs w:val="20"/>
                    </w:rPr>
                    <w:t>England</w:t>
                  </w:r>
                </w:p>
                <w:p w14:paraId="4123C9F2" w14:textId="77777777" w:rsidR="001E5B22" w:rsidRPr="004D0EA5" w:rsidRDefault="001E5B22" w:rsidP="00E66064">
                  <w:pPr>
                    <w:rPr>
                      <w:rFonts w:cs="Arial"/>
                      <w:bCs/>
                      <w:sz w:val="20"/>
                      <w:szCs w:val="20"/>
                    </w:rPr>
                  </w:pPr>
                </w:p>
              </w:tc>
              <w:tc>
                <w:tcPr>
                  <w:tcW w:w="1270" w:type="dxa"/>
                  <w:shd w:val="clear" w:color="auto" w:fill="auto"/>
                </w:tcPr>
                <w:p w14:paraId="1507284D" w14:textId="77777777" w:rsidR="001E5B22" w:rsidRPr="004D0EA5" w:rsidRDefault="001E5B22" w:rsidP="00E66064">
                  <w:pPr>
                    <w:jc w:val="center"/>
                    <w:rPr>
                      <w:rFonts w:cs="Arial"/>
                      <w:bCs/>
                      <w:sz w:val="20"/>
                      <w:szCs w:val="20"/>
                    </w:rPr>
                  </w:pPr>
                  <w:r w:rsidRPr="004D0EA5">
                    <w:rPr>
                      <w:rFonts w:cs="Arial"/>
                      <w:bCs/>
                      <w:sz w:val="20"/>
                      <w:szCs w:val="20"/>
                    </w:rPr>
                    <w:t>43,403,110</w:t>
                  </w:r>
                </w:p>
                <w:p w14:paraId="4EA1CE37" w14:textId="77777777" w:rsidR="001E5B22" w:rsidRPr="004D0EA5" w:rsidRDefault="001E5B22" w:rsidP="00E66064">
                  <w:pPr>
                    <w:jc w:val="center"/>
                    <w:rPr>
                      <w:rFonts w:cs="Arial"/>
                      <w:bCs/>
                      <w:sz w:val="20"/>
                      <w:szCs w:val="20"/>
                    </w:rPr>
                  </w:pPr>
                  <w:r w:rsidRPr="004D0EA5">
                    <w:rPr>
                      <w:rFonts w:cs="Arial"/>
                      <w:bCs/>
                      <w:sz w:val="20"/>
                      <w:szCs w:val="20"/>
                    </w:rPr>
                    <w:t>89.37%</w:t>
                  </w:r>
                </w:p>
              </w:tc>
              <w:tc>
                <w:tcPr>
                  <w:tcW w:w="815" w:type="dxa"/>
                  <w:shd w:val="clear" w:color="auto" w:fill="auto"/>
                </w:tcPr>
                <w:p w14:paraId="3070EF52" w14:textId="77777777" w:rsidR="001E5B22" w:rsidRPr="004D0EA5" w:rsidRDefault="001E5B22" w:rsidP="00E66064">
                  <w:pPr>
                    <w:jc w:val="center"/>
                    <w:rPr>
                      <w:rFonts w:cs="Arial"/>
                      <w:bCs/>
                      <w:sz w:val="20"/>
                      <w:szCs w:val="20"/>
                    </w:rPr>
                  </w:pPr>
                  <w:r w:rsidRPr="004D0EA5">
                    <w:rPr>
                      <w:rFonts w:cs="Arial"/>
                      <w:bCs/>
                      <w:sz w:val="20"/>
                      <w:szCs w:val="20"/>
                    </w:rPr>
                    <w:t>747,805</w:t>
                  </w:r>
                </w:p>
                <w:p w14:paraId="7799E05F" w14:textId="77777777" w:rsidR="001E5B22" w:rsidRPr="004D0EA5" w:rsidRDefault="001E5B22" w:rsidP="00E66064">
                  <w:pPr>
                    <w:jc w:val="center"/>
                    <w:rPr>
                      <w:rFonts w:cs="Arial"/>
                      <w:bCs/>
                      <w:sz w:val="20"/>
                      <w:szCs w:val="20"/>
                    </w:rPr>
                  </w:pPr>
                  <w:r w:rsidRPr="004D0EA5">
                    <w:rPr>
                      <w:rFonts w:cs="Arial"/>
                      <w:bCs/>
                      <w:sz w:val="20"/>
                      <w:szCs w:val="20"/>
                    </w:rPr>
                    <w:t>1.54%</w:t>
                  </w:r>
                </w:p>
              </w:tc>
              <w:tc>
                <w:tcPr>
                  <w:tcW w:w="911" w:type="dxa"/>
                  <w:shd w:val="clear" w:color="auto" w:fill="auto"/>
                </w:tcPr>
                <w:p w14:paraId="65419691" w14:textId="77777777" w:rsidR="001E5B22" w:rsidRPr="004D0EA5" w:rsidRDefault="001E5B22" w:rsidP="00E66064">
                  <w:pPr>
                    <w:jc w:val="center"/>
                    <w:rPr>
                      <w:rFonts w:cs="Arial"/>
                      <w:bCs/>
                      <w:sz w:val="20"/>
                      <w:szCs w:val="20"/>
                    </w:rPr>
                  </w:pPr>
                  <w:r w:rsidRPr="004D0EA5">
                    <w:rPr>
                      <w:rFonts w:cs="Arial"/>
                      <w:bCs/>
                      <w:sz w:val="20"/>
                      <w:szCs w:val="20"/>
                    </w:rPr>
                    <w:t>623,504</w:t>
                  </w:r>
                </w:p>
                <w:p w14:paraId="203A34D6" w14:textId="77777777" w:rsidR="001E5B22" w:rsidRPr="004D0EA5" w:rsidRDefault="001E5B22" w:rsidP="00E66064">
                  <w:pPr>
                    <w:jc w:val="center"/>
                    <w:rPr>
                      <w:rFonts w:cs="Arial"/>
                      <w:bCs/>
                      <w:sz w:val="20"/>
                      <w:szCs w:val="20"/>
                    </w:rPr>
                  </w:pPr>
                  <w:r w:rsidRPr="004D0EA5">
                    <w:rPr>
                      <w:rFonts w:cs="Arial"/>
                      <w:bCs/>
                      <w:sz w:val="20"/>
                      <w:szCs w:val="20"/>
                    </w:rPr>
                    <w:t>1.29%</w:t>
                  </w:r>
                </w:p>
              </w:tc>
              <w:tc>
                <w:tcPr>
                  <w:tcW w:w="1036" w:type="dxa"/>
                  <w:shd w:val="clear" w:color="auto" w:fill="auto"/>
                </w:tcPr>
                <w:p w14:paraId="7409A864" w14:textId="77777777" w:rsidR="001E5B22" w:rsidRPr="004D0EA5" w:rsidRDefault="001E5B22" w:rsidP="00E66064">
                  <w:pPr>
                    <w:jc w:val="center"/>
                    <w:rPr>
                      <w:rFonts w:cs="Arial"/>
                      <w:bCs/>
                      <w:sz w:val="20"/>
                      <w:szCs w:val="20"/>
                    </w:rPr>
                  </w:pPr>
                  <w:r w:rsidRPr="004D0EA5">
                    <w:rPr>
                      <w:rFonts w:cs="Arial"/>
                      <w:bCs/>
                      <w:sz w:val="20"/>
                      <w:szCs w:val="20"/>
                    </w:rPr>
                    <w:t>165,305</w:t>
                  </w:r>
                </w:p>
                <w:p w14:paraId="318DFC70" w14:textId="77777777" w:rsidR="001E5B22" w:rsidRPr="004D0EA5" w:rsidRDefault="001E5B22" w:rsidP="00E66064">
                  <w:pPr>
                    <w:jc w:val="center"/>
                    <w:rPr>
                      <w:rFonts w:cs="Arial"/>
                      <w:bCs/>
                      <w:sz w:val="20"/>
                      <w:szCs w:val="20"/>
                    </w:rPr>
                  </w:pPr>
                  <w:r w:rsidRPr="004D0EA5">
                    <w:rPr>
                      <w:rFonts w:cs="Arial"/>
                      <w:bCs/>
                      <w:sz w:val="20"/>
                      <w:szCs w:val="20"/>
                    </w:rPr>
                    <w:t>0.34%</w:t>
                  </w:r>
                </w:p>
              </w:tc>
              <w:tc>
                <w:tcPr>
                  <w:tcW w:w="947" w:type="dxa"/>
                  <w:shd w:val="clear" w:color="auto" w:fill="auto"/>
                </w:tcPr>
                <w:p w14:paraId="2F1A351F" w14:textId="77777777" w:rsidR="001E5B22" w:rsidRPr="004D0EA5" w:rsidRDefault="001E5B22" w:rsidP="00E66064">
                  <w:pPr>
                    <w:jc w:val="center"/>
                    <w:rPr>
                      <w:rFonts w:cs="Arial"/>
                      <w:bCs/>
                      <w:sz w:val="20"/>
                      <w:szCs w:val="20"/>
                    </w:rPr>
                  </w:pPr>
                  <w:r w:rsidRPr="004D0EA5">
                    <w:rPr>
                      <w:rFonts w:cs="Arial"/>
                      <w:bCs/>
                      <w:sz w:val="20"/>
                      <w:szCs w:val="20"/>
                    </w:rPr>
                    <w:t>3,626,649</w:t>
                  </w:r>
                </w:p>
                <w:p w14:paraId="1B74B756" w14:textId="77777777" w:rsidR="001E5B22" w:rsidRPr="004D0EA5" w:rsidRDefault="001E5B22" w:rsidP="00E66064">
                  <w:pPr>
                    <w:jc w:val="center"/>
                    <w:rPr>
                      <w:rFonts w:cs="Arial"/>
                      <w:bCs/>
                      <w:sz w:val="20"/>
                      <w:szCs w:val="20"/>
                    </w:rPr>
                  </w:pPr>
                  <w:r w:rsidRPr="004D0EA5">
                    <w:rPr>
                      <w:rFonts w:cs="Arial"/>
                      <w:bCs/>
                      <w:sz w:val="20"/>
                      <w:szCs w:val="20"/>
                    </w:rPr>
                    <w:t>7.46%</w:t>
                  </w:r>
                </w:p>
              </w:tc>
            </w:tr>
            <w:tr w:rsidR="001E5B22" w:rsidRPr="004D0EA5" w14:paraId="6C61A8FB" w14:textId="77777777" w:rsidTr="00E66064">
              <w:trPr>
                <w:trHeight w:val="532"/>
              </w:trPr>
              <w:tc>
                <w:tcPr>
                  <w:tcW w:w="1071" w:type="dxa"/>
                  <w:shd w:val="clear" w:color="auto" w:fill="auto"/>
                </w:tcPr>
                <w:p w14:paraId="058A2E16" w14:textId="77777777" w:rsidR="001E5B22" w:rsidRPr="004D0EA5" w:rsidRDefault="001E5B22" w:rsidP="00E66064">
                  <w:pPr>
                    <w:rPr>
                      <w:rFonts w:cs="Arial"/>
                      <w:bCs/>
                      <w:sz w:val="20"/>
                      <w:szCs w:val="20"/>
                    </w:rPr>
                  </w:pPr>
                  <w:r w:rsidRPr="004D0EA5">
                    <w:rPr>
                      <w:rFonts w:cs="Arial"/>
                      <w:bCs/>
                      <w:sz w:val="20"/>
                      <w:szCs w:val="20"/>
                    </w:rPr>
                    <w:t>Barnsley</w:t>
                  </w:r>
                </w:p>
              </w:tc>
              <w:tc>
                <w:tcPr>
                  <w:tcW w:w="1270" w:type="dxa"/>
                  <w:shd w:val="clear" w:color="auto" w:fill="auto"/>
                </w:tcPr>
                <w:p w14:paraId="2116A463" w14:textId="77777777" w:rsidR="001E5B22" w:rsidRPr="004D0EA5" w:rsidRDefault="001E5B22" w:rsidP="00E66064">
                  <w:pPr>
                    <w:jc w:val="center"/>
                    <w:rPr>
                      <w:rFonts w:cs="Arial"/>
                      <w:bCs/>
                      <w:sz w:val="20"/>
                      <w:szCs w:val="20"/>
                    </w:rPr>
                  </w:pPr>
                  <w:r w:rsidRPr="004D0EA5">
                    <w:rPr>
                      <w:rFonts w:cs="Arial"/>
                      <w:bCs/>
                      <w:sz w:val="20"/>
                      <w:szCs w:val="20"/>
                    </w:rPr>
                    <w:t>182,948</w:t>
                  </w:r>
                </w:p>
                <w:p w14:paraId="7CAD2BC0" w14:textId="77777777" w:rsidR="001E5B22" w:rsidRPr="004D0EA5" w:rsidRDefault="001E5B22" w:rsidP="00E66064">
                  <w:pPr>
                    <w:jc w:val="center"/>
                    <w:rPr>
                      <w:rFonts w:cs="Arial"/>
                      <w:bCs/>
                      <w:sz w:val="20"/>
                      <w:szCs w:val="20"/>
                    </w:rPr>
                  </w:pPr>
                  <w:r w:rsidRPr="004D0EA5">
                    <w:rPr>
                      <w:rFonts w:cs="Arial"/>
                      <w:bCs/>
                      <w:sz w:val="20"/>
                      <w:szCs w:val="20"/>
                    </w:rPr>
                    <w:t>91.57%</w:t>
                  </w:r>
                </w:p>
              </w:tc>
              <w:tc>
                <w:tcPr>
                  <w:tcW w:w="815" w:type="dxa"/>
                  <w:shd w:val="clear" w:color="auto" w:fill="auto"/>
                </w:tcPr>
                <w:p w14:paraId="1A745106" w14:textId="77777777" w:rsidR="001E5B22" w:rsidRPr="004D0EA5" w:rsidRDefault="001E5B22" w:rsidP="00E66064">
                  <w:pPr>
                    <w:jc w:val="center"/>
                    <w:rPr>
                      <w:rFonts w:cs="Arial"/>
                      <w:bCs/>
                      <w:sz w:val="20"/>
                      <w:szCs w:val="20"/>
                    </w:rPr>
                  </w:pPr>
                  <w:r w:rsidRPr="004D0EA5">
                    <w:rPr>
                      <w:rFonts w:cs="Arial"/>
                      <w:bCs/>
                      <w:sz w:val="20"/>
                      <w:szCs w:val="20"/>
                    </w:rPr>
                    <w:t>2,990</w:t>
                  </w:r>
                </w:p>
                <w:p w14:paraId="7B5518C9" w14:textId="77777777" w:rsidR="001E5B22" w:rsidRPr="004D0EA5" w:rsidRDefault="001E5B22" w:rsidP="00E66064">
                  <w:pPr>
                    <w:jc w:val="center"/>
                    <w:rPr>
                      <w:rFonts w:cs="Arial"/>
                      <w:bCs/>
                      <w:sz w:val="20"/>
                      <w:szCs w:val="20"/>
                    </w:rPr>
                  </w:pPr>
                  <w:r w:rsidRPr="004D0EA5">
                    <w:rPr>
                      <w:rFonts w:cs="Arial"/>
                      <w:bCs/>
                      <w:sz w:val="20"/>
                      <w:szCs w:val="20"/>
                    </w:rPr>
                    <w:t>1.5%</w:t>
                  </w:r>
                </w:p>
              </w:tc>
              <w:tc>
                <w:tcPr>
                  <w:tcW w:w="911" w:type="dxa"/>
                  <w:shd w:val="clear" w:color="auto" w:fill="auto"/>
                </w:tcPr>
                <w:p w14:paraId="0AA4CD69" w14:textId="77777777" w:rsidR="001E5B22" w:rsidRPr="004D0EA5" w:rsidRDefault="001E5B22" w:rsidP="00E66064">
                  <w:pPr>
                    <w:jc w:val="center"/>
                    <w:rPr>
                      <w:rFonts w:cs="Arial"/>
                      <w:bCs/>
                      <w:sz w:val="20"/>
                      <w:szCs w:val="20"/>
                    </w:rPr>
                  </w:pPr>
                  <w:r w:rsidRPr="004D0EA5">
                    <w:rPr>
                      <w:rFonts w:cs="Arial"/>
                      <w:bCs/>
                      <w:sz w:val="20"/>
                      <w:szCs w:val="20"/>
                    </w:rPr>
                    <w:t>1,817</w:t>
                  </w:r>
                </w:p>
                <w:p w14:paraId="6F68E851" w14:textId="77777777" w:rsidR="001E5B22" w:rsidRPr="004D0EA5" w:rsidRDefault="001E5B22" w:rsidP="00E66064">
                  <w:pPr>
                    <w:jc w:val="center"/>
                    <w:rPr>
                      <w:rFonts w:cs="Arial"/>
                      <w:bCs/>
                      <w:sz w:val="20"/>
                      <w:szCs w:val="20"/>
                    </w:rPr>
                  </w:pPr>
                  <w:r w:rsidRPr="004D0EA5">
                    <w:rPr>
                      <w:rFonts w:cs="Arial"/>
                      <w:bCs/>
                      <w:sz w:val="20"/>
                      <w:szCs w:val="20"/>
                    </w:rPr>
                    <w:t>0.91%</w:t>
                  </w:r>
                </w:p>
              </w:tc>
              <w:tc>
                <w:tcPr>
                  <w:tcW w:w="1036" w:type="dxa"/>
                  <w:shd w:val="clear" w:color="auto" w:fill="auto"/>
                </w:tcPr>
                <w:p w14:paraId="26A56DF4" w14:textId="77777777" w:rsidR="001E5B22" w:rsidRPr="004D0EA5" w:rsidRDefault="001E5B22" w:rsidP="00E66064">
                  <w:pPr>
                    <w:jc w:val="center"/>
                    <w:rPr>
                      <w:rFonts w:cs="Arial"/>
                      <w:bCs/>
                      <w:sz w:val="20"/>
                      <w:szCs w:val="20"/>
                    </w:rPr>
                  </w:pPr>
                  <w:r w:rsidRPr="004D0EA5">
                    <w:rPr>
                      <w:rFonts w:cs="Arial"/>
                      <w:bCs/>
                      <w:sz w:val="20"/>
                      <w:szCs w:val="20"/>
                    </w:rPr>
                    <w:t>396</w:t>
                  </w:r>
                </w:p>
                <w:p w14:paraId="3377ED4D" w14:textId="77777777" w:rsidR="001E5B22" w:rsidRPr="004D0EA5" w:rsidRDefault="001E5B22" w:rsidP="00E66064">
                  <w:pPr>
                    <w:jc w:val="center"/>
                    <w:rPr>
                      <w:rFonts w:cs="Arial"/>
                      <w:bCs/>
                      <w:sz w:val="20"/>
                      <w:szCs w:val="20"/>
                    </w:rPr>
                  </w:pPr>
                  <w:r w:rsidRPr="004D0EA5">
                    <w:rPr>
                      <w:rFonts w:cs="Arial"/>
                      <w:bCs/>
                      <w:sz w:val="20"/>
                      <w:szCs w:val="20"/>
                    </w:rPr>
                    <w:t>0.2%</w:t>
                  </w:r>
                </w:p>
              </w:tc>
              <w:tc>
                <w:tcPr>
                  <w:tcW w:w="947" w:type="dxa"/>
                  <w:shd w:val="clear" w:color="auto" w:fill="auto"/>
                </w:tcPr>
                <w:p w14:paraId="1AD77DA3" w14:textId="77777777" w:rsidR="001E5B22" w:rsidRPr="004D0EA5" w:rsidRDefault="001E5B22" w:rsidP="00E66064">
                  <w:pPr>
                    <w:jc w:val="center"/>
                    <w:rPr>
                      <w:rFonts w:cs="Arial"/>
                      <w:bCs/>
                      <w:sz w:val="20"/>
                      <w:szCs w:val="20"/>
                    </w:rPr>
                  </w:pPr>
                  <w:r w:rsidRPr="004D0EA5">
                    <w:rPr>
                      <w:rFonts w:cs="Arial"/>
                      <w:bCs/>
                      <w:sz w:val="20"/>
                      <w:szCs w:val="20"/>
                    </w:rPr>
                    <w:t>11,638</w:t>
                  </w:r>
                </w:p>
                <w:p w14:paraId="57FBA7D0" w14:textId="77777777" w:rsidR="001E5B22" w:rsidRPr="004D0EA5" w:rsidRDefault="001E5B22" w:rsidP="00E66064">
                  <w:pPr>
                    <w:jc w:val="center"/>
                    <w:rPr>
                      <w:rFonts w:cs="Arial"/>
                      <w:bCs/>
                      <w:sz w:val="20"/>
                      <w:szCs w:val="20"/>
                    </w:rPr>
                  </w:pPr>
                  <w:r w:rsidRPr="004D0EA5">
                    <w:rPr>
                      <w:rFonts w:cs="Arial"/>
                      <w:bCs/>
                      <w:sz w:val="20"/>
                      <w:szCs w:val="20"/>
                    </w:rPr>
                    <w:t>5.83%</w:t>
                  </w:r>
                </w:p>
              </w:tc>
            </w:tr>
            <w:tr w:rsidR="001E5B22" w:rsidRPr="004D0EA5" w14:paraId="5E67456A" w14:textId="77777777" w:rsidTr="00E66064">
              <w:trPr>
                <w:trHeight w:val="521"/>
              </w:trPr>
              <w:tc>
                <w:tcPr>
                  <w:tcW w:w="1071" w:type="dxa"/>
                  <w:shd w:val="clear" w:color="auto" w:fill="auto"/>
                </w:tcPr>
                <w:p w14:paraId="799C9DE4" w14:textId="77777777" w:rsidR="001E5B22" w:rsidRPr="004D0EA5" w:rsidRDefault="001E5B22" w:rsidP="00E66064">
                  <w:pPr>
                    <w:rPr>
                      <w:rFonts w:cs="Arial"/>
                      <w:bCs/>
                      <w:sz w:val="20"/>
                      <w:szCs w:val="20"/>
                    </w:rPr>
                  </w:pPr>
                  <w:r w:rsidRPr="004D0EA5">
                    <w:rPr>
                      <w:rFonts w:cs="Arial"/>
                      <w:bCs/>
                      <w:sz w:val="20"/>
                      <w:szCs w:val="20"/>
                    </w:rPr>
                    <w:t>Calderdale</w:t>
                  </w:r>
                </w:p>
              </w:tc>
              <w:tc>
                <w:tcPr>
                  <w:tcW w:w="1270" w:type="dxa"/>
                  <w:shd w:val="clear" w:color="auto" w:fill="auto"/>
                </w:tcPr>
                <w:p w14:paraId="086225A6" w14:textId="77777777" w:rsidR="001E5B22" w:rsidRPr="004D0EA5" w:rsidRDefault="001E5B22" w:rsidP="00E66064">
                  <w:pPr>
                    <w:jc w:val="center"/>
                    <w:rPr>
                      <w:rFonts w:cs="Arial"/>
                      <w:bCs/>
                      <w:sz w:val="20"/>
                      <w:szCs w:val="20"/>
                    </w:rPr>
                  </w:pPr>
                  <w:r w:rsidRPr="004D0EA5">
                    <w:rPr>
                      <w:rFonts w:cs="Arial"/>
                      <w:bCs/>
                      <w:sz w:val="20"/>
                      <w:szCs w:val="20"/>
                    </w:rPr>
                    <w:t>149,815</w:t>
                  </w:r>
                </w:p>
                <w:p w14:paraId="384B017C" w14:textId="77777777" w:rsidR="001E5B22" w:rsidRPr="004D0EA5" w:rsidRDefault="001E5B22" w:rsidP="00E66064">
                  <w:pPr>
                    <w:jc w:val="center"/>
                    <w:rPr>
                      <w:rFonts w:cs="Arial"/>
                      <w:bCs/>
                      <w:sz w:val="20"/>
                      <w:szCs w:val="20"/>
                    </w:rPr>
                  </w:pPr>
                  <w:r w:rsidRPr="004D0EA5">
                    <w:rPr>
                      <w:rFonts w:cs="Arial"/>
                      <w:bCs/>
                      <w:sz w:val="20"/>
                      <w:szCs w:val="20"/>
                    </w:rPr>
                    <w:t>89.91%</w:t>
                  </w:r>
                </w:p>
              </w:tc>
              <w:tc>
                <w:tcPr>
                  <w:tcW w:w="815" w:type="dxa"/>
                  <w:shd w:val="clear" w:color="auto" w:fill="auto"/>
                </w:tcPr>
                <w:p w14:paraId="3084C405" w14:textId="77777777" w:rsidR="001E5B22" w:rsidRPr="004D0EA5" w:rsidRDefault="001E5B22" w:rsidP="00E66064">
                  <w:pPr>
                    <w:jc w:val="center"/>
                    <w:rPr>
                      <w:rFonts w:cs="Arial"/>
                      <w:bCs/>
                      <w:sz w:val="20"/>
                      <w:szCs w:val="20"/>
                    </w:rPr>
                  </w:pPr>
                  <w:r w:rsidRPr="004D0EA5">
                    <w:rPr>
                      <w:rFonts w:cs="Arial"/>
                      <w:bCs/>
                      <w:sz w:val="20"/>
                      <w:szCs w:val="20"/>
                    </w:rPr>
                    <w:t>2,811</w:t>
                  </w:r>
                </w:p>
                <w:p w14:paraId="7060C2B7" w14:textId="77777777" w:rsidR="001E5B22" w:rsidRPr="004D0EA5" w:rsidRDefault="001E5B22" w:rsidP="00E66064">
                  <w:pPr>
                    <w:jc w:val="center"/>
                    <w:rPr>
                      <w:rFonts w:cs="Arial"/>
                      <w:bCs/>
                      <w:sz w:val="20"/>
                      <w:szCs w:val="20"/>
                    </w:rPr>
                  </w:pPr>
                  <w:r w:rsidRPr="004D0EA5">
                    <w:rPr>
                      <w:rFonts w:cs="Arial"/>
                      <w:bCs/>
                      <w:sz w:val="20"/>
                      <w:szCs w:val="20"/>
                    </w:rPr>
                    <w:t>1.69%</w:t>
                  </w:r>
                </w:p>
              </w:tc>
              <w:tc>
                <w:tcPr>
                  <w:tcW w:w="911" w:type="dxa"/>
                  <w:shd w:val="clear" w:color="auto" w:fill="auto"/>
                </w:tcPr>
                <w:p w14:paraId="4B1ACA96" w14:textId="77777777" w:rsidR="001E5B22" w:rsidRPr="004D0EA5" w:rsidRDefault="001E5B22" w:rsidP="00E66064">
                  <w:pPr>
                    <w:jc w:val="center"/>
                    <w:rPr>
                      <w:rFonts w:cs="Arial"/>
                      <w:bCs/>
                      <w:sz w:val="20"/>
                      <w:szCs w:val="20"/>
                    </w:rPr>
                  </w:pPr>
                  <w:r w:rsidRPr="004D0EA5">
                    <w:rPr>
                      <w:rFonts w:cs="Arial"/>
                      <w:bCs/>
                      <w:sz w:val="20"/>
                      <w:szCs w:val="20"/>
                    </w:rPr>
                    <w:t>1,968</w:t>
                  </w:r>
                </w:p>
                <w:p w14:paraId="5DDAA9BE" w14:textId="77777777" w:rsidR="001E5B22" w:rsidRPr="004D0EA5" w:rsidRDefault="001E5B22" w:rsidP="00E66064">
                  <w:pPr>
                    <w:jc w:val="center"/>
                    <w:rPr>
                      <w:rFonts w:cs="Arial"/>
                      <w:bCs/>
                      <w:sz w:val="20"/>
                      <w:szCs w:val="20"/>
                    </w:rPr>
                  </w:pPr>
                  <w:r w:rsidRPr="004D0EA5">
                    <w:rPr>
                      <w:rFonts w:cs="Arial"/>
                      <w:bCs/>
                      <w:sz w:val="20"/>
                      <w:szCs w:val="20"/>
                    </w:rPr>
                    <w:t>1.18%</w:t>
                  </w:r>
                </w:p>
              </w:tc>
              <w:tc>
                <w:tcPr>
                  <w:tcW w:w="1036" w:type="dxa"/>
                  <w:shd w:val="clear" w:color="auto" w:fill="auto"/>
                </w:tcPr>
                <w:p w14:paraId="28AEC247" w14:textId="77777777" w:rsidR="001E5B22" w:rsidRPr="004D0EA5" w:rsidRDefault="001E5B22" w:rsidP="00E66064">
                  <w:pPr>
                    <w:jc w:val="center"/>
                    <w:rPr>
                      <w:rFonts w:cs="Arial"/>
                      <w:bCs/>
                      <w:sz w:val="20"/>
                      <w:szCs w:val="20"/>
                    </w:rPr>
                  </w:pPr>
                  <w:r w:rsidRPr="004D0EA5">
                    <w:rPr>
                      <w:rFonts w:cs="Arial"/>
                      <w:bCs/>
                      <w:sz w:val="20"/>
                      <w:szCs w:val="20"/>
                    </w:rPr>
                    <w:t>550</w:t>
                  </w:r>
                </w:p>
                <w:p w14:paraId="535FF8FB" w14:textId="77777777" w:rsidR="001E5B22" w:rsidRPr="004D0EA5" w:rsidRDefault="001E5B22" w:rsidP="00E66064">
                  <w:pPr>
                    <w:jc w:val="center"/>
                    <w:rPr>
                      <w:rFonts w:cs="Arial"/>
                      <w:bCs/>
                      <w:sz w:val="20"/>
                      <w:szCs w:val="20"/>
                    </w:rPr>
                  </w:pPr>
                  <w:r w:rsidRPr="004D0EA5">
                    <w:rPr>
                      <w:rFonts w:cs="Arial"/>
                      <w:bCs/>
                      <w:sz w:val="20"/>
                      <w:szCs w:val="20"/>
                    </w:rPr>
                    <w:t>0.33%</w:t>
                  </w:r>
                </w:p>
              </w:tc>
              <w:tc>
                <w:tcPr>
                  <w:tcW w:w="947" w:type="dxa"/>
                  <w:shd w:val="clear" w:color="auto" w:fill="auto"/>
                </w:tcPr>
                <w:p w14:paraId="23DF9133" w14:textId="77777777" w:rsidR="001E5B22" w:rsidRPr="004D0EA5" w:rsidRDefault="001E5B22" w:rsidP="00E66064">
                  <w:pPr>
                    <w:jc w:val="center"/>
                    <w:rPr>
                      <w:rFonts w:cs="Arial"/>
                      <w:bCs/>
                      <w:sz w:val="20"/>
                      <w:szCs w:val="20"/>
                    </w:rPr>
                  </w:pPr>
                  <w:r w:rsidRPr="004D0EA5">
                    <w:rPr>
                      <w:rFonts w:cs="Arial"/>
                      <w:bCs/>
                      <w:sz w:val="20"/>
                      <w:szCs w:val="20"/>
                    </w:rPr>
                    <w:t>11,488</w:t>
                  </w:r>
                </w:p>
                <w:p w14:paraId="52D2071A" w14:textId="77777777" w:rsidR="001E5B22" w:rsidRPr="004D0EA5" w:rsidRDefault="001E5B22" w:rsidP="00E66064">
                  <w:pPr>
                    <w:jc w:val="center"/>
                    <w:rPr>
                      <w:rFonts w:cs="Arial"/>
                      <w:bCs/>
                      <w:sz w:val="20"/>
                      <w:szCs w:val="20"/>
                    </w:rPr>
                  </w:pPr>
                  <w:r w:rsidRPr="004D0EA5">
                    <w:rPr>
                      <w:rFonts w:cs="Arial"/>
                      <w:bCs/>
                      <w:sz w:val="20"/>
                      <w:szCs w:val="20"/>
                    </w:rPr>
                    <w:t>6.89%</w:t>
                  </w:r>
                </w:p>
              </w:tc>
            </w:tr>
            <w:tr w:rsidR="001E5B22" w:rsidRPr="004D0EA5" w14:paraId="299748EF" w14:textId="77777777" w:rsidTr="00E66064">
              <w:trPr>
                <w:trHeight w:val="532"/>
              </w:trPr>
              <w:tc>
                <w:tcPr>
                  <w:tcW w:w="1071" w:type="dxa"/>
                  <w:shd w:val="clear" w:color="auto" w:fill="auto"/>
                </w:tcPr>
                <w:p w14:paraId="3ADECC99" w14:textId="77777777" w:rsidR="001E5B22" w:rsidRPr="004D0EA5" w:rsidRDefault="001E5B22" w:rsidP="00E66064">
                  <w:pPr>
                    <w:rPr>
                      <w:rFonts w:cs="Arial"/>
                      <w:bCs/>
                      <w:sz w:val="20"/>
                      <w:szCs w:val="20"/>
                    </w:rPr>
                  </w:pPr>
                  <w:r w:rsidRPr="004D0EA5">
                    <w:rPr>
                      <w:rFonts w:cs="Arial"/>
                      <w:bCs/>
                      <w:sz w:val="20"/>
                      <w:szCs w:val="20"/>
                    </w:rPr>
                    <w:t>Kirklees</w:t>
                  </w:r>
                </w:p>
              </w:tc>
              <w:tc>
                <w:tcPr>
                  <w:tcW w:w="1270" w:type="dxa"/>
                  <w:shd w:val="clear" w:color="auto" w:fill="auto"/>
                </w:tcPr>
                <w:p w14:paraId="105BE24D" w14:textId="77777777" w:rsidR="001E5B22" w:rsidRPr="004D0EA5" w:rsidRDefault="001E5B22" w:rsidP="00E66064">
                  <w:pPr>
                    <w:jc w:val="center"/>
                    <w:rPr>
                      <w:rFonts w:cs="Arial"/>
                      <w:bCs/>
                      <w:sz w:val="20"/>
                      <w:szCs w:val="20"/>
                    </w:rPr>
                  </w:pPr>
                  <w:r w:rsidRPr="004D0EA5">
                    <w:rPr>
                      <w:rFonts w:cs="Arial"/>
                      <w:bCs/>
                      <w:sz w:val="20"/>
                      <w:szCs w:val="20"/>
                    </w:rPr>
                    <w:t>311,501</w:t>
                  </w:r>
                </w:p>
                <w:p w14:paraId="300559D9" w14:textId="77777777" w:rsidR="001E5B22" w:rsidRPr="004D0EA5" w:rsidRDefault="001E5B22" w:rsidP="00E66064">
                  <w:pPr>
                    <w:jc w:val="center"/>
                    <w:rPr>
                      <w:rFonts w:cs="Arial"/>
                      <w:bCs/>
                      <w:sz w:val="20"/>
                      <w:szCs w:val="20"/>
                    </w:rPr>
                  </w:pPr>
                  <w:r w:rsidRPr="004D0EA5">
                    <w:rPr>
                      <w:rFonts w:cs="Arial"/>
                      <w:bCs/>
                      <w:sz w:val="20"/>
                      <w:szCs w:val="20"/>
                    </w:rPr>
                    <w:t>89.96%</w:t>
                  </w:r>
                </w:p>
              </w:tc>
              <w:tc>
                <w:tcPr>
                  <w:tcW w:w="815" w:type="dxa"/>
                  <w:shd w:val="clear" w:color="auto" w:fill="auto"/>
                </w:tcPr>
                <w:p w14:paraId="5854A44F" w14:textId="77777777" w:rsidR="001E5B22" w:rsidRPr="004D0EA5" w:rsidRDefault="001E5B22" w:rsidP="00E66064">
                  <w:pPr>
                    <w:jc w:val="center"/>
                    <w:rPr>
                      <w:rFonts w:cs="Arial"/>
                      <w:bCs/>
                      <w:sz w:val="20"/>
                      <w:szCs w:val="20"/>
                    </w:rPr>
                  </w:pPr>
                  <w:r w:rsidRPr="004D0EA5">
                    <w:rPr>
                      <w:rFonts w:cs="Arial"/>
                      <w:bCs/>
                      <w:sz w:val="20"/>
                      <w:szCs w:val="20"/>
                    </w:rPr>
                    <w:t>4,340</w:t>
                  </w:r>
                </w:p>
                <w:p w14:paraId="423059AB" w14:textId="77777777" w:rsidR="001E5B22" w:rsidRPr="004D0EA5" w:rsidRDefault="001E5B22" w:rsidP="00E66064">
                  <w:pPr>
                    <w:jc w:val="center"/>
                    <w:rPr>
                      <w:rFonts w:cs="Arial"/>
                      <w:bCs/>
                      <w:sz w:val="20"/>
                      <w:szCs w:val="20"/>
                    </w:rPr>
                  </w:pPr>
                  <w:r w:rsidRPr="004D0EA5">
                    <w:rPr>
                      <w:rFonts w:cs="Arial"/>
                      <w:bCs/>
                      <w:sz w:val="20"/>
                      <w:szCs w:val="20"/>
                    </w:rPr>
                    <w:t>1.25%</w:t>
                  </w:r>
                </w:p>
              </w:tc>
              <w:tc>
                <w:tcPr>
                  <w:tcW w:w="911" w:type="dxa"/>
                  <w:shd w:val="clear" w:color="auto" w:fill="auto"/>
                </w:tcPr>
                <w:p w14:paraId="53ECCF55" w14:textId="77777777" w:rsidR="001E5B22" w:rsidRPr="004D0EA5" w:rsidRDefault="001E5B22" w:rsidP="00E66064">
                  <w:pPr>
                    <w:jc w:val="center"/>
                    <w:rPr>
                      <w:rFonts w:cs="Arial"/>
                      <w:bCs/>
                      <w:sz w:val="20"/>
                      <w:szCs w:val="20"/>
                    </w:rPr>
                  </w:pPr>
                  <w:r w:rsidRPr="004D0EA5">
                    <w:rPr>
                      <w:rFonts w:cs="Arial"/>
                      <w:bCs/>
                      <w:sz w:val="20"/>
                      <w:szCs w:val="20"/>
                    </w:rPr>
                    <w:t>3,697</w:t>
                  </w:r>
                </w:p>
                <w:p w14:paraId="3EDAE465" w14:textId="77777777" w:rsidR="001E5B22" w:rsidRPr="004D0EA5" w:rsidRDefault="001E5B22" w:rsidP="00E66064">
                  <w:pPr>
                    <w:jc w:val="center"/>
                    <w:rPr>
                      <w:rFonts w:cs="Arial"/>
                      <w:bCs/>
                      <w:sz w:val="20"/>
                      <w:szCs w:val="20"/>
                    </w:rPr>
                  </w:pPr>
                  <w:r w:rsidRPr="004D0EA5">
                    <w:rPr>
                      <w:rFonts w:cs="Arial"/>
                      <w:bCs/>
                      <w:sz w:val="20"/>
                      <w:szCs w:val="20"/>
                    </w:rPr>
                    <w:t>1.07%</w:t>
                  </w:r>
                </w:p>
              </w:tc>
              <w:tc>
                <w:tcPr>
                  <w:tcW w:w="1036" w:type="dxa"/>
                  <w:shd w:val="clear" w:color="auto" w:fill="auto"/>
                </w:tcPr>
                <w:p w14:paraId="6E78BB79" w14:textId="77777777" w:rsidR="001E5B22" w:rsidRPr="004D0EA5" w:rsidRDefault="001E5B22" w:rsidP="00E66064">
                  <w:pPr>
                    <w:jc w:val="center"/>
                    <w:rPr>
                      <w:rFonts w:cs="Arial"/>
                      <w:bCs/>
                      <w:sz w:val="20"/>
                      <w:szCs w:val="20"/>
                    </w:rPr>
                  </w:pPr>
                  <w:r w:rsidRPr="004D0EA5">
                    <w:rPr>
                      <w:rFonts w:cs="Arial"/>
                      <w:bCs/>
                      <w:sz w:val="20"/>
                      <w:szCs w:val="20"/>
                    </w:rPr>
                    <w:t>998</w:t>
                  </w:r>
                </w:p>
                <w:p w14:paraId="28BD076C" w14:textId="77777777" w:rsidR="001E5B22" w:rsidRPr="004D0EA5" w:rsidRDefault="001E5B22" w:rsidP="00E66064">
                  <w:pPr>
                    <w:jc w:val="center"/>
                    <w:rPr>
                      <w:rFonts w:cs="Arial"/>
                      <w:bCs/>
                      <w:sz w:val="20"/>
                      <w:szCs w:val="20"/>
                    </w:rPr>
                  </w:pPr>
                  <w:r w:rsidRPr="004D0EA5">
                    <w:rPr>
                      <w:rFonts w:cs="Arial"/>
                      <w:bCs/>
                      <w:sz w:val="20"/>
                      <w:szCs w:val="20"/>
                    </w:rPr>
                    <w:t>0.29%</w:t>
                  </w:r>
                </w:p>
              </w:tc>
              <w:tc>
                <w:tcPr>
                  <w:tcW w:w="947" w:type="dxa"/>
                  <w:shd w:val="clear" w:color="auto" w:fill="auto"/>
                </w:tcPr>
                <w:p w14:paraId="76D27473" w14:textId="77777777" w:rsidR="001E5B22" w:rsidRPr="004D0EA5" w:rsidRDefault="001E5B22" w:rsidP="00E66064">
                  <w:pPr>
                    <w:jc w:val="center"/>
                    <w:rPr>
                      <w:rFonts w:cs="Arial"/>
                      <w:bCs/>
                      <w:sz w:val="20"/>
                      <w:szCs w:val="20"/>
                    </w:rPr>
                  </w:pPr>
                  <w:r w:rsidRPr="004D0EA5">
                    <w:rPr>
                      <w:rFonts w:cs="Arial"/>
                      <w:bCs/>
                      <w:sz w:val="20"/>
                      <w:szCs w:val="20"/>
                    </w:rPr>
                    <w:t>25,742</w:t>
                  </w:r>
                </w:p>
                <w:p w14:paraId="02CA6527" w14:textId="77777777" w:rsidR="001E5B22" w:rsidRPr="004D0EA5" w:rsidRDefault="001E5B22" w:rsidP="00E66064">
                  <w:pPr>
                    <w:jc w:val="center"/>
                    <w:rPr>
                      <w:rFonts w:cs="Arial"/>
                      <w:bCs/>
                      <w:sz w:val="20"/>
                      <w:szCs w:val="20"/>
                    </w:rPr>
                  </w:pPr>
                  <w:r w:rsidRPr="004D0EA5">
                    <w:rPr>
                      <w:rFonts w:cs="Arial"/>
                      <w:bCs/>
                      <w:sz w:val="20"/>
                      <w:szCs w:val="20"/>
                    </w:rPr>
                    <w:t>7.43%</w:t>
                  </w:r>
                </w:p>
              </w:tc>
            </w:tr>
            <w:tr w:rsidR="001E5B22" w:rsidRPr="004D0EA5" w14:paraId="46183CDA" w14:textId="77777777" w:rsidTr="00E66064">
              <w:trPr>
                <w:trHeight w:val="521"/>
              </w:trPr>
              <w:tc>
                <w:tcPr>
                  <w:tcW w:w="1071" w:type="dxa"/>
                  <w:shd w:val="clear" w:color="auto" w:fill="auto"/>
                </w:tcPr>
                <w:p w14:paraId="2BD5C268" w14:textId="77777777" w:rsidR="001E5B22" w:rsidRPr="004D0EA5" w:rsidRDefault="001E5B22" w:rsidP="00E66064">
                  <w:pPr>
                    <w:rPr>
                      <w:rFonts w:cs="Arial"/>
                      <w:bCs/>
                      <w:sz w:val="20"/>
                      <w:szCs w:val="20"/>
                    </w:rPr>
                  </w:pPr>
                  <w:r w:rsidRPr="004D0EA5">
                    <w:rPr>
                      <w:rFonts w:cs="Arial"/>
                      <w:bCs/>
                      <w:sz w:val="20"/>
                      <w:szCs w:val="20"/>
                    </w:rPr>
                    <w:t>Wakefield</w:t>
                  </w:r>
                </w:p>
              </w:tc>
              <w:tc>
                <w:tcPr>
                  <w:tcW w:w="1270" w:type="dxa"/>
                  <w:shd w:val="clear" w:color="auto" w:fill="auto"/>
                </w:tcPr>
                <w:p w14:paraId="428FE87F" w14:textId="77777777" w:rsidR="001E5B22" w:rsidRPr="004D0EA5" w:rsidRDefault="001E5B22" w:rsidP="00E66064">
                  <w:pPr>
                    <w:jc w:val="center"/>
                    <w:rPr>
                      <w:rFonts w:cs="Arial"/>
                      <w:bCs/>
                      <w:sz w:val="20"/>
                      <w:szCs w:val="20"/>
                    </w:rPr>
                  </w:pPr>
                  <w:r w:rsidRPr="004D0EA5">
                    <w:rPr>
                      <w:rFonts w:cs="Arial"/>
                      <w:bCs/>
                      <w:sz w:val="20"/>
                      <w:szCs w:val="20"/>
                    </w:rPr>
                    <w:t>261,615</w:t>
                  </w:r>
                </w:p>
                <w:p w14:paraId="25D72C60" w14:textId="77777777" w:rsidR="001E5B22" w:rsidRPr="004D0EA5" w:rsidRDefault="001E5B22" w:rsidP="00E66064">
                  <w:pPr>
                    <w:jc w:val="center"/>
                    <w:rPr>
                      <w:rFonts w:cs="Arial"/>
                      <w:bCs/>
                      <w:sz w:val="20"/>
                      <w:szCs w:val="20"/>
                    </w:rPr>
                  </w:pPr>
                  <w:r w:rsidRPr="004D0EA5">
                    <w:rPr>
                      <w:rFonts w:cs="Arial"/>
                      <w:bCs/>
                      <w:sz w:val="20"/>
                      <w:szCs w:val="20"/>
                    </w:rPr>
                    <w:t>90.98%</w:t>
                  </w:r>
                </w:p>
              </w:tc>
              <w:tc>
                <w:tcPr>
                  <w:tcW w:w="815" w:type="dxa"/>
                  <w:shd w:val="clear" w:color="auto" w:fill="auto"/>
                </w:tcPr>
                <w:p w14:paraId="4ACE295A" w14:textId="77777777" w:rsidR="001E5B22" w:rsidRPr="004D0EA5" w:rsidRDefault="001E5B22" w:rsidP="00E66064">
                  <w:pPr>
                    <w:jc w:val="center"/>
                    <w:rPr>
                      <w:rFonts w:cs="Arial"/>
                      <w:bCs/>
                      <w:sz w:val="20"/>
                      <w:szCs w:val="20"/>
                    </w:rPr>
                  </w:pPr>
                  <w:r w:rsidRPr="004D0EA5">
                    <w:rPr>
                      <w:rFonts w:cs="Arial"/>
                      <w:bCs/>
                      <w:sz w:val="20"/>
                      <w:szCs w:val="20"/>
                    </w:rPr>
                    <w:t>4,321</w:t>
                  </w:r>
                </w:p>
                <w:p w14:paraId="621550AA" w14:textId="77777777" w:rsidR="001E5B22" w:rsidRPr="004D0EA5" w:rsidRDefault="001E5B22" w:rsidP="00E66064">
                  <w:pPr>
                    <w:jc w:val="center"/>
                    <w:rPr>
                      <w:rFonts w:cs="Arial"/>
                      <w:bCs/>
                      <w:sz w:val="20"/>
                      <w:szCs w:val="20"/>
                    </w:rPr>
                  </w:pPr>
                  <w:r w:rsidRPr="004D0EA5">
                    <w:rPr>
                      <w:rFonts w:cs="Arial"/>
                      <w:bCs/>
                      <w:sz w:val="20"/>
                      <w:szCs w:val="20"/>
                    </w:rPr>
                    <w:t>1.50%</w:t>
                  </w:r>
                </w:p>
              </w:tc>
              <w:tc>
                <w:tcPr>
                  <w:tcW w:w="911" w:type="dxa"/>
                  <w:shd w:val="clear" w:color="auto" w:fill="auto"/>
                </w:tcPr>
                <w:p w14:paraId="66C463F8" w14:textId="77777777" w:rsidR="001E5B22" w:rsidRPr="004D0EA5" w:rsidRDefault="001E5B22" w:rsidP="00E66064">
                  <w:pPr>
                    <w:jc w:val="center"/>
                    <w:rPr>
                      <w:rFonts w:cs="Arial"/>
                      <w:bCs/>
                      <w:sz w:val="20"/>
                      <w:szCs w:val="20"/>
                    </w:rPr>
                  </w:pPr>
                  <w:r w:rsidRPr="004D0EA5">
                    <w:rPr>
                      <w:rFonts w:cs="Arial"/>
                      <w:bCs/>
                      <w:sz w:val="20"/>
                      <w:szCs w:val="20"/>
                    </w:rPr>
                    <w:t>2,968</w:t>
                  </w:r>
                </w:p>
                <w:p w14:paraId="173C159C" w14:textId="77777777" w:rsidR="001E5B22" w:rsidRPr="004D0EA5" w:rsidRDefault="001E5B22" w:rsidP="00E66064">
                  <w:pPr>
                    <w:jc w:val="center"/>
                    <w:rPr>
                      <w:rFonts w:cs="Arial"/>
                      <w:bCs/>
                      <w:sz w:val="20"/>
                      <w:szCs w:val="20"/>
                    </w:rPr>
                  </w:pPr>
                  <w:r w:rsidRPr="004D0EA5">
                    <w:rPr>
                      <w:rFonts w:cs="Arial"/>
                      <w:bCs/>
                      <w:sz w:val="20"/>
                      <w:szCs w:val="20"/>
                    </w:rPr>
                    <w:t>1.03%</w:t>
                  </w:r>
                </w:p>
              </w:tc>
              <w:tc>
                <w:tcPr>
                  <w:tcW w:w="1036" w:type="dxa"/>
                  <w:shd w:val="clear" w:color="auto" w:fill="auto"/>
                </w:tcPr>
                <w:p w14:paraId="7715C674" w14:textId="77777777" w:rsidR="001E5B22" w:rsidRPr="004D0EA5" w:rsidRDefault="001E5B22" w:rsidP="00E66064">
                  <w:pPr>
                    <w:jc w:val="center"/>
                    <w:rPr>
                      <w:rFonts w:cs="Arial"/>
                      <w:bCs/>
                      <w:sz w:val="20"/>
                      <w:szCs w:val="20"/>
                    </w:rPr>
                  </w:pPr>
                  <w:r w:rsidRPr="004D0EA5">
                    <w:rPr>
                      <w:rFonts w:cs="Arial"/>
                      <w:bCs/>
                      <w:sz w:val="20"/>
                      <w:szCs w:val="20"/>
                    </w:rPr>
                    <w:t>689</w:t>
                  </w:r>
                </w:p>
                <w:p w14:paraId="196B469B" w14:textId="77777777" w:rsidR="001E5B22" w:rsidRPr="004D0EA5" w:rsidRDefault="001E5B22" w:rsidP="00E66064">
                  <w:pPr>
                    <w:jc w:val="center"/>
                    <w:rPr>
                      <w:rFonts w:cs="Arial"/>
                      <w:bCs/>
                      <w:sz w:val="20"/>
                      <w:szCs w:val="20"/>
                    </w:rPr>
                  </w:pPr>
                  <w:r w:rsidRPr="004D0EA5">
                    <w:rPr>
                      <w:rFonts w:cs="Arial"/>
                      <w:bCs/>
                      <w:sz w:val="20"/>
                      <w:szCs w:val="20"/>
                    </w:rPr>
                    <w:t>0.24%</w:t>
                  </w:r>
                </w:p>
              </w:tc>
              <w:tc>
                <w:tcPr>
                  <w:tcW w:w="947" w:type="dxa"/>
                  <w:shd w:val="clear" w:color="auto" w:fill="auto"/>
                </w:tcPr>
                <w:p w14:paraId="43806287" w14:textId="77777777" w:rsidR="001E5B22" w:rsidRPr="004D0EA5" w:rsidRDefault="001E5B22" w:rsidP="00E66064">
                  <w:pPr>
                    <w:jc w:val="center"/>
                    <w:rPr>
                      <w:rFonts w:cs="Arial"/>
                      <w:bCs/>
                      <w:sz w:val="20"/>
                      <w:szCs w:val="20"/>
                    </w:rPr>
                  </w:pPr>
                  <w:r w:rsidRPr="004D0EA5">
                    <w:rPr>
                      <w:rFonts w:cs="Arial"/>
                      <w:bCs/>
                      <w:sz w:val="20"/>
                      <w:szCs w:val="20"/>
                    </w:rPr>
                    <w:t>17,945</w:t>
                  </w:r>
                </w:p>
                <w:p w14:paraId="2F50B40E" w14:textId="77777777" w:rsidR="001E5B22" w:rsidRPr="004D0EA5" w:rsidRDefault="001E5B22" w:rsidP="00E66064">
                  <w:pPr>
                    <w:jc w:val="center"/>
                    <w:rPr>
                      <w:rFonts w:cs="Arial"/>
                      <w:bCs/>
                      <w:sz w:val="20"/>
                      <w:szCs w:val="20"/>
                    </w:rPr>
                  </w:pPr>
                  <w:r w:rsidRPr="004D0EA5">
                    <w:rPr>
                      <w:rFonts w:cs="Arial"/>
                      <w:bCs/>
                      <w:sz w:val="20"/>
                      <w:szCs w:val="20"/>
                    </w:rPr>
                    <w:t>6.24%</w:t>
                  </w:r>
                </w:p>
              </w:tc>
            </w:tr>
          </w:tbl>
          <w:p w14:paraId="2AE340C7" w14:textId="77777777" w:rsidR="001E5B22" w:rsidRDefault="001E5B22" w:rsidP="00E66064">
            <w:pPr>
              <w:rPr>
                <w:rFonts w:cs="Arial"/>
                <w:b/>
                <w:sz w:val="20"/>
                <w:szCs w:val="20"/>
              </w:rPr>
            </w:pPr>
          </w:p>
          <w:p w14:paraId="6B38D401" w14:textId="77777777" w:rsidR="001E5B22" w:rsidRPr="00361814" w:rsidRDefault="001E5B22" w:rsidP="00E66064">
            <w:pPr>
              <w:jc w:val="right"/>
              <w:rPr>
                <w:rFonts w:cs="Arial"/>
                <w:b/>
                <w:sz w:val="20"/>
                <w:szCs w:val="20"/>
              </w:rPr>
            </w:pPr>
            <w:r w:rsidRPr="00361814">
              <w:rPr>
                <w:rFonts w:cs="Arial"/>
                <w:b/>
                <w:sz w:val="20"/>
                <w:szCs w:val="20"/>
              </w:rPr>
              <w:t>Source: Census 2021 data</w:t>
            </w:r>
          </w:p>
          <w:p w14:paraId="7E2A0FAA" w14:textId="77777777" w:rsidR="001E5B22" w:rsidRDefault="001E5B22" w:rsidP="00E66064">
            <w:pPr>
              <w:autoSpaceDE w:val="0"/>
              <w:autoSpaceDN w:val="0"/>
              <w:adjustRightInd w:val="0"/>
              <w:spacing w:line="276" w:lineRule="auto"/>
              <w:rPr>
                <w:rFonts w:cs="Arial"/>
                <w:sz w:val="20"/>
                <w:szCs w:val="20"/>
              </w:rPr>
            </w:pPr>
          </w:p>
          <w:p w14:paraId="2EA7DCC7" w14:textId="77777777" w:rsidR="001E5B22" w:rsidRDefault="001E5B22" w:rsidP="00E66064">
            <w:pPr>
              <w:autoSpaceDE w:val="0"/>
              <w:autoSpaceDN w:val="0"/>
              <w:adjustRightInd w:val="0"/>
              <w:spacing w:line="276" w:lineRule="auto"/>
              <w:rPr>
                <w:rFonts w:cs="Arial"/>
                <w:sz w:val="20"/>
                <w:szCs w:val="20"/>
              </w:rPr>
            </w:pPr>
            <w:r>
              <w:rPr>
                <w:rFonts w:cs="Arial"/>
                <w:sz w:val="20"/>
                <w:szCs w:val="20"/>
              </w:rPr>
              <w:t>Not all</w:t>
            </w:r>
            <w:r w:rsidRPr="003A7DEA">
              <w:rPr>
                <w:rFonts w:cs="Arial"/>
                <w:sz w:val="20"/>
                <w:szCs w:val="20"/>
              </w:rPr>
              <w:t xml:space="preserve"> protected characteristics are available reliably on the Datix system. This is because information on any protected characteristics of the patients or staff involved in an incident may not be immediately available to the reporter. Making its collection mandatory could act as a barrier to reporting and lead to fewer deaths being reported. We are developing how we can capture other protected characteristics at the review/investigation stage.</w:t>
            </w:r>
          </w:p>
          <w:p w14:paraId="78CD870C" w14:textId="77777777" w:rsidR="001E5B22" w:rsidRDefault="001E5B22" w:rsidP="00E66064">
            <w:pPr>
              <w:autoSpaceDE w:val="0"/>
              <w:autoSpaceDN w:val="0"/>
              <w:adjustRightInd w:val="0"/>
              <w:spacing w:line="276" w:lineRule="auto"/>
              <w:rPr>
                <w:rFonts w:cs="Arial"/>
                <w:sz w:val="20"/>
                <w:szCs w:val="20"/>
              </w:rPr>
            </w:pPr>
          </w:p>
          <w:p w14:paraId="7FC2BF82" w14:textId="77777777" w:rsidR="001E5B22" w:rsidRPr="005E16FC" w:rsidRDefault="001E5B22" w:rsidP="00E66064">
            <w:pPr>
              <w:autoSpaceDE w:val="0"/>
              <w:autoSpaceDN w:val="0"/>
              <w:adjustRightInd w:val="0"/>
              <w:spacing w:line="276" w:lineRule="auto"/>
              <w:rPr>
                <w:rFonts w:cs="Arial"/>
                <w:sz w:val="20"/>
                <w:szCs w:val="20"/>
              </w:rPr>
            </w:pPr>
            <w:r w:rsidRPr="00D93F0E">
              <w:rPr>
                <w:rFonts w:cs="Arial"/>
                <w:sz w:val="20"/>
                <w:szCs w:val="20"/>
              </w:rPr>
              <w:t>Incident reporting will continue to be</w:t>
            </w:r>
            <w:r>
              <w:rPr>
                <w:rFonts w:cs="Arial"/>
                <w:sz w:val="20"/>
                <w:szCs w:val="20"/>
              </w:rPr>
              <w:t xml:space="preserve"> an</w:t>
            </w:r>
            <w:r w:rsidRPr="00D93F0E">
              <w:rPr>
                <w:rFonts w:cs="Arial"/>
                <w:sz w:val="20"/>
                <w:szCs w:val="20"/>
              </w:rPr>
              <w:t xml:space="preserve"> important source of data within </w:t>
            </w:r>
            <w:proofErr w:type="gramStart"/>
            <w:r w:rsidRPr="00D93F0E">
              <w:rPr>
                <w:rFonts w:cs="Arial"/>
                <w:sz w:val="20"/>
                <w:szCs w:val="20"/>
              </w:rPr>
              <w:t>PSIRF</w:t>
            </w:r>
            <w:proofErr w:type="gramEnd"/>
            <w:r w:rsidRPr="00D93F0E">
              <w:rPr>
                <w:rFonts w:cs="Arial"/>
                <w:sz w:val="20"/>
                <w:szCs w:val="20"/>
              </w:rPr>
              <w:t xml:space="preserve"> and we hope to see benefits from the collection of improved data about those affected through the new national Learn From Patient Safety Events</w:t>
            </w:r>
            <w:r>
              <w:rPr>
                <w:rFonts w:cs="Arial"/>
                <w:sz w:val="20"/>
                <w:szCs w:val="20"/>
              </w:rPr>
              <w:t xml:space="preserve"> (LFPSE).</w:t>
            </w:r>
          </w:p>
          <w:p w14:paraId="6D39CAA5" w14:textId="77777777" w:rsidR="001E5B22" w:rsidRPr="00361814" w:rsidRDefault="001E5B22" w:rsidP="00E66064">
            <w:pPr>
              <w:rPr>
                <w:rFonts w:cs="Arial"/>
                <w:b/>
                <w:sz w:val="20"/>
                <w:szCs w:val="20"/>
              </w:rPr>
            </w:pPr>
          </w:p>
        </w:tc>
      </w:tr>
      <w:tr w:rsidR="001E5B22" w:rsidRPr="00361814" w14:paraId="7A8E9D94" w14:textId="77777777" w:rsidTr="00D04192">
        <w:trPr>
          <w:trHeight w:val="656"/>
        </w:trPr>
        <w:tc>
          <w:tcPr>
            <w:tcW w:w="567" w:type="dxa"/>
            <w:tcBorders>
              <w:top w:val="single" w:sz="4" w:space="0" w:color="auto"/>
              <w:left w:val="single" w:sz="4" w:space="0" w:color="auto"/>
              <w:bottom w:val="single" w:sz="4" w:space="0" w:color="auto"/>
              <w:right w:val="single" w:sz="4" w:space="0" w:color="auto"/>
            </w:tcBorders>
            <w:hideMark/>
          </w:tcPr>
          <w:p w14:paraId="32F3140D" w14:textId="77777777" w:rsidR="001E5B22" w:rsidRPr="00361814" w:rsidRDefault="001E5B22" w:rsidP="00E66064">
            <w:pPr>
              <w:rPr>
                <w:rFonts w:cs="Arial"/>
                <w:b/>
                <w:sz w:val="20"/>
                <w:szCs w:val="20"/>
              </w:rPr>
            </w:pPr>
            <w:r w:rsidRPr="00361814">
              <w:rPr>
                <w:rFonts w:cs="Arial"/>
                <w:b/>
                <w:sz w:val="20"/>
                <w:szCs w:val="20"/>
              </w:rPr>
              <w:lastRenderedPageBreak/>
              <w:t>5e</w:t>
            </w:r>
          </w:p>
        </w:tc>
        <w:tc>
          <w:tcPr>
            <w:tcW w:w="4140" w:type="dxa"/>
            <w:tcBorders>
              <w:top w:val="single" w:sz="4" w:space="0" w:color="auto"/>
              <w:left w:val="single" w:sz="4" w:space="0" w:color="auto"/>
              <w:bottom w:val="single" w:sz="4" w:space="0" w:color="auto"/>
              <w:right w:val="single" w:sz="4" w:space="0" w:color="auto"/>
            </w:tcBorders>
          </w:tcPr>
          <w:p w14:paraId="325517FB" w14:textId="77777777" w:rsidR="001E5B22" w:rsidRPr="00361814" w:rsidRDefault="001E5B22" w:rsidP="00E66064">
            <w:pPr>
              <w:tabs>
                <w:tab w:val="num" w:pos="720"/>
              </w:tabs>
              <w:rPr>
                <w:rFonts w:cs="Arial"/>
                <w:b/>
                <w:sz w:val="20"/>
                <w:szCs w:val="20"/>
              </w:rPr>
            </w:pPr>
            <w:r w:rsidRPr="00361814">
              <w:rPr>
                <w:rFonts w:cs="Arial"/>
                <w:b/>
                <w:sz w:val="20"/>
                <w:szCs w:val="20"/>
              </w:rPr>
              <w:t>Religion &amp; Belief:</w:t>
            </w:r>
          </w:p>
          <w:p w14:paraId="0585C92F" w14:textId="77777777" w:rsidR="001E5B22" w:rsidRPr="00361814" w:rsidRDefault="001E5B22" w:rsidP="00E66064">
            <w:pPr>
              <w:tabs>
                <w:tab w:val="num" w:pos="720"/>
              </w:tabs>
              <w:rPr>
                <w:rFonts w:cs="Arial"/>
                <w:b/>
                <w:sz w:val="20"/>
                <w:szCs w:val="20"/>
              </w:rPr>
            </w:pPr>
          </w:p>
          <w:p w14:paraId="7883D11C" w14:textId="77777777" w:rsidR="001E5B22" w:rsidRPr="00361814" w:rsidRDefault="001E5B22" w:rsidP="00E66064">
            <w:pPr>
              <w:tabs>
                <w:tab w:val="num" w:pos="720"/>
              </w:tabs>
              <w:rPr>
                <w:rFonts w:cs="Arial"/>
                <w:b/>
                <w:sz w:val="20"/>
                <w:szCs w:val="20"/>
              </w:rPr>
            </w:pPr>
            <w:r w:rsidRPr="00361814">
              <w:rPr>
                <w:rFonts w:cs="Arial"/>
                <w:sz w:val="20"/>
                <w:szCs w:val="20"/>
              </w:rPr>
              <w:t>Prompt: Main faith groups and people with no belief or philosophical belief issues should be considered</w:t>
            </w:r>
          </w:p>
        </w:tc>
        <w:tc>
          <w:tcPr>
            <w:tcW w:w="6379" w:type="dxa"/>
            <w:tcBorders>
              <w:top w:val="single" w:sz="4" w:space="0" w:color="auto"/>
              <w:left w:val="single" w:sz="4" w:space="0" w:color="auto"/>
              <w:bottom w:val="single" w:sz="4" w:space="0" w:color="auto"/>
              <w:right w:val="single" w:sz="4" w:space="0" w:color="auto"/>
            </w:tcBorders>
          </w:tcPr>
          <w:p w14:paraId="73FA127C" w14:textId="77777777" w:rsidR="001E5B22" w:rsidRDefault="001E5B22" w:rsidP="00E66064">
            <w:pPr>
              <w:autoSpaceDE w:val="0"/>
              <w:autoSpaceDN w:val="0"/>
              <w:adjustRightInd w:val="0"/>
              <w:rPr>
                <w:rFonts w:cs="Arial"/>
                <w:sz w:val="20"/>
                <w:szCs w:val="20"/>
              </w:rPr>
            </w:pPr>
            <w:r w:rsidRPr="00361814">
              <w:rPr>
                <w:rFonts w:cs="Arial"/>
                <w:sz w:val="20"/>
                <w:szCs w:val="20"/>
              </w:rPr>
              <w:t xml:space="preserve">There does not appear to be anything within this </w:t>
            </w:r>
            <w:r>
              <w:rPr>
                <w:rFonts w:cs="Arial"/>
                <w:sz w:val="20"/>
                <w:szCs w:val="20"/>
              </w:rPr>
              <w:t>guidance</w:t>
            </w:r>
            <w:r w:rsidRPr="00361814">
              <w:rPr>
                <w:rFonts w:cs="Arial"/>
                <w:sz w:val="20"/>
                <w:szCs w:val="20"/>
              </w:rPr>
              <w:t xml:space="preserve"> which could unfairly affect people from the named protected characteristic group. </w:t>
            </w:r>
          </w:p>
          <w:p w14:paraId="5BA40DDD" w14:textId="77777777" w:rsidR="001E5B22" w:rsidRDefault="001E5B22" w:rsidP="00E66064">
            <w:pPr>
              <w:autoSpaceDE w:val="0"/>
              <w:autoSpaceDN w:val="0"/>
              <w:adjustRightInd w:val="0"/>
              <w:rPr>
                <w:rFonts w:cs="Arial"/>
                <w:sz w:val="20"/>
                <w:szCs w:val="20"/>
              </w:rPr>
            </w:pPr>
          </w:p>
          <w:p w14:paraId="3FB4CA00" w14:textId="77777777" w:rsidR="001E5B22" w:rsidRPr="00361814" w:rsidRDefault="001E5B22" w:rsidP="00E66064">
            <w:pPr>
              <w:autoSpaceDE w:val="0"/>
              <w:autoSpaceDN w:val="0"/>
              <w:adjustRightInd w:val="0"/>
              <w:rPr>
                <w:rFonts w:cs="Arial"/>
                <w:sz w:val="20"/>
                <w:szCs w:val="20"/>
              </w:rPr>
            </w:pPr>
            <w:r w:rsidRPr="00361814">
              <w:rPr>
                <w:rFonts w:cs="Arial"/>
                <w:sz w:val="20"/>
                <w:szCs w:val="20"/>
              </w:rPr>
              <w:t xml:space="preserve">The trust footprint and data in respect of our regional demographics were considered in respect of this </w:t>
            </w:r>
            <w:r>
              <w:rPr>
                <w:rFonts w:cs="Arial"/>
                <w:sz w:val="20"/>
                <w:szCs w:val="20"/>
              </w:rPr>
              <w:t>policy</w:t>
            </w:r>
            <w:r w:rsidRPr="00361814">
              <w:rPr>
                <w:rFonts w:cs="Arial"/>
                <w:sz w:val="20"/>
                <w:szCs w:val="20"/>
              </w:rPr>
              <w:t xml:space="preserve"> and advice to ensure a bespoke pathway of care for the individual needs have been included. </w:t>
            </w:r>
          </w:p>
          <w:p w14:paraId="15B63F5D" w14:textId="77777777" w:rsidR="001E5B22" w:rsidRPr="00361814" w:rsidRDefault="001E5B22" w:rsidP="00E66064">
            <w:pPr>
              <w:autoSpaceDE w:val="0"/>
              <w:autoSpaceDN w:val="0"/>
              <w:adjustRightInd w:val="0"/>
              <w:rPr>
                <w:rFonts w:cs="Arial"/>
                <w:sz w:val="20"/>
                <w:szCs w:val="20"/>
              </w:rPr>
            </w:pPr>
          </w:p>
          <w:p w14:paraId="0BA992B4" w14:textId="77777777" w:rsidR="001E5B22" w:rsidRPr="00361814" w:rsidRDefault="001E5B22" w:rsidP="00E66064">
            <w:pPr>
              <w:rPr>
                <w:rFonts w:cs="Arial"/>
                <w:b/>
                <w:sz w:val="20"/>
                <w:szCs w:val="20"/>
              </w:rPr>
            </w:pPr>
          </w:p>
          <w:tbl>
            <w:tblPr>
              <w:tblW w:w="59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3"/>
              <w:gridCol w:w="700"/>
              <w:gridCol w:w="583"/>
              <w:gridCol w:w="583"/>
              <w:gridCol w:w="583"/>
              <w:gridCol w:w="583"/>
              <w:gridCol w:w="591"/>
              <w:gridCol w:w="491"/>
              <w:gridCol w:w="602"/>
              <w:gridCol w:w="644"/>
            </w:tblGrid>
            <w:tr w:rsidR="001E5B22" w:rsidRPr="004D0EA5" w14:paraId="0A1EED03" w14:textId="77777777" w:rsidTr="00E66064">
              <w:trPr>
                <w:trHeight w:val="262"/>
                <w:jc w:val="center"/>
              </w:trPr>
              <w:tc>
                <w:tcPr>
                  <w:tcW w:w="583" w:type="dxa"/>
                  <w:shd w:val="clear" w:color="auto" w:fill="F7CAAC"/>
                </w:tcPr>
                <w:p w14:paraId="036DB48C" w14:textId="77777777" w:rsidR="001E5B22" w:rsidRPr="004D0EA5" w:rsidRDefault="001E5B22" w:rsidP="00E66064">
                  <w:pPr>
                    <w:rPr>
                      <w:rFonts w:cs="Arial"/>
                      <w:b/>
                      <w:sz w:val="20"/>
                      <w:szCs w:val="20"/>
                    </w:rPr>
                  </w:pPr>
                  <w:r w:rsidRPr="004D0EA5">
                    <w:rPr>
                      <w:rFonts w:cs="Arial"/>
                      <w:b/>
                      <w:sz w:val="20"/>
                      <w:szCs w:val="20"/>
                    </w:rPr>
                    <w:t>Area</w:t>
                  </w:r>
                </w:p>
              </w:tc>
              <w:tc>
                <w:tcPr>
                  <w:tcW w:w="700" w:type="dxa"/>
                  <w:shd w:val="clear" w:color="auto" w:fill="F7CAAC"/>
                </w:tcPr>
                <w:p w14:paraId="22B41855" w14:textId="77777777" w:rsidR="001E5B22" w:rsidRPr="004D0EA5" w:rsidRDefault="001E5B22" w:rsidP="00E66064">
                  <w:pPr>
                    <w:jc w:val="center"/>
                    <w:rPr>
                      <w:rFonts w:cs="Arial"/>
                      <w:b/>
                      <w:sz w:val="20"/>
                      <w:szCs w:val="20"/>
                    </w:rPr>
                  </w:pPr>
                  <w:r w:rsidRPr="004D0EA5">
                    <w:rPr>
                      <w:rFonts w:cs="Arial"/>
                      <w:b/>
                      <w:sz w:val="20"/>
                      <w:szCs w:val="20"/>
                    </w:rPr>
                    <w:t>Christian</w:t>
                  </w:r>
                </w:p>
              </w:tc>
              <w:tc>
                <w:tcPr>
                  <w:tcW w:w="583" w:type="dxa"/>
                  <w:shd w:val="clear" w:color="auto" w:fill="F7CAAC"/>
                </w:tcPr>
                <w:p w14:paraId="72163491" w14:textId="77777777" w:rsidR="001E5B22" w:rsidRPr="004D0EA5" w:rsidRDefault="001E5B22" w:rsidP="00E66064">
                  <w:pPr>
                    <w:jc w:val="center"/>
                    <w:rPr>
                      <w:rFonts w:cs="Arial"/>
                      <w:b/>
                      <w:sz w:val="20"/>
                      <w:szCs w:val="20"/>
                    </w:rPr>
                  </w:pPr>
                  <w:r w:rsidRPr="004D0EA5">
                    <w:rPr>
                      <w:rFonts w:cs="Arial"/>
                      <w:b/>
                      <w:sz w:val="20"/>
                      <w:szCs w:val="20"/>
                    </w:rPr>
                    <w:t>Buddhist</w:t>
                  </w:r>
                </w:p>
              </w:tc>
              <w:tc>
                <w:tcPr>
                  <w:tcW w:w="583" w:type="dxa"/>
                  <w:shd w:val="clear" w:color="auto" w:fill="F7CAAC"/>
                </w:tcPr>
                <w:p w14:paraId="58EB87A6" w14:textId="77777777" w:rsidR="001E5B22" w:rsidRPr="004D0EA5" w:rsidRDefault="001E5B22" w:rsidP="00E66064">
                  <w:pPr>
                    <w:jc w:val="center"/>
                    <w:rPr>
                      <w:rFonts w:cs="Arial"/>
                      <w:b/>
                      <w:sz w:val="20"/>
                      <w:szCs w:val="20"/>
                    </w:rPr>
                  </w:pPr>
                  <w:r w:rsidRPr="004D0EA5">
                    <w:rPr>
                      <w:rFonts w:cs="Arial"/>
                      <w:b/>
                      <w:sz w:val="20"/>
                      <w:szCs w:val="20"/>
                    </w:rPr>
                    <w:t>Hindu</w:t>
                  </w:r>
                </w:p>
              </w:tc>
              <w:tc>
                <w:tcPr>
                  <w:tcW w:w="583" w:type="dxa"/>
                  <w:shd w:val="clear" w:color="auto" w:fill="F7CAAC"/>
                </w:tcPr>
                <w:p w14:paraId="5EBFD793" w14:textId="77777777" w:rsidR="001E5B22" w:rsidRPr="004D0EA5" w:rsidRDefault="001E5B22" w:rsidP="00E66064">
                  <w:pPr>
                    <w:jc w:val="center"/>
                    <w:rPr>
                      <w:rFonts w:cs="Arial"/>
                      <w:b/>
                      <w:sz w:val="20"/>
                      <w:szCs w:val="20"/>
                    </w:rPr>
                  </w:pPr>
                  <w:r w:rsidRPr="004D0EA5">
                    <w:rPr>
                      <w:rFonts w:cs="Arial"/>
                      <w:b/>
                      <w:sz w:val="20"/>
                      <w:szCs w:val="20"/>
                    </w:rPr>
                    <w:t>Jewish</w:t>
                  </w:r>
                </w:p>
              </w:tc>
              <w:tc>
                <w:tcPr>
                  <w:tcW w:w="583" w:type="dxa"/>
                  <w:shd w:val="clear" w:color="auto" w:fill="F7CAAC"/>
                </w:tcPr>
                <w:p w14:paraId="00BE0E4E" w14:textId="77777777" w:rsidR="001E5B22" w:rsidRPr="004D0EA5" w:rsidRDefault="001E5B22" w:rsidP="00E66064">
                  <w:pPr>
                    <w:jc w:val="center"/>
                    <w:rPr>
                      <w:rFonts w:cs="Arial"/>
                      <w:b/>
                      <w:sz w:val="20"/>
                      <w:szCs w:val="20"/>
                    </w:rPr>
                  </w:pPr>
                  <w:r w:rsidRPr="004D0EA5">
                    <w:rPr>
                      <w:rFonts w:cs="Arial"/>
                      <w:b/>
                      <w:sz w:val="20"/>
                      <w:szCs w:val="20"/>
                    </w:rPr>
                    <w:t>Muslim</w:t>
                  </w:r>
                </w:p>
              </w:tc>
              <w:tc>
                <w:tcPr>
                  <w:tcW w:w="591" w:type="dxa"/>
                  <w:shd w:val="clear" w:color="auto" w:fill="F7CAAC"/>
                </w:tcPr>
                <w:p w14:paraId="16376908" w14:textId="77777777" w:rsidR="001E5B22" w:rsidRPr="004D0EA5" w:rsidRDefault="001E5B22" w:rsidP="00E66064">
                  <w:pPr>
                    <w:jc w:val="center"/>
                    <w:rPr>
                      <w:rFonts w:cs="Arial"/>
                      <w:b/>
                      <w:sz w:val="20"/>
                      <w:szCs w:val="20"/>
                    </w:rPr>
                  </w:pPr>
                  <w:r w:rsidRPr="004D0EA5">
                    <w:rPr>
                      <w:rFonts w:cs="Arial"/>
                      <w:b/>
                      <w:sz w:val="20"/>
                      <w:szCs w:val="20"/>
                    </w:rPr>
                    <w:t>Sikh</w:t>
                  </w:r>
                </w:p>
              </w:tc>
              <w:tc>
                <w:tcPr>
                  <w:tcW w:w="491" w:type="dxa"/>
                  <w:shd w:val="clear" w:color="auto" w:fill="F7CAAC"/>
                </w:tcPr>
                <w:p w14:paraId="66C50F34" w14:textId="77777777" w:rsidR="001E5B22" w:rsidRPr="004D0EA5" w:rsidRDefault="001E5B22" w:rsidP="00E66064">
                  <w:pPr>
                    <w:jc w:val="center"/>
                    <w:rPr>
                      <w:rFonts w:cs="Arial"/>
                      <w:b/>
                      <w:sz w:val="20"/>
                      <w:szCs w:val="20"/>
                    </w:rPr>
                  </w:pPr>
                  <w:r w:rsidRPr="004D0EA5">
                    <w:rPr>
                      <w:rFonts w:cs="Arial"/>
                      <w:b/>
                      <w:sz w:val="20"/>
                      <w:szCs w:val="20"/>
                    </w:rPr>
                    <w:t>Other</w:t>
                  </w:r>
                </w:p>
              </w:tc>
              <w:tc>
                <w:tcPr>
                  <w:tcW w:w="602" w:type="dxa"/>
                  <w:shd w:val="clear" w:color="auto" w:fill="F7CAAC"/>
                </w:tcPr>
                <w:p w14:paraId="30E5252E" w14:textId="77777777" w:rsidR="001E5B22" w:rsidRPr="004D0EA5" w:rsidRDefault="001E5B22" w:rsidP="00E66064">
                  <w:pPr>
                    <w:jc w:val="center"/>
                    <w:rPr>
                      <w:rFonts w:cs="Arial"/>
                      <w:b/>
                      <w:sz w:val="20"/>
                      <w:szCs w:val="20"/>
                    </w:rPr>
                  </w:pPr>
                  <w:r w:rsidRPr="004D0EA5">
                    <w:rPr>
                      <w:rFonts w:cs="Arial"/>
                      <w:b/>
                      <w:sz w:val="20"/>
                      <w:szCs w:val="20"/>
                    </w:rPr>
                    <w:t>No religion</w:t>
                  </w:r>
                </w:p>
              </w:tc>
              <w:tc>
                <w:tcPr>
                  <w:tcW w:w="644" w:type="dxa"/>
                  <w:shd w:val="clear" w:color="auto" w:fill="F7CAAC"/>
                </w:tcPr>
                <w:p w14:paraId="61D02B6D" w14:textId="77777777" w:rsidR="001E5B22" w:rsidRPr="004D0EA5" w:rsidRDefault="001E5B22" w:rsidP="00E66064">
                  <w:pPr>
                    <w:jc w:val="center"/>
                    <w:rPr>
                      <w:rFonts w:cs="Arial"/>
                      <w:b/>
                      <w:sz w:val="20"/>
                      <w:szCs w:val="20"/>
                    </w:rPr>
                  </w:pPr>
                  <w:r w:rsidRPr="004D0EA5">
                    <w:rPr>
                      <w:rFonts w:cs="Arial"/>
                      <w:b/>
                      <w:sz w:val="20"/>
                      <w:szCs w:val="20"/>
                    </w:rPr>
                    <w:t>Not answered</w:t>
                  </w:r>
                </w:p>
              </w:tc>
            </w:tr>
            <w:tr w:rsidR="001E5B22" w:rsidRPr="004D0EA5" w14:paraId="18C389FB" w14:textId="77777777" w:rsidTr="00E66064">
              <w:trPr>
                <w:trHeight w:val="262"/>
                <w:jc w:val="center"/>
              </w:trPr>
              <w:tc>
                <w:tcPr>
                  <w:tcW w:w="583" w:type="dxa"/>
                  <w:shd w:val="clear" w:color="auto" w:fill="auto"/>
                </w:tcPr>
                <w:p w14:paraId="5F773B98" w14:textId="77777777" w:rsidR="001E5B22" w:rsidRPr="004D0EA5" w:rsidRDefault="001E5B22" w:rsidP="00E66064">
                  <w:pPr>
                    <w:rPr>
                      <w:rFonts w:cs="Arial"/>
                      <w:bCs/>
                      <w:sz w:val="20"/>
                      <w:szCs w:val="20"/>
                    </w:rPr>
                  </w:pPr>
                  <w:r w:rsidRPr="004D0EA5">
                    <w:rPr>
                      <w:rFonts w:cs="Arial"/>
                      <w:bCs/>
                      <w:sz w:val="20"/>
                      <w:szCs w:val="20"/>
                    </w:rPr>
                    <w:t>England</w:t>
                  </w:r>
                </w:p>
                <w:p w14:paraId="7C361633" w14:textId="77777777" w:rsidR="001E5B22" w:rsidRPr="004D0EA5" w:rsidRDefault="001E5B22" w:rsidP="00E66064">
                  <w:pPr>
                    <w:rPr>
                      <w:rFonts w:cs="Arial"/>
                      <w:bCs/>
                      <w:sz w:val="20"/>
                      <w:szCs w:val="20"/>
                    </w:rPr>
                  </w:pPr>
                </w:p>
              </w:tc>
              <w:tc>
                <w:tcPr>
                  <w:tcW w:w="700" w:type="dxa"/>
                  <w:shd w:val="clear" w:color="auto" w:fill="auto"/>
                </w:tcPr>
                <w:p w14:paraId="41FE9684" w14:textId="77777777" w:rsidR="001E5B22" w:rsidRPr="004D0EA5" w:rsidRDefault="001E5B22" w:rsidP="00E66064">
                  <w:pPr>
                    <w:jc w:val="center"/>
                    <w:rPr>
                      <w:rFonts w:cs="Arial"/>
                      <w:bCs/>
                      <w:sz w:val="20"/>
                      <w:szCs w:val="20"/>
                    </w:rPr>
                  </w:pPr>
                  <w:r w:rsidRPr="004D0EA5">
                    <w:rPr>
                      <w:rFonts w:cs="Arial"/>
                      <w:bCs/>
                      <w:sz w:val="20"/>
                      <w:szCs w:val="20"/>
                    </w:rPr>
                    <w:t>26,167,899</w:t>
                  </w:r>
                </w:p>
                <w:p w14:paraId="5EE126AF" w14:textId="77777777" w:rsidR="001E5B22" w:rsidRPr="004D0EA5" w:rsidRDefault="001E5B22" w:rsidP="00E66064">
                  <w:pPr>
                    <w:jc w:val="center"/>
                    <w:rPr>
                      <w:rFonts w:cs="Arial"/>
                      <w:bCs/>
                      <w:sz w:val="20"/>
                      <w:szCs w:val="20"/>
                    </w:rPr>
                  </w:pPr>
                  <w:r w:rsidRPr="004D0EA5">
                    <w:rPr>
                      <w:rFonts w:cs="Arial"/>
                      <w:bCs/>
                      <w:sz w:val="20"/>
                      <w:szCs w:val="20"/>
                    </w:rPr>
                    <w:t>46.3%</w:t>
                  </w:r>
                </w:p>
              </w:tc>
              <w:tc>
                <w:tcPr>
                  <w:tcW w:w="583" w:type="dxa"/>
                  <w:shd w:val="clear" w:color="auto" w:fill="auto"/>
                </w:tcPr>
                <w:p w14:paraId="7E95F484" w14:textId="77777777" w:rsidR="001E5B22" w:rsidRPr="004D0EA5" w:rsidRDefault="001E5B22" w:rsidP="00E66064">
                  <w:pPr>
                    <w:jc w:val="center"/>
                    <w:rPr>
                      <w:rFonts w:cs="Arial"/>
                      <w:bCs/>
                      <w:sz w:val="20"/>
                      <w:szCs w:val="20"/>
                    </w:rPr>
                  </w:pPr>
                  <w:r w:rsidRPr="004D0EA5">
                    <w:rPr>
                      <w:rFonts w:cs="Arial"/>
                      <w:bCs/>
                      <w:sz w:val="20"/>
                      <w:szCs w:val="20"/>
                    </w:rPr>
                    <w:t>262,433</w:t>
                  </w:r>
                </w:p>
                <w:p w14:paraId="59D27033" w14:textId="77777777" w:rsidR="001E5B22" w:rsidRPr="004D0EA5" w:rsidRDefault="001E5B22" w:rsidP="00E66064">
                  <w:pPr>
                    <w:jc w:val="center"/>
                    <w:rPr>
                      <w:rFonts w:cs="Arial"/>
                      <w:bCs/>
                      <w:sz w:val="20"/>
                      <w:szCs w:val="20"/>
                    </w:rPr>
                  </w:pPr>
                  <w:r w:rsidRPr="004D0EA5">
                    <w:rPr>
                      <w:rFonts w:cs="Arial"/>
                      <w:bCs/>
                      <w:sz w:val="20"/>
                      <w:szCs w:val="20"/>
                    </w:rPr>
                    <w:t>0.5%</w:t>
                  </w:r>
                </w:p>
              </w:tc>
              <w:tc>
                <w:tcPr>
                  <w:tcW w:w="583" w:type="dxa"/>
                  <w:shd w:val="clear" w:color="auto" w:fill="auto"/>
                </w:tcPr>
                <w:p w14:paraId="7927454B" w14:textId="77777777" w:rsidR="001E5B22" w:rsidRPr="004D0EA5" w:rsidRDefault="001E5B22" w:rsidP="00E66064">
                  <w:pPr>
                    <w:jc w:val="center"/>
                    <w:rPr>
                      <w:rFonts w:cs="Arial"/>
                      <w:bCs/>
                      <w:sz w:val="20"/>
                      <w:szCs w:val="20"/>
                    </w:rPr>
                  </w:pPr>
                  <w:r w:rsidRPr="004D0EA5">
                    <w:rPr>
                      <w:rFonts w:cs="Arial"/>
                      <w:bCs/>
                      <w:sz w:val="20"/>
                      <w:szCs w:val="20"/>
                    </w:rPr>
                    <w:t>1,050,533</w:t>
                  </w:r>
                </w:p>
                <w:p w14:paraId="729A363E" w14:textId="77777777" w:rsidR="001E5B22" w:rsidRPr="004D0EA5" w:rsidRDefault="001E5B22" w:rsidP="00E66064">
                  <w:pPr>
                    <w:jc w:val="center"/>
                    <w:rPr>
                      <w:rFonts w:cs="Arial"/>
                      <w:bCs/>
                      <w:sz w:val="20"/>
                      <w:szCs w:val="20"/>
                    </w:rPr>
                  </w:pPr>
                  <w:r w:rsidRPr="004D0EA5">
                    <w:rPr>
                      <w:rFonts w:cs="Arial"/>
                      <w:bCs/>
                      <w:sz w:val="20"/>
                      <w:szCs w:val="20"/>
                    </w:rPr>
                    <w:t>0.5%</w:t>
                  </w:r>
                </w:p>
              </w:tc>
              <w:tc>
                <w:tcPr>
                  <w:tcW w:w="583" w:type="dxa"/>
                  <w:shd w:val="clear" w:color="auto" w:fill="auto"/>
                </w:tcPr>
                <w:p w14:paraId="211FED39" w14:textId="77777777" w:rsidR="001E5B22" w:rsidRPr="004D0EA5" w:rsidRDefault="001E5B22" w:rsidP="00E66064">
                  <w:pPr>
                    <w:jc w:val="center"/>
                    <w:rPr>
                      <w:rFonts w:cs="Arial"/>
                      <w:bCs/>
                      <w:sz w:val="20"/>
                      <w:szCs w:val="20"/>
                    </w:rPr>
                  </w:pPr>
                  <w:r w:rsidRPr="004D0EA5">
                    <w:rPr>
                      <w:rFonts w:cs="Arial"/>
                      <w:bCs/>
                      <w:sz w:val="20"/>
                      <w:szCs w:val="20"/>
                    </w:rPr>
                    <w:t>269,283</w:t>
                  </w:r>
                </w:p>
                <w:p w14:paraId="60DC718E" w14:textId="77777777" w:rsidR="001E5B22" w:rsidRPr="004D0EA5" w:rsidRDefault="001E5B22" w:rsidP="00E66064">
                  <w:pPr>
                    <w:jc w:val="center"/>
                    <w:rPr>
                      <w:rFonts w:cs="Arial"/>
                      <w:bCs/>
                      <w:sz w:val="20"/>
                      <w:szCs w:val="20"/>
                    </w:rPr>
                  </w:pPr>
                  <w:r w:rsidRPr="004D0EA5">
                    <w:rPr>
                      <w:rFonts w:cs="Arial"/>
                      <w:bCs/>
                      <w:sz w:val="20"/>
                      <w:szCs w:val="20"/>
                    </w:rPr>
                    <w:t>0.5%</w:t>
                  </w:r>
                </w:p>
              </w:tc>
              <w:tc>
                <w:tcPr>
                  <w:tcW w:w="583" w:type="dxa"/>
                  <w:shd w:val="clear" w:color="auto" w:fill="auto"/>
                </w:tcPr>
                <w:p w14:paraId="03FD4A3A" w14:textId="77777777" w:rsidR="001E5B22" w:rsidRPr="004D0EA5" w:rsidRDefault="001E5B22" w:rsidP="00E66064">
                  <w:pPr>
                    <w:jc w:val="center"/>
                    <w:rPr>
                      <w:rFonts w:cs="Arial"/>
                      <w:bCs/>
                      <w:sz w:val="20"/>
                      <w:szCs w:val="20"/>
                    </w:rPr>
                  </w:pPr>
                  <w:r w:rsidRPr="004D0EA5">
                    <w:rPr>
                      <w:rFonts w:cs="Arial"/>
                      <w:bCs/>
                      <w:sz w:val="20"/>
                      <w:szCs w:val="20"/>
                    </w:rPr>
                    <w:t>3,801,186</w:t>
                  </w:r>
                </w:p>
                <w:p w14:paraId="27154D4B" w14:textId="77777777" w:rsidR="001E5B22" w:rsidRPr="004D0EA5" w:rsidRDefault="001E5B22" w:rsidP="00E66064">
                  <w:pPr>
                    <w:jc w:val="center"/>
                    <w:rPr>
                      <w:rFonts w:cs="Arial"/>
                      <w:bCs/>
                      <w:sz w:val="20"/>
                      <w:szCs w:val="20"/>
                    </w:rPr>
                  </w:pPr>
                  <w:r w:rsidRPr="004D0EA5">
                    <w:rPr>
                      <w:rFonts w:cs="Arial"/>
                      <w:bCs/>
                      <w:sz w:val="20"/>
                      <w:szCs w:val="20"/>
                    </w:rPr>
                    <w:t>6.7%</w:t>
                  </w:r>
                </w:p>
              </w:tc>
              <w:tc>
                <w:tcPr>
                  <w:tcW w:w="591" w:type="dxa"/>
                  <w:shd w:val="clear" w:color="auto" w:fill="auto"/>
                </w:tcPr>
                <w:p w14:paraId="7742EEE4" w14:textId="77777777" w:rsidR="001E5B22" w:rsidRPr="004D0EA5" w:rsidRDefault="001E5B22" w:rsidP="00E66064">
                  <w:pPr>
                    <w:jc w:val="center"/>
                    <w:rPr>
                      <w:rFonts w:cs="Arial"/>
                      <w:bCs/>
                      <w:sz w:val="20"/>
                      <w:szCs w:val="20"/>
                    </w:rPr>
                  </w:pPr>
                  <w:r w:rsidRPr="004D0EA5">
                    <w:rPr>
                      <w:rFonts w:cs="Arial"/>
                      <w:bCs/>
                      <w:sz w:val="20"/>
                      <w:szCs w:val="20"/>
                    </w:rPr>
                    <w:t>420,383</w:t>
                  </w:r>
                </w:p>
                <w:p w14:paraId="5DD386F4" w14:textId="77777777" w:rsidR="001E5B22" w:rsidRPr="004D0EA5" w:rsidRDefault="001E5B22" w:rsidP="00E66064">
                  <w:pPr>
                    <w:jc w:val="center"/>
                    <w:rPr>
                      <w:rFonts w:cs="Arial"/>
                      <w:bCs/>
                      <w:sz w:val="20"/>
                      <w:szCs w:val="20"/>
                    </w:rPr>
                  </w:pPr>
                  <w:r w:rsidRPr="004D0EA5">
                    <w:rPr>
                      <w:rFonts w:cs="Arial"/>
                      <w:bCs/>
                      <w:sz w:val="20"/>
                      <w:szCs w:val="20"/>
                    </w:rPr>
                    <w:t>0%</w:t>
                  </w:r>
                </w:p>
              </w:tc>
              <w:tc>
                <w:tcPr>
                  <w:tcW w:w="491" w:type="dxa"/>
                  <w:shd w:val="clear" w:color="auto" w:fill="auto"/>
                </w:tcPr>
                <w:p w14:paraId="16ED2EA9" w14:textId="77777777" w:rsidR="001E5B22" w:rsidRPr="004D0EA5" w:rsidRDefault="001E5B22" w:rsidP="00E66064">
                  <w:pPr>
                    <w:jc w:val="center"/>
                    <w:rPr>
                      <w:rFonts w:cs="Arial"/>
                      <w:bCs/>
                      <w:sz w:val="20"/>
                      <w:szCs w:val="20"/>
                    </w:rPr>
                  </w:pPr>
                  <w:r w:rsidRPr="004D0EA5">
                    <w:rPr>
                      <w:rFonts w:cs="Arial"/>
                      <w:bCs/>
                      <w:sz w:val="20"/>
                      <w:szCs w:val="20"/>
                    </w:rPr>
                    <w:t>322,410</w:t>
                  </w:r>
                </w:p>
                <w:p w14:paraId="2423D214" w14:textId="77777777" w:rsidR="001E5B22" w:rsidRPr="004D0EA5" w:rsidRDefault="001E5B22" w:rsidP="00E66064">
                  <w:pPr>
                    <w:jc w:val="center"/>
                    <w:rPr>
                      <w:rFonts w:cs="Arial"/>
                      <w:bCs/>
                      <w:sz w:val="20"/>
                      <w:szCs w:val="20"/>
                    </w:rPr>
                  </w:pPr>
                  <w:r w:rsidRPr="004D0EA5">
                    <w:rPr>
                      <w:rFonts w:cs="Arial"/>
                      <w:bCs/>
                      <w:sz w:val="20"/>
                      <w:szCs w:val="20"/>
                    </w:rPr>
                    <w:t>0.6%</w:t>
                  </w:r>
                </w:p>
              </w:tc>
              <w:tc>
                <w:tcPr>
                  <w:tcW w:w="602" w:type="dxa"/>
                  <w:shd w:val="clear" w:color="auto" w:fill="auto"/>
                </w:tcPr>
                <w:p w14:paraId="0D3F0416" w14:textId="77777777" w:rsidR="001E5B22" w:rsidRPr="004D0EA5" w:rsidRDefault="001E5B22" w:rsidP="00E66064">
                  <w:pPr>
                    <w:jc w:val="center"/>
                    <w:rPr>
                      <w:rFonts w:cs="Arial"/>
                      <w:bCs/>
                      <w:sz w:val="20"/>
                      <w:szCs w:val="20"/>
                    </w:rPr>
                  </w:pPr>
                  <w:r w:rsidRPr="004D0EA5">
                    <w:rPr>
                      <w:rFonts w:cs="Arial"/>
                      <w:bCs/>
                      <w:sz w:val="20"/>
                      <w:szCs w:val="20"/>
                    </w:rPr>
                    <w:t>20,715,664</w:t>
                  </w:r>
                </w:p>
                <w:p w14:paraId="458C8A05" w14:textId="77777777" w:rsidR="001E5B22" w:rsidRPr="004D0EA5" w:rsidRDefault="001E5B22" w:rsidP="00E66064">
                  <w:pPr>
                    <w:jc w:val="center"/>
                    <w:rPr>
                      <w:rFonts w:cs="Arial"/>
                      <w:bCs/>
                      <w:sz w:val="20"/>
                      <w:szCs w:val="20"/>
                    </w:rPr>
                  </w:pPr>
                  <w:r w:rsidRPr="004D0EA5">
                    <w:rPr>
                      <w:rFonts w:cs="Arial"/>
                      <w:bCs/>
                      <w:sz w:val="20"/>
                      <w:szCs w:val="20"/>
                    </w:rPr>
                    <w:t>36.7%</w:t>
                  </w:r>
                </w:p>
              </w:tc>
              <w:tc>
                <w:tcPr>
                  <w:tcW w:w="644" w:type="dxa"/>
                  <w:shd w:val="clear" w:color="auto" w:fill="auto"/>
                </w:tcPr>
                <w:p w14:paraId="3B97CD57" w14:textId="77777777" w:rsidR="001E5B22" w:rsidRPr="004D0EA5" w:rsidRDefault="001E5B22" w:rsidP="00E66064">
                  <w:pPr>
                    <w:jc w:val="center"/>
                    <w:rPr>
                      <w:rFonts w:cs="Arial"/>
                      <w:bCs/>
                      <w:sz w:val="20"/>
                      <w:szCs w:val="20"/>
                    </w:rPr>
                  </w:pPr>
                  <w:r w:rsidRPr="004D0EA5">
                    <w:rPr>
                      <w:rFonts w:cs="Arial"/>
                      <w:bCs/>
                      <w:sz w:val="20"/>
                      <w:szCs w:val="20"/>
                    </w:rPr>
                    <w:t>3,400,548</w:t>
                  </w:r>
                </w:p>
                <w:p w14:paraId="49AD4F2F" w14:textId="77777777" w:rsidR="001E5B22" w:rsidRPr="004D0EA5" w:rsidRDefault="001E5B22" w:rsidP="00E66064">
                  <w:pPr>
                    <w:jc w:val="center"/>
                    <w:rPr>
                      <w:rFonts w:cs="Arial"/>
                      <w:bCs/>
                      <w:sz w:val="20"/>
                      <w:szCs w:val="20"/>
                    </w:rPr>
                  </w:pPr>
                  <w:r w:rsidRPr="004D0EA5">
                    <w:rPr>
                      <w:rFonts w:cs="Arial"/>
                      <w:bCs/>
                      <w:sz w:val="20"/>
                      <w:szCs w:val="20"/>
                    </w:rPr>
                    <w:t>6.0%</w:t>
                  </w:r>
                </w:p>
              </w:tc>
            </w:tr>
            <w:tr w:rsidR="001E5B22" w:rsidRPr="004D0EA5" w14:paraId="1CCCAECC" w14:textId="77777777" w:rsidTr="00E66064">
              <w:trPr>
                <w:trHeight w:val="251"/>
                <w:jc w:val="center"/>
              </w:trPr>
              <w:tc>
                <w:tcPr>
                  <w:tcW w:w="583" w:type="dxa"/>
                  <w:shd w:val="clear" w:color="auto" w:fill="auto"/>
                </w:tcPr>
                <w:p w14:paraId="209115BD" w14:textId="77777777" w:rsidR="001E5B22" w:rsidRPr="004D0EA5" w:rsidRDefault="001E5B22" w:rsidP="00E66064">
                  <w:pPr>
                    <w:rPr>
                      <w:rFonts w:cs="Arial"/>
                      <w:bCs/>
                      <w:sz w:val="20"/>
                      <w:szCs w:val="20"/>
                    </w:rPr>
                  </w:pPr>
                  <w:r w:rsidRPr="004D0EA5">
                    <w:rPr>
                      <w:rFonts w:cs="Arial"/>
                      <w:bCs/>
                      <w:sz w:val="20"/>
                      <w:szCs w:val="20"/>
                    </w:rPr>
                    <w:lastRenderedPageBreak/>
                    <w:t>Barnsley</w:t>
                  </w:r>
                </w:p>
              </w:tc>
              <w:tc>
                <w:tcPr>
                  <w:tcW w:w="700" w:type="dxa"/>
                  <w:shd w:val="clear" w:color="auto" w:fill="auto"/>
                </w:tcPr>
                <w:p w14:paraId="78FBA5EF" w14:textId="77777777" w:rsidR="001E5B22" w:rsidRPr="004D0EA5" w:rsidRDefault="001E5B22" w:rsidP="00E66064">
                  <w:pPr>
                    <w:jc w:val="center"/>
                    <w:rPr>
                      <w:rFonts w:cs="Arial"/>
                      <w:bCs/>
                      <w:sz w:val="20"/>
                      <w:szCs w:val="20"/>
                    </w:rPr>
                  </w:pPr>
                  <w:r w:rsidRPr="004D0EA5">
                    <w:rPr>
                      <w:rFonts w:cs="Arial"/>
                      <w:bCs/>
                      <w:sz w:val="20"/>
                      <w:szCs w:val="20"/>
                    </w:rPr>
                    <w:t>125,502</w:t>
                  </w:r>
                </w:p>
                <w:p w14:paraId="6919BD74" w14:textId="77777777" w:rsidR="001E5B22" w:rsidRPr="004D0EA5" w:rsidRDefault="001E5B22" w:rsidP="00E66064">
                  <w:pPr>
                    <w:jc w:val="center"/>
                    <w:rPr>
                      <w:rFonts w:cs="Arial"/>
                      <w:bCs/>
                      <w:sz w:val="20"/>
                      <w:szCs w:val="20"/>
                    </w:rPr>
                  </w:pPr>
                  <w:r w:rsidRPr="004D0EA5">
                    <w:rPr>
                      <w:rFonts w:cs="Arial"/>
                      <w:bCs/>
                      <w:sz w:val="20"/>
                      <w:szCs w:val="20"/>
                    </w:rPr>
                    <w:t>51.3%</w:t>
                  </w:r>
                </w:p>
              </w:tc>
              <w:tc>
                <w:tcPr>
                  <w:tcW w:w="583" w:type="dxa"/>
                  <w:shd w:val="clear" w:color="auto" w:fill="auto"/>
                </w:tcPr>
                <w:p w14:paraId="1B860042" w14:textId="77777777" w:rsidR="001E5B22" w:rsidRPr="004D0EA5" w:rsidRDefault="001E5B22" w:rsidP="00E66064">
                  <w:pPr>
                    <w:jc w:val="center"/>
                    <w:rPr>
                      <w:rFonts w:cs="Arial"/>
                      <w:bCs/>
                      <w:sz w:val="20"/>
                      <w:szCs w:val="20"/>
                    </w:rPr>
                  </w:pPr>
                  <w:r w:rsidRPr="004D0EA5">
                    <w:rPr>
                      <w:rFonts w:cs="Arial"/>
                      <w:bCs/>
                      <w:sz w:val="20"/>
                      <w:szCs w:val="20"/>
                    </w:rPr>
                    <w:t>435</w:t>
                  </w:r>
                </w:p>
                <w:p w14:paraId="7EC493C7" w14:textId="77777777" w:rsidR="001E5B22" w:rsidRPr="004D0EA5" w:rsidRDefault="001E5B22" w:rsidP="00E66064">
                  <w:pPr>
                    <w:jc w:val="center"/>
                    <w:rPr>
                      <w:rFonts w:cs="Arial"/>
                      <w:bCs/>
                      <w:sz w:val="20"/>
                      <w:szCs w:val="20"/>
                    </w:rPr>
                  </w:pPr>
                  <w:r w:rsidRPr="004D0EA5">
                    <w:rPr>
                      <w:rFonts w:cs="Arial"/>
                      <w:bCs/>
                      <w:sz w:val="20"/>
                      <w:szCs w:val="20"/>
                    </w:rPr>
                    <w:t>0.2%</w:t>
                  </w:r>
                </w:p>
              </w:tc>
              <w:tc>
                <w:tcPr>
                  <w:tcW w:w="583" w:type="dxa"/>
                  <w:shd w:val="clear" w:color="auto" w:fill="auto"/>
                </w:tcPr>
                <w:p w14:paraId="56663526" w14:textId="77777777" w:rsidR="001E5B22" w:rsidRPr="004D0EA5" w:rsidRDefault="001E5B22" w:rsidP="00E66064">
                  <w:pPr>
                    <w:jc w:val="center"/>
                    <w:rPr>
                      <w:rFonts w:cs="Arial"/>
                      <w:bCs/>
                      <w:sz w:val="20"/>
                      <w:szCs w:val="20"/>
                    </w:rPr>
                  </w:pPr>
                  <w:r w:rsidRPr="004D0EA5">
                    <w:rPr>
                      <w:rFonts w:cs="Arial"/>
                      <w:bCs/>
                      <w:sz w:val="20"/>
                      <w:szCs w:val="20"/>
                    </w:rPr>
                    <w:t>416</w:t>
                  </w:r>
                </w:p>
                <w:p w14:paraId="2A11D663" w14:textId="77777777" w:rsidR="001E5B22" w:rsidRPr="004D0EA5" w:rsidRDefault="001E5B22" w:rsidP="00E66064">
                  <w:pPr>
                    <w:jc w:val="center"/>
                    <w:rPr>
                      <w:rFonts w:cs="Arial"/>
                      <w:bCs/>
                      <w:sz w:val="20"/>
                      <w:szCs w:val="20"/>
                    </w:rPr>
                  </w:pPr>
                  <w:r w:rsidRPr="004D0EA5">
                    <w:rPr>
                      <w:rFonts w:cs="Arial"/>
                      <w:bCs/>
                      <w:sz w:val="20"/>
                      <w:szCs w:val="20"/>
                    </w:rPr>
                    <w:t>0.2%</w:t>
                  </w:r>
                </w:p>
              </w:tc>
              <w:tc>
                <w:tcPr>
                  <w:tcW w:w="583" w:type="dxa"/>
                  <w:shd w:val="clear" w:color="auto" w:fill="auto"/>
                </w:tcPr>
                <w:p w14:paraId="095A56CE" w14:textId="77777777" w:rsidR="001E5B22" w:rsidRPr="004D0EA5" w:rsidRDefault="001E5B22" w:rsidP="00E66064">
                  <w:pPr>
                    <w:jc w:val="center"/>
                    <w:rPr>
                      <w:rFonts w:cs="Arial"/>
                      <w:bCs/>
                      <w:sz w:val="20"/>
                      <w:szCs w:val="20"/>
                    </w:rPr>
                  </w:pPr>
                  <w:r w:rsidRPr="004D0EA5">
                    <w:rPr>
                      <w:rFonts w:cs="Arial"/>
                      <w:bCs/>
                      <w:sz w:val="20"/>
                      <w:szCs w:val="20"/>
                    </w:rPr>
                    <w:t>62</w:t>
                  </w:r>
                </w:p>
                <w:p w14:paraId="69C0D135" w14:textId="77777777" w:rsidR="001E5B22" w:rsidRPr="004D0EA5" w:rsidRDefault="001E5B22" w:rsidP="00E66064">
                  <w:pPr>
                    <w:jc w:val="center"/>
                    <w:rPr>
                      <w:rFonts w:cs="Arial"/>
                      <w:bCs/>
                      <w:sz w:val="20"/>
                      <w:szCs w:val="20"/>
                    </w:rPr>
                  </w:pPr>
                  <w:r w:rsidRPr="004D0EA5">
                    <w:rPr>
                      <w:rFonts w:cs="Arial"/>
                      <w:bCs/>
                      <w:sz w:val="20"/>
                      <w:szCs w:val="20"/>
                    </w:rPr>
                    <w:t>0%</w:t>
                  </w:r>
                </w:p>
              </w:tc>
              <w:tc>
                <w:tcPr>
                  <w:tcW w:w="583" w:type="dxa"/>
                  <w:shd w:val="clear" w:color="auto" w:fill="auto"/>
                </w:tcPr>
                <w:p w14:paraId="2526DD2F" w14:textId="77777777" w:rsidR="001E5B22" w:rsidRPr="004D0EA5" w:rsidRDefault="001E5B22" w:rsidP="00E66064">
                  <w:pPr>
                    <w:jc w:val="center"/>
                    <w:rPr>
                      <w:rFonts w:cs="Arial"/>
                      <w:bCs/>
                      <w:sz w:val="20"/>
                      <w:szCs w:val="20"/>
                    </w:rPr>
                  </w:pPr>
                  <w:r w:rsidRPr="004D0EA5">
                    <w:rPr>
                      <w:rFonts w:cs="Arial"/>
                      <w:bCs/>
                      <w:sz w:val="20"/>
                      <w:szCs w:val="20"/>
                    </w:rPr>
                    <w:t>1,404</w:t>
                  </w:r>
                </w:p>
                <w:p w14:paraId="5F00225F" w14:textId="77777777" w:rsidR="001E5B22" w:rsidRPr="004D0EA5" w:rsidRDefault="001E5B22" w:rsidP="00E66064">
                  <w:pPr>
                    <w:jc w:val="center"/>
                    <w:rPr>
                      <w:rFonts w:cs="Arial"/>
                      <w:bCs/>
                      <w:sz w:val="20"/>
                      <w:szCs w:val="20"/>
                    </w:rPr>
                  </w:pPr>
                  <w:r w:rsidRPr="004D0EA5">
                    <w:rPr>
                      <w:rFonts w:cs="Arial"/>
                      <w:bCs/>
                      <w:sz w:val="20"/>
                      <w:szCs w:val="20"/>
                    </w:rPr>
                    <w:t>0.6%</w:t>
                  </w:r>
                </w:p>
              </w:tc>
              <w:tc>
                <w:tcPr>
                  <w:tcW w:w="591" w:type="dxa"/>
                  <w:shd w:val="clear" w:color="auto" w:fill="auto"/>
                </w:tcPr>
                <w:p w14:paraId="23338F99" w14:textId="77777777" w:rsidR="001E5B22" w:rsidRPr="004D0EA5" w:rsidRDefault="001E5B22" w:rsidP="00E66064">
                  <w:pPr>
                    <w:jc w:val="center"/>
                    <w:rPr>
                      <w:rFonts w:cs="Arial"/>
                      <w:bCs/>
                      <w:sz w:val="20"/>
                      <w:szCs w:val="20"/>
                    </w:rPr>
                  </w:pPr>
                  <w:r w:rsidRPr="004D0EA5">
                    <w:rPr>
                      <w:rFonts w:cs="Arial"/>
                      <w:bCs/>
                      <w:sz w:val="20"/>
                      <w:szCs w:val="20"/>
                    </w:rPr>
                    <w:t>256</w:t>
                  </w:r>
                </w:p>
                <w:p w14:paraId="0C18A871" w14:textId="77777777" w:rsidR="001E5B22" w:rsidRPr="004D0EA5" w:rsidRDefault="001E5B22" w:rsidP="00E66064">
                  <w:pPr>
                    <w:jc w:val="center"/>
                    <w:rPr>
                      <w:rFonts w:cs="Arial"/>
                      <w:bCs/>
                      <w:sz w:val="20"/>
                      <w:szCs w:val="20"/>
                    </w:rPr>
                  </w:pPr>
                  <w:r w:rsidRPr="004D0EA5">
                    <w:rPr>
                      <w:rFonts w:cs="Arial"/>
                      <w:bCs/>
                      <w:sz w:val="20"/>
                      <w:szCs w:val="20"/>
                    </w:rPr>
                    <w:t>0.1%</w:t>
                  </w:r>
                </w:p>
              </w:tc>
              <w:tc>
                <w:tcPr>
                  <w:tcW w:w="491" w:type="dxa"/>
                  <w:shd w:val="clear" w:color="auto" w:fill="auto"/>
                </w:tcPr>
                <w:p w14:paraId="2902B1F2" w14:textId="77777777" w:rsidR="001E5B22" w:rsidRPr="004D0EA5" w:rsidRDefault="001E5B22" w:rsidP="00E66064">
                  <w:pPr>
                    <w:jc w:val="center"/>
                    <w:rPr>
                      <w:rFonts w:cs="Arial"/>
                      <w:bCs/>
                      <w:sz w:val="20"/>
                      <w:szCs w:val="20"/>
                    </w:rPr>
                  </w:pPr>
                  <w:r w:rsidRPr="004D0EA5">
                    <w:rPr>
                      <w:rFonts w:cs="Arial"/>
                      <w:bCs/>
                      <w:sz w:val="20"/>
                      <w:szCs w:val="20"/>
                    </w:rPr>
                    <w:t>862</w:t>
                  </w:r>
                </w:p>
                <w:p w14:paraId="677161E9" w14:textId="77777777" w:rsidR="001E5B22" w:rsidRPr="004D0EA5" w:rsidRDefault="001E5B22" w:rsidP="00E66064">
                  <w:pPr>
                    <w:jc w:val="center"/>
                    <w:rPr>
                      <w:rFonts w:cs="Arial"/>
                      <w:bCs/>
                      <w:sz w:val="20"/>
                      <w:szCs w:val="20"/>
                    </w:rPr>
                  </w:pPr>
                  <w:r w:rsidRPr="004D0EA5">
                    <w:rPr>
                      <w:rFonts w:cs="Arial"/>
                      <w:bCs/>
                      <w:sz w:val="20"/>
                      <w:szCs w:val="20"/>
                    </w:rPr>
                    <w:t>0.4%</w:t>
                  </w:r>
                </w:p>
              </w:tc>
              <w:tc>
                <w:tcPr>
                  <w:tcW w:w="602" w:type="dxa"/>
                  <w:shd w:val="clear" w:color="auto" w:fill="auto"/>
                </w:tcPr>
                <w:p w14:paraId="03C60F0D" w14:textId="77777777" w:rsidR="001E5B22" w:rsidRPr="004D0EA5" w:rsidRDefault="001E5B22" w:rsidP="00E66064">
                  <w:pPr>
                    <w:jc w:val="center"/>
                    <w:rPr>
                      <w:rFonts w:cs="Arial"/>
                      <w:bCs/>
                      <w:sz w:val="20"/>
                      <w:szCs w:val="20"/>
                    </w:rPr>
                  </w:pPr>
                  <w:r w:rsidRPr="004D0EA5">
                    <w:rPr>
                      <w:rFonts w:cs="Arial"/>
                      <w:bCs/>
                      <w:sz w:val="20"/>
                      <w:szCs w:val="20"/>
                    </w:rPr>
                    <w:t>102,906</w:t>
                  </w:r>
                </w:p>
                <w:p w14:paraId="603C0C4F" w14:textId="77777777" w:rsidR="001E5B22" w:rsidRPr="004D0EA5" w:rsidRDefault="001E5B22" w:rsidP="00E66064">
                  <w:pPr>
                    <w:jc w:val="center"/>
                    <w:rPr>
                      <w:rFonts w:cs="Arial"/>
                      <w:bCs/>
                      <w:sz w:val="20"/>
                      <w:szCs w:val="20"/>
                    </w:rPr>
                  </w:pPr>
                  <w:r w:rsidRPr="004D0EA5">
                    <w:rPr>
                      <w:rFonts w:cs="Arial"/>
                      <w:bCs/>
                      <w:sz w:val="20"/>
                      <w:szCs w:val="20"/>
                    </w:rPr>
                    <w:t>42.1%</w:t>
                  </w:r>
                </w:p>
              </w:tc>
              <w:tc>
                <w:tcPr>
                  <w:tcW w:w="644" w:type="dxa"/>
                  <w:shd w:val="clear" w:color="auto" w:fill="auto"/>
                </w:tcPr>
                <w:p w14:paraId="7AB12171" w14:textId="77777777" w:rsidR="001E5B22" w:rsidRPr="004D0EA5" w:rsidRDefault="001E5B22" w:rsidP="00E66064">
                  <w:pPr>
                    <w:jc w:val="center"/>
                    <w:rPr>
                      <w:rFonts w:cs="Arial"/>
                      <w:bCs/>
                      <w:sz w:val="20"/>
                      <w:szCs w:val="20"/>
                    </w:rPr>
                  </w:pPr>
                  <w:r w:rsidRPr="004D0EA5">
                    <w:rPr>
                      <w:rFonts w:cs="Arial"/>
                      <w:bCs/>
                      <w:sz w:val="20"/>
                      <w:szCs w:val="20"/>
                    </w:rPr>
                    <w:t>1,2728</w:t>
                  </w:r>
                </w:p>
                <w:p w14:paraId="785CD7B8" w14:textId="77777777" w:rsidR="001E5B22" w:rsidRPr="004D0EA5" w:rsidRDefault="001E5B22" w:rsidP="00E66064">
                  <w:pPr>
                    <w:jc w:val="center"/>
                    <w:rPr>
                      <w:rFonts w:cs="Arial"/>
                      <w:bCs/>
                      <w:sz w:val="20"/>
                      <w:szCs w:val="20"/>
                    </w:rPr>
                  </w:pPr>
                  <w:r w:rsidRPr="004D0EA5">
                    <w:rPr>
                      <w:rFonts w:cs="Arial"/>
                      <w:bCs/>
                      <w:sz w:val="20"/>
                      <w:szCs w:val="20"/>
                    </w:rPr>
                    <w:t>5.2%</w:t>
                  </w:r>
                </w:p>
              </w:tc>
            </w:tr>
            <w:tr w:rsidR="001E5B22" w:rsidRPr="004D0EA5" w14:paraId="113D432B" w14:textId="77777777" w:rsidTr="00E66064">
              <w:trPr>
                <w:trHeight w:val="262"/>
                <w:jc w:val="center"/>
              </w:trPr>
              <w:tc>
                <w:tcPr>
                  <w:tcW w:w="583" w:type="dxa"/>
                  <w:shd w:val="clear" w:color="auto" w:fill="auto"/>
                </w:tcPr>
                <w:p w14:paraId="735A92CF" w14:textId="77777777" w:rsidR="001E5B22" w:rsidRPr="004D0EA5" w:rsidRDefault="001E5B22" w:rsidP="00E66064">
                  <w:pPr>
                    <w:rPr>
                      <w:rFonts w:cs="Arial"/>
                      <w:bCs/>
                      <w:sz w:val="20"/>
                      <w:szCs w:val="20"/>
                    </w:rPr>
                  </w:pPr>
                  <w:r w:rsidRPr="004D0EA5">
                    <w:rPr>
                      <w:rFonts w:cs="Arial"/>
                      <w:bCs/>
                      <w:sz w:val="20"/>
                      <w:szCs w:val="20"/>
                    </w:rPr>
                    <w:t>Calderdale</w:t>
                  </w:r>
                </w:p>
              </w:tc>
              <w:tc>
                <w:tcPr>
                  <w:tcW w:w="700" w:type="dxa"/>
                  <w:shd w:val="clear" w:color="auto" w:fill="auto"/>
                </w:tcPr>
                <w:p w14:paraId="74BF1312" w14:textId="77777777" w:rsidR="001E5B22" w:rsidRPr="004D0EA5" w:rsidRDefault="001E5B22" w:rsidP="00E66064">
                  <w:pPr>
                    <w:jc w:val="center"/>
                    <w:rPr>
                      <w:rFonts w:cs="Arial"/>
                      <w:bCs/>
                      <w:sz w:val="20"/>
                      <w:szCs w:val="20"/>
                    </w:rPr>
                  </w:pPr>
                  <w:r w:rsidRPr="004D0EA5">
                    <w:rPr>
                      <w:rFonts w:cs="Arial"/>
                      <w:bCs/>
                      <w:sz w:val="20"/>
                      <w:szCs w:val="20"/>
                    </w:rPr>
                    <w:t>85,677</w:t>
                  </w:r>
                </w:p>
                <w:p w14:paraId="614B8DC0" w14:textId="77777777" w:rsidR="001E5B22" w:rsidRPr="004D0EA5" w:rsidRDefault="001E5B22" w:rsidP="00E66064">
                  <w:pPr>
                    <w:jc w:val="center"/>
                    <w:rPr>
                      <w:rFonts w:cs="Arial"/>
                      <w:bCs/>
                      <w:sz w:val="20"/>
                      <w:szCs w:val="20"/>
                    </w:rPr>
                  </w:pPr>
                  <w:r w:rsidRPr="004D0EA5">
                    <w:rPr>
                      <w:rFonts w:cs="Arial"/>
                      <w:bCs/>
                      <w:sz w:val="20"/>
                      <w:szCs w:val="20"/>
                    </w:rPr>
                    <w:t>41.5%</w:t>
                  </w:r>
                </w:p>
              </w:tc>
              <w:tc>
                <w:tcPr>
                  <w:tcW w:w="583" w:type="dxa"/>
                  <w:shd w:val="clear" w:color="auto" w:fill="auto"/>
                </w:tcPr>
                <w:p w14:paraId="2A89F477" w14:textId="77777777" w:rsidR="001E5B22" w:rsidRPr="004D0EA5" w:rsidRDefault="001E5B22" w:rsidP="00E66064">
                  <w:pPr>
                    <w:jc w:val="center"/>
                    <w:rPr>
                      <w:rFonts w:cs="Arial"/>
                      <w:bCs/>
                      <w:sz w:val="20"/>
                      <w:szCs w:val="20"/>
                    </w:rPr>
                  </w:pPr>
                  <w:r w:rsidRPr="004D0EA5">
                    <w:rPr>
                      <w:rFonts w:cs="Arial"/>
                      <w:bCs/>
                      <w:sz w:val="20"/>
                      <w:szCs w:val="20"/>
                    </w:rPr>
                    <w:t>630</w:t>
                  </w:r>
                </w:p>
                <w:p w14:paraId="09743A6C" w14:textId="77777777" w:rsidR="001E5B22" w:rsidRPr="004D0EA5" w:rsidRDefault="001E5B22" w:rsidP="00E66064">
                  <w:pPr>
                    <w:jc w:val="center"/>
                    <w:rPr>
                      <w:rFonts w:cs="Arial"/>
                      <w:bCs/>
                      <w:sz w:val="20"/>
                      <w:szCs w:val="20"/>
                    </w:rPr>
                  </w:pPr>
                  <w:r w:rsidRPr="004D0EA5">
                    <w:rPr>
                      <w:rFonts w:cs="Arial"/>
                      <w:bCs/>
                      <w:sz w:val="20"/>
                      <w:szCs w:val="20"/>
                    </w:rPr>
                    <w:t>0.3%</w:t>
                  </w:r>
                </w:p>
              </w:tc>
              <w:tc>
                <w:tcPr>
                  <w:tcW w:w="583" w:type="dxa"/>
                  <w:shd w:val="clear" w:color="auto" w:fill="auto"/>
                </w:tcPr>
                <w:p w14:paraId="4AF1F5C2" w14:textId="77777777" w:rsidR="001E5B22" w:rsidRPr="004D0EA5" w:rsidRDefault="001E5B22" w:rsidP="00E66064">
                  <w:pPr>
                    <w:jc w:val="center"/>
                    <w:rPr>
                      <w:rFonts w:cs="Arial"/>
                      <w:bCs/>
                      <w:sz w:val="20"/>
                      <w:szCs w:val="20"/>
                    </w:rPr>
                  </w:pPr>
                  <w:r w:rsidRPr="004D0EA5">
                    <w:rPr>
                      <w:rFonts w:cs="Arial"/>
                      <w:bCs/>
                      <w:sz w:val="20"/>
                      <w:szCs w:val="20"/>
                    </w:rPr>
                    <w:t>1,173</w:t>
                  </w:r>
                </w:p>
                <w:p w14:paraId="3F6DF9FB" w14:textId="77777777" w:rsidR="001E5B22" w:rsidRPr="004D0EA5" w:rsidRDefault="001E5B22" w:rsidP="00E66064">
                  <w:pPr>
                    <w:jc w:val="center"/>
                    <w:rPr>
                      <w:rFonts w:cs="Arial"/>
                      <w:bCs/>
                      <w:sz w:val="20"/>
                      <w:szCs w:val="20"/>
                    </w:rPr>
                  </w:pPr>
                  <w:r w:rsidRPr="004D0EA5">
                    <w:rPr>
                      <w:rFonts w:cs="Arial"/>
                      <w:bCs/>
                      <w:sz w:val="20"/>
                      <w:szCs w:val="20"/>
                    </w:rPr>
                    <w:t>0.6%</w:t>
                  </w:r>
                </w:p>
              </w:tc>
              <w:tc>
                <w:tcPr>
                  <w:tcW w:w="583" w:type="dxa"/>
                  <w:shd w:val="clear" w:color="auto" w:fill="auto"/>
                </w:tcPr>
                <w:p w14:paraId="791BD83D" w14:textId="77777777" w:rsidR="001E5B22" w:rsidRPr="004D0EA5" w:rsidRDefault="001E5B22" w:rsidP="00E66064">
                  <w:pPr>
                    <w:jc w:val="center"/>
                    <w:rPr>
                      <w:rFonts w:cs="Arial"/>
                      <w:bCs/>
                      <w:sz w:val="20"/>
                      <w:szCs w:val="20"/>
                    </w:rPr>
                  </w:pPr>
                  <w:r w:rsidRPr="004D0EA5">
                    <w:rPr>
                      <w:rFonts w:cs="Arial"/>
                      <w:bCs/>
                      <w:sz w:val="20"/>
                      <w:szCs w:val="20"/>
                    </w:rPr>
                    <w:t>153</w:t>
                  </w:r>
                </w:p>
                <w:p w14:paraId="3C4395FE" w14:textId="77777777" w:rsidR="001E5B22" w:rsidRPr="004D0EA5" w:rsidRDefault="001E5B22" w:rsidP="00E66064">
                  <w:pPr>
                    <w:jc w:val="center"/>
                    <w:rPr>
                      <w:rFonts w:cs="Arial"/>
                      <w:bCs/>
                      <w:sz w:val="20"/>
                      <w:szCs w:val="20"/>
                    </w:rPr>
                  </w:pPr>
                  <w:r w:rsidRPr="004D0EA5">
                    <w:rPr>
                      <w:rFonts w:cs="Arial"/>
                      <w:bCs/>
                      <w:sz w:val="20"/>
                      <w:szCs w:val="20"/>
                    </w:rPr>
                    <w:t>0.1%</w:t>
                  </w:r>
                </w:p>
              </w:tc>
              <w:tc>
                <w:tcPr>
                  <w:tcW w:w="583" w:type="dxa"/>
                  <w:shd w:val="clear" w:color="auto" w:fill="auto"/>
                </w:tcPr>
                <w:p w14:paraId="07DE189A" w14:textId="77777777" w:rsidR="001E5B22" w:rsidRPr="004D0EA5" w:rsidRDefault="001E5B22" w:rsidP="00E66064">
                  <w:pPr>
                    <w:jc w:val="center"/>
                    <w:rPr>
                      <w:rFonts w:cs="Arial"/>
                      <w:bCs/>
                      <w:sz w:val="20"/>
                      <w:szCs w:val="20"/>
                    </w:rPr>
                  </w:pPr>
                  <w:r w:rsidRPr="004D0EA5">
                    <w:rPr>
                      <w:rFonts w:cs="Arial"/>
                      <w:bCs/>
                      <w:sz w:val="20"/>
                      <w:szCs w:val="20"/>
                    </w:rPr>
                    <w:t>19,650</w:t>
                  </w:r>
                </w:p>
                <w:p w14:paraId="6E6291ED" w14:textId="77777777" w:rsidR="001E5B22" w:rsidRPr="004D0EA5" w:rsidRDefault="001E5B22" w:rsidP="00E66064">
                  <w:pPr>
                    <w:jc w:val="center"/>
                    <w:rPr>
                      <w:rFonts w:cs="Arial"/>
                      <w:bCs/>
                      <w:sz w:val="20"/>
                      <w:szCs w:val="20"/>
                    </w:rPr>
                  </w:pPr>
                  <w:r w:rsidRPr="004D0EA5">
                    <w:rPr>
                      <w:rFonts w:cs="Arial"/>
                      <w:bCs/>
                      <w:sz w:val="20"/>
                      <w:szCs w:val="20"/>
                    </w:rPr>
                    <w:t>9.5%</w:t>
                  </w:r>
                </w:p>
              </w:tc>
              <w:tc>
                <w:tcPr>
                  <w:tcW w:w="591" w:type="dxa"/>
                  <w:shd w:val="clear" w:color="auto" w:fill="auto"/>
                </w:tcPr>
                <w:p w14:paraId="568523F6" w14:textId="77777777" w:rsidR="001E5B22" w:rsidRPr="004D0EA5" w:rsidRDefault="001E5B22" w:rsidP="00E66064">
                  <w:pPr>
                    <w:jc w:val="center"/>
                    <w:rPr>
                      <w:rFonts w:cs="Arial"/>
                      <w:bCs/>
                      <w:sz w:val="20"/>
                      <w:szCs w:val="20"/>
                    </w:rPr>
                  </w:pPr>
                  <w:r w:rsidRPr="004D0EA5">
                    <w:rPr>
                      <w:rFonts w:cs="Arial"/>
                      <w:bCs/>
                      <w:sz w:val="20"/>
                      <w:szCs w:val="20"/>
                    </w:rPr>
                    <w:t>387</w:t>
                  </w:r>
                </w:p>
                <w:p w14:paraId="4CC17FBD" w14:textId="77777777" w:rsidR="001E5B22" w:rsidRPr="004D0EA5" w:rsidRDefault="001E5B22" w:rsidP="00E66064">
                  <w:pPr>
                    <w:jc w:val="center"/>
                    <w:rPr>
                      <w:rFonts w:cs="Arial"/>
                      <w:bCs/>
                      <w:sz w:val="20"/>
                      <w:szCs w:val="20"/>
                    </w:rPr>
                  </w:pPr>
                  <w:r w:rsidRPr="004D0EA5">
                    <w:rPr>
                      <w:rFonts w:cs="Arial"/>
                      <w:bCs/>
                      <w:sz w:val="20"/>
                      <w:szCs w:val="20"/>
                    </w:rPr>
                    <w:t>0.2%</w:t>
                  </w:r>
                </w:p>
              </w:tc>
              <w:tc>
                <w:tcPr>
                  <w:tcW w:w="491" w:type="dxa"/>
                  <w:shd w:val="clear" w:color="auto" w:fill="auto"/>
                </w:tcPr>
                <w:p w14:paraId="364E5AAA" w14:textId="77777777" w:rsidR="001E5B22" w:rsidRPr="004D0EA5" w:rsidRDefault="001E5B22" w:rsidP="00E66064">
                  <w:pPr>
                    <w:jc w:val="center"/>
                    <w:rPr>
                      <w:rFonts w:cs="Arial"/>
                      <w:bCs/>
                      <w:sz w:val="20"/>
                      <w:szCs w:val="20"/>
                    </w:rPr>
                  </w:pPr>
                  <w:r w:rsidRPr="004D0EA5">
                    <w:rPr>
                      <w:rFonts w:cs="Arial"/>
                      <w:bCs/>
                      <w:sz w:val="20"/>
                      <w:szCs w:val="20"/>
                    </w:rPr>
                    <w:t>1,045</w:t>
                  </w:r>
                </w:p>
                <w:p w14:paraId="76F8FFE6" w14:textId="77777777" w:rsidR="001E5B22" w:rsidRPr="004D0EA5" w:rsidRDefault="001E5B22" w:rsidP="00E66064">
                  <w:pPr>
                    <w:jc w:val="center"/>
                    <w:rPr>
                      <w:rFonts w:cs="Arial"/>
                      <w:bCs/>
                      <w:sz w:val="20"/>
                      <w:szCs w:val="20"/>
                    </w:rPr>
                  </w:pPr>
                  <w:r w:rsidRPr="004D0EA5">
                    <w:rPr>
                      <w:rFonts w:cs="Arial"/>
                      <w:bCs/>
                      <w:sz w:val="20"/>
                      <w:szCs w:val="20"/>
                    </w:rPr>
                    <w:t>0.5%</w:t>
                  </w:r>
                </w:p>
              </w:tc>
              <w:tc>
                <w:tcPr>
                  <w:tcW w:w="602" w:type="dxa"/>
                  <w:shd w:val="clear" w:color="auto" w:fill="auto"/>
                </w:tcPr>
                <w:p w14:paraId="497E1A15" w14:textId="77777777" w:rsidR="001E5B22" w:rsidRPr="004D0EA5" w:rsidRDefault="001E5B22" w:rsidP="00E66064">
                  <w:pPr>
                    <w:jc w:val="center"/>
                    <w:rPr>
                      <w:rFonts w:cs="Arial"/>
                      <w:bCs/>
                      <w:sz w:val="20"/>
                      <w:szCs w:val="20"/>
                    </w:rPr>
                  </w:pPr>
                  <w:r w:rsidRPr="004D0EA5">
                    <w:rPr>
                      <w:rFonts w:cs="Arial"/>
                      <w:bCs/>
                      <w:sz w:val="20"/>
                      <w:szCs w:val="20"/>
                    </w:rPr>
                    <w:t>86,787</w:t>
                  </w:r>
                </w:p>
                <w:p w14:paraId="05BB7777" w14:textId="77777777" w:rsidR="001E5B22" w:rsidRPr="004D0EA5" w:rsidRDefault="001E5B22" w:rsidP="00E66064">
                  <w:pPr>
                    <w:jc w:val="center"/>
                    <w:rPr>
                      <w:rFonts w:cs="Arial"/>
                      <w:bCs/>
                      <w:sz w:val="20"/>
                      <w:szCs w:val="20"/>
                    </w:rPr>
                  </w:pPr>
                  <w:r w:rsidRPr="004D0EA5">
                    <w:rPr>
                      <w:rFonts w:cs="Arial"/>
                      <w:bCs/>
                      <w:sz w:val="20"/>
                      <w:szCs w:val="20"/>
                    </w:rPr>
                    <w:t>42%</w:t>
                  </w:r>
                </w:p>
              </w:tc>
              <w:tc>
                <w:tcPr>
                  <w:tcW w:w="644" w:type="dxa"/>
                  <w:shd w:val="clear" w:color="auto" w:fill="auto"/>
                </w:tcPr>
                <w:p w14:paraId="03E2CFEC" w14:textId="77777777" w:rsidR="001E5B22" w:rsidRPr="004D0EA5" w:rsidRDefault="001E5B22" w:rsidP="00E66064">
                  <w:pPr>
                    <w:jc w:val="center"/>
                    <w:rPr>
                      <w:rFonts w:cs="Arial"/>
                      <w:bCs/>
                      <w:sz w:val="20"/>
                      <w:szCs w:val="20"/>
                    </w:rPr>
                  </w:pPr>
                  <w:r w:rsidRPr="004D0EA5">
                    <w:rPr>
                      <w:rFonts w:cs="Arial"/>
                      <w:bCs/>
                      <w:sz w:val="20"/>
                      <w:szCs w:val="20"/>
                    </w:rPr>
                    <w:t>11,129</w:t>
                  </w:r>
                </w:p>
                <w:p w14:paraId="2F4F5359" w14:textId="77777777" w:rsidR="001E5B22" w:rsidRPr="004D0EA5" w:rsidRDefault="001E5B22" w:rsidP="00E66064">
                  <w:pPr>
                    <w:jc w:val="center"/>
                    <w:rPr>
                      <w:rFonts w:cs="Arial"/>
                      <w:bCs/>
                      <w:sz w:val="20"/>
                      <w:szCs w:val="20"/>
                    </w:rPr>
                  </w:pPr>
                  <w:r w:rsidRPr="004D0EA5">
                    <w:rPr>
                      <w:rFonts w:cs="Arial"/>
                      <w:bCs/>
                      <w:sz w:val="20"/>
                      <w:szCs w:val="20"/>
                    </w:rPr>
                    <w:t>5.4%</w:t>
                  </w:r>
                </w:p>
              </w:tc>
            </w:tr>
            <w:tr w:rsidR="001E5B22" w:rsidRPr="004D0EA5" w14:paraId="543A7C41" w14:textId="77777777" w:rsidTr="00E66064">
              <w:trPr>
                <w:trHeight w:val="262"/>
                <w:jc w:val="center"/>
              </w:trPr>
              <w:tc>
                <w:tcPr>
                  <w:tcW w:w="583" w:type="dxa"/>
                  <w:shd w:val="clear" w:color="auto" w:fill="auto"/>
                </w:tcPr>
                <w:p w14:paraId="7646872F" w14:textId="77777777" w:rsidR="001E5B22" w:rsidRPr="004D0EA5" w:rsidRDefault="001E5B22" w:rsidP="00E66064">
                  <w:pPr>
                    <w:rPr>
                      <w:rFonts w:cs="Arial"/>
                      <w:bCs/>
                      <w:sz w:val="20"/>
                      <w:szCs w:val="20"/>
                    </w:rPr>
                  </w:pPr>
                  <w:r w:rsidRPr="004D0EA5">
                    <w:rPr>
                      <w:rFonts w:cs="Arial"/>
                      <w:bCs/>
                      <w:sz w:val="20"/>
                      <w:szCs w:val="20"/>
                    </w:rPr>
                    <w:t>Kirklees</w:t>
                  </w:r>
                </w:p>
              </w:tc>
              <w:tc>
                <w:tcPr>
                  <w:tcW w:w="700" w:type="dxa"/>
                  <w:shd w:val="clear" w:color="auto" w:fill="auto"/>
                </w:tcPr>
                <w:p w14:paraId="0ABD099E" w14:textId="77777777" w:rsidR="001E5B22" w:rsidRPr="004D0EA5" w:rsidRDefault="001E5B22" w:rsidP="00E66064">
                  <w:pPr>
                    <w:jc w:val="center"/>
                    <w:rPr>
                      <w:rFonts w:cs="Arial"/>
                      <w:bCs/>
                      <w:sz w:val="20"/>
                      <w:szCs w:val="20"/>
                    </w:rPr>
                  </w:pPr>
                  <w:r w:rsidRPr="004D0EA5">
                    <w:rPr>
                      <w:rFonts w:cs="Arial"/>
                      <w:bCs/>
                      <w:sz w:val="20"/>
                      <w:szCs w:val="20"/>
                    </w:rPr>
                    <w:t>170,577</w:t>
                  </w:r>
                </w:p>
                <w:p w14:paraId="1126A979" w14:textId="77777777" w:rsidR="001E5B22" w:rsidRPr="004D0EA5" w:rsidRDefault="001E5B22" w:rsidP="00E66064">
                  <w:pPr>
                    <w:jc w:val="center"/>
                    <w:rPr>
                      <w:rFonts w:cs="Arial"/>
                      <w:bCs/>
                      <w:sz w:val="20"/>
                      <w:szCs w:val="20"/>
                    </w:rPr>
                  </w:pPr>
                  <w:r w:rsidRPr="004D0EA5">
                    <w:rPr>
                      <w:rFonts w:cs="Arial"/>
                      <w:bCs/>
                      <w:sz w:val="20"/>
                      <w:szCs w:val="20"/>
                    </w:rPr>
                    <w:t>39.4%</w:t>
                  </w:r>
                </w:p>
              </w:tc>
              <w:tc>
                <w:tcPr>
                  <w:tcW w:w="583" w:type="dxa"/>
                  <w:shd w:val="clear" w:color="auto" w:fill="auto"/>
                </w:tcPr>
                <w:p w14:paraId="13404DD8" w14:textId="77777777" w:rsidR="001E5B22" w:rsidRPr="004D0EA5" w:rsidRDefault="001E5B22" w:rsidP="00E66064">
                  <w:pPr>
                    <w:jc w:val="center"/>
                    <w:rPr>
                      <w:rFonts w:cs="Arial"/>
                      <w:bCs/>
                      <w:sz w:val="20"/>
                      <w:szCs w:val="20"/>
                    </w:rPr>
                  </w:pPr>
                  <w:r w:rsidRPr="004D0EA5">
                    <w:rPr>
                      <w:rFonts w:cs="Arial"/>
                      <w:bCs/>
                      <w:sz w:val="20"/>
                      <w:szCs w:val="20"/>
                    </w:rPr>
                    <w:t>996</w:t>
                  </w:r>
                </w:p>
                <w:p w14:paraId="24F70481" w14:textId="77777777" w:rsidR="001E5B22" w:rsidRPr="004D0EA5" w:rsidRDefault="001E5B22" w:rsidP="00E66064">
                  <w:pPr>
                    <w:jc w:val="center"/>
                    <w:rPr>
                      <w:rFonts w:cs="Arial"/>
                      <w:bCs/>
                      <w:sz w:val="20"/>
                      <w:szCs w:val="20"/>
                    </w:rPr>
                  </w:pPr>
                  <w:r w:rsidRPr="004D0EA5">
                    <w:rPr>
                      <w:rFonts w:cs="Arial"/>
                      <w:bCs/>
                      <w:sz w:val="20"/>
                      <w:szCs w:val="20"/>
                    </w:rPr>
                    <w:t>0.2%</w:t>
                  </w:r>
                </w:p>
              </w:tc>
              <w:tc>
                <w:tcPr>
                  <w:tcW w:w="583" w:type="dxa"/>
                  <w:shd w:val="clear" w:color="auto" w:fill="auto"/>
                </w:tcPr>
                <w:p w14:paraId="337482B6" w14:textId="77777777" w:rsidR="001E5B22" w:rsidRPr="004D0EA5" w:rsidRDefault="001E5B22" w:rsidP="00E66064">
                  <w:pPr>
                    <w:jc w:val="center"/>
                    <w:rPr>
                      <w:rFonts w:cs="Arial"/>
                      <w:bCs/>
                      <w:sz w:val="20"/>
                      <w:szCs w:val="20"/>
                    </w:rPr>
                  </w:pPr>
                  <w:r w:rsidRPr="004D0EA5">
                    <w:rPr>
                      <w:rFonts w:cs="Arial"/>
                      <w:bCs/>
                      <w:sz w:val="20"/>
                      <w:szCs w:val="20"/>
                    </w:rPr>
                    <w:t>1,723</w:t>
                  </w:r>
                </w:p>
                <w:p w14:paraId="17C73C4A" w14:textId="77777777" w:rsidR="001E5B22" w:rsidRPr="004D0EA5" w:rsidRDefault="001E5B22" w:rsidP="00E66064">
                  <w:pPr>
                    <w:jc w:val="center"/>
                    <w:rPr>
                      <w:rFonts w:cs="Arial"/>
                      <w:bCs/>
                      <w:sz w:val="20"/>
                      <w:szCs w:val="20"/>
                    </w:rPr>
                  </w:pPr>
                  <w:r w:rsidRPr="004D0EA5">
                    <w:rPr>
                      <w:rFonts w:cs="Arial"/>
                      <w:bCs/>
                      <w:sz w:val="20"/>
                      <w:szCs w:val="20"/>
                    </w:rPr>
                    <w:t>0.4%</w:t>
                  </w:r>
                </w:p>
              </w:tc>
              <w:tc>
                <w:tcPr>
                  <w:tcW w:w="583" w:type="dxa"/>
                  <w:shd w:val="clear" w:color="auto" w:fill="auto"/>
                </w:tcPr>
                <w:p w14:paraId="516090E3" w14:textId="77777777" w:rsidR="001E5B22" w:rsidRPr="004D0EA5" w:rsidRDefault="001E5B22" w:rsidP="00E66064">
                  <w:pPr>
                    <w:jc w:val="center"/>
                    <w:rPr>
                      <w:rFonts w:cs="Arial"/>
                      <w:bCs/>
                      <w:sz w:val="20"/>
                      <w:szCs w:val="20"/>
                    </w:rPr>
                  </w:pPr>
                  <w:r w:rsidRPr="004D0EA5">
                    <w:rPr>
                      <w:rFonts w:cs="Arial"/>
                      <w:bCs/>
                      <w:sz w:val="20"/>
                      <w:szCs w:val="20"/>
                    </w:rPr>
                    <w:t>187</w:t>
                  </w:r>
                </w:p>
                <w:p w14:paraId="00A3428A" w14:textId="77777777" w:rsidR="001E5B22" w:rsidRPr="004D0EA5" w:rsidRDefault="001E5B22" w:rsidP="00E66064">
                  <w:pPr>
                    <w:jc w:val="center"/>
                    <w:rPr>
                      <w:rFonts w:cs="Arial"/>
                      <w:bCs/>
                      <w:sz w:val="20"/>
                      <w:szCs w:val="20"/>
                    </w:rPr>
                  </w:pPr>
                  <w:r w:rsidRPr="004D0EA5">
                    <w:rPr>
                      <w:rFonts w:cs="Arial"/>
                      <w:bCs/>
                      <w:sz w:val="20"/>
                      <w:szCs w:val="20"/>
                    </w:rPr>
                    <w:t>0%</w:t>
                  </w:r>
                </w:p>
              </w:tc>
              <w:tc>
                <w:tcPr>
                  <w:tcW w:w="583" w:type="dxa"/>
                  <w:shd w:val="clear" w:color="auto" w:fill="auto"/>
                </w:tcPr>
                <w:p w14:paraId="123C5518" w14:textId="77777777" w:rsidR="001E5B22" w:rsidRPr="004D0EA5" w:rsidRDefault="001E5B22" w:rsidP="00E66064">
                  <w:pPr>
                    <w:jc w:val="center"/>
                    <w:rPr>
                      <w:rFonts w:cs="Arial"/>
                      <w:bCs/>
                      <w:sz w:val="20"/>
                      <w:szCs w:val="20"/>
                    </w:rPr>
                  </w:pPr>
                  <w:r w:rsidRPr="004D0EA5">
                    <w:rPr>
                      <w:rFonts w:cs="Arial"/>
                      <w:bCs/>
                      <w:sz w:val="20"/>
                      <w:szCs w:val="20"/>
                    </w:rPr>
                    <w:t>80,046</w:t>
                  </w:r>
                </w:p>
                <w:p w14:paraId="2F992C99" w14:textId="77777777" w:rsidR="001E5B22" w:rsidRPr="004D0EA5" w:rsidRDefault="001E5B22" w:rsidP="00E66064">
                  <w:pPr>
                    <w:jc w:val="center"/>
                    <w:rPr>
                      <w:rFonts w:cs="Arial"/>
                      <w:bCs/>
                      <w:sz w:val="20"/>
                      <w:szCs w:val="20"/>
                    </w:rPr>
                  </w:pPr>
                  <w:r w:rsidRPr="004D0EA5">
                    <w:rPr>
                      <w:rFonts w:cs="Arial"/>
                      <w:bCs/>
                      <w:sz w:val="20"/>
                      <w:szCs w:val="20"/>
                    </w:rPr>
                    <w:t>18.5%</w:t>
                  </w:r>
                </w:p>
              </w:tc>
              <w:tc>
                <w:tcPr>
                  <w:tcW w:w="591" w:type="dxa"/>
                  <w:shd w:val="clear" w:color="auto" w:fill="auto"/>
                </w:tcPr>
                <w:p w14:paraId="2250B560" w14:textId="77777777" w:rsidR="001E5B22" w:rsidRPr="004D0EA5" w:rsidRDefault="001E5B22" w:rsidP="00E66064">
                  <w:pPr>
                    <w:jc w:val="center"/>
                    <w:rPr>
                      <w:rFonts w:cs="Arial"/>
                      <w:bCs/>
                      <w:sz w:val="20"/>
                      <w:szCs w:val="20"/>
                    </w:rPr>
                  </w:pPr>
                  <w:r w:rsidRPr="004D0EA5">
                    <w:rPr>
                      <w:rFonts w:cs="Arial"/>
                      <w:bCs/>
                      <w:sz w:val="20"/>
                      <w:szCs w:val="20"/>
                    </w:rPr>
                    <w:t>3,476</w:t>
                  </w:r>
                </w:p>
                <w:p w14:paraId="0D4AE029" w14:textId="77777777" w:rsidR="001E5B22" w:rsidRPr="004D0EA5" w:rsidRDefault="001E5B22" w:rsidP="00E66064">
                  <w:pPr>
                    <w:jc w:val="center"/>
                    <w:rPr>
                      <w:rFonts w:cs="Arial"/>
                      <w:bCs/>
                      <w:sz w:val="20"/>
                      <w:szCs w:val="20"/>
                    </w:rPr>
                  </w:pPr>
                  <w:r w:rsidRPr="004D0EA5">
                    <w:rPr>
                      <w:rFonts w:cs="Arial"/>
                      <w:bCs/>
                      <w:sz w:val="20"/>
                      <w:szCs w:val="20"/>
                    </w:rPr>
                    <w:t>0.8%</w:t>
                  </w:r>
                </w:p>
              </w:tc>
              <w:tc>
                <w:tcPr>
                  <w:tcW w:w="491" w:type="dxa"/>
                  <w:shd w:val="clear" w:color="auto" w:fill="auto"/>
                </w:tcPr>
                <w:p w14:paraId="0C862A2D" w14:textId="77777777" w:rsidR="001E5B22" w:rsidRPr="004D0EA5" w:rsidRDefault="001E5B22" w:rsidP="00E66064">
                  <w:pPr>
                    <w:jc w:val="center"/>
                    <w:rPr>
                      <w:rFonts w:cs="Arial"/>
                      <w:bCs/>
                      <w:sz w:val="20"/>
                      <w:szCs w:val="20"/>
                    </w:rPr>
                  </w:pPr>
                  <w:r w:rsidRPr="004D0EA5">
                    <w:rPr>
                      <w:rFonts w:cs="Arial"/>
                      <w:bCs/>
                      <w:sz w:val="20"/>
                      <w:szCs w:val="20"/>
                    </w:rPr>
                    <w:t>1663</w:t>
                  </w:r>
                </w:p>
                <w:p w14:paraId="120CAEB2" w14:textId="77777777" w:rsidR="001E5B22" w:rsidRPr="004D0EA5" w:rsidRDefault="001E5B22" w:rsidP="00E66064">
                  <w:pPr>
                    <w:jc w:val="center"/>
                    <w:rPr>
                      <w:rFonts w:cs="Arial"/>
                      <w:bCs/>
                      <w:sz w:val="20"/>
                      <w:szCs w:val="20"/>
                    </w:rPr>
                  </w:pPr>
                  <w:r w:rsidRPr="004D0EA5">
                    <w:rPr>
                      <w:rFonts w:cs="Arial"/>
                      <w:bCs/>
                      <w:sz w:val="20"/>
                      <w:szCs w:val="20"/>
                    </w:rPr>
                    <w:t>0.4%</w:t>
                  </w:r>
                </w:p>
              </w:tc>
              <w:tc>
                <w:tcPr>
                  <w:tcW w:w="602" w:type="dxa"/>
                  <w:shd w:val="clear" w:color="auto" w:fill="auto"/>
                </w:tcPr>
                <w:p w14:paraId="0B969030" w14:textId="77777777" w:rsidR="001E5B22" w:rsidRPr="004D0EA5" w:rsidRDefault="001E5B22" w:rsidP="00E66064">
                  <w:pPr>
                    <w:jc w:val="center"/>
                    <w:rPr>
                      <w:rFonts w:cs="Arial"/>
                      <w:bCs/>
                      <w:sz w:val="20"/>
                      <w:szCs w:val="20"/>
                    </w:rPr>
                  </w:pPr>
                  <w:r w:rsidRPr="004D0EA5">
                    <w:rPr>
                      <w:rFonts w:cs="Arial"/>
                      <w:bCs/>
                      <w:sz w:val="20"/>
                      <w:szCs w:val="20"/>
                    </w:rPr>
                    <w:t>150,599</w:t>
                  </w:r>
                </w:p>
                <w:p w14:paraId="2A262F08" w14:textId="77777777" w:rsidR="001E5B22" w:rsidRPr="004D0EA5" w:rsidRDefault="001E5B22" w:rsidP="00E66064">
                  <w:pPr>
                    <w:jc w:val="center"/>
                    <w:rPr>
                      <w:rFonts w:cs="Arial"/>
                      <w:bCs/>
                      <w:sz w:val="20"/>
                      <w:szCs w:val="20"/>
                    </w:rPr>
                  </w:pPr>
                  <w:r w:rsidRPr="004D0EA5">
                    <w:rPr>
                      <w:rFonts w:cs="Arial"/>
                      <w:bCs/>
                      <w:sz w:val="20"/>
                      <w:szCs w:val="20"/>
                    </w:rPr>
                    <w:t>34.8%</w:t>
                  </w:r>
                </w:p>
              </w:tc>
              <w:tc>
                <w:tcPr>
                  <w:tcW w:w="644" w:type="dxa"/>
                  <w:shd w:val="clear" w:color="auto" w:fill="auto"/>
                </w:tcPr>
                <w:p w14:paraId="15E720D6" w14:textId="77777777" w:rsidR="001E5B22" w:rsidRPr="004D0EA5" w:rsidRDefault="001E5B22" w:rsidP="00E66064">
                  <w:pPr>
                    <w:jc w:val="center"/>
                    <w:rPr>
                      <w:rFonts w:cs="Arial"/>
                      <w:bCs/>
                      <w:sz w:val="20"/>
                      <w:szCs w:val="20"/>
                    </w:rPr>
                  </w:pPr>
                  <w:r w:rsidRPr="004D0EA5">
                    <w:rPr>
                      <w:rFonts w:cs="Arial"/>
                      <w:bCs/>
                      <w:sz w:val="20"/>
                      <w:szCs w:val="20"/>
                    </w:rPr>
                    <w:t>23,949</w:t>
                  </w:r>
                </w:p>
                <w:p w14:paraId="5EE3622F" w14:textId="77777777" w:rsidR="001E5B22" w:rsidRPr="004D0EA5" w:rsidRDefault="001E5B22" w:rsidP="00E66064">
                  <w:pPr>
                    <w:jc w:val="center"/>
                    <w:rPr>
                      <w:rFonts w:cs="Arial"/>
                      <w:bCs/>
                      <w:sz w:val="20"/>
                      <w:szCs w:val="20"/>
                    </w:rPr>
                  </w:pPr>
                  <w:r w:rsidRPr="004D0EA5">
                    <w:rPr>
                      <w:rFonts w:cs="Arial"/>
                      <w:bCs/>
                      <w:sz w:val="20"/>
                      <w:szCs w:val="20"/>
                    </w:rPr>
                    <w:t>5.5%</w:t>
                  </w:r>
                </w:p>
              </w:tc>
            </w:tr>
            <w:tr w:rsidR="001E5B22" w:rsidRPr="004D0EA5" w14:paraId="7B891CA2" w14:textId="77777777" w:rsidTr="00E66064">
              <w:trPr>
                <w:trHeight w:val="262"/>
                <w:jc w:val="center"/>
              </w:trPr>
              <w:tc>
                <w:tcPr>
                  <w:tcW w:w="583" w:type="dxa"/>
                  <w:shd w:val="clear" w:color="auto" w:fill="auto"/>
                </w:tcPr>
                <w:p w14:paraId="62BD9D3B" w14:textId="77777777" w:rsidR="001E5B22" w:rsidRPr="004D0EA5" w:rsidRDefault="001E5B22" w:rsidP="00E66064">
                  <w:pPr>
                    <w:rPr>
                      <w:rFonts w:cs="Arial"/>
                      <w:bCs/>
                      <w:sz w:val="20"/>
                      <w:szCs w:val="20"/>
                    </w:rPr>
                  </w:pPr>
                  <w:r w:rsidRPr="004D0EA5">
                    <w:rPr>
                      <w:rFonts w:cs="Arial"/>
                      <w:bCs/>
                      <w:sz w:val="20"/>
                      <w:szCs w:val="20"/>
                    </w:rPr>
                    <w:t>Wakefield</w:t>
                  </w:r>
                </w:p>
              </w:tc>
              <w:tc>
                <w:tcPr>
                  <w:tcW w:w="700" w:type="dxa"/>
                  <w:shd w:val="clear" w:color="auto" w:fill="auto"/>
                </w:tcPr>
                <w:p w14:paraId="1F45D58D" w14:textId="77777777" w:rsidR="001E5B22" w:rsidRPr="004D0EA5" w:rsidRDefault="001E5B22" w:rsidP="00E66064">
                  <w:pPr>
                    <w:jc w:val="center"/>
                    <w:rPr>
                      <w:rFonts w:cs="Arial"/>
                      <w:bCs/>
                      <w:sz w:val="20"/>
                      <w:szCs w:val="20"/>
                    </w:rPr>
                  </w:pPr>
                  <w:r w:rsidRPr="004D0EA5">
                    <w:rPr>
                      <w:rFonts w:cs="Arial"/>
                      <w:bCs/>
                      <w:sz w:val="20"/>
                      <w:szCs w:val="20"/>
                    </w:rPr>
                    <w:t>173,070</w:t>
                  </w:r>
                </w:p>
                <w:p w14:paraId="551E3207" w14:textId="77777777" w:rsidR="001E5B22" w:rsidRPr="004D0EA5" w:rsidRDefault="001E5B22" w:rsidP="00E66064">
                  <w:pPr>
                    <w:jc w:val="center"/>
                    <w:rPr>
                      <w:rFonts w:cs="Arial"/>
                      <w:bCs/>
                      <w:sz w:val="20"/>
                      <w:szCs w:val="20"/>
                    </w:rPr>
                  </w:pPr>
                  <w:r w:rsidRPr="004D0EA5">
                    <w:rPr>
                      <w:rFonts w:cs="Arial"/>
                      <w:bCs/>
                      <w:sz w:val="20"/>
                      <w:szCs w:val="20"/>
                    </w:rPr>
                    <w:t>49%</w:t>
                  </w:r>
                </w:p>
              </w:tc>
              <w:tc>
                <w:tcPr>
                  <w:tcW w:w="583" w:type="dxa"/>
                  <w:shd w:val="clear" w:color="auto" w:fill="auto"/>
                </w:tcPr>
                <w:p w14:paraId="02720C0A" w14:textId="77777777" w:rsidR="001E5B22" w:rsidRPr="004D0EA5" w:rsidRDefault="001E5B22" w:rsidP="00E66064">
                  <w:pPr>
                    <w:jc w:val="center"/>
                    <w:rPr>
                      <w:rFonts w:cs="Arial"/>
                      <w:bCs/>
                      <w:sz w:val="20"/>
                      <w:szCs w:val="20"/>
                    </w:rPr>
                  </w:pPr>
                  <w:r w:rsidRPr="004D0EA5">
                    <w:rPr>
                      <w:rFonts w:cs="Arial"/>
                      <w:bCs/>
                      <w:sz w:val="20"/>
                      <w:szCs w:val="20"/>
                    </w:rPr>
                    <w:t>797</w:t>
                  </w:r>
                </w:p>
                <w:p w14:paraId="6C4498C6" w14:textId="77777777" w:rsidR="001E5B22" w:rsidRPr="004D0EA5" w:rsidRDefault="001E5B22" w:rsidP="00E66064">
                  <w:pPr>
                    <w:jc w:val="center"/>
                    <w:rPr>
                      <w:rFonts w:cs="Arial"/>
                      <w:bCs/>
                      <w:sz w:val="20"/>
                      <w:szCs w:val="20"/>
                    </w:rPr>
                  </w:pPr>
                  <w:r w:rsidRPr="004D0EA5">
                    <w:rPr>
                      <w:rFonts w:cs="Arial"/>
                      <w:bCs/>
                      <w:sz w:val="20"/>
                      <w:szCs w:val="20"/>
                    </w:rPr>
                    <w:t>0.2%</w:t>
                  </w:r>
                </w:p>
              </w:tc>
              <w:tc>
                <w:tcPr>
                  <w:tcW w:w="583" w:type="dxa"/>
                  <w:shd w:val="clear" w:color="auto" w:fill="auto"/>
                </w:tcPr>
                <w:p w14:paraId="1EA5C62A" w14:textId="77777777" w:rsidR="001E5B22" w:rsidRPr="004D0EA5" w:rsidRDefault="001E5B22" w:rsidP="00E66064">
                  <w:pPr>
                    <w:jc w:val="center"/>
                    <w:rPr>
                      <w:rFonts w:cs="Arial"/>
                      <w:bCs/>
                      <w:sz w:val="20"/>
                      <w:szCs w:val="20"/>
                    </w:rPr>
                  </w:pPr>
                  <w:r w:rsidRPr="004D0EA5">
                    <w:rPr>
                      <w:rFonts w:cs="Arial"/>
                      <w:bCs/>
                      <w:sz w:val="20"/>
                      <w:szCs w:val="20"/>
                    </w:rPr>
                    <w:t>1,270</w:t>
                  </w:r>
                </w:p>
                <w:p w14:paraId="58B008C1" w14:textId="77777777" w:rsidR="001E5B22" w:rsidRPr="004D0EA5" w:rsidRDefault="001E5B22" w:rsidP="00E66064">
                  <w:pPr>
                    <w:jc w:val="center"/>
                    <w:rPr>
                      <w:rFonts w:cs="Arial"/>
                      <w:bCs/>
                      <w:sz w:val="20"/>
                      <w:szCs w:val="20"/>
                    </w:rPr>
                  </w:pPr>
                  <w:r w:rsidRPr="004D0EA5">
                    <w:rPr>
                      <w:rFonts w:cs="Arial"/>
                      <w:bCs/>
                      <w:sz w:val="20"/>
                      <w:szCs w:val="20"/>
                    </w:rPr>
                    <w:t>0.4%</w:t>
                  </w:r>
                </w:p>
              </w:tc>
              <w:tc>
                <w:tcPr>
                  <w:tcW w:w="583" w:type="dxa"/>
                  <w:shd w:val="clear" w:color="auto" w:fill="auto"/>
                </w:tcPr>
                <w:p w14:paraId="744CC999" w14:textId="77777777" w:rsidR="001E5B22" w:rsidRPr="004D0EA5" w:rsidRDefault="001E5B22" w:rsidP="00E66064">
                  <w:pPr>
                    <w:jc w:val="center"/>
                    <w:rPr>
                      <w:rFonts w:cs="Arial"/>
                      <w:bCs/>
                      <w:sz w:val="20"/>
                      <w:szCs w:val="20"/>
                    </w:rPr>
                  </w:pPr>
                  <w:r w:rsidRPr="004D0EA5">
                    <w:rPr>
                      <w:rFonts w:cs="Arial"/>
                      <w:bCs/>
                      <w:sz w:val="20"/>
                      <w:szCs w:val="20"/>
                    </w:rPr>
                    <w:t>127</w:t>
                  </w:r>
                </w:p>
                <w:p w14:paraId="40DEEB97" w14:textId="77777777" w:rsidR="001E5B22" w:rsidRPr="004D0EA5" w:rsidRDefault="001E5B22" w:rsidP="00E66064">
                  <w:pPr>
                    <w:jc w:val="center"/>
                    <w:rPr>
                      <w:rFonts w:cs="Arial"/>
                      <w:bCs/>
                      <w:sz w:val="20"/>
                      <w:szCs w:val="20"/>
                    </w:rPr>
                  </w:pPr>
                  <w:r w:rsidRPr="004D0EA5">
                    <w:rPr>
                      <w:rFonts w:cs="Arial"/>
                      <w:bCs/>
                      <w:sz w:val="20"/>
                      <w:szCs w:val="20"/>
                    </w:rPr>
                    <w:t>0%</w:t>
                  </w:r>
                </w:p>
              </w:tc>
              <w:tc>
                <w:tcPr>
                  <w:tcW w:w="583" w:type="dxa"/>
                  <w:shd w:val="clear" w:color="auto" w:fill="auto"/>
                </w:tcPr>
                <w:p w14:paraId="4300E72F" w14:textId="77777777" w:rsidR="001E5B22" w:rsidRPr="004D0EA5" w:rsidRDefault="001E5B22" w:rsidP="00E66064">
                  <w:pPr>
                    <w:jc w:val="center"/>
                    <w:rPr>
                      <w:rFonts w:cs="Arial"/>
                      <w:bCs/>
                      <w:sz w:val="20"/>
                      <w:szCs w:val="20"/>
                    </w:rPr>
                  </w:pPr>
                  <w:r w:rsidRPr="004D0EA5">
                    <w:rPr>
                      <w:rFonts w:cs="Arial"/>
                      <w:bCs/>
                      <w:sz w:val="20"/>
                      <w:szCs w:val="20"/>
                    </w:rPr>
                    <w:t>11,279</w:t>
                  </w:r>
                </w:p>
                <w:p w14:paraId="14B1BC0F" w14:textId="77777777" w:rsidR="001E5B22" w:rsidRPr="004D0EA5" w:rsidRDefault="001E5B22" w:rsidP="00E66064">
                  <w:pPr>
                    <w:jc w:val="center"/>
                    <w:rPr>
                      <w:rFonts w:cs="Arial"/>
                      <w:bCs/>
                      <w:sz w:val="20"/>
                      <w:szCs w:val="20"/>
                    </w:rPr>
                  </w:pPr>
                  <w:r w:rsidRPr="004D0EA5">
                    <w:rPr>
                      <w:rFonts w:cs="Arial"/>
                      <w:bCs/>
                      <w:sz w:val="20"/>
                      <w:szCs w:val="20"/>
                    </w:rPr>
                    <w:t>3.2%</w:t>
                  </w:r>
                </w:p>
              </w:tc>
              <w:tc>
                <w:tcPr>
                  <w:tcW w:w="591" w:type="dxa"/>
                  <w:shd w:val="clear" w:color="auto" w:fill="auto"/>
                </w:tcPr>
                <w:p w14:paraId="018857F5" w14:textId="77777777" w:rsidR="001E5B22" w:rsidRPr="004D0EA5" w:rsidRDefault="001E5B22" w:rsidP="00E66064">
                  <w:pPr>
                    <w:jc w:val="center"/>
                    <w:rPr>
                      <w:rFonts w:cs="Arial"/>
                      <w:bCs/>
                      <w:sz w:val="20"/>
                      <w:szCs w:val="20"/>
                    </w:rPr>
                  </w:pPr>
                  <w:r w:rsidRPr="004D0EA5">
                    <w:rPr>
                      <w:rFonts w:cs="Arial"/>
                      <w:bCs/>
                      <w:sz w:val="20"/>
                      <w:szCs w:val="20"/>
                    </w:rPr>
                    <w:t>501</w:t>
                  </w:r>
                </w:p>
                <w:p w14:paraId="66A2F093" w14:textId="77777777" w:rsidR="001E5B22" w:rsidRPr="004D0EA5" w:rsidRDefault="001E5B22" w:rsidP="00E66064">
                  <w:pPr>
                    <w:jc w:val="center"/>
                    <w:rPr>
                      <w:rFonts w:cs="Arial"/>
                      <w:bCs/>
                      <w:sz w:val="20"/>
                      <w:szCs w:val="20"/>
                    </w:rPr>
                  </w:pPr>
                  <w:r w:rsidRPr="004D0EA5">
                    <w:rPr>
                      <w:rFonts w:cs="Arial"/>
                      <w:bCs/>
                      <w:sz w:val="20"/>
                      <w:szCs w:val="20"/>
                    </w:rPr>
                    <w:t>0.1%</w:t>
                  </w:r>
                </w:p>
              </w:tc>
              <w:tc>
                <w:tcPr>
                  <w:tcW w:w="491" w:type="dxa"/>
                  <w:shd w:val="clear" w:color="auto" w:fill="auto"/>
                </w:tcPr>
                <w:p w14:paraId="13F41571" w14:textId="77777777" w:rsidR="001E5B22" w:rsidRPr="004D0EA5" w:rsidRDefault="001E5B22" w:rsidP="00E66064">
                  <w:pPr>
                    <w:jc w:val="center"/>
                    <w:rPr>
                      <w:rFonts w:cs="Arial"/>
                      <w:bCs/>
                      <w:sz w:val="20"/>
                      <w:szCs w:val="20"/>
                    </w:rPr>
                  </w:pPr>
                  <w:r w:rsidRPr="004D0EA5">
                    <w:rPr>
                      <w:rFonts w:cs="Arial"/>
                      <w:bCs/>
                      <w:sz w:val="20"/>
                      <w:szCs w:val="20"/>
                    </w:rPr>
                    <w:t>1,405</w:t>
                  </w:r>
                </w:p>
                <w:p w14:paraId="15E74D6C" w14:textId="77777777" w:rsidR="001E5B22" w:rsidRPr="004D0EA5" w:rsidRDefault="001E5B22" w:rsidP="00E66064">
                  <w:pPr>
                    <w:jc w:val="center"/>
                    <w:rPr>
                      <w:rFonts w:cs="Arial"/>
                      <w:bCs/>
                      <w:sz w:val="20"/>
                      <w:szCs w:val="20"/>
                    </w:rPr>
                  </w:pPr>
                  <w:r w:rsidRPr="004D0EA5">
                    <w:rPr>
                      <w:rFonts w:cs="Arial"/>
                      <w:bCs/>
                      <w:sz w:val="20"/>
                      <w:szCs w:val="20"/>
                    </w:rPr>
                    <w:t>0.4%</w:t>
                  </w:r>
                </w:p>
              </w:tc>
              <w:tc>
                <w:tcPr>
                  <w:tcW w:w="602" w:type="dxa"/>
                  <w:shd w:val="clear" w:color="auto" w:fill="auto"/>
                </w:tcPr>
                <w:p w14:paraId="6591D2A4" w14:textId="77777777" w:rsidR="001E5B22" w:rsidRPr="004D0EA5" w:rsidRDefault="001E5B22" w:rsidP="00E66064">
                  <w:pPr>
                    <w:jc w:val="center"/>
                    <w:rPr>
                      <w:rFonts w:cs="Arial"/>
                      <w:bCs/>
                      <w:sz w:val="20"/>
                      <w:szCs w:val="20"/>
                    </w:rPr>
                  </w:pPr>
                  <w:r w:rsidRPr="004D0EA5">
                    <w:rPr>
                      <w:rFonts w:cs="Arial"/>
                      <w:bCs/>
                      <w:sz w:val="20"/>
                      <w:szCs w:val="20"/>
                    </w:rPr>
                    <w:t>145,950</w:t>
                  </w:r>
                </w:p>
                <w:p w14:paraId="264AD670" w14:textId="77777777" w:rsidR="001E5B22" w:rsidRPr="004D0EA5" w:rsidRDefault="001E5B22" w:rsidP="00E66064">
                  <w:pPr>
                    <w:jc w:val="center"/>
                    <w:rPr>
                      <w:rFonts w:cs="Arial"/>
                      <w:bCs/>
                      <w:sz w:val="20"/>
                      <w:szCs w:val="20"/>
                    </w:rPr>
                  </w:pPr>
                  <w:r w:rsidRPr="004D0EA5">
                    <w:rPr>
                      <w:rFonts w:cs="Arial"/>
                      <w:bCs/>
                      <w:sz w:val="20"/>
                      <w:szCs w:val="20"/>
                    </w:rPr>
                    <w:t>41.3%</w:t>
                  </w:r>
                </w:p>
              </w:tc>
              <w:tc>
                <w:tcPr>
                  <w:tcW w:w="644" w:type="dxa"/>
                  <w:shd w:val="clear" w:color="auto" w:fill="auto"/>
                </w:tcPr>
                <w:p w14:paraId="20116001" w14:textId="77777777" w:rsidR="001E5B22" w:rsidRPr="004D0EA5" w:rsidRDefault="001E5B22" w:rsidP="00E66064">
                  <w:pPr>
                    <w:jc w:val="center"/>
                    <w:rPr>
                      <w:rFonts w:cs="Arial"/>
                      <w:bCs/>
                      <w:sz w:val="20"/>
                      <w:szCs w:val="20"/>
                    </w:rPr>
                  </w:pPr>
                  <w:r w:rsidRPr="004D0EA5">
                    <w:rPr>
                      <w:rFonts w:cs="Arial"/>
                      <w:bCs/>
                      <w:sz w:val="20"/>
                      <w:szCs w:val="20"/>
                    </w:rPr>
                    <w:t>18,972</w:t>
                  </w:r>
                </w:p>
                <w:p w14:paraId="559CCD9E" w14:textId="77777777" w:rsidR="001E5B22" w:rsidRPr="004D0EA5" w:rsidRDefault="001E5B22" w:rsidP="00E66064">
                  <w:pPr>
                    <w:jc w:val="center"/>
                    <w:rPr>
                      <w:rFonts w:cs="Arial"/>
                      <w:bCs/>
                      <w:sz w:val="20"/>
                      <w:szCs w:val="20"/>
                    </w:rPr>
                  </w:pPr>
                  <w:r w:rsidRPr="004D0EA5">
                    <w:rPr>
                      <w:rFonts w:cs="Arial"/>
                      <w:bCs/>
                      <w:sz w:val="20"/>
                      <w:szCs w:val="20"/>
                    </w:rPr>
                    <w:t>5.4%</w:t>
                  </w:r>
                </w:p>
              </w:tc>
            </w:tr>
          </w:tbl>
          <w:p w14:paraId="561C64D1" w14:textId="77777777" w:rsidR="001E5B22" w:rsidRPr="00361814" w:rsidRDefault="001E5B22" w:rsidP="00E66064">
            <w:pPr>
              <w:jc w:val="right"/>
              <w:rPr>
                <w:rFonts w:cs="Arial"/>
                <w:b/>
                <w:sz w:val="20"/>
                <w:szCs w:val="20"/>
              </w:rPr>
            </w:pPr>
            <w:r w:rsidRPr="00361814">
              <w:rPr>
                <w:rFonts w:cs="Arial"/>
                <w:b/>
                <w:sz w:val="20"/>
                <w:szCs w:val="20"/>
              </w:rPr>
              <w:t>Source: Census 2021 data</w:t>
            </w:r>
          </w:p>
          <w:p w14:paraId="1A548A68" w14:textId="77777777" w:rsidR="001E5B22" w:rsidRPr="00361814" w:rsidRDefault="001E5B22" w:rsidP="00E66064">
            <w:pPr>
              <w:pStyle w:val="NormalWeb"/>
              <w:shd w:val="clear" w:color="auto" w:fill="FFFFFF"/>
              <w:spacing w:before="300" w:beforeAutospacing="0" w:after="300" w:afterAutospacing="0"/>
              <w:rPr>
                <w:rFonts w:ascii="Arial" w:hAnsi="Arial" w:cs="Arial"/>
                <w:color w:val="0B0C0C"/>
                <w:sz w:val="20"/>
                <w:szCs w:val="20"/>
              </w:rPr>
            </w:pPr>
            <w:r w:rsidRPr="00361814">
              <w:rPr>
                <w:rFonts w:ascii="Arial" w:hAnsi="Arial" w:cs="Arial"/>
                <w:color w:val="0B0C0C"/>
                <w:sz w:val="20"/>
                <w:szCs w:val="20"/>
              </w:rPr>
              <w:t>The cultural and religious beliefs and practices in a migrant’s country of birth or origin are unlikely to be the only influences that shape their understanding of health and wellbeing. Migrants’ destination country and other countries, that they have lived in and travelled through, will also shape their individual perspectives of health.</w:t>
            </w:r>
          </w:p>
          <w:p w14:paraId="384E8183" w14:textId="77777777" w:rsidR="001E5B22" w:rsidRPr="00361814" w:rsidRDefault="001E5B22" w:rsidP="00E66064">
            <w:pPr>
              <w:pStyle w:val="NormalWeb"/>
              <w:shd w:val="clear" w:color="auto" w:fill="FFFFFF"/>
              <w:spacing w:before="300" w:beforeAutospacing="0" w:after="300" w:afterAutospacing="0"/>
              <w:rPr>
                <w:rFonts w:ascii="Arial" w:hAnsi="Arial" w:cs="Arial"/>
                <w:color w:val="0B0C0C"/>
                <w:sz w:val="20"/>
                <w:szCs w:val="20"/>
              </w:rPr>
            </w:pPr>
            <w:r w:rsidRPr="00361814">
              <w:rPr>
                <w:rFonts w:ascii="Arial" w:hAnsi="Arial" w:cs="Arial"/>
                <w:color w:val="0B0C0C"/>
                <w:sz w:val="20"/>
                <w:szCs w:val="20"/>
              </w:rPr>
              <w:t xml:space="preserve">Cultural, </w:t>
            </w:r>
            <w:proofErr w:type="gramStart"/>
            <w:r w:rsidRPr="00361814">
              <w:rPr>
                <w:rFonts w:ascii="Arial" w:hAnsi="Arial" w:cs="Arial"/>
                <w:color w:val="0B0C0C"/>
                <w:sz w:val="20"/>
                <w:szCs w:val="20"/>
              </w:rPr>
              <w:t>spiritual</w:t>
            </w:r>
            <w:proofErr w:type="gramEnd"/>
            <w:r w:rsidRPr="00361814">
              <w:rPr>
                <w:rFonts w:ascii="Arial" w:hAnsi="Arial" w:cs="Arial"/>
                <w:color w:val="0B0C0C"/>
                <w:sz w:val="20"/>
                <w:szCs w:val="20"/>
              </w:rPr>
              <w:t xml:space="preserve"> and religious beliefs and practices can impact on:</w:t>
            </w:r>
          </w:p>
          <w:p w14:paraId="36CB4E3D" w14:textId="77777777" w:rsidR="001E5B22" w:rsidRPr="00361814" w:rsidRDefault="001E5B22" w:rsidP="00FB50AE">
            <w:pPr>
              <w:numPr>
                <w:ilvl w:val="0"/>
                <w:numId w:val="28"/>
              </w:numPr>
              <w:shd w:val="clear" w:color="auto" w:fill="FFFFFF"/>
              <w:spacing w:after="75"/>
              <w:ind w:left="1020"/>
              <w:rPr>
                <w:rFonts w:cs="Arial"/>
                <w:color w:val="0B0C0C"/>
                <w:sz w:val="20"/>
                <w:szCs w:val="20"/>
              </w:rPr>
            </w:pPr>
            <w:r w:rsidRPr="00361814">
              <w:rPr>
                <w:rFonts w:cs="Arial"/>
                <w:color w:val="0B0C0C"/>
                <w:sz w:val="20"/>
                <w:szCs w:val="20"/>
              </w:rPr>
              <w:t>health behaviours</w:t>
            </w:r>
          </w:p>
          <w:p w14:paraId="30855739" w14:textId="77777777" w:rsidR="001E5B22" w:rsidRPr="00361814" w:rsidRDefault="001E5B22" w:rsidP="00FB50AE">
            <w:pPr>
              <w:numPr>
                <w:ilvl w:val="0"/>
                <w:numId w:val="28"/>
              </w:numPr>
              <w:shd w:val="clear" w:color="auto" w:fill="FFFFFF"/>
              <w:spacing w:after="75"/>
              <w:ind w:left="1020"/>
              <w:rPr>
                <w:rFonts w:cs="Arial"/>
                <w:color w:val="0B0C0C"/>
                <w:sz w:val="20"/>
                <w:szCs w:val="20"/>
              </w:rPr>
            </w:pPr>
            <w:r w:rsidRPr="00361814">
              <w:rPr>
                <w:rFonts w:cs="Arial"/>
                <w:color w:val="0B0C0C"/>
                <w:sz w:val="20"/>
                <w:szCs w:val="20"/>
              </w:rPr>
              <w:t>health outcomes</w:t>
            </w:r>
          </w:p>
          <w:p w14:paraId="066FF01D" w14:textId="77777777" w:rsidR="001E5B22" w:rsidRPr="00361814" w:rsidRDefault="001E5B22" w:rsidP="00FB50AE">
            <w:pPr>
              <w:numPr>
                <w:ilvl w:val="0"/>
                <w:numId w:val="28"/>
              </w:numPr>
              <w:shd w:val="clear" w:color="auto" w:fill="FFFFFF"/>
              <w:spacing w:after="75"/>
              <w:ind w:left="1020"/>
              <w:rPr>
                <w:rFonts w:cs="Arial"/>
                <w:color w:val="0B0C0C"/>
                <w:sz w:val="20"/>
                <w:szCs w:val="20"/>
              </w:rPr>
            </w:pPr>
            <w:r w:rsidRPr="00361814">
              <w:rPr>
                <w:rFonts w:cs="Arial"/>
                <w:color w:val="0B0C0C"/>
                <w:sz w:val="20"/>
                <w:szCs w:val="20"/>
              </w:rPr>
              <w:t>use of and access to healthcare services</w:t>
            </w:r>
          </w:p>
          <w:p w14:paraId="0F5B4A2D" w14:textId="77777777" w:rsidR="001E5B22" w:rsidRPr="00361814" w:rsidRDefault="001E5B22" w:rsidP="00FB50AE">
            <w:pPr>
              <w:numPr>
                <w:ilvl w:val="0"/>
                <w:numId w:val="28"/>
              </w:numPr>
              <w:shd w:val="clear" w:color="auto" w:fill="FFFFFF"/>
              <w:spacing w:after="75"/>
              <w:ind w:left="1020"/>
              <w:rPr>
                <w:rFonts w:cs="Arial"/>
                <w:color w:val="0B0C0C"/>
                <w:sz w:val="20"/>
                <w:szCs w:val="20"/>
              </w:rPr>
            </w:pPr>
            <w:r w:rsidRPr="00361814">
              <w:rPr>
                <w:rFonts w:cs="Arial"/>
                <w:color w:val="0B0C0C"/>
                <w:sz w:val="20"/>
                <w:szCs w:val="20"/>
              </w:rPr>
              <w:t xml:space="preserve">beliefs, </w:t>
            </w:r>
            <w:proofErr w:type="gramStart"/>
            <w:r w:rsidRPr="00361814">
              <w:rPr>
                <w:rFonts w:cs="Arial"/>
                <w:color w:val="0B0C0C"/>
                <w:sz w:val="20"/>
                <w:szCs w:val="20"/>
              </w:rPr>
              <w:t>rites</w:t>
            </w:r>
            <w:proofErr w:type="gramEnd"/>
            <w:r w:rsidRPr="00361814">
              <w:rPr>
                <w:rFonts w:cs="Arial"/>
                <w:color w:val="0B0C0C"/>
                <w:sz w:val="20"/>
                <w:szCs w:val="20"/>
              </w:rPr>
              <w:t xml:space="preserve"> and rituals around specific milestones like pregnancy and birth, ‘coming of age’, menstruation, marriage, and death</w:t>
            </w:r>
          </w:p>
          <w:p w14:paraId="3C395852" w14:textId="77777777" w:rsidR="001E5B22" w:rsidRPr="00361814" w:rsidRDefault="001E5B22" w:rsidP="00FB50AE">
            <w:pPr>
              <w:numPr>
                <w:ilvl w:val="0"/>
                <w:numId w:val="28"/>
              </w:numPr>
              <w:shd w:val="clear" w:color="auto" w:fill="FFFFFF"/>
              <w:spacing w:after="75"/>
              <w:ind w:left="1020"/>
              <w:rPr>
                <w:rFonts w:cs="Arial"/>
                <w:color w:val="0B0C0C"/>
                <w:sz w:val="20"/>
                <w:szCs w:val="20"/>
              </w:rPr>
            </w:pPr>
            <w:r w:rsidRPr="00361814">
              <w:rPr>
                <w:rFonts w:cs="Arial"/>
                <w:color w:val="0B0C0C"/>
                <w:sz w:val="20"/>
                <w:szCs w:val="20"/>
              </w:rPr>
              <w:t xml:space="preserve">acceptability of medical care, such as diagnostic procedures, </w:t>
            </w:r>
            <w:proofErr w:type="gramStart"/>
            <w:r w:rsidRPr="00361814">
              <w:rPr>
                <w:rFonts w:cs="Arial"/>
                <w:color w:val="0B0C0C"/>
                <w:sz w:val="20"/>
                <w:szCs w:val="20"/>
              </w:rPr>
              <w:t>medications</w:t>
            </w:r>
            <w:proofErr w:type="gramEnd"/>
            <w:r w:rsidRPr="00361814">
              <w:rPr>
                <w:rFonts w:cs="Arial"/>
                <w:color w:val="0B0C0C"/>
                <w:sz w:val="20"/>
                <w:szCs w:val="20"/>
              </w:rPr>
              <w:t xml:space="preserve"> and treatment programmes</w:t>
            </w:r>
          </w:p>
          <w:p w14:paraId="7EFE0F90" w14:textId="77777777" w:rsidR="001E5B22" w:rsidRPr="00361814" w:rsidRDefault="001E5B22" w:rsidP="00FB50AE">
            <w:pPr>
              <w:numPr>
                <w:ilvl w:val="0"/>
                <w:numId w:val="28"/>
              </w:numPr>
              <w:shd w:val="clear" w:color="auto" w:fill="FFFFFF"/>
              <w:spacing w:after="75"/>
              <w:ind w:left="1020"/>
              <w:rPr>
                <w:rFonts w:cs="Arial"/>
                <w:color w:val="0B0C0C"/>
                <w:sz w:val="20"/>
                <w:szCs w:val="20"/>
              </w:rPr>
            </w:pPr>
            <w:r w:rsidRPr="00361814">
              <w:rPr>
                <w:rFonts w:cs="Arial"/>
                <w:color w:val="0B0C0C"/>
                <w:sz w:val="20"/>
                <w:szCs w:val="20"/>
              </w:rPr>
              <w:t>adherence to medication and treatment plans (for example, periods of religious fasting)</w:t>
            </w:r>
          </w:p>
          <w:p w14:paraId="73A7F5FB" w14:textId="77777777" w:rsidR="001E5B22" w:rsidRPr="00361814" w:rsidRDefault="001E5B22" w:rsidP="00FB50AE">
            <w:pPr>
              <w:numPr>
                <w:ilvl w:val="0"/>
                <w:numId w:val="28"/>
              </w:numPr>
              <w:shd w:val="clear" w:color="auto" w:fill="FFFFFF"/>
              <w:spacing w:after="75"/>
              <w:ind w:left="1020"/>
              <w:rPr>
                <w:rFonts w:cs="Arial"/>
                <w:color w:val="0B0C0C"/>
                <w:sz w:val="20"/>
                <w:szCs w:val="20"/>
              </w:rPr>
            </w:pPr>
            <w:r w:rsidRPr="00361814">
              <w:rPr>
                <w:rFonts w:cs="Arial"/>
                <w:color w:val="0B0C0C"/>
                <w:sz w:val="20"/>
                <w:szCs w:val="20"/>
              </w:rPr>
              <w:t>use of alternative traditional medicine and healing practices</w:t>
            </w:r>
          </w:p>
          <w:p w14:paraId="0D9482F7" w14:textId="77777777" w:rsidR="001E5B22" w:rsidRPr="00361814" w:rsidRDefault="001E5B22" w:rsidP="00E66064">
            <w:pPr>
              <w:pStyle w:val="NormalWeb"/>
              <w:shd w:val="clear" w:color="auto" w:fill="FFFFFF"/>
              <w:spacing w:before="300" w:beforeAutospacing="0" w:after="300" w:afterAutospacing="0"/>
              <w:rPr>
                <w:rFonts w:ascii="Arial" w:hAnsi="Arial" w:cs="Arial"/>
                <w:color w:val="0B0C0C"/>
                <w:sz w:val="20"/>
                <w:szCs w:val="20"/>
              </w:rPr>
            </w:pPr>
            <w:r w:rsidRPr="00361814">
              <w:rPr>
                <w:rFonts w:ascii="Arial" w:hAnsi="Arial" w:cs="Arial"/>
                <w:color w:val="0B0C0C"/>
                <w:sz w:val="20"/>
                <w:szCs w:val="20"/>
              </w:rPr>
              <w:t xml:space="preserve">Differences in cultural, </w:t>
            </w:r>
            <w:proofErr w:type="gramStart"/>
            <w:r w:rsidRPr="00361814">
              <w:rPr>
                <w:rFonts w:ascii="Arial" w:hAnsi="Arial" w:cs="Arial"/>
                <w:color w:val="0B0C0C"/>
                <w:sz w:val="20"/>
                <w:szCs w:val="20"/>
              </w:rPr>
              <w:t>spiritual</w:t>
            </w:r>
            <w:proofErr w:type="gramEnd"/>
            <w:r w:rsidRPr="00361814">
              <w:rPr>
                <w:rFonts w:ascii="Arial" w:hAnsi="Arial" w:cs="Arial"/>
                <w:color w:val="0B0C0C"/>
                <w:sz w:val="20"/>
                <w:szCs w:val="20"/>
              </w:rPr>
              <w:t xml:space="preserve"> and religious beliefs are not the only factors affecting whether patients accept and follow healthcare recommendations. Other factors can also limit the success of healthcare provision, such as:</w:t>
            </w:r>
          </w:p>
          <w:p w14:paraId="1570FD0C" w14:textId="77777777" w:rsidR="001E5B22" w:rsidRPr="00361814" w:rsidRDefault="001E5B22" w:rsidP="00FB50AE">
            <w:pPr>
              <w:numPr>
                <w:ilvl w:val="0"/>
                <w:numId w:val="29"/>
              </w:numPr>
              <w:shd w:val="clear" w:color="auto" w:fill="FFFFFF"/>
              <w:spacing w:after="75"/>
              <w:ind w:left="1020"/>
              <w:rPr>
                <w:rFonts w:cs="Arial"/>
                <w:color w:val="0B0C0C"/>
                <w:sz w:val="20"/>
                <w:szCs w:val="20"/>
              </w:rPr>
            </w:pPr>
            <w:r w:rsidRPr="00361814">
              <w:rPr>
                <w:rFonts w:cs="Arial"/>
                <w:color w:val="0B0C0C"/>
                <w:sz w:val="20"/>
                <w:szCs w:val="20"/>
              </w:rPr>
              <w:t>lack of healthcare information in the patient’s preferred language</w:t>
            </w:r>
          </w:p>
          <w:p w14:paraId="2AA87B7E" w14:textId="77777777" w:rsidR="001E5B22" w:rsidRPr="00361814" w:rsidRDefault="001E5B22" w:rsidP="00FB50AE">
            <w:pPr>
              <w:numPr>
                <w:ilvl w:val="0"/>
                <w:numId w:val="29"/>
              </w:numPr>
              <w:shd w:val="clear" w:color="auto" w:fill="FFFFFF"/>
              <w:spacing w:after="75"/>
              <w:ind w:left="1020"/>
              <w:rPr>
                <w:rFonts w:cs="Arial"/>
                <w:color w:val="0B0C0C"/>
                <w:sz w:val="20"/>
                <w:szCs w:val="20"/>
              </w:rPr>
            </w:pPr>
            <w:r w:rsidRPr="00361814">
              <w:rPr>
                <w:rFonts w:cs="Arial"/>
                <w:color w:val="0B0C0C"/>
                <w:sz w:val="20"/>
                <w:szCs w:val="20"/>
              </w:rPr>
              <w:t xml:space="preserve">insecure immigration status, housing, </w:t>
            </w:r>
            <w:proofErr w:type="gramStart"/>
            <w:r w:rsidRPr="00361814">
              <w:rPr>
                <w:rFonts w:cs="Arial"/>
                <w:color w:val="0B0C0C"/>
                <w:sz w:val="20"/>
                <w:szCs w:val="20"/>
              </w:rPr>
              <w:t>employment</w:t>
            </w:r>
            <w:proofErr w:type="gramEnd"/>
            <w:r w:rsidRPr="00361814">
              <w:rPr>
                <w:rFonts w:cs="Arial"/>
                <w:color w:val="0B0C0C"/>
                <w:sz w:val="20"/>
                <w:szCs w:val="20"/>
              </w:rPr>
              <w:t xml:space="preserve"> and finances, which can limit a patient’s ability to prioritise their health and interrupt treatment</w:t>
            </w:r>
          </w:p>
          <w:p w14:paraId="1C966B37" w14:textId="77777777" w:rsidR="001E5B22" w:rsidRPr="00361814" w:rsidRDefault="001E5B22" w:rsidP="00FB50AE">
            <w:pPr>
              <w:numPr>
                <w:ilvl w:val="0"/>
                <w:numId w:val="29"/>
              </w:numPr>
              <w:shd w:val="clear" w:color="auto" w:fill="FFFFFF"/>
              <w:spacing w:after="75"/>
              <w:ind w:left="1020"/>
              <w:rPr>
                <w:rFonts w:cs="Arial"/>
                <w:color w:val="0B0C0C"/>
                <w:sz w:val="20"/>
                <w:szCs w:val="20"/>
              </w:rPr>
            </w:pPr>
            <w:r w:rsidRPr="00361814">
              <w:rPr>
                <w:rFonts w:cs="Arial"/>
                <w:color w:val="0B0C0C"/>
                <w:sz w:val="20"/>
                <w:szCs w:val="20"/>
              </w:rPr>
              <w:t>experiences of discrimination in healthcare settings</w:t>
            </w:r>
          </w:p>
          <w:p w14:paraId="519BD9AC" w14:textId="77777777" w:rsidR="001E5B22" w:rsidRPr="00361814" w:rsidRDefault="001E5B22" w:rsidP="00FB50AE">
            <w:pPr>
              <w:numPr>
                <w:ilvl w:val="0"/>
                <w:numId w:val="29"/>
              </w:numPr>
              <w:shd w:val="clear" w:color="auto" w:fill="FFFFFF"/>
              <w:spacing w:after="75"/>
              <w:ind w:left="1020"/>
              <w:rPr>
                <w:rFonts w:cs="Arial"/>
                <w:color w:val="0B0C0C"/>
                <w:sz w:val="20"/>
                <w:szCs w:val="20"/>
              </w:rPr>
            </w:pPr>
            <w:r w:rsidRPr="00361814">
              <w:rPr>
                <w:rFonts w:cs="Arial"/>
                <w:color w:val="0B0C0C"/>
                <w:sz w:val="20"/>
                <w:szCs w:val="20"/>
              </w:rPr>
              <w:t>lack of trust and relationship-building between patients and healthcare professionals</w:t>
            </w:r>
          </w:p>
          <w:p w14:paraId="62FA7A44" w14:textId="77777777" w:rsidR="001E5B22" w:rsidRPr="00361814" w:rsidRDefault="001E5B22" w:rsidP="00FB50AE">
            <w:pPr>
              <w:numPr>
                <w:ilvl w:val="0"/>
                <w:numId w:val="29"/>
              </w:numPr>
              <w:shd w:val="clear" w:color="auto" w:fill="FFFFFF"/>
              <w:spacing w:after="75"/>
              <w:ind w:left="1020"/>
              <w:rPr>
                <w:rFonts w:cs="Arial"/>
                <w:color w:val="0B0C0C"/>
                <w:sz w:val="20"/>
                <w:szCs w:val="20"/>
              </w:rPr>
            </w:pPr>
            <w:r w:rsidRPr="00361814">
              <w:rPr>
                <w:rFonts w:cs="Arial"/>
                <w:color w:val="0B0C0C"/>
                <w:sz w:val="20"/>
                <w:szCs w:val="20"/>
              </w:rPr>
              <w:lastRenderedPageBreak/>
              <w:t>time and financial cost of attending appointments (such as transport and childcare)</w:t>
            </w:r>
          </w:p>
          <w:p w14:paraId="3E317A4A" w14:textId="77777777" w:rsidR="001E5B22" w:rsidRPr="00361814" w:rsidRDefault="001E5B22" w:rsidP="00E66064">
            <w:pPr>
              <w:autoSpaceDE w:val="0"/>
              <w:autoSpaceDN w:val="0"/>
              <w:adjustRightInd w:val="0"/>
              <w:rPr>
                <w:rFonts w:cs="Arial"/>
                <w:sz w:val="20"/>
                <w:szCs w:val="20"/>
              </w:rPr>
            </w:pPr>
            <w:r w:rsidRPr="00361814">
              <w:rPr>
                <w:rFonts w:cs="Arial"/>
                <w:color w:val="0B0C0C"/>
                <w:sz w:val="20"/>
                <w:szCs w:val="20"/>
              </w:rPr>
              <w:t xml:space="preserve">Individuals’ perspectives on health can also be influenced by factors like education, family values, gender, </w:t>
            </w:r>
            <w:proofErr w:type="gramStart"/>
            <w:r w:rsidRPr="00361814">
              <w:rPr>
                <w:rFonts w:cs="Arial"/>
                <w:color w:val="0B0C0C"/>
                <w:sz w:val="20"/>
                <w:szCs w:val="20"/>
              </w:rPr>
              <w:t>age</w:t>
            </w:r>
            <w:proofErr w:type="gramEnd"/>
            <w:r w:rsidRPr="00361814">
              <w:rPr>
                <w:rFonts w:cs="Arial"/>
                <w:color w:val="0B0C0C"/>
                <w:sz w:val="20"/>
                <w:szCs w:val="20"/>
              </w:rPr>
              <w:t xml:space="preserve"> and socio-economic position. </w:t>
            </w:r>
            <w:r w:rsidRPr="00361814">
              <w:rPr>
                <w:rFonts w:cs="Arial"/>
                <w:sz w:val="20"/>
                <w:szCs w:val="20"/>
              </w:rPr>
              <w:t>(</w:t>
            </w:r>
            <w:hyperlink w:history="1">
              <w:r w:rsidRPr="00361814">
                <w:rPr>
                  <w:rStyle w:val="Hyperlink"/>
                  <w:rFonts w:cs="Arial"/>
                  <w:sz w:val="20"/>
                  <w:szCs w:val="20"/>
                </w:rPr>
                <w:t>Culture, spirituality and religion: migrant health guide - GOV.UK (www.gov.uk)</w:t>
              </w:r>
            </w:hyperlink>
            <w:r w:rsidRPr="00361814">
              <w:rPr>
                <w:rFonts w:cs="Arial"/>
                <w:sz w:val="20"/>
                <w:szCs w:val="20"/>
              </w:rPr>
              <w:t xml:space="preserve"> )</w:t>
            </w:r>
          </w:p>
          <w:p w14:paraId="0B2D3ED4" w14:textId="77777777" w:rsidR="001E5B22" w:rsidRDefault="001E5B22" w:rsidP="00E66064">
            <w:pPr>
              <w:autoSpaceDE w:val="0"/>
              <w:autoSpaceDN w:val="0"/>
              <w:adjustRightInd w:val="0"/>
              <w:rPr>
                <w:rFonts w:cs="Arial"/>
                <w:sz w:val="20"/>
                <w:szCs w:val="20"/>
              </w:rPr>
            </w:pPr>
          </w:p>
          <w:p w14:paraId="61D00B9A" w14:textId="77777777" w:rsidR="001E5B22" w:rsidRPr="00D93F0E" w:rsidRDefault="001E5B22" w:rsidP="00E66064">
            <w:pPr>
              <w:autoSpaceDE w:val="0"/>
              <w:autoSpaceDN w:val="0"/>
              <w:adjustRightInd w:val="0"/>
              <w:rPr>
                <w:rFonts w:cs="Arial"/>
                <w:sz w:val="20"/>
                <w:szCs w:val="20"/>
              </w:rPr>
            </w:pPr>
            <w:r w:rsidRPr="00D93F0E">
              <w:rPr>
                <w:rFonts w:cs="Arial"/>
                <w:sz w:val="20"/>
                <w:szCs w:val="20"/>
              </w:rPr>
              <w:t>Data for this characteristic is collected for apparent suicides which is analysed annually and presented in the apparent suicide incident report.</w:t>
            </w:r>
            <w:r>
              <w:rPr>
                <w:rFonts w:cs="Arial"/>
                <w:sz w:val="20"/>
                <w:szCs w:val="20"/>
              </w:rPr>
              <w:t xml:space="preserve"> In addition all incidents listed with protected characteristics are reviewed weekly by the Patient Safety Oversight Group and wider themes are reviewed by the Mortality Review Group on a quarterly basis.</w:t>
            </w:r>
          </w:p>
          <w:p w14:paraId="055A02D1" w14:textId="77777777" w:rsidR="001E5B22" w:rsidRPr="00361814" w:rsidRDefault="001E5B22" w:rsidP="00E66064">
            <w:pPr>
              <w:autoSpaceDE w:val="0"/>
              <w:autoSpaceDN w:val="0"/>
              <w:adjustRightInd w:val="0"/>
              <w:rPr>
                <w:rFonts w:cs="Arial"/>
                <w:sz w:val="20"/>
                <w:szCs w:val="20"/>
              </w:rPr>
            </w:pPr>
          </w:p>
          <w:p w14:paraId="692AC6AB" w14:textId="77777777" w:rsidR="001E5B22" w:rsidRDefault="001E5B22" w:rsidP="00E66064">
            <w:pPr>
              <w:autoSpaceDE w:val="0"/>
              <w:autoSpaceDN w:val="0"/>
              <w:adjustRightInd w:val="0"/>
              <w:spacing w:line="276" w:lineRule="auto"/>
              <w:rPr>
                <w:rFonts w:cs="Arial"/>
                <w:sz w:val="20"/>
                <w:szCs w:val="20"/>
              </w:rPr>
            </w:pPr>
            <w:r>
              <w:rPr>
                <w:rFonts w:cs="Arial"/>
                <w:sz w:val="20"/>
                <w:szCs w:val="20"/>
              </w:rPr>
              <w:t>Not all</w:t>
            </w:r>
            <w:r w:rsidRPr="003A7DEA">
              <w:rPr>
                <w:rFonts w:cs="Arial"/>
                <w:sz w:val="20"/>
                <w:szCs w:val="20"/>
              </w:rPr>
              <w:t xml:space="preserve"> protected characteristics are available reliably on the Datix system. This is because information on any protected characteristics of the patients or staff involved in an incident may not be immediately available to the reporter. Making its collection mandatory could act as a barrier to reporting and lead to fewer deaths being reported. We are developing how we can capture other protected characteristics at the review/investigation stage.</w:t>
            </w:r>
          </w:p>
          <w:p w14:paraId="2914778C" w14:textId="77777777" w:rsidR="001E5B22" w:rsidRDefault="001E5B22" w:rsidP="00E66064">
            <w:pPr>
              <w:autoSpaceDE w:val="0"/>
              <w:autoSpaceDN w:val="0"/>
              <w:adjustRightInd w:val="0"/>
              <w:spacing w:line="276" w:lineRule="auto"/>
              <w:rPr>
                <w:rFonts w:cs="Arial"/>
                <w:sz w:val="20"/>
                <w:szCs w:val="20"/>
              </w:rPr>
            </w:pPr>
          </w:p>
          <w:p w14:paraId="113AFF24" w14:textId="77777777" w:rsidR="001E5B22" w:rsidRPr="00E33BF4" w:rsidRDefault="001E5B22" w:rsidP="00E66064">
            <w:pPr>
              <w:autoSpaceDE w:val="0"/>
              <w:autoSpaceDN w:val="0"/>
              <w:adjustRightInd w:val="0"/>
              <w:spacing w:line="276" w:lineRule="auto"/>
              <w:rPr>
                <w:rFonts w:cs="Arial"/>
                <w:sz w:val="20"/>
                <w:szCs w:val="20"/>
              </w:rPr>
            </w:pPr>
            <w:r w:rsidRPr="00D93F0E">
              <w:rPr>
                <w:rFonts w:cs="Arial"/>
                <w:sz w:val="20"/>
                <w:szCs w:val="20"/>
              </w:rPr>
              <w:t>Incident reporting will continue to be</w:t>
            </w:r>
            <w:r>
              <w:rPr>
                <w:rFonts w:cs="Arial"/>
                <w:sz w:val="20"/>
                <w:szCs w:val="20"/>
              </w:rPr>
              <w:t xml:space="preserve"> an</w:t>
            </w:r>
            <w:r w:rsidRPr="00D93F0E">
              <w:rPr>
                <w:rFonts w:cs="Arial"/>
                <w:sz w:val="20"/>
                <w:szCs w:val="20"/>
              </w:rPr>
              <w:t xml:space="preserve"> important source of data within </w:t>
            </w:r>
            <w:proofErr w:type="gramStart"/>
            <w:r w:rsidRPr="00D93F0E">
              <w:rPr>
                <w:rFonts w:cs="Arial"/>
                <w:sz w:val="20"/>
                <w:szCs w:val="20"/>
              </w:rPr>
              <w:t>PSIRF</w:t>
            </w:r>
            <w:proofErr w:type="gramEnd"/>
            <w:r w:rsidRPr="00D93F0E">
              <w:rPr>
                <w:rFonts w:cs="Arial"/>
                <w:sz w:val="20"/>
                <w:szCs w:val="20"/>
              </w:rPr>
              <w:t xml:space="preserve"> and we hope to see benefits from the collection of improved data about those affected through the new national Learn From Patient Safety Events</w:t>
            </w:r>
            <w:r>
              <w:rPr>
                <w:rFonts w:cs="Arial"/>
                <w:sz w:val="20"/>
                <w:szCs w:val="20"/>
              </w:rPr>
              <w:t xml:space="preserve"> (LFPSE).</w:t>
            </w:r>
          </w:p>
          <w:p w14:paraId="1F5AD448" w14:textId="77777777" w:rsidR="001E5B22" w:rsidRPr="00361814" w:rsidRDefault="001E5B22" w:rsidP="00E66064">
            <w:pPr>
              <w:autoSpaceDE w:val="0"/>
              <w:autoSpaceDN w:val="0"/>
              <w:adjustRightInd w:val="0"/>
              <w:rPr>
                <w:rFonts w:cs="Arial"/>
                <w:bCs/>
                <w:sz w:val="20"/>
                <w:szCs w:val="20"/>
              </w:rPr>
            </w:pPr>
          </w:p>
        </w:tc>
      </w:tr>
      <w:tr w:rsidR="001E5B22" w:rsidRPr="00361814" w14:paraId="4CBE2BB8" w14:textId="77777777" w:rsidTr="00D04192">
        <w:trPr>
          <w:trHeight w:val="656"/>
        </w:trPr>
        <w:tc>
          <w:tcPr>
            <w:tcW w:w="567" w:type="dxa"/>
            <w:tcBorders>
              <w:top w:val="single" w:sz="4" w:space="0" w:color="auto"/>
              <w:left w:val="single" w:sz="4" w:space="0" w:color="auto"/>
              <w:bottom w:val="single" w:sz="4" w:space="0" w:color="auto"/>
              <w:right w:val="single" w:sz="4" w:space="0" w:color="auto"/>
            </w:tcBorders>
            <w:hideMark/>
          </w:tcPr>
          <w:p w14:paraId="4C402549" w14:textId="77777777" w:rsidR="001E5B22" w:rsidRPr="00361814" w:rsidRDefault="001E5B22" w:rsidP="00E66064">
            <w:pPr>
              <w:rPr>
                <w:rFonts w:cs="Arial"/>
                <w:b/>
                <w:sz w:val="20"/>
                <w:szCs w:val="20"/>
              </w:rPr>
            </w:pPr>
            <w:r w:rsidRPr="00361814">
              <w:rPr>
                <w:rFonts w:cs="Arial"/>
                <w:b/>
                <w:sz w:val="20"/>
                <w:szCs w:val="20"/>
              </w:rPr>
              <w:lastRenderedPageBreak/>
              <w:t>5f</w:t>
            </w:r>
          </w:p>
        </w:tc>
        <w:tc>
          <w:tcPr>
            <w:tcW w:w="4140" w:type="dxa"/>
            <w:tcBorders>
              <w:top w:val="single" w:sz="4" w:space="0" w:color="auto"/>
              <w:left w:val="single" w:sz="4" w:space="0" w:color="auto"/>
              <w:bottom w:val="single" w:sz="4" w:space="0" w:color="auto"/>
              <w:right w:val="single" w:sz="4" w:space="0" w:color="auto"/>
            </w:tcBorders>
          </w:tcPr>
          <w:p w14:paraId="53E3385C" w14:textId="77777777" w:rsidR="001E5B22" w:rsidRPr="00361814" w:rsidRDefault="001E5B22" w:rsidP="00E66064">
            <w:pPr>
              <w:tabs>
                <w:tab w:val="num" w:pos="720"/>
              </w:tabs>
              <w:rPr>
                <w:rFonts w:cs="Arial"/>
                <w:b/>
                <w:sz w:val="20"/>
                <w:szCs w:val="20"/>
              </w:rPr>
            </w:pPr>
            <w:r w:rsidRPr="00361814">
              <w:rPr>
                <w:rFonts w:cs="Arial"/>
                <w:b/>
                <w:sz w:val="20"/>
                <w:szCs w:val="20"/>
              </w:rPr>
              <w:t>Marriage and Civil Partnership</w:t>
            </w:r>
          </w:p>
          <w:p w14:paraId="4EF60F44" w14:textId="77777777" w:rsidR="001E5B22" w:rsidRPr="00361814" w:rsidRDefault="001E5B22" w:rsidP="00E66064">
            <w:pPr>
              <w:tabs>
                <w:tab w:val="num" w:pos="720"/>
              </w:tabs>
              <w:rPr>
                <w:rFonts w:cs="Arial"/>
                <w:b/>
                <w:sz w:val="20"/>
                <w:szCs w:val="20"/>
              </w:rPr>
            </w:pPr>
          </w:p>
          <w:p w14:paraId="50B4887B" w14:textId="77777777" w:rsidR="001E5B22" w:rsidRPr="00361814" w:rsidRDefault="001E5B22" w:rsidP="00E66064">
            <w:pPr>
              <w:tabs>
                <w:tab w:val="num" w:pos="720"/>
              </w:tabs>
              <w:rPr>
                <w:rFonts w:cs="Arial"/>
                <w:b/>
                <w:sz w:val="20"/>
                <w:szCs w:val="20"/>
              </w:rPr>
            </w:pPr>
            <w:r w:rsidRPr="00361814">
              <w:rPr>
                <w:rFonts w:cs="Arial"/>
                <w:sz w:val="20"/>
                <w:szCs w:val="20"/>
              </w:rPr>
              <w:t xml:space="preserve">Prompt: Single, Married, Co-habiting, Widowed, Civil Partnership status </w:t>
            </w:r>
            <w:proofErr w:type="gramStart"/>
            <w:r w:rsidRPr="00361814">
              <w:rPr>
                <w:rFonts w:cs="Arial"/>
                <w:sz w:val="20"/>
                <w:szCs w:val="20"/>
              </w:rPr>
              <w:t>are</w:t>
            </w:r>
            <w:proofErr w:type="gramEnd"/>
            <w:r w:rsidRPr="00361814">
              <w:rPr>
                <w:rFonts w:cs="Arial"/>
                <w:sz w:val="20"/>
                <w:szCs w:val="20"/>
              </w:rPr>
              <w:t xml:space="preserve"> included in this category</w:t>
            </w:r>
          </w:p>
        </w:tc>
        <w:tc>
          <w:tcPr>
            <w:tcW w:w="6379" w:type="dxa"/>
            <w:tcBorders>
              <w:top w:val="single" w:sz="4" w:space="0" w:color="auto"/>
              <w:left w:val="single" w:sz="4" w:space="0" w:color="auto"/>
              <w:bottom w:val="single" w:sz="4" w:space="0" w:color="auto"/>
              <w:right w:val="single" w:sz="4" w:space="0" w:color="auto"/>
            </w:tcBorders>
          </w:tcPr>
          <w:p w14:paraId="38E4BC4A" w14:textId="77777777" w:rsidR="001E5B22" w:rsidRPr="00361814" w:rsidRDefault="001E5B22" w:rsidP="00E66064">
            <w:pPr>
              <w:autoSpaceDE w:val="0"/>
              <w:autoSpaceDN w:val="0"/>
              <w:adjustRightInd w:val="0"/>
              <w:rPr>
                <w:rFonts w:cs="Arial"/>
                <w:sz w:val="20"/>
                <w:szCs w:val="20"/>
              </w:rPr>
            </w:pPr>
            <w:r w:rsidRPr="00361814">
              <w:rPr>
                <w:rFonts w:cs="Arial"/>
                <w:sz w:val="20"/>
                <w:szCs w:val="20"/>
              </w:rPr>
              <w:t xml:space="preserve">There does not appear to be anything within this </w:t>
            </w:r>
            <w:r>
              <w:rPr>
                <w:rFonts w:cs="Arial"/>
                <w:sz w:val="20"/>
                <w:szCs w:val="20"/>
              </w:rPr>
              <w:t>guidance</w:t>
            </w:r>
            <w:r w:rsidRPr="00361814">
              <w:rPr>
                <w:rFonts w:cs="Arial"/>
                <w:sz w:val="20"/>
                <w:szCs w:val="20"/>
              </w:rPr>
              <w:t xml:space="preserve"> which could unfairly affect people from the named protected characteristic group. </w:t>
            </w:r>
          </w:p>
          <w:p w14:paraId="3A18220C" w14:textId="77777777" w:rsidR="001E5B22" w:rsidRPr="00361814" w:rsidRDefault="001E5B22" w:rsidP="00E66064">
            <w:pPr>
              <w:rPr>
                <w:rFonts w:cs="Arial"/>
                <w:b/>
                <w:sz w:val="20"/>
                <w:szCs w:val="20"/>
              </w:rPr>
            </w:pPr>
          </w:p>
          <w:p w14:paraId="4ADF04EB" w14:textId="77777777" w:rsidR="001E5B22" w:rsidRPr="00361814" w:rsidRDefault="001E5B22" w:rsidP="00E66064">
            <w:pPr>
              <w:autoSpaceDE w:val="0"/>
              <w:autoSpaceDN w:val="0"/>
              <w:adjustRightInd w:val="0"/>
              <w:rPr>
                <w:rFonts w:cs="Arial"/>
                <w:sz w:val="20"/>
                <w:szCs w:val="20"/>
              </w:rPr>
            </w:pPr>
            <w:r w:rsidRPr="00361814">
              <w:rPr>
                <w:rFonts w:cs="Arial"/>
                <w:sz w:val="20"/>
                <w:szCs w:val="20"/>
              </w:rPr>
              <w:t xml:space="preserve">The trust footprint and data in respect of our regional demographics were considered in respect of this </w:t>
            </w:r>
            <w:r>
              <w:rPr>
                <w:rFonts w:cs="Arial"/>
                <w:sz w:val="20"/>
                <w:szCs w:val="20"/>
              </w:rPr>
              <w:t>policy</w:t>
            </w:r>
            <w:r w:rsidRPr="00361814">
              <w:rPr>
                <w:rFonts w:cs="Arial"/>
                <w:sz w:val="20"/>
                <w:szCs w:val="20"/>
              </w:rPr>
              <w:t xml:space="preserve"> and advice to ensure a bespoke pathway of care for the individual needs have been included. </w:t>
            </w:r>
          </w:p>
          <w:p w14:paraId="68CC8E0D" w14:textId="77777777" w:rsidR="001E5B22" w:rsidRPr="00361814" w:rsidRDefault="001E5B22" w:rsidP="00E66064">
            <w:pPr>
              <w:rPr>
                <w:rFonts w:cs="Arial"/>
                <w:b/>
                <w:sz w:val="20"/>
                <w:szCs w:val="20"/>
              </w:rPr>
            </w:pPr>
          </w:p>
          <w:p w14:paraId="0A726B08" w14:textId="77777777" w:rsidR="001E5B22" w:rsidRPr="00361814" w:rsidRDefault="001E5B22" w:rsidP="00E66064">
            <w:pPr>
              <w:rPr>
                <w:rFonts w:cs="Arial"/>
                <w:b/>
                <w:sz w:val="20"/>
                <w:szCs w:val="20"/>
              </w:rPr>
            </w:pPr>
          </w:p>
          <w:tbl>
            <w:tblPr>
              <w:tblW w:w="62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
              <w:gridCol w:w="992"/>
              <w:gridCol w:w="1276"/>
              <w:gridCol w:w="1142"/>
              <w:gridCol w:w="938"/>
              <w:gridCol w:w="992"/>
            </w:tblGrid>
            <w:tr w:rsidR="001E5B22" w:rsidRPr="004D0EA5" w14:paraId="3A1903F7" w14:textId="77777777" w:rsidTr="00E66064">
              <w:trPr>
                <w:trHeight w:val="904"/>
                <w:jc w:val="center"/>
              </w:trPr>
              <w:tc>
                <w:tcPr>
                  <w:tcW w:w="942" w:type="dxa"/>
                  <w:shd w:val="clear" w:color="auto" w:fill="F7CAAC"/>
                </w:tcPr>
                <w:p w14:paraId="6280D15E" w14:textId="77777777" w:rsidR="001E5B22" w:rsidRPr="004D0EA5" w:rsidRDefault="001E5B22" w:rsidP="00E66064">
                  <w:pPr>
                    <w:jc w:val="center"/>
                    <w:rPr>
                      <w:rFonts w:cs="Arial"/>
                      <w:b/>
                      <w:sz w:val="20"/>
                      <w:szCs w:val="20"/>
                    </w:rPr>
                  </w:pPr>
                  <w:r w:rsidRPr="004D0EA5">
                    <w:rPr>
                      <w:rFonts w:cs="Arial"/>
                      <w:b/>
                      <w:sz w:val="20"/>
                      <w:szCs w:val="20"/>
                    </w:rPr>
                    <w:t>Area</w:t>
                  </w:r>
                </w:p>
              </w:tc>
              <w:tc>
                <w:tcPr>
                  <w:tcW w:w="992" w:type="dxa"/>
                  <w:shd w:val="clear" w:color="auto" w:fill="F7CAAC"/>
                </w:tcPr>
                <w:p w14:paraId="02ECFD96" w14:textId="77777777" w:rsidR="001E5B22" w:rsidRPr="004D0EA5" w:rsidRDefault="001E5B22" w:rsidP="00E66064">
                  <w:pPr>
                    <w:jc w:val="center"/>
                    <w:rPr>
                      <w:rFonts w:cs="Arial"/>
                      <w:b/>
                      <w:sz w:val="20"/>
                      <w:szCs w:val="20"/>
                    </w:rPr>
                  </w:pPr>
                  <w:r w:rsidRPr="004D0EA5">
                    <w:rPr>
                      <w:rFonts w:cs="Arial"/>
                      <w:b/>
                      <w:sz w:val="20"/>
                      <w:szCs w:val="20"/>
                    </w:rPr>
                    <w:t>Married or in a registered civil partnership</w:t>
                  </w:r>
                </w:p>
              </w:tc>
              <w:tc>
                <w:tcPr>
                  <w:tcW w:w="1276" w:type="dxa"/>
                  <w:shd w:val="clear" w:color="auto" w:fill="F7CAAC"/>
                </w:tcPr>
                <w:p w14:paraId="58C90F53" w14:textId="77777777" w:rsidR="001E5B22" w:rsidRPr="004D0EA5" w:rsidRDefault="001E5B22" w:rsidP="00E66064">
                  <w:pPr>
                    <w:jc w:val="center"/>
                    <w:rPr>
                      <w:rFonts w:cs="Arial"/>
                      <w:b/>
                      <w:sz w:val="20"/>
                      <w:szCs w:val="20"/>
                    </w:rPr>
                  </w:pPr>
                  <w:r w:rsidRPr="004D0EA5">
                    <w:rPr>
                      <w:rFonts w:cs="Arial"/>
                      <w:b/>
                      <w:sz w:val="20"/>
                      <w:szCs w:val="20"/>
                    </w:rPr>
                    <w:t>Single – never married and never registered in a civil partnership</w:t>
                  </w:r>
                </w:p>
              </w:tc>
              <w:tc>
                <w:tcPr>
                  <w:tcW w:w="1142" w:type="dxa"/>
                  <w:shd w:val="clear" w:color="auto" w:fill="F7CAAC"/>
                </w:tcPr>
                <w:p w14:paraId="345DC6F6" w14:textId="77777777" w:rsidR="001E5B22" w:rsidRPr="004D0EA5" w:rsidRDefault="001E5B22" w:rsidP="00E66064">
                  <w:pPr>
                    <w:jc w:val="center"/>
                    <w:rPr>
                      <w:rFonts w:cs="Arial"/>
                      <w:b/>
                      <w:sz w:val="20"/>
                      <w:szCs w:val="20"/>
                    </w:rPr>
                  </w:pPr>
                  <w:r w:rsidRPr="004D0EA5">
                    <w:rPr>
                      <w:rFonts w:cs="Arial"/>
                      <w:b/>
                      <w:sz w:val="20"/>
                      <w:szCs w:val="20"/>
                    </w:rPr>
                    <w:t>Divorced</w:t>
                  </w:r>
                </w:p>
              </w:tc>
              <w:tc>
                <w:tcPr>
                  <w:tcW w:w="938" w:type="dxa"/>
                  <w:shd w:val="clear" w:color="auto" w:fill="F7CAAC"/>
                </w:tcPr>
                <w:p w14:paraId="0CA693C0" w14:textId="77777777" w:rsidR="001E5B22" w:rsidRPr="004D0EA5" w:rsidRDefault="001E5B22" w:rsidP="00E66064">
                  <w:pPr>
                    <w:jc w:val="center"/>
                    <w:rPr>
                      <w:rFonts w:cs="Arial"/>
                      <w:b/>
                      <w:sz w:val="20"/>
                      <w:szCs w:val="20"/>
                    </w:rPr>
                  </w:pPr>
                  <w:r w:rsidRPr="004D0EA5">
                    <w:rPr>
                      <w:rFonts w:cs="Arial"/>
                      <w:b/>
                      <w:sz w:val="20"/>
                      <w:szCs w:val="20"/>
                    </w:rPr>
                    <w:t>Widowed</w:t>
                  </w:r>
                </w:p>
              </w:tc>
              <w:tc>
                <w:tcPr>
                  <w:tcW w:w="992" w:type="dxa"/>
                  <w:shd w:val="clear" w:color="auto" w:fill="F7CAAC"/>
                </w:tcPr>
                <w:p w14:paraId="6D7EF20E" w14:textId="77777777" w:rsidR="001E5B22" w:rsidRPr="004D0EA5" w:rsidRDefault="001E5B22" w:rsidP="00E66064">
                  <w:pPr>
                    <w:jc w:val="center"/>
                    <w:rPr>
                      <w:rFonts w:cs="Arial"/>
                      <w:b/>
                      <w:sz w:val="20"/>
                      <w:szCs w:val="20"/>
                    </w:rPr>
                  </w:pPr>
                  <w:r w:rsidRPr="004D0EA5">
                    <w:rPr>
                      <w:rFonts w:cs="Arial"/>
                      <w:b/>
                      <w:sz w:val="20"/>
                      <w:szCs w:val="20"/>
                    </w:rPr>
                    <w:t>Separated</w:t>
                  </w:r>
                </w:p>
              </w:tc>
            </w:tr>
            <w:tr w:rsidR="001E5B22" w:rsidRPr="004D0EA5" w14:paraId="2E5C3712" w14:textId="77777777" w:rsidTr="00E66064">
              <w:trPr>
                <w:trHeight w:val="177"/>
                <w:jc w:val="center"/>
              </w:trPr>
              <w:tc>
                <w:tcPr>
                  <w:tcW w:w="942" w:type="dxa"/>
                  <w:shd w:val="clear" w:color="auto" w:fill="auto"/>
                </w:tcPr>
                <w:p w14:paraId="6CB9DE63" w14:textId="77777777" w:rsidR="001E5B22" w:rsidRPr="004D0EA5" w:rsidRDefault="001E5B22" w:rsidP="00E66064">
                  <w:pPr>
                    <w:jc w:val="center"/>
                    <w:rPr>
                      <w:rFonts w:cs="Arial"/>
                      <w:bCs/>
                      <w:sz w:val="20"/>
                      <w:szCs w:val="20"/>
                    </w:rPr>
                  </w:pPr>
                  <w:r w:rsidRPr="004D0EA5">
                    <w:rPr>
                      <w:rFonts w:cs="Arial"/>
                      <w:bCs/>
                      <w:sz w:val="20"/>
                      <w:szCs w:val="20"/>
                    </w:rPr>
                    <w:t>England</w:t>
                  </w:r>
                </w:p>
                <w:p w14:paraId="31957CFE" w14:textId="77777777" w:rsidR="001E5B22" w:rsidRPr="004D0EA5" w:rsidRDefault="001E5B22" w:rsidP="00E66064">
                  <w:pPr>
                    <w:jc w:val="center"/>
                    <w:rPr>
                      <w:rFonts w:cs="Arial"/>
                      <w:bCs/>
                      <w:sz w:val="20"/>
                      <w:szCs w:val="20"/>
                    </w:rPr>
                  </w:pPr>
                </w:p>
              </w:tc>
              <w:tc>
                <w:tcPr>
                  <w:tcW w:w="992" w:type="dxa"/>
                  <w:shd w:val="clear" w:color="auto" w:fill="auto"/>
                </w:tcPr>
                <w:p w14:paraId="4EE8EE05" w14:textId="77777777" w:rsidR="001E5B22" w:rsidRPr="004D0EA5" w:rsidRDefault="001E5B22" w:rsidP="00E66064">
                  <w:pPr>
                    <w:jc w:val="center"/>
                    <w:rPr>
                      <w:rFonts w:cs="Arial"/>
                      <w:bCs/>
                      <w:sz w:val="20"/>
                      <w:szCs w:val="20"/>
                    </w:rPr>
                  </w:pPr>
                  <w:r w:rsidRPr="004D0EA5">
                    <w:rPr>
                      <w:rFonts w:cs="Arial"/>
                      <w:bCs/>
                      <w:sz w:val="20"/>
                      <w:szCs w:val="20"/>
                    </w:rPr>
                    <w:t>20,561,642</w:t>
                  </w:r>
                </w:p>
                <w:p w14:paraId="5900162C" w14:textId="77777777" w:rsidR="001E5B22" w:rsidRPr="004D0EA5" w:rsidRDefault="001E5B22" w:rsidP="00E66064">
                  <w:pPr>
                    <w:jc w:val="center"/>
                    <w:rPr>
                      <w:rFonts w:cs="Arial"/>
                      <w:bCs/>
                      <w:sz w:val="20"/>
                      <w:szCs w:val="20"/>
                    </w:rPr>
                  </w:pPr>
                  <w:r w:rsidRPr="004D0EA5">
                    <w:rPr>
                      <w:rFonts w:cs="Arial"/>
                      <w:bCs/>
                      <w:sz w:val="20"/>
                      <w:szCs w:val="20"/>
                    </w:rPr>
                    <w:t>44.7%</w:t>
                  </w:r>
                </w:p>
              </w:tc>
              <w:tc>
                <w:tcPr>
                  <w:tcW w:w="1276" w:type="dxa"/>
                  <w:shd w:val="clear" w:color="auto" w:fill="auto"/>
                </w:tcPr>
                <w:p w14:paraId="735F8673" w14:textId="77777777" w:rsidR="001E5B22" w:rsidRPr="004D0EA5" w:rsidRDefault="001E5B22" w:rsidP="00E66064">
                  <w:pPr>
                    <w:jc w:val="center"/>
                    <w:rPr>
                      <w:rFonts w:cs="Arial"/>
                      <w:bCs/>
                      <w:sz w:val="20"/>
                      <w:szCs w:val="20"/>
                    </w:rPr>
                  </w:pPr>
                  <w:r w:rsidRPr="004D0EA5">
                    <w:rPr>
                      <w:rFonts w:cs="Arial"/>
                      <w:bCs/>
                      <w:sz w:val="20"/>
                      <w:szCs w:val="20"/>
                    </w:rPr>
                    <w:t>17,450,122</w:t>
                  </w:r>
                </w:p>
                <w:p w14:paraId="32B5DC45" w14:textId="77777777" w:rsidR="001E5B22" w:rsidRPr="004D0EA5" w:rsidRDefault="001E5B22" w:rsidP="00E66064">
                  <w:pPr>
                    <w:jc w:val="center"/>
                    <w:rPr>
                      <w:rFonts w:cs="Arial"/>
                      <w:bCs/>
                      <w:sz w:val="20"/>
                      <w:szCs w:val="20"/>
                    </w:rPr>
                  </w:pPr>
                  <w:r w:rsidRPr="004D0EA5">
                    <w:rPr>
                      <w:rFonts w:cs="Arial"/>
                      <w:bCs/>
                      <w:sz w:val="20"/>
                      <w:szCs w:val="20"/>
                    </w:rPr>
                    <w:t>37.9%</w:t>
                  </w:r>
                </w:p>
              </w:tc>
              <w:tc>
                <w:tcPr>
                  <w:tcW w:w="1142" w:type="dxa"/>
                  <w:shd w:val="clear" w:color="auto" w:fill="auto"/>
                </w:tcPr>
                <w:p w14:paraId="05D00B87" w14:textId="77777777" w:rsidR="001E5B22" w:rsidRPr="004D0EA5" w:rsidRDefault="001E5B22" w:rsidP="00E66064">
                  <w:pPr>
                    <w:jc w:val="center"/>
                    <w:rPr>
                      <w:rFonts w:cs="Arial"/>
                      <w:bCs/>
                      <w:sz w:val="20"/>
                      <w:szCs w:val="20"/>
                    </w:rPr>
                  </w:pPr>
                  <w:r w:rsidRPr="004D0EA5">
                    <w:rPr>
                      <w:rFonts w:cs="Arial"/>
                      <w:bCs/>
                      <w:sz w:val="20"/>
                      <w:szCs w:val="20"/>
                    </w:rPr>
                    <w:t>4,171,639</w:t>
                  </w:r>
                </w:p>
                <w:p w14:paraId="1956DFF6" w14:textId="77777777" w:rsidR="001E5B22" w:rsidRPr="004D0EA5" w:rsidRDefault="001E5B22" w:rsidP="00E66064">
                  <w:pPr>
                    <w:jc w:val="center"/>
                    <w:rPr>
                      <w:rFonts w:cs="Arial"/>
                      <w:bCs/>
                      <w:sz w:val="20"/>
                      <w:szCs w:val="20"/>
                    </w:rPr>
                  </w:pPr>
                  <w:r w:rsidRPr="004D0EA5">
                    <w:rPr>
                      <w:rFonts w:cs="Arial"/>
                      <w:bCs/>
                      <w:sz w:val="20"/>
                      <w:szCs w:val="20"/>
                    </w:rPr>
                    <w:t>9.1%</w:t>
                  </w:r>
                </w:p>
              </w:tc>
              <w:tc>
                <w:tcPr>
                  <w:tcW w:w="938" w:type="dxa"/>
                  <w:shd w:val="clear" w:color="auto" w:fill="auto"/>
                </w:tcPr>
                <w:p w14:paraId="34DA9066" w14:textId="77777777" w:rsidR="001E5B22" w:rsidRPr="004D0EA5" w:rsidRDefault="001E5B22" w:rsidP="00E66064">
                  <w:pPr>
                    <w:jc w:val="center"/>
                    <w:rPr>
                      <w:rFonts w:cs="Arial"/>
                      <w:bCs/>
                      <w:sz w:val="20"/>
                      <w:szCs w:val="20"/>
                    </w:rPr>
                  </w:pPr>
                  <w:r w:rsidRPr="004D0EA5">
                    <w:rPr>
                      <w:rFonts w:cs="Arial"/>
                      <w:bCs/>
                      <w:sz w:val="20"/>
                      <w:szCs w:val="20"/>
                    </w:rPr>
                    <w:t>2,790,036</w:t>
                  </w:r>
                </w:p>
                <w:p w14:paraId="3FE25D17" w14:textId="77777777" w:rsidR="001E5B22" w:rsidRPr="004D0EA5" w:rsidRDefault="001E5B22" w:rsidP="00E66064">
                  <w:pPr>
                    <w:jc w:val="center"/>
                    <w:rPr>
                      <w:rFonts w:cs="Arial"/>
                      <w:bCs/>
                      <w:sz w:val="20"/>
                      <w:szCs w:val="20"/>
                    </w:rPr>
                  </w:pPr>
                  <w:r w:rsidRPr="004D0EA5">
                    <w:rPr>
                      <w:rFonts w:cs="Arial"/>
                      <w:bCs/>
                      <w:sz w:val="20"/>
                      <w:szCs w:val="20"/>
                    </w:rPr>
                    <w:t>6.1%</w:t>
                  </w:r>
                </w:p>
              </w:tc>
              <w:tc>
                <w:tcPr>
                  <w:tcW w:w="992" w:type="dxa"/>
                  <w:shd w:val="clear" w:color="auto" w:fill="auto"/>
                </w:tcPr>
                <w:p w14:paraId="6A1A127F" w14:textId="77777777" w:rsidR="001E5B22" w:rsidRPr="004D0EA5" w:rsidRDefault="001E5B22" w:rsidP="00E66064">
                  <w:pPr>
                    <w:jc w:val="center"/>
                    <w:rPr>
                      <w:rFonts w:cs="Arial"/>
                      <w:bCs/>
                      <w:sz w:val="20"/>
                      <w:szCs w:val="20"/>
                    </w:rPr>
                  </w:pPr>
                  <w:r w:rsidRPr="004D0EA5">
                    <w:rPr>
                      <w:rFonts w:cs="Arial"/>
                      <w:bCs/>
                      <w:sz w:val="20"/>
                      <w:szCs w:val="20"/>
                    </w:rPr>
                    <w:t>1,033,518</w:t>
                  </w:r>
                </w:p>
                <w:p w14:paraId="0544757F" w14:textId="77777777" w:rsidR="001E5B22" w:rsidRPr="004D0EA5" w:rsidRDefault="001E5B22" w:rsidP="00E66064">
                  <w:pPr>
                    <w:jc w:val="center"/>
                    <w:rPr>
                      <w:rFonts w:cs="Arial"/>
                      <w:bCs/>
                      <w:sz w:val="20"/>
                      <w:szCs w:val="20"/>
                    </w:rPr>
                  </w:pPr>
                  <w:r w:rsidRPr="004D0EA5">
                    <w:rPr>
                      <w:rFonts w:cs="Arial"/>
                      <w:bCs/>
                      <w:sz w:val="20"/>
                      <w:szCs w:val="20"/>
                    </w:rPr>
                    <w:t>2.2%</w:t>
                  </w:r>
                </w:p>
              </w:tc>
            </w:tr>
            <w:tr w:rsidR="001E5B22" w:rsidRPr="004D0EA5" w14:paraId="72625E15" w14:textId="77777777" w:rsidTr="00E66064">
              <w:trPr>
                <w:trHeight w:val="177"/>
                <w:jc w:val="center"/>
              </w:trPr>
              <w:tc>
                <w:tcPr>
                  <w:tcW w:w="942" w:type="dxa"/>
                  <w:shd w:val="clear" w:color="auto" w:fill="auto"/>
                </w:tcPr>
                <w:p w14:paraId="22B96E47" w14:textId="77777777" w:rsidR="001E5B22" w:rsidRPr="004D0EA5" w:rsidRDefault="001E5B22" w:rsidP="00E66064">
                  <w:pPr>
                    <w:jc w:val="center"/>
                    <w:rPr>
                      <w:rFonts w:cs="Arial"/>
                      <w:bCs/>
                      <w:sz w:val="20"/>
                      <w:szCs w:val="20"/>
                    </w:rPr>
                  </w:pPr>
                  <w:r w:rsidRPr="004D0EA5">
                    <w:rPr>
                      <w:rFonts w:cs="Arial"/>
                      <w:bCs/>
                      <w:sz w:val="20"/>
                      <w:szCs w:val="20"/>
                    </w:rPr>
                    <w:t>Barnsley</w:t>
                  </w:r>
                </w:p>
              </w:tc>
              <w:tc>
                <w:tcPr>
                  <w:tcW w:w="992" w:type="dxa"/>
                  <w:shd w:val="clear" w:color="auto" w:fill="auto"/>
                </w:tcPr>
                <w:p w14:paraId="3EC8713C" w14:textId="77777777" w:rsidR="001E5B22" w:rsidRPr="004D0EA5" w:rsidRDefault="001E5B22" w:rsidP="00E66064">
                  <w:pPr>
                    <w:jc w:val="center"/>
                    <w:rPr>
                      <w:rFonts w:cs="Arial"/>
                      <w:bCs/>
                      <w:sz w:val="20"/>
                      <w:szCs w:val="20"/>
                    </w:rPr>
                  </w:pPr>
                  <w:r w:rsidRPr="004D0EA5">
                    <w:rPr>
                      <w:rFonts w:cs="Arial"/>
                      <w:bCs/>
                      <w:sz w:val="20"/>
                      <w:szCs w:val="20"/>
                    </w:rPr>
                    <w:t>87,177</w:t>
                  </w:r>
                </w:p>
                <w:p w14:paraId="2AACE3AA" w14:textId="77777777" w:rsidR="001E5B22" w:rsidRPr="004D0EA5" w:rsidRDefault="001E5B22" w:rsidP="00E66064">
                  <w:pPr>
                    <w:jc w:val="center"/>
                    <w:rPr>
                      <w:rFonts w:cs="Arial"/>
                      <w:bCs/>
                      <w:sz w:val="20"/>
                      <w:szCs w:val="20"/>
                    </w:rPr>
                  </w:pPr>
                  <w:r w:rsidRPr="004D0EA5">
                    <w:rPr>
                      <w:rFonts w:cs="Arial"/>
                      <w:bCs/>
                      <w:sz w:val="20"/>
                      <w:szCs w:val="20"/>
                    </w:rPr>
                    <w:t>43.6%</w:t>
                  </w:r>
                </w:p>
              </w:tc>
              <w:tc>
                <w:tcPr>
                  <w:tcW w:w="1276" w:type="dxa"/>
                  <w:shd w:val="clear" w:color="auto" w:fill="auto"/>
                </w:tcPr>
                <w:p w14:paraId="45A6B491" w14:textId="77777777" w:rsidR="001E5B22" w:rsidRPr="004D0EA5" w:rsidRDefault="001E5B22" w:rsidP="00E66064">
                  <w:pPr>
                    <w:jc w:val="center"/>
                    <w:rPr>
                      <w:rFonts w:cs="Arial"/>
                      <w:bCs/>
                      <w:sz w:val="20"/>
                      <w:szCs w:val="20"/>
                    </w:rPr>
                  </w:pPr>
                  <w:r w:rsidRPr="004D0EA5">
                    <w:rPr>
                      <w:rFonts w:cs="Arial"/>
                      <w:bCs/>
                      <w:sz w:val="20"/>
                      <w:szCs w:val="20"/>
                    </w:rPr>
                    <w:t>73,099</w:t>
                  </w:r>
                </w:p>
                <w:p w14:paraId="276A0747" w14:textId="77777777" w:rsidR="001E5B22" w:rsidRPr="004D0EA5" w:rsidRDefault="001E5B22" w:rsidP="00E66064">
                  <w:pPr>
                    <w:jc w:val="center"/>
                    <w:rPr>
                      <w:rFonts w:cs="Arial"/>
                      <w:bCs/>
                      <w:sz w:val="20"/>
                      <w:szCs w:val="20"/>
                    </w:rPr>
                  </w:pPr>
                  <w:r w:rsidRPr="004D0EA5">
                    <w:rPr>
                      <w:rFonts w:cs="Arial"/>
                      <w:bCs/>
                      <w:sz w:val="20"/>
                      <w:szCs w:val="20"/>
                    </w:rPr>
                    <w:t>36.6%</w:t>
                  </w:r>
                </w:p>
              </w:tc>
              <w:tc>
                <w:tcPr>
                  <w:tcW w:w="1142" w:type="dxa"/>
                  <w:shd w:val="clear" w:color="auto" w:fill="auto"/>
                </w:tcPr>
                <w:p w14:paraId="29A5F826" w14:textId="77777777" w:rsidR="001E5B22" w:rsidRPr="004D0EA5" w:rsidRDefault="001E5B22" w:rsidP="00E66064">
                  <w:pPr>
                    <w:jc w:val="center"/>
                    <w:rPr>
                      <w:rFonts w:cs="Arial"/>
                      <w:bCs/>
                      <w:sz w:val="20"/>
                      <w:szCs w:val="20"/>
                    </w:rPr>
                  </w:pPr>
                  <w:r w:rsidRPr="004D0EA5">
                    <w:rPr>
                      <w:rFonts w:cs="Arial"/>
                      <w:bCs/>
                      <w:sz w:val="20"/>
                      <w:szCs w:val="20"/>
                    </w:rPr>
                    <w:t>21,183</w:t>
                  </w:r>
                </w:p>
                <w:p w14:paraId="5F2D9CF9" w14:textId="77777777" w:rsidR="001E5B22" w:rsidRPr="004D0EA5" w:rsidRDefault="001E5B22" w:rsidP="00E66064">
                  <w:pPr>
                    <w:jc w:val="center"/>
                    <w:rPr>
                      <w:rFonts w:cs="Arial"/>
                      <w:bCs/>
                      <w:sz w:val="20"/>
                      <w:szCs w:val="20"/>
                    </w:rPr>
                  </w:pPr>
                  <w:r w:rsidRPr="004D0EA5">
                    <w:rPr>
                      <w:rFonts w:cs="Arial"/>
                      <w:bCs/>
                      <w:sz w:val="20"/>
                      <w:szCs w:val="20"/>
                    </w:rPr>
                    <w:t>10.6%</w:t>
                  </w:r>
                </w:p>
              </w:tc>
              <w:tc>
                <w:tcPr>
                  <w:tcW w:w="938" w:type="dxa"/>
                  <w:shd w:val="clear" w:color="auto" w:fill="auto"/>
                </w:tcPr>
                <w:p w14:paraId="73EBEE1F" w14:textId="77777777" w:rsidR="001E5B22" w:rsidRPr="004D0EA5" w:rsidRDefault="001E5B22" w:rsidP="00E66064">
                  <w:pPr>
                    <w:jc w:val="center"/>
                    <w:rPr>
                      <w:rFonts w:cs="Arial"/>
                      <w:bCs/>
                      <w:sz w:val="20"/>
                      <w:szCs w:val="20"/>
                    </w:rPr>
                  </w:pPr>
                  <w:r w:rsidRPr="004D0EA5">
                    <w:rPr>
                      <w:rFonts w:cs="Arial"/>
                      <w:bCs/>
                      <w:sz w:val="20"/>
                      <w:szCs w:val="20"/>
                    </w:rPr>
                    <w:t>13,531</w:t>
                  </w:r>
                </w:p>
                <w:p w14:paraId="3D1B0A28" w14:textId="77777777" w:rsidR="001E5B22" w:rsidRPr="004D0EA5" w:rsidRDefault="001E5B22" w:rsidP="00E66064">
                  <w:pPr>
                    <w:jc w:val="center"/>
                    <w:rPr>
                      <w:rFonts w:cs="Arial"/>
                      <w:bCs/>
                      <w:sz w:val="20"/>
                      <w:szCs w:val="20"/>
                    </w:rPr>
                  </w:pPr>
                  <w:r w:rsidRPr="004D0EA5">
                    <w:rPr>
                      <w:rFonts w:cs="Arial"/>
                      <w:bCs/>
                      <w:sz w:val="20"/>
                      <w:szCs w:val="20"/>
                    </w:rPr>
                    <w:t>6.8%</w:t>
                  </w:r>
                </w:p>
              </w:tc>
              <w:tc>
                <w:tcPr>
                  <w:tcW w:w="992" w:type="dxa"/>
                  <w:shd w:val="clear" w:color="auto" w:fill="auto"/>
                </w:tcPr>
                <w:p w14:paraId="516173C7" w14:textId="77777777" w:rsidR="001E5B22" w:rsidRPr="004D0EA5" w:rsidRDefault="001E5B22" w:rsidP="00E66064">
                  <w:pPr>
                    <w:jc w:val="center"/>
                    <w:rPr>
                      <w:rFonts w:cs="Arial"/>
                      <w:bCs/>
                      <w:sz w:val="20"/>
                      <w:szCs w:val="20"/>
                    </w:rPr>
                  </w:pPr>
                  <w:r w:rsidRPr="004D0EA5">
                    <w:rPr>
                      <w:rFonts w:cs="Arial"/>
                      <w:bCs/>
                      <w:sz w:val="20"/>
                      <w:szCs w:val="20"/>
                    </w:rPr>
                    <w:t>4,799</w:t>
                  </w:r>
                </w:p>
                <w:p w14:paraId="22A36B91" w14:textId="77777777" w:rsidR="001E5B22" w:rsidRPr="004D0EA5" w:rsidRDefault="001E5B22" w:rsidP="00E66064">
                  <w:pPr>
                    <w:jc w:val="center"/>
                    <w:rPr>
                      <w:rFonts w:cs="Arial"/>
                      <w:bCs/>
                      <w:sz w:val="20"/>
                      <w:szCs w:val="20"/>
                    </w:rPr>
                  </w:pPr>
                  <w:r w:rsidRPr="004D0EA5">
                    <w:rPr>
                      <w:rFonts w:cs="Arial"/>
                      <w:bCs/>
                      <w:sz w:val="20"/>
                      <w:szCs w:val="20"/>
                    </w:rPr>
                    <w:t>2.4%</w:t>
                  </w:r>
                </w:p>
              </w:tc>
            </w:tr>
            <w:tr w:rsidR="001E5B22" w:rsidRPr="004D0EA5" w14:paraId="62700AAC" w14:textId="77777777" w:rsidTr="00E66064">
              <w:trPr>
                <w:trHeight w:val="184"/>
                <w:jc w:val="center"/>
              </w:trPr>
              <w:tc>
                <w:tcPr>
                  <w:tcW w:w="942" w:type="dxa"/>
                  <w:shd w:val="clear" w:color="auto" w:fill="auto"/>
                </w:tcPr>
                <w:p w14:paraId="42C0459D" w14:textId="77777777" w:rsidR="001E5B22" w:rsidRPr="004D0EA5" w:rsidRDefault="001E5B22" w:rsidP="00E66064">
                  <w:pPr>
                    <w:jc w:val="center"/>
                    <w:rPr>
                      <w:rFonts w:cs="Arial"/>
                      <w:bCs/>
                      <w:sz w:val="20"/>
                      <w:szCs w:val="20"/>
                    </w:rPr>
                  </w:pPr>
                  <w:r w:rsidRPr="004D0EA5">
                    <w:rPr>
                      <w:rFonts w:cs="Arial"/>
                      <w:bCs/>
                      <w:sz w:val="20"/>
                      <w:szCs w:val="20"/>
                    </w:rPr>
                    <w:t>Calderdale</w:t>
                  </w:r>
                </w:p>
              </w:tc>
              <w:tc>
                <w:tcPr>
                  <w:tcW w:w="992" w:type="dxa"/>
                  <w:shd w:val="clear" w:color="auto" w:fill="auto"/>
                </w:tcPr>
                <w:p w14:paraId="653B66C8" w14:textId="77777777" w:rsidR="001E5B22" w:rsidRPr="004D0EA5" w:rsidRDefault="001E5B22" w:rsidP="00E66064">
                  <w:pPr>
                    <w:jc w:val="center"/>
                    <w:rPr>
                      <w:rFonts w:cs="Arial"/>
                      <w:bCs/>
                      <w:sz w:val="20"/>
                      <w:szCs w:val="20"/>
                    </w:rPr>
                  </w:pPr>
                  <w:r w:rsidRPr="004D0EA5">
                    <w:rPr>
                      <w:rFonts w:cs="Arial"/>
                      <w:bCs/>
                      <w:sz w:val="20"/>
                      <w:szCs w:val="20"/>
                    </w:rPr>
                    <w:t>73,651</w:t>
                  </w:r>
                </w:p>
                <w:p w14:paraId="32E30330" w14:textId="77777777" w:rsidR="001E5B22" w:rsidRPr="004D0EA5" w:rsidRDefault="001E5B22" w:rsidP="00E66064">
                  <w:pPr>
                    <w:jc w:val="center"/>
                    <w:rPr>
                      <w:rFonts w:cs="Arial"/>
                      <w:bCs/>
                      <w:sz w:val="20"/>
                      <w:szCs w:val="20"/>
                    </w:rPr>
                  </w:pPr>
                  <w:r w:rsidRPr="004D0EA5">
                    <w:rPr>
                      <w:rFonts w:cs="Arial"/>
                      <w:bCs/>
                      <w:sz w:val="20"/>
                      <w:szCs w:val="20"/>
                    </w:rPr>
                    <w:t>44.2%</w:t>
                  </w:r>
                </w:p>
              </w:tc>
              <w:tc>
                <w:tcPr>
                  <w:tcW w:w="1276" w:type="dxa"/>
                  <w:shd w:val="clear" w:color="auto" w:fill="auto"/>
                </w:tcPr>
                <w:p w14:paraId="49FE1DEE" w14:textId="77777777" w:rsidR="001E5B22" w:rsidRPr="004D0EA5" w:rsidRDefault="001E5B22" w:rsidP="00E66064">
                  <w:pPr>
                    <w:jc w:val="center"/>
                    <w:rPr>
                      <w:rFonts w:cs="Arial"/>
                      <w:bCs/>
                      <w:sz w:val="20"/>
                      <w:szCs w:val="20"/>
                    </w:rPr>
                  </w:pPr>
                  <w:r w:rsidRPr="004D0EA5">
                    <w:rPr>
                      <w:rFonts w:cs="Arial"/>
                      <w:bCs/>
                      <w:sz w:val="20"/>
                      <w:szCs w:val="20"/>
                    </w:rPr>
                    <w:t>60,324</w:t>
                  </w:r>
                </w:p>
                <w:p w14:paraId="34CF16F7" w14:textId="77777777" w:rsidR="001E5B22" w:rsidRPr="004D0EA5" w:rsidRDefault="001E5B22" w:rsidP="00E66064">
                  <w:pPr>
                    <w:jc w:val="center"/>
                    <w:rPr>
                      <w:rFonts w:cs="Arial"/>
                      <w:bCs/>
                      <w:sz w:val="20"/>
                      <w:szCs w:val="20"/>
                    </w:rPr>
                  </w:pPr>
                  <w:r w:rsidRPr="004D0EA5">
                    <w:rPr>
                      <w:rFonts w:cs="Arial"/>
                      <w:bCs/>
                      <w:sz w:val="20"/>
                      <w:szCs w:val="20"/>
                    </w:rPr>
                    <w:t>36.2%</w:t>
                  </w:r>
                </w:p>
              </w:tc>
              <w:tc>
                <w:tcPr>
                  <w:tcW w:w="1142" w:type="dxa"/>
                  <w:shd w:val="clear" w:color="auto" w:fill="auto"/>
                </w:tcPr>
                <w:p w14:paraId="07B0E3F7" w14:textId="77777777" w:rsidR="001E5B22" w:rsidRPr="004D0EA5" w:rsidRDefault="001E5B22" w:rsidP="00E66064">
                  <w:pPr>
                    <w:jc w:val="center"/>
                    <w:rPr>
                      <w:rFonts w:cs="Arial"/>
                      <w:bCs/>
                      <w:sz w:val="20"/>
                      <w:szCs w:val="20"/>
                    </w:rPr>
                  </w:pPr>
                  <w:r w:rsidRPr="004D0EA5">
                    <w:rPr>
                      <w:rFonts w:cs="Arial"/>
                      <w:bCs/>
                      <w:sz w:val="20"/>
                      <w:szCs w:val="20"/>
                    </w:rPr>
                    <w:t>17,611</w:t>
                  </w:r>
                </w:p>
                <w:p w14:paraId="2826333A" w14:textId="77777777" w:rsidR="001E5B22" w:rsidRPr="004D0EA5" w:rsidRDefault="001E5B22" w:rsidP="00E66064">
                  <w:pPr>
                    <w:jc w:val="center"/>
                    <w:rPr>
                      <w:rFonts w:cs="Arial"/>
                      <w:bCs/>
                      <w:sz w:val="20"/>
                      <w:szCs w:val="20"/>
                    </w:rPr>
                  </w:pPr>
                  <w:r w:rsidRPr="004D0EA5">
                    <w:rPr>
                      <w:rFonts w:cs="Arial"/>
                      <w:bCs/>
                      <w:sz w:val="20"/>
                      <w:szCs w:val="20"/>
                    </w:rPr>
                    <w:t>10.6%</w:t>
                  </w:r>
                </w:p>
              </w:tc>
              <w:tc>
                <w:tcPr>
                  <w:tcW w:w="938" w:type="dxa"/>
                  <w:shd w:val="clear" w:color="auto" w:fill="auto"/>
                </w:tcPr>
                <w:p w14:paraId="5C881042" w14:textId="77777777" w:rsidR="001E5B22" w:rsidRPr="004D0EA5" w:rsidRDefault="001E5B22" w:rsidP="00E66064">
                  <w:pPr>
                    <w:jc w:val="center"/>
                    <w:rPr>
                      <w:rFonts w:cs="Arial"/>
                      <w:bCs/>
                      <w:sz w:val="20"/>
                      <w:szCs w:val="20"/>
                    </w:rPr>
                  </w:pPr>
                  <w:r w:rsidRPr="004D0EA5">
                    <w:rPr>
                      <w:rFonts w:cs="Arial"/>
                      <w:bCs/>
                      <w:sz w:val="20"/>
                      <w:szCs w:val="20"/>
                    </w:rPr>
                    <w:t>10,794</w:t>
                  </w:r>
                </w:p>
                <w:p w14:paraId="6AE4AC29" w14:textId="77777777" w:rsidR="001E5B22" w:rsidRPr="004D0EA5" w:rsidRDefault="001E5B22" w:rsidP="00E66064">
                  <w:pPr>
                    <w:jc w:val="center"/>
                    <w:rPr>
                      <w:rFonts w:cs="Arial"/>
                      <w:bCs/>
                      <w:sz w:val="20"/>
                      <w:szCs w:val="20"/>
                    </w:rPr>
                  </w:pPr>
                  <w:r w:rsidRPr="004D0EA5">
                    <w:rPr>
                      <w:rFonts w:cs="Arial"/>
                      <w:bCs/>
                      <w:sz w:val="20"/>
                      <w:szCs w:val="20"/>
                    </w:rPr>
                    <w:t>6.5%</w:t>
                  </w:r>
                </w:p>
              </w:tc>
              <w:tc>
                <w:tcPr>
                  <w:tcW w:w="992" w:type="dxa"/>
                  <w:shd w:val="clear" w:color="auto" w:fill="auto"/>
                </w:tcPr>
                <w:p w14:paraId="61AD8838" w14:textId="77777777" w:rsidR="001E5B22" w:rsidRPr="004D0EA5" w:rsidRDefault="001E5B22" w:rsidP="00E66064">
                  <w:pPr>
                    <w:jc w:val="center"/>
                    <w:rPr>
                      <w:rFonts w:cs="Arial"/>
                      <w:bCs/>
                      <w:sz w:val="20"/>
                      <w:szCs w:val="20"/>
                    </w:rPr>
                  </w:pPr>
                  <w:r w:rsidRPr="004D0EA5">
                    <w:rPr>
                      <w:rFonts w:cs="Arial"/>
                      <w:bCs/>
                      <w:sz w:val="20"/>
                      <w:szCs w:val="20"/>
                    </w:rPr>
                    <w:t>4,254</w:t>
                  </w:r>
                </w:p>
                <w:p w14:paraId="594FB8C4" w14:textId="77777777" w:rsidR="001E5B22" w:rsidRPr="004D0EA5" w:rsidRDefault="001E5B22" w:rsidP="00E66064">
                  <w:pPr>
                    <w:jc w:val="center"/>
                    <w:rPr>
                      <w:rFonts w:cs="Arial"/>
                      <w:bCs/>
                      <w:sz w:val="20"/>
                      <w:szCs w:val="20"/>
                    </w:rPr>
                  </w:pPr>
                  <w:r w:rsidRPr="004D0EA5">
                    <w:rPr>
                      <w:rFonts w:cs="Arial"/>
                      <w:bCs/>
                      <w:sz w:val="20"/>
                      <w:szCs w:val="20"/>
                    </w:rPr>
                    <w:t>2.6%</w:t>
                  </w:r>
                </w:p>
              </w:tc>
            </w:tr>
            <w:tr w:rsidR="001E5B22" w:rsidRPr="004D0EA5" w14:paraId="2B7E6CD2" w14:textId="77777777" w:rsidTr="00E66064">
              <w:trPr>
                <w:trHeight w:val="184"/>
                <w:jc w:val="center"/>
              </w:trPr>
              <w:tc>
                <w:tcPr>
                  <w:tcW w:w="942" w:type="dxa"/>
                  <w:shd w:val="clear" w:color="auto" w:fill="auto"/>
                </w:tcPr>
                <w:p w14:paraId="7F564FA8" w14:textId="77777777" w:rsidR="001E5B22" w:rsidRPr="004D0EA5" w:rsidRDefault="001E5B22" w:rsidP="00E66064">
                  <w:pPr>
                    <w:jc w:val="center"/>
                    <w:rPr>
                      <w:rFonts w:cs="Arial"/>
                      <w:bCs/>
                      <w:sz w:val="20"/>
                      <w:szCs w:val="20"/>
                    </w:rPr>
                  </w:pPr>
                  <w:r w:rsidRPr="004D0EA5">
                    <w:rPr>
                      <w:rFonts w:cs="Arial"/>
                      <w:bCs/>
                      <w:sz w:val="20"/>
                      <w:szCs w:val="20"/>
                    </w:rPr>
                    <w:t>Kirklees</w:t>
                  </w:r>
                </w:p>
              </w:tc>
              <w:tc>
                <w:tcPr>
                  <w:tcW w:w="992" w:type="dxa"/>
                  <w:shd w:val="clear" w:color="auto" w:fill="auto"/>
                </w:tcPr>
                <w:p w14:paraId="2D3AE4CE" w14:textId="77777777" w:rsidR="001E5B22" w:rsidRPr="004D0EA5" w:rsidRDefault="001E5B22" w:rsidP="00E66064">
                  <w:pPr>
                    <w:jc w:val="center"/>
                    <w:rPr>
                      <w:rFonts w:cs="Arial"/>
                      <w:bCs/>
                      <w:sz w:val="20"/>
                      <w:szCs w:val="20"/>
                    </w:rPr>
                  </w:pPr>
                  <w:r w:rsidRPr="004D0EA5">
                    <w:rPr>
                      <w:rFonts w:cs="Arial"/>
                      <w:bCs/>
                      <w:sz w:val="20"/>
                      <w:szCs w:val="20"/>
                    </w:rPr>
                    <w:t>159,426</w:t>
                  </w:r>
                </w:p>
                <w:p w14:paraId="47688794" w14:textId="77777777" w:rsidR="001E5B22" w:rsidRPr="004D0EA5" w:rsidRDefault="001E5B22" w:rsidP="00E66064">
                  <w:pPr>
                    <w:jc w:val="center"/>
                    <w:rPr>
                      <w:rFonts w:cs="Arial"/>
                      <w:bCs/>
                      <w:sz w:val="20"/>
                      <w:szCs w:val="20"/>
                    </w:rPr>
                  </w:pPr>
                  <w:r w:rsidRPr="004D0EA5">
                    <w:rPr>
                      <w:rFonts w:cs="Arial"/>
                      <w:bCs/>
                      <w:sz w:val="20"/>
                      <w:szCs w:val="20"/>
                    </w:rPr>
                    <w:t>46%</w:t>
                  </w:r>
                </w:p>
              </w:tc>
              <w:tc>
                <w:tcPr>
                  <w:tcW w:w="1276" w:type="dxa"/>
                  <w:shd w:val="clear" w:color="auto" w:fill="auto"/>
                </w:tcPr>
                <w:p w14:paraId="10262351" w14:textId="77777777" w:rsidR="001E5B22" w:rsidRPr="004D0EA5" w:rsidRDefault="001E5B22" w:rsidP="00E66064">
                  <w:pPr>
                    <w:jc w:val="center"/>
                    <w:rPr>
                      <w:rFonts w:cs="Arial"/>
                      <w:bCs/>
                      <w:sz w:val="20"/>
                      <w:szCs w:val="20"/>
                    </w:rPr>
                  </w:pPr>
                  <w:r w:rsidRPr="004D0EA5">
                    <w:rPr>
                      <w:rFonts w:cs="Arial"/>
                      <w:bCs/>
                      <w:sz w:val="20"/>
                      <w:szCs w:val="20"/>
                    </w:rPr>
                    <w:t>125,290</w:t>
                  </w:r>
                </w:p>
                <w:p w14:paraId="22259925" w14:textId="77777777" w:rsidR="001E5B22" w:rsidRPr="004D0EA5" w:rsidRDefault="001E5B22" w:rsidP="00E66064">
                  <w:pPr>
                    <w:jc w:val="center"/>
                    <w:rPr>
                      <w:rFonts w:cs="Arial"/>
                      <w:bCs/>
                      <w:sz w:val="20"/>
                      <w:szCs w:val="20"/>
                    </w:rPr>
                  </w:pPr>
                  <w:r w:rsidRPr="004D0EA5">
                    <w:rPr>
                      <w:rFonts w:cs="Arial"/>
                      <w:bCs/>
                      <w:sz w:val="20"/>
                      <w:szCs w:val="20"/>
                    </w:rPr>
                    <w:t>36.2%</w:t>
                  </w:r>
                </w:p>
              </w:tc>
              <w:tc>
                <w:tcPr>
                  <w:tcW w:w="1142" w:type="dxa"/>
                  <w:shd w:val="clear" w:color="auto" w:fill="auto"/>
                </w:tcPr>
                <w:p w14:paraId="1770D532" w14:textId="77777777" w:rsidR="001E5B22" w:rsidRPr="004D0EA5" w:rsidRDefault="001E5B22" w:rsidP="00E66064">
                  <w:pPr>
                    <w:jc w:val="center"/>
                    <w:rPr>
                      <w:rFonts w:cs="Arial"/>
                      <w:bCs/>
                      <w:sz w:val="20"/>
                      <w:szCs w:val="20"/>
                    </w:rPr>
                  </w:pPr>
                  <w:r w:rsidRPr="004D0EA5">
                    <w:rPr>
                      <w:rFonts w:cs="Arial"/>
                      <w:bCs/>
                      <w:sz w:val="20"/>
                      <w:szCs w:val="20"/>
                    </w:rPr>
                    <w:t>32,022</w:t>
                  </w:r>
                </w:p>
                <w:p w14:paraId="5EAF8DD8" w14:textId="77777777" w:rsidR="001E5B22" w:rsidRPr="004D0EA5" w:rsidRDefault="001E5B22" w:rsidP="00E66064">
                  <w:pPr>
                    <w:jc w:val="center"/>
                    <w:rPr>
                      <w:rFonts w:cs="Arial"/>
                      <w:bCs/>
                      <w:sz w:val="20"/>
                      <w:szCs w:val="20"/>
                    </w:rPr>
                  </w:pPr>
                  <w:r w:rsidRPr="004D0EA5">
                    <w:rPr>
                      <w:rFonts w:cs="Arial"/>
                      <w:bCs/>
                      <w:sz w:val="20"/>
                      <w:szCs w:val="20"/>
                    </w:rPr>
                    <w:t>9.2%</w:t>
                  </w:r>
                </w:p>
              </w:tc>
              <w:tc>
                <w:tcPr>
                  <w:tcW w:w="938" w:type="dxa"/>
                  <w:shd w:val="clear" w:color="auto" w:fill="auto"/>
                </w:tcPr>
                <w:p w14:paraId="0FE17788" w14:textId="77777777" w:rsidR="001E5B22" w:rsidRPr="004D0EA5" w:rsidRDefault="001E5B22" w:rsidP="00E66064">
                  <w:pPr>
                    <w:jc w:val="center"/>
                    <w:rPr>
                      <w:rFonts w:cs="Arial"/>
                      <w:bCs/>
                      <w:sz w:val="20"/>
                      <w:szCs w:val="20"/>
                    </w:rPr>
                  </w:pPr>
                  <w:r w:rsidRPr="004D0EA5">
                    <w:rPr>
                      <w:rFonts w:cs="Arial"/>
                      <w:bCs/>
                      <w:sz w:val="20"/>
                      <w:szCs w:val="20"/>
                    </w:rPr>
                    <w:t>21,509</w:t>
                  </w:r>
                </w:p>
                <w:p w14:paraId="57B34AA3" w14:textId="77777777" w:rsidR="001E5B22" w:rsidRPr="004D0EA5" w:rsidRDefault="001E5B22" w:rsidP="00E66064">
                  <w:pPr>
                    <w:jc w:val="center"/>
                    <w:rPr>
                      <w:rFonts w:cs="Arial"/>
                      <w:bCs/>
                      <w:sz w:val="20"/>
                      <w:szCs w:val="20"/>
                    </w:rPr>
                  </w:pPr>
                  <w:r w:rsidRPr="004D0EA5">
                    <w:rPr>
                      <w:rFonts w:cs="Arial"/>
                      <w:bCs/>
                      <w:sz w:val="20"/>
                      <w:szCs w:val="20"/>
                    </w:rPr>
                    <w:t>6.2%</w:t>
                  </w:r>
                </w:p>
              </w:tc>
              <w:tc>
                <w:tcPr>
                  <w:tcW w:w="992" w:type="dxa"/>
                  <w:shd w:val="clear" w:color="auto" w:fill="auto"/>
                </w:tcPr>
                <w:p w14:paraId="14432BD4" w14:textId="77777777" w:rsidR="001E5B22" w:rsidRPr="004D0EA5" w:rsidRDefault="001E5B22" w:rsidP="00E66064">
                  <w:pPr>
                    <w:jc w:val="center"/>
                    <w:rPr>
                      <w:rFonts w:cs="Arial"/>
                      <w:bCs/>
                      <w:sz w:val="20"/>
                      <w:szCs w:val="20"/>
                    </w:rPr>
                  </w:pPr>
                  <w:r w:rsidRPr="004D0EA5">
                    <w:rPr>
                      <w:rFonts w:cs="Arial"/>
                      <w:bCs/>
                      <w:sz w:val="20"/>
                      <w:szCs w:val="20"/>
                    </w:rPr>
                    <w:t>8,027</w:t>
                  </w:r>
                </w:p>
                <w:p w14:paraId="6FF52AF8" w14:textId="77777777" w:rsidR="001E5B22" w:rsidRPr="004D0EA5" w:rsidRDefault="001E5B22" w:rsidP="00E66064">
                  <w:pPr>
                    <w:jc w:val="center"/>
                    <w:rPr>
                      <w:rFonts w:cs="Arial"/>
                      <w:bCs/>
                      <w:sz w:val="20"/>
                      <w:szCs w:val="20"/>
                    </w:rPr>
                  </w:pPr>
                  <w:r w:rsidRPr="004D0EA5">
                    <w:rPr>
                      <w:rFonts w:cs="Arial"/>
                      <w:bCs/>
                      <w:sz w:val="20"/>
                      <w:szCs w:val="20"/>
                    </w:rPr>
                    <w:t>2.3%</w:t>
                  </w:r>
                </w:p>
              </w:tc>
            </w:tr>
            <w:tr w:rsidR="001E5B22" w:rsidRPr="004D0EA5" w14:paraId="59A8AB03" w14:textId="77777777" w:rsidTr="00E66064">
              <w:trPr>
                <w:trHeight w:val="184"/>
                <w:jc w:val="center"/>
              </w:trPr>
              <w:tc>
                <w:tcPr>
                  <w:tcW w:w="942" w:type="dxa"/>
                  <w:shd w:val="clear" w:color="auto" w:fill="auto"/>
                </w:tcPr>
                <w:p w14:paraId="2C219087" w14:textId="77777777" w:rsidR="001E5B22" w:rsidRPr="004D0EA5" w:rsidRDefault="001E5B22" w:rsidP="00E66064">
                  <w:pPr>
                    <w:jc w:val="center"/>
                    <w:rPr>
                      <w:rFonts w:cs="Arial"/>
                      <w:bCs/>
                      <w:sz w:val="20"/>
                      <w:szCs w:val="20"/>
                    </w:rPr>
                  </w:pPr>
                  <w:r w:rsidRPr="004D0EA5">
                    <w:rPr>
                      <w:rFonts w:cs="Arial"/>
                      <w:bCs/>
                      <w:sz w:val="20"/>
                      <w:szCs w:val="20"/>
                    </w:rPr>
                    <w:t>Wakefield</w:t>
                  </w:r>
                </w:p>
              </w:tc>
              <w:tc>
                <w:tcPr>
                  <w:tcW w:w="992" w:type="dxa"/>
                  <w:shd w:val="clear" w:color="auto" w:fill="auto"/>
                </w:tcPr>
                <w:p w14:paraId="1EB25586" w14:textId="77777777" w:rsidR="001E5B22" w:rsidRPr="004D0EA5" w:rsidRDefault="001E5B22" w:rsidP="00E66064">
                  <w:pPr>
                    <w:jc w:val="center"/>
                    <w:rPr>
                      <w:rFonts w:cs="Arial"/>
                      <w:bCs/>
                      <w:sz w:val="20"/>
                      <w:szCs w:val="20"/>
                    </w:rPr>
                  </w:pPr>
                  <w:r w:rsidRPr="004D0EA5">
                    <w:rPr>
                      <w:rFonts w:cs="Arial"/>
                      <w:bCs/>
                      <w:sz w:val="20"/>
                      <w:szCs w:val="20"/>
                    </w:rPr>
                    <w:t>127,965</w:t>
                  </w:r>
                </w:p>
                <w:p w14:paraId="3A87BE49" w14:textId="77777777" w:rsidR="001E5B22" w:rsidRPr="004D0EA5" w:rsidRDefault="001E5B22" w:rsidP="00E66064">
                  <w:pPr>
                    <w:jc w:val="center"/>
                    <w:rPr>
                      <w:rFonts w:cs="Arial"/>
                      <w:bCs/>
                      <w:sz w:val="20"/>
                      <w:szCs w:val="20"/>
                    </w:rPr>
                  </w:pPr>
                  <w:r w:rsidRPr="004D0EA5">
                    <w:rPr>
                      <w:rFonts w:cs="Arial"/>
                      <w:bCs/>
                      <w:sz w:val="20"/>
                      <w:szCs w:val="20"/>
                    </w:rPr>
                    <w:t>44.5%</w:t>
                  </w:r>
                </w:p>
              </w:tc>
              <w:tc>
                <w:tcPr>
                  <w:tcW w:w="1276" w:type="dxa"/>
                  <w:shd w:val="clear" w:color="auto" w:fill="auto"/>
                </w:tcPr>
                <w:p w14:paraId="049BD0BD" w14:textId="77777777" w:rsidR="001E5B22" w:rsidRPr="004D0EA5" w:rsidRDefault="001E5B22" w:rsidP="00E66064">
                  <w:pPr>
                    <w:jc w:val="center"/>
                    <w:rPr>
                      <w:rFonts w:cs="Arial"/>
                      <w:bCs/>
                      <w:sz w:val="20"/>
                      <w:szCs w:val="20"/>
                    </w:rPr>
                  </w:pPr>
                  <w:r w:rsidRPr="004D0EA5">
                    <w:rPr>
                      <w:rFonts w:cs="Arial"/>
                      <w:bCs/>
                      <w:sz w:val="20"/>
                      <w:szCs w:val="20"/>
                    </w:rPr>
                    <w:t>103,484</w:t>
                  </w:r>
                </w:p>
                <w:p w14:paraId="68A38A72" w14:textId="77777777" w:rsidR="001E5B22" w:rsidRPr="004D0EA5" w:rsidRDefault="001E5B22" w:rsidP="00E66064">
                  <w:pPr>
                    <w:jc w:val="center"/>
                    <w:rPr>
                      <w:rFonts w:cs="Arial"/>
                      <w:bCs/>
                      <w:sz w:val="20"/>
                      <w:szCs w:val="20"/>
                    </w:rPr>
                  </w:pPr>
                  <w:r w:rsidRPr="004D0EA5">
                    <w:rPr>
                      <w:rFonts w:cs="Arial"/>
                      <w:bCs/>
                      <w:sz w:val="20"/>
                      <w:szCs w:val="20"/>
                    </w:rPr>
                    <w:t>36%</w:t>
                  </w:r>
                </w:p>
              </w:tc>
              <w:tc>
                <w:tcPr>
                  <w:tcW w:w="1142" w:type="dxa"/>
                  <w:shd w:val="clear" w:color="auto" w:fill="auto"/>
                </w:tcPr>
                <w:p w14:paraId="6503228F" w14:textId="77777777" w:rsidR="001E5B22" w:rsidRPr="004D0EA5" w:rsidRDefault="001E5B22" w:rsidP="00E66064">
                  <w:pPr>
                    <w:jc w:val="center"/>
                    <w:rPr>
                      <w:rFonts w:cs="Arial"/>
                      <w:bCs/>
                      <w:sz w:val="20"/>
                      <w:szCs w:val="20"/>
                    </w:rPr>
                  </w:pPr>
                  <w:r w:rsidRPr="004D0EA5">
                    <w:rPr>
                      <w:rFonts w:cs="Arial"/>
                      <w:bCs/>
                      <w:sz w:val="20"/>
                      <w:szCs w:val="20"/>
                    </w:rPr>
                    <w:t>30,105</w:t>
                  </w:r>
                </w:p>
                <w:p w14:paraId="4451BE69" w14:textId="77777777" w:rsidR="001E5B22" w:rsidRPr="004D0EA5" w:rsidRDefault="001E5B22" w:rsidP="00E66064">
                  <w:pPr>
                    <w:jc w:val="center"/>
                    <w:rPr>
                      <w:rFonts w:cs="Arial"/>
                      <w:bCs/>
                      <w:sz w:val="20"/>
                      <w:szCs w:val="20"/>
                    </w:rPr>
                  </w:pPr>
                  <w:r w:rsidRPr="004D0EA5">
                    <w:rPr>
                      <w:rFonts w:cs="Arial"/>
                      <w:bCs/>
                      <w:sz w:val="20"/>
                      <w:szCs w:val="20"/>
                    </w:rPr>
                    <w:t>10.5%</w:t>
                  </w:r>
                </w:p>
              </w:tc>
              <w:tc>
                <w:tcPr>
                  <w:tcW w:w="938" w:type="dxa"/>
                  <w:shd w:val="clear" w:color="auto" w:fill="auto"/>
                </w:tcPr>
                <w:p w14:paraId="0F02A2A8" w14:textId="77777777" w:rsidR="001E5B22" w:rsidRPr="004D0EA5" w:rsidRDefault="001E5B22" w:rsidP="00E66064">
                  <w:pPr>
                    <w:jc w:val="center"/>
                    <w:rPr>
                      <w:rFonts w:cs="Arial"/>
                      <w:bCs/>
                      <w:sz w:val="20"/>
                      <w:szCs w:val="20"/>
                    </w:rPr>
                  </w:pPr>
                  <w:r w:rsidRPr="004D0EA5">
                    <w:rPr>
                      <w:rFonts w:cs="Arial"/>
                      <w:bCs/>
                      <w:sz w:val="20"/>
                      <w:szCs w:val="20"/>
                    </w:rPr>
                    <w:t>19,017</w:t>
                  </w:r>
                </w:p>
                <w:p w14:paraId="7326B8B5" w14:textId="77777777" w:rsidR="001E5B22" w:rsidRPr="004D0EA5" w:rsidRDefault="001E5B22" w:rsidP="00E66064">
                  <w:pPr>
                    <w:jc w:val="center"/>
                    <w:rPr>
                      <w:rFonts w:cs="Arial"/>
                      <w:bCs/>
                      <w:sz w:val="20"/>
                      <w:szCs w:val="20"/>
                    </w:rPr>
                  </w:pPr>
                  <w:r w:rsidRPr="004D0EA5">
                    <w:rPr>
                      <w:rFonts w:cs="Arial"/>
                      <w:bCs/>
                      <w:sz w:val="20"/>
                      <w:szCs w:val="20"/>
                    </w:rPr>
                    <w:t>6.6%</w:t>
                  </w:r>
                </w:p>
              </w:tc>
              <w:tc>
                <w:tcPr>
                  <w:tcW w:w="992" w:type="dxa"/>
                  <w:shd w:val="clear" w:color="auto" w:fill="auto"/>
                </w:tcPr>
                <w:p w14:paraId="2F88E201" w14:textId="77777777" w:rsidR="001E5B22" w:rsidRPr="004D0EA5" w:rsidRDefault="001E5B22" w:rsidP="00E66064">
                  <w:pPr>
                    <w:jc w:val="center"/>
                    <w:rPr>
                      <w:rFonts w:cs="Arial"/>
                      <w:bCs/>
                      <w:sz w:val="20"/>
                      <w:szCs w:val="20"/>
                    </w:rPr>
                  </w:pPr>
                  <w:r w:rsidRPr="004D0EA5">
                    <w:rPr>
                      <w:rFonts w:cs="Arial"/>
                      <w:bCs/>
                      <w:sz w:val="20"/>
                      <w:szCs w:val="20"/>
                    </w:rPr>
                    <w:t>6,966</w:t>
                  </w:r>
                </w:p>
                <w:p w14:paraId="315309B8" w14:textId="77777777" w:rsidR="001E5B22" w:rsidRPr="004D0EA5" w:rsidRDefault="001E5B22" w:rsidP="00E66064">
                  <w:pPr>
                    <w:jc w:val="center"/>
                    <w:rPr>
                      <w:rFonts w:cs="Arial"/>
                      <w:bCs/>
                      <w:sz w:val="20"/>
                      <w:szCs w:val="20"/>
                    </w:rPr>
                  </w:pPr>
                  <w:r w:rsidRPr="004D0EA5">
                    <w:rPr>
                      <w:rFonts w:cs="Arial"/>
                      <w:bCs/>
                      <w:sz w:val="20"/>
                      <w:szCs w:val="20"/>
                    </w:rPr>
                    <w:t>2.4%</w:t>
                  </w:r>
                </w:p>
              </w:tc>
            </w:tr>
          </w:tbl>
          <w:p w14:paraId="36B583C2" w14:textId="77777777" w:rsidR="001E5B22" w:rsidRPr="00361814" w:rsidRDefault="001E5B22" w:rsidP="00E66064">
            <w:pPr>
              <w:jc w:val="right"/>
              <w:rPr>
                <w:rFonts w:cs="Arial"/>
                <w:b/>
                <w:sz w:val="20"/>
                <w:szCs w:val="20"/>
              </w:rPr>
            </w:pPr>
            <w:r w:rsidRPr="00361814">
              <w:rPr>
                <w:rFonts w:cs="Arial"/>
                <w:b/>
                <w:sz w:val="20"/>
                <w:szCs w:val="20"/>
              </w:rPr>
              <w:t>Source: Census 2021 data</w:t>
            </w:r>
          </w:p>
          <w:p w14:paraId="6C8C7201" w14:textId="77777777" w:rsidR="001E5B22" w:rsidRDefault="001E5B22" w:rsidP="00E66064">
            <w:pPr>
              <w:rPr>
                <w:rFonts w:cs="Arial"/>
                <w:b/>
                <w:sz w:val="20"/>
                <w:szCs w:val="20"/>
              </w:rPr>
            </w:pPr>
          </w:p>
          <w:p w14:paraId="62FE89F8" w14:textId="77777777" w:rsidR="001E5B22" w:rsidRPr="00D93F0E" w:rsidRDefault="001E5B22" w:rsidP="00E66064">
            <w:pPr>
              <w:autoSpaceDE w:val="0"/>
              <w:autoSpaceDN w:val="0"/>
              <w:adjustRightInd w:val="0"/>
              <w:rPr>
                <w:rFonts w:cs="Arial"/>
                <w:sz w:val="20"/>
                <w:szCs w:val="20"/>
              </w:rPr>
            </w:pPr>
            <w:r w:rsidRPr="00D93F0E">
              <w:rPr>
                <w:rFonts w:cs="Arial"/>
                <w:sz w:val="20"/>
                <w:szCs w:val="20"/>
              </w:rPr>
              <w:t>Data for this characteristic is collected for apparent suicides which is analysed annually and presented in the apparent suicide incident report.</w:t>
            </w:r>
            <w:r>
              <w:rPr>
                <w:rFonts w:cs="Arial"/>
                <w:sz w:val="20"/>
                <w:szCs w:val="20"/>
              </w:rPr>
              <w:t xml:space="preserve"> In addition all incidents listed with protected characteristics are </w:t>
            </w:r>
            <w:r>
              <w:rPr>
                <w:rFonts w:cs="Arial"/>
                <w:sz w:val="20"/>
                <w:szCs w:val="20"/>
              </w:rPr>
              <w:lastRenderedPageBreak/>
              <w:t>reviewed weekly by the Patient Safety Oversight Group and wider themes are reviewed by the Mortality Review Group on a quarterly basis.</w:t>
            </w:r>
          </w:p>
          <w:p w14:paraId="59FFE7CD" w14:textId="77777777" w:rsidR="001E5B22" w:rsidRPr="00361814" w:rsidRDefault="001E5B22" w:rsidP="00E66064">
            <w:pPr>
              <w:autoSpaceDE w:val="0"/>
              <w:autoSpaceDN w:val="0"/>
              <w:adjustRightInd w:val="0"/>
              <w:rPr>
                <w:rFonts w:cs="Arial"/>
                <w:sz w:val="20"/>
                <w:szCs w:val="20"/>
              </w:rPr>
            </w:pPr>
          </w:p>
          <w:p w14:paraId="496C9537" w14:textId="77777777" w:rsidR="001E5B22" w:rsidRDefault="001E5B22" w:rsidP="00E66064">
            <w:pPr>
              <w:autoSpaceDE w:val="0"/>
              <w:autoSpaceDN w:val="0"/>
              <w:adjustRightInd w:val="0"/>
              <w:spacing w:line="276" w:lineRule="auto"/>
              <w:rPr>
                <w:rFonts w:cs="Arial"/>
                <w:sz w:val="20"/>
                <w:szCs w:val="20"/>
              </w:rPr>
            </w:pPr>
            <w:r>
              <w:rPr>
                <w:rFonts w:cs="Arial"/>
                <w:sz w:val="20"/>
                <w:szCs w:val="20"/>
              </w:rPr>
              <w:t>Not all</w:t>
            </w:r>
            <w:r w:rsidRPr="003A7DEA">
              <w:rPr>
                <w:rFonts w:cs="Arial"/>
                <w:sz w:val="20"/>
                <w:szCs w:val="20"/>
              </w:rPr>
              <w:t xml:space="preserve"> protected characteristics are available reliably on the Datix system. This is because information on any protected characteristics of the patients or staff involved in an incident may not be immediately available to the reporter. Making its collection mandatory could act as a barrier to reporting and lead to fewer deaths being reported. We are developing how we can capture other protected characteristics at the review/investigation stage.</w:t>
            </w:r>
          </w:p>
          <w:p w14:paraId="65A52E7A" w14:textId="77777777" w:rsidR="001E5B22" w:rsidRDefault="001E5B22" w:rsidP="00E66064">
            <w:pPr>
              <w:autoSpaceDE w:val="0"/>
              <w:autoSpaceDN w:val="0"/>
              <w:adjustRightInd w:val="0"/>
              <w:spacing w:line="276" w:lineRule="auto"/>
              <w:rPr>
                <w:rFonts w:cs="Arial"/>
                <w:sz w:val="20"/>
                <w:szCs w:val="20"/>
              </w:rPr>
            </w:pPr>
          </w:p>
          <w:p w14:paraId="0CF4F3D0" w14:textId="77777777" w:rsidR="001E5B22" w:rsidRPr="00E934BE" w:rsidRDefault="001E5B22" w:rsidP="00E66064">
            <w:pPr>
              <w:autoSpaceDE w:val="0"/>
              <w:autoSpaceDN w:val="0"/>
              <w:adjustRightInd w:val="0"/>
              <w:spacing w:line="276" w:lineRule="auto"/>
              <w:rPr>
                <w:rFonts w:cs="Arial"/>
                <w:sz w:val="20"/>
                <w:szCs w:val="20"/>
              </w:rPr>
            </w:pPr>
            <w:r w:rsidRPr="00D93F0E">
              <w:rPr>
                <w:rFonts w:cs="Arial"/>
                <w:sz w:val="20"/>
                <w:szCs w:val="20"/>
              </w:rPr>
              <w:t>Incident reporting will continue to be</w:t>
            </w:r>
            <w:r>
              <w:rPr>
                <w:rFonts w:cs="Arial"/>
                <w:sz w:val="20"/>
                <w:szCs w:val="20"/>
              </w:rPr>
              <w:t xml:space="preserve"> an</w:t>
            </w:r>
            <w:r w:rsidRPr="00D93F0E">
              <w:rPr>
                <w:rFonts w:cs="Arial"/>
                <w:sz w:val="20"/>
                <w:szCs w:val="20"/>
              </w:rPr>
              <w:t xml:space="preserve"> important source of data within </w:t>
            </w:r>
            <w:proofErr w:type="gramStart"/>
            <w:r w:rsidRPr="00D93F0E">
              <w:rPr>
                <w:rFonts w:cs="Arial"/>
                <w:sz w:val="20"/>
                <w:szCs w:val="20"/>
              </w:rPr>
              <w:t>PSIRF</w:t>
            </w:r>
            <w:proofErr w:type="gramEnd"/>
            <w:r w:rsidRPr="00D93F0E">
              <w:rPr>
                <w:rFonts w:cs="Arial"/>
                <w:sz w:val="20"/>
                <w:szCs w:val="20"/>
              </w:rPr>
              <w:t xml:space="preserve"> and we hope to see benefits from the collection of improved data about those affected through the new national Learn From Patient Safety Events</w:t>
            </w:r>
            <w:r>
              <w:rPr>
                <w:rFonts w:cs="Arial"/>
                <w:sz w:val="20"/>
                <w:szCs w:val="20"/>
              </w:rPr>
              <w:t xml:space="preserve"> (LFPSE).</w:t>
            </w:r>
            <w:r w:rsidRPr="00D93F0E">
              <w:rPr>
                <w:rFonts w:cs="Arial"/>
                <w:sz w:val="20"/>
                <w:szCs w:val="20"/>
              </w:rPr>
              <w:t xml:space="preserve"> </w:t>
            </w:r>
          </w:p>
          <w:p w14:paraId="2C3A1ED9" w14:textId="77777777" w:rsidR="001E5B22" w:rsidRPr="00806D29" w:rsidRDefault="001E5B22" w:rsidP="00E66064">
            <w:pPr>
              <w:rPr>
                <w:rFonts w:cs="Arial"/>
                <w:bCs/>
                <w:sz w:val="20"/>
                <w:szCs w:val="20"/>
              </w:rPr>
            </w:pPr>
          </w:p>
        </w:tc>
      </w:tr>
      <w:tr w:rsidR="001E5B22" w:rsidRPr="00361814" w14:paraId="35DB5490" w14:textId="77777777" w:rsidTr="00D04192">
        <w:trPr>
          <w:trHeight w:val="656"/>
        </w:trPr>
        <w:tc>
          <w:tcPr>
            <w:tcW w:w="567" w:type="dxa"/>
            <w:tcBorders>
              <w:top w:val="single" w:sz="4" w:space="0" w:color="auto"/>
              <w:left w:val="single" w:sz="4" w:space="0" w:color="auto"/>
              <w:bottom w:val="single" w:sz="4" w:space="0" w:color="auto"/>
              <w:right w:val="single" w:sz="4" w:space="0" w:color="auto"/>
            </w:tcBorders>
            <w:hideMark/>
          </w:tcPr>
          <w:p w14:paraId="36A01739" w14:textId="77777777" w:rsidR="001E5B22" w:rsidRPr="00361814" w:rsidRDefault="001E5B22" w:rsidP="00E66064">
            <w:pPr>
              <w:rPr>
                <w:rFonts w:cs="Arial"/>
                <w:b/>
                <w:sz w:val="20"/>
                <w:szCs w:val="20"/>
              </w:rPr>
            </w:pPr>
            <w:r w:rsidRPr="00361814">
              <w:rPr>
                <w:rFonts w:cs="Arial"/>
                <w:b/>
                <w:sz w:val="20"/>
                <w:szCs w:val="20"/>
              </w:rPr>
              <w:lastRenderedPageBreak/>
              <w:t>5g</w:t>
            </w:r>
          </w:p>
        </w:tc>
        <w:tc>
          <w:tcPr>
            <w:tcW w:w="4140" w:type="dxa"/>
            <w:tcBorders>
              <w:top w:val="single" w:sz="4" w:space="0" w:color="auto"/>
              <w:left w:val="single" w:sz="4" w:space="0" w:color="auto"/>
              <w:bottom w:val="single" w:sz="4" w:space="0" w:color="auto"/>
              <w:right w:val="single" w:sz="4" w:space="0" w:color="auto"/>
            </w:tcBorders>
          </w:tcPr>
          <w:p w14:paraId="36A7B655" w14:textId="77777777" w:rsidR="001E5B22" w:rsidRPr="00361814" w:rsidRDefault="001E5B22" w:rsidP="00E66064">
            <w:pPr>
              <w:tabs>
                <w:tab w:val="num" w:pos="720"/>
              </w:tabs>
              <w:rPr>
                <w:rFonts w:cs="Arial"/>
                <w:b/>
                <w:sz w:val="20"/>
                <w:szCs w:val="20"/>
              </w:rPr>
            </w:pPr>
            <w:r w:rsidRPr="00361814">
              <w:rPr>
                <w:rFonts w:cs="Arial"/>
                <w:b/>
                <w:sz w:val="20"/>
                <w:szCs w:val="20"/>
              </w:rPr>
              <w:t>Pregnancy and Maternity</w:t>
            </w:r>
          </w:p>
          <w:p w14:paraId="5B0A9F70" w14:textId="77777777" w:rsidR="001E5B22" w:rsidRPr="00361814" w:rsidRDefault="001E5B22" w:rsidP="00E66064">
            <w:pPr>
              <w:tabs>
                <w:tab w:val="num" w:pos="720"/>
              </w:tabs>
              <w:jc w:val="both"/>
              <w:rPr>
                <w:rFonts w:cs="Arial"/>
                <w:b/>
                <w:sz w:val="20"/>
                <w:szCs w:val="20"/>
              </w:rPr>
            </w:pPr>
          </w:p>
          <w:p w14:paraId="41936D3F" w14:textId="77777777" w:rsidR="001E5B22" w:rsidRPr="00361814" w:rsidRDefault="001E5B22" w:rsidP="00E66064">
            <w:pPr>
              <w:tabs>
                <w:tab w:val="num" w:pos="720"/>
              </w:tabs>
              <w:jc w:val="both"/>
              <w:rPr>
                <w:rFonts w:cs="Arial"/>
                <w:b/>
                <w:sz w:val="20"/>
                <w:szCs w:val="20"/>
              </w:rPr>
            </w:pPr>
            <w:r w:rsidRPr="00361814">
              <w:rPr>
                <w:rFonts w:cs="Arial"/>
                <w:sz w:val="20"/>
                <w:szCs w:val="20"/>
              </w:rPr>
              <w:t>Prompt: Currently pregnant or have been pregnant in the last 12 months should be considered</w:t>
            </w:r>
          </w:p>
        </w:tc>
        <w:tc>
          <w:tcPr>
            <w:tcW w:w="6379" w:type="dxa"/>
            <w:tcBorders>
              <w:top w:val="single" w:sz="4" w:space="0" w:color="auto"/>
              <w:left w:val="single" w:sz="4" w:space="0" w:color="auto"/>
              <w:bottom w:val="single" w:sz="4" w:space="0" w:color="auto"/>
              <w:right w:val="single" w:sz="4" w:space="0" w:color="auto"/>
            </w:tcBorders>
          </w:tcPr>
          <w:p w14:paraId="4FD2D065" w14:textId="77777777" w:rsidR="001E5B22" w:rsidRDefault="001E5B22" w:rsidP="00E66064">
            <w:pPr>
              <w:autoSpaceDE w:val="0"/>
              <w:autoSpaceDN w:val="0"/>
              <w:adjustRightInd w:val="0"/>
              <w:rPr>
                <w:rFonts w:cs="Arial"/>
                <w:sz w:val="20"/>
                <w:szCs w:val="20"/>
              </w:rPr>
            </w:pPr>
            <w:r w:rsidRPr="00361814">
              <w:rPr>
                <w:rFonts w:cs="Arial"/>
                <w:sz w:val="20"/>
                <w:szCs w:val="20"/>
              </w:rPr>
              <w:t xml:space="preserve">There does not appear to be anything within this </w:t>
            </w:r>
            <w:r>
              <w:rPr>
                <w:rFonts w:cs="Arial"/>
                <w:sz w:val="20"/>
                <w:szCs w:val="20"/>
              </w:rPr>
              <w:t>guidance</w:t>
            </w:r>
            <w:r w:rsidRPr="00361814">
              <w:rPr>
                <w:rFonts w:cs="Arial"/>
                <w:sz w:val="20"/>
                <w:szCs w:val="20"/>
              </w:rPr>
              <w:t xml:space="preserve"> which could unfairly affect people from the named protected characteristic group.</w:t>
            </w:r>
            <w:r w:rsidRPr="00D93F0E">
              <w:rPr>
                <w:rFonts w:cs="Arial"/>
                <w:sz w:val="20"/>
                <w:szCs w:val="20"/>
              </w:rPr>
              <w:t xml:space="preserve"> </w:t>
            </w:r>
          </w:p>
          <w:p w14:paraId="6591899B" w14:textId="77777777" w:rsidR="001E5B22" w:rsidRDefault="001E5B22" w:rsidP="00E66064">
            <w:pPr>
              <w:autoSpaceDE w:val="0"/>
              <w:autoSpaceDN w:val="0"/>
              <w:adjustRightInd w:val="0"/>
              <w:rPr>
                <w:rFonts w:cs="Arial"/>
                <w:sz w:val="20"/>
                <w:szCs w:val="20"/>
              </w:rPr>
            </w:pPr>
          </w:p>
          <w:p w14:paraId="1B58F420" w14:textId="77777777" w:rsidR="001E5B22" w:rsidRPr="00D93F0E" w:rsidRDefault="001E5B22" w:rsidP="00E66064">
            <w:pPr>
              <w:autoSpaceDE w:val="0"/>
              <w:autoSpaceDN w:val="0"/>
              <w:adjustRightInd w:val="0"/>
              <w:rPr>
                <w:rFonts w:cs="Arial"/>
                <w:sz w:val="20"/>
                <w:szCs w:val="20"/>
              </w:rPr>
            </w:pPr>
            <w:r w:rsidRPr="00D93F0E">
              <w:rPr>
                <w:rFonts w:cs="Arial"/>
                <w:sz w:val="20"/>
                <w:szCs w:val="20"/>
              </w:rPr>
              <w:t>Data for this characteristic is collected for apparent suicides which is analysed annually and presented in the apparent suicide incident report.</w:t>
            </w:r>
            <w:r>
              <w:rPr>
                <w:rFonts w:cs="Arial"/>
                <w:sz w:val="20"/>
                <w:szCs w:val="20"/>
              </w:rPr>
              <w:t xml:space="preserve"> In addition all incidents listed with protected characteristics are reviewed weekly by the Patient Safety Oversight Group.</w:t>
            </w:r>
          </w:p>
          <w:p w14:paraId="3E9A29EB" w14:textId="77777777" w:rsidR="001E5B22" w:rsidRPr="00361814" w:rsidRDefault="001E5B22" w:rsidP="00E66064">
            <w:pPr>
              <w:autoSpaceDE w:val="0"/>
              <w:autoSpaceDN w:val="0"/>
              <w:adjustRightInd w:val="0"/>
              <w:rPr>
                <w:rFonts w:cs="Arial"/>
                <w:sz w:val="20"/>
                <w:szCs w:val="20"/>
              </w:rPr>
            </w:pPr>
          </w:p>
          <w:p w14:paraId="3B470259" w14:textId="77777777" w:rsidR="001E5B22" w:rsidRDefault="001E5B22" w:rsidP="00E66064">
            <w:pPr>
              <w:autoSpaceDE w:val="0"/>
              <w:autoSpaceDN w:val="0"/>
              <w:adjustRightInd w:val="0"/>
              <w:spacing w:line="276" w:lineRule="auto"/>
              <w:rPr>
                <w:rFonts w:cs="Arial"/>
                <w:sz w:val="20"/>
                <w:szCs w:val="20"/>
              </w:rPr>
            </w:pPr>
            <w:r>
              <w:rPr>
                <w:rFonts w:cs="Arial"/>
                <w:sz w:val="20"/>
                <w:szCs w:val="20"/>
              </w:rPr>
              <w:t>Not all</w:t>
            </w:r>
            <w:r w:rsidRPr="003A7DEA">
              <w:rPr>
                <w:rFonts w:cs="Arial"/>
                <w:sz w:val="20"/>
                <w:szCs w:val="20"/>
              </w:rPr>
              <w:t xml:space="preserve"> protected characteristics are available reliably on the Datix system. This is because information on any protected characteristics of the patients or staff involved in an incident may not be immediately available to the reporter. Making its collection mandatory could act as a barrier to reporting and lead to fewer deaths being reported. We are developing how we can capture other protected characteristics at the review/investigation stage.</w:t>
            </w:r>
          </w:p>
          <w:p w14:paraId="2E31F257" w14:textId="77777777" w:rsidR="001E5B22" w:rsidRDefault="001E5B22" w:rsidP="00E66064">
            <w:pPr>
              <w:autoSpaceDE w:val="0"/>
              <w:autoSpaceDN w:val="0"/>
              <w:adjustRightInd w:val="0"/>
              <w:spacing w:line="276" w:lineRule="auto"/>
              <w:rPr>
                <w:rFonts w:cs="Arial"/>
                <w:sz w:val="20"/>
                <w:szCs w:val="20"/>
              </w:rPr>
            </w:pPr>
          </w:p>
          <w:p w14:paraId="4D2ABD8F" w14:textId="77777777" w:rsidR="001E5B22" w:rsidRDefault="001E5B22" w:rsidP="00E66064">
            <w:pPr>
              <w:autoSpaceDE w:val="0"/>
              <w:autoSpaceDN w:val="0"/>
              <w:adjustRightInd w:val="0"/>
              <w:spacing w:line="276" w:lineRule="auto"/>
              <w:rPr>
                <w:rFonts w:cs="Arial"/>
                <w:sz w:val="20"/>
                <w:szCs w:val="20"/>
              </w:rPr>
            </w:pPr>
            <w:r w:rsidRPr="00D93F0E">
              <w:rPr>
                <w:rFonts w:cs="Arial"/>
                <w:sz w:val="20"/>
                <w:szCs w:val="20"/>
              </w:rPr>
              <w:t>Incident reporting will continue to be</w:t>
            </w:r>
            <w:r>
              <w:rPr>
                <w:rFonts w:cs="Arial"/>
                <w:sz w:val="20"/>
                <w:szCs w:val="20"/>
              </w:rPr>
              <w:t xml:space="preserve"> an</w:t>
            </w:r>
            <w:r w:rsidRPr="00D93F0E">
              <w:rPr>
                <w:rFonts w:cs="Arial"/>
                <w:sz w:val="20"/>
                <w:szCs w:val="20"/>
              </w:rPr>
              <w:t xml:space="preserve"> important source of data within </w:t>
            </w:r>
            <w:proofErr w:type="gramStart"/>
            <w:r w:rsidRPr="00D93F0E">
              <w:rPr>
                <w:rFonts w:cs="Arial"/>
                <w:sz w:val="20"/>
                <w:szCs w:val="20"/>
              </w:rPr>
              <w:t>PSIRF</w:t>
            </w:r>
            <w:proofErr w:type="gramEnd"/>
            <w:r w:rsidRPr="00D93F0E">
              <w:rPr>
                <w:rFonts w:cs="Arial"/>
                <w:sz w:val="20"/>
                <w:szCs w:val="20"/>
              </w:rPr>
              <w:t xml:space="preserve"> and we hope to see benefits from the collection of improved data about those affected through the new national Learn From Patient Safety Events</w:t>
            </w:r>
            <w:r>
              <w:rPr>
                <w:rFonts w:cs="Arial"/>
                <w:sz w:val="20"/>
                <w:szCs w:val="20"/>
              </w:rPr>
              <w:t xml:space="preserve"> (LFPSE).</w:t>
            </w:r>
            <w:r w:rsidRPr="00D93F0E">
              <w:rPr>
                <w:rFonts w:cs="Arial"/>
                <w:sz w:val="20"/>
                <w:szCs w:val="20"/>
              </w:rPr>
              <w:t xml:space="preserve"> </w:t>
            </w:r>
          </w:p>
          <w:p w14:paraId="7BB6FB80" w14:textId="77777777" w:rsidR="001E5B22" w:rsidRPr="00361814" w:rsidRDefault="001E5B22" w:rsidP="00E66064">
            <w:pPr>
              <w:autoSpaceDE w:val="0"/>
              <w:autoSpaceDN w:val="0"/>
              <w:adjustRightInd w:val="0"/>
              <w:spacing w:line="276" w:lineRule="auto"/>
              <w:rPr>
                <w:rFonts w:cs="Arial"/>
                <w:b/>
                <w:sz w:val="20"/>
                <w:szCs w:val="20"/>
              </w:rPr>
            </w:pPr>
          </w:p>
        </w:tc>
      </w:tr>
      <w:tr w:rsidR="001E5B22" w:rsidRPr="00361814" w14:paraId="27EC0E0B" w14:textId="77777777" w:rsidTr="00D04192">
        <w:trPr>
          <w:trHeight w:val="656"/>
        </w:trPr>
        <w:tc>
          <w:tcPr>
            <w:tcW w:w="567" w:type="dxa"/>
            <w:tcBorders>
              <w:top w:val="single" w:sz="4" w:space="0" w:color="auto"/>
              <w:left w:val="single" w:sz="4" w:space="0" w:color="auto"/>
              <w:bottom w:val="single" w:sz="4" w:space="0" w:color="auto"/>
              <w:right w:val="single" w:sz="4" w:space="0" w:color="auto"/>
            </w:tcBorders>
            <w:hideMark/>
          </w:tcPr>
          <w:p w14:paraId="3A47E3EA" w14:textId="77777777" w:rsidR="001E5B22" w:rsidRPr="00361814" w:rsidRDefault="001E5B22" w:rsidP="00E66064">
            <w:pPr>
              <w:rPr>
                <w:rFonts w:cs="Arial"/>
                <w:b/>
                <w:sz w:val="20"/>
                <w:szCs w:val="20"/>
              </w:rPr>
            </w:pPr>
            <w:r w:rsidRPr="00361814">
              <w:rPr>
                <w:rFonts w:cs="Arial"/>
                <w:b/>
                <w:sz w:val="20"/>
                <w:szCs w:val="20"/>
              </w:rPr>
              <w:t>5h</w:t>
            </w:r>
          </w:p>
        </w:tc>
        <w:tc>
          <w:tcPr>
            <w:tcW w:w="4140" w:type="dxa"/>
            <w:tcBorders>
              <w:top w:val="single" w:sz="4" w:space="0" w:color="auto"/>
              <w:left w:val="single" w:sz="4" w:space="0" w:color="auto"/>
              <w:bottom w:val="single" w:sz="4" w:space="0" w:color="auto"/>
              <w:right w:val="single" w:sz="4" w:space="0" w:color="auto"/>
            </w:tcBorders>
          </w:tcPr>
          <w:p w14:paraId="72FF6C69" w14:textId="77777777" w:rsidR="001E5B22" w:rsidRPr="00361814" w:rsidRDefault="001E5B22" w:rsidP="00E66064">
            <w:pPr>
              <w:tabs>
                <w:tab w:val="num" w:pos="720"/>
              </w:tabs>
              <w:rPr>
                <w:rFonts w:cs="Arial"/>
                <w:b/>
                <w:sz w:val="20"/>
                <w:szCs w:val="20"/>
              </w:rPr>
            </w:pPr>
            <w:r w:rsidRPr="00361814">
              <w:rPr>
                <w:rFonts w:cs="Arial"/>
                <w:b/>
                <w:sz w:val="20"/>
                <w:szCs w:val="20"/>
              </w:rPr>
              <w:t>Gender Re-assignment</w:t>
            </w:r>
          </w:p>
          <w:p w14:paraId="4BEEE145" w14:textId="77777777" w:rsidR="001E5B22" w:rsidRPr="00361814" w:rsidRDefault="001E5B22" w:rsidP="00E66064">
            <w:pPr>
              <w:tabs>
                <w:tab w:val="num" w:pos="720"/>
              </w:tabs>
              <w:rPr>
                <w:rFonts w:cs="Arial"/>
                <w:sz w:val="20"/>
                <w:szCs w:val="20"/>
              </w:rPr>
            </w:pPr>
          </w:p>
          <w:p w14:paraId="2644E7EA" w14:textId="77777777" w:rsidR="001E5B22" w:rsidRPr="00361814" w:rsidRDefault="001E5B22" w:rsidP="00E66064">
            <w:pPr>
              <w:tabs>
                <w:tab w:val="num" w:pos="720"/>
              </w:tabs>
              <w:rPr>
                <w:rFonts w:cs="Arial"/>
                <w:b/>
                <w:sz w:val="20"/>
                <w:szCs w:val="20"/>
              </w:rPr>
            </w:pPr>
            <w:r w:rsidRPr="00361814">
              <w:rPr>
                <w:rFonts w:cs="Arial"/>
                <w:sz w:val="20"/>
                <w:szCs w:val="20"/>
              </w:rPr>
              <w:t>Prompt: Transgender issues should be considered</w:t>
            </w:r>
          </w:p>
        </w:tc>
        <w:tc>
          <w:tcPr>
            <w:tcW w:w="6379" w:type="dxa"/>
            <w:tcBorders>
              <w:top w:val="single" w:sz="4" w:space="0" w:color="auto"/>
              <w:left w:val="single" w:sz="4" w:space="0" w:color="auto"/>
              <w:bottom w:val="single" w:sz="4" w:space="0" w:color="auto"/>
              <w:right w:val="single" w:sz="4" w:space="0" w:color="auto"/>
            </w:tcBorders>
          </w:tcPr>
          <w:p w14:paraId="3C81B94D" w14:textId="77777777" w:rsidR="001E5B22" w:rsidRDefault="001E5B22" w:rsidP="00E66064">
            <w:pPr>
              <w:autoSpaceDE w:val="0"/>
              <w:autoSpaceDN w:val="0"/>
              <w:adjustRightInd w:val="0"/>
              <w:rPr>
                <w:rFonts w:cs="Arial"/>
                <w:sz w:val="20"/>
                <w:szCs w:val="20"/>
              </w:rPr>
            </w:pPr>
            <w:r w:rsidRPr="00361814">
              <w:rPr>
                <w:rFonts w:cs="Arial"/>
                <w:sz w:val="20"/>
                <w:szCs w:val="20"/>
              </w:rPr>
              <w:t xml:space="preserve">There does not appear to be anything within this </w:t>
            </w:r>
            <w:r>
              <w:rPr>
                <w:rFonts w:cs="Arial"/>
                <w:sz w:val="20"/>
                <w:szCs w:val="20"/>
              </w:rPr>
              <w:t>guidance</w:t>
            </w:r>
            <w:r w:rsidRPr="00361814">
              <w:rPr>
                <w:rFonts w:cs="Arial"/>
                <w:sz w:val="20"/>
                <w:szCs w:val="20"/>
              </w:rPr>
              <w:t xml:space="preserve"> which could unfairly affect people from the named protected characteristic group. </w:t>
            </w:r>
          </w:p>
          <w:p w14:paraId="57AE88C7" w14:textId="77777777" w:rsidR="001E5B22" w:rsidRDefault="001E5B22" w:rsidP="00E66064">
            <w:pPr>
              <w:autoSpaceDE w:val="0"/>
              <w:autoSpaceDN w:val="0"/>
              <w:adjustRightInd w:val="0"/>
              <w:rPr>
                <w:rFonts w:cs="Arial"/>
                <w:sz w:val="20"/>
                <w:szCs w:val="20"/>
              </w:rPr>
            </w:pPr>
          </w:p>
          <w:p w14:paraId="5DC210E9" w14:textId="77777777" w:rsidR="001E5B22" w:rsidRPr="00361814" w:rsidRDefault="001E5B22" w:rsidP="00E66064">
            <w:pPr>
              <w:autoSpaceDE w:val="0"/>
              <w:autoSpaceDN w:val="0"/>
              <w:adjustRightInd w:val="0"/>
              <w:rPr>
                <w:rFonts w:cs="Arial"/>
                <w:sz w:val="20"/>
                <w:szCs w:val="20"/>
              </w:rPr>
            </w:pPr>
            <w:r w:rsidRPr="00361814">
              <w:rPr>
                <w:rFonts w:cs="Arial"/>
                <w:sz w:val="20"/>
                <w:szCs w:val="20"/>
              </w:rPr>
              <w:t xml:space="preserve">The trust footprint and data in respect of our regional demographics were considered in respect of this </w:t>
            </w:r>
            <w:r>
              <w:rPr>
                <w:rFonts w:cs="Arial"/>
                <w:sz w:val="20"/>
                <w:szCs w:val="20"/>
              </w:rPr>
              <w:t>policy</w:t>
            </w:r>
            <w:r w:rsidRPr="00361814">
              <w:rPr>
                <w:rFonts w:cs="Arial"/>
                <w:sz w:val="20"/>
                <w:szCs w:val="20"/>
              </w:rPr>
              <w:t xml:space="preserve"> and advice to ensure a bespoke pathway of care for the individual needs have been included. </w:t>
            </w:r>
          </w:p>
          <w:p w14:paraId="790F9395" w14:textId="77777777" w:rsidR="001E5B22" w:rsidRPr="00361814" w:rsidRDefault="001E5B22" w:rsidP="00E66064">
            <w:pPr>
              <w:rPr>
                <w:rFonts w:cs="Arial"/>
                <w:b/>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134"/>
              <w:gridCol w:w="1365"/>
              <w:gridCol w:w="1365"/>
            </w:tblGrid>
            <w:tr w:rsidR="001E5B22" w:rsidRPr="004D0EA5" w14:paraId="6BEEB912" w14:textId="77777777" w:rsidTr="00E66064">
              <w:trPr>
                <w:jc w:val="center"/>
              </w:trPr>
              <w:tc>
                <w:tcPr>
                  <w:tcW w:w="1134" w:type="dxa"/>
                  <w:shd w:val="clear" w:color="auto" w:fill="F7CAAC"/>
                </w:tcPr>
                <w:p w14:paraId="659DAC45" w14:textId="77777777" w:rsidR="001E5B22" w:rsidRPr="004D0EA5" w:rsidRDefault="001E5B22" w:rsidP="00E66064">
                  <w:pPr>
                    <w:jc w:val="center"/>
                    <w:rPr>
                      <w:rFonts w:cs="Arial"/>
                      <w:b/>
                      <w:sz w:val="20"/>
                      <w:szCs w:val="20"/>
                    </w:rPr>
                  </w:pPr>
                  <w:r w:rsidRPr="004D0EA5">
                    <w:rPr>
                      <w:rFonts w:cs="Arial"/>
                      <w:b/>
                      <w:sz w:val="20"/>
                      <w:szCs w:val="20"/>
                    </w:rPr>
                    <w:t>Area</w:t>
                  </w:r>
                </w:p>
              </w:tc>
              <w:tc>
                <w:tcPr>
                  <w:tcW w:w="1134" w:type="dxa"/>
                  <w:shd w:val="clear" w:color="auto" w:fill="F7CAAC"/>
                </w:tcPr>
                <w:p w14:paraId="6CE6B7B1" w14:textId="77777777" w:rsidR="001E5B22" w:rsidRPr="004D0EA5" w:rsidRDefault="001E5B22" w:rsidP="00E66064">
                  <w:pPr>
                    <w:jc w:val="center"/>
                    <w:rPr>
                      <w:rFonts w:cs="Arial"/>
                      <w:b/>
                      <w:sz w:val="20"/>
                      <w:szCs w:val="20"/>
                    </w:rPr>
                  </w:pPr>
                  <w:r w:rsidRPr="004D0EA5">
                    <w:rPr>
                      <w:rFonts w:cs="Arial"/>
                      <w:b/>
                      <w:sz w:val="20"/>
                      <w:szCs w:val="20"/>
                    </w:rPr>
                    <w:t>Gender identity the same as sex registered at birth</w:t>
                  </w:r>
                </w:p>
              </w:tc>
              <w:tc>
                <w:tcPr>
                  <w:tcW w:w="1365" w:type="dxa"/>
                  <w:shd w:val="clear" w:color="auto" w:fill="F7CAAC"/>
                </w:tcPr>
                <w:p w14:paraId="6A21FF54" w14:textId="77777777" w:rsidR="001E5B22" w:rsidRPr="004D0EA5" w:rsidRDefault="001E5B22" w:rsidP="00E66064">
                  <w:pPr>
                    <w:jc w:val="center"/>
                    <w:rPr>
                      <w:rFonts w:cs="Arial"/>
                      <w:b/>
                      <w:sz w:val="20"/>
                      <w:szCs w:val="20"/>
                    </w:rPr>
                  </w:pPr>
                  <w:r w:rsidRPr="004D0EA5">
                    <w:rPr>
                      <w:rFonts w:cs="Arial"/>
                      <w:b/>
                      <w:sz w:val="20"/>
                      <w:szCs w:val="20"/>
                    </w:rPr>
                    <w:t xml:space="preserve">Gender identity different from sex registered at birth </w:t>
                  </w:r>
                </w:p>
              </w:tc>
              <w:tc>
                <w:tcPr>
                  <w:tcW w:w="1365" w:type="dxa"/>
                  <w:shd w:val="clear" w:color="auto" w:fill="F7CAAC"/>
                </w:tcPr>
                <w:p w14:paraId="354D2770" w14:textId="77777777" w:rsidR="001E5B22" w:rsidRPr="004D0EA5" w:rsidRDefault="001E5B22" w:rsidP="00E66064">
                  <w:pPr>
                    <w:jc w:val="center"/>
                    <w:rPr>
                      <w:rFonts w:cs="Arial"/>
                      <w:b/>
                      <w:sz w:val="20"/>
                      <w:szCs w:val="20"/>
                    </w:rPr>
                  </w:pPr>
                  <w:r w:rsidRPr="004D0EA5">
                    <w:rPr>
                      <w:rFonts w:cs="Arial"/>
                      <w:b/>
                      <w:sz w:val="20"/>
                      <w:szCs w:val="20"/>
                    </w:rPr>
                    <w:t>Not answered</w:t>
                  </w:r>
                </w:p>
              </w:tc>
            </w:tr>
            <w:tr w:rsidR="001E5B22" w:rsidRPr="004D0EA5" w14:paraId="30BEE09F" w14:textId="77777777" w:rsidTr="00E66064">
              <w:trPr>
                <w:jc w:val="center"/>
              </w:trPr>
              <w:tc>
                <w:tcPr>
                  <w:tcW w:w="1134" w:type="dxa"/>
                  <w:shd w:val="clear" w:color="auto" w:fill="auto"/>
                </w:tcPr>
                <w:p w14:paraId="403EC905" w14:textId="77777777" w:rsidR="001E5B22" w:rsidRPr="004D0EA5" w:rsidRDefault="001E5B22" w:rsidP="00E66064">
                  <w:pPr>
                    <w:jc w:val="center"/>
                    <w:rPr>
                      <w:rFonts w:cs="Arial"/>
                      <w:bCs/>
                      <w:sz w:val="20"/>
                      <w:szCs w:val="20"/>
                    </w:rPr>
                  </w:pPr>
                  <w:r w:rsidRPr="004D0EA5">
                    <w:rPr>
                      <w:rFonts w:cs="Arial"/>
                      <w:bCs/>
                      <w:sz w:val="20"/>
                      <w:szCs w:val="20"/>
                    </w:rPr>
                    <w:t>England</w:t>
                  </w:r>
                </w:p>
                <w:p w14:paraId="43B2AACB" w14:textId="77777777" w:rsidR="001E5B22" w:rsidRPr="004D0EA5" w:rsidRDefault="001E5B22" w:rsidP="00E66064">
                  <w:pPr>
                    <w:jc w:val="center"/>
                    <w:rPr>
                      <w:rFonts w:cs="Arial"/>
                      <w:bCs/>
                      <w:sz w:val="20"/>
                      <w:szCs w:val="20"/>
                    </w:rPr>
                  </w:pPr>
                </w:p>
              </w:tc>
              <w:tc>
                <w:tcPr>
                  <w:tcW w:w="1134" w:type="dxa"/>
                  <w:shd w:val="clear" w:color="auto" w:fill="auto"/>
                </w:tcPr>
                <w:p w14:paraId="384F0FC1" w14:textId="77777777" w:rsidR="001E5B22" w:rsidRPr="004D0EA5" w:rsidRDefault="001E5B22" w:rsidP="00E66064">
                  <w:pPr>
                    <w:jc w:val="center"/>
                    <w:rPr>
                      <w:rFonts w:cs="Arial"/>
                      <w:bCs/>
                      <w:sz w:val="20"/>
                      <w:szCs w:val="20"/>
                    </w:rPr>
                  </w:pPr>
                  <w:r w:rsidRPr="004D0EA5">
                    <w:rPr>
                      <w:rFonts w:cs="Arial"/>
                      <w:bCs/>
                      <w:sz w:val="20"/>
                      <w:szCs w:val="20"/>
                    </w:rPr>
                    <w:t>43,002,331</w:t>
                  </w:r>
                </w:p>
                <w:p w14:paraId="4C1C2911" w14:textId="77777777" w:rsidR="001E5B22" w:rsidRPr="004D0EA5" w:rsidRDefault="001E5B22" w:rsidP="00E66064">
                  <w:pPr>
                    <w:jc w:val="center"/>
                    <w:rPr>
                      <w:rFonts w:cs="Arial"/>
                      <w:bCs/>
                      <w:sz w:val="20"/>
                      <w:szCs w:val="20"/>
                    </w:rPr>
                  </w:pPr>
                  <w:r w:rsidRPr="004D0EA5">
                    <w:rPr>
                      <w:rFonts w:cs="Arial"/>
                      <w:bCs/>
                      <w:sz w:val="20"/>
                      <w:szCs w:val="20"/>
                    </w:rPr>
                    <w:t>93.47%</w:t>
                  </w:r>
                </w:p>
              </w:tc>
              <w:tc>
                <w:tcPr>
                  <w:tcW w:w="1365" w:type="dxa"/>
                  <w:shd w:val="clear" w:color="auto" w:fill="auto"/>
                </w:tcPr>
                <w:p w14:paraId="6F6055BA" w14:textId="77777777" w:rsidR="001E5B22" w:rsidRPr="004D0EA5" w:rsidRDefault="001E5B22" w:rsidP="00E66064">
                  <w:pPr>
                    <w:jc w:val="center"/>
                    <w:rPr>
                      <w:rFonts w:cs="Arial"/>
                      <w:bCs/>
                      <w:sz w:val="20"/>
                      <w:szCs w:val="20"/>
                    </w:rPr>
                  </w:pPr>
                  <w:r w:rsidRPr="004D0EA5">
                    <w:rPr>
                      <w:rFonts w:cs="Arial"/>
                      <w:bCs/>
                      <w:sz w:val="20"/>
                      <w:szCs w:val="20"/>
                    </w:rPr>
                    <w:t>251,844</w:t>
                  </w:r>
                </w:p>
                <w:p w14:paraId="5DC5B7A1" w14:textId="77777777" w:rsidR="001E5B22" w:rsidRPr="004D0EA5" w:rsidRDefault="001E5B22" w:rsidP="00E66064">
                  <w:pPr>
                    <w:jc w:val="center"/>
                    <w:rPr>
                      <w:rFonts w:cs="Arial"/>
                      <w:bCs/>
                      <w:sz w:val="20"/>
                      <w:szCs w:val="20"/>
                    </w:rPr>
                  </w:pPr>
                  <w:r w:rsidRPr="004D0EA5">
                    <w:rPr>
                      <w:rFonts w:cs="Arial"/>
                      <w:bCs/>
                      <w:sz w:val="20"/>
                      <w:szCs w:val="20"/>
                    </w:rPr>
                    <w:t>0.55%</w:t>
                  </w:r>
                </w:p>
              </w:tc>
              <w:tc>
                <w:tcPr>
                  <w:tcW w:w="1365" w:type="dxa"/>
                  <w:shd w:val="clear" w:color="auto" w:fill="auto"/>
                </w:tcPr>
                <w:p w14:paraId="05228D75" w14:textId="77777777" w:rsidR="001E5B22" w:rsidRPr="004D0EA5" w:rsidRDefault="001E5B22" w:rsidP="00E66064">
                  <w:pPr>
                    <w:jc w:val="center"/>
                    <w:rPr>
                      <w:rFonts w:cs="Arial"/>
                      <w:bCs/>
                      <w:sz w:val="20"/>
                      <w:szCs w:val="20"/>
                    </w:rPr>
                  </w:pPr>
                  <w:r w:rsidRPr="004D0EA5">
                    <w:rPr>
                      <w:rFonts w:cs="Arial"/>
                      <w:bCs/>
                      <w:sz w:val="20"/>
                      <w:szCs w:val="20"/>
                    </w:rPr>
                    <w:t>2,752,783</w:t>
                  </w:r>
                </w:p>
                <w:p w14:paraId="19997F8C" w14:textId="77777777" w:rsidR="001E5B22" w:rsidRPr="004D0EA5" w:rsidRDefault="001E5B22" w:rsidP="00E66064">
                  <w:pPr>
                    <w:jc w:val="center"/>
                    <w:rPr>
                      <w:rFonts w:cs="Arial"/>
                      <w:bCs/>
                      <w:sz w:val="20"/>
                      <w:szCs w:val="20"/>
                    </w:rPr>
                  </w:pPr>
                  <w:r w:rsidRPr="004D0EA5">
                    <w:rPr>
                      <w:rFonts w:cs="Arial"/>
                      <w:bCs/>
                      <w:sz w:val="20"/>
                      <w:szCs w:val="20"/>
                    </w:rPr>
                    <w:t>5.98%</w:t>
                  </w:r>
                </w:p>
              </w:tc>
            </w:tr>
            <w:tr w:rsidR="001E5B22" w:rsidRPr="004D0EA5" w14:paraId="319CFA24" w14:textId="77777777" w:rsidTr="00E66064">
              <w:trPr>
                <w:jc w:val="center"/>
              </w:trPr>
              <w:tc>
                <w:tcPr>
                  <w:tcW w:w="1134" w:type="dxa"/>
                  <w:shd w:val="clear" w:color="auto" w:fill="auto"/>
                </w:tcPr>
                <w:p w14:paraId="25BC0789" w14:textId="77777777" w:rsidR="001E5B22" w:rsidRPr="004D0EA5" w:rsidRDefault="001E5B22" w:rsidP="00E66064">
                  <w:pPr>
                    <w:jc w:val="center"/>
                    <w:rPr>
                      <w:rFonts w:cs="Arial"/>
                      <w:bCs/>
                      <w:sz w:val="20"/>
                      <w:szCs w:val="20"/>
                    </w:rPr>
                  </w:pPr>
                  <w:r w:rsidRPr="004D0EA5">
                    <w:rPr>
                      <w:rFonts w:cs="Arial"/>
                      <w:bCs/>
                      <w:sz w:val="20"/>
                      <w:szCs w:val="20"/>
                    </w:rPr>
                    <w:t>Barnsley</w:t>
                  </w:r>
                </w:p>
              </w:tc>
              <w:tc>
                <w:tcPr>
                  <w:tcW w:w="1134" w:type="dxa"/>
                  <w:shd w:val="clear" w:color="auto" w:fill="auto"/>
                </w:tcPr>
                <w:p w14:paraId="3979C918" w14:textId="77777777" w:rsidR="001E5B22" w:rsidRPr="004D0EA5" w:rsidRDefault="001E5B22" w:rsidP="00E66064">
                  <w:pPr>
                    <w:jc w:val="center"/>
                    <w:rPr>
                      <w:rFonts w:cs="Arial"/>
                      <w:bCs/>
                      <w:sz w:val="20"/>
                      <w:szCs w:val="20"/>
                    </w:rPr>
                  </w:pPr>
                  <w:r w:rsidRPr="004D0EA5">
                    <w:rPr>
                      <w:rFonts w:cs="Arial"/>
                      <w:bCs/>
                      <w:sz w:val="20"/>
                      <w:szCs w:val="20"/>
                    </w:rPr>
                    <w:t>189,640</w:t>
                  </w:r>
                </w:p>
                <w:p w14:paraId="10246BA6" w14:textId="77777777" w:rsidR="001E5B22" w:rsidRPr="004D0EA5" w:rsidRDefault="001E5B22" w:rsidP="00E66064">
                  <w:pPr>
                    <w:jc w:val="center"/>
                    <w:rPr>
                      <w:rFonts w:cs="Arial"/>
                      <w:bCs/>
                      <w:sz w:val="20"/>
                      <w:szCs w:val="20"/>
                    </w:rPr>
                  </w:pPr>
                  <w:r w:rsidRPr="004D0EA5">
                    <w:rPr>
                      <w:rFonts w:cs="Arial"/>
                      <w:bCs/>
                      <w:sz w:val="20"/>
                      <w:szCs w:val="20"/>
                    </w:rPr>
                    <w:t>94.92%</w:t>
                  </w:r>
                </w:p>
              </w:tc>
              <w:tc>
                <w:tcPr>
                  <w:tcW w:w="1365" w:type="dxa"/>
                  <w:shd w:val="clear" w:color="auto" w:fill="auto"/>
                </w:tcPr>
                <w:p w14:paraId="60426F2F" w14:textId="77777777" w:rsidR="001E5B22" w:rsidRPr="004D0EA5" w:rsidRDefault="001E5B22" w:rsidP="00E66064">
                  <w:pPr>
                    <w:jc w:val="center"/>
                    <w:rPr>
                      <w:rFonts w:cs="Arial"/>
                      <w:bCs/>
                      <w:sz w:val="20"/>
                      <w:szCs w:val="20"/>
                    </w:rPr>
                  </w:pPr>
                  <w:r w:rsidRPr="004D0EA5">
                    <w:rPr>
                      <w:rFonts w:cs="Arial"/>
                      <w:bCs/>
                      <w:sz w:val="20"/>
                      <w:szCs w:val="20"/>
                    </w:rPr>
                    <w:t>803</w:t>
                  </w:r>
                </w:p>
                <w:p w14:paraId="6FB03A88" w14:textId="77777777" w:rsidR="001E5B22" w:rsidRPr="004D0EA5" w:rsidRDefault="001E5B22" w:rsidP="00E66064">
                  <w:pPr>
                    <w:jc w:val="center"/>
                    <w:rPr>
                      <w:rFonts w:cs="Arial"/>
                      <w:bCs/>
                      <w:sz w:val="20"/>
                      <w:szCs w:val="20"/>
                    </w:rPr>
                  </w:pPr>
                  <w:r w:rsidRPr="004D0EA5">
                    <w:rPr>
                      <w:rFonts w:cs="Arial"/>
                      <w:bCs/>
                      <w:sz w:val="20"/>
                      <w:szCs w:val="20"/>
                    </w:rPr>
                    <w:t>0.74%</w:t>
                  </w:r>
                </w:p>
              </w:tc>
              <w:tc>
                <w:tcPr>
                  <w:tcW w:w="1365" w:type="dxa"/>
                  <w:shd w:val="clear" w:color="auto" w:fill="auto"/>
                </w:tcPr>
                <w:p w14:paraId="56C27927" w14:textId="77777777" w:rsidR="001E5B22" w:rsidRPr="004D0EA5" w:rsidRDefault="001E5B22" w:rsidP="00E66064">
                  <w:pPr>
                    <w:jc w:val="center"/>
                    <w:rPr>
                      <w:rFonts w:cs="Arial"/>
                      <w:bCs/>
                      <w:sz w:val="20"/>
                      <w:szCs w:val="20"/>
                    </w:rPr>
                  </w:pPr>
                  <w:r w:rsidRPr="004D0EA5">
                    <w:rPr>
                      <w:rFonts w:cs="Arial"/>
                      <w:bCs/>
                      <w:sz w:val="20"/>
                      <w:szCs w:val="20"/>
                    </w:rPr>
                    <w:t>9,389</w:t>
                  </w:r>
                </w:p>
                <w:p w14:paraId="7DAEAFD8" w14:textId="77777777" w:rsidR="001E5B22" w:rsidRPr="004D0EA5" w:rsidRDefault="001E5B22" w:rsidP="00E66064">
                  <w:pPr>
                    <w:jc w:val="center"/>
                    <w:rPr>
                      <w:rFonts w:cs="Arial"/>
                      <w:bCs/>
                      <w:sz w:val="20"/>
                      <w:szCs w:val="20"/>
                    </w:rPr>
                  </w:pPr>
                  <w:r w:rsidRPr="004D0EA5">
                    <w:rPr>
                      <w:rFonts w:cs="Arial"/>
                      <w:bCs/>
                      <w:sz w:val="20"/>
                      <w:szCs w:val="20"/>
                    </w:rPr>
                    <w:t>4.70%</w:t>
                  </w:r>
                </w:p>
              </w:tc>
            </w:tr>
            <w:tr w:rsidR="001E5B22" w:rsidRPr="004D0EA5" w14:paraId="29A722A3" w14:textId="77777777" w:rsidTr="00E66064">
              <w:trPr>
                <w:jc w:val="center"/>
              </w:trPr>
              <w:tc>
                <w:tcPr>
                  <w:tcW w:w="1134" w:type="dxa"/>
                  <w:shd w:val="clear" w:color="auto" w:fill="auto"/>
                </w:tcPr>
                <w:p w14:paraId="6E34F68A" w14:textId="77777777" w:rsidR="001E5B22" w:rsidRPr="004D0EA5" w:rsidRDefault="001E5B22" w:rsidP="00E66064">
                  <w:pPr>
                    <w:jc w:val="center"/>
                    <w:rPr>
                      <w:rFonts w:cs="Arial"/>
                      <w:bCs/>
                      <w:sz w:val="20"/>
                      <w:szCs w:val="20"/>
                    </w:rPr>
                  </w:pPr>
                  <w:r w:rsidRPr="004D0EA5">
                    <w:rPr>
                      <w:rFonts w:cs="Arial"/>
                      <w:bCs/>
                      <w:sz w:val="20"/>
                      <w:szCs w:val="20"/>
                    </w:rPr>
                    <w:lastRenderedPageBreak/>
                    <w:t>Calderdale</w:t>
                  </w:r>
                </w:p>
              </w:tc>
              <w:tc>
                <w:tcPr>
                  <w:tcW w:w="1134" w:type="dxa"/>
                  <w:shd w:val="clear" w:color="auto" w:fill="auto"/>
                </w:tcPr>
                <w:p w14:paraId="00E30692" w14:textId="77777777" w:rsidR="001E5B22" w:rsidRPr="004D0EA5" w:rsidRDefault="001E5B22" w:rsidP="00E66064">
                  <w:pPr>
                    <w:jc w:val="center"/>
                    <w:rPr>
                      <w:rFonts w:cs="Arial"/>
                      <w:bCs/>
                      <w:sz w:val="20"/>
                      <w:szCs w:val="20"/>
                    </w:rPr>
                  </w:pPr>
                  <w:r w:rsidRPr="004D0EA5">
                    <w:rPr>
                      <w:rFonts w:cs="Arial"/>
                      <w:bCs/>
                      <w:sz w:val="20"/>
                      <w:szCs w:val="20"/>
                    </w:rPr>
                    <w:t>156,893</w:t>
                  </w:r>
                </w:p>
                <w:p w14:paraId="207FBB06" w14:textId="77777777" w:rsidR="001E5B22" w:rsidRPr="004D0EA5" w:rsidRDefault="001E5B22" w:rsidP="00E66064">
                  <w:pPr>
                    <w:jc w:val="center"/>
                    <w:rPr>
                      <w:rFonts w:cs="Arial"/>
                      <w:bCs/>
                      <w:sz w:val="20"/>
                      <w:szCs w:val="20"/>
                    </w:rPr>
                  </w:pPr>
                  <w:r w:rsidRPr="004D0EA5">
                    <w:rPr>
                      <w:rFonts w:cs="Arial"/>
                      <w:bCs/>
                      <w:sz w:val="20"/>
                      <w:szCs w:val="20"/>
                    </w:rPr>
                    <w:t>94.16%</w:t>
                  </w:r>
                </w:p>
              </w:tc>
              <w:tc>
                <w:tcPr>
                  <w:tcW w:w="1365" w:type="dxa"/>
                  <w:shd w:val="clear" w:color="auto" w:fill="auto"/>
                </w:tcPr>
                <w:p w14:paraId="5F36A08F" w14:textId="77777777" w:rsidR="001E5B22" w:rsidRPr="004D0EA5" w:rsidRDefault="001E5B22" w:rsidP="00E66064">
                  <w:pPr>
                    <w:jc w:val="center"/>
                    <w:rPr>
                      <w:rFonts w:cs="Arial"/>
                      <w:bCs/>
                      <w:sz w:val="20"/>
                      <w:szCs w:val="20"/>
                    </w:rPr>
                  </w:pPr>
                  <w:r w:rsidRPr="004D0EA5">
                    <w:rPr>
                      <w:rFonts w:cs="Arial"/>
                      <w:bCs/>
                      <w:sz w:val="20"/>
                      <w:szCs w:val="20"/>
                    </w:rPr>
                    <w:t>829</w:t>
                  </w:r>
                </w:p>
                <w:p w14:paraId="4DBA68F3" w14:textId="77777777" w:rsidR="001E5B22" w:rsidRPr="004D0EA5" w:rsidRDefault="001E5B22" w:rsidP="00E66064">
                  <w:pPr>
                    <w:jc w:val="center"/>
                    <w:rPr>
                      <w:rFonts w:cs="Arial"/>
                      <w:bCs/>
                      <w:sz w:val="20"/>
                      <w:szCs w:val="20"/>
                    </w:rPr>
                  </w:pPr>
                  <w:r w:rsidRPr="004D0EA5">
                    <w:rPr>
                      <w:rFonts w:cs="Arial"/>
                      <w:bCs/>
                      <w:sz w:val="20"/>
                      <w:szCs w:val="20"/>
                    </w:rPr>
                    <w:t>0.89%</w:t>
                  </w:r>
                </w:p>
              </w:tc>
              <w:tc>
                <w:tcPr>
                  <w:tcW w:w="1365" w:type="dxa"/>
                  <w:shd w:val="clear" w:color="auto" w:fill="auto"/>
                </w:tcPr>
                <w:p w14:paraId="03591017" w14:textId="77777777" w:rsidR="001E5B22" w:rsidRPr="004D0EA5" w:rsidRDefault="001E5B22" w:rsidP="00E66064">
                  <w:pPr>
                    <w:jc w:val="center"/>
                    <w:rPr>
                      <w:rFonts w:cs="Arial"/>
                      <w:bCs/>
                      <w:sz w:val="20"/>
                      <w:szCs w:val="20"/>
                    </w:rPr>
                  </w:pPr>
                  <w:r w:rsidRPr="004D0EA5">
                    <w:rPr>
                      <w:rFonts w:cs="Arial"/>
                      <w:bCs/>
                      <w:sz w:val="20"/>
                      <w:szCs w:val="20"/>
                    </w:rPr>
                    <w:t>8,966</w:t>
                  </w:r>
                </w:p>
                <w:p w14:paraId="0ACB05B8" w14:textId="77777777" w:rsidR="001E5B22" w:rsidRPr="004D0EA5" w:rsidRDefault="001E5B22" w:rsidP="00E66064">
                  <w:pPr>
                    <w:jc w:val="center"/>
                    <w:rPr>
                      <w:rFonts w:cs="Arial"/>
                      <w:bCs/>
                      <w:sz w:val="20"/>
                      <w:szCs w:val="20"/>
                    </w:rPr>
                  </w:pPr>
                  <w:r w:rsidRPr="004D0EA5">
                    <w:rPr>
                      <w:rFonts w:cs="Arial"/>
                      <w:bCs/>
                      <w:sz w:val="20"/>
                      <w:szCs w:val="20"/>
                    </w:rPr>
                    <w:t>5.38%</w:t>
                  </w:r>
                </w:p>
              </w:tc>
            </w:tr>
            <w:tr w:rsidR="001E5B22" w:rsidRPr="004D0EA5" w14:paraId="0ABC18EB" w14:textId="77777777" w:rsidTr="00E66064">
              <w:trPr>
                <w:trHeight w:val="143"/>
                <w:jc w:val="center"/>
              </w:trPr>
              <w:tc>
                <w:tcPr>
                  <w:tcW w:w="1134" w:type="dxa"/>
                  <w:shd w:val="clear" w:color="auto" w:fill="auto"/>
                </w:tcPr>
                <w:p w14:paraId="0BE882F0" w14:textId="77777777" w:rsidR="001E5B22" w:rsidRPr="004D0EA5" w:rsidRDefault="001E5B22" w:rsidP="00E66064">
                  <w:pPr>
                    <w:jc w:val="center"/>
                    <w:rPr>
                      <w:rFonts w:cs="Arial"/>
                      <w:bCs/>
                      <w:sz w:val="20"/>
                      <w:szCs w:val="20"/>
                    </w:rPr>
                  </w:pPr>
                  <w:r w:rsidRPr="004D0EA5">
                    <w:rPr>
                      <w:rFonts w:cs="Arial"/>
                      <w:bCs/>
                      <w:sz w:val="20"/>
                      <w:szCs w:val="20"/>
                    </w:rPr>
                    <w:t>Kirklees</w:t>
                  </w:r>
                </w:p>
              </w:tc>
              <w:tc>
                <w:tcPr>
                  <w:tcW w:w="1134" w:type="dxa"/>
                  <w:shd w:val="clear" w:color="auto" w:fill="auto"/>
                </w:tcPr>
                <w:p w14:paraId="71F3DBBE" w14:textId="77777777" w:rsidR="001E5B22" w:rsidRPr="004D0EA5" w:rsidRDefault="001E5B22" w:rsidP="00E66064">
                  <w:pPr>
                    <w:jc w:val="center"/>
                    <w:rPr>
                      <w:rFonts w:cs="Arial"/>
                      <w:bCs/>
                      <w:sz w:val="20"/>
                      <w:szCs w:val="20"/>
                    </w:rPr>
                  </w:pPr>
                  <w:r w:rsidRPr="004D0EA5">
                    <w:rPr>
                      <w:rFonts w:cs="Arial"/>
                      <w:bCs/>
                      <w:sz w:val="20"/>
                      <w:szCs w:val="20"/>
                    </w:rPr>
                    <w:t>323,432</w:t>
                  </w:r>
                </w:p>
                <w:p w14:paraId="33420ED2" w14:textId="77777777" w:rsidR="001E5B22" w:rsidRPr="004D0EA5" w:rsidRDefault="001E5B22" w:rsidP="00E66064">
                  <w:pPr>
                    <w:jc w:val="center"/>
                    <w:rPr>
                      <w:rFonts w:cs="Arial"/>
                      <w:bCs/>
                      <w:sz w:val="20"/>
                      <w:szCs w:val="20"/>
                    </w:rPr>
                  </w:pPr>
                  <w:r w:rsidRPr="004D0EA5">
                    <w:rPr>
                      <w:rFonts w:cs="Arial"/>
                      <w:bCs/>
                      <w:sz w:val="20"/>
                      <w:szCs w:val="20"/>
                    </w:rPr>
                    <w:t>93.40%</w:t>
                  </w:r>
                </w:p>
              </w:tc>
              <w:tc>
                <w:tcPr>
                  <w:tcW w:w="1365" w:type="dxa"/>
                  <w:shd w:val="clear" w:color="auto" w:fill="auto"/>
                </w:tcPr>
                <w:p w14:paraId="083F5F71" w14:textId="77777777" w:rsidR="001E5B22" w:rsidRPr="004D0EA5" w:rsidRDefault="001E5B22" w:rsidP="00E66064">
                  <w:pPr>
                    <w:jc w:val="center"/>
                    <w:rPr>
                      <w:rFonts w:cs="Arial"/>
                      <w:bCs/>
                      <w:sz w:val="20"/>
                      <w:szCs w:val="20"/>
                    </w:rPr>
                  </w:pPr>
                  <w:r w:rsidRPr="004D0EA5">
                    <w:rPr>
                      <w:rFonts w:cs="Arial"/>
                      <w:bCs/>
                      <w:sz w:val="20"/>
                      <w:szCs w:val="20"/>
                    </w:rPr>
                    <w:t>1,725</w:t>
                  </w:r>
                </w:p>
                <w:p w14:paraId="023D1AAB" w14:textId="77777777" w:rsidR="001E5B22" w:rsidRPr="004D0EA5" w:rsidRDefault="001E5B22" w:rsidP="00E66064">
                  <w:pPr>
                    <w:jc w:val="center"/>
                    <w:rPr>
                      <w:rFonts w:cs="Arial"/>
                      <w:bCs/>
                      <w:sz w:val="20"/>
                      <w:szCs w:val="20"/>
                    </w:rPr>
                  </w:pPr>
                  <w:r w:rsidRPr="004D0EA5">
                    <w:rPr>
                      <w:rFonts w:cs="Arial"/>
                      <w:bCs/>
                      <w:sz w:val="20"/>
                      <w:szCs w:val="20"/>
                    </w:rPr>
                    <w:t>0.9%</w:t>
                  </w:r>
                </w:p>
              </w:tc>
              <w:tc>
                <w:tcPr>
                  <w:tcW w:w="1365" w:type="dxa"/>
                  <w:shd w:val="clear" w:color="auto" w:fill="auto"/>
                </w:tcPr>
                <w:p w14:paraId="7D34B077" w14:textId="77777777" w:rsidR="001E5B22" w:rsidRPr="004D0EA5" w:rsidRDefault="001E5B22" w:rsidP="00E66064">
                  <w:pPr>
                    <w:jc w:val="center"/>
                    <w:rPr>
                      <w:rFonts w:cs="Arial"/>
                      <w:bCs/>
                      <w:sz w:val="20"/>
                      <w:szCs w:val="20"/>
                    </w:rPr>
                  </w:pPr>
                  <w:r w:rsidRPr="004D0EA5">
                    <w:rPr>
                      <w:rFonts w:cs="Arial"/>
                      <w:bCs/>
                      <w:sz w:val="20"/>
                      <w:szCs w:val="20"/>
                    </w:rPr>
                    <w:t>21,214</w:t>
                  </w:r>
                </w:p>
                <w:p w14:paraId="6962B4B9" w14:textId="77777777" w:rsidR="001E5B22" w:rsidRPr="004D0EA5" w:rsidRDefault="001E5B22" w:rsidP="00E66064">
                  <w:pPr>
                    <w:jc w:val="center"/>
                    <w:rPr>
                      <w:rFonts w:cs="Arial"/>
                      <w:bCs/>
                      <w:sz w:val="20"/>
                      <w:szCs w:val="20"/>
                    </w:rPr>
                  </w:pPr>
                  <w:r w:rsidRPr="004D0EA5">
                    <w:rPr>
                      <w:rFonts w:cs="Arial"/>
                      <w:bCs/>
                      <w:sz w:val="20"/>
                      <w:szCs w:val="20"/>
                    </w:rPr>
                    <w:t>6.13%</w:t>
                  </w:r>
                </w:p>
              </w:tc>
            </w:tr>
            <w:tr w:rsidR="001E5B22" w:rsidRPr="004D0EA5" w14:paraId="6A4B427E" w14:textId="77777777" w:rsidTr="00E66064">
              <w:trPr>
                <w:jc w:val="center"/>
              </w:trPr>
              <w:tc>
                <w:tcPr>
                  <w:tcW w:w="1134" w:type="dxa"/>
                  <w:shd w:val="clear" w:color="auto" w:fill="auto"/>
                </w:tcPr>
                <w:p w14:paraId="6D149E93" w14:textId="77777777" w:rsidR="001E5B22" w:rsidRPr="004D0EA5" w:rsidRDefault="001E5B22" w:rsidP="00E66064">
                  <w:pPr>
                    <w:jc w:val="center"/>
                    <w:rPr>
                      <w:rFonts w:cs="Arial"/>
                      <w:bCs/>
                      <w:sz w:val="20"/>
                      <w:szCs w:val="20"/>
                    </w:rPr>
                  </w:pPr>
                  <w:r w:rsidRPr="004D0EA5">
                    <w:rPr>
                      <w:rFonts w:cs="Arial"/>
                      <w:bCs/>
                      <w:sz w:val="20"/>
                      <w:szCs w:val="20"/>
                    </w:rPr>
                    <w:t>Wakefield</w:t>
                  </w:r>
                </w:p>
              </w:tc>
              <w:tc>
                <w:tcPr>
                  <w:tcW w:w="1134" w:type="dxa"/>
                  <w:shd w:val="clear" w:color="auto" w:fill="auto"/>
                </w:tcPr>
                <w:p w14:paraId="4B1457E0" w14:textId="77777777" w:rsidR="001E5B22" w:rsidRPr="004D0EA5" w:rsidRDefault="001E5B22" w:rsidP="00E66064">
                  <w:pPr>
                    <w:jc w:val="center"/>
                    <w:rPr>
                      <w:rFonts w:cs="Arial"/>
                      <w:bCs/>
                      <w:sz w:val="20"/>
                      <w:szCs w:val="20"/>
                    </w:rPr>
                  </w:pPr>
                  <w:r w:rsidRPr="004D0EA5">
                    <w:rPr>
                      <w:rFonts w:cs="Arial"/>
                      <w:bCs/>
                      <w:sz w:val="20"/>
                      <w:szCs w:val="20"/>
                    </w:rPr>
                    <w:t>271,795</w:t>
                  </w:r>
                </w:p>
                <w:p w14:paraId="667C0A8F" w14:textId="77777777" w:rsidR="001E5B22" w:rsidRPr="004D0EA5" w:rsidRDefault="001E5B22" w:rsidP="00E66064">
                  <w:pPr>
                    <w:jc w:val="center"/>
                    <w:rPr>
                      <w:rFonts w:cs="Arial"/>
                      <w:bCs/>
                      <w:sz w:val="20"/>
                      <w:szCs w:val="20"/>
                    </w:rPr>
                  </w:pPr>
                  <w:r w:rsidRPr="004D0EA5">
                    <w:rPr>
                      <w:rFonts w:cs="Arial"/>
                      <w:bCs/>
                      <w:sz w:val="20"/>
                      <w:szCs w:val="20"/>
                    </w:rPr>
                    <w:t>94.52%</w:t>
                  </w:r>
                </w:p>
              </w:tc>
              <w:tc>
                <w:tcPr>
                  <w:tcW w:w="1365" w:type="dxa"/>
                  <w:shd w:val="clear" w:color="auto" w:fill="auto"/>
                </w:tcPr>
                <w:p w14:paraId="3FADF627" w14:textId="77777777" w:rsidR="001E5B22" w:rsidRPr="004D0EA5" w:rsidRDefault="001E5B22" w:rsidP="00E66064">
                  <w:pPr>
                    <w:jc w:val="center"/>
                    <w:rPr>
                      <w:rFonts w:cs="Arial"/>
                      <w:bCs/>
                      <w:sz w:val="20"/>
                      <w:szCs w:val="20"/>
                    </w:rPr>
                  </w:pPr>
                  <w:r w:rsidRPr="004D0EA5">
                    <w:rPr>
                      <w:rFonts w:cs="Arial"/>
                      <w:bCs/>
                      <w:sz w:val="20"/>
                      <w:szCs w:val="20"/>
                    </w:rPr>
                    <w:t>1,280</w:t>
                  </w:r>
                </w:p>
                <w:p w14:paraId="0FC906B8" w14:textId="77777777" w:rsidR="001E5B22" w:rsidRPr="004D0EA5" w:rsidRDefault="001E5B22" w:rsidP="00E66064">
                  <w:pPr>
                    <w:jc w:val="center"/>
                    <w:rPr>
                      <w:rFonts w:cs="Arial"/>
                      <w:bCs/>
                      <w:sz w:val="20"/>
                      <w:szCs w:val="20"/>
                    </w:rPr>
                  </w:pPr>
                  <w:r w:rsidRPr="004D0EA5">
                    <w:rPr>
                      <w:rFonts w:cs="Arial"/>
                      <w:bCs/>
                      <w:sz w:val="20"/>
                      <w:szCs w:val="20"/>
                    </w:rPr>
                    <w:t>0.81%</w:t>
                  </w:r>
                </w:p>
              </w:tc>
              <w:tc>
                <w:tcPr>
                  <w:tcW w:w="1365" w:type="dxa"/>
                  <w:shd w:val="clear" w:color="auto" w:fill="auto"/>
                </w:tcPr>
                <w:p w14:paraId="2E137E70" w14:textId="77777777" w:rsidR="001E5B22" w:rsidRPr="004D0EA5" w:rsidRDefault="001E5B22" w:rsidP="00E66064">
                  <w:pPr>
                    <w:jc w:val="center"/>
                    <w:rPr>
                      <w:rFonts w:cs="Arial"/>
                      <w:bCs/>
                      <w:sz w:val="20"/>
                      <w:szCs w:val="20"/>
                    </w:rPr>
                  </w:pPr>
                  <w:r w:rsidRPr="004D0EA5">
                    <w:rPr>
                      <w:rFonts w:cs="Arial"/>
                      <w:bCs/>
                      <w:sz w:val="20"/>
                      <w:szCs w:val="20"/>
                    </w:rPr>
                    <w:t>14,539</w:t>
                  </w:r>
                </w:p>
                <w:p w14:paraId="3CE64E01" w14:textId="77777777" w:rsidR="001E5B22" w:rsidRPr="004D0EA5" w:rsidRDefault="001E5B22" w:rsidP="00E66064">
                  <w:pPr>
                    <w:jc w:val="center"/>
                    <w:rPr>
                      <w:rFonts w:cs="Arial"/>
                      <w:bCs/>
                      <w:sz w:val="20"/>
                      <w:szCs w:val="20"/>
                    </w:rPr>
                  </w:pPr>
                  <w:r w:rsidRPr="004D0EA5">
                    <w:rPr>
                      <w:rFonts w:cs="Arial"/>
                      <w:bCs/>
                      <w:sz w:val="20"/>
                      <w:szCs w:val="20"/>
                    </w:rPr>
                    <w:t>5.06%</w:t>
                  </w:r>
                </w:p>
              </w:tc>
            </w:tr>
          </w:tbl>
          <w:p w14:paraId="6442DC93" w14:textId="77777777" w:rsidR="001E5B22" w:rsidRPr="00361814" w:rsidRDefault="001E5B22" w:rsidP="00E66064">
            <w:pPr>
              <w:jc w:val="right"/>
              <w:rPr>
                <w:rFonts w:cs="Arial"/>
                <w:b/>
                <w:sz w:val="20"/>
                <w:szCs w:val="20"/>
              </w:rPr>
            </w:pPr>
            <w:r w:rsidRPr="00361814">
              <w:rPr>
                <w:rFonts w:cs="Arial"/>
                <w:b/>
                <w:sz w:val="20"/>
                <w:szCs w:val="20"/>
              </w:rPr>
              <w:t>Source: Census 2021 data</w:t>
            </w:r>
          </w:p>
          <w:p w14:paraId="7414D674" w14:textId="77777777" w:rsidR="001E5B22" w:rsidRPr="00361814" w:rsidRDefault="001E5B22" w:rsidP="00E66064">
            <w:pPr>
              <w:pStyle w:val="Default"/>
              <w:jc w:val="right"/>
              <w:rPr>
                <w:sz w:val="20"/>
                <w:szCs w:val="20"/>
              </w:rPr>
            </w:pPr>
            <w:r w:rsidRPr="00361814">
              <w:rPr>
                <w:i/>
                <w:iCs/>
                <w:sz w:val="20"/>
                <w:szCs w:val="20"/>
              </w:rPr>
              <w:t>NB: P</w:t>
            </w:r>
            <w:r w:rsidRPr="00361814">
              <w:rPr>
                <w:sz w:val="20"/>
                <w:szCs w:val="20"/>
              </w:rPr>
              <w:t>ercentages are calculated from the total usual resident population aged 16 years and over</w:t>
            </w:r>
          </w:p>
          <w:p w14:paraId="5E742549" w14:textId="77777777" w:rsidR="001E5B22" w:rsidRPr="00361814" w:rsidRDefault="001E5B22" w:rsidP="00E66064">
            <w:pPr>
              <w:rPr>
                <w:rFonts w:cs="Arial"/>
                <w:b/>
                <w:sz w:val="20"/>
                <w:szCs w:val="20"/>
              </w:rPr>
            </w:pPr>
          </w:p>
          <w:p w14:paraId="28C7592F" w14:textId="77777777" w:rsidR="001E5B22" w:rsidRDefault="001E5B22" w:rsidP="00E66064">
            <w:pPr>
              <w:autoSpaceDE w:val="0"/>
              <w:autoSpaceDN w:val="0"/>
              <w:adjustRightInd w:val="0"/>
              <w:spacing w:line="276" w:lineRule="auto"/>
              <w:rPr>
                <w:rFonts w:eastAsia="Calibri" w:cs="Arial"/>
                <w:sz w:val="20"/>
                <w:szCs w:val="20"/>
                <w:lang w:eastAsia="en-US"/>
              </w:rPr>
            </w:pPr>
            <w:r w:rsidRPr="00922D23">
              <w:rPr>
                <w:rFonts w:eastAsia="Calibri" w:cs="Arial"/>
                <w:sz w:val="20"/>
                <w:szCs w:val="20"/>
                <w:lang w:eastAsia="en-US"/>
              </w:rPr>
              <w:t xml:space="preserve">Analysis of data from 2022/23 showed that gender re-assignment for patients affected by incidents as below (this is a percentage of all patient’s affected by incidents in the year):  </w:t>
            </w:r>
          </w:p>
          <w:p w14:paraId="02B516A0" w14:textId="77777777" w:rsidR="001E5B22" w:rsidRPr="00922D23" w:rsidRDefault="001E5B22" w:rsidP="00E66064">
            <w:pPr>
              <w:autoSpaceDE w:val="0"/>
              <w:autoSpaceDN w:val="0"/>
              <w:adjustRightInd w:val="0"/>
              <w:spacing w:line="276" w:lineRule="auto"/>
              <w:rPr>
                <w:rFonts w:eastAsia="Calibri" w:cs="Arial"/>
                <w:sz w:val="20"/>
                <w:szCs w:val="20"/>
                <w:lang w:eastAsia="en-US"/>
              </w:rPr>
            </w:pPr>
          </w:p>
          <w:tbl>
            <w:tblPr>
              <w:tblW w:w="7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7"/>
              <w:gridCol w:w="3053"/>
            </w:tblGrid>
            <w:tr w:rsidR="001E5B22" w:rsidRPr="00922D23" w14:paraId="1B6CB4BF" w14:textId="77777777" w:rsidTr="00E66064">
              <w:trPr>
                <w:trHeight w:val="300"/>
              </w:trPr>
              <w:tc>
                <w:tcPr>
                  <w:tcW w:w="4107" w:type="dxa"/>
                  <w:shd w:val="clear" w:color="auto" w:fill="auto"/>
                  <w:noWrap/>
                  <w:vAlign w:val="bottom"/>
                </w:tcPr>
                <w:p w14:paraId="7831B497" w14:textId="77777777" w:rsidR="001E5B22" w:rsidRPr="00922D23" w:rsidRDefault="001E5B22" w:rsidP="00E66064">
                  <w:pPr>
                    <w:spacing w:line="276" w:lineRule="auto"/>
                    <w:rPr>
                      <w:rFonts w:eastAsia="Calibri" w:cs="Arial"/>
                      <w:sz w:val="18"/>
                      <w:szCs w:val="18"/>
                      <w:lang w:eastAsia="en-US"/>
                    </w:rPr>
                  </w:pPr>
                  <w:r w:rsidRPr="00922D23">
                    <w:rPr>
                      <w:rFonts w:eastAsia="Calibri" w:cs="Arial"/>
                      <w:sz w:val="18"/>
                      <w:szCs w:val="18"/>
                      <w:lang w:eastAsia="en-US"/>
                    </w:rPr>
                    <w:t>Transgender</w:t>
                  </w:r>
                </w:p>
              </w:tc>
              <w:tc>
                <w:tcPr>
                  <w:tcW w:w="3053" w:type="dxa"/>
                </w:tcPr>
                <w:p w14:paraId="25E9F51A" w14:textId="77777777" w:rsidR="001E5B22" w:rsidRPr="00922D23" w:rsidRDefault="001E5B22" w:rsidP="00E66064">
                  <w:pPr>
                    <w:spacing w:line="276" w:lineRule="auto"/>
                    <w:jc w:val="center"/>
                    <w:rPr>
                      <w:rFonts w:eastAsia="Calibri" w:cs="Arial"/>
                      <w:sz w:val="18"/>
                      <w:szCs w:val="18"/>
                      <w:lang w:eastAsia="en-US"/>
                    </w:rPr>
                  </w:pPr>
                  <w:r w:rsidRPr="00922D23">
                    <w:rPr>
                      <w:rFonts w:eastAsia="Calibri" w:cs="Arial"/>
                      <w:sz w:val="18"/>
                      <w:szCs w:val="18"/>
                      <w:lang w:eastAsia="en-US"/>
                    </w:rPr>
                    <w:t>1.1%</w:t>
                  </w:r>
                </w:p>
              </w:tc>
            </w:tr>
            <w:tr w:rsidR="001E5B22" w:rsidRPr="00922D23" w14:paraId="41C8C5CD" w14:textId="77777777" w:rsidTr="00E66064">
              <w:trPr>
                <w:trHeight w:val="300"/>
              </w:trPr>
              <w:tc>
                <w:tcPr>
                  <w:tcW w:w="4107" w:type="dxa"/>
                  <w:shd w:val="clear" w:color="auto" w:fill="auto"/>
                  <w:noWrap/>
                  <w:vAlign w:val="bottom"/>
                </w:tcPr>
                <w:p w14:paraId="345ED61C" w14:textId="77777777" w:rsidR="001E5B22" w:rsidRPr="00922D23" w:rsidRDefault="001E5B22" w:rsidP="00E66064">
                  <w:pPr>
                    <w:spacing w:line="276" w:lineRule="auto"/>
                    <w:rPr>
                      <w:rFonts w:eastAsia="Calibri" w:cs="Arial"/>
                      <w:sz w:val="18"/>
                      <w:szCs w:val="18"/>
                      <w:lang w:eastAsia="en-US"/>
                    </w:rPr>
                  </w:pPr>
                  <w:r w:rsidRPr="00922D23">
                    <w:rPr>
                      <w:rFonts w:eastAsia="Calibri" w:cs="Arial"/>
                      <w:sz w:val="18"/>
                      <w:szCs w:val="18"/>
                      <w:lang w:eastAsia="en-US"/>
                    </w:rPr>
                    <w:t>Person lives and works permanently in a gender other than that assigned at birth</w:t>
                  </w:r>
                </w:p>
              </w:tc>
              <w:tc>
                <w:tcPr>
                  <w:tcW w:w="3053" w:type="dxa"/>
                </w:tcPr>
                <w:p w14:paraId="3548B807" w14:textId="77777777" w:rsidR="001E5B22" w:rsidRPr="00922D23" w:rsidRDefault="001E5B22" w:rsidP="00E66064">
                  <w:pPr>
                    <w:spacing w:line="276" w:lineRule="auto"/>
                    <w:jc w:val="center"/>
                    <w:rPr>
                      <w:rFonts w:eastAsia="Calibri" w:cs="Arial"/>
                      <w:sz w:val="18"/>
                      <w:szCs w:val="18"/>
                      <w:lang w:eastAsia="en-US"/>
                    </w:rPr>
                  </w:pPr>
                  <w:r w:rsidRPr="00922D23">
                    <w:rPr>
                      <w:rFonts w:eastAsia="Calibri" w:cs="Arial"/>
                      <w:sz w:val="18"/>
                      <w:szCs w:val="18"/>
                      <w:lang w:eastAsia="en-US"/>
                    </w:rPr>
                    <w:t>0.8%</w:t>
                  </w:r>
                </w:p>
              </w:tc>
            </w:tr>
          </w:tbl>
          <w:p w14:paraId="4E591A78" w14:textId="77777777" w:rsidR="001E5B22" w:rsidRDefault="001E5B22" w:rsidP="00E66064">
            <w:pPr>
              <w:autoSpaceDE w:val="0"/>
              <w:autoSpaceDN w:val="0"/>
              <w:adjustRightInd w:val="0"/>
              <w:rPr>
                <w:rFonts w:cs="Arial"/>
                <w:sz w:val="20"/>
                <w:szCs w:val="20"/>
              </w:rPr>
            </w:pPr>
          </w:p>
          <w:p w14:paraId="4B5954FF" w14:textId="77777777" w:rsidR="001E5B22" w:rsidRPr="00D93F0E" w:rsidRDefault="001E5B22" w:rsidP="00E66064">
            <w:pPr>
              <w:autoSpaceDE w:val="0"/>
              <w:autoSpaceDN w:val="0"/>
              <w:adjustRightInd w:val="0"/>
              <w:rPr>
                <w:rFonts w:cs="Arial"/>
                <w:sz w:val="20"/>
                <w:szCs w:val="20"/>
              </w:rPr>
            </w:pPr>
            <w:r w:rsidRPr="00D93F0E">
              <w:rPr>
                <w:rFonts w:cs="Arial"/>
                <w:sz w:val="20"/>
                <w:szCs w:val="20"/>
              </w:rPr>
              <w:t>Data for this characteristic is collected for apparent suicides which is analysed annually and presented in the apparent suicide incident report.</w:t>
            </w:r>
            <w:r>
              <w:rPr>
                <w:rFonts w:cs="Arial"/>
                <w:sz w:val="20"/>
                <w:szCs w:val="20"/>
              </w:rPr>
              <w:t xml:space="preserve"> In addition all incidents listed with protected characteristics are reviewed weekly by the Patient Safety Oversight Group and wider themes are reviewed by the Mortality Review Group on a quarterly basis.</w:t>
            </w:r>
          </w:p>
          <w:p w14:paraId="3D1E8797" w14:textId="77777777" w:rsidR="001E5B22" w:rsidRPr="00361814" w:rsidRDefault="001E5B22" w:rsidP="00E66064">
            <w:pPr>
              <w:autoSpaceDE w:val="0"/>
              <w:autoSpaceDN w:val="0"/>
              <w:adjustRightInd w:val="0"/>
              <w:rPr>
                <w:rFonts w:cs="Arial"/>
                <w:sz w:val="20"/>
                <w:szCs w:val="20"/>
              </w:rPr>
            </w:pPr>
          </w:p>
          <w:p w14:paraId="5744743C" w14:textId="77777777" w:rsidR="001E5B22" w:rsidRDefault="001E5B22" w:rsidP="00E66064">
            <w:pPr>
              <w:autoSpaceDE w:val="0"/>
              <w:autoSpaceDN w:val="0"/>
              <w:adjustRightInd w:val="0"/>
              <w:spacing w:line="276" w:lineRule="auto"/>
              <w:rPr>
                <w:rFonts w:cs="Arial"/>
                <w:sz w:val="20"/>
                <w:szCs w:val="20"/>
              </w:rPr>
            </w:pPr>
            <w:r>
              <w:rPr>
                <w:rFonts w:cs="Arial"/>
                <w:sz w:val="20"/>
                <w:szCs w:val="20"/>
              </w:rPr>
              <w:t>Not all</w:t>
            </w:r>
            <w:r w:rsidRPr="003A7DEA">
              <w:rPr>
                <w:rFonts w:cs="Arial"/>
                <w:sz w:val="20"/>
                <w:szCs w:val="20"/>
              </w:rPr>
              <w:t xml:space="preserve"> protected characteristics are available reliably on the Datix system. This is because information on any protected characteristics of the patients or staff involved in an incident may not be immediately available to the reporter. Making its collection mandatory could act as a barrier to reporting and lead to fewer deaths being reported. We are developing how we can capture other protected characteristics at the review/investigation stage.</w:t>
            </w:r>
          </w:p>
          <w:p w14:paraId="782C0D77" w14:textId="77777777" w:rsidR="001E5B22" w:rsidRDefault="001E5B22" w:rsidP="00E66064">
            <w:pPr>
              <w:autoSpaceDE w:val="0"/>
              <w:autoSpaceDN w:val="0"/>
              <w:adjustRightInd w:val="0"/>
              <w:spacing w:line="276" w:lineRule="auto"/>
              <w:rPr>
                <w:rFonts w:cs="Arial"/>
                <w:sz w:val="20"/>
                <w:szCs w:val="20"/>
              </w:rPr>
            </w:pPr>
          </w:p>
          <w:p w14:paraId="4D0D8F1B" w14:textId="77777777" w:rsidR="001E5B22" w:rsidRDefault="001E5B22" w:rsidP="00E66064">
            <w:pPr>
              <w:autoSpaceDE w:val="0"/>
              <w:autoSpaceDN w:val="0"/>
              <w:adjustRightInd w:val="0"/>
              <w:spacing w:line="276" w:lineRule="auto"/>
              <w:rPr>
                <w:rFonts w:cs="Arial"/>
                <w:sz w:val="20"/>
                <w:szCs w:val="20"/>
              </w:rPr>
            </w:pPr>
            <w:r w:rsidRPr="00D93F0E">
              <w:rPr>
                <w:rFonts w:cs="Arial"/>
                <w:sz w:val="20"/>
                <w:szCs w:val="20"/>
              </w:rPr>
              <w:t>Incident reporting will continue to be</w:t>
            </w:r>
            <w:r>
              <w:rPr>
                <w:rFonts w:cs="Arial"/>
                <w:sz w:val="20"/>
                <w:szCs w:val="20"/>
              </w:rPr>
              <w:t xml:space="preserve"> an</w:t>
            </w:r>
            <w:r w:rsidRPr="00D93F0E">
              <w:rPr>
                <w:rFonts w:cs="Arial"/>
                <w:sz w:val="20"/>
                <w:szCs w:val="20"/>
              </w:rPr>
              <w:t xml:space="preserve"> important source of data within </w:t>
            </w:r>
            <w:proofErr w:type="gramStart"/>
            <w:r w:rsidRPr="00D93F0E">
              <w:rPr>
                <w:rFonts w:cs="Arial"/>
                <w:sz w:val="20"/>
                <w:szCs w:val="20"/>
              </w:rPr>
              <w:t>PSIRF</w:t>
            </w:r>
            <w:proofErr w:type="gramEnd"/>
            <w:r w:rsidRPr="00D93F0E">
              <w:rPr>
                <w:rFonts w:cs="Arial"/>
                <w:sz w:val="20"/>
                <w:szCs w:val="20"/>
              </w:rPr>
              <w:t xml:space="preserve"> and we hope to see benefits from the collection of improved data about those affected through the new national Learn From Patient Safety Events</w:t>
            </w:r>
            <w:r>
              <w:rPr>
                <w:rFonts w:cs="Arial"/>
                <w:sz w:val="20"/>
                <w:szCs w:val="20"/>
              </w:rPr>
              <w:t xml:space="preserve"> (LFPSE).</w:t>
            </w:r>
            <w:r w:rsidRPr="00D93F0E">
              <w:rPr>
                <w:rFonts w:cs="Arial"/>
                <w:sz w:val="20"/>
                <w:szCs w:val="20"/>
              </w:rPr>
              <w:t xml:space="preserve"> </w:t>
            </w:r>
          </w:p>
          <w:p w14:paraId="1C37E8D6" w14:textId="77777777" w:rsidR="001E5B22" w:rsidRPr="00EA2E4D" w:rsidRDefault="001E5B22" w:rsidP="00E66064">
            <w:pPr>
              <w:rPr>
                <w:rFonts w:cs="Arial"/>
                <w:bCs/>
                <w:sz w:val="20"/>
                <w:szCs w:val="20"/>
              </w:rPr>
            </w:pPr>
          </w:p>
        </w:tc>
      </w:tr>
      <w:tr w:rsidR="001E5B22" w:rsidRPr="00361814" w14:paraId="5E245AF4" w14:textId="77777777" w:rsidTr="00D04192">
        <w:trPr>
          <w:trHeight w:val="656"/>
        </w:trPr>
        <w:tc>
          <w:tcPr>
            <w:tcW w:w="567" w:type="dxa"/>
            <w:tcBorders>
              <w:top w:val="single" w:sz="4" w:space="0" w:color="auto"/>
              <w:left w:val="single" w:sz="4" w:space="0" w:color="auto"/>
              <w:bottom w:val="single" w:sz="4" w:space="0" w:color="auto"/>
              <w:right w:val="single" w:sz="4" w:space="0" w:color="auto"/>
            </w:tcBorders>
            <w:hideMark/>
          </w:tcPr>
          <w:p w14:paraId="25E38D98" w14:textId="77777777" w:rsidR="001E5B22" w:rsidRPr="00361814" w:rsidRDefault="001E5B22" w:rsidP="00E66064">
            <w:pPr>
              <w:rPr>
                <w:rFonts w:cs="Arial"/>
                <w:b/>
                <w:sz w:val="20"/>
                <w:szCs w:val="20"/>
              </w:rPr>
            </w:pPr>
            <w:r w:rsidRPr="00361814">
              <w:rPr>
                <w:rFonts w:cs="Arial"/>
                <w:b/>
                <w:sz w:val="20"/>
                <w:szCs w:val="20"/>
              </w:rPr>
              <w:lastRenderedPageBreak/>
              <w:t>5I</w:t>
            </w:r>
          </w:p>
        </w:tc>
        <w:tc>
          <w:tcPr>
            <w:tcW w:w="4140" w:type="dxa"/>
            <w:tcBorders>
              <w:top w:val="single" w:sz="4" w:space="0" w:color="auto"/>
              <w:left w:val="single" w:sz="4" w:space="0" w:color="auto"/>
              <w:bottom w:val="single" w:sz="4" w:space="0" w:color="auto"/>
              <w:right w:val="single" w:sz="4" w:space="0" w:color="auto"/>
            </w:tcBorders>
          </w:tcPr>
          <w:p w14:paraId="25BBD2A4" w14:textId="77777777" w:rsidR="001E5B22" w:rsidRPr="00361814" w:rsidRDefault="001E5B22" w:rsidP="00E66064">
            <w:pPr>
              <w:tabs>
                <w:tab w:val="num" w:pos="720"/>
              </w:tabs>
              <w:rPr>
                <w:rFonts w:cs="Arial"/>
                <w:b/>
                <w:sz w:val="20"/>
                <w:szCs w:val="20"/>
              </w:rPr>
            </w:pPr>
            <w:r w:rsidRPr="00361814">
              <w:rPr>
                <w:rFonts w:cs="Arial"/>
                <w:b/>
                <w:sz w:val="20"/>
                <w:szCs w:val="20"/>
              </w:rPr>
              <w:t>Carers</w:t>
            </w:r>
          </w:p>
          <w:p w14:paraId="318CAFED" w14:textId="77777777" w:rsidR="001E5B22" w:rsidRPr="00361814" w:rsidRDefault="001E5B22" w:rsidP="00E66064">
            <w:pPr>
              <w:tabs>
                <w:tab w:val="num" w:pos="720"/>
              </w:tabs>
              <w:rPr>
                <w:rFonts w:cs="Arial"/>
                <w:sz w:val="20"/>
                <w:szCs w:val="20"/>
              </w:rPr>
            </w:pPr>
          </w:p>
          <w:p w14:paraId="7D45E279" w14:textId="77777777" w:rsidR="001E5B22" w:rsidRPr="00361814" w:rsidRDefault="001E5B22" w:rsidP="00E66064">
            <w:pPr>
              <w:tabs>
                <w:tab w:val="num" w:pos="720"/>
              </w:tabs>
              <w:rPr>
                <w:rFonts w:cs="Arial"/>
                <w:b/>
                <w:sz w:val="20"/>
                <w:szCs w:val="20"/>
              </w:rPr>
            </w:pPr>
            <w:r w:rsidRPr="00361814">
              <w:rPr>
                <w:rFonts w:cs="Arial"/>
                <w:sz w:val="20"/>
                <w:szCs w:val="20"/>
              </w:rPr>
              <w:t>Prompt: Caring responsibilities paid or unpaid, hours this is done should be considered</w:t>
            </w:r>
          </w:p>
        </w:tc>
        <w:tc>
          <w:tcPr>
            <w:tcW w:w="6379" w:type="dxa"/>
            <w:tcBorders>
              <w:top w:val="single" w:sz="4" w:space="0" w:color="auto"/>
              <w:left w:val="single" w:sz="4" w:space="0" w:color="auto"/>
              <w:bottom w:val="single" w:sz="4" w:space="0" w:color="auto"/>
              <w:right w:val="single" w:sz="4" w:space="0" w:color="auto"/>
            </w:tcBorders>
          </w:tcPr>
          <w:p w14:paraId="7D0E31D1" w14:textId="77777777" w:rsidR="001E5B22" w:rsidRPr="00361814" w:rsidRDefault="001E5B22" w:rsidP="00E66064">
            <w:pPr>
              <w:autoSpaceDE w:val="0"/>
              <w:autoSpaceDN w:val="0"/>
              <w:adjustRightInd w:val="0"/>
              <w:rPr>
                <w:rFonts w:cs="Arial"/>
                <w:sz w:val="20"/>
                <w:szCs w:val="20"/>
              </w:rPr>
            </w:pPr>
            <w:r w:rsidRPr="00361814">
              <w:rPr>
                <w:rFonts w:cs="Arial"/>
                <w:sz w:val="20"/>
                <w:szCs w:val="20"/>
              </w:rPr>
              <w:t xml:space="preserve">There does not appear to be anything within this </w:t>
            </w:r>
            <w:r>
              <w:rPr>
                <w:rFonts w:cs="Arial"/>
                <w:sz w:val="20"/>
                <w:szCs w:val="20"/>
              </w:rPr>
              <w:t>guidance</w:t>
            </w:r>
            <w:r w:rsidRPr="00361814">
              <w:rPr>
                <w:rFonts w:cs="Arial"/>
                <w:sz w:val="20"/>
                <w:szCs w:val="20"/>
              </w:rPr>
              <w:t xml:space="preserve"> which could unfairly affect people from the named protected characteristic group. </w:t>
            </w:r>
          </w:p>
          <w:p w14:paraId="249A147E" w14:textId="77777777" w:rsidR="001E5B22" w:rsidRDefault="001E5B22" w:rsidP="00E66064">
            <w:pPr>
              <w:autoSpaceDE w:val="0"/>
              <w:autoSpaceDN w:val="0"/>
              <w:adjustRightInd w:val="0"/>
              <w:rPr>
                <w:rFonts w:cs="Arial"/>
                <w:sz w:val="20"/>
                <w:szCs w:val="20"/>
              </w:rPr>
            </w:pPr>
          </w:p>
          <w:p w14:paraId="4610D919" w14:textId="77777777" w:rsidR="001E5B22" w:rsidRPr="00361814" w:rsidRDefault="001E5B22" w:rsidP="00E66064">
            <w:pPr>
              <w:autoSpaceDE w:val="0"/>
              <w:autoSpaceDN w:val="0"/>
              <w:adjustRightInd w:val="0"/>
              <w:rPr>
                <w:rFonts w:cs="Arial"/>
                <w:sz w:val="20"/>
                <w:szCs w:val="20"/>
              </w:rPr>
            </w:pPr>
            <w:r w:rsidRPr="00361814">
              <w:rPr>
                <w:rFonts w:cs="Arial"/>
                <w:sz w:val="20"/>
                <w:szCs w:val="20"/>
              </w:rPr>
              <w:t xml:space="preserve">The trust footprint and data in respect of our regional demographics were considered in respect of this </w:t>
            </w:r>
            <w:r>
              <w:rPr>
                <w:rFonts w:cs="Arial"/>
                <w:sz w:val="20"/>
                <w:szCs w:val="20"/>
              </w:rPr>
              <w:t>policy</w:t>
            </w:r>
            <w:r w:rsidRPr="00361814">
              <w:rPr>
                <w:rFonts w:cs="Arial"/>
                <w:sz w:val="20"/>
                <w:szCs w:val="20"/>
              </w:rPr>
              <w:t xml:space="preserve"> and advice to ensure a bespoke pathway of care for the individual needs have been included. </w:t>
            </w:r>
          </w:p>
          <w:p w14:paraId="0F657E2F" w14:textId="77777777" w:rsidR="001E5B22" w:rsidRPr="00361814" w:rsidRDefault="001E5B22" w:rsidP="00E66064">
            <w:pPr>
              <w:rPr>
                <w:rFonts w:cs="Arial"/>
                <w:bCs/>
                <w:sz w:val="20"/>
                <w:szCs w:val="20"/>
              </w:rPr>
            </w:pPr>
          </w:p>
          <w:p w14:paraId="43A68C58" w14:textId="77777777" w:rsidR="001E5B22" w:rsidRPr="00361814" w:rsidRDefault="001E5B22" w:rsidP="00E66064">
            <w:pPr>
              <w:rPr>
                <w:rFonts w:cs="Arial"/>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3"/>
              <w:gridCol w:w="1273"/>
              <w:gridCol w:w="1559"/>
            </w:tblGrid>
            <w:tr w:rsidR="001E5B22" w:rsidRPr="004D0EA5" w14:paraId="1C12BF30" w14:textId="77777777" w:rsidTr="00E66064">
              <w:trPr>
                <w:jc w:val="center"/>
              </w:trPr>
              <w:tc>
                <w:tcPr>
                  <w:tcW w:w="1273" w:type="dxa"/>
                  <w:shd w:val="clear" w:color="auto" w:fill="F7CAAC"/>
                </w:tcPr>
                <w:p w14:paraId="6762D971" w14:textId="77777777" w:rsidR="001E5B22" w:rsidRPr="004D0EA5" w:rsidRDefault="001E5B22" w:rsidP="00E66064">
                  <w:pPr>
                    <w:jc w:val="center"/>
                    <w:rPr>
                      <w:rFonts w:cs="Arial"/>
                      <w:b/>
                      <w:sz w:val="20"/>
                      <w:szCs w:val="20"/>
                    </w:rPr>
                  </w:pPr>
                  <w:r w:rsidRPr="004D0EA5">
                    <w:rPr>
                      <w:rFonts w:cs="Arial"/>
                      <w:b/>
                      <w:sz w:val="20"/>
                      <w:szCs w:val="20"/>
                    </w:rPr>
                    <w:t>Area</w:t>
                  </w:r>
                </w:p>
              </w:tc>
              <w:tc>
                <w:tcPr>
                  <w:tcW w:w="1273" w:type="dxa"/>
                  <w:shd w:val="clear" w:color="auto" w:fill="F7CAAC"/>
                </w:tcPr>
                <w:p w14:paraId="563CBD35" w14:textId="77777777" w:rsidR="001E5B22" w:rsidRPr="004D0EA5" w:rsidRDefault="001E5B22" w:rsidP="00E66064">
                  <w:pPr>
                    <w:jc w:val="center"/>
                    <w:rPr>
                      <w:rFonts w:cs="Arial"/>
                      <w:b/>
                      <w:sz w:val="20"/>
                      <w:szCs w:val="20"/>
                    </w:rPr>
                  </w:pPr>
                  <w:r w:rsidRPr="004D0EA5">
                    <w:rPr>
                      <w:rFonts w:cs="Arial"/>
                      <w:b/>
                      <w:sz w:val="20"/>
                      <w:szCs w:val="20"/>
                    </w:rPr>
                    <w:t>Yes – provide unpaid care</w:t>
                  </w:r>
                </w:p>
              </w:tc>
              <w:tc>
                <w:tcPr>
                  <w:tcW w:w="1559" w:type="dxa"/>
                  <w:shd w:val="clear" w:color="auto" w:fill="F7CAAC"/>
                </w:tcPr>
                <w:p w14:paraId="73338F70" w14:textId="77777777" w:rsidR="001E5B22" w:rsidRPr="004D0EA5" w:rsidRDefault="001E5B22" w:rsidP="00E66064">
                  <w:pPr>
                    <w:jc w:val="center"/>
                    <w:rPr>
                      <w:rFonts w:cs="Arial"/>
                      <w:b/>
                      <w:sz w:val="20"/>
                      <w:szCs w:val="20"/>
                    </w:rPr>
                  </w:pPr>
                  <w:r w:rsidRPr="004D0EA5">
                    <w:rPr>
                      <w:rFonts w:cs="Arial"/>
                      <w:b/>
                      <w:sz w:val="20"/>
                      <w:szCs w:val="20"/>
                    </w:rPr>
                    <w:t>No – do not provide unpaid care</w:t>
                  </w:r>
                </w:p>
              </w:tc>
            </w:tr>
            <w:tr w:rsidR="001E5B22" w:rsidRPr="004D0EA5" w14:paraId="473B6BE1" w14:textId="77777777" w:rsidTr="00E66064">
              <w:trPr>
                <w:jc w:val="center"/>
              </w:trPr>
              <w:tc>
                <w:tcPr>
                  <w:tcW w:w="1273" w:type="dxa"/>
                  <w:shd w:val="clear" w:color="auto" w:fill="auto"/>
                </w:tcPr>
                <w:p w14:paraId="163D65E3" w14:textId="77777777" w:rsidR="001E5B22" w:rsidRPr="004D0EA5" w:rsidRDefault="001E5B22" w:rsidP="00E66064">
                  <w:pPr>
                    <w:jc w:val="center"/>
                    <w:rPr>
                      <w:rFonts w:cs="Arial"/>
                      <w:bCs/>
                      <w:sz w:val="20"/>
                      <w:szCs w:val="20"/>
                    </w:rPr>
                  </w:pPr>
                  <w:r w:rsidRPr="004D0EA5">
                    <w:rPr>
                      <w:rFonts w:cs="Arial"/>
                      <w:bCs/>
                      <w:sz w:val="20"/>
                      <w:szCs w:val="20"/>
                    </w:rPr>
                    <w:t>England</w:t>
                  </w:r>
                </w:p>
                <w:p w14:paraId="4C7A79F3" w14:textId="77777777" w:rsidR="001E5B22" w:rsidRPr="004D0EA5" w:rsidRDefault="001E5B22" w:rsidP="00E66064">
                  <w:pPr>
                    <w:jc w:val="center"/>
                    <w:rPr>
                      <w:rFonts w:cs="Arial"/>
                      <w:bCs/>
                      <w:sz w:val="20"/>
                      <w:szCs w:val="20"/>
                    </w:rPr>
                  </w:pPr>
                </w:p>
              </w:tc>
              <w:tc>
                <w:tcPr>
                  <w:tcW w:w="1273" w:type="dxa"/>
                  <w:shd w:val="clear" w:color="auto" w:fill="auto"/>
                </w:tcPr>
                <w:p w14:paraId="11A539DE" w14:textId="77777777" w:rsidR="001E5B22" w:rsidRPr="004D0EA5" w:rsidRDefault="001E5B22" w:rsidP="00E66064">
                  <w:pPr>
                    <w:jc w:val="center"/>
                    <w:rPr>
                      <w:rFonts w:cs="Arial"/>
                      <w:bCs/>
                      <w:sz w:val="20"/>
                      <w:szCs w:val="20"/>
                    </w:rPr>
                  </w:pPr>
                  <w:r w:rsidRPr="004D0EA5">
                    <w:rPr>
                      <w:rFonts w:cs="Arial"/>
                      <w:bCs/>
                      <w:sz w:val="20"/>
                      <w:szCs w:val="20"/>
                    </w:rPr>
                    <w:t>4,678,265</w:t>
                  </w:r>
                </w:p>
                <w:p w14:paraId="0AA9C448" w14:textId="77777777" w:rsidR="001E5B22" w:rsidRPr="004D0EA5" w:rsidRDefault="001E5B22" w:rsidP="00E66064">
                  <w:pPr>
                    <w:jc w:val="center"/>
                    <w:rPr>
                      <w:rFonts w:cs="Arial"/>
                      <w:bCs/>
                      <w:sz w:val="20"/>
                      <w:szCs w:val="20"/>
                    </w:rPr>
                  </w:pPr>
                  <w:r w:rsidRPr="004D0EA5">
                    <w:rPr>
                      <w:rFonts w:cs="Arial"/>
                      <w:bCs/>
                      <w:sz w:val="20"/>
                      <w:szCs w:val="20"/>
                    </w:rPr>
                    <w:t>8.3%</w:t>
                  </w:r>
                </w:p>
              </w:tc>
              <w:tc>
                <w:tcPr>
                  <w:tcW w:w="1559" w:type="dxa"/>
                  <w:shd w:val="clear" w:color="auto" w:fill="auto"/>
                </w:tcPr>
                <w:p w14:paraId="2DDBAE56" w14:textId="77777777" w:rsidR="001E5B22" w:rsidRPr="004D0EA5" w:rsidRDefault="001E5B22" w:rsidP="00E66064">
                  <w:pPr>
                    <w:jc w:val="center"/>
                    <w:rPr>
                      <w:rFonts w:cs="Arial"/>
                      <w:bCs/>
                      <w:sz w:val="20"/>
                      <w:szCs w:val="20"/>
                    </w:rPr>
                  </w:pPr>
                  <w:r w:rsidRPr="004D0EA5">
                    <w:rPr>
                      <w:rFonts w:cs="Arial"/>
                      <w:bCs/>
                      <w:sz w:val="20"/>
                      <w:szCs w:val="20"/>
                    </w:rPr>
                    <w:t>48,734,833</w:t>
                  </w:r>
                </w:p>
                <w:p w14:paraId="5FBBEB36" w14:textId="77777777" w:rsidR="001E5B22" w:rsidRPr="004D0EA5" w:rsidRDefault="001E5B22" w:rsidP="00E66064">
                  <w:pPr>
                    <w:jc w:val="center"/>
                    <w:rPr>
                      <w:rFonts w:cs="Arial"/>
                      <w:bCs/>
                      <w:sz w:val="20"/>
                      <w:szCs w:val="20"/>
                    </w:rPr>
                  </w:pPr>
                  <w:r w:rsidRPr="004D0EA5">
                    <w:rPr>
                      <w:rFonts w:cs="Arial"/>
                      <w:bCs/>
                      <w:sz w:val="20"/>
                      <w:szCs w:val="20"/>
                    </w:rPr>
                    <w:t>86.3%</w:t>
                  </w:r>
                </w:p>
              </w:tc>
            </w:tr>
            <w:tr w:rsidR="001E5B22" w:rsidRPr="004D0EA5" w14:paraId="5270AC34" w14:textId="77777777" w:rsidTr="00E66064">
              <w:trPr>
                <w:jc w:val="center"/>
              </w:trPr>
              <w:tc>
                <w:tcPr>
                  <w:tcW w:w="1273" w:type="dxa"/>
                  <w:shd w:val="clear" w:color="auto" w:fill="auto"/>
                </w:tcPr>
                <w:p w14:paraId="4DA67AD8" w14:textId="77777777" w:rsidR="001E5B22" w:rsidRPr="004D0EA5" w:rsidRDefault="001E5B22" w:rsidP="00E66064">
                  <w:pPr>
                    <w:jc w:val="center"/>
                    <w:rPr>
                      <w:rFonts w:cs="Arial"/>
                      <w:bCs/>
                      <w:sz w:val="20"/>
                      <w:szCs w:val="20"/>
                    </w:rPr>
                  </w:pPr>
                  <w:r w:rsidRPr="004D0EA5">
                    <w:rPr>
                      <w:rFonts w:cs="Arial"/>
                      <w:bCs/>
                      <w:sz w:val="20"/>
                      <w:szCs w:val="20"/>
                    </w:rPr>
                    <w:t>Barnsley</w:t>
                  </w:r>
                </w:p>
              </w:tc>
              <w:tc>
                <w:tcPr>
                  <w:tcW w:w="1273" w:type="dxa"/>
                  <w:shd w:val="clear" w:color="auto" w:fill="auto"/>
                </w:tcPr>
                <w:p w14:paraId="06C37DB9" w14:textId="77777777" w:rsidR="001E5B22" w:rsidRPr="004D0EA5" w:rsidRDefault="001E5B22" w:rsidP="00E66064">
                  <w:pPr>
                    <w:jc w:val="center"/>
                    <w:rPr>
                      <w:rFonts w:cs="Arial"/>
                      <w:bCs/>
                      <w:sz w:val="20"/>
                      <w:szCs w:val="20"/>
                    </w:rPr>
                  </w:pPr>
                  <w:r w:rsidRPr="004D0EA5">
                    <w:rPr>
                      <w:rFonts w:cs="Arial"/>
                      <w:bCs/>
                      <w:sz w:val="20"/>
                      <w:szCs w:val="20"/>
                    </w:rPr>
                    <w:t>24,732</w:t>
                  </w:r>
                </w:p>
                <w:p w14:paraId="14BAE01A" w14:textId="77777777" w:rsidR="001E5B22" w:rsidRPr="004D0EA5" w:rsidRDefault="001E5B22" w:rsidP="00E66064">
                  <w:pPr>
                    <w:jc w:val="center"/>
                    <w:rPr>
                      <w:rFonts w:cs="Arial"/>
                      <w:bCs/>
                      <w:sz w:val="20"/>
                      <w:szCs w:val="20"/>
                    </w:rPr>
                  </w:pPr>
                  <w:r w:rsidRPr="004D0EA5">
                    <w:rPr>
                      <w:rFonts w:cs="Arial"/>
                      <w:bCs/>
                      <w:sz w:val="20"/>
                      <w:szCs w:val="20"/>
                    </w:rPr>
                    <w:t>10.1%</w:t>
                  </w:r>
                </w:p>
              </w:tc>
              <w:tc>
                <w:tcPr>
                  <w:tcW w:w="1559" w:type="dxa"/>
                  <w:shd w:val="clear" w:color="auto" w:fill="auto"/>
                </w:tcPr>
                <w:p w14:paraId="6033FA45" w14:textId="77777777" w:rsidR="001E5B22" w:rsidRPr="004D0EA5" w:rsidRDefault="001E5B22" w:rsidP="00E66064">
                  <w:pPr>
                    <w:jc w:val="center"/>
                    <w:rPr>
                      <w:rFonts w:cs="Arial"/>
                      <w:bCs/>
                      <w:sz w:val="20"/>
                      <w:szCs w:val="20"/>
                    </w:rPr>
                  </w:pPr>
                  <w:r w:rsidRPr="004D0EA5">
                    <w:rPr>
                      <w:rFonts w:cs="Arial"/>
                      <w:bCs/>
                      <w:sz w:val="20"/>
                      <w:szCs w:val="20"/>
                    </w:rPr>
                    <w:t>206,377</w:t>
                  </w:r>
                </w:p>
                <w:p w14:paraId="45150514" w14:textId="77777777" w:rsidR="001E5B22" w:rsidRPr="004D0EA5" w:rsidRDefault="001E5B22" w:rsidP="00E66064">
                  <w:pPr>
                    <w:jc w:val="center"/>
                    <w:rPr>
                      <w:rFonts w:cs="Arial"/>
                      <w:bCs/>
                      <w:sz w:val="20"/>
                      <w:szCs w:val="20"/>
                    </w:rPr>
                  </w:pPr>
                  <w:r w:rsidRPr="004D0EA5">
                    <w:rPr>
                      <w:rFonts w:cs="Arial"/>
                      <w:bCs/>
                      <w:sz w:val="20"/>
                      <w:szCs w:val="20"/>
                    </w:rPr>
                    <w:t>84.4%</w:t>
                  </w:r>
                </w:p>
              </w:tc>
            </w:tr>
            <w:tr w:rsidR="001E5B22" w:rsidRPr="004D0EA5" w14:paraId="1D559936" w14:textId="77777777" w:rsidTr="00E66064">
              <w:trPr>
                <w:jc w:val="center"/>
              </w:trPr>
              <w:tc>
                <w:tcPr>
                  <w:tcW w:w="1273" w:type="dxa"/>
                  <w:shd w:val="clear" w:color="auto" w:fill="auto"/>
                </w:tcPr>
                <w:p w14:paraId="478B1BDC" w14:textId="77777777" w:rsidR="001E5B22" w:rsidRPr="004D0EA5" w:rsidRDefault="001E5B22" w:rsidP="00E66064">
                  <w:pPr>
                    <w:jc w:val="center"/>
                    <w:rPr>
                      <w:rFonts w:cs="Arial"/>
                      <w:bCs/>
                      <w:sz w:val="20"/>
                      <w:szCs w:val="20"/>
                    </w:rPr>
                  </w:pPr>
                  <w:r w:rsidRPr="004D0EA5">
                    <w:rPr>
                      <w:rFonts w:cs="Arial"/>
                      <w:bCs/>
                      <w:sz w:val="20"/>
                      <w:szCs w:val="20"/>
                    </w:rPr>
                    <w:t>Calderdale</w:t>
                  </w:r>
                </w:p>
              </w:tc>
              <w:tc>
                <w:tcPr>
                  <w:tcW w:w="1273" w:type="dxa"/>
                  <w:shd w:val="clear" w:color="auto" w:fill="auto"/>
                </w:tcPr>
                <w:p w14:paraId="3EB8A003" w14:textId="77777777" w:rsidR="001E5B22" w:rsidRPr="004D0EA5" w:rsidRDefault="001E5B22" w:rsidP="00E66064">
                  <w:pPr>
                    <w:jc w:val="center"/>
                    <w:rPr>
                      <w:rFonts w:cs="Arial"/>
                      <w:bCs/>
                      <w:sz w:val="20"/>
                      <w:szCs w:val="20"/>
                    </w:rPr>
                  </w:pPr>
                  <w:r w:rsidRPr="004D0EA5">
                    <w:rPr>
                      <w:rFonts w:cs="Arial"/>
                      <w:bCs/>
                      <w:sz w:val="20"/>
                      <w:szCs w:val="20"/>
                    </w:rPr>
                    <w:t>17,977</w:t>
                  </w:r>
                </w:p>
                <w:p w14:paraId="4BDF6BCE" w14:textId="77777777" w:rsidR="001E5B22" w:rsidRPr="004D0EA5" w:rsidRDefault="001E5B22" w:rsidP="00E66064">
                  <w:pPr>
                    <w:jc w:val="center"/>
                    <w:rPr>
                      <w:rFonts w:cs="Arial"/>
                      <w:bCs/>
                      <w:sz w:val="20"/>
                      <w:szCs w:val="20"/>
                    </w:rPr>
                  </w:pPr>
                  <w:r w:rsidRPr="004D0EA5">
                    <w:rPr>
                      <w:rFonts w:cs="Arial"/>
                      <w:bCs/>
                      <w:sz w:val="20"/>
                      <w:szCs w:val="20"/>
                    </w:rPr>
                    <w:t>8.7%</w:t>
                  </w:r>
                </w:p>
              </w:tc>
              <w:tc>
                <w:tcPr>
                  <w:tcW w:w="1559" w:type="dxa"/>
                  <w:shd w:val="clear" w:color="auto" w:fill="auto"/>
                </w:tcPr>
                <w:p w14:paraId="55379A12" w14:textId="77777777" w:rsidR="001E5B22" w:rsidRPr="004D0EA5" w:rsidRDefault="001E5B22" w:rsidP="00E66064">
                  <w:pPr>
                    <w:jc w:val="center"/>
                    <w:rPr>
                      <w:rFonts w:cs="Arial"/>
                      <w:bCs/>
                      <w:sz w:val="20"/>
                      <w:szCs w:val="20"/>
                    </w:rPr>
                  </w:pPr>
                  <w:r w:rsidRPr="004D0EA5">
                    <w:rPr>
                      <w:rFonts w:cs="Arial"/>
                      <w:bCs/>
                      <w:sz w:val="20"/>
                      <w:szCs w:val="20"/>
                    </w:rPr>
                    <w:t>206,631</w:t>
                  </w:r>
                </w:p>
                <w:p w14:paraId="511E9561" w14:textId="77777777" w:rsidR="001E5B22" w:rsidRPr="004D0EA5" w:rsidRDefault="001E5B22" w:rsidP="00E66064">
                  <w:pPr>
                    <w:jc w:val="center"/>
                    <w:rPr>
                      <w:rFonts w:cs="Arial"/>
                      <w:bCs/>
                      <w:sz w:val="20"/>
                      <w:szCs w:val="20"/>
                    </w:rPr>
                  </w:pPr>
                  <w:r w:rsidRPr="004D0EA5">
                    <w:rPr>
                      <w:rFonts w:cs="Arial"/>
                      <w:bCs/>
                      <w:sz w:val="20"/>
                      <w:szCs w:val="20"/>
                    </w:rPr>
                    <w:t>85.8%</w:t>
                  </w:r>
                </w:p>
              </w:tc>
            </w:tr>
            <w:tr w:rsidR="001E5B22" w:rsidRPr="004D0EA5" w14:paraId="2B0929F6" w14:textId="77777777" w:rsidTr="00E66064">
              <w:trPr>
                <w:jc w:val="center"/>
              </w:trPr>
              <w:tc>
                <w:tcPr>
                  <w:tcW w:w="1273" w:type="dxa"/>
                  <w:shd w:val="clear" w:color="auto" w:fill="auto"/>
                </w:tcPr>
                <w:p w14:paraId="77E36077" w14:textId="77777777" w:rsidR="001E5B22" w:rsidRPr="004D0EA5" w:rsidRDefault="001E5B22" w:rsidP="00E66064">
                  <w:pPr>
                    <w:jc w:val="center"/>
                    <w:rPr>
                      <w:rFonts w:cs="Arial"/>
                      <w:bCs/>
                      <w:sz w:val="20"/>
                      <w:szCs w:val="20"/>
                    </w:rPr>
                  </w:pPr>
                  <w:r w:rsidRPr="004D0EA5">
                    <w:rPr>
                      <w:rFonts w:cs="Arial"/>
                      <w:bCs/>
                      <w:sz w:val="20"/>
                      <w:szCs w:val="20"/>
                    </w:rPr>
                    <w:t>Kirklees</w:t>
                  </w:r>
                </w:p>
              </w:tc>
              <w:tc>
                <w:tcPr>
                  <w:tcW w:w="1273" w:type="dxa"/>
                  <w:shd w:val="clear" w:color="auto" w:fill="auto"/>
                </w:tcPr>
                <w:p w14:paraId="68F8A9BE" w14:textId="77777777" w:rsidR="001E5B22" w:rsidRPr="004D0EA5" w:rsidRDefault="001E5B22" w:rsidP="00E66064">
                  <w:pPr>
                    <w:jc w:val="center"/>
                    <w:rPr>
                      <w:rFonts w:cs="Arial"/>
                      <w:bCs/>
                      <w:sz w:val="20"/>
                      <w:szCs w:val="20"/>
                    </w:rPr>
                  </w:pPr>
                  <w:r w:rsidRPr="004D0EA5">
                    <w:rPr>
                      <w:rFonts w:cs="Arial"/>
                      <w:bCs/>
                      <w:sz w:val="20"/>
                      <w:szCs w:val="20"/>
                    </w:rPr>
                    <w:t>37,034</w:t>
                  </w:r>
                </w:p>
                <w:p w14:paraId="2694C93F" w14:textId="77777777" w:rsidR="001E5B22" w:rsidRPr="004D0EA5" w:rsidRDefault="001E5B22" w:rsidP="00E66064">
                  <w:pPr>
                    <w:jc w:val="center"/>
                    <w:rPr>
                      <w:rFonts w:cs="Arial"/>
                      <w:bCs/>
                      <w:sz w:val="20"/>
                      <w:szCs w:val="20"/>
                    </w:rPr>
                  </w:pPr>
                  <w:r w:rsidRPr="004D0EA5">
                    <w:rPr>
                      <w:rFonts w:cs="Arial"/>
                      <w:bCs/>
                      <w:sz w:val="20"/>
                      <w:szCs w:val="20"/>
                    </w:rPr>
                    <w:t>8.5%</w:t>
                  </w:r>
                </w:p>
              </w:tc>
              <w:tc>
                <w:tcPr>
                  <w:tcW w:w="1559" w:type="dxa"/>
                  <w:shd w:val="clear" w:color="auto" w:fill="auto"/>
                </w:tcPr>
                <w:p w14:paraId="34F94CF4" w14:textId="77777777" w:rsidR="001E5B22" w:rsidRPr="004D0EA5" w:rsidRDefault="001E5B22" w:rsidP="00E66064">
                  <w:pPr>
                    <w:jc w:val="center"/>
                    <w:rPr>
                      <w:rFonts w:cs="Arial"/>
                      <w:bCs/>
                      <w:sz w:val="20"/>
                      <w:szCs w:val="20"/>
                    </w:rPr>
                  </w:pPr>
                  <w:r w:rsidRPr="004D0EA5">
                    <w:rPr>
                      <w:rFonts w:cs="Arial"/>
                      <w:bCs/>
                      <w:sz w:val="20"/>
                      <w:szCs w:val="20"/>
                    </w:rPr>
                    <w:t>371,038</w:t>
                  </w:r>
                </w:p>
                <w:p w14:paraId="5B0A0907" w14:textId="77777777" w:rsidR="001E5B22" w:rsidRPr="004D0EA5" w:rsidRDefault="001E5B22" w:rsidP="00E66064">
                  <w:pPr>
                    <w:jc w:val="center"/>
                    <w:rPr>
                      <w:rFonts w:cs="Arial"/>
                      <w:bCs/>
                      <w:sz w:val="20"/>
                      <w:szCs w:val="20"/>
                    </w:rPr>
                  </w:pPr>
                  <w:r w:rsidRPr="004D0EA5">
                    <w:rPr>
                      <w:rFonts w:cs="Arial"/>
                      <w:bCs/>
                      <w:sz w:val="20"/>
                      <w:szCs w:val="20"/>
                    </w:rPr>
                    <w:t>85.6%</w:t>
                  </w:r>
                </w:p>
              </w:tc>
            </w:tr>
            <w:tr w:rsidR="001E5B22" w:rsidRPr="004D0EA5" w14:paraId="40A0EBA5" w14:textId="77777777" w:rsidTr="00E66064">
              <w:trPr>
                <w:jc w:val="center"/>
              </w:trPr>
              <w:tc>
                <w:tcPr>
                  <w:tcW w:w="1273" w:type="dxa"/>
                  <w:shd w:val="clear" w:color="auto" w:fill="auto"/>
                </w:tcPr>
                <w:p w14:paraId="199B82BC" w14:textId="77777777" w:rsidR="001E5B22" w:rsidRPr="004D0EA5" w:rsidRDefault="001E5B22" w:rsidP="00E66064">
                  <w:pPr>
                    <w:jc w:val="center"/>
                    <w:rPr>
                      <w:rFonts w:cs="Arial"/>
                      <w:bCs/>
                      <w:sz w:val="20"/>
                      <w:szCs w:val="20"/>
                    </w:rPr>
                  </w:pPr>
                  <w:r w:rsidRPr="004D0EA5">
                    <w:rPr>
                      <w:rFonts w:cs="Arial"/>
                      <w:bCs/>
                      <w:sz w:val="20"/>
                      <w:szCs w:val="20"/>
                    </w:rPr>
                    <w:t>Wakefield</w:t>
                  </w:r>
                </w:p>
              </w:tc>
              <w:tc>
                <w:tcPr>
                  <w:tcW w:w="1273" w:type="dxa"/>
                  <w:shd w:val="clear" w:color="auto" w:fill="auto"/>
                </w:tcPr>
                <w:p w14:paraId="7DF31AE5" w14:textId="77777777" w:rsidR="001E5B22" w:rsidRPr="004D0EA5" w:rsidRDefault="001E5B22" w:rsidP="00E66064">
                  <w:pPr>
                    <w:jc w:val="center"/>
                    <w:rPr>
                      <w:rFonts w:cs="Arial"/>
                      <w:bCs/>
                      <w:sz w:val="20"/>
                      <w:szCs w:val="20"/>
                    </w:rPr>
                  </w:pPr>
                  <w:r w:rsidRPr="004D0EA5">
                    <w:rPr>
                      <w:rFonts w:cs="Arial"/>
                      <w:bCs/>
                      <w:sz w:val="20"/>
                      <w:szCs w:val="20"/>
                    </w:rPr>
                    <w:t>31,731</w:t>
                  </w:r>
                </w:p>
                <w:p w14:paraId="725BB0A9" w14:textId="77777777" w:rsidR="001E5B22" w:rsidRPr="004D0EA5" w:rsidRDefault="001E5B22" w:rsidP="00E66064">
                  <w:pPr>
                    <w:jc w:val="center"/>
                    <w:rPr>
                      <w:rFonts w:cs="Arial"/>
                      <w:bCs/>
                      <w:sz w:val="20"/>
                      <w:szCs w:val="20"/>
                    </w:rPr>
                  </w:pPr>
                  <w:r w:rsidRPr="004D0EA5">
                    <w:rPr>
                      <w:rFonts w:cs="Arial"/>
                      <w:bCs/>
                      <w:sz w:val="20"/>
                      <w:szCs w:val="20"/>
                    </w:rPr>
                    <w:lastRenderedPageBreak/>
                    <w:t>6.1%</w:t>
                  </w:r>
                </w:p>
              </w:tc>
              <w:tc>
                <w:tcPr>
                  <w:tcW w:w="1559" w:type="dxa"/>
                  <w:shd w:val="clear" w:color="auto" w:fill="auto"/>
                </w:tcPr>
                <w:p w14:paraId="42952BC5" w14:textId="77777777" w:rsidR="001E5B22" w:rsidRPr="004D0EA5" w:rsidRDefault="001E5B22" w:rsidP="00E66064">
                  <w:pPr>
                    <w:jc w:val="center"/>
                    <w:rPr>
                      <w:rFonts w:cs="Arial"/>
                      <w:bCs/>
                      <w:sz w:val="20"/>
                      <w:szCs w:val="20"/>
                    </w:rPr>
                  </w:pPr>
                  <w:r w:rsidRPr="004D0EA5">
                    <w:rPr>
                      <w:rFonts w:cs="Arial"/>
                      <w:bCs/>
                      <w:sz w:val="20"/>
                      <w:szCs w:val="20"/>
                    </w:rPr>
                    <w:lastRenderedPageBreak/>
                    <w:t>301,565</w:t>
                  </w:r>
                </w:p>
                <w:p w14:paraId="6FBCFF74" w14:textId="77777777" w:rsidR="001E5B22" w:rsidRPr="004D0EA5" w:rsidRDefault="001E5B22" w:rsidP="00E66064">
                  <w:pPr>
                    <w:jc w:val="center"/>
                    <w:rPr>
                      <w:rFonts w:cs="Arial"/>
                      <w:bCs/>
                      <w:sz w:val="20"/>
                      <w:szCs w:val="20"/>
                    </w:rPr>
                  </w:pPr>
                  <w:r w:rsidRPr="004D0EA5">
                    <w:rPr>
                      <w:rFonts w:cs="Arial"/>
                      <w:bCs/>
                      <w:sz w:val="20"/>
                      <w:szCs w:val="20"/>
                    </w:rPr>
                    <w:lastRenderedPageBreak/>
                    <w:t>85.3%</w:t>
                  </w:r>
                </w:p>
              </w:tc>
            </w:tr>
          </w:tbl>
          <w:p w14:paraId="787CDEFF" w14:textId="77777777" w:rsidR="001E5B22" w:rsidRPr="00361814" w:rsidRDefault="001E5B22" w:rsidP="00E66064">
            <w:pPr>
              <w:jc w:val="right"/>
              <w:rPr>
                <w:rFonts w:cs="Arial"/>
                <w:b/>
                <w:sz w:val="20"/>
                <w:szCs w:val="20"/>
              </w:rPr>
            </w:pPr>
            <w:r w:rsidRPr="00361814">
              <w:rPr>
                <w:rFonts w:cs="Arial"/>
                <w:b/>
                <w:sz w:val="20"/>
                <w:szCs w:val="20"/>
              </w:rPr>
              <w:lastRenderedPageBreak/>
              <w:t>Source: Census 2021 data</w:t>
            </w:r>
          </w:p>
          <w:p w14:paraId="6983D678" w14:textId="77777777" w:rsidR="001E5B22" w:rsidRPr="00361814" w:rsidRDefault="001E5B22" w:rsidP="00E66064">
            <w:pPr>
              <w:pStyle w:val="Default"/>
              <w:jc w:val="right"/>
              <w:rPr>
                <w:i/>
                <w:iCs/>
                <w:sz w:val="20"/>
                <w:szCs w:val="20"/>
              </w:rPr>
            </w:pPr>
            <w:r w:rsidRPr="00361814">
              <w:rPr>
                <w:i/>
                <w:iCs/>
                <w:sz w:val="20"/>
                <w:szCs w:val="20"/>
              </w:rPr>
              <w:t>NB: Missing values account for ‘N/A’ or ‘not answered’</w:t>
            </w:r>
          </w:p>
          <w:p w14:paraId="01C7A0ED" w14:textId="77777777" w:rsidR="001E5B22" w:rsidRDefault="001E5B22" w:rsidP="00E66064">
            <w:pPr>
              <w:autoSpaceDE w:val="0"/>
              <w:autoSpaceDN w:val="0"/>
              <w:adjustRightInd w:val="0"/>
              <w:rPr>
                <w:rFonts w:cs="Arial"/>
                <w:b/>
                <w:sz w:val="20"/>
                <w:szCs w:val="20"/>
              </w:rPr>
            </w:pPr>
          </w:p>
          <w:p w14:paraId="627543B7" w14:textId="77777777" w:rsidR="001E5B22" w:rsidRDefault="001E5B22" w:rsidP="00E66064">
            <w:pPr>
              <w:autoSpaceDE w:val="0"/>
              <w:autoSpaceDN w:val="0"/>
              <w:adjustRightInd w:val="0"/>
              <w:rPr>
                <w:rFonts w:cs="Arial"/>
                <w:sz w:val="20"/>
                <w:szCs w:val="20"/>
              </w:rPr>
            </w:pPr>
            <w:r w:rsidRPr="00922D23">
              <w:rPr>
                <w:rFonts w:cs="Arial"/>
                <w:bCs/>
                <w:sz w:val="20"/>
                <w:szCs w:val="20"/>
              </w:rPr>
              <w:t>There is no data</w:t>
            </w:r>
            <w:r>
              <w:rPr>
                <w:rFonts w:cs="Arial"/>
                <w:b/>
                <w:sz w:val="20"/>
                <w:szCs w:val="20"/>
              </w:rPr>
              <w:t xml:space="preserve"> </w:t>
            </w:r>
            <w:r w:rsidRPr="00922D23">
              <w:rPr>
                <w:rFonts w:cs="Arial"/>
                <w:sz w:val="20"/>
                <w:szCs w:val="20"/>
              </w:rPr>
              <w:t>available in relation to patient safety incidents,</w:t>
            </w:r>
            <w:r>
              <w:rPr>
                <w:rFonts w:cs="Arial"/>
                <w:sz w:val="20"/>
                <w:szCs w:val="20"/>
              </w:rPr>
              <w:t xml:space="preserve"> although</w:t>
            </w:r>
            <w:r w:rsidRPr="00922D23">
              <w:rPr>
                <w:rFonts w:cs="Arial"/>
                <w:sz w:val="20"/>
                <w:szCs w:val="20"/>
              </w:rPr>
              <w:t xml:space="preserve"> we envisage working under PSIRF will support carers with raising concerns about patient safety incidents.</w:t>
            </w:r>
          </w:p>
          <w:p w14:paraId="47B3B659" w14:textId="77777777" w:rsidR="001E5B22" w:rsidRDefault="001E5B22" w:rsidP="00E66064">
            <w:pPr>
              <w:autoSpaceDE w:val="0"/>
              <w:autoSpaceDN w:val="0"/>
              <w:adjustRightInd w:val="0"/>
              <w:rPr>
                <w:rFonts w:cs="Arial"/>
                <w:sz w:val="20"/>
                <w:szCs w:val="20"/>
              </w:rPr>
            </w:pPr>
          </w:p>
          <w:p w14:paraId="54675045" w14:textId="77777777" w:rsidR="001E5B22" w:rsidRDefault="001E5B22" w:rsidP="00E66064">
            <w:pPr>
              <w:autoSpaceDE w:val="0"/>
              <w:autoSpaceDN w:val="0"/>
              <w:adjustRightInd w:val="0"/>
              <w:rPr>
                <w:rFonts w:cs="Arial"/>
                <w:sz w:val="20"/>
                <w:szCs w:val="20"/>
              </w:rPr>
            </w:pPr>
            <w:r w:rsidRPr="002A4738">
              <w:rPr>
                <w:rFonts w:cs="Arial"/>
                <w:sz w:val="20"/>
                <w:szCs w:val="20"/>
              </w:rPr>
              <w:t>Where patients have died, families and carers will be the primary recipient of communication with the Trust. Carers should be given information about how to raise concerns if they are not satisfied with the information they have been given. Further information to support bereaved families will be provided.</w:t>
            </w:r>
          </w:p>
          <w:p w14:paraId="1A7F3C0A" w14:textId="77777777" w:rsidR="001E5B22" w:rsidRPr="002A4738" w:rsidRDefault="001E5B22" w:rsidP="00E66064">
            <w:pPr>
              <w:autoSpaceDE w:val="0"/>
              <w:autoSpaceDN w:val="0"/>
              <w:adjustRightInd w:val="0"/>
              <w:rPr>
                <w:rFonts w:cs="Arial"/>
                <w:sz w:val="20"/>
                <w:szCs w:val="20"/>
              </w:rPr>
            </w:pPr>
          </w:p>
          <w:p w14:paraId="1E2EFE5D" w14:textId="77777777" w:rsidR="001E5B22" w:rsidRPr="002A4738" w:rsidRDefault="001E5B22" w:rsidP="00E66064">
            <w:pPr>
              <w:autoSpaceDE w:val="0"/>
              <w:autoSpaceDN w:val="0"/>
              <w:adjustRightInd w:val="0"/>
              <w:rPr>
                <w:rFonts w:cs="Arial"/>
                <w:sz w:val="20"/>
                <w:szCs w:val="20"/>
              </w:rPr>
            </w:pPr>
            <w:r w:rsidRPr="002A4738">
              <w:rPr>
                <w:rFonts w:cs="Arial"/>
                <w:sz w:val="20"/>
                <w:szCs w:val="20"/>
              </w:rPr>
              <w:t>As a Trust we will ensure:</w:t>
            </w:r>
          </w:p>
          <w:p w14:paraId="0BE0E824" w14:textId="77777777" w:rsidR="001E5B22" w:rsidRPr="002A4738" w:rsidRDefault="001E5B22" w:rsidP="00FB50AE">
            <w:pPr>
              <w:numPr>
                <w:ilvl w:val="0"/>
                <w:numId w:val="30"/>
              </w:numPr>
              <w:autoSpaceDE w:val="0"/>
              <w:autoSpaceDN w:val="0"/>
              <w:adjustRightInd w:val="0"/>
              <w:rPr>
                <w:rFonts w:cs="Arial"/>
                <w:sz w:val="20"/>
                <w:szCs w:val="20"/>
              </w:rPr>
            </w:pPr>
            <w:r w:rsidRPr="002A4738">
              <w:rPr>
                <w:rFonts w:cs="Arial"/>
                <w:sz w:val="20"/>
                <w:szCs w:val="20"/>
              </w:rPr>
              <w:t xml:space="preserve">work to engage with bereaved families and carers by recognising their insights and experiences is vital to our learning. </w:t>
            </w:r>
          </w:p>
          <w:p w14:paraId="4E3662F3" w14:textId="77777777" w:rsidR="001E5B22" w:rsidRPr="002A4738" w:rsidRDefault="001E5B22" w:rsidP="00FB50AE">
            <w:pPr>
              <w:numPr>
                <w:ilvl w:val="0"/>
                <w:numId w:val="30"/>
              </w:numPr>
              <w:autoSpaceDE w:val="0"/>
              <w:autoSpaceDN w:val="0"/>
              <w:adjustRightInd w:val="0"/>
              <w:rPr>
                <w:rFonts w:cs="Arial"/>
                <w:sz w:val="20"/>
                <w:szCs w:val="20"/>
              </w:rPr>
            </w:pPr>
            <w:r w:rsidRPr="002A4738">
              <w:rPr>
                <w:rFonts w:cs="Arial"/>
                <w:sz w:val="20"/>
                <w:szCs w:val="20"/>
              </w:rPr>
              <w:t xml:space="preserve">their involvement focuses on inclusivity, representation, </w:t>
            </w:r>
            <w:proofErr w:type="gramStart"/>
            <w:r w:rsidRPr="002A4738">
              <w:rPr>
                <w:rFonts w:cs="Arial"/>
                <w:sz w:val="20"/>
                <w:szCs w:val="20"/>
              </w:rPr>
              <w:t>non-discrimination</w:t>
            </w:r>
            <w:proofErr w:type="gramEnd"/>
            <w:r w:rsidRPr="002A4738">
              <w:rPr>
                <w:rFonts w:cs="Arial"/>
                <w:sz w:val="20"/>
                <w:szCs w:val="20"/>
              </w:rPr>
              <w:t xml:space="preserve"> and empowerment. </w:t>
            </w:r>
          </w:p>
          <w:p w14:paraId="177EF51F" w14:textId="77777777" w:rsidR="001E5B22" w:rsidRPr="002A4738" w:rsidRDefault="001E5B22" w:rsidP="00FB50AE">
            <w:pPr>
              <w:numPr>
                <w:ilvl w:val="0"/>
                <w:numId w:val="30"/>
              </w:numPr>
              <w:autoSpaceDE w:val="0"/>
              <w:autoSpaceDN w:val="0"/>
              <w:adjustRightInd w:val="0"/>
              <w:rPr>
                <w:rFonts w:cs="Arial"/>
                <w:sz w:val="20"/>
                <w:szCs w:val="20"/>
              </w:rPr>
            </w:pPr>
            <w:r w:rsidRPr="002A4738">
              <w:rPr>
                <w:rFonts w:cs="Arial"/>
                <w:sz w:val="20"/>
                <w:szCs w:val="20"/>
              </w:rPr>
              <w:t xml:space="preserve">treat bereaved families and carers as equal partners following a bereavement </w:t>
            </w:r>
          </w:p>
          <w:p w14:paraId="7C8E6EDD" w14:textId="77777777" w:rsidR="001E5B22" w:rsidRPr="002A4738" w:rsidRDefault="001E5B22" w:rsidP="00FB50AE">
            <w:pPr>
              <w:numPr>
                <w:ilvl w:val="0"/>
                <w:numId w:val="30"/>
              </w:numPr>
              <w:autoSpaceDE w:val="0"/>
              <w:autoSpaceDN w:val="0"/>
              <w:adjustRightInd w:val="0"/>
              <w:rPr>
                <w:rFonts w:cs="Arial"/>
                <w:sz w:val="20"/>
                <w:szCs w:val="20"/>
              </w:rPr>
            </w:pPr>
            <w:r w:rsidRPr="002A4738">
              <w:rPr>
                <w:rFonts w:cs="Arial"/>
                <w:sz w:val="20"/>
                <w:szCs w:val="20"/>
              </w:rPr>
              <w:t xml:space="preserve">be mindful of the imbalance of power represented by the finances, resources, </w:t>
            </w:r>
            <w:proofErr w:type="gramStart"/>
            <w:r w:rsidRPr="002A4738">
              <w:rPr>
                <w:rFonts w:cs="Arial"/>
                <w:sz w:val="20"/>
                <w:szCs w:val="20"/>
              </w:rPr>
              <w:t>information</w:t>
            </w:r>
            <w:proofErr w:type="gramEnd"/>
            <w:r w:rsidRPr="002A4738">
              <w:rPr>
                <w:rFonts w:cs="Arial"/>
                <w:sz w:val="20"/>
                <w:szCs w:val="20"/>
              </w:rPr>
              <w:t xml:space="preserve"> and knowledge available to them compared to families. </w:t>
            </w:r>
          </w:p>
          <w:p w14:paraId="7F4014DC" w14:textId="77777777" w:rsidR="001E5B22" w:rsidRPr="002A4738" w:rsidRDefault="001E5B22" w:rsidP="00FB50AE">
            <w:pPr>
              <w:numPr>
                <w:ilvl w:val="0"/>
                <w:numId w:val="30"/>
              </w:numPr>
              <w:autoSpaceDE w:val="0"/>
              <w:autoSpaceDN w:val="0"/>
              <w:adjustRightInd w:val="0"/>
              <w:rPr>
                <w:rFonts w:cs="Arial"/>
                <w:sz w:val="20"/>
                <w:szCs w:val="20"/>
              </w:rPr>
            </w:pPr>
            <w:r w:rsidRPr="002A4738">
              <w:rPr>
                <w:rFonts w:cs="Arial"/>
                <w:sz w:val="20"/>
                <w:szCs w:val="20"/>
              </w:rPr>
              <w:t xml:space="preserve">try to lessen this inequality by ensuring families are listened to. use plain, understandable language to engage families. </w:t>
            </w:r>
          </w:p>
          <w:p w14:paraId="586D306F" w14:textId="77777777" w:rsidR="001E5B22" w:rsidRPr="002A4738" w:rsidRDefault="001E5B22" w:rsidP="00FB50AE">
            <w:pPr>
              <w:numPr>
                <w:ilvl w:val="0"/>
                <w:numId w:val="30"/>
              </w:numPr>
              <w:autoSpaceDE w:val="0"/>
              <w:autoSpaceDN w:val="0"/>
              <w:adjustRightInd w:val="0"/>
              <w:rPr>
                <w:rFonts w:cs="Arial"/>
                <w:sz w:val="20"/>
                <w:szCs w:val="20"/>
              </w:rPr>
            </w:pPr>
            <w:r w:rsidRPr="002A4738">
              <w:rPr>
                <w:rFonts w:cs="Arial"/>
                <w:sz w:val="20"/>
                <w:szCs w:val="20"/>
              </w:rPr>
              <w:t xml:space="preserve">provide information on how to apply for access to medical and other records. </w:t>
            </w:r>
          </w:p>
          <w:p w14:paraId="6FE7FD8B" w14:textId="77777777" w:rsidR="001E5B22" w:rsidRPr="002A4738" w:rsidRDefault="001E5B22" w:rsidP="00FB50AE">
            <w:pPr>
              <w:numPr>
                <w:ilvl w:val="0"/>
                <w:numId w:val="30"/>
              </w:numPr>
              <w:autoSpaceDE w:val="0"/>
              <w:autoSpaceDN w:val="0"/>
              <w:adjustRightInd w:val="0"/>
              <w:rPr>
                <w:rFonts w:cs="Arial"/>
                <w:sz w:val="20"/>
                <w:szCs w:val="20"/>
              </w:rPr>
            </w:pPr>
            <w:r w:rsidRPr="002A4738">
              <w:rPr>
                <w:rFonts w:cs="Arial"/>
                <w:sz w:val="20"/>
                <w:szCs w:val="20"/>
              </w:rPr>
              <w:t xml:space="preserve">have a clear policy for engaging with bereaved families and carers. </w:t>
            </w:r>
          </w:p>
          <w:p w14:paraId="31F6BAED" w14:textId="77777777" w:rsidR="001E5B22" w:rsidRPr="002A4738" w:rsidRDefault="001E5B22" w:rsidP="00FB50AE">
            <w:pPr>
              <w:numPr>
                <w:ilvl w:val="0"/>
                <w:numId w:val="30"/>
              </w:numPr>
              <w:autoSpaceDE w:val="0"/>
              <w:autoSpaceDN w:val="0"/>
              <w:adjustRightInd w:val="0"/>
              <w:rPr>
                <w:rFonts w:cs="Arial"/>
                <w:sz w:val="20"/>
                <w:szCs w:val="20"/>
              </w:rPr>
            </w:pPr>
            <w:r w:rsidRPr="002A4738">
              <w:rPr>
                <w:rFonts w:cs="Arial"/>
                <w:sz w:val="20"/>
                <w:szCs w:val="20"/>
              </w:rPr>
              <w:t xml:space="preserve">welcome questions or sharing concerns about the quality of care their loved one received. </w:t>
            </w:r>
          </w:p>
          <w:p w14:paraId="616DF2A2" w14:textId="77777777" w:rsidR="001E5B22" w:rsidRPr="002A4738" w:rsidRDefault="001E5B22" w:rsidP="00E66064">
            <w:pPr>
              <w:autoSpaceDE w:val="0"/>
              <w:autoSpaceDN w:val="0"/>
              <w:adjustRightInd w:val="0"/>
              <w:rPr>
                <w:rFonts w:cs="Arial"/>
                <w:sz w:val="20"/>
                <w:szCs w:val="20"/>
              </w:rPr>
            </w:pPr>
          </w:p>
          <w:p w14:paraId="52021734" w14:textId="77777777" w:rsidR="001E5B22" w:rsidRPr="00D93F0E" w:rsidRDefault="001E5B22" w:rsidP="00E66064">
            <w:pPr>
              <w:autoSpaceDE w:val="0"/>
              <w:autoSpaceDN w:val="0"/>
              <w:adjustRightInd w:val="0"/>
              <w:rPr>
                <w:rFonts w:cs="Arial"/>
                <w:sz w:val="20"/>
                <w:szCs w:val="20"/>
              </w:rPr>
            </w:pPr>
            <w:r w:rsidRPr="002A4738">
              <w:rPr>
                <w:rFonts w:cs="Arial"/>
                <w:sz w:val="20"/>
                <w:szCs w:val="20"/>
              </w:rPr>
              <w:t>Staff must report any death on Datix if there are any concerns raised by family, clinical staff or through governance process</w:t>
            </w:r>
            <w:r>
              <w:rPr>
                <w:rFonts w:cs="Arial"/>
                <w:sz w:val="20"/>
                <w:szCs w:val="20"/>
              </w:rPr>
              <w:t>.</w:t>
            </w:r>
            <w:r w:rsidRPr="002A4738">
              <w:rPr>
                <w:rFonts w:cs="Arial"/>
                <w:sz w:val="20"/>
                <w:szCs w:val="20"/>
              </w:rPr>
              <w:t xml:space="preserve"> </w:t>
            </w:r>
            <w:r>
              <w:rPr>
                <w:rFonts w:cs="Arial"/>
                <w:sz w:val="20"/>
                <w:szCs w:val="20"/>
              </w:rPr>
              <w:t>All incidents are reviewed weekly by the Patient Safety Oversight Group and wider themes are reviewed by the Mortality Review Group on a quarterly basis.</w:t>
            </w:r>
          </w:p>
          <w:p w14:paraId="35410460" w14:textId="77777777" w:rsidR="001E5B22" w:rsidRPr="002A4738" w:rsidRDefault="001E5B22" w:rsidP="00E66064">
            <w:pPr>
              <w:autoSpaceDE w:val="0"/>
              <w:autoSpaceDN w:val="0"/>
              <w:adjustRightInd w:val="0"/>
              <w:rPr>
                <w:rFonts w:cs="Arial"/>
                <w:sz w:val="20"/>
                <w:szCs w:val="20"/>
              </w:rPr>
            </w:pPr>
          </w:p>
          <w:p w14:paraId="1A51B297" w14:textId="77777777" w:rsidR="001E5B22" w:rsidRPr="002A4738" w:rsidRDefault="001E5B22" w:rsidP="00E66064">
            <w:pPr>
              <w:autoSpaceDE w:val="0"/>
              <w:autoSpaceDN w:val="0"/>
              <w:adjustRightInd w:val="0"/>
              <w:rPr>
                <w:rFonts w:cs="Arial"/>
                <w:sz w:val="20"/>
                <w:szCs w:val="20"/>
              </w:rPr>
            </w:pPr>
            <w:r w:rsidRPr="002A4738">
              <w:rPr>
                <w:rFonts w:cs="Arial"/>
                <w:sz w:val="20"/>
                <w:szCs w:val="20"/>
              </w:rPr>
              <w:t>When the family/carers wish to be involved, their preference regarding how, when and where they want to engage will be paramount and built on the principles of compassionate engagement. The findings will always be shared with the family subject to confidentiality requirements. We will always share the outcome and learning.</w:t>
            </w:r>
          </w:p>
          <w:p w14:paraId="4B3D0AEB" w14:textId="77777777" w:rsidR="001E5B22" w:rsidRPr="002A4738" w:rsidRDefault="001E5B22" w:rsidP="00E66064">
            <w:pPr>
              <w:autoSpaceDE w:val="0"/>
              <w:autoSpaceDN w:val="0"/>
              <w:adjustRightInd w:val="0"/>
              <w:rPr>
                <w:rFonts w:cs="Arial"/>
                <w:sz w:val="20"/>
                <w:szCs w:val="20"/>
              </w:rPr>
            </w:pPr>
          </w:p>
          <w:p w14:paraId="7FD8BED2" w14:textId="77777777" w:rsidR="001E5B22" w:rsidRDefault="001E5B22" w:rsidP="00E66064">
            <w:pPr>
              <w:autoSpaceDE w:val="0"/>
              <w:autoSpaceDN w:val="0"/>
              <w:adjustRightInd w:val="0"/>
              <w:rPr>
                <w:rFonts w:cs="Arial"/>
                <w:sz w:val="20"/>
                <w:szCs w:val="20"/>
              </w:rPr>
            </w:pPr>
            <w:r>
              <w:rPr>
                <w:rFonts w:cs="Arial"/>
                <w:sz w:val="20"/>
                <w:szCs w:val="20"/>
              </w:rPr>
              <w:t>All c</w:t>
            </w:r>
            <w:r w:rsidRPr="002A4738">
              <w:rPr>
                <w:rFonts w:cs="Arial"/>
                <w:sz w:val="20"/>
                <w:szCs w:val="20"/>
              </w:rPr>
              <w:t>ommunication with families and carers should be in line with need and the</w:t>
            </w:r>
            <w:r>
              <w:rPr>
                <w:rFonts w:cs="Arial"/>
                <w:sz w:val="20"/>
                <w:szCs w:val="20"/>
              </w:rPr>
              <w:t xml:space="preserve"> </w:t>
            </w:r>
            <w:hyperlink r:id="rId51">
              <w:r w:rsidRPr="007E66CB">
                <w:rPr>
                  <w:rStyle w:val="Hyperlink"/>
                  <w:rFonts w:cs="Arial"/>
                  <w:sz w:val="20"/>
                  <w:szCs w:val="20"/>
                </w:rPr>
                <w:t>Accessible Information standards</w:t>
              </w:r>
            </w:hyperlink>
            <w:r w:rsidRPr="007E66CB">
              <w:rPr>
                <w:rFonts w:cs="Arial"/>
                <w:sz w:val="20"/>
                <w:szCs w:val="20"/>
              </w:rPr>
              <w:t>.</w:t>
            </w:r>
          </w:p>
          <w:p w14:paraId="391D7C3F" w14:textId="77777777" w:rsidR="001E5B22" w:rsidRDefault="001E5B22" w:rsidP="00E66064">
            <w:pPr>
              <w:autoSpaceDE w:val="0"/>
              <w:autoSpaceDN w:val="0"/>
              <w:adjustRightInd w:val="0"/>
              <w:rPr>
                <w:rFonts w:cs="Arial"/>
                <w:sz w:val="20"/>
                <w:szCs w:val="20"/>
              </w:rPr>
            </w:pPr>
          </w:p>
          <w:p w14:paraId="3B343D67" w14:textId="77777777" w:rsidR="001E5B22" w:rsidRPr="00361814" w:rsidRDefault="001E5B22" w:rsidP="00E66064">
            <w:pPr>
              <w:autoSpaceDE w:val="0"/>
              <w:autoSpaceDN w:val="0"/>
              <w:adjustRightInd w:val="0"/>
              <w:rPr>
                <w:rFonts w:cs="Arial"/>
                <w:b/>
                <w:sz w:val="20"/>
                <w:szCs w:val="20"/>
              </w:rPr>
            </w:pPr>
          </w:p>
        </w:tc>
      </w:tr>
      <w:tr w:rsidR="001E5B22" w:rsidRPr="00361814" w14:paraId="5740EC54" w14:textId="77777777" w:rsidTr="00D04192">
        <w:trPr>
          <w:trHeight w:val="656"/>
        </w:trPr>
        <w:tc>
          <w:tcPr>
            <w:tcW w:w="567" w:type="dxa"/>
            <w:tcBorders>
              <w:top w:val="single" w:sz="4" w:space="0" w:color="auto"/>
              <w:left w:val="single" w:sz="4" w:space="0" w:color="auto"/>
              <w:bottom w:val="single" w:sz="4" w:space="0" w:color="auto"/>
              <w:right w:val="single" w:sz="4" w:space="0" w:color="auto"/>
            </w:tcBorders>
            <w:hideMark/>
          </w:tcPr>
          <w:p w14:paraId="33C227DF" w14:textId="77777777" w:rsidR="001E5B22" w:rsidRPr="00361814" w:rsidRDefault="001E5B22" w:rsidP="00E66064">
            <w:pPr>
              <w:rPr>
                <w:rFonts w:cs="Arial"/>
                <w:b/>
                <w:sz w:val="20"/>
                <w:szCs w:val="20"/>
              </w:rPr>
            </w:pPr>
            <w:bookmarkStart w:id="52" w:name="_Hlk66278131"/>
            <w:r w:rsidRPr="00361814">
              <w:rPr>
                <w:rFonts w:cs="Arial"/>
                <w:b/>
                <w:sz w:val="20"/>
                <w:szCs w:val="20"/>
              </w:rPr>
              <w:lastRenderedPageBreak/>
              <w:t>5j</w:t>
            </w:r>
          </w:p>
        </w:tc>
        <w:tc>
          <w:tcPr>
            <w:tcW w:w="4140" w:type="dxa"/>
            <w:tcBorders>
              <w:top w:val="single" w:sz="4" w:space="0" w:color="auto"/>
              <w:left w:val="single" w:sz="4" w:space="0" w:color="auto"/>
              <w:bottom w:val="single" w:sz="4" w:space="0" w:color="auto"/>
              <w:right w:val="single" w:sz="4" w:space="0" w:color="auto"/>
            </w:tcBorders>
          </w:tcPr>
          <w:p w14:paraId="3A8058B3" w14:textId="77777777" w:rsidR="001E5B22" w:rsidRPr="00361814" w:rsidRDefault="001E5B22" w:rsidP="00E66064">
            <w:pPr>
              <w:tabs>
                <w:tab w:val="num" w:pos="720"/>
              </w:tabs>
              <w:rPr>
                <w:rFonts w:cs="Arial"/>
                <w:b/>
                <w:sz w:val="20"/>
                <w:szCs w:val="20"/>
              </w:rPr>
            </w:pPr>
            <w:r w:rsidRPr="00361814">
              <w:rPr>
                <w:rFonts w:cs="Arial"/>
                <w:b/>
                <w:sz w:val="20"/>
                <w:szCs w:val="20"/>
              </w:rPr>
              <w:t>Race</w:t>
            </w:r>
          </w:p>
          <w:p w14:paraId="68D797D4" w14:textId="77777777" w:rsidR="001E5B22" w:rsidRPr="00361814" w:rsidRDefault="001E5B22" w:rsidP="00E66064">
            <w:pPr>
              <w:tabs>
                <w:tab w:val="num" w:pos="720"/>
              </w:tabs>
              <w:rPr>
                <w:rFonts w:cs="Arial"/>
                <w:b/>
                <w:sz w:val="20"/>
                <w:szCs w:val="20"/>
              </w:rPr>
            </w:pPr>
          </w:p>
          <w:p w14:paraId="31E880D3" w14:textId="77777777" w:rsidR="001E5B22" w:rsidRPr="00361814" w:rsidRDefault="001E5B22" w:rsidP="00E66064">
            <w:pPr>
              <w:tabs>
                <w:tab w:val="num" w:pos="720"/>
              </w:tabs>
              <w:rPr>
                <w:rFonts w:cs="Arial"/>
                <w:b/>
                <w:sz w:val="20"/>
                <w:szCs w:val="20"/>
              </w:rPr>
            </w:pPr>
            <w:r w:rsidRPr="00361814">
              <w:rPr>
                <w:rFonts w:cs="Arial"/>
                <w:sz w:val="20"/>
                <w:szCs w:val="20"/>
              </w:rPr>
              <w:t>Prompt: Indigenous population and BME Groups such as Black African and Caribbean, Mixed Heritage, South Asian, Chinese, Irish, new Migrant, Asylum &amp; Refugee, Gypsy &amp; Travelling communities.)</w:t>
            </w:r>
          </w:p>
        </w:tc>
        <w:tc>
          <w:tcPr>
            <w:tcW w:w="6379" w:type="dxa"/>
            <w:tcBorders>
              <w:top w:val="single" w:sz="4" w:space="0" w:color="auto"/>
              <w:left w:val="single" w:sz="4" w:space="0" w:color="auto"/>
              <w:bottom w:val="single" w:sz="4" w:space="0" w:color="auto"/>
              <w:right w:val="single" w:sz="4" w:space="0" w:color="auto"/>
            </w:tcBorders>
          </w:tcPr>
          <w:p w14:paraId="3FA2EC34" w14:textId="77777777" w:rsidR="001E5B22" w:rsidRPr="00361814" w:rsidRDefault="001E5B22" w:rsidP="00E66064">
            <w:pPr>
              <w:autoSpaceDE w:val="0"/>
              <w:autoSpaceDN w:val="0"/>
              <w:adjustRightInd w:val="0"/>
              <w:rPr>
                <w:rFonts w:cs="Arial"/>
                <w:sz w:val="20"/>
                <w:szCs w:val="20"/>
              </w:rPr>
            </w:pPr>
            <w:r w:rsidRPr="00361814">
              <w:rPr>
                <w:rFonts w:cs="Arial"/>
                <w:sz w:val="20"/>
                <w:szCs w:val="20"/>
              </w:rPr>
              <w:t xml:space="preserve">There does not appear to be anything within this </w:t>
            </w:r>
            <w:r>
              <w:rPr>
                <w:rFonts w:cs="Arial"/>
                <w:sz w:val="20"/>
                <w:szCs w:val="20"/>
              </w:rPr>
              <w:t>guidance</w:t>
            </w:r>
            <w:r w:rsidRPr="00361814">
              <w:rPr>
                <w:rFonts w:cs="Arial"/>
                <w:sz w:val="20"/>
                <w:szCs w:val="20"/>
              </w:rPr>
              <w:t xml:space="preserve"> which could unfairly affect people from the named protected characteristic group. </w:t>
            </w:r>
          </w:p>
          <w:p w14:paraId="684C60A7" w14:textId="77777777" w:rsidR="001E5B22" w:rsidRDefault="001E5B22" w:rsidP="00E66064">
            <w:pPr>
              <w:autoSpaceDE w:val="0"/>
              <w:autoSpaceDN w:val="0"/>
              <w:adjustRightInd w:val="0"/>
              <w:rPr>
                <w:rFonts w:cs="Arial"/>
                <w:sz w:val="20"/>
                <w:szCs w:val="20"/>
              </w:rPr>
            </w:pPr>
          </w:p>
          <w:p w14:paraId="5524D7BC" w14:textId="77777777" w:rsidR="001E5B22" w:rsidRPr="00E743BA" w:rsidRDefault="001E5B22" w:rsidP="00E66064">
            <w:pPr>
              <w:autoSpaceDE w:val="0"/>
              <w:autoSpaceDN w:val="0"/>
              <w:adjustRightInd w:val="0"/>
              <w:rPr>
                <w:rFonts w:cs="Arial"/>
                <w:sz w:val="20"/>
                <w:szCs w:val="20"/>
              </w:rPr>
            </w:pPr>
            <w:r w:rsidRPr="00361814">
              <w:rPr>
                <w:rFonts w:cs="Arial"/>
                <w:sz w:val="20"/>
                <w:szCs w:val="20"/>
              </w:rPr>
              <w:t xml:space="preserve">The trust footprint and data in respect of our regional demographics were considered in respect of this </w:t>
            </w:r>
            <w:r>
              <w:rPr>
                <w:rFonts w:cs="Arial"/>
                <w:sz w:val="20"/>
                <w:szCs w:val="20"/>
              </w:rPr>
              <w:t>policy</w:t>
            </w:r>
            <w:r w:rsidRPr="00361814">
              <w:rPr>
                <w:rFonts w:cs="Arial"/>
                <w:sz w:val="20"/>
                <w:szCs w:val="20"/>
              </w:rPr>
              <w:t xml:space="preserve"> and advice to ensure a bespoke pathway of care for the individual needs have been included. </w:t>
            </w:r>
          </w:p>
          <w:p w14:paraId="017524D0" w14:textId="77777777" w:rsidR="001E5B22" w:rsidRPr="00361814" w:rsidRDefault="001E5B22" w:rsidP="00E66064">
            <w:pPr>
              <w:rPr>
                <w:rFonts w:cs="Arial"/>
                <w:b/>
                <w:sz w:val="20"/>
                <w:szCs w:val="20"/>
              </w:rPr>
            </w:pPr>
          </w:p>
          <w:tbl>
            <w:tblPr>
              <w:tblW w:w="5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3"/>
              <w:gridCol w:w="1235"/>
              <w:gridCol w:w="1112"/>
              <w:gridCol w:w="988"/>
              <w:gridCol w:w="869"/>
              <w:gridCol w:w="864"/>
            </w:tblGrid>
            <w:tr w:rsidR="001E5B22" w:rsidRPr="004D0EA5" w14:paraId="6BE77458" w14:textId="77777777" w:rsidTr="00E66064">
              <w:trPr>
                <w:trHeight w:val="554"/>
              </w:trPr>
              <w:tc>
                <w:tcPr>
                  <w:tcW w:w="883" w:type="dxa"/>
                  <w:shd w:val="clear" w:color="auto" w:fill="F7CAAC"/>
                </w:tcPr>
                <w:p w14:paraId="0611E70E" w14:textId="77777777" w:rsidR="001E5B22" w:rsidRPr="004D0EA5" w:rsidRDefault="001E5B22" w:rsidP="00E66064">
                  <w:pPr>
                    <w:rPr>
                      <w:rFonts w:cs="Arial"/>
                      <w:b/>
                      <w:sz w:val="20"/>
                      <w:szCs w:val="20"/>
                    </w:rPr>
                  </w:pPr>
                  <w:r w:rsidRPr="004D0EA5">
                    <w:rPr>
                      <w:rFonts w:cs="Arial"/>
                      <w:b/>
                      <w:sz w:val="20"/>
                      <w:szCs w:val="20"/>
                    </w:rPr>
                    <w:t>Area</w:t>
                  </w:r>
                </w:p>
              </w:tc>
              <w:tc>
                <w:tcPr>
                  <w:tcW w:w="1235" w:type="dxa"/>
                  <w:shd w:val="clear" w:color="auto" w:fill="F7CAAC"/>
                </w:tcPr>
                <w:p w14:paraId="77D9ACFF" w14:textId="77777777" w:rsidR="001E5B22" w:rsidRPr="004D0EA5" w:rsidRDefault="001E5B22" w:rsidP="00E66064">
                  <w:pPr>
                    <w:jc w:val="center"/>
                    <w:rPr>
                      <w:rFonts w:cs="Arial"/>
                      <w:b/>
                      <w:sz w:val="20"/>
                      <w:szCs w:val="20"/>
                    </w:rPr>
                  </w:pPr>
                  <w:r w:rsidRPr="004D0EA5">
                    <w:rPr>
                      <w:rFonts w:cs="Arial"/>
                      <w:b/>
                      <w:sz w:val="20"/>
                      <w:szCs w:val="20"/>
                    </w:rPr>
                    <w:t>White</w:t>
                  </w:r>
                </w:p>
              </w:tc>
              <w:tc>
                <w:tcPr>
                  <w:tcW w:w="1112" w:type="dxa"/>
                  <w:shd w:val="clear" w:color="auto" w:fill="F7CAAC"/>
                </w:tcPr>
                <w:p w14:paraId="74CE9EB7" w14:textId="77777777" w:rsidR="001E5B22" w:rsidRPr="004D0EA5" w:rsidRDefault="001E5B22" w:rsidP="00E66064">
                  <w:pPr>
                    <w:jc w:val="center"/>
                    <w:rPr>
                      <w:rFonts w:cs="Arial"/>
                      <w:b/>
                      <w:sz w:val="20"/>
                      <w:szCs w:val="20"/>
                    </w:rPr>
                  </w:pPr>
                  <w:r w:rsidRPr="004D0EA5">
                    <w:rPr>
                      <w:rFonts w:cs="Arial"/>
                      <w:b/>
                      <w:sz w:val="20"/>
                      <w:szCs w:val="20"/>
                    </w:rPr>
                    <w:t>Asian</w:t>
                  </w:r>
                </w:p>
              </w:tc>
              <w:tc>
                <w:tcPr>
                  <w:tcW w:w="988" w:type="dxa"/>
                  <w:shd w:val="clear" w:color="auto" w:fill="F7CAAC"/>
                </w:tcPr>
                <w:p w14:paraId="35ABB89C" w14:textId="77777777" w:rsidR="001E5B22" w:rsidRPr="004D0EA5" w:rsidRDefault="001E5B22" w:rsidP="00E66064">
                  <w:pPr>
                    <w:jc w:val="center"/>
                    <w:rPr>
                      <w:rFonts w:cs="Arial"/>
                      <w:b/>
                      <w:sz w:val="20"/>
                      <w:szCs w:val="20"/>
                    </w:rPr>
                  </w:pPr>
                  <w:r w:rsidRPr="004D0EA5">
                    <w:rPr>
                      <w:rFonts w:cs="Arial"/>
                      <w:b/>
                      <w:sz w:val="20"/>
                      <w:szCs w:val="20"/>
                    </w:rPr>
                    <w:t>Black</w:t>
                  </w:r>
                </w:p>
              </w:tc>
              <w:tc>
                <w:tcPr>
                  <w:tcW w:w="869" w:type="dxa"/>
                  <w:shd w:val="clear" w:color="auto" w:fill="F7CAAC"/>
                </w:tcPr>
                <w:p w14:paraId="17D60254" w14:textId="77777777" w:rsidR="001E5B22" w:rsidRPr="004D0EA5" w:rsidRDefault="001E5B22" w:rsidP="00E66064">
                  <w:pPr>
                    <w:jc w:val="center"/>
                    <w:rPr>
                      <w:rFonts w:cs="Arial"/>
                      <w:b/>
                      <w:sz w:val="20"/>
                      <w:szCs w:val="20"/>
                    </w:rPr>
                  </w:pPr>
                  <w:r w:rsidRPr="004D0EA5">
                    <w:rPr>
                      <w:rFonts w:cs="Arial"/>
                      <w:b/>
                      <w:sz w:val="20"/>
                      <w:szCs w:val="20"/>
                    </w:rPr>
                    <w:t>Mixed</w:t>
                  </w:r>
                </w:p>
              </w:tc>
              <w:tc>
                <w:tcPr>
                  <w:tcW w:w="864" w:type="dxa"/>
                  <w:shd w:val="clear" w:color="auto" w:fill="F7CAAC"/>
                </w:tcPr>
                <w:p w14:paraId="08241933" w14:textId="77777777" w:rsidR="001E5B22" w:rsidRPr="004D0EA5" w:rsidRDefault="001E5B22" w:rsidP="00E66064">
                  <w:pPr>
                    <w:jc w:val="center"/>
                    <w:rPr>
                      <w:rFonts w:cs="Arial"/>
                      <w:b/>
                      <w:sz w:val="20"/>
                      <w:szCs w:val="20"/>
                    </w:rPr>
                  </w:pPr>
                  <w:r w:rsidRPr="004D0EA5">
                    <w:rPr>
                      <w:rFonts w:cs="Arial"/>
                      <w:b/>
                      <w:sz w:val="20"/>
                      <w:szCs w:val="20"/>
                    </w:rPr>
                    <w:t>Chinese &amp; other</w:t>
                  </w:r>
                </w:p>
              </w:tc>
            </w:tr>
            <w:tr w:rsidR="001E5B22" w:rsidRPr="004D0EA5" w14:paraId="03036945" w14:textId="77777777" w:rsidTr="00E66064">
              <w:trPr>
                <w:trHeight w:val="185"/>
              </w:trPr>
              <w:tc>
                <w:tcPr>
                  <w:tcW w:w="883" w:type="dxa"/>
                  <w:shd w:val="clear" w:color="auto" w:fill="auto"/>
                </w:tcPr>
                <w:p w14:paraId="2967445D" w14:textId="77777777" w:rsidR="001E5B22" w:rsidRPr="004D0EA5" w:rsidRDefault="001E5B22" w:rsidP="00E66064">
                  <w:pPr>
                    <w:rPr>
                      <w:rFonts w:cs="Arial"/>
                      <w:bCs/>
                      <w:sz w:val="20"/>
                      <w:szCs w:val="20"/>
                    </w:rPr>
                  </w:pPr>
                  <w:r w:rsidRPr="004D0EA5">
                    <w:rPr>
                      <w:rFonts w:cs="Arial"/>
                      <w:bCs/>
                      <w:sz w:val="20"/>
                      <w:szCs w:val="20"/>
                    </w:rPr>
                    <w:lastRenderedPageBreak/>
                    <w:t>England</w:t>
                  </w:r>
                </w:p>
                <w:p w14:paraId="79B668F1" w14:textId="77777777" w:rsidR="001E5B22" w:rsidRPr="004D0EA5" w:rsidRDefault="001E5B22" w:rsidP="00E66064">
                  <w:pPr>
                    <w:rPr>
                      <w:rFonts w:cs="Arial"/>
                      <w:bCs/>
                      <w:sz w:val="20"/>
                      <w:szCs w:val="20"/>
                    </w:rPr>
                  </w:pPr>
                </w:p>
              </w:tc>
              <w:tc>
                <w:tcPr>
                  <w:tcW w:w="1235" w:type="dxa"/>
                  <w:shd w:val="clear" w:color="auto" w:fill="auto"/>
                </w:tcPr>
                <w:p w14:paraId="65E4D87D" w14:textId="77777777" w:rsidR="001E5B22" w:rsidRPr="004D0EA5" w:rsidRDefault="001E5B22" w:rsidP="00E66064">
                  <w:pPr>
                    <w:jc w:val="center"/>
                    <w:rPr>
                      <w:rFonts w:cs="Arial"/>
                      <w:bCs/>
                      <w:sz w:val="20"/>
                      <w:szCs w:val="20"/>
                    </w:rPr>
                  </w:pPr>
                  <w:r w:rsidRPr="004D0EA5">
                    <w:rPr>
                      <w:rFonts w:cs="Arial"/>
                      <w:bCs/>
                      <w:sz w:val="20"/>
                      <w:szCs w:val="20"/>
                    </w:rPr>
                    <w:t>45,783,401</w:t>
                  </w:r>
                </w:p>
                <w:p w14:paraId="175225D4" w14:textId="77777777" w:rsidR="001E5B22" w:rsidRPr="004D0EA5" w:rsidRDefault="001E5B22" w:rsidP="00E66064">
                  <w:pPr>
                    <w:jc w:val="center"/>
                    <w:rPr>
                      <w:rFonts w:cs="Arial"/>
                      <w:bCs/>
                      <w:sz w:val="20"/>
                      <w:szCs w:val="20"/>
                    </w:rPr>
                  </w:pPr>
                  <w:r w:rsidRPr="004D0EA5">
                    <w:rPr>
                      <w:rFonts w:cs="Arial"/>
                      <w:bCs/>
                      <w:sz w:val="20"/>
                      <w:szCs w:val="20"/>
                    </w:rPr>
                    <w:t>81%</w:t>
                  </w:r>
                </w:p>
              </w:tc>
              <w:tc>
                <w:tcPr>
                  <w:tcW w:w="1112" w:type="dxa"/>
                  <w:shd w:val="clear" w:color="auto" w:fill="auto"/>
                </w:tcPr>
                <w:p w14:paraId="4581F781" w14:textId="77777777" w:rsidR="001E5B22" w:rsidRPr="004D0EA5" w:rsidRDefault="001E5B22" w:rsidP="00E66064">
                  <w:pPr>
                    <w:jc w:val="center"/>
                    <w:rPr>
                      <w:rFonts w:cs="Arial"/>
                      <w:bCs/>
                      <w:sz w:val="20"/>
                      <w:szCs w:val="20"/>
                    </w:rPr>
                  </w:pPr>
                  <w:r w:rsidRPr="004D0EA5">
                    <w:rPr>
                      <w:rFonts w:cs="Arial"/>
                      <w:bCs/>
                      <w:sz w:val="20"/>
                      <w:szCs w:val="20"/>
                    </w:rPr>
                    <w:t>5,426,392</w:t>
                  </w:r>
                </w:p>
                <w:p w14:paraId="2600E043" w14:textId="77777777" w:rsidR="001E5B22" w:rsidRPr="004D0EA5" w:rsidRDefault="001E5B22" w:rsidP="00E66064">
                  <w:pPr>
                    <w:jc w:val="center"/>
                    <w:rPr>
                      <w:rFonts w:cs="Arial"/>
                      <w:bCs/>
                      <w:sz w:val="20"/>
                      <w:szCs w:val="20"/>
                    </w:rPr>
                  </w:pPr>
                  <w:r w:rsidRPr="004D0EA5">
                    <w:rPr>
                      <w:rFonts w:cs="Arial"/>
                      <w:bCs/>
                      <w:sz w:val="20"/>
                      <w:szCs w:val="20"/>
                    </w:rPr>
                    <w:t>9.6%</w:t>
                  </w:r>
                </w:p>
              </w:tc>
              <w:tc>
                <w:tcPr>
                  <w:tcW w:w="988" w:type="dxa"/>
                  <w:shd w:val="clear" w:color="auto" w:fill="auto"/>
                </w:tcPr>
                <w:p w14:paraId="0AA8405C" w14:textId="77777777" w:rsidR="001E5B22" w:rsidRPr="004D0EA5" w:rsidRDefault="001E5B22" w:rsidP="00E66064">
                  <w:pPr>
                    <w:jc w:val="center"/>
                    <w:rPr>
                      <w:rFonts w:cs="Arial"/>
                      <w:bCs/>
                      <w:sz w:val="20"/>
                      <w:szCs w:val="20"/>
                    </w:rPr>
                  </w:pPr>
                  <w:r w:rsidRPr="004D0EA5">
                    <w:rPr>
                      <w:rFonts w:cs="Arial"/>
                      <w:bCs/>
                      <w:sz w:val="20"/>
                      <w:szCs w:val="20"/>
                    </w:rPr>
                    <w:t>2,381,724</w:t>
                  </w:r>
                </w:p>
                <w:p w14:paraId="73B9D0FA" w14:textId="77777777" w:rsidR="001E5B22" w:rsidRPr="004D0EA5" w:rsidRDefault="001E5B22" w:rsidP="00E66064">
                  <w:pPr>
                    <w:jc w:val="center"/>
                    <w:rPr>
                      <w:rFonts w:cs="Arial"/>
                      <w:bCs/>
                      <w:sz w:val="20"/>
                      <w:szCs w:val="20"/>
                    </w:rPr>
                  </w:pPr>
                  <w:r w:rsidRPr="004D0EA5">
                    <w:rPr>
                      <w:rFonts w:cs="Arial"/>
                      <w:bCs/>
                      <w:sz w:val="20"/>
                      <w:szCs w:val="20"/>
                    </w:rPr>
                    <w:t>4.2%</w:t>
                  </w:r>
                </w:p>
              </w:tc>
              <w:tc>
                <w:tcPr>
                  <w:tcW w:w="869" w:type="dxa"/>
                  <w:shd w:val="clear" w:color="auto" w:fill="auto"/>
                </w:tcPr>
                <w:p w14:paraId="3A92F291" w14:textId="77777777" w:rsidR="001E5B22" w:rsidRPr="004D0EA5" w:rsidRDefault="001E5B22" w:rsidP="00E66064">
                  <w:pPr>
                    <w:jc w:val="center"/>
                    <w:rPr>
                      <w:rFonts w:cs="Arial"/>
                      <w:bCs/>
                      <w:sz w:val="20"/>
                      <w:szCs w:val="20"/>
                    </w:rPr>
                  </w:pPr>
                  <w:r w:rsidRPr="004D0EA5">
                    <w:rPr>
                      <w:rFonts w:cs="Arial"/>
                      <w:bCs/>
                      <w:sz w:val="20"/>
                      <w:szCs w:val="20"/>
                    </w:rPr>
                    <w:t>1,669,378</w:t>
                  </w:r>
                </w:p>
                <w:p w14:paraId="3270864F" w14:textId="77777777" w:rsidR="001E5B22" w:rsidRPr="004D0EA5" w:rsidRDefault="001E5B22" w:rsidP="00E66064">
                  <w:pPr>
                    <w:jc w:val="center"/>
                    <w:rPr>
                      <w:rFonts w:cs="Arial"/>
                      <w:bCs/>
                      <w:sz w:val="20"/>
                      <w:szCs w:val="20"/>
                    </w:rPr>
                  </w:pPr>
                  <w:r w:rsidRPr="004D0EA5">
                    <w:rPr>
                      <w:rFonts w:cs="Arial"/>
                      <w:bCs/>
                      <w:sz w:val="20"/>
                      <w:szCs w:val="20"/>
                    </w:rPr>
                    <w:t>3%</w:t>
                  </w:r>
                </w:p>
              </w:tc>
              <w:tc>
                <w:tcPr>
                  <w:tcW w:w="864" w:type="dxa"/>
                  <w:shd w:val="clear" w:color="auto" w:fill="auto"/>
                </w:tcPr>
                <w:p w14:paraId="21DD522D" w14:textId="77777777" w:rsidR="001E5B22" w:rsidRPr="004D0EA5" w:rsidRDefault="001E5B22" w:rsidP="00E66064">
                  <w:pPr>
                    <w:jc w:val="center"/>
                    <w:rPr>
                      <w:rFonts w:cs="Arial"/>
                      <w:bCs/>
                      <w:sz w:val="20"/>
                      <w:szCs w:val="20"/>
                    </w:rPr>
                  </w:pPr>
                  <w:r w:rsidRPr="004D0EA5">
                    <w:rPr>
                      <w:rFonts w:cs="Arial"/>
                      <w:bCs/>
                      <w:sz w:val="20"/>
                      <w:szCs w:val="20"/>
                    </w:rPr>
                    <w:t>1,229,153</w:t>
                  </w:r>
                </w:p>
                <w:p w14:paraId="42A65B25" w14:textId="77777777" w:rsidR="001E5B22" w:rsidRPr="004D0EA5" w:rsidRDefault="001E5B22" w:rsidP="00E66064">
                  <w:pPr>
                    <w:jc w:val="center"/>
                    <w:rPr>
                      <w:rFonts w:cs="Arial"/>
                      <w:bCs/>
                      <w:sz w:val="20"/>
                      <w:szCs w:val="20"/>
                    </w:rPr>
                  </w:pPr>
                  <w:r w:rsidRPr="004D0EA5">
                    <w:rPr>
                      <w:rFonts w:cs="Arial"/>
                      <w:bCs/>
                      <w:sz w:val="20"/>
                      <w:szCs w:val="20"/>
                    </w:rPr>
                    <w:t>2.1%</w:t>
                  </w:r>
                </w:p>
              </w:tc>
            </w:tr>
            <w:tr w:rsidR="001E5B22" w:rsidRPr="004D0EA5" w14:paraId="647E97DB" w14:textId="77777777" w:rsidTr="00E66064">
              <w:trPr>
                <w:trHeight w:val="185"/>
              </w:trPr>
              <w:tc>
                <w:tcPr>
                  <w:tcW w:w="883" w:type="dxa"/>
                  <w:shd w:val="clear" w:color="auto" w:fill="auto"/>
                </w:tcPr>
                <w:p w14:paraId="34EA32D7" w14:textId="77777777" w:rsidR="001E5B22" w:rsidRPr="004D0EA5" w:rsidRDefault="001E5B22" w:rsidP="00E66064">
                  <w:pPr>
                    <w:rPr>
                      <w:rFonts w:cs="Arial"/>
                      <w:bCs/>
                      <w:sz w:val="20"/>
                      <w:szCs w:val="20"/>
                    </w:rPr>
                  </w:pPr>
                  <w:r w:rsidRPr="004D0EA5">
                    <w:rPr>
                      <w:rFonts w:cs="Arial"/>
                      <w:bCs/>
                      <w:sz w:val="20"/>
                      <w:szCs w:val="20"/>
                    </w:rPr>
                    <w:t>Barnsley</w:t>
                  </w:r>
                </w:p>
              </w:tc>
              <w:tc>
                <w:tcPr>
                  <w:tcW w:w="1235" w:type="dxa"/>
                  <w:shd w:val="clear" w:color="auto" w:fill="auto"/>
                </w:tcPr>
                <w:p w14:paraId="17AD337C" w14:textId="77777777" w:rsidR="001E5B22" w:rsidRPr="004D0EA5" w:rsidRDefault="001E5B22" w:rsidP="00E66064">
                  <w:pPr>
                    <w:jc w:val="center"/>
                    <w:rPr>
                      <w:rFonts w:cs="Arial"/>
                      <w:bCs/>
                      <w:sz w:val="20"/>
                      <w:szCs w:val="20"/>
                    </w:rPr>
                  </w:pPr>
                  <w:r w:rsidRPr="004D0EA5">
                    <w:rPr>
                      <w:rFonts w:cs="Arial"/>
                      <w:bCs/>
                      <w:sz w:val="20"/>
                      <w:szCs w:val="20"/>
                    </w:rPr>
                    <w:t>236,964 (96.6%)</w:t>
                  </w:r>
                </w:p>
              </w:tc>
              <w:tc>
                <w:tcPr>
                  <w:tcW w:w="1112" w:type="dxa"/>
                  <w:shd w:val="clear" w:color="auto" w:fill="auto"/>
                </w:tcPr>
                <w:p w14:paraId="6A9CCA33" w14:textId="77777777" w:rsidR="001E5B22" w:rsidRPr="004D0EA5" w:rsidRDefault="001E5B22" w:rsidP="00E66064">
                  <w:pPr>
                    <w:jc w:val="center"/>
                    <w:rPr>
                      <w:rFonts w:cs="Arial"/>
                      <w:bCs/>
                      <w:sz w:val="20"/>
                      <w:szCs w:val="20"/>
                    </w:rPr>
                  </w:pPr>
                  <w:r w:rsidRPr="004D0EA5">
                    <w:rPr>
                      <w:rFonts w:cs="Arial"/>
                      <w:bCs/>
                      <w:sz w:val="20"/>
                      <w:szCs w:val="20"/>
                    </w:rPr>
                    <w:t>2,297 (0.9%)</w:t>
                  </w:r>
                </w:p>
              </w:tc>
              <w:tc>
                <w:tcPr>
                  <w:tcW w:w="988" w:type="dxa"/>
                  <w:shd w:val="clear" w:color="auto" w:fill="auto"/>
                </w:tcPr>
                <w:p w14:paraId="1C060289" w14:textId="77777777" w:rsidR="001E5B22" w:rsidRPr="004D0EA5" w:rsidRDefault="001E5B22" w:rsidP="00E66064">
                  <w:pPr>
                    <w:jc w:val="center"/>
                    <w:rPr>
                      <w:rFonts w:cs="Arial"/>
                      <w:bCs/>
                      <w:sz w:val="20"/>
                      <w:szCs w:val="20"/>
                    </w:rPr>
                  </w:pPr>
                  <w:r w:rsidRPr="004D0EA5">
                    <w:rPr>
                      <w:rFonts w:cs="Arial"/>
                      <w:bCs/>
                      <w:sz w:val="20"/>
                      <w:szCs w:val="20"/>
                    </w:rPr>
                    <w:t>1,715</w:t>
                  </w:r>
                </w:p>
                <w:p w14:paraId="2D9C0CD9" w14:textId="77777777" w:rsidR="001E5B22" w:rsidRPr="004D0EA5" w:rsidRDefault="001E5B22" w:rsidP="00E66064">
                  <w:pPr>
                    <w:jc w:val="center"/>
                    <w:rPr>
                      <w:rFonts w:cs="Arial"/>
                      <w:bCs/>
                      <w:sz w:val="20"/>
                      <w:szCs w:val="20"/>
                    </w:rPr>
                  </w:pPr>
                  <w:r w:rsidRPr="004D0EA5">
                    <w:rPr>
                      <w:rFonts w:cs="Arial"/>
                      <w:bCs/>
                      <w:sz w:val="20"/>
                      <w:szCs w:val="20"/>
                    </w:rPr>
                    <w:t>(0.7%)</w:t>
                  </w:r>
                </w:p>
              </w:tc>
              <w:tc>
                <w:tcPr>
                  <w:tcW w:w="869" w:type="dxa"/>
                  <w:shd w:val="clear" w:color="auto" w:fill="auto"/>
                </w:tcPr>
                <w:p w14:paraId="56A5BAD2" w14:textId="77777777" w:rsidR="001E5B22" w:rsidRPr="004D0EA5" w:rsidRDefault="001E5B22" w:rsidP="00E66064">
                  <w:pPr>
                    <w:jc w:val="center"/>
                    <w:rPr>
                      <w:rFonts w:cs="Arial"/>
                      <w:bCs/>
                      <w:sz w:val="20"/>
                      <w:szCs w:val="20"/>
                    </w:rPr>
                  </w:pPr>
                  <w:r w:rsidRPr="004D0EA5">
                    <w:rPr>
                      <w:rFonts w:cs="Arial"/>
                      <w:bCs/>
                      <w:sz w:val="20"/>
                      <w:szCs w:val="20"/>
                    </w:rPr>
                    <w:t>2,293</w:t>
                  </w:r>
                </w:p>
                <w:p w14:paraId="2EFCE9E6" w14:textId="77777777" w:rsidR="001E5B22" w:rsidRPr="004D0EA5" w:rsidRDefault="001E5B22" w:rsidP="00E66064">
                  <w:pPr>
                    <w:jc w:val="center"/>
                    <w:rPr>
                      <w:rFonts w:cs="Arial"/>
                      <w:bCs/>
                      <w:sz w:val="20"/>
                      <w:szCs w:val="20"/>
                    </w:rPr>
                  </w:pPr>
                  <w:r w:rsidRPr="004D0EA5">
                    <w:rPr>
                      <w:rFonts w:cs="Arial"/>
                      <w:bCs/>
                      <w:sz w:val="20"/>
                      <w:szCs w:val="20"/>
                    </w:rPr>
                    <w:t>(0.9%)</w:t>
                  </w:r>
                </w:p>
              </w:tc>
              <w:tc>
                <w:tcPr>
                  <w:tcW w:w="864" w:type="dxa"/>
                  <w:shd w:val="clear" w:color="auto" w:fill="auto"/>
                </w:tcPr>
                <w:p w14:paraId="37A5EDB4" w14:textId="77777777" w:rsidR="001E5B22" w:rsidRPr="004D0EA5" w:rsidRDefault="001E5B22" w:rsidP="00E66064">
                  <w:pPr>
                    <w:jc w:val="center"/>
                    <w:rPr>
                      <w:rFonts w:cs="Arial"/>
                      <w:bCs/>
                      <w:sz w:val="20"/>
                      <w:szCs w:val="20"/>
                    </w:rPr>
                  </w:pPr>
                  <w:r w:rsidRPr="004D0EA5">
                    <w:rPr>
                      <w:rFonts w:cs="Arial"/>
                      <w:bCs/>
                      <w:sz w:val="20"/>
                      <w:szCs w:val="20"/>
                    </w:rPr>
                    <w:t>1,333</w:t>
                  </w:r>
                </w:p>
                <w:p w14:paraId="739CE15D" w14:textId="77777777" w:rsidR="001E5B22" w:rsidRPr="004D0EA5" w:rsidRDefault="001E5B22" w:rsidP="00E66064">
                  <w:pPr>
                    <w:jc w:val="center"/>
                    <w:rPr>
                      <w:rFonts w:cs="Arial"/>
                      <w:bCs/>
                      <w:sz w:val="20"/>
                      <w:szCs w:val="20"/>
                    </w:rPr>
                  </w:pPr>
                  <w:r w:rsidRPr="004D0EA5">
                    <w:rPr>
                      <w:rFonts w:cs="Arial"/>
                      <w:bCs/>
                      <w:sz w:val="20"/>
                      <w:szCs w:val="20"/>
                    </w:rPr>
                    <w:t>(0.5%)</w:t>
                  </w:r>
                </w:p>
              </w:tc>
            </w:tr>
            <w:tr w:rsidR="001E5B22" w:rsidRPr="004D0EA5" w14:paraId="6B99C606" w14:textId="77777777" w:rsidTr="00E66064">
              <w:trPr>
                <w:trHeight w:val="189"/>
              </w:trPr>
              <w:tc>
                <w:tcPr>
                  <w:tcW w:w="883" w:type="dxa"/>
                  <w:shd w:val="clear" w:color="auto" w:fill="auto"/>
                </w:tcPr>
                <w:p w14:paraId="67949C20" w14:textId="77777777" w:rsidR="001E5B22" w:rsidRPr="004D0EA5" w:rsidRDefault="001E5B22" w:rsidP="00E66064">
                  <w:pPr>
                    <w:rPr>
                      <w:rFonts w:cs="Arial"/>
                      <w:bCs/>
                      <w:sz w:val="20"/>
                      <w:szCs w:val="20"/>
                    </w:rPr>
                  </w:pPr>
                  <w:r w:rsidRPr="004D0EA5">
                    <w:rPr>
                      <w:rFonts w:cs="Arial"/>
                      <w:bCs/>
                      <w:sz w:val="20"/>
                      <w:szCs w:val="20"/>
                    </w:rPr>
                    <w:t>Calderdale</w:t>
                  </w:r>
                </w:p>
              </w:tc>
              <w:tc>
                <w:tcPr>
                  <w:tcW w:w="1235" w:type="dxa"/>
                  <w:shd w:val="clear" w:color="auto" w:fill="auto"/>
                </w:tcPr>
                <w:p w14:paraId="4B366339" w14:textId="77777777" w:rsidR="001E5B22" w:rsidRPr="004D0EA5" w:rsidRDefault="001E5B22" w:rsidP="00E66064">
                  <w:pPr>
                    <w:jc w:val="center"/>
                    <w:rPr>
                      <w:rFonts w:cs="Arial"/>
                      <w:bCs/>
                      <w:sz w:val="20"/>
                      <w:szCs w:val="20"/>
                    </w:rPr>
                  </w:pPr>
                  <w:r w:rsidRPr="004D0EA5">
                    <w:rPr>
                      <w:rFonts w:cs="Arial"/>
                      <w:bCs/>
                      <w:sz w:val="20"/>
                      <w:szCs w:val="20"/>
                    </w:rPr>
                    <w:t>177,836</w:t>
                  </w:r>
                </w:p>
                <w:p w14:paraId="00895542" w14:textId="77777777" w:rsidR="001E5B22" w:rsidRPr="004D0EA5" w:rsidRDefault="001E5B22" w:rsidP="00E66064">
                  <w:pPr>
                    <w:jc w:val="center"/>
                    <w:rPr>
                      <w:rFonts w:cs="Arial"/>
                      <w:bCs/>
                      <w:sz w:val="20"/>
                      <w:szCs w:val="20"/>
                    </w:rPr>
                  </w:pPr>
                  <w:r w:rsidRPr="004D0EA5">
                    <w:rPr>
                      <w:rFonts w:cs="Arial"/>
                      <w:bCs/>
                      <w:sz w:val="20"/>
                      <w:szCs w:val="20"/>
                    </w:rPr>
                    <w:t>(86.1%)</w:t>
                  </w:r>
                </w:p>
              </w:tc>
              <w:tc>
                <w:tcPr>
                  <w:tcW w:w="1112" w:type="dxa"/>
                  <w:shd w:val="clear" w:color="auto" w:fill="auto"/>
                </w:tcPr>
                <w:p w14:paraId="2F986665" w14:textId="77777777" w:rsidR="001E5B22" w:rsidRPr="004D0EA5" w:rsidRDefault="001E5B22" w:rsidP="00E66064">
                  <w:pPr>
                    <w:jc w:val="center"/>
                    <w:rPr>
                      <w:rFonts w:cs="Arial"/>
                      <w:bCs/>
                      <w:sz w:val="20"/>
                      <w:szCs w:val="20"/>
                    </w:rPr>
                  </w:pPr>
                  <w:r w:rsidRPr="004D0EA5">
                    <w:rPr>
                      <w:rFonts w:cs="Arial"/>
                      <w:bCs/>
                      <w:sz w:val="20"/>
                      <w:szCs w:val="20"/>
                    </w:rPr>
                    <w:t>21,726</w:t>
                  </w:r>
                </w:p>
                <w:p w14:paraId="049D0AFC" w14:textId="77777777" w:rsidR="001E5B22" w:rsidRPr="004D0EA5" w:rsidRDefault="001E5B22" w:rsidP="00E66064">
                  <w:pPr>
                    <w:jc w:val="center"/>
                    <w:rPr>
                      <w:rFonts w:cs="Arial"/>
                      <w:bCs/>
                      <w:sz w:val="20"/>
                      <w:szCs w:val="20"/>
                    </w:rPr>
                  </w:pPr>
                  <w:r w:rsidRPr="004D0EA5">
                    <w:rPr>
                      <w:rFonts w:cs="Arial"/>
                      <w:bCs/>
                      <w:sz w:val="20"/>
                      <w:szCs w:val="20"/>
                    </w:rPr>
                    <w:t>(10.5%)</w:t>
                  </w:r>
                </w:p>
              </w:tc>
              <w:tc>
                <w:tcPr>
                  <w:tcW w:w="988" w:type="dxa"/>
                  <w:shd w:val="clear" w:color="auto" w:fill="auto"/>
                </w:tcPr>
                <w:p w14:paraId="17BB1FCE" w14:textId="77777777" w:rsidR="001E5B22" w:rsidRPr="004D0EA5" w:rsidRDefault="001E5B22" w:rsidP="00E66064">
                  <w:pPr>
                    <w:jc w:val="center"/>
                    <w:rPr>
                      <w:rFonts w:cs="Arial"/>
                      <w:bCs/>
                      <w:sz w:val="20"/>
                      <w:szCs w:val="20"/>
                    </w:rPr>
                  </w:pPr>
                  <w:r w:rsidRPr="004D0EA5">
                    <w:rPr>
                      <w:rFonts w:cs="Arial"/>
                      <w:bCs/>
                      <w:sz w:val="20"/>
                      <w:szCs w:val="20"/>
                    </w:rPr>
                    <w:t>1,439</w:t>
                  </w:r>
                </w:p>
                <w:p w14:paraId="00BFF127" w14:textId="77777777" w:rsidR="001E5B22" w:rsidRPr="004D0EA5" w:rsidRDefault="001E5B22" w:rsidP="00E66064">
                  <w:pPr>
                    <w:jc w:val="center"/>
                    <w:rPr>
                      <w:rFonts w:cs="Arial"/>
                      <w:bCs/>
                      <w:sz w:val="20"/>
                      <w:szCs w:val="20"/>
                    </w:rPr>
                  </w:pPr>
                  <w:r w:rsidRPr="004D0EA5">
                    <w:rPr>
                      <w:rFonts w:cs="Arial"/>
                      <w:bCs/>
                      <w:sz w:val="20"/>
                      <w:szCs w:val="20"/>
                    </w:rPr>
                    <w:t>(0.7%)</w:t>
                  </w:r>
                </w:p>
              </w:tc>
              <w:tc>
                <w:tcPr>
                  <w:tcW w:w="869" w:type="dxa"/>
                  <w:shd w:val="clear" w:color="auto" w:fill="auto"/>
                </w:tcPr>
                <w:p w14:paraId="5E930FB0" w14:textId="77777777" w:rsidR="001E5B22" w:rsidRPr="004D0EA5" w:rsidRDefault="001E5B22" w:rsidP="00E66064">
                  <w:pPr>
                    <w:jc w:val="center"/>
                    <w:rPr>
                      <w:rFonts w:cs="Arial"/>
                      <w:bCs/>
                      <w:sz w:val="20"/>
                      <w:szCs w:val="20"/>
                    </w:rPr>
                  </w:pPr>
                  <w:r w:rsidRPr="004D0EA5">
                    <w:rPr>
                      <w:rFonts w:cs="Arial"/>
                      <w:bCs/>
                      <w:sz w:val="20"/>
                      <w:szCs w:val="20"/>
                    </w:rPr>
                    <w:t>4,027</w:t>
                  </w:r>
                </w:p>
                <w:p w14:paraId="4ACDC312" w14:textId="77777777" w:rsidR="001E5B22" w:rsidRPr="004D0EA5" w:rsidRDefault="001E5B22" w:rsidP="00E66064">
                  <w:pPr>
                    <w:jc w:val="center"/>
                    <w:rPr>
                      <w:rFonts w:cs="Arial"/>
                      <w:bCs/>
                      <w:sz w:val="20"/>
                      <w:szCs w:val="20"/>
                    </w:rPr>
                  </w:pPr>
                  <w:r w:rsidRPr="004D0EA5">
                    <w:rPr>
                      <w:rFonts w:cs="Arial"/>
                      <w:bCs/>
                      <w:sz w:val="20"/>
                      <w:szCs w:val="20"/>
                    </w:rPr>
                    <w:t>(1.9%)</w:t>
                  </w:r>
                </w:p>
              </w:tc>
              <w:tc>
                <w:tcPr>
                  <w:tcW w:w="864" w:type="dxa"/>
                  <w:shd w:val="clear" w:color="auto" w:fill="auto"/>
                </w:tcPr>
                <w:p w14:paraId="52C154FE" w14:textId="77777777" w:rsidR="001E5B22" w:rsidRPr="004D0EA5" w:rsidRDefault="001E5B22" w:rsidP="00E66064">
                  <w:pPr>
                    <w:jc w:val="center"/>
                    <w:rPr>
                      <w:rFonts w:cs="Arial"/>
                      <w:bCs/>
                      <w:sz w:val="20"/>
                      <w:szCs w:val="20"/>
                    </w:rPr>
                  </w:pPr>
                  <w:r w:rsidRPr="004D0EA5">
                    <w:rPr>
                      <w:rFonts w:cs="Arial"/>
                      <w:bCs/>
                      <w:sz w:val="20"/>
                      <w:szCs w:val="20"/>
                    </w:rPr>
                    <w:t>1,603</w:t>
                  </w:r>
                </w:p>
                <w:p w14:paraId="5DE66ABD" w14:textId="77777777" w:rsidR="001E5B22" w:rsidRPr="004D0EA5" w:rsidRDefault="001E5B22" w:rsidP="00E66064">
                  <w:pPr>
                    <w:jc w:val="center"/>
                    <w:rPr>
                      <w:rFonts w:cs="Arial"/>
                      <w:bCs/>
                      <w:sz w:val="20"/>
                      <w:szCs w:val="20"/>
                    </w:rPr>
                  </w:pPr>
                  <w:r w:rsidRPr="004D0EA5">
                    <w:rPr>
                      <w:rFonts w:cs="Arial"/>
                      <w:bCs/>
                      <w:sz w:val="20"/>
                      <w:szCs w:val="20"/>
                    </w:rPr>
                    <w:t>(0.8%)</w:t>
                  </w:r>
                </w:p>
              </w:tc>
            </w:tr>
            <w:tr w:rsidR="001E5B22" w:rsidRPr="004D0EA5" w14:paraId="690A53D8" w14:textId="77777777" w:rsidTr="00E66064">
              <w:trPr>
                <w:trHeight w:val="185"/>
              </w:trPr>
              <w:tc>
                <w:tcPr>
                  <w:tcW w:w="883" w:type="dxa"/>
                  <w:shd w:val="clear" w:color="auto" w:fill="auto"/>
                </w:tcPr>
                <w:p w14:paraId="054ECD91" w14:textId="77777777" w:rsidR="001E5B22" w:rsidRPr="004D0EA5" w:rsidRDefault="001E5B22" w:rsidP="00E66064">
                  <w:pPr>
                    <w:rPr>
                      <w:rFonts w:cs="Arial"/>
                      <w:bCs/>
                      <w:sz w:val="20"/>
                      <w:szCs w:val="20"/>
                    </w:rPr>
                  </w:pPr>
                  <w:r w:rsidRPr="004D0EA5">
                    <w:rPr>
                      <w:rFonts w:cs="Arial"/>
                      <w:bCs/>
                      <w:sz w:val="20"/>
                      <w:szCs w:val="20"/>
                    </w:rPr>
                    <w:t>Kirklees</w:t>
                  </w:r>
                </w:p>
              </w:tc>
              <w:tc>
                <w:tcPr>
                  <w:tcW w:w="1235" w:type="dxa"/>
                  <w:shd w:val="clear" w:color="auto" w:fill="auto"/>
                </w:tcPr>
                <w:p w14:paraId="3B30F10B" w14:textId="77777777" w:rsidR="001E5B22" w:rsidRPr="004D0EA5" w:rsidRDefault="001E5B22" w:rsidP="00E66064">
                  <w:pPr>
                    <w:jc w:val="center"/>
                    <w:rPr>
                      <w:rFonts w:cs="Arial"/>
                      <w:bCs/>
                      <w:sz w:val="20"/>
                      <w:szCs w:val="20"/>
                    </w:rPr>
                  </w:pPr>
                  <w:r w:rsidRPr="004D0EA5">
                    <w:rPr>
                      <w:rFonts w:cs="Arial"/>
                      <w:bCs/>
                      <w:sz w:val="20"/>
                      <w:szCs w:val="20"/>
                    </w:rPr>
                    <w:t>318,969</w:t>
                  </w:r>
                </w:p>
                <w:p w14:paraId="5F9C03C4" w14:textId="77777777" w:rsidR="001E5B22" w:rsidRPr="004D0EA5" w:rsidRDefault="001E5B22" w:rsidP="00E66064">
                  <w:pPr>
                    <w:jc w:val="center"/>
                    <w:rPr>
                      <w:rFonts w:cs="Arial"/>
                      <w:bCs/>
                      <w:sz w:val="20"/>
                      <w:szCs w:val="20"/>
                    </w:rPr>
                  </w:pPr>
                  <w:r w:rsidRPr="004D0EA5">
                    <w:rPr>
                      <w:rFonts w:cs="Arial"/>
                      <w:bCs/>
                      <w:sz w:val="20"/>
                      <w:szCs w:val="20"/>
                    </w:rPr>
                    <w:t>(73.6%)</w:t>
                  </w:r>
                </w:p>
              </w:tc>
              <w:tc>
                <w:tcPr>
                  <w:tcW w:w="1112" w:type="dxa"/>
                  <w:shd w:val="clear" w:color="auto" w:fill="auto"/>
                </w:tcPr>
                <w:p w14:paraId="7F496F0F" w14:textId="77777777" w:rsidR="001E5B22" w:rsidRPr="004D0EA5" w:rsidRDefault="001E5B22" w:rsidP="00E66064">
                  <w:pPr>
                    <w:jc w:val="center"/>
                    <w:rPr>
                      <w:rFonts w:cs="Arial"/>
                      <w:bCs/>
                      <w:sz w:val="20"/>
                      <w:szCs w:val="20"/>
                    </w:rPr>
                  </w:pPr>
                  <w:r w:rsidRPr="004D0EA5">
                    <w:rPr>
                      <w:rFonts w:cs="Arial"/>
                      <w:bCs/>
                      <w:sz w:val="20"/>
                      <w:szCs w:val="20"/>
                    </w:rPr>
                    <w:t>84,202</w:t>
                  </w:r>
                </w:p>
                <w:p w14:paraId="3F369221" w14:textId="77777777" w:rsidR="001E5B22" w:rsidRPr="004D0EA5" w:rsidRDefault="001E5B22" w:rsidP="00E66064">
                  <w:pPr>
                    <w:jc w:val="center"/>
                    <w:rPr>
                      <w:rFonts w:cs="Arial"/>
                      <w:bCs/>
                      <w:sz w:val="20"/>
                      <w:szCs w:val="20"/>
                    </w:rPr>
                  </w:pPr>
                  <w:r w:rsidRPr="004D0EA5">
                    <w:rPr>
                      <w:rFonts w:cs="Arial"/>
                      <w:bCs/>
                      <w:sz w:val="20"/>
                      <w:szCs w:val="20"/>
                    </w:rPr>
                    <w:t>(19.4%)</w:t>
                  </w:r>
                </w:p>
              </w:tc>
              <w:tc>
                <w:tcPr>
                  <w:tcW w:w="988" w:type="dxa"/>
                  <w:shd w:val="clear" w:color="auto" w:fill="auto"/>
                </w:tcPr>
                <w:p w14:paraId="2B90C33F" w14:textId="77777777" w:rsidR="001E5B22" w:rsidRPr="004D0EA5" w:rsidRDefault="001E5B22" w:rsidP="00E66064">
                  <w:pPr>
                    <w:jc w:val="center"/>
                    <w:rPr>
                      <w:rFonts w:cs="Arial"/>
                      <w:bCs/>
                      <w:sz w:val="20"/>
                      <w:szCs w:val="20"/>
                    </w:rPr>
                  </w:pPr>
                  <w:r w:rsidRPr="004D0EA5">
                    <w:rPr>
                      <w:rFonts w:cs="Arial"/>
                      <w:bCs/>
                      <w:sz w:val="20"/>
                      <w:szCs w:val="20"/>
                    </w:rPr>
                    <w:t>9,948</w:t>
                  </w:r>
                </w:p>
                <w:p w14:paraId="6B9F17C2" w14:textId="77777777" w:rsidR="001E5B22" w:rsidRPr="004D0EA5" w:rsidRDefault="001E5B22" w:rsidP="00E66064">
                  <w:pPr>
                    <w:jc w:val="center"/>
                    <w:rPr>
                      <w:rFonts w:cs="Arial"/>
                      <w:bCs/>
                      <w:sz w:val="20"/>
                      <w:szCs w:val="20"/>
                    </w:rPr>
                  </w:pPr>
                  <w:r w:rsidRPr="004D0EA5">
                    <w:rPr>
                      <w:rFonts w:cs="Arial"/>
                      <w:bCs/>
                      <w:sz w:val="20"/>
                      <w:szCs w:val="20"/>
                    </w:rPr>
                    <w:t>(2.3%)</w:t>
                  </w:r>
                </w:p>
              </w:tc>
              <w:tc>
                <w:tcPr>
                  <w:tcW w:w="869" w:type="dxa"/>
                  <w:shd w:val="clear" w:color="auto" w:fill="auto"/>
                </w:tcPr>
                <w:p w14:paraId="515F5F71" w14:textId="77777777" w:rsidR="001E5B22" w:rsidRPr="004D0EA5" w:rsidRDefault="001E5B22" w:rsidP="00E66064">
                  <w:pPr>
                    <w:jc w:val="center"/>
                    <w:rPr>
                      <w:rFonts w:cs="Arial"/>
                      <w:bCs/>
                      <w:sz w:val="20"/>
                      <w:szCs w:val="20"/>
                    </w:rPr>
                  </w:pPr>
                  <w:r w:rsidRPr="004D0EA5">
                    <w:rPr>
                      <w:rFonts w:cs="Arial"/>
                      <w:bCs/>
                      <w:sz w:val="20"/>
                      <w:szCs w:val="20"/>
                    </w:rPr>
                    <w:t>13,588</w:t>
                  </w:r>
                </w:p>
                <w:p w14:paraId="52DD5687" w14:textId="77777777" w:rsidR="001E5B22" w:rsidRPr="004D0EA5" w:rsidRDefault="001E5B22" w:rsidP="00E66064">
                  <w:pPr>
                    <w:jc w:val="center"/>
                    <w:rPr>
                      <w:rFonts w:cs="Arial"/>
                      <w:bCs/>
                      <w:sz w:val="20"/>
                      <w:szCs w:val="20"/>
                    </w:rPr>
                  </w:pPr>
                  <w:r w:rsidRPr="004D0EA5">
                    <w:rPr>
                      <w:rFonts w:cs="Arial"/>
                      <w:bCs/>
                      <w:sz w:val="20"/>
                      <w:szCs w:val="20"/>
                    </w:rPr>
                    <w:t>(3.1%)</w:t>
                  </w:r>
                </w:p>
              </w:tc>
              <w:tc>
                <w:tcPr>
                  <w:tcW w:w="864" w:type="dxa"/>
                  <w:shd w:val="clear" w:color="auto" w:fill="auto"/>
                </w:tcPr>
                <w:p w14:paraId="104D6924" w14:textId="77777777" w:rsidR="001E5B22" w:rsidRPr="004D0EA5" w:rsidRDefault="001E5B22" w:rsidP="00E66064">
                  <w:pPr>
                    <w:jc w:val="center"/>
                    <w:rPr>
                      <w:rFonts w:cs="Arial"/>
                      <w:bCs/>
                      <w:sz w:val="20"/>
                      <w:szCs w:val="20"/>
                    </w:rPr>
                  </w:pPr>
                  <w:r w:rsidRPr="004D0EA5">
                    <w:rPr>
                      <w:rFonts w:cs="Arial"/>
                      <w:bCs/>
                      <w:sz w:val="20"/>
                      <w:szCs w:val="20"/>
                    </w:rPr>
                    <w:t>6,506</w:t>
                  </w:r>
                </w:p>
                <w:p w14:paraId="04C7335E" w14:textId="77777777" w:rsidR="001E5B22" w:rsidRPr="004D0EA5" w:rsidRDefault="001E5B22" w:rsidP="00E66064">
                  <w:pPr>
                    <w:jc w:val="center"/>
                    <w:rPr>
                      <w:rFonts w:cs="Arial"/>
                      <w:bCs/>
                      <w:sz w:val="20"/>
                      <w:szCs w:val="20"/>
                    </w:rPr>
                  </w:pPr>
                  <w:r w:rsidRPr="004D0EA5">
                    <w:rPr>
                      <w:rFonts w:cs="Arial"/>
                      <w:bCs/>
                      <w:sz w:val="20"/>
                      <w:szCs w:val="20"/>
                    </w:rPr>
                    <w:t>(1.5%)</w:t>
                  </w:r>
                </w:p>
              </w:tc>
            </w:tr>
            <w:tr w:rsidR="001E5B22" w:rsidRPr="004D0EA5" w14:paraId="18A693B4" w14:textId="77777777" w:rsidTr="00E66064">
              <w:trPr>
                <w:trHeight w:val="185"/>
              </w:trPr>
              <w:tc>
                <w:tcPr>
                  <w:tcW w:w="883" w:type="dxa"/>
                  <w:shd w:val="clear" w:color="auto" w:fill="auto"/>
                </w:tcPr>
                <w:p w14:paraId="4C3F763C" w14:textId="77777777" w:rsidR="001E5B22" w:rsidRPr="004D0EA5" w:rsidRDefault="001E5B22" w:rsidP="00E66064">
                  <w:pPr>
                    <w:rPr>
                      <w:rFonts w:cs="Arial"/>
                      <w:bCs/>
                      <w:sz w:val="20"/>
                      <w:szCs w:val="20"/>
                    </w:rPr>
                  </w:pPr>
                  <w:r w:rsidRPr="004D0EA5">
                    <w:rPr>
                      <w:rFonts w:cs="Arial"/>
                      <w:bCs/>
                      <w:sz w:val="20"/>
                      <w:szCs w:val="20"/>
                    </w:rPr>
                    <w:t>Wakefield</w:t>
                  </w:r>
                </w:p>
              </w:tc>
              <w:tc>
                <w:tcPr>
                  <w:tcW w:w="1235" w:type="dxa"/>
                  <w:shd w:val="clear" w:color="auto" w:fill="auto"/>
                </w:tcPr>
                <w:p w14:paraId="39A7C3CC" w14:textId="77777777" w:rsidR="001E5B22" w:rsidRPr="004D0EA5" w:rsidRDefault="001E5B22" w:rsidP="00E66064">
                  <w:pPr>
                    <w:jc w:val="center"/>
                    <w:rPr>
                      <w:rFonts w:cs="Arial"/>
                      <w:bCs/>
                      <w:sz w:val="20"/>
                      <w:szCs w:val="20"/>
                    </w:rPr>
                  </w:pPr>
                  <w:r w:rsidRPr="004D0EA5">
                    <w:rPr>
                      <w:rFonts w:cs="Arial"/>
                      <w:bCs/>
                      <w:sz w:val="20"/>
                      <w:szCs w:val="20"/>
                    </w:rPr>
                    <w:t>328,742</w:t>
                  </w:r>
                </w:p>
                <w:p w14:paraId="740F4771" w14:textId="77777777" w:rsidR="001E5B22" w:rsidRPr="004D0EA5" w:rsidRDefault="001E5B22" w:rsidP="00E66064">
                  <w:pPr>
                    <w:jc w:val="center"/>
                    <w:rPr>
                      <w:rFonts w:cs="Arial"/>
                      <w:bCs/>
                      <w:sz w:val="20"/>
                      <w:szCs w:val="20"/>
                    </w:rPr>
                  </w:pPr>
                  <w:r w:rsidRPr="004D0EA5">
                    <w:rPr>
                      <w:rFonts w:cs="Arial"/>
                      <w:bCs/>
                      <w:sz w:val="20"/>
                      <w:szCs w:val="20"/>
                    </w:rPr>
                    <w:t>(93%)</w:t>
                  </w:r>
                </w:p>
              </w:tc>
              <w:tc>
                <w:tcPr>
                  <w:tcW w:w="1112" w:type="dxa"/>
                  <w:shd w:val="clear" w:color="auto" w:fill="auto"/>
                </w:tcPr>
                <w:p w14:paraId="0934AE31" w14:textId="77777777" w:rsidR="001E5B22" w:rsidRPr="004D0EA5" w:rsidRDefault="001E5B22" w:rsidP="00E66064">
                  <w:pPr>
                    <w:jc w:val="center"/>
                    <w:rPr>
                      <w:rFonts w:cs="Arial"/>
                      <w:bCs/>
                      <w:sz w:val="20"/>
                      <w:szCs w:val="20"/>
                    </w:rPr>
                  </w:pPr>
                  <w:r w:rsidRPr="004D0EA5">
                    <w:rPr>
                      <w:rFonts w:cs="Arial"/>
                      <w:bCs/>
                      <w:sz w:val="20"/>
                      <w:szCs w:val="20"/>
                    </w:rPr>
                    <w:t>12,633</w:t>
                  </w:r>
                </w:p>
                <w:p w14:paraId="450B5642" w14:textId="77777777" w:rsidR="001E5B22" w:rsidRPr="004D0EA5" w:rsidRDefault="001E5B22" w:rsidP="00E66064">
                  <w:pPr>
                    <w:jc w:val="center"/>
                    <w:rPr>
                      <w:rFonts w:cs="Arial"/>
                      <w:bCs/>
                      <w:sz w:val="20"/>
                      <w:szCs w:val="20"/>
                    </w:rPr>
                  </w:pPr>
                  <w:r w:rsidRPr="004D0EA5">
                    <w:rPr>
                      <w:rFonts w:cs="Arial"/>
                      <w:bCs/>
                      <w:sz w:val="20"/>
                      <w:szCs w:val="20"/>
                    </w:rPr>
                    <w:t>(3.6%)</w:t>
                  </w:r>
                </w:p>
              </w:tc>
              <w:tc>
                <w:tcPr>
                  <w:tcW w:w="988" w:type="dxa"/>
                  <w:shd w:val="clear" w:color="auto" w:fill="auto"/>
                </w:tcPr>
                <w:p w14:paraId="5EF8EE41" w14:textId="77777777" w:rsidR="001E5B22" w:rsidRPr="004D0EA5" w:rsidRDefault="001E5B22" w:rsidP="00E66064">
                  <w:pPr>
                    <w:jc w:val="center"/>
                    <w:rPr>
                      <w:rFonts w:cs="Arial"/>
                      <w:bCs/>
                      <w:sz w:val="20"/>
                      <w:szCs w:val="20"/>
                    </w:rPr>
                  </w:pPr>
                  <w:r w:rsidRPr="004D0EA5">
                    <w:rPr>
                      <w:rFonts w:cs="Arial"/>
                      <w:bCs/>
                      <w:sz w:val="20"/>
                      <w:szCs w:val="20"/>
                    </w:rPr>
                    <w:t>4,516</w:t>
                  </w:r>
                </w:p>
                <w:p w14:paraId="0ED90A02" w14:textId="77777777" w:rsidR="001E5B22" w:rsidRPr="004D0EA5" w:rsidRDefault="001E5B22" w:rsidP="00E66064">
                  <w:pPr>
                    <w:jc w:val="center"/>
                    <w:rPr>
                      <w:rFonts w:cs="Arial"/>
                      <w:bCs/>
                      <w:sz w:val="20"/>
                      <w:szCs w:val="20"/>
                    </w:rPr>
                  </w:pPr>
                  <w:r w:rsidRPr="004D0EA5">
                    <w:rPr>
                      <w:rFonts w:cs="Arial"/>
                      <w:bCs/>
                      <w:sz w:val="20"/>
                      <w:szCs w:val="20"/>
                    </w:rPr>
                    <w:t>(1.3%)</w:t>
                  </w:r>
                </w:p>
              </w:tc>
              <w:tc>
                <w:tcPr>
                  <w:tcW w:w="869" w:type="dxa"/>
                  <w:shd w:val="clear" w:color="auto" w:fill="auto"/>
                </w:tcPr>
                <w:p w14:paraId="3761B2C3" w14:textId="77777777" w:rsidR="001E5B22" w:rsidRPr="004D0EA5" w:rsidRDefault="001E5B22" w:rsidP="00E66064">
                  <w:pPr>
                    <w:jc w:val="center"/>
                    <w:rPr>
                      <w:rFonts w:cs="Arial"/>
                      <w:bCs/>
                      <w:sz w:val="20"/>
                      <w:szCs w:val="20"/>
                    </w:rPr>
                  </w:pPr>
                  <w:r w:rsidRPr="004D0EA5">
                    <w:rPr>
                      <w:rFonts w:cs="Arial"/>
                      <w:bCs/>
                      <w:sz w:val="20"/>
                      <w:szCs w:val="20"/>
                    </w:rPr>
                    <w:t>4,938</w:t>
                  </w:r>
                </w:p>
                <w:p w14:paraId="3A13B9FB" w14:textId="77777777" w:rsidR="001E5B22" w:rsidRPr="004D0EA5" w:rsidRDefault="001E5B22" w:rsidP="00E66064">
                  <w:pPr>
                    <w:jc w:val="center"/>
                    <w:rPr>
                      <w:rFonts w:cs="Arial"/>
                      <w:bCs/>
                      <w:sz w:val="20"/>
                      <w:szCs w:val="20"/>
                    </w:rPr>
                  </w:pPr>
                  <w:r w:rsidRPr="004D0EA5">
                    <w:rPr>
                      <w:rFonts w:cs="Arial"/>
                      <w:bCs/>
                      <w:sz w:val="20"/>
                      <w:szCs w:val="20"/>
                    </w:rPr>
                    <w:t>(1.4%)</w:t>
                  </w:r>
                </w:p>
              </w:tc>
              <w:tc>
                <w:tcPr>
                  <w:tcW w:w="864" w:type="dxa"/>
                  <w:shd w:val="clear" w:color="auto" w:fill="auto"/>
                </w:tcPr>
                <w:p w14:paraId="21D2B58A" w14:textId="77777777" w:rsidR="001E5B22" w:rsidRPr="004D0EA5" w:rsidRDefault="001E5B22" w:rsidP="00E66064">
                  <w:pPr>
                    <w:jc w:val="center"/>
                    <w:rPr>
                      <w:rFonts w:cs="Arial"/>
                      <w:bCs/>
                      <w:sz w:val="20"/>
                      <w:szCs w:val="20"/>
                    </w:rPr>
                  </w:pPr>
                  <w:r w:rsidRPr="004D0EA5">
                    <w:rPr>
                      <w:rFonts w:cs="Arial"/>
                      <w:bCs/>
                      <w:sz w:val="20"/>
                      <w:szCs w:val="20"/>
                    </w:rPr>
                    <w:t>2,541</w:t>
                  </w:r>
                </w:p>
                <w:p w14:paraId="2B8B436E" w14:textId="77777777" w:rsidR="001E5B22" w:rsidRPr="004D0EA5" w:rsidRDefault="001E5B22" w:rsidP="00E66064">
                  <w:pPr>
                    <w:jc w:val="center"/>
                    <w:rPr>
                      <w:rFonts w:cs="Arial"/>
                      <w:bCs/>
                      <w:sz w:val="20"/>
                      <w:szCs w:val="20"/>
                    </w:rPr>
                  </w:pPr>
                  <w:r w:rsidRPr="004D0EA5">
                    <w:rPr>
                      <w:rFonts w:cs="Arial"/>
                      <w:bCs/>
                      <w:sz w:val="20"/>
                      <w:szCs w:val="20"/>
                    </w:rPr>
                    <w:t>(0.7%)</w:t>
                  </w:r>
                </w:p>
              </w:tc>
            </w:tr>
          </w:tbl>
          <w:p w14:paraId="497D1178" w14:textId="77777777" w:rsidR="001E5B22" w:rsidRPr="00361814" w:rsidRDefault="001E5B22" w:rsidP="00E66064">
            <w:pPr>
              <w:jc w:val="right"/>
              <w:rPr>
                <w:rFonts w:cs="Arial"/>
                <w:b/>
                <w:sz w:val="20"/>
                <w:szCs w:val="20"/>
              </w:rPr>
            </w:pPr>
            <w:r w:rsidRPr="00361814">
              <w:rPr>
                <w:rFonts w:cs="Arial"/>
                <w:b/>
                <w:sz w:val="20"/>
                <w:szCs w:val="20"/>
              </w:rPr>
              <w:t>Source: Census 2021 data</w:t>
            </w:r>
          </w:p>
          <w:p w14:paraId="5E140175" w14:textId="77777777" w:rsidR="001E5B22" w:rsidRDefault="001E5B22" w:rsidP="00E66064">
            <w:pPr>
              <w:rPr>
                <w:rFonts w:cs="Arial"/>
                <w:b/>
                <w:sz w:val="20"/>
                <w:szCs w:val="20"/>
              </w:rPr>
            </w:pPr>
          </w:p>
          <w:p w14:paraId="4088CFAD" w14:textId="77777777" w:rsidR="001E5B22" w:rsidRDefault="001E5B22" w:rsidP="00E66064">
            <w:pPr>
              <w:autoSpaceDE w:val="0"/>
              <w:autoSpaceDN w:val="0"/>
              <w:adjustRightInd w:val="0"/>
              <w:rPr>
                <w:rFonts w:cs="Arial"/>
                <w:sz w:val="20"/>
                <w:szCs w:val="20"/>
              </w:rPr>
            </w:pPr>
            <w:r w:rsidRPr="00D93F0E">
              <w:rPr>
                <w:rFonts w:cs="Arial"/>
                <w:sz w:val="20"/>
                <w:szCs w:val="20"/>
              </w:rPr>
              <w:t>Mortality data is analysed by gender.</w:t>
            </w:r>
            <w:r>
              <w:rPr>
                <w:rFonts w:cs="Arial"/>
                <w:sz w:val="20"/>
                <w:szCs w:val="20"/>
              </w:rPr>
              <w:t xml:space="preserve"> </w:t>
            </w:r>
            <w:r w:rsidRPr="00D93F0E">
              <w:rPr>
                <w:rFonts w:cs="Arial"/>
                <w:sz w:val="20"/>
                <w:szCs w:val="20"/>
              </w:rPr>
              <w:t>Analysis of data from 2023</w:t>
            </w:r>
            <w:r>
              <w:rPr>
                <w:rFonts w:cs="Arial"/>
                <w:sz w:val="20"/>
                <w:szCs w:val="20"/>
              </w:rPr>
              <w:t>/24</w:t>
            </w:r>
            <w:r w:rsidRPr="00D93F0E">
              <w:rPr>
                <w:rFonts w:cs="Arial"/>
                <w:sz w:val="20"/>
                <w:szCs w:val="20"/>
              </w:rPr>
              <w:t xml:space="preserve"> showed the gender of patients affected by incidents as below:  </w:t>
            </w:r>
          </w:p>
          <w:p w14:paraId="5B940872" w14:textId="77777777" w:rsidR="001E5B22" w:rsidRDefault="001E5B22" w:rsidP="00E66064">
            <w:pPr>
              <w:rPr>
                <w:rFonts w:cs="Arial"/>
                <w:b/>
                <w:sz w:val="20"/>
                <w:szCs w:val="20"/>
              </w:rPr>
            </w:pPr>
          </w:p>
          <w:p w14:paraId="5914ED22" w14:textId="77777777" w:rsidR="001E5B22" w:rsidRDefault="001E5B22" w:rsidP="00E66064">
            <w:pPr>
              <w:rPr>
                <w:rFonts w:cs="Arial"/>
                <w:b/>
                <w:sz w:val="20"/>
                <w:szCs w:val="20"/>
              </w:rPr>
            </w:pPr>
          </w:p>
          <w:tbl>
            <w:tblPr>
              <w:tblW w:w="6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5"/>
              <w:gridCol w:w="851"/>
              <w:gridCol w:w="850"/>
              <w:gridCol w:w="1134"/>
              <w:gridCol w:w="1276"/>
              <w:gridCol w:w="709"/>
            </w:tblGrid>
            <w:tr w:rsidR="001E5B22" w:rsidRPr="004D0EA5" w14:paraId="3E79E207" w14:textId="77777777" w:rsidTr="00E66064">
              <w:trPr>
                <w:trHeight w:val="554"/>
              </w:trPr>
              <w:tc>
                <w:tcPr>
                  <w:tcW w:w="1565" w:type="dxa"/>
                  <w:shd w:val="clear" w:color="auto" w:fill="F7CAAC"/>
                </w:tcPr>
                <w:p w14:paraId="12DA0486" w14:textId="77777777" w:rsidR="001E5B22" w:rsidRPr="004D0EA5" w:rsidRDefault="001E5B22" w:rsidP="00E66064">
                  <w:pPr>
                    <w:rPr>
                      <w:rFonts w:cs="Arial"/>
                      <w:b/>
                      <w:sz w:val="20"/>
                      <w:szCs w:val="20"/>
                    </w:rPr>
                  </w:pPr>
                  <w:r>
                    <w:rPr>
                      <w:rFonts w:cs="Arial"/>
                      <w:b/>
                      <w:sz w:val="20"/>
                      <w:szCs w:val="20"/>
                    </w:rPr>
                    <w:t>Area</w:t>
                  </w:r>
                </w:p>
              </w:tc>
              <w:tc>
                <w:tcPr>
                  <w:tcW w:w="851" w:type="dxa"/>
                  <w:shd w:val="clear" w:color="auto" w:fill="F7CAAC"/>
                </w:tcPr>
                <w:p w14:paraId="50EC53FB" w14:textId="77777777" w:rsidR="001E5B22" w:rsidRPr="00810641" w:rsidRDefault="001E5B22" w:rsidP="00E66064">
                  <w:pPr>
                    <w:jc w:val="center"/>
                    <w:rPr>
                      <w:rFonts w:cs="Arial"/>
                      <w:b/>
                      <w:sz w:val="18"/>
                      <w:szCs w:val="18"/>
                    </w:rPr>
                  </w:pPr>
                  <w:r w:rsidRPr="00810641">
                    <w:rPr>
                      <w:rFonts w:cs="Arial"/>
                      <w:b/>
                      <w:sz w:val="18"/>
                      <w:szCs w:val="18"/>
                    </w:rPr>
                    <w:t>Barnsley</w:t>
                  </w:r>
                </w:p>
              </w:tc>
              <w:tc>
                <w:tcPr>
                  <w:tcW w:w="850" w:type="dxa"/>
                  <w:shd w:val="clear" w:color="auto" w:fill="F7CAAC"/>
                </w:tcPr>
                <w:p w14:paraId="155EB315" w14:textId="77777777" w:rsidR="001E5B22" w:rsidRPr="00810641" w:rsidRDefault="001E5B22" w:rsidP="00E66064">
                  <w:pPr>
                    <w:jc w:val="center"/>
                    <w:rPr>
                      <w:rFonts w:cs="Arial"/>
                      <w:b/>
                      <w:sz w:val="18"/>
                      <w:szCs w:val="18"/>
                    </w:rPr>
                  </w:pPr>
                  <w:r w:rsidRPr="00810641">
                    <w:rPr>
                      <w:rFonts w:cs="Arial"/>
                      <w:b/>
                      <w:sz w:val="18"/>
                      <w:szCs w:val="18"/>
                    </w:rPr>
                    <w:t>Calderdale</w:t>
                  </w:r>
                </w:p>
              </w:tc>
              <w:tc>
                <w:tcPr>
                  <w:tcW w:w="1134" w:type="dxa"/>
                  <w:shd w:val="clear" w:color="auto" w:fill="F7CAAC"/>
                </w:tcPr>
                <w:p w14:paraId="6D08D982" w14:textId="77777777" w:rsidR="001E5B22" w:rsidRPr="00810641" w:rsidRDefault="001E5B22" w:rsidP="00E66064">
                  <w:pPr>
                    <w:jc w:val="center"/>
                    <w:rPr>
                      <w:rFonts w:cs="Arial"/>
                      <w:b/>
                      <w:sz w:val="18"/>
                      <w:szCs w:val="18"/>
                    </w:rPr>
                  </w:pPr>
                  <w:r w:rsidRPr="00810641">
                    <w:rPr>
                      <w:rFonts w:cs="Arial"/>
                      <w:b/>
                      <w:sz w:val="18"/>
                      <w:szCs w:val="18"/>
                    </w:rPr>
                    <w:t>Kirklees</w:t>
                  </w:r>
                </w:p>
              </w:tc>
              <w:tc>
                <w:tcPr>
                  <w:tcW w:w="1276" w:type="dxa"/>
                  <w:shd w:val="clear" w:color="auto" w:fill="F7CAAC"/>
                </w:tcPr>
                <w:p w14:paraId="078D48DD" w14:textId="77777777" w:rsidR="001E5B22" w:rsidRPr="00810641" w:rsidRDefault="001E5B22" w:rsidP="00E66064">
                  <w:pPr>
                    <w:jc w:val="center"/>
                    <w:rPr>
                      <w:rFonts w:cs="Arial"/>
                      <w:b/>
                      <w:sz w:val="18"/>
                      <w:szCs w:val="18"/>
                    </w:rPr>
                  </w:pPr>
                  <w:r w:rsidRPr="00810641">
                    <w:rPr>
                      <w:rFonts w:cs="Arial"/>
                      <w:b/>
                      <w:sz w:val="18"/>
                      <w:szCs w:val="18"/>
                    </w:rPr>
                    <w:t>Wakefield</w:t>
                  </w:r>
                </w:p>
              </w:tc>
              <w:tc>
                <w:tcPr>
                  <w:tcW w:w="709" w:type="dxa"/>
                  <w:shd w:val="clear" w:color="auto" w:fill="F7CAAC"/>
                </w:tcPr>
                <w:p w14:paraId="52310AD8" w14:textId="77777777" w:rsidR="001E5B22" w:rsidRPr="00810641" w:rsidRDefault="001E5B22" w:rsidP="00E66064">
                  <w:pPr>
                    <w:jc w:val="center"/>
                    <w:rPr>
                      <w:rFonts w:cs="Arial"/>
                      <w:b/>
                      <w:sz w:val="18"/>
                      <w:szCs w:val="18"/>
                    </w:rPr>
                  </w:pPr>
                  <w:r w:rsidRPr="00810641">
                    <w:rPr>
                      <w:rFonts w:cs="Arial"/>
                      <w:b/>
                      <w:sz w:val="18"/>
                      <w:szCs w:val="18"/>
                    </w:rPr>
                    <w:t>Total</w:t>
                  </w:r>
                </w:p>
              </w:tc>
            </w:tr>
            <w:tr w:rsidR="001E5B22" w:rsidRPr="004D0EA5" w14:paraId="161C09F8" w14:textId="77777777" w:rsidTr="00E66064">
              <w:trPr>
                <w:trHeight w:val="185"/>
              </w:trPr>
              <w:tc>
                <w:tcPr>
                  <w:tcW w:w="1565" w:type="dxa"/>
                  <w:shd w:val="clear" w:color="auto" w:fill="auto"/>
                </w:tcPr>
                <w:p w14:paraId="64E0ED0C" w14:textId="77777777" w:rsidR="001E5B22" w:rsidRPr="004D0EA5" w:rsidRDefault="001E5B22" w:rsidP="00E66064">
                  <w:pPr>
                    <w:rPr>
                      <w:rFonts w:cs="Arial"/>
                      <w:bCs/>
                      <w:sz w:val="20"/>
                      <w:szCs w:val="20"/>
                    </w:rPr>
                  </w:pPr>
                  <w:r w:rsidRPr="007130D4">
                    <w:rPr>
                      <w:rFonts w:cs="Arial"/>
                      <w:bCs/>
                      <w:sz w:val="20"/>
                      <w:szCs w:val="20"/>
                    </w:rPr>
                    <w:t>White - English/Welsh/Scottish/Northern Irish/British</w:t>
                  </w:r>
                </w:p>
              </w:tc>
              <w:tc>
                <w:tcPr>
                  <w:tcW w:w="851" w:type="dxa"/>
                  <w:shd w:val="clear" w:color="auto" w:fill="auto"/>
                </w:tcPr>
                <w:p w14:paraId="23F2E2A4" w14:textId="77777777" w:rsidR="001E5B22" w:rsidRPr="004D0EA5" w:rsidRDefault="001E5B22" w:rsidP="00E66064">
                  <w:pPr>
                    <w:jc w:val="center"/>
                    <w:rPr>
                      <w:rFonts w:cs="Arial"/>
                      <w:bCs/>
                      <w:sz w:val="20"/>
                      <w:szCs w:val="20"/>
                    </w:rPr>
                  </w:pPr>
                  <w:r>
                    <w:rPr>
                      <w:rFonts w:cs="Arial"/>
                      <w:bCs/>
                      <w:sz w:val="20"/>
                      <w:szCs w:val="20"/>
                    </w:rPr>
                    <w:t>52</w:t>
                  </w:r>
                </w:p>
              </w:tc>
              <w:tc>
                <w:tcPr>
                  <w:tcW w:w="850" w:type="dxa"/>
                  <w:shd w:val="clear" w:color="auto" w:fill="auto"/>
                </w:tcPr>
                <w:p w14:paraId="37ED7C07" w14:textId="77777777" w:rsidR="001E5B22" w:rsidRPr="004D0EA5" w:rsidRDefault="001E5B22" w:rsidP="00E66064">
                  <w:pPr>
                    <w:jc w:val="center"/>
                    <w:rPr>
                      <w:rFonts w:cs="Arial"/>
                      <w:bCs/>
                      <w:sz w:val="20"/>
                      <w:szCs w:val="20"/>
                    </w:rPr>
                  </w:pPr>
                  <w:r>
                    <w:rPr>
                      <w:rFonts w:cs="Arial"/>
                      <w:bCs/>
                      <w:sz w:val="20"/>
                      <w:szCs w:val="20"/>
                    </w:rPr>
                    <w:t>38</w:t>
                  </w:r>
                </w:p>
              </w:tc>
              <w:tc>
                <w:tcPr>
                  <w:tcW w:w="1134" w:type="dxa"/>
                  <w:shd w:val="clear" w:color="auto" w:fill="auto"/>
                </w:tcPr>
                <w:p w14:paraId="2CBBF934" w14:textId="77777777" w:rsidR="001E5B22" w:rsidRPr="004D0EA5" w:rsidRDefault="001E5B22" w:rsidP="00E66064">
                  <w:pPr>
                    <w:jc w:val="center"/>
                    <w:rPr>
                      <w:rFonts w:cs="Arial"/>
                      <w:bCs/>
                      <w:sz w:val="20"/>
                      <w:szCs w:val="20"/>
                    </w:rPr>
                  </w:pPr>
                  <w:r>
                    <w:rPr>
                      <w:rFonts w:cs="Arial"/>
                      <w:bCs/>
                      <w:sz w:val="20"/>
                      <w:szCs w:val="20"/>
                    </w:rPr>
                    <w:t>58</w:t>
                  </w:r>
                </w:p>
              </w:tc>
              <w:tc>
                <w:tcPr>
                  <w:tcW w:w="1276" w:type="dxa"/>
                  <w:shd w:val="clear" w:color="auto" w:fill="auto"/>
                </w:tcPr>
                <w:p w14:paraId="4253FF81" w14:textId="77777777" w:rsidR="001E5B22" w:rsidRPr="004D0EA5" w:rsidRDefault="001E5B22" w:rsidP="00E66064">
                  <w:pPr>
                    <w:jc w:val="center"/>
                    <w:rPr>
                      <w:rFonts w:cs="Arial"/>
                      <w:bCs/>
                      <w:sz w:val="20"/>
                      <w:szCs w:val="20"/>
                    </w:rPr>
                  </w:pPr>
                  <w:r>
                    <w:rPr>
                      <w:rFonts w:cs="Arial"/>
                      <w:bCs/>
                      <w:sz w:val="20"/>
                      <w:szCs w:val="20"/>
                    </w:rPr>
                    <w:t>86</w:t>
                  </w:r>
                </w:p>
              </w:tc>
              <w:tc>
                <w:tcPr>
                  <w:tcW w:w="709" w:type="dxa"/>
                  <w:shd w:val="clear" w:color="auto" w:fill="auto"/>
                </w:tcPr>
                <w:p w14:paraId="2B7DD9DF" w14:textId="77777777" w:rsidR="001E5B22" w:rsidRPr="004D0EA5" w:rsidRDefault="001E5B22" w:rsidP="00E66064">
                  <w:pPr>
                    <w:jc w:val="center"/>
                    <w:rPr>
                      <w:rFonts w:cs="Arial"/>
                      <w:bCs/>
                      <w:sz w:val="20"/>
                      <w:szCs w:val="20"/>
                    </w:rPr>
                  </w:pPr>
                  <w:r>
                    <w:rPr>
                      <w:rFonts w:cs="Arial"/>
                      <w:bCs/>
                      <w:sz w:val="20"/>
                      <w:szCs w:val="20"/>
                    </w:rPr>
                    <w:t>234</w:t>
                  </w:r>
                </w:p>
              </w:tc>
            </w:tr>
            <w:tr w:rsidR="001E5B22" w:rsidRPr="004D0EA5" w14:paraId="043D5EAB" w14:textId="77777777" w:rsidTr="00E66064">
              <w:trPr>
                <w:trHeight w:val="185"/>
              </w:trPr>
              <w:tc>
                <w:tcPr>
                  <w:tcW w:w="1565" w:type="dxa"/>
                  <w:shd w:val="clear" w:color="auto" w:fill="auto"/>
                </w:tcPr>
                <w:p w14:paraId="4CB72D49" w14:textId="77777777" w:rsidR="001E5B22" w:rsidRPr="004D0EA5" w:rsidRDefault="001E5B22" w:rsidP="00E66064">
                  <w:pPr>
                    <w:rPr>
                      <w:rFonts w:cs="Arial"/>
                      <w:bCs/>
                      <w:sz w:val="20"/>
                      <w:szCs w:val="20"/>
                    </w:rPr>
                  </w:pPr>
                  <w:r>
                    <w:rPr>
                      <w:rFonts w:cs="Arial"/>
                      <w:bCs/>
                      <w:sz w:val="20"/>
                      <w:szCs w:val="20"/>
                    </w:rPr>
                    <w:t>Not stated</w:t>
                  </w:r>
                </w:p>
              </w:tc>
              <w:tc>
                <w:tcPr>
                  <w:tcW w:w="851" w:type="dxa"/>
                  <w:shd w:val="clear" w:color="auto" w:fill="auto"/>
                </w:tcPr>
                <w:p w14:paraId="2A511A38" w14:textId="77777777" w:rsidR="001E5B22" w:rsidRPr="004D0EA5" w:rsidRDefault="001E5B22" w:rsidP="00E66064">
                  <w:pPr>
                    <w:jc w:val="center"/>
                    <w:rPr>
                      <w:rFonts w:cs="Arial"/>
                      <w:bCs/>
                      <w:sz w:val="20"/>
                      <w:szCs w:val="20"/>
                    </w:rPr>
                  </w:pPr>
                  <w:r>
                    <w:rPr>
                      <w:rFonts w:cs="Arial"/>
                      <w:bCs/>
                      <w:sz w:val="20"/>
                      <w:szCs w:val="20"/>
                    </w:rPr>
                    <w:t>1</w:t>
                  </w:r>
                </w:p>
              </w:tc>
              <w:tc>
                <w:tcPr>
                  <w:tcW w:w="850" w:type="dxa"/>
                  <w:shd w:val="clear" w:color="auto" w:fill="auto"/>
                </w:tcPr>
                <w:p w14:paraId="0467A1E0" w14:textId="77777777" w:rsidR="001E5B22" w:rsidRPr="004D0EA5" w:rsidRDefault="001E5B22" w:rsidP="00E66064">
                  <w:pPr>
                    <w:jc w:val="center"/>
                    <w:rPr>
                      <w:rFonts w:cs="Arial"/>
                      <w:bCs/>
                      <w:sz w:val="20"/>
                      <w:szCs w:val="20"/>
                    </w:rPr>
                  </w:pPr>
                  <w:r>
                    <w:rPr>
                      <w:rFonts w:cs="Arial"/>
                      <w:bCs/>
                      <w:sz w:val="20"/>
                      <w:szCs w:val="20"/>
                    </w:rPr>
                    <w:t>3</w:t>
                  </w:r>
                </w:p>
              </w:tc>
              <w:tc>
                <w:tcPr>
                  <w:tcW w:w="1134" w:type="dxa"/>
                  <w:shd w:val="clear" w:color="auto" w:fill="auto"/>
                </w:tcPr>
                <w:p w14:paraId="16B9C573" w14:textId="77777777" w:rsidR="001E5B22" w:rsidRPr="004D0EA5" w:rsidRDefault="001E5B22" w:rsidP="00E66064">
                  <w:pPr>
                    <w:jc w:val="center"/>
                    <w:rPr>
                      <w:rFonts w:cs="Arial"/>
                      <w:bCs/>
                      <w:sz w:val="20"/>
                      <w:szCs w:val="20"/>
                    </w:rPr>
                  </w:pPr>
                  <w:r>
                    <w:rPr>
                      <w:rFonts w:cs="Arial"/>
                      <w:bCs/>
                      <w:sz w:val="20"/>
                      <w:szCs w:val="20"/>
                    </w:rPr>
                    <w:t>4</w:t>
                  </w:r>
                </w:p>
              </w:tc>
              <w:tc>
                <w:tcPr>
                  <w:tcW w:w="1276" w:type="dxa"/>
                  <w:shd w:val="clear" w:color="auto" w:fill="auto"/>
                </w:tcPr>
                <w:p w14:paraId="6FD893A8" w14:textId="77777777" w:rsidR="001E5B22" w:rsidRPr="004D0EA5" w:rsidRDefault="001E5B22" w:rsidP="00E66064">
                  <w:pPr>
                    <w:jc w:val="center"/>
                    <w:rPr>
                      <w:rFonts w:cs="Arial"/>
                      <w:bCs/>
                      <w:sz w:val="20"/>
                      <w:szCs w:val="20"/>
                    </w:rPr>
                  </w:pPr>
                  <w:r>
                    <w:rPr>
                      <w:rFonts w:cs="Arial"/>
                      <w:bCs/>
                      <w:sz w:val="20"/>
                      <w:szCs w:val="20"/>
                    </w:rPr>
                    <w:t>6</w:t>
                  </w:r>
                </w:p>
              </w:tc>
              <w:tc>
                <w:tcPr>
                  <w:tcW w:w="709" w:type="dxa"/>
                  <w:shd w:val="clear" w:color="auto" w:fill="auto"/>
                </w:tcPr>
                <w:p w14:paraId="62A58DCA" w14:textId="77777777" w:rsidR="001E5B22" w:rsidRPr="004D0EA5" w:rsidRDefault="001E5B22" w:rsidP="00E66064">
                  <w:pPr>
                    <w:jc w:val="center"/>
                    <w:rPr>
                      <w:rFonts w:cs="Arial"/>
                      <w:bCs/>
                      <w:sz w:val="20"/>
                      <w:szCs w:val="20"/>
                    </w:rPr>
                  </w:pPr>
                  <w:r>
                    <w:rPr>
                      <w:rFonts w:cs="Arial"/>
                      <w:bCs/>
                      <w:sz w:val="20"/>
                      <w:szCs w:val="20"/>
                    </w:rPr>
                    <w:t>14</w:t>
                  </w:r>
                </w:p>
              </w:tc>
            </w:tr>
            <w:tr w:rsidR="001E5B22" w:rsidRPr="004D0EA5" w14:paraId="1C94789E" w14:textId="77777777" w:rsidTr="00E66064">
              <w:trPr>
                <w:trHeight w:val="189"/>
              </w:trPr>
              <w:tc>
                <w:tcPr>
                  <w:tcW w:w="1565" w:type="dxa"/>
                  <w:shd w:val="clear" w:color="auto" w:fill="auto"/>
                </w:tcPr>
                <w:p w14:paraId="41658942" w14:textId="77777777" w:rsidR="001E5B22" w:rsidRPr="004D0EA5" w:rsidRDefault="001E5B22" w:rsidP="00E66064">
                  <w:pPr>
                    <w:rPr>
                      <w:rFonts w:cs="Arial"/>
                      <w:bCs/>
                      <w:sz w:val="20"/>
                      <w:szCs w:val="20"/>
                    </w:rPr>
                  </w:pPr>
                  <w:r>
                    <w:rPr>
                      <w:rFonts w:cs="Arial"/>
                      <w:bCs/>
                      <w:sz w:val="20"/>
                      <w:szCs w:val="20"/>
                    </w:rPr>
                    <w:t>Unknown</w:t>
                  </w:r>
                </w:p>
              </w:tc>
              <w:tc>
                <w:tcPr>
                  <w:tcW w:w="851" w:type="dxa"/>
                  <w:shd w:val="clear" w:color="auto" w:fill="auto"/>
                </w:tcPr>
                <w:p w14:paraId="6F4F7939" w14:textId="77777777" w:rsidR="001E5B22" w:rsidRPr="004D0EA5" w:rsidRDefault="001E5B22" w:rsidP="00E66064">
                  <w:pPr>
                    <w:jc w:val="center"/>
                    <w:rPr>
                      <w:rFonts w:cs="Arial"/>
                      <w:bCs/>
                      <w:sz w:val="20"/>
                      <w:szCs w:val="20"/>
                    </w:rPr>
                  </w:pPr>
                  <w:r>
                    <w:rPr>
                      <w:rFonts w:cs="Arial"/>
                      <w:bCs/>
                      <w:sz w:val="20"/>
                      <w:szCs w:val="20"/>
                    </w:rPr>
                    <w:t>3</w:t>
                  </w:r>
                </w:p>
              </w:tc>
              <w:tc>
                <w:tcPr>
                  <w:tcW w:w="850" w:type="dxa"/>
                  <w:shd w:val="clear" w:color="auto" w:fill="auto"/>
                </w:tcPr>
                <w:p w14:paraId="56EA6E26" w14:textId="77777777" w:rsidR="001E5B22" w:rsidRPr="004D0EA5" w:rsidRDefault="001E5B22" w:rsidP="00E66064">
                  <w:pPr>
                    <w:jc w:val="center"/>
                    <w:rPr>
                      <w:rFonts w:cs="Arial"/>
                      <w:bCs/>
                      <w:sz w:val="20"/>
                      <w:szCs w:val="20"/>
                    </w:rPr>
                  </w:pPr>
                  <w:r>
                    <w:rPr>
                      <w:rFonts w:cs="Arial"/>
                      <w:bCs/>
                      <w:sz w:val="20"/>
                      <w:szCs w:val="20"/>
                    </w:rPr>
                    <w:t>1</w:t>
                  </w:r>
                </w:p>
              </w:tc>
              <w:tc>
                <w:tcPr>
                  <w:tcW w:w="1134" w:type="dxa"/>
                  <w:shd w:val="clear" w:color="auto" w:fill="auto"/>
                </w:tcPr>
                <w:p w14:paraId="7A909E1D" w14:textId="77777777" w:rsidR="001E5B22" w:rsidRPr="004D0EA5" w:rsidRDefault="001E5B22" w:rsidP="00E66064">
                  <w:pPr>
                    <w:jc w:val="center"/>
                    <w:rPr>
                      <w:rFonts w:cs="Arial"/>
                      <w:bCs/>
                      <w:sz w:val="20"/>
                      <w:szCs w:val="20"/>
                    </w:rPr>
                  </w:pPr>
                  <w:r>
                    <w:rPr>
                      <w:rFonts w:cs="Arial"/>
                      <w:bCs/>
                      <w:sz w:val="20"/>
                      <w:szCs w:val="20"/>
                    </w:rPr>
                    <w:t>3</w:t>
                  </w:r>
                </w:p>
              </w:tc>
              <w:tc>
                <w:tcPr>
                  <w:tcW w:w="1276" w:type="dxa"/>
                  <w:shd w:val="clear" w:color="auto" w:fill="auto"/>
                </w:tcPr>
                <w:p w14:paraId="190EB779" w14:textId="77777777" w:rsidR="001E5B22" w:rsidRPr="004D0EA5" w:rsidRDefault="001E5B22" w:rsidP="00E66064">
                  <w:pPr>
                    <w:jc w:val="center"/>
                    <w:rPr>
                      <w:rFonts w:cs="Arial"/>
                      <w:bCs/>
                      <w:sz w:val="20"/>
                      <w:szCs w:val="20"/>
                    </w:rPr>
                  </w:pPr>
                  <w:r>
                    <w:rPr>
                      <w:rFonts w:cs="Arial"/>
                      <w:bCs/>
                      <w:sz w:val="20"/>
                      <w:szCs w:val="20"/>
                    </w:rPr>
                    <w:t>3</w:t>
                  </w:r>
                </w:p>
              </w:tc>
              <w:tc>
                <w:tcPr>
                  <w:tcW w:w="709" w:type="dxa"/>
                  <w:shd w:val="clear" w:color="auto" w:fill="auto"/>
                </w:tcPr>
                <w:p w14:paraId="64A15706" w14:textId="77777777" w:rsidR="001E5B22" w:rsidRPr="004D0EA5" w:rsidRDefault="001E5B22" w:rsidP="00E66064">
                  <w:pPr>
                    <w:jc w:val="center"/>
                    <w:rPr>
                      <w:rFonts w:cs="Arial"/>
                      <w:bCs/>
                      <w:sz w:val="20"/>
                      <w:szCs w:val="20"/>
                    </w:rPr>
                  </w:pPr>
                  <w:r>
                    <w:rPr>
                      <w:rFonts w:cs="Arial"/>
                      <w:bCs/>
                      <w:sz w:val="20"/>
                      <w:szCs w:val="20"/>
                    </w:rPr>
                    <w:t>10</w:t>
                  </w:r>
                </w:p>
              </w:tc>
            </w:tr>
            <w:tr w:rsidR="001E5B22" w:rsidRPr="004D0EA5" w14:paraId="1E2E50A6" w14:textId="77777777" w:rsidTr="00E66064">
              <w:trPr>
                <w:trHeight w:val="185"/>
              </w:trPr>
              <w:tc>
                <w:tcPr>
                  <w:tcW w:w="1565" w:type="dxa"/>
                  <w:shd w:val="clear" w:color="auto" w:fill="auto"/>
                </w:tcPr>
                <w:p w14:paraId="06E40D69" w14:textId="77777777" w:rsidR="001E5B22" w:rsidRPr="004D0EA5" w:rsidRDefault="001E5B22" w:rsidP="00E66064">
                  <w:pPr>
                    <w:rPr>
                      <w:rFonts w:cs="Arial"/>
                      <w:bCs/>
                      <w:sz w:val="20"/>
                      <w:szCs w:val="20"/>
                    </w:rPr>
                  </w:pPr>
                  <w:r>
                    <w:rPr>
                      <w:rFonts w:cs="Arial"/>
                      <w:bCs/>
                      <w:sz w:val="20"/>
                      <w:szCs w:val="20"/>
                    </w:rPr>
                    <w:t>Asian/Asian British - Pakistani</w:t>
                  </w:r>
                </w:p>
              </w:tc>
              <w:tc>
                <w:tcPr>
                  <w:tcW w:w="851" w:type="dxa"/>
                  <w:shd w:val="clear" w:color="auto" w:fill="auto"/>
                </w:tcPr>
                <w:p w14:paraId="75E3179C" w14:textId="77777777" w:rsidR="001E5B22" w:rsidRPr="004D0EA5" w:rsidRDefault="001E5B22" w:rsidP="00E66064">
                  <w:pPr>
                    <w:jc w:val="center"/>
                    <w:rPr>
                      <w:rFonts w:cs="Arial"/>
                      <w:bCs/>
                      <w:sz w:val="20"/>
                      <w:szCs w:val="20"/>
                    </w:rPr>
                  </w:pPr>
                  <w:r>
                    <w:rPr>
                      <w:rFonts w:cs="Arial"/>
                      <w:bCs/>
                      <w:sz w:val="20"/>
                      <w:szCs w:val="20"/>
                    </w:rPr>
                    <w:t>0</w:t>
                  </w:r>
                </w:p>
              </w:tc>
              <w:tc>
                <w:tcPr>
                  <w:tcW w:w="850" w:type="dxa"/>
                  <w:shd w:val="clear" w:color="auto" w:fill="auto"/>
                </w:tcPr>
                <w:p w14:paraId="240DAACB" w14:textId="77777777" w:rsidR="001E5B22" w:rsidRPr="004D0EA5" w:rsidRDefault="001E5B22" w:rsidP="00E66064">
                  <w:pPr>
                    <w:jc w:val="center"/>
                    <w:rPr>
                      <w:rFonts w:cs="Arial"/>
                      <w:bCs/>
                      <w:sz w:val="20"/>
                      <w:szCs w:val="20"/>
                    </w:rPr>
                  </w:pPr>
                  <w:r>
                    <w:rPr>
                      <w:rFonts w:cs="Arial"/>
                      <w:bCs/>
                      <w:sz w:val="20"/>
                      <w:szCs w:val="20"/>
                    </w:rPr>
                    <w:t>3</w:t>
                  </w:r>
                </w:p>
              </w:tc>
              <w:tc>
                <w:tcPr>
                  <w:tcW w:w="1134" w:type="dxa"/>
                  <w:shd w:val="clear" w:color="auto" w:fill="auto"/>
                </w:tcPr>
                <w:p w14:paraId="3B5DEF9C" w14:textId="77777777" w:rsidR="001E5B22" w:rsidRPr="004D0EA5" w:rsidRDefault="001E5B22" w:rsidP="00E66064">
                  <w:pPr>
                    <w:jc w:val="center"/>
                    <w:rPr>
                      <w:rFonts w:cs="Arial"/>
                      <w:bCs/>
                      <w:sz w:val="20"/>
                      <w:szCs w:val="20"/>
                    </w:rPr>
                  </w:pPr>
                  <w:r>
                    <w:rPr>
                      <w:rFonts w:cs="Arial"/>
                      <w:bCs/>
                      <w:sz w:val="20"/>
                      <w:szCs w:val="20"/>
                    </w:rPr>
                    <w:t>2</w:t>
                  </w:r>
                </w:p>
              </w:tc>
              <w:tc>
                <w:tcPr>
                  <w:tcW w:w="1276" w:type="dxa"/>
                  <w:shd w:val="clear" w:color="auto" w:fill="auto"/>
                </w:tcPr>
                <w:p w14:paraId="1DBE008D" w14:textId="77777777" w:rsidR="001E5B22" w:rsidRPr="004D0EA5" w:rsidRDefault="001E5B22" w:rsidP="00E66064">
                  <w:pPr>
                    <w:jc w:val="center"/>
                    <w:rPr>
                      <w:rFonts w:cs="Arial"/>
                      <w:bCs/>
                      <w:sz w:val="20"/>
                      <w:szCs w:val="20"/>
                    </w:rPr>
                  </w:pPr>
                  <w:r>
                    <w:rPr>
                      <w:rFonts w:cs="Arial"/>
                      <w:bCs/>
                      <w:sz w:val="20"/>
                      <w:szCs w:val="20"/>
                    </w:rPr>
                    <w:t>1</w:t>
                  </w:r>
                </w:p>
              </w:tc>
              <w:tc>
                <w:tcPr>
                  <w:tcW w:w="709" w:type="dxa"/>
                  <w:shd w:val="clear" w:color="auto" w:fill="auto"/>
                </w:tcPr>
                <w:p w14:paraId="1D27E2A3" w14:textId="77777777" w:rsidR="001E5B22" w:rsidRPr="004D0EA5" w:rsidRDefault="001E5B22" w:rsidP="00E66064">
                  <w:pPr>
                    <w:jc w:val="center"/>
                    <w:rPr>
                      <w:rFonts w:cs="Arial"/>
                      <w:bCs/>
                      <w:sz w:val="20"/>
                      <w:szCs w:val="20"/>
                    </w:rPr>
                  </w:pPr>
                  <w:r>
                    <w:rPr>
                      <w:rFonts w:cs="Arial"/>
                      <w:bCs/>
                      <w:sz w:val="20"/>
                      <w:szCs w:val="20"/>
                    </w:rPr>
                    <w:t>6</w:t>
                  </w:r>
                </w:p>
              </w:tc>
            </w:tr>
            <w:tr w:rsidR="001E5B22" w:rsidRPr="004D0EA5" w14:paraId="1C1709EB" w14:textId="77777777" w:rsidTr="00E66064">
              <w:trPr>
                <w:trHeight w:val="185"/>
              </w:trPr>
              <w:tc>
                <w:tcPr>
                  <w:tcW w:w="1565" w:type="dxa"/>
                  <w:shd w:val="clear" w:color="auto" w:fill="auto"/>
                </w:tcPr>
                <w:p w14:paraId="71D8A414" w14:textId="77777777" w:rsidR="001E5B22" w:rsidRPr="004D0EA5" w:rsidRDefault="001E5B22" w:rsidP="00E66064">
                  <w:pPr>
                    <w:rPr>
                      <w:rFonts w:cs="Arial"/>
                      <w:bCs/>
                      <w:sz w:val="20"/>
                      <w:szCs w:val="20"/>
                    </w:rPr>
                  </w:pPr>
                  <w:r w:rsidRPr="007130D4">
                    <w:rPr>
                      <w:rFonts w:cs="Arial"/>
                      <w:bCs/>
                      <w:sz w:val="20"/>
                      <w:szCs w:val="20"/>
                    </w:rPr>
                    <w:t>Black/African/Caribbean/Black British - Caribbean</w:t>
                  </w:r>
                </w:p>
              </w:tc>
              <w:tc>
                <w:tcPr>
                  <w:tcW w:w="851" w:type="dxa"/>
                  <w:shd w:val="clear" w:color="auto" w:fill="auto"/>
                </w:tcPr>
                <w:p w14:paraId="1F1B80D0" w14:textId="77777777" w:rsidR="001E5B22" w:rsidRPr="004D0EA5" w:rsidRDefault="001E5B22" w:rsidP="00E66064">
                  <w:pPr>
                    <w:jc w:val="center"/>
                    <w:rPr>
                      <w:rFonts w:cs="Arial"/>
                      <w:bCs/>
                      <w:sz w:val="20"/>
                      <w:szCs w:val="20"/>
                    </w:rPr>
                  </w:pPr>
                  <w:r>
                    <w:rPr>
                      <w:rFonts w:cs="Arial"/>
                      <w:bCs/>
                      <w:sz w:val="20"/>
                      <w:szCs w:val="20"/>
                    </w:rPr>
                    <w:t>0</w:t>
                  </w:r>
                </w:p>
              </w:tc>
              <w:tc>
                <w:tcPr>
                  <w:tcW w:w="850" w:type="dxa"/>
                  <w:shd w:val="clear" w:color="auto" w:fill="auto"/>
                </w:tcPr>
                <w:p w14:paraId="7D29749D" w14:textId="77777777" w:rsidR="001E5B22" w:rsidRPr="004D0EA5" w:rsidRDefault="001E5B22" w:rsidP="00E66064">
                  <w:pPr>
                    <w:jc w:val="center"/>
                    <w:rPr>
                      <w:rFonts w:cs="Arial"/>
                      <w:bCs/>
                      <w:sz w:val="20"/>
                      <w:szCs w:val="20"/>
                    </w:rPr>
                  </w:pPr>
                  <w:r>
                    <w:rPr>
                      <w:rFonts w:cs="Arial"/>
                      <w:bCs/>
                      <w:sz w:val="20"/>
                      <w:szCs w:val="20"/>
                    </w:rPr>
                    <w:t>1</w:t>
                  </w:r>
                </w:p>
              </w:tc>
              <w:tc>
                <w:tcPr>
                  <w:tcW w:w="1134" w:type="dxa"/>
                  <w:shd w:val="clear" w:color="auto" w:fill="auto"/>
                </w:tcPr>
                <w:p w14:paraId="3A6BAF0F" w14:textId="77777777" w:rsidR="001E5B22" w:rsidRPr="004D0EA5" w:rsidRDefault="001E5B22" w:rsidP="00E66064">
                  <w:pPr>
                    <w:jc w:val="center"/>
                    <w:rPr>
                      <w:rFonts w:cs="Arial"/>
                      <w:bCs/>
                      <w:sz w:val="20"/>
                      <w:szCs w:val="20"/>
                    </w:rPr>
                  </w:pPr>
                  <w:r>
                    <w:rPr>
                      <w:rFonts w:cs="Arial"/>
                      <w:bCs/>
                      <w:sz w:val="20"/>
                      <w:szCs w:val="20"/>
                    </w:rPr>
                    <w:t>4</w:t>
                  </w:r>
                </w:p>
              </w:tc>
              <w:tc>
                <w:tcPr>
                  <w:tcW w:w="1276" w:type="dxa"/>
                  <w:shd w:val="clear" w:color="auto" w:fill="auto"/>
                </w:tcPr>
                <w:p w14:paraId="5027AE63" w14:textId="77777777" w:rsidR="001E5B22" w:rsidRPr="004D0EA5" w:rsidRDefault="001E5B22" w:rsidP="00E66064">
                  <w:pPr>
                    <w:jc w:val="center"/>
                    <w:rPr>
                      <w:rFonts w:cs="Arial"/>
                      <w:bCs/>
                      <w:sz w:val="20"/>
                      <w:szCs w:val="20"/>
                    </w:rPr>
                  </w:pPr>
                  <w:r>
                    <w:rPr>
                      <w:rFonts w:cs="Arial"/>
                      <w:bCs/>
                      <w:sz w:val="20"/>
                      <w:szCs w:val="20"/>
                    </w:rPr>
                    <w:t>0</w:t>
                  </w:r>
                </w:p>
              </w:tc>
              <w:tc>
                <w:tcPr>
                  <w:tcW w:w="709" w:type="dxa"/>
                  <w:shd w:val="clear" w:color="auto" w:fill="auto"/>
                </w:tcPr>
                <w:p w14:paraId="1D59E0F0" w14:textId="77777777" w:rsidR="001E5B22" w:rsidRPr="004D0EA5" w:rsidRDefault="001E5B22" w:rsidP="00E66064">
                  <w:pPr>
                    <w:jc w:val="center"/>
                    <w:rPr>
                      <w:rFonts w:cs="Arial"/>
                      <w:bCs/>
                      <w:sz w:val="20"/>
                      <w:szCs w:val="20"/>
                    </w:rPr>
                  </w:pPr>
                  <w:r>
                    <w:rPr>
                      <w:rFonts w:cs="Arial"/>
                      <w:bCs/>
                      <w:sz w:val="20"/>
                      <w:szCs w:val="20"/>
                    </w:rPr>
                    <w:t>5</w:t>
                  </w:r>
                </w:p>
              </w:tc>
            </w:tr>
            <w:tr w:rsidR="001E5B22" w:rsidRPr="004D0EA5" w14:paraId="6481C21E" w14:textId="77777777" w:rsidTr="00E66064">
              <w:trPr>
                <w:trHeight w:val="185"/>
              </w:trPr>
              <w:tc>
                <w:tcPr>
                  <w:tcW w:w="1565" w:type="dxa"/>
                  <w:shd w:val="clear" w:color="auto" w:fill="auto"/>
                </w:tcPr>
                <w:p w14:paraId="3AE42EB9" w14:textId="77777777" w:rsidR="001E5B22" w:rsidRPr="004D0EA5" w:rsidRDefault="001E5B22" w:rsidP="00E66064">
                  <w:pPr>
                    <w:rPr>
                      <w:rFonts w:cs="Arial"/>
                      <w:bCs/>
                      <w:sz w:val="20"/>
                      <w:szCs w:val="20"/>
                    </w:rPr>
                  </w:pPr>
                  <w:r w:rsidRPr="007130D4">
                    <w:rPr>
                      <w:rFonts w:cs="Arial"/>
                      <w:bCs/>
                      <w:sz w:val="20"/>
                      <w:szCs w:val="20"/>
                    </w:rPr>
                    <w:t>White - any other white background</w:t>
                  </w:r>
                </w:p>
              </w:tc>
              <w:tc>
                <w:tcPr>
                  <w:tcW w:w="851" w:type="dxa"/>
                  <w:shd w:val="clear" w:color="auto" w:fill="auto"/>
                </w:tcPr>
                <w:p w14:paraId="5EE14B71" w14:textId="77777777" w:rsidR="001E5B22" w:rsidRPr="004D0EA5" w:rsidRDefault="001E5B22" w:rsidP="00E66064">
                  <w:pPr>
                    <w:jc w:val="center"/>
                    <w:rPr>
                      <w:rFonts w:cs="Arial"/>
                      <w:bCs/>
                      <w:sz w:val="20"/>
                      <w:szCs w:val="20"/>
                    </w:rPr>
                  </w:pPr>
                  <w:r>
                    <w:rPr>
                      <w:rFonts w:cs="Arial"/>
                      <w:bCs/>
                      <w:sz w:val="20"/>
                      <w:szCs w:val="20"/>
                    </w:rPr>
                    <w:t>1</w:t>
                  </w:r>
                </w:p>
              </w:tc>
              <w:tc>
                <w:tcPr>
                  <w:tcW w:w="850" w:type="dxa"/>
                  <w:shd w:val="clear" w:color="auto" w:fill="auto"/>
                </w:tcPr>
                <w:p w14:paraId="04181EE6" w14:textId="77777777" w:rsidR="001E5B22" w:rsidRPr="004D0EA5" w:rsidRDefault="001E5B22" w:rsidP="00E66064">
                  <w:pPr>
                    <w:jc w:val="center"/>
                    <w:rPr>
                      <w:rFonts w:cs="Arial"/>
                      <w:bCs/>
                      <w:sz w:val="20"/>
                      <w:szCs w:val="20"/>
                    </w:rPr>
                  </w:pPr>
                  <w:r>
                    <w:rPr>
                      <w:rFonts w:cs="Arial"/>
                      <w:bCs/>
                      <w:sz w:val="20"/>
                      <w:szCs w:val="20"/>
                    </w:rPr>
                    <w:t>2</w:t>
                  </w:r>
                </w:p>
              </w:tc>
              <w:tc>
                <w:tcPr>
                  <w:tcW w:w="1134" w:type="dxa"/>
                  <w:shd w:val="clear" w:color="auto" w:fill="auto"/>
                </w:tcPr>
                <w:p w14:paraId="2C65FFCC" w14:textId="77777777" w:rsidR="001E5B22" w:rsidRPr="004D0EA5" w:rsidRDefault="001E5B22" w:rsidP="00E66064">
                  <w:pPr>
                    <w:jc w:val="center"/>
                    <w:rPr>
                      <w:rFonts w:cs="Arial"/>
                      <w:bCs/>
                      <w:sz w:val="20"/>
                      <w:szCs w:val="20"/>
                    </w:rPr>
                  </w:pPr>
                  <w:r>
                    <w:rPr>
                      <w:rFonts w:cs="Arial"/>
                      <w:bCs/>
                      <w:sz w:val="20"/>
                      <w:szCs w:val="20"/>
                    </w:rPr>
                    <w:t>0</w:t>
                  </w:r>
                </w:p>
              </w:tc>
              <w:tc>
                <w:tcPr>
                  <w:tcW w:w="1276" w:type="dxa"/>
                  <w:shd w:val="clear" w:color="auto" w:fill="auto"/>
                </w:tcPr>
                <w:p w14:paraId="60130F52" w14:textId="77777777" w:rsidR="001E5B22" w:rsidRPr="004D0EA5" w:rsidRDefault="001E5B22" w:rsidP="00E66064">
                  <w:pPr>
                    <w:jc w:val="center"/>
                    <w:rPr>
                      <w:rFonts w:cs="Arial"/>
                      <w:bCs/>
                      <w:sz w:val="20"/>
                      <w:szCs w:val="20"/>
                    </w:rPr>
                  </w:pPr>
                  <w:r>
                    <w:rPr>
                      <w:rFonts w:cs="Arial"/>
                      <w:bCs/>
                      <w:sz w:val="20"/>
                      <w:szCs w:val="20"/>
                    </w:rPr>
                    <w:t>2</w:t>
                  </w:r>
                </w:p>
              </w:tc>
              <w:tc>
                <w:tcPr>
                  <w:tcW w:w="709" w:type="dxa"/>
                  <w:shd w:val="clear" w:color="auto" w:fill="auto"/>
                </w:tcPr>
                <w:p w14:paraId="563FB14D" w14:textId="77777777" w:rsidR="001E5B22" w:rsidRPr="004D0EA5" w:rsidRDefault="001E5B22" w:rsidP="00E66064">
                  <w:pPr>
                    <w:jc w:val="center"/>
                    <w:rPr>
                      <w:rFonts w:cs="Arial"/>
                      <w:bCs/>
                      <w:sz w:val="20"/>
                      <w:szCs w:val="20"/>
                    </w:rPr>
                  </w:pPr>
                  <w:r>
                    <w:rPr>
                      <w:rFonts w:cs="Arial"/>
                      <w:bCs/>
                      <w:sz w:val="20"/>
                      <w:szCs w:val="20"/>
                    </w:rPr>
                    <w:t>5</w:t>
                  </w:r>
                </w:p>
              </w:tc>
            </w:tr>
            <w:tr w:rsidR="001E5B22" w:rsidRPr="004D0EA5" w14:paraId="149537FC" w14:textId="77777777" w:rsidTr="00E66064">
              <w:trPr>
                <w:trHeight w:val="185"/>
              </w:trPr>
              <w:tc>
                <w:tcPr>
                  <w:tcW w:w="1565" w:type="dxa"/>
                  <w:shd w:val="clear" w:color="auto" w:fill="auto"/>
                </w:tcPr>
                <w:p w14:paraId="6100EF5C" w14:textId="77777777" w:rsidR="001E5B22" w:rsidRPr="004D0EA5" w:rsidRDefault="001E5B22" w:rsidP="00E66064">
                  <w:pPr>
                    <w:rPr>
                      <w:rFonts w:cs="Arial"/>
                      <w:bCs/>
                      <w:sz w:val="20"/>
                      <w:szCs w:val="20"/>
                    </w:rPr>
                  </w:pPr>
                  <w:r w:rsidRPr="007130D4">
                    <w:rPr>
                      <w:rFonts w:cs="Arial"/>
                      <w:bCs/>
                      <w:sz w:val="20"/>
                      <w:szCs w:val="20"/>
                    </w:rPr>
                    <w:t>Asian/Asian British - Any other Asian background</w:t>
                  </w:r>
                </w:p>
              </w:tc>
              <w:tc>
                <w:tcPr>
                  <w:tcW w:w="851" w:type="dxa"/>
                  <w:shd w:val="clear" w:color="auto" w:fill="auto"/>
                </w:tcPr>
                <w:p w14:paraId="7BEB7CED" w14:textId="77777777" w:rsidR="001E5B22" w:rsidRPr="004D0EA5" w:rsidRDefault="001E5B22" w:rsidP="00E66064">
                  <w:pPr>
                    <w:jc w:val="center"/>
                    <w:rPr>
                      <w:rFonts w:cs="Arial"/>
                      <w:bCs/>
                      <w:sz w:val="20"/>
                      <w:szCs w:val="20"/>
                    </w:rPr>
                  </w:pPr>
                  <w:r>
                    <w:rPr>
                      <w:rFonts w:cs="Arial"/>
                      <w:bCs/>
                      <w:sz w:val="20"/>
                      <w:szCs w:val="20"/>
                    </w:rPr>
                    <w:t>0</w:t>
                  </w:r>
                </w:p>
              </w:tc>
              <w:tc>
                <w:tcPr>
                  <w:tcW w:w="850" w:type="dxa"/>
                  <w:shd w:val="clear" w:color="auto" w:fill="auto"/>
                </w:tcPr>
                <w:p w14:paraId="14248E81" w14:textId="77777777" w:rsidR="001E5B22" w:rsidRPr="004D0EA5" w:rsidRDefault="001E5B22" w:rsidP="00E66064">
                  <w:pPr>
                    <w:jc w:val="center"/>
                    <w:rPr>
                      <w:rFonts w:cs="Arial"/>
                      <w:bCs/>
                      <w:sz w:val="20"/>
                      <w:szCs w:val="20"/>
                    </w:rPr>
                  </w:pPr>
                  <w:r>
                    <w:rPr>
                      <w:rFonts w:cs="Arial"/>
                      <w:bCs/>
                      <w:sz w:val="20"/>
                      <w:szCs w:val="20"/>
                    </w:rPr>
                    <w:t>0</w:t>
                  </w:r>
                </w:p>
              </w:tc>
              <w:tc>
                <w:tcPr>
                  <w:tcW w:w="1134" w:type="dxa"/>
                  <w:shd w:val="clear" w:color="auto" w:fill="auto"/>
                </w:tcPr>
                <w:p w14:paraId="597BAED2" w14:textId="77777777" w:rsidR="001E5B22" w:rsidRPr="004D0EA5" w:rsidRDefault="001E5B22" w:rsidP="00E66064">
                  <w:pPr>
                    <w:jc w:val="center"/>
                    <w:rPr>
                      <w:rFonts w:cs="Arial"/>
                      <w:bCs/>
                      <w:sz w:val="20"/>
                      <w:szCs w:val="20"/>
                    </w:rPr>
                  </w:pPr>
                  <w:r>
                    <w:rPr>
                      <w:rFonts w:cs="Arial"/>
                      <w:bCs/>
                      <w:sz w:val="20"/>
                      <w:szCs w:val="20"/>
                    </w:rPr>
                    <w:t>3</w:t>
                  </w:r>
                </w:p>
              </w:tc>
              <w:tc>
                <w:tcPr>
                  <w:tcW w:w="1276" w:type="dxa"/>
                  <w:shd w:val="clear" w:color="auto" w:fill="auto"/>
                </w:tcPr>
                <w:p w14:paraId="78EEA4D3" w14:textId="77777777" w:rsidR="001E5B22" w:rsidRPr="004D0EA5" w:rsidRDefault="001E5B22" w:rsidP="00E66064">
                  <w:pPr>
                    <w:jc w:val="center"/>
                    <w:rPr>
                      <w:rFonts w:cs="Arial"/>
                      <w:bCs/>
                      <w:sz w:val="20"/>
                      <w:szCs w:val="20"/>
                    </w:rPr>
                  </w:pPr>
                  <w:r>
                    <w:rPr>
                      <w:rFonts w:cs="Arial"/>
                      <w:bCs/>
                      <w:sz w:val="20"/>
                      <w:szCs w:val="20"/>
                    </w:rPr>
                    <w:t>1</w:t>
                  </w:r>
                </w:p>
              </w:tc>
              <w:tc>
                <w:tcPr>
                  <w:tcW w:w="709" w:type="dxa"/>
                  <w:shd w:val="clear" w:color="auto" w:fill="auto"/>
                </w:tcPr>
                <w:p w14:paraId="76361A20" w14:textId="77777777" w:rsidR="001E5B22" w:rsidRPr="004D0EA5" w:rsidRDefault="001E5B22" w:rsidP="00E66064">
                  <w:pPr>
                    <w:jc w:val="center"/>
                    <w:rPr>
                      <w:rFonts w:cs="Arial"/>
                      <w:bCs/>
                      <w:sz w:val="20"/>
                      <w:szCs w:val="20"/>
                    </w:rPr>
                  </w:pPr>
                  <w:r>
                    <w:rPr>
                      <w:rFonts w:cs="Arial"/>
                      <w:bCs/>
                      <w:sz w:val="20"/>
                      <w:szCs w:val="20"/>
                    </w:rPr>
                    <w:t>4</w:t>
                  </w:r>
                </w:p>
              </w:tc>
            </w:tr>
            <w:tr w:rsidR="001E5B22" w:rsidRPr="004D0EA5" w14:paraId="12939BD3" w14:textId="77777777" w:rsidTr="00E66064">
              <w:trPr>
                <w:trHeight w:val="185"/>
              </w:trPr>
              <w:tc>
                <w:tcPr>
                  <w:tcW w:w="1565" w:type="dxa"/>
                  <w:shd w:val="clear" w:color="auto" w:fill="auto"/>
                </w:tcPr>
                <w:p w14:paraId="3B9189DA" w14:textId="77777777" w:rsidR="001E5B22" w:rsidRPr="004D0EA5" w:rsidRDefault="001E5B22" w:rsidP="00E66064">
                  <w:pPr>
                    <w:rPr>
                      <w:rFonts w:cs="Arial"/>
                      <w:bCs/>
                      <w:sz w:val="20"/>
                      <w:szCs w:val="20"/>
                    </w:rPr>
                  </w:pPr>
                  <w:r w:rsidRPr="007130D4">
                    <w:rPr>
                      <w:rFonts w:cs="Arial"/>
                      <w:bCs/>
                      <w:sz w:val="20"/>
                      <w:szCs w:val="20"/>
                    </w:rPr>
                    <w:t>Black/African/Caribbean/Black British - Any other Black background</w:t>
                  </w:r>
                </w:p>
              </w:tc>
              <w:tc>
                <w:tcPr>
                  <w:tcW w:w="851" w:type="dxa"/>
                  <w:shd w:val="clear" w:color="auto" w:fill="auto"/>
                </w:tcPr>
                <w:p w14:paraId="596238BA" w14:textId="77777777" w:rsidR="001E5B22" w:rsidRPr="004D0EA5" w:rsidRDefault="001E5B22" w:rsidP="00E66064">
                  <w:pPr>
                    <w:jc w:val="center"/>
                    <w:rPr>
                      <w:rFonts w:cs="Arial"/>
                      <w:bCs/>
                      <w:sz w:val="20"/>
                      <w:szCs w:val="20"/>
                    </w:rPr>
                  </w:pPr>
                  <w:r>
                    <w:rPr>
                      <w:rFonts w:cs="Arial"/>
                      <w:bCs/>
                      <w:sz w:val="20"/>
                      <w:szCs w:val="20"/>
                    </w:rPr>
                    <w:t>1</w:t>
                  </w:r>
                </w:p>
              </w:tc>
              <w:tc>
                <w:tcPr>
                  <w:tcW w:w="850" w:type="dxa"/>
                  <w:shd w:val="clear" w:color="auto" w:fill="auto"/>
                </w:tcPr>
                <w:p w14:paraId="28270AD1" w14:textId="77777777" w:rsidR="001E5B22" w:rsidRPr="004D0EA5" w:rsidRDefault="001E5B22" w:rsidP="00E66064">
                  <w:pPr>
                    <w:jc w:val="center"/>
                    <w:rPr>
                      <w:rFonts w:cs="Arial"/>
                      <w:bCs/>
                      <w:sz w:val="20"/>
                      <w:szCs w:val="20"/>
                    </w:rPr>
                  </w:pPr>
                  <w:r>
                    <w:rPr>
                      <w:rFonts w:cs="Arial"/>
                      <w:bCs/>
                      <w:sz w:val="20"/>
                      <w:szCs w:val="20"/>
                    </w:rPr>
                    <w:t>0</w:t>
                  </w:r>
                </w:p>
              </w:tc>
              <w:tc>
                <w:tcPr>
                  <w:tcW w:w="1134" w:type="dxa"/>
                  <w:shd w:val="clear" w:color="auto" w:fill="auto"/>
                </w:tcPr>
                <w:p w14:paraId="7CD6C632" w14:textId="77777777" w:rsidR="001E5B22" w:rsidRPr="004D0EA5" w:rsidRDefault="001E5B22" w:rsidP="00E66064">
                  <w:pPr>
                    <w:jc w:val="center"/>
                    <w:rPr>
                      <w:rFonts w:cs="Arial"/>
                      <w:bCs/>
                      <w:sz w:val="20"/>
                      <w:szCs w:val="20"/>
                    </w:rPr>
                  </w:pPr>
                  <w:r>
                    <w:rPr>
                      <w:rFonts w:cs="Arial"/>
                      <w:bCs/>
                      <w:sz w:val="20"/>
                      <w:szCs w:val="20"/>
                    </w:rPr>
                    <w:t>2</w:t>
                  </w:r>
                </w:p>
              </w:tc>
              <w:tc>
                <w:tcPr>
                  <w:tcW w:w="1276" w:type="dxa"/>
                  <w:shd w:val="clear" w:color="auto" w:fill="auto"/>
                </w:tcPr>
                <w:p w14:paraId="567E56F0" w14:textId="77777777" w:rsidR="001E5B22" w:rsidRPr="004D0EA5" w:rsidRDefault="001E5B22" w:rsidP="00E66064">
                  <w:pPr>
                    <w:jc w:val="center"/>
                    <w:rPr>
                      <w:rFonts w:cs="Arial"/>
                      <w:bCs/>
                      <w:sz w:val="20"/>
                      <w:szCs w:val="20"/>
                    </w:rPr>
                  </w:pPr>
                  <w:r>
                    <w:rPr>
                      <w:rFonts w:cs="Arial"/>
                      <w:bCs/>
                      <w:sz w:val="20"/>
                      <w:szCs w:val="20"/>
                    </w:rPr>
                    <w:t>0</w:t>
                  </w:r>
                </w:p>
              </w:tc>
              <w:tc>
                <w:tcPr>
                  <w:tcW w:w="709" w:type="dxa"/>
                  <w:shd w:val="clear" w:color="auto" w:fill="auto"/>
                </w:tcPr>
                <w:p w14:paraId="47DA08E2" w14:textId="77777777" w:rsidR="001E5B22" w:rsidRPr="004D0EA5" w:rsidRDefault="001E5B22" w:rsidP="00E66064">
                  <w:pPr>
                    <w:jc w:val="center"/>
                    <w:rPr>
                      <w:rFonts w:cs="Arial"/>
                      <w:bCs/>
                      <w:sz w:val="20"/>
                      <w:szCs w:val="20"/>
                    </w:rPr>
                  </w:pPr>
                  <w:r>
                    <w:rPr>
                      <w:rFonts w:cs="Arial"/>
                      <w:bCs/>
                      <w:sz w:val="20"/>
                      <w:szCs w:val="20"/>
                    </w:rPr>
                    <w:t>3</w:t>
                  </w:r>
                </w:p>
              </w:tc>
            </w:tr>
            <w:tr w:rsidR="001E5B22" w:rsidRPr="004D0EA5" w14:paraId="5F898467" w14:textId="77777777" w:rsidTr="00E66064">
              <w:trPr>
                <w:trHeight w:val="185"/>
              </w:trPr>
              <w:tc>
                <w:tcPr>
                  <w:tcW w:w="1565" w:type="dxa"/>
                  <w:shd w:val="clear" w:color="auto" w:fill="auto"/>
                </w:tcPr>
                <w:p w14:paraId="43CD9956" w14:textId="77777777" w:rsidR="001E5B22" w:rsidRPr="004D0EA5" w:rsidRDefault="001E5B22" w:rsidP="00E66064">
                  <w:pPr>
                    <w:rPr>
                      <w:rFonts w:cs="Arial"/>
                      <w:bCs/>
                      <w:sz w:val="20"/>
                      <w:szCs w:val="20"/>
                    </w:rPr>
                  </w:pPr>
                  <w:r w:rsidRPr="007130D4">
                    <w:rPr>
                      <w:rFonts w:cs="Arial"/>
                      <w:bCs/>
                      <w:sz w:val="20"/>
                      <w:szCs w:val="20"/>
                    </w:rPr>
                    <w:t>White - Irish</w:t>
                  </w:r>
                </w:p>
              </w:tc>
              <w:tc>
                <w:tcPr>
                  <w:tcW w:w="851" w:type="dxa"/>
                  <w:shd w:val="clear" w:color="auto" w:fill="auto"/>
                </w:tcPr>
                <w:p w14:paraId="41804E1C" w14:textId="77777777" w:rsidR="001E5B22" w:rsidRPr="004D0EA5" w:rsidRDefault="001E5B22" w:rsidP="00E66064">
                  <w:pPr>
                    <w:jc w:val="center"/>
                    <w:rPr>
                      <w:rFonts w:cs="Arial"/>
                      <w:bCs/>
                      <w:sz w:val="20"/>
                      <w:szCs w:val="20"/>
                    </w:rPr>
                  </w:pPr>
                  <w:r>
                    <w:rPr>
                      <w:rFonts w:cs="Arial"/>
                      <w:bCs/>
                      <w:sz w:val="20"/>
                      <w:szCs w:val="20"/>
                    </w:rPr>
                    <w:t>0</w:t>
                  </w:r>
                </w:p>
              </w:tc>
              <w:tc>
                <w:tcPr>
                  <w:tcW w:w="850" w:type="dxa"/>
                  <w:shd w:val="clear" w:color="auto" w:fill="auto"/>
                </w:tcPr>
                <w:p w14:paraId="72416827" w14:textId="77777777" w:rsidR="001E5B22" w:rsidRPr="004D0EA5" w:rsidRDefault="001E5B22" w:rsidP="00E66064">
                  <w:pPr>
                    <w:jc w:val="center"/>
                    <w:rPr>
                      <w:rFonts w:cs="Arial"/>
                      <w:bCs/>
                      <w:sz w:val="20"/>
                      <w:szCs w:val="20"/>
                    </w:rPr>
                  </w:pPr>
                  <w:r>
                    <w:rPr>
                      <w:rFonts w:cs="Arial"/>
                      <w:bCs/>
                      <w:sz w:val="20"/>
                      <w:szCs w:val="20"/>
                    </w:rPr>
                    <w:t>2</w:t>
                  </w:r>
                </w:p>
              </w:tc>
              <w:tc>
                <w:tcPr>
                  <w:tcW w:w="1134" w:type="dxa"/>
                  <w:shd w:val="clear" w:color="auto" w:fill="auto"/>
                </w:tcPr>
                <w:p w14:paraId="52459428" w14:textId="77777777" w:rsidR="001E5B22" w:rsidRPr="004D0EA5" w:rsidRDefault="001E5B22" w:rsidP="00E66064">
                  <w:pPr>
                    <w:jc w:val="center"/>
                    <w:rPr>
                      <w:rFonts w:cs="Arial"/>
                      <w:bCs/>
                      <w:sz w:val="20"/>
                      <w:szCs w:val="20"/>
                    </w:rPr>
                  </w:pPr>
                  <w:r>
                    <w:rPr>
                      <w:rFonts w:cs="Arial"/>
                      <w:bCs/>
                      <w:sz w:val="20"/>
                      <w:szCs w:val="20"/>
                    </w:rPr>
                    <w:t>1</w:t>
                  </w:r>
                </w:p>
              </w:tc>
              <w:tc>
                <w:tcPr>
                  <w:tcW w:w="1276" w:type="dxa"/>
                  <w:shd w:val="clear" w:color="auto" w:fill="auto"/>
                </w:tcPr>
                <w:p w14:paraId="5251A343" w14:textId="77777777" w:rsidR="001E5B22" w:rsidRPr="004D0EA5" w:rsidRDefault="001E5B22" w:rsidP="00E66064">
                  <w:pPr>
                    <w:jc w:val="center"/>
                    <w:rPr>
                      <w:rFonts w:cs="Arial"/>
                      <w:bCs/>
                      <w:sz w:val="20"/>
                      <w:szCs w:val="20"/>
                    </w:rPr>
                  </w:pPr>
                  <w:r>
                    <w:rPr>
                      <w:rFonts w:cs="Arial"/>
                      <w:bCs/>
                      <w:sz w:val="20"/>
                      <w:szCs w:val="20"/>
                    </w:rPr>
                    <w:t>0</w:t>
                  </w:r>
                </w:p>
              </w:tc>
              <w:tc>
                <w:tcPr>
                  <w:tcW w:w="709" w:type="dxa"/>
                  <w:shd w:val="clear" w:color="auto" w:fill="auto"/>
                </w:tcPr>
                <w:p w14:paraId="20F12E4A" w14:textId="77777777" w:rsidR="001E5B22" w:rsidRPr="004D0EA5" w:rsidRDefault="001E5B22" w:rsidP="00E66064">
                  <w:pPr>
                    <w:jc w:val="center"/>
                    <w:rPr>
                      <w:rFonts w:cs="Arial"/>
                      <w:bCs/>
                      <w:sz w:val="20"/>
                      <w:szCs w:val="20"/>
                    </w:rPr>
                  </w:pPr>
                  <w:r>
                    <w:rPr>
                      <w:rFonts w:cs="Arial"/>
                      <w:bCs/>
                      <w:sz w:val="20"/>
                      <w:szCs w:val="20"/>
                    </w:rPr>
                    <w:t>3</w:t>
                  </w:r>
                </w:p>
              </w:tc>
            </w:tr>
            <w:tr w:rsidR="001E5B22" w:rsidRPr="004D0EA5" w14:paraId="4C68FCB1" w14:textId="77777777" w:rsidTr="00E66064">
              <w:trPr>
                <w:trHeight w:val="185"/>
              </w:trPr>
              <w:tc>
                <w:tcPr>
                  <w:tcW w:w="1565" w:type="dxa"/>
                  <w:shd w:val="clear" w:color="auto" w:fill="auto"/>
                </w:tcPr>
                <w:p w14:paraId="39A9541C" w14:textId="77777777" w:rsidR="001E5B22" w:rsidRPr="004D0EA5" w:rsidRDefault="001E5B22" w:rsidP="00E66064">
                  <w:pPr>
                    <w:rPr>
                      <w:rFonts w:cs="Arial"/>
                      <w:bCs/>
                      <w:sz w:val="20"/>
                      <w:szCs w:val="20"/>
                    </w:rPr>
                  </w:pPr>
                  <w:r w:rsidRPr="007130D4">
                    <w:rPr>
                      <w:rFonts w:cs="Arial"/>
                      <w:bCs/>
                      <w:sz w:val="20"/>
                      <w:szCs w:val="20"/>
                    </w:rPr>
                    <w:t>Prefers not to say</w:t>
                  </w:r>
                </w:p>
              </w:tc>
              <w:tc>
                <w:tcPr>
                  <w:tcW w:w="851" w:type="dxa"/>
                  <w:shd w:val="clear" w:color="auto" w:fill="auto"/>
                </w:tcPr>
                <w:p w14:paraId="300C9735" w14:textId="77777777" w:rsidR="001E5B22" w:rsidRPr="004D0EA5" w:rsidRDefault="001E5B22" w:rsidP="00E66064">
                  <w:pPr>
                    <w:jc w:val="center"/>
                    <w:rPr>
                      <w:rFonts w:cs="Arial"/>
                      <w:bCs/>
                      <w:sz w:val="20"/>
                      <w:szCs w:val="20"/>
                    </w:rPr>
                  </w:pPr>
                  <w:r>
                    <w:rPr>
                      <w:rFonts w:cs="Arial"/>
                      <w:bCs/>
                      <w:sz w:val="20"/>
                      <w:szCs w:val="20"/>
                    </w:rPr>
                    <w:t>0</w:t>
                  </w:r>
                </w:p>
              </w:tc>
              <w:tc>
                <w:tcPr>
                  <w:tcW w:w="850" w:type="dxa"/>
                  <w:shd w:val="clear" w:color="auto" w:fill="auto"/>
                </w:tcPr>
                <w:p w14:paraId="6E118858" w14:textId="77777777" w:rsidR="001E5B22" w:rsidRPr="004D0EA5" w:rsidRDefault="001E5B22" w:rsidP="00E66064">
                  <w:pPr>
                    <w:jc w:val="center"/>
                    <w:rPr>
                      <w:rFonts w:cs="Arial"/>
                      <w:bCs/>
                      <w:sz w:val="20"/>
                      <w:szCs w:val="20"/>
                    </w:rPr>
                  </w:pPr>
                  <w:r>
                    <w:rPr>
                      <w:rFonts w:cs="Arial"/>
                      <w:bCs/>
                      <w:sz w:val="20"/>
                      <w:szCs w:val="20"/>
                    </w:rPr>
                    <w:t>0</w:t>
                  </w:r>
                </w:p>
              </w:tc>
              <w:tc>
                <w:tcPr>
                  <w:tcW w:w="1134" w:type="dxa"/>
                  <w:shd w:val="clear" w:color="auto" w:fill="auto"/>
                </w:tcPr>
                <w:p w14:paraId="31A88BBC" w14:textId="77777777" w:rsidR="001E5B22" w:rsidRPr="004D0EA5" w:rsidRDefault="001E5B22" w:rsidP="00E66064">
                  <w:pPr>
                    <w:jc w:val="center"/>
                    <w:rPr>
                      <w:rFonts w:cs="Arial"/>
                      <w:bCs/>
                      <w:sz w:val="20"/>
                      <w:szCs w:val="20"/>
                    </w:rPr>
                  </w:pPr>
                  <w:r>
                    <w:rPr>
                      <w:rFonts w:cs="Arial"/>
                      <w:bCs/>
                      <w:sz w:val="20"/>
                      <w:szCs w:val="20"/>
                    </w:rPr>
                    <w:t>1</w:t>
                  </w:r>
                </w:p>
              </w:tc>
              <w:tc>
                <w:tcPr>
                  <w:tcW w:w="1276" w:type="dxa"/>
                  <w:shd w:val="clear" w:color="auto" w:fill="auto"/>
                </w:tcPr>
                <w:p w14:paraId="2A057733" w14:textId="77777777" w:rsidR="001E5B22" w:rsidRPr="004D0EA5" w:rsidRDefault="001E5B22" w:rsidP="00E66064">
                  <w:pPr>
                    <w:jc w:val="center"/>
                    <w:rPr>
                      <w:rFonts w:cs="Arial"/>
                      <w:bCs/>
                      <w:sz w:val="20"/>
                      <w:szCs w:val="20"/>
                    </w:rPr>
                  </w:pPr>
                  <w:r>
                    <w:rPr>
                      <w:rFonts w:cs="Arial"/>
                      <w:bCs/>
                      <w:sz w:val="20"/>
                      <w:szCs w:val="20"/>
                    </w:rPr>
                    <w:t>0</w:t>
                  </w:r>
                </w:p>
              </w:tc>
              <w:tc>
                <w:tcPr>
                  <w:tcW w:w="709" w:type="dxa"/>
                  <w:shd w:val="clear" w:color="auto" w:fill="auto"/>
                </w:tcPr>
                <w:p w14:paraId="2EBAB971" w14:textId="77777777" w:rsidR="001E5B22" w:rsidRPr="004D0EA5" w:rsidRDefault="001E5B22" w:rsidP="00E66064">
                  <w:pPr>
                    <w:jc w:val="center"/>
                    <w:rPr>
                      <w:rFonts w:cs="Arial"/>
                      <w:bCs/>
                      <w:sz w:val="20"/>
                      <w:szCs w:val="20"/>
                    </w:rPr>
                  </w:pPr>
                  <w:r>
                    <w:rPr>
                      <w:rFonts w:cs="Arial"/>
                      <w:bCs/>
                      <w:sz w:val="20"/>
                      <w:szCs w:val="20"/>
                    </w:rPr>
                    <w:t>1</w:t>
                  </w:r>
                </w:p>
              </w:tc>
            </w:tr>
            <w:tr w:rsidR="001E5B22" w:rsidRPr="007130D4" w14:paraId="508C65B5" w14:textId="77777777" w:rsidTr="00E66064">
              <w:trPr>
                <w:trHeight w:val="185"/>
              </w:trPr>
              <w:tc>
                <w:tcPr>
                  <w:tcW w:w="1565" w:type="dxa"/>
                  <w:shd w:val="clear" w:color="auto" w:fill="auto"/>
                </w:tcPr>
                <w:p w14:paraId="72B2E791" w14:textId="77777777" w:rsidR="001E5B22" w:rsidRPr="007130D4" w:rsidRDefault="001E5B22" w:rsidP="00E66064">
                  <w:pPr>
                    <w:rPr>
                      <w:rFonts w:cs="Arial"/>
                      <w:b/>
                      <w:sz w:val="20"/>
                      <w:szCs w:val="20"/>
                    </w:rPr>
                  </w:pPr>
                  <w:r w:rsidRPr="007130D4">
                    <w:rPr>
                      <w:rFonts w:cs="Arial"/>
                      <w:b/>
                      <w:sz w:val="20"/>
                      <w:szCs w:val="20"/>
                    </w:rPr>
                    <w:t>Total</w:t>
                  </w:r>
                </w:p>
              </w:tc>
              <w:tc>
                <w:tcPr>
                  <w:tcW w:w="851" w:type="dxa"/>
                  <w:shd w:val="clear" w:color="auto" w:fill="auto"/>
                </w:tcPr>
                <w:p w14:paraId="546A9AA3" w14:textId="77777777" w:rsidR="001E5B22" w:rsidRPr="007130D4" w:rsidRDefault="001E5B22" w:rsidP="00E66064">
                  <w:pPr>
                    <w:jc w:val="center"/>
                    <w:rPr>
                      <w:rFonts w:cs="Arial"/>
                      <w:b/>
                      <w:sz w:val="20"/>
                      <w:szCs w:val="20"/>
                    </w:rPr>
                  </w:pPr>
                  <w:r w:rsidRPr="007130D4">
                    <w:rPr>
                      <w:rFonts w:cs="Arial"/>
                      <w:b/>
                      <w:sz w:val="20"/>
                      <w:szCs w:val="20"/>
                    </w:rPr>
                    <w:t>58</w:t>
                  </w:r>
                </w:p>
              </w:tc>
              <w:tc>
                <w:tcPr>
                  <w:tcW w:w="850" w:type="dxa"/>
                  <w:shd w:val="clear" w:color="auto" w:fill="auto"/>
                </w:tcPr>
                <w:p w14:paraId="18BB4DE3" w14:textId="77777777" w:rsidR="001E5B22" w:rsidRPr="007130D4" w:rsidRDefault="001E5B22" w:rsidP="00E66064">
                  <w:pPr>
                    <w:jc w:val="center"/>
                    <w:rPr>
                      <w:rFonts w:cs="Arial"/>
                      <w:b/>
                      <w:sz w:val="20"/>
                      <w:szCs w:val="20"/>
                    </w:rPr>
                  </w:pPr>
                  <w:r w:rsidRPr="007130D4">
                    <w:rPr>
                      <w:rFonts w:cs="Arial"/>
                      <w:b/>
                      <w:sz w:val="20"/>
                      <w:szCs w:val="20"/>
                    </w:rPr>
                    <w:t>50</w:t>
                  </w:r>
                </w:p>
              </w:tc>
              <w:tc>
                <w:tcPr>
                  <w:tcW w:w="1134" w:type="dxa"/>
                  <w:shd w:val="clear" w:color="auto" w:fill="auto"/>
                </w:tcPr>
                <w:p w14:paraId="64A7BBCE" w14:textId="77777777" w:rsidR="001E5B22" w:rsidRPr="007130D4" w:rsidRDefault="001E5B22" w:rsidP="00E66064">
                  <w:pPr>
                    <w:jc w:val="center"/>
                    <w:rPr>
                      <w:rFonts w:cs="Arial"/>
                      <w:b/>
                      <w:sz w:val="20"/>
                      <w:szCs w:val="20"/>
                    </w:rPr>
                  </w:pPr>
                  <w:r w:rsidRPr="007130D4">
                    <w:rPr>
                      <w:rFonts w:cs="Arial"/>
                      <w:b/>
                      <w:sz w:val="20"/>
                      <w:szCs w:val="20"/>
                    </w:rPr>
                    <w:t>78</w:t>
                  </w:r>
                </w:p>
              </w:tc>
              <w:tc>
                <w:tcPr>
                  <w:tcW w:w="1276" w:type="dxa"/>
                  <w:shd w:val="clear" w:color="auto" w:fill="auto"/>
                </w:tcPr>
                <w:p w14:paraId="11DCAC79" w14:textId="77777777" w:rsidR="001E5B22" w:rsidRPr="007130D4" w:rsidRDefault="001E5B22" w:rsidP="00E66064">
                  <w:pPr>
                    <w:jc w:val="center"/>
                    <w:rPr>
                      <w:rFonts w:cs="Arial"/>
                      <w:b/>
                      <w:sz w:val="20"/>
                      <w:szCs w:val="20"/>
                    </w:rPr>
                  </w:pPr>
                  <w:r w:rsidRPr="007130D4">
                    <w:rPr>
                      <w:rFonts w:cs="Arial"/>
                      <w:b/>
                      <w:sz w:val="20"/>
                      <w:szCs w:val="20"/>
                    </w:rPr>
                    <w:t>99</w:t>
                  </w:r>
                </w:p>
              </w:tc>
              <w:tc>
                <w:tcPr>
                  <w:tcW w:w="709" w:type="dxa"/>
                  <w:shd w:val="clear" w:color="auto" w:fill="auto"/>
                </w:tcPr>
                <w:p w14:paraId="59D1613E" w14:textId="77777777" w:rsidR="001E5B22" w:rsidRPr="007130D4" w:rsidRDefault="001E5B22" w:rsidP="00E66064">
                  <w:pPr>
                    <w:jc w:val="center"/>
                    <w:rPr>
                      <w:rFonts w:cs="Arial"/>
                      <w:b/>
                      <w:sz w:val="20"/>
                      <w:szCs w:val="20"/>
                    </w:rPr>
                  </w:pPr>
                  <w:r w:rsidRPr="007130D4">
                    <w:rPr>
                      <w:rFonts w:cs="Arial"/>
                      <w:b/>
                      <w:sz w:val="20"/>
                      <w:szCs w:val="20"/>
                    </w:rPr>
                    <w:t>285</w:t>
                  </w:r>
                </w:p>
              </w:tc>
            </w:tr>
          </w:tbl>
          <w:p w14:paraId="3526B6F5" w14:textId="77777777" w:rsidR="001E5B22" w:rsidRPr="007130D4" w:rsidRDefault="001E5B22" w:rsidP="00E66064">
            <w:pPr>
              <w:rPr>
                <w:rFonts w:cs="Arial"/>
                <w:b/>
                <w:sz w:val="20"/>
                <w:szCs w:val="20"/>
              </w:rPr>
            </w:pPr>
          </w:p>
          <w:p w14:paraId="2945A58E" w14:textId="77777777" w:rsidR="001E5B22" w:rsidRPr="00D93F0E" w:rsidRDefault="001E5B22" w:rsidP="00E66064">
            <w:pPr>
              <w:autoSpaceDE w:val="0"/>
              <w:autoSpaceDN w:val="0"/>
              <w:adjustRightInd w:val="0"/>
              <w:rPr>
                <w:rFonts w:cs="Arial"/>
                <w:sz w:val="20"/>
                <w:szCs w:val="20"/>
              </w:rPr>
            </w:pPr>
            <w:r w:rsidRPr="00D93F0E">
              <w:rPr>
                <w:rFonts w:cs="Arial"/>
                <w:sz w:val="20"/>
                <w:szCs w:val="20"/>
              </w:rPr>
              <w:t>Data for this characteristic is collected for apparent suicides which is analysed annually and presented in the apparent suicide incident report.</w:t>
            </w:r>
            <w:r>
              <w:rPr>
                <w:rFonts w:cs="Arial"/>
                <w:sz w:val="20"/>
                <w:szCs w:val="20"/>
              </w:rPr>
              <w:t xml:space="preserve"> In addition all incidents listed with protected characteristics are reviewed weekly by the Patient Safety Oversight Group and wider themes are reviewed by the Mortality Review Group on a quarterly basis.</w:t>
            </w:r>
          </w:p>
          <w:p w14:paraId="6FECF62D" w14:textId="77777777" w:rsidR="001E5B22" w:rsidRDefault="001E5B22" w:rsidP="00E66064">
            <w:pPr>
              <w:rPr>
                <w:rFonts w:cs="Arial"/>
                <w:sz w:val="20"/>
                <w:szCs w:val="20"/>
              </w:rPr>
            </w:pPr>
          </w:p>
          <w:p w14:paraId="70AD0206" w14:textId="77777777" w:rsidR="001E5B22" w:rsidRPr="007130D4" w:rsidRDefault="001E5B22" w:rsidP="00E66064">
            <w:pPr>
              <w:rPr>
                <w:rFonts w:cs="Arial"/>
                <w:sz w:val="20"/>
                <w:szCs w:val="20"/>
              </w:rPr>
            </w:pPr>
            <w:r w:rsidRPr="007130D4">
              <w:rPr>
                <w:rFonts w:cs="Arial"/>
                <w:sz w:val="20"/>
                <w:szCs w:val="20"/>
              </w:rPr>
              <w:t xml:space="preserve">Incident reporting will continue to be important source of data within </w:t>
            </w:r>
            <w:proofErr w:type="gramStart"/>
            <w:r w:rsidRPr="007130D4">
              <w:rPr>
                <w:rFonts w:cs="Arial"/>
                <w:sz w:val="20"/>
                <w:szCs w:val="20"/>
              </w:rPr>
              <w:t>PSIRF</w:t>
            </w:r>
            <w:proofErr w:type="gramEnd"/>
            <w:r w:rsidRPr="007130D4">
              <w:rPr>
                <w:rFonts w:cs="Arial"/>
                <w:sz w:val="20"/>
                <w:szCs w:val="20"/>
              </w:rPr>
              <w:t xml:space="preserve"> and we hope to see benefits from the collection of improved data about those affected through the new national Learn From Patient Safety Events. We do not anticipate the implementation of PSIRF to have any negative impact on equality for people with this protected characteristic.</w:t>
            </w:r>
          </w:p>
          <w:p w14:paraId="38338CC0" w14:textId="77777777" w:rsidR="001E5B22" w:rsidRPr="00361814" w:rsidRDefault="001E5B22" w:rsidP="00E66064">
            <w:pPr>
              <w:rPr>
                <w:rFonts w:cs="Arial"/>
                <w:b/>
                <w:sz w:val="20"/>
                <w:szCs w:val="20"/>
              </w:rPr>
            </w:pPr>
          </w:p>
          <w:p w14:paraId="2CAB833C" w14:textId="77777777" w:rsidR="001E5B22" w:rsidRPr="00361814" w:rsidRDefault="001E5B22" w:rsidP="00E66064">
            <w:pPr>
              <w:rPr>
                <w:rFonts w:cs="Arial"/>
                <w:b/>
                <w:sz w:val="20"/>
                <w:szCs w:val="20"/>
              </w:rPr>
            </w:pPr>
            <w:r w:rsidRPr="00361814">
              <w:rPr>
                <w:rFonts w:cs="Arial"/>
                <w:sz w:val="20"/>
                <w:szCs w:val="20"/>
              </w:rPr>
              <w:lastRenderedPageBreak/>
              <w:t>The REACH staff network is available as a source of advice in relation to cultural and environmental impacts as required. Advice is also available from Equity Guardians as required.</w:t>
            </w:r>
            <w:r w:rsidRPr="00361814">
              <w:rPr>
                <w:rFonts w:cs="Arial"/>
                <w:b/>
                <w:sz w:val="20"/>
                <w:szCs w:val="20"/>
              </w:rPr>
              <w:t xml:space="preserve"> </w:t>
            </w:r>
          </w:p>
          <w:p w14:paraId="4AD65456" w14:textId="77777777" w:rsidR="001E5B22" w:rsidRDefault="001E5B22" w:rsidP="00E66064">
            <w:pPr>
              <w:autoSpaceDE w:val="0"/>
              <w:autoSpaceDN w:val="0"/>
              <w:adjustRightInd w:val="0"/>
              <w:rPr>
                <w:rFonts w:cs="Arial"/>
                <w:sz w:val="20"/>
                <w:szCs w:val="20"/>
              </w:rPr>
            </w:pPr>
          </w:p>
          <w:p w14:paraId="1B6E4248" w14:textId="77777777" w:rsidR="001E5B22" w:rsidRDefault="001E5B22" w:rsidP="00E66064">
            <w:pPr>
              <w:autoSpaceDE w:val="0"/>
              <w:autoSpaceDN w:val="0"/>
              <w:adjustRightInd w:val="0"/>
              <w:rPr>
                <w:rFonts w:cs="Arial"/>
                <w:sz w:val="20"/>
                <w:szCs w:val="20"/>
              </w:rPr>
            </w:pPr>
            <w:r>
              <w:rPr>
                <w:rFonts w:cs="Arial"/>
                <w:sz w:val="20"/>
                <w:szCs w:val="20"/>
              </w:rPr>
              <w:t>All c</w:t>
            </w:r>
            <w:r w:rsidRPr="002A4738">
              <w:rPr>
                <w:rFonts w:cs="Arial"/>
                <w:sz w:val="20"/>
                <w:szCs w:val="20"/>
              </w:rPr>
              <w:t>ommunication with families and carers should be in line with need and the</w:t>
            </w:r>
            <w:r>
              <w:rPr>
                <w:rFonts w:cs="Arial"/>
                <w:sz w:val="20"/>
                <w:szCs w:val="20"/>
              </w:rPr>
              <w:t xml:space="preserve"> </w:t>
            </w:r>
            <w:hyperlink r:id="rId52">
              <w:r w:rsidRPr="007E66CB">
                <w:rPr>
                  <w:rStyle w:val="Hyperlink"/>
                  <w:rFonts w:cs="Arial"/>
                  <w:sz w:val="20"/>
                  <w:szCs w:val="20"/>
                </w:rPr>
                <w:t>Accessible Information standards</w:t>
              </w:r>
            </w:hyperlink>
            <w:r w:rsidRPr="007E66CB">
              <w:rPr>
                <w:rFonts w:cs="Arial"/>
                <w:sz w:val="20"/>
                <w:szCs w:val="20"/>
              </w:rPr>
              <w:t>.</w:t>
            </w:r>
          </w:p>
          <w:p w14:paraId="6FF1923B" w14:textId="77777777" w:rsidR="001E5B22" w:rsidRPr="00D6582F" w:rsidRDefault="001E5B22" w:rsidP="00E66064">
            <w:pPr>
              <w:rPr>
                <w:rFonts w:cs="Arial"/>
                <w:bCs/>
                <w:sz w:val="20"/>
                <w:szCs w:val="20"/>
              </w:rPr>
            </w:pPr>
          </w:p>
          <w:p w14:paraId="2183C59D" w14:textId="77777777" w:rsidR="001E5B22" w:rsidRPr="00361814" w:rsidRDefault="001E5B22" w:rsidP="00E66064">
            <w:pPr>
              <w:rPr>
                <w:rFonts w:cs="Arial"/>
                <w:b/>
                <w:sz w:val="20"/>
                <w:szCs w:val="20"/>
              </w:rPr>
            </w:pPr>
          </w:p>
        </w:tc>
      </w:tr>
      <w:bookmarkEnd w:id="52"/>
    </w:tbl>
    <w:p w14:paraId="70B7399D" w14:textId="77777777" w:rsidR="001E5B22" w:rsidRPr="00361814" w:rsidRDefault="001E5B22" w:rsidP="001E5B22">
      <w:pPr>
        <w:jc w:val="center"/>
        <w:rPr>
          <w:rFonts w:cs="Arial"/>
          <w:b/>
          <w:sz w:val="20"/>
          <w:szCs w:val="20"/>
        </w:rPr>
      </w:pPr>
    </w:p>
    <w:p w14:paraId="402A39D7" w14:textId="77777777" w:rsidR="001E5B22" w:rsidRDefault="001E5B22" w:rsidP="001E5B22">
      <w:pPr>
        <w:rPr>
          <w:rFonts w:cs="Arial"/>
        </w:rPr>
        <w:sectPr w:rsidR="001E5B22" w:rsidSect="001E5B22">
          <w:headerReference w:type="default" r:id="rId53"/>
          <w:footerReference w:type="default" r:id="rId54"/>
          <w:headerReference w:type="first" r:id="rId55"/>
          <w:footerReference w:type="first" r:id="rId56"/>
          <w:pgSz w:w="11906" w:h="16838"/>
          <w:pgMar w:top="851" w:right="1134" w:bottom="1134" w:left="1134" w:header="340" w:footer="340" w:gutter="0"/>
          <w:cols w:space="720"/>
          <w:titlePg/>
          <w:docGrid w:linePitch="326"/>
        </w:sectPr>
      </w:pPr>
    </w:p>
    <w:p w14:paraId="2EF9C60C" w14:textId="77777777" w:rsidR="001E5B22" w:rsidRDefault="001E5B22" w:rsidP="001E5B22">
      <w:pPr>
        <w:rPr>
          <w:rFonts w:cs="Arial"/>
          <w:b/>
          <w:sz w:val="18"/>
          <w:szCs w:val="18"/>
        </w:rPr>
      </w:pPr>
      <w:bookmarkStart w:id="53" w:name="_Hlk78205647"/>
      <w:bookmarkStart w:id="54" w:name="_Hlk66278206"/>
      <w:r>
        <w:rPr>
          <w:rFonts w:cs="Arial"/>
          <w:b/>
          <w:sz w:val="28"/>
          <w:szCs w:val="28"/>
        </w:rPr>
        <w:lastRenderedPageBreak/>
        <w:t>Action Plan</w:t>
      </w:r>
    </w:p>
    <w:p w14:paraId="3F2F8523" w14:textId="77777777" w:rsidR="001E5B22" w:rsidRDefault="001E5B22" w:rsidP="001E5B22">
      <w:pPr>
        <w:pStyle w:val="ListParagraph"/>
        <w:spacing w:line="216" w:lineRule="auto"/>
        <w:ind w:left="0"/>
        <w:rPr>
          <w:rFonts w:cs="Arial"/>
          <w:szCs w:val="22"/>
        </w:rPr>
      </w:pPr>
      <w:r>
        <w:rPr>
          <w:rFonts w:cs="Arial"/>
          <w:szCs w:val="22"/>
        </w:rPr>
        <w:t xml:space="preserve">When thinking about actions look at the impacts you have identified and add </w:t>
      </w:r>
      <w:r w:rsidRPr="008D12C9">
        <w:rPr>
          <w:rFonts w:cs="Arial"/>
          <w:b/>
          <w:bCs/>
          <w:szCs w:val="22"/>
        </w:rPr>
        <w:t>1-3 annual actions</w:t>
      </w:r>
      <w:r>
        <w:rPr>
          <w:rFonts w:cs="Arial"/>
          <w:szCs w:val="22"/>
        </w:rPr>
        <w:t xml:space="preserve"> that will mitigate against impacts and ensure service improvement. </w:t>
      </w:r>
    </w:p>
    <w:p w14:paraId="1D137432" w14:textId="77777777" w:rsidR="001E5B22" w:rsidRDefault="001E5B22" w:rsidP="001E5B22">
      <w:pPr>
        <w:pStyle w:val="ListParagraph"/>
        <w:spacing w:line="216" w:lineRule="auto"/>
        <w:ind w:left="0"/>
        <w:rPr>
          <w:rFonts w:cs="Arial"/>
          <w:szCs w:val="22"/>
        </w:rPr>
      </w:pPr>
    </w:p>
    <w:p w14:paraId="0E5D6BE6" w14:textId="77777777" w:rsidR="001E5B22" w:rsidRPr="00B0480D" w:rsidRDefault="001E5B22" w:rsidP="001E5B22">
      <w:pPr>
        <w:pStyle w:val="ListParagraph"/>
        <w:spacing w:line="216" w:lineRule="auto"/>
        <w:ind w:left="0"/>
        <w:rPr>
          <w:rFonts w:cs="Arial"/>
          <w:szCs w:val="22"/>
        </w:rPr>
      </w:pPr>
      <w:r>
        <w:rPr>
          <w:rFonts w:cs="Arial"/>
          <w:szCs w:val="22"/>
        </w:rPr>
        <w:t xml:space="preserve">Potential themes for actions could cover anything from geographical location, built environment, timing access to a service, make up of workforce, stereotypes and assumptions, improved equality monitoring, community relations/cohesion, ward environments and care, or any other specific issues/barriers you would like to address. Complete one action for each form below and RAG rate your progress.   </w:t>
      </w:r>
    </w:p>
    <w:p w14:paraId="3100FFD7" w14:textId="77777777" w:rsidR="001E5B22" w:rsidRDefault="001E5B22" w:rsidP="001E5B22">
      <w:pPr>
        <w:rPr>
          <w:rFonts w:cs="Arial"/>
          <w:b/>
          <w:sz w:val="18"/>
          <w:szCs w:val="18"/>
        </w:rPr>
      </w:pPr>
    </w:p>
    <w:tbl>
      <w:tblPr>
        <w:tblW w:w="5000" w:type="pct"/>
        <w:tblLook w:val="04A0" w:firstRow="1" w:lastRow="0" w:firstColumn="1" w:lastColumn="0" w:noHBand="0" w:noVBand="1"/>
      </w:tblPr>
      <w:tblGrid>
        <w:gridCol w:w="5131"/>
        <w:gridCol w:w="699"/>
        <w:gridCol w:w="4048"/>
        <w:gridCol w:w="1118"/>
        <w:gridCol w:w="1115"/>
        <w:gridCol w:w="1453"/>
        <w:gridCol w:w="996"/>
      </w:tblGrid>
      <w:tr w:rsidR="001E5B22" w14:paraId="0B11046A" w14:textId="77777777" w:rsidTr="00E66064">
        <w:trPr>
          <w:trHeight w:val="547"/>
        </w:trPr>
        <w:tc>
          <w:tcPr>
            <w:tcW w:w="2002" w:type="pct"/>
            <w:gridSpan w:val="2"/>
            <w:tcBorders>
              <w:top w:val="single" w:sz="4" w:space="0" w:color="auto"/>
              <w:left w:val="single" w:sz="4" w:space="0" w:color="auto"/>
              <w:bottom w:val="single" w:sz="4" w:space="0" w:color="auto"/>
              <w:right w:val="single" w:sz="4" w:space="0" w:color="auto"/>
            </w:tcBorders>
            <w:shd w:val="clear" w:color="000000" w:fill="FFF2CC"/>
            <w:vAlign w:val="center"/>
            <w:hideMark/>
          </w:tcPr>
          <w:p w14:paraId="0E63B82B" w14:textId="77777777" w:rsidR="001E5B22" w:rsidRDefault="001E5B22" w:rsidP="00E66064">
            <w:pPr>
              <w:rPr>
                <w:rFonts w:ascii="Calibri" w:hAnsi="Calibri" w:cs="Calibri"/>
                <w:b/>
                <w:bCs/>
                <w:color w:val="000000"/>
                <w:sz w:val="22"/>
                <w:szCs w:val="22"/>
              </w:rPr>
            </w:pPr>
            <w:bookmarkStart w:id="55" w:name="_Hlk81419637"/>
            <w:r>
              <w:rPr>
                <w:rFonts w:ascii="Calibri" w:hAnsi="Calibri" w:cs="Calibri"/>
                <w:b/>
                <w:bCs/>
                <w:color w:val="000000"/>
                <w:sz w:val="22"/>
                <w:szCs w:val="22"/>
              </w:rPr>
              <w:t>Who will benefit from this action? (Tick all that apply)</w:t>
            </w:r>
          </w:p>
        </w:tc>
        <w:tc>
          <w:tcPr>
            <w:tcW w:w="1390" w:type="pct"/>
            <w:tcBorders>
              <w:top w:val="single" w:sz="4" w:space="0" w:color="auto"/>
              <w:left w:val="nil"/>
              <w:bottom w:val="single" w:sz="4" w:space="0" w:color="auto"/>
              <w:right w:val="single" w:sz="4" w:space="0" w:color="auto"/>
            </w:tcBorders>
            <w:shd w:val="clear" w:color="000000" w:fill="FFF2CC"/>
            <w:vAlign w:val="center"/>
            <w:hideMark/>
          </w:tcPr>
          <w:p w14:paraId="229D1407" w14:textId="77777777" w:rsidR="001E5B22" w:rsidRDefault="001E5B22" w:rsidP="00E66064">
            <w:pPr>
              <w:rPr>
                <w:rFonts w:ascii="Calibri" w:hAnsi="Calibri" w:cs="Calibri"/>
                <w:b/>
                <w:bCs/>
                <w:color w:val="000000"/>
                <w:sz w:val="22"/>
                <w:szCs w:val="22"/>
              </w:rPr>
            </w:pPr>
            <w:r>
              <w:rPr>
                <w:rFonts w:ascii="Calibri" w:hAnsi="Calibri" w:cs="Calibri"/>
                <w:b/>
                <w:bCs/>
                <w:color w:val="000000"/>
                <w:sz w:val="22"/>
                <w:szCs w:val="22"/>
              </w:rPr>
              <w:t>Action 1: This is what we are going to do</w:t>
            </w:r>
          </w:p>
        </w:tc>
        <w:tc>
          <w:tcPr>
            <w:tcW w:w="384" w:type="pct"/>
            <w:tcBorders>
              <w:top w:val="single" w:sz="4" w:space="0" w:color="auto"/>
              <w:left w:val="nil"/>
              <w:bottom w:val="single" w:sz="4" w:space="0" w:color="auto"/>
              <w:right w:val="single" w:sz="4" w:space="0" w:color="auto"/>
            </w:tcBorders>
            <w:shd w:val="clear" w:color="000000" w:fill="FFF2CC"/>
            <w:vAlign w:val="center"/>
            <w:hideMark/>
          </w:tcPr>
          <w:p w14:paraId="7F16122D" w14:textId="77777777" w:rsidR="001E5B22" w:rsidRDefault="001E5B22" w:rsidP="00E66064">
            <w:pPr>
              <w:rPr>
                <w:rFonts w:ascii="Calibri" w:hAnsi="Calibri" w:cs="Calibri"/>
                <w:b/>
                <w:bCs/>
                <w:color w:val="000000"/>
                <w:sz w:val="22"/>
                <w:szCs w:val="22"/>
              </w:rPr>
            </w:pPr>
            <w:r>
              <w:rPr>
                <w:rFonts w:ascii="Calibri" w:hAnsi="Calibri" w:cs="Calibri"/>
                <w:b/>
                <w:bCs/>
                <w:color w:val="000000"/>
                <w:sz w:val="22"/>
                <w:szCs w:val="22"/>
              </w:rPr>
              <w:t xml:space="preserve">Lead/s </w:t>
            </w:r>
          </w:p>
        </w:tc>
        <w:tc>
          <w:tcPr>
            <w:tcW w:w="383" w:type="pct"/>
            <w:tcBorders>
              <w:top w:val="single" w:sz="4" w:space="0" w:color="auto"/>
              <w:left w:val="nil"/>
              <w:bottom w:val="single" w:sz="4" w:space="0" w:color="auto"/>
              <w:right w:val="single" w:sz="4" w:space="0" w:color="auto"/>
            </w:tcBorders>
            <w:shd w:val="clear" w:color="000000" w:fill="FFF2CC"/>
            <w:vAlign w:val="center"/>
            <w:hideMark/>
          </w:tcPr>
          <w:p w14:paraId="0CC44D0D" w14:textId="77777777" w:rsidR="001E5B22" w:rsidRDefault="001E5B22" w:rsidP="00E66064">
            <w:pPr>
              <w:rPr>
                <w:rFonts w:ascii="Calibri" w:hAnsi="Calibri" w:cs="Calibri"/>
                <w:b/>
                <w:bCs/>
                <w:color w:val="000000"/>
                <w:sz w:val="22"/>
                <w:szCs w:val="22"/>
              </w:rPr>
            </w:pPr>
            <w:r>
              <w:rPr>
                <w:rFonts w:ascii="Calibri" w:hAnsi="Calibri" w:cs="Calibri"/>
                <w:b/>
                <w:bCs/>
                <w:color w:val="000000"/>
                <w:sz w:val="22"/>
                <w:szCs w:val="22"/>
              </w:rPr>
              <w:t>By when</w:t>
            </w:r>
          </w:p>
        </w:tc>
        <w:tc>
          <w:tcPr>
            <w:tcW w:w="499" w:type="pct"/>
            <w:tcBorders>
              <w:top w:val="single" w:sz="4" w:space="0" w:color="auto"/>
              <w:left w:val="nil"/>
              <w:bottom w:val="single" w:sz="4" w:space="0" w:color="auto"/>
              <w:right w:val="single" w:sz="4" w:space="0" w:color="auto"/>
            </w:tcBorders>
            <w:shd w:val="clear" w:color="000000" w:fill="FFF2CC"/>
            <w:vAlign w:val="center"/>
            <w:hideMark/>
          </w:tcPr>
          <w:p w14:paraId="61CC9335" w14:textId="77777777" w:rsidR="001E5B22" w:rsidRDefault="001E5B22" w:rsidP="00E66064">
            <w:pPr>
              <w:rPr>
                <w:rFonts w:ascii="Calibri" w:hAnsi="Calibri" w:cs="Calibri"/>
                <w:b/>
                <w:bCs/>
                <w:color w:val="000000"/>
                <w:sz w:val="22"/>
                <w:szCs w:val="22"/>
              </w:rPr>
            </w:pPr>
            <w:r>
              <w:rPr>
                <w:rFonts w:ascii="Calibri" w:hAnsi="Calibri" w:cs="Calibri"/>
                <w:b/>
                <w:bCs/>
                <w:color w:val="000000"/>
                <w:sz w:val="22"/>
                <w:szCs w:val="22"/>
              </w:rPr>
              <w:t xml:space="preserve">Update </w:t>
            </w:r>
          </w:p>
        </w:tc>
        <w:tc>
          <w:tcPr>
            <w:tcW w:w="342" w:type="pct"/>
            <w:tcBorders>
              <w:top w:val="single" w:sz="4" w:space="0" w:color="auto"/>
              <w:left w:val="nil"/>
              <w:bottom w:val="single" w:sz="4" w:space="0" w:color="auto"/>
              <w:right w:val="single" w:sz="4" w:space="0" w:color="auto"/>
            </w:tcBorders>
            <w:shd w:val="clear" w:color="000000" w:fill="FFF2CC"/>
            <w:hideMark/>
          </w:tcPr>
          <w:p w14:paraId="00384DE5" w14:textId="77777777" w:rsidR="001E5B22" w:rsidRDefault="001E5B22" w:rsidP="00E66064">
            <w:pPr>
              <w:rPr>
                <w:rFonts w:ascii="Calibri" w:hAnsi="Calibri" w:cs="Calibri"/>
                <w:b/>
                <w:bCs/>
                <w:color w:val="000000"/>
                <w:sz w:val="22"/>
                <w:szCs w:val="22"/>
              </w:rPr>
            </w:pPr>
            <w:r>
              <w:rPr>
                <w:rFonts w:ascii="Calibri" w:hAnsi="Calibri" w:cs="Calibri"/>
                <w:b/>
                <w:bCs/>
                <w:color w:val="000000"/>
                <w:sz w:val="22"/>
                <w:szCs w:val="22"/>
              </w:rPr>
              <w:t>RAG</w:t>
            </w:r>
          </w:p>
        </w:tc>
      </w:tr>
      <w:tr w:rsidR="001E5B22" w14:paraId="6309EFF9" w14:textId="77777777" w:rsidTr="00E66064">
        <w:trPr>
          <w:trHeight w:val="288"/>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26E30F28" w14:textId="77777777" w:rsidR="001E5B22" w:rsidRDefault="001E5B22" w:rsidP="00E66064">
            <w:pPr>
              <w:rPr>
                <w:rFonts w:ascii="Calibri" w:hAnsi="Calibri" w:cs="Calibri"/>
                <w:b/>
                <w:bCs/>
                <w:color w:val="000000"/>
                <w:sz w:val="22"/>
                <w:szCs w:val="22"/>
              </w:rPr>
            </w:pPr>
            <w:r>
              <w:rPr>
                <w:rFonts w:ascii="Calibri" w:hAnsi="Calibri" w:cs="Calibri"/>
                <w:b/>
                <w:bCs/>
                <w:color w:val="000000"/>
                <w:sz w:val="22"/>
                <w:szCs w:val="22"/>
              </w:rPr>
              <w:t>Age</w:t>
            </w:r>
          </w:p>
        </w:tc>
        <w:tc>
          <w:tcPr>
            <w:tcW w:w="239" w:type="pct"/>
            <w:tcBorders>
              <w:top w:val="nil"/>
              <w:left w:val="nil"/>
              <w:bottom w:val="single" w:sz="4" w:space="0" w:color="auto"/>
              <w:right w:val="single" w:sz="4" w:space="0" w:color="auto"/>
            </w:tcBorders>
            <w:shd w:val="clear" w:color="auto" w:fill="70AD47"/>
            <w:vAlign w:val="center"/>
            <w:hideMark/>
          </w:tcPr>
          <w:p w14:paraId="6FC93FAB" w14:textId="77777777" w:rsidR="001E5B22" w:rsidRDefault="001E5B22" w:rsidP="00E66064">
            <w:pPr>
              <w:rPr>
                <w:rFonts w:ascii="Calibri" w:hAnsi="Calibri" w:cs="Calibri"/>
                <w:color w:val="000000"/>
                <w:sz w:val="22"/>
                <w:szCs w:val="22"/>
              </w:rPr>
            </w:pPr>
            <w:r>
              <w:rPr>
                <w:rFonts w:ascii="Calibri" w:hAnsi="Calibri" w:cs="Calibri"/>
                <w:color w:val="000000"/>
                <w:sz w:val="22"/>
                <w:szCs w:val="22"/>
              </w:rPr>
              <w:t> </w:t>
            </w:r>
          </w:p>
        </w:tc>
        <w:tc>
          <w:tcPr>
            <w:tcW w:w="1390" w:type="pct"/>
            <w:vMerge w:val="restart"/>
            <w:tcBorders>
              <w:top w:val="nil"/>
              <w:left w:val="single" w:sz="4" w:space="0" w:color="auto"/>
              <w:bottom w:val="single" w:sz="4" w:space="0" w:color="auto"/>
              <w:right w:val="single" w:sz="4" w:space="0" w:color="auto"/>
            </w:tcBorders>
            <w:shd w:val="clear" w:color="auto" w:fill="auto"/>
            <w:vAlign w:val="center"/>
            <w:hideMark/>
          </w:tcPr>
          <w:p w14:paraId="169C8563" w14:textId="77777777" w:rsidR="001E5B22" w:rsidRDefault="001E5B22" w:rsidP="00E66064">
            <w:pPr>
              <w:rPr>
                <w:rFonts w:ascii="Calibri" w:hAnsi="Calibri" w:cs="Calibri"/>
                <w:color w:val="000000"/>
                <w:sz w:val="22"/>
                <w:szCs w:val="22"/>
              </w:rPr>
            </w:pPr>
            <w:r>
              <w:rPr>
                <w:rFonts w:ascii="Calibri" w:hAnsi="Calibri" w:cs="Calibri"/>
                <w:color w:val="000000"/>
                <w:sz w:val="22"/>
                <w:szCs w:val="22"/>
              </w:rPr>
              <w:t>Guidance to be amended if legislation changes or if there are any notable changes to practice in this area.</w:t>
            </w:r>
          </w:p>
        </w:tc>
        <w:tc>
          <w:tcPr>
            <w:tcW w:w="384" w:type="pct"/>
            <w:vMerge w:val="restart"/>
            <w:tcBorders>
              <w:top w:val="nil"/>
              <w:left w:val="single" w:sz="4" w:space="0" w:color="auto"/>
              <w:bottom w:val="single" w:sz="4" w:space="0" w:color="auto"/>
              <w:right w:val="single" w:sz="4" w:space="0" w:color="auto"/>
            </w:tcBorders>
            <w:shd w:val="clear" w:color="auto" w:fill="auto"/>
            <w:vAlign w:val="center"/>
            <w:hideMark/>
          </w:tcPr>
          <w:p w14:paraId="0DB5E562" w14:textId="77777777" w:rsidR="001E5B22" w:rsidRDefault="001E5B22" w:rsidP="00E66064">
            <w:pPr>
              <w:rPr>
                <w:rFonts w:ascii="Calibri" w:hAnsi="Calibri" w:cs="Calibri"/>
                <w:color w:val="000000"/>
                <w:sz w:val="22"/>
                <w:szCs w:val="22"/>
              </w:rPr>
            </w:pPr>
            <w:r>
              <w:rPr>
                <w:rFonts w:ascii="Calibri" w:hAnsi="Calibri" w:cs="Calibri"/>
                <w:color w:val="000000"/>
                <w:sz w:val="22"/>
                <w:szCs w:val="22"/>
              </w:rPr>
              <w:t>Trust Patient Safety Support Team</w:t>
            </w:r>
          </w:p>
        </w:tc>
        <w:tc>
          <w:tcPr>
            <w:tcW w:w="383" w:type="pct"/>
            <w:vMerge w:val="restart"/>
            <w:tcBorders>
              <w:top w:val="nil"/>
              <w:left w:val="single" w:sz="4" w:space="0" w:color="auto"/>
              <w:bottom w:val="single" w:sz="4" w:space="0" w:color="auto"/>
              <w:right w:val="single" w:sz="4" w:space="0" w:color="auto"/>
            </w:tcBorders>
            <w:shd w:val="clear" w:color="auto" w:fill="auto"/>
            <w:vAlign w:val="center"/>
            <w:hideMark/>
          </w:tcPr>
          <w:p w14:paraId="162D9FD8" w14:textId="77777777" w:rsidR="001E5B22" w:rsidRDefault="001E5B22" w:rsidP="00E66064">
            <w:pPr>
              <w:rPr>
                <w:rFonts w:ascii="Calibri" w:hAnsi="Calibri" w:cs="Calibri"/>
                <w:color w:val="000000"/>
                <w:sz w:val="22"/>
                <w:szCs w:val="22"/>
              </w:rPr>
            </w:pPr>
            <w:r>
              <w:rPr>
                <w:rFonts w:ascii="Calibri" w:hAnsi="Calibri" w:cs="Calibri"/>
                <w:color w:val="000000"/>
                <w:sz w:val="22"/>
                <w:szCs w:val="22"/>
              </w:rPr>
              <w:t> As required</w:t>
            </w:r>
          </w:p>
        </w:tc>
        <w:tc>
          <w:tcPr>
            <w:tcW w:w="499" w:type="pct"/>
            <w:vMerge w:val="restart"/>
            <w:tcBorders>
              <w:top w:val="nil"/>
              <w:left w:val="single" w:sz="4" w:space="0" w:color="auto"/>
              <w:bottom w:val="single" w:sz="4" w:space="0" w:color="auto"/>
              <w:right w:val="single" w:sz="4" w:space="0" w:color="auto"/>
            </w:tcBorders>
            <w:shd w:val="clear" w:color="auto" w:fill="auto"/>
            <w:vAlign w:val="center"/>
            <w:hideMark/>
          </w:tcPr>
          <w:p w14:paraId="6F59E0A1" w14:textId="77777777" w:rsidR="001E5B22" w:rsidRDefault="001E5B22" w:rsidP="00E66064">
            <w:pPr>
              <w:rPr>
                <w:rFonts w:ascii="Calibri" w:hAnsi="Calibri" w:cs="Calibri"/>
                <w:color w:val="000000"/>
                <w:sz w:val="22"/>
                <w:szCs w:val="22"/>
              </w:rPr>
            </w:pPr>
            <w:r>
              <w:rPr>
                <w:rFonts w:ascii="Calibri" w:hAnsi="Calibri" w:cs="Calibri"/>
                <w:color w:val="000000"/>
                <w:sz w:val="22"/>
                <w:szCs w:val="22"/>
              </w:rPr>
              <w:t> </w:t>
            </w:r>
          </w:p>
        </w:tc>
        <w:tc>
          <w:tcPr>
            <w:tcW w:w="342" w:type="pct"/>
            <w:vMerge w:val="restart"/>
            <w:tcBorders>
              <w:top w:val="nil"/>
              <w:left w:val="single" w:sz="4" w:space="0" w:color="auto"/>
              <w:bottom w:val="single" w:sz="4" w:space="0" w:color="000000"/>
              <w:right w:val="single" w:sz="4" w:space="0" w:color="auto"/>
            </w:tcBorders>
            <w:shd w:val="clear" w:color="auto" w:fill="auto"/>
            <w:noWrap/>
            <w:hideMark/>
          </w:tcPr>
          <w:p w14:paraId="660B8569" w14:textId="77777777" w:rsidR="001E5B22" w:rsidRDefault="001E5B22" w:rsidP="00E66064">
            <w:pPr>
              <w:jc w:val="center"/>
              <w:rPr>
                <w:rFonts w:ascii="Calibri" w:hAnsi="Calibri" w:cs="Calibri"/>
                <w:color w:val="000000"/>
                <w:sz w:val="22"/>
                <w:szCs w:val="22"/>
              </w:rPr>
            </w:pPr>
            <w:r>
              <w:rPr>
                <w:rFonts w:ascii="Calibri" w:hAnsi="Calibri" w:cs="Calibri"/>
                <w:color w:val="000000"/>
                <w:sz w:val="22"/>
                <w:szCs w:val="22"/>
              </w:rPr>
              <w:t> Green</w:t>
            </w:r>
          </w:p>
        </w:tc>
      </w:tr>
      <w:tr w:rsidR="001E5B22" w14:paraId="4F5160A6" w14:textId="77777777" w:rsidTr="00E66064">
        <w:trPr>
          <w:trHeight w:val="288"/>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0F4813B4" w14:textId="77777777" w:rsidR="001E5B22" w:rsidRDefault="001E5B22" w:rsidP="00E66064">
            <w:pPr>
              <w:rPr>
                <w:rFonts w:ascii="Calibri" w:hAnsi="Calibri" w:cs="Calibri"/>
                <w:b/>
                <w:bCs/>
                <w:color w:val="000000"/>
                <w:sz w:val="22"/>
                <w:szCs w:val="22"/>
              </w:rPr>
            </w:pPr>
            <w:r>
              <w:rPr>
                <w:rFonts w:ascii="Calibri" w:hAnsi="Calibri" w:cs="Calibri"/>
                <w:b/>
                <w:bCs/>
                <w:color w:val="000000"/>
                <w:sz w:val="22"/>
                <w:szCs w:val="22"/>
              </w:rPr>
              <w:t>Disability</w:t>
            </w:r>
          </w:p>
        </w:tc>
        <w:tc>
          <w:tcPr>
            <w:tcW w:w="239" w:type="pct"/>
            <w:tcBorders>
              <w:top w:val="nil"/>
              <w:left w:val="nil"/>
              <w:bottom w:val="single" w:sz="4" w:space="0" w:color="auto"/>
              <w:right w:val="single" w:sz="4" w:space="0" w:color="auto"/>
            </w:tcBorders>
            <w:shd w:val="clear" w:color="auto" w:fill="70AD47"/>
            <w:vAlign w:val="center"/>
            <w:hideMark/>
          </w:tcPr>
          <w:p w14:paraId="5B28979D" w14:textId="77777777" w:rsidR="001E5B22" w:rsidRDefault="001E5B22" w:rsidP="00E66064">
            <w:pPr>
              <w:rPr>
                <w:rFonts w:ascii="Calibri" w:hAnsi="Calibri" w:cs="Calibri"/>
                <w:color w:val="000000"/>
                <w:sz w:val="22"/>
                <w:szCs w:val="22"/>
              </w:rPr>
            </w:pPr>
            <w:r>
              <w:rPr>
                <w:rFonts w:ascii="Calibri" w:hAnsi="Calibri" w:cs="Calibri"/>
                <w:color w:val="000000"/>
                <w:sz w:val="22"/>
                <w:szCs w:val="22"/>
              </w:rPr>
              <w:t> </w:t>
            </w:r>
          </w:p>
        </w:tc>
        <w:tc>
          <w:tcPr>
            <w:tcW w:w="1390" w:type="pct"/>
            <w:vMerge/>
            <w:tcBorders>
              <w:top w:val="nil"/>
              <w:left w:val="single" w:sz="4" w:space="0" w:color="auto"/>
              <w:bottom w:val="single" w:sz="4" w:space="0" w:color="auto"/>
              <w:right w:val="single" w:sz="4" w:space="0" w:color="auto"/>
            </w:tcBorders>
            <w:vAlign w:val="center"/>
            <w:hideMark/>
          </w:tcPr>
          <w:p w14:paraId="3F4D36DB" w14:textId="77777777" w:rsidR="001E5B22" w:rsidRDefault="001E5B22" w:rsidP="00E66064">
            <w:pPr>
              <w:rPr>
                <w:rFonts w:ascii="Calibri" w:hAnsi="Calibri" w:cs="Calibri"/>
                <w:color w:val="000000"/>
                <w:sz w:val="22"/>
                <w:szCs w:val="22"/>
              </w:rPr>
            </w:pPr>
          </w:p>
        </w:tc>
        <w:tc>
          <w:tcPr>
            <w:tcW w:w="384" w:type="pct"/>
            <w:vMerge/>
            <w:tcBorders>
              <w:top w:val="nil"/>
              <w:left w:val="single" w:sz="4" w:space="0" w:color="auto"/>
              <w:bottom w:val="single" w:sz="4" w:space="0" w:color="auto"/>
              <w:right w:val="single" w:sz="4" w:space="0" w:color="auto"/>
            </w:tcBorders>
            <w:vAlign w:val="center"/>
            <w:hideMark/>
          </w:tcPr>
          <w:p w14:paraId="103E3AB7" w14:textId="77777777" w:rsidR="001E5B22" w:rsidRDefault="001E5B22" w:rsidP="00E66064">
            <w:pPr>
              <w:rPr>
                <w:rFonts w:ascii="Calibri" w:hAnsi="Calibri" w:cs="Calibri"/>
                <w:color w:val="000000"/>
                <w:sz w:val="22"/>
                <w:szCs w:val="22"/>
              </w:rPr>
            </w:pPr>
          </w:p>
        </w:tc>
        <w:tc>
          <w:tcPr>
            <w:tcW w:w="383" w:type="pct"/>
            <w:vMerge/>
            <w:tcBorders>
              <w:top w:val="nil"/>
              <w:left w:val="single" w:sz="4" w:space="0" w:color="auto"/>
              <w:bottom w:val="single" w:sz="4" w:space="0" w:color="auto"/>
              <w:right w:val="single" w:sz="4" w:space="0" w:color="auto"/>
            </w:tcBorders>
            <w:vAlign w:val="center"/>
            <w:hideMark/>
          </w:tcPr>
          <w:p w14:paraId="3E5F3913" w14:textId="77777777" w:rsidR="001E5B22" w:rsidRDefault="001E5B22" w:rsidP="00E66064">
            <w:pPr>
              <w:rPr>
                <w:rFonts w:ascii="Calibri" w:hAnsi="Calibri" w:cs="Calibri"/>
                <w:color w:val="000000"/>
                <w:sz w:val="22"/>
                <w:szCs w:val="22"/>
              </w:rPr>
            </w:pPr>
          </w:p>
        </w:tc>
        <w:tc>
          <w:tcPr>
            <w:tcW w:w="499" w:type="pct"/>
            <w:vMerge/>
            <w:tcBorders>
              <w:top w:val="nil"/>
              <w:left w:val="single" w:sz="4" w:space="0" w:color="auto"/>
              <w:bottom w:val="single" w:sz="4" w:space="0" w:color="auto"/>
              <w:right w:val="single" w:sz="4" w:space="0" w:color="auto"/>
            </w:tcBorders>
            <w:vAlign w:val="center"/>
            <w:hideMark/>
          </w:tcPr>
          <w:p w14:paraId="661D6963" w14:textId="77777777" w:rsidR="001E5B22" w:rsidRDefault="001E5B22" w:rsidP="00E66064">
            <w:pPr>
              <w:rPr>
                <w:rFonts w:ascii="Calibri" w:hAnsi="Calibri" w:cs="Calibri"/>
                <w:color w:val="000000"/>
                <w:sz w:val="22"/>
                <w:szCs w:val="22"/>
              </w:rPr>
            </w:pPr>
          </w:p>
        </w:tc>
        <w:tc>
          <w:tcPr>
            <w:tcW w:w="342" w:type="pct"/>
            <w:vMerge/>
            <w:tcBorders>
              <w:top w:val="nil"/>
              <w:left w:val="single" w:sz="4" w:space="0" w:color="auto"/>
              <w:bottom w:val="single" w:sz="4" w:space="0" w:color="000000"/>
              <w:right w:val="single" w:sz="4" w:space="0" w:color="auto"/>
            </w:tcBorders>
            <w:vAlign w:val="center"/>
            <w:hideMark/>
          </w:tcPr>
          <w:p w14:paraId="1160F2DA" w14:textId="77777777" w:rsidR="001E5B22" w:rsidRDefault="001E5B22" w:rsidP="00E66064">
            <w:pPr>
              <w:rPr>
                <w:rFonts w:ascii="Calibri" w:hAnsi="Calibri" w:cs="Calibri"/>
                <w:color w:val="000000"/>
                <w:sz w:val="22"/>
                <w:szCs w:val="22"/>
              </w:rPr>
            </w:pPr>
          </w:p>
        </w:tc>
      </w:tr>
      <w:tr w:rsidR="001E5B22" w14:paraId="39D1DA8D" w14:textId="77777777" w:rsidTr="00E66064">
        <w:trPr>
          <w:trHeight w:val="237"/>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7FF596C5" w14:textId="77777777" w:rsidR="001E5B22" w:rsidRDefault="001E5B22" w:rsidP="00E66064">
            <w:pPr>
              <w:rPr>
                <w:rFonts w:ascii="Calibri" w:hAnsi="Calibri" w:cs="Calibri"/>
                <w:b/>
                <w:bCs/>
                <w:color w:val="000000"/>
                <w:sz w:val="22"/>
                <w:szCs w:val="22"/>
              </w:rPr>
            </w:pPr>
            <w:r>
              <w:rPr>
                <w:rFonts w:ascii="Calibri" w:hAnsi="Calibri" w:cs="Calibri"/>
                <w:b/>
                <w:bCs/>
                <w:color w:val="000000"/>
                <w:sz w:val="22"/>
                <w:szCs w:val="22"/>
              </w:rPr>
              <w:t xml:space="preserve">Gender reassignment </w:t>
            </w:r>
          </w:p>
        </w:tc>
        <w:tc>
          <w:tcPr>
            <w:tcW w:w="239" w:type="pct"/>
            <w:tcBorders>
              <w:top w:val="nil"/>
              <w:left w:val="nil"/>
              <w:bottom w:val="single" w:sz="4" w:space="0" w:color="auto"/>
              <w:right w:val="single" w:sz="4" w:space="0" w:color="auto"/>
            </w:tcBorders>
            <w:shd w:val="clear" w:color="auto" w:fill="70AD47"/>
            <w:vAlign w:val="center"/>
            <w:hideMark/>
          </w:tcPr>
          <w:p w14:paraId="0BA5F4F0" w14:textId="77777777" w:rsidR="001E5B22" w:rsidRDefault="001E5B22" w:rsidP="00E66064">
            <w:pPr>
              <w:rPr>
                <w:rFonts w:ascii="Calibri" w:hAnsi="Calibri" w:cs="Calibri"/>
                <w:color w:val="000000"/>
                <w:sz w:val="22"/>
                <w:szCs w:val="22"/>
              </w:rPr>
            </w:pPr>
            <w:r>
              <w:rPr>
                <w:rFonts w:ascii="Calibri" w:hAnsi="Calibri" w:cs="Calibri"/>
                <w:color w:val="000000"/>
                <w:sz w:val="22"/>
                <w:szCs w:val="22"/>
              </w:rPr>
              <w:t> </w:t>
            </w:r>
          </w:p>
        </w:tc>
        <w:tc>
          <w:tcPr>
            <w:tcW w:w="1390" w:type="pct"/>
            <w:vMerge/>
            <w:tcBorders>
              <w:top w:val="nil"/>
              <w:left w:val="single" w:sz="4" w:space="0" w:color="auto"/>
              <w:bottom w:val="single" w:sz="4" w:space="0" w:color="auto"/>
              <w:right w:val="single" w:sz="4" w:space="0" w:color="auto"/>
            </w:tcBorders>
            <w:vAlign w:val="center"/>
            <w:hideMark/>
          </w:tcPr>
          <w:p w14:paraId="78B247EB" w14:textId="77777777" w:rsidR="001E5B22" w:rsidRDefault="001E5B22" w:rsidP="00E66064">
            <w:pPr>
              <w:rPr>
                <w:rFonts w:ascii="Calibri" w:hAnsi="Calibri" w:cs="Calibri"/>
                <w:color w:val="000000"/>
                <w:sz w:val="22"/>
                <w:szCs w:val="22"/>
              </w:rPr>
            </w:pPr>
          </w:p>
        </w:tc>
        <w:tc>
          <w:tcPr>
            <w:tcW w:w="384" w:type="pct"/>
            <w:vMerge/>
            <w:tcBorders>
              <w:top w:val="nil"/>
              <w:left w:val="single" w:sz="4" w:space="0" w:color="auto"/>
              <w:bottom w:val="single" w:sz="4" w:space="0" w:color="auto"/>
              <w:right w:val="single" w:sz="4" w:space="0" w:color="auto"/>
            </w:tcBorders>
            <w:vAlign w:val="center"/>
            <w:hideMark/>
          </w:tcPr>
          <w:p w14:paraId="6A7DED11" w14:textId="77777777" w:rsidR="001E5B22" w:rsidRDefault="001E5B22" w:rsidP="00E66064">
            <w:pPr>
              <w:rPr>
                <w:rFonts w:ascii="Calibri" w:hAnsi="Calibri" w:cs="Calibri"/>
                <w:color w:val="000000"/>
                <w:sz w:val="22"/>
                <w:szCs w:val="22"/>
              </w:rPr>
            </w:pPr>
          </w:p>
        </w:tc>
        <w:tc>
          <w:tcPr>
            <w:tcW w:w="383" w:type="pct"/>
            <w:vMerge/>
            <w:tcBorders>
              <w:top w:val="nil"/>
              <w:left w:val="single" w:sz="4" w:space="0" w:color="auto"/>
              <w:bottom w:val="single" w:sz="4" w:space="0" w:color="auto"/>
              <w:right w:val="single" w:sz="4" w:space="0" w:color="auto"/>
            </w:tcBorders>
            <w:vAlign w:val="center"/>
            <w:hideMark/>
          </w:tcPr>
          <w:p w14:paraId="7BFC9830" w14:textId="77777777" w:rsidR="001E5B22" w:rsidRDefault="001E5B22" w:rsidP="00E66064">
            <w:pPr>
              <w:rPr>
                <w:rFonts w:ascii="Calibri" w:hAnsi="Calibri" w:cs="Calibri"/>
                <w:color w:val="000000"/>
                <w:sz w:val="22"/>
                <w:szCs w:val="22"/>
              </w:rPr>
            </w:pPr>
          </w:p>
        </w:tc>
        <w:tc>
          <w:tcPr>
            <w:tcW w:w="499" w:type="pct"/>
            <w:vMerge/>
            <w:tcBorders>
              <w:top w:val="nil"/>
              <w:left w:val="single" w:sz="4" w:space="0" w:color="auto"/>
              <w:bottom w:val="single" w:sz="4" w:space="0" w:color="auto"/>
              <w:right w:val="single" w:sz="4" w:space="0" w:color="auto"/>
            </w:tcBorders>
            <w:vAlign w:val="center"/>
            <w:hideMark/>
          </w:tcPr>
          <w:p w14:paraId="246762AC" w14:textId="77777777" w:rsidR="001E5B22" w:rsidRDefault="001E5B22" w:rsidP="00E66064">
            <w:pPr>
              <w:rPr>
                <w:rFonts w:ascii="Calibri" w:hAnsi="Calibri" w:cs="Calibri"/>
                <w:color w:val="000000"/>
                <w:sz w:val="22"/>
                <w:szCs w:val="22"/>
              </w:rPr>
            </w:pPr>
          </w:p>
        </w:tc>
        <w:tc>
          <w:tcPr>
            <w:tcW w:w="342" w:type="pct"/>
            <w:vMerge/>
            <w:tcBorders>
              <w:top w:val="nil"/>
              <w:left w:val="single" w:sz="4" w:space="0" w:color="auto"/>
              <w:bottom w:val="single" w:sz="4" w:space="0" w:color="000000"/>
              <w:right w:val="single" w:sz="4" w:space="0" w:color="auto"/>
            </w:tcBorders>
            <w:vAlign w:val="center"/>
            <w:hideMark/>
          </w:tcPr>
          <w:p w14:paraId="2D41366E" w14:textId="77777777" w:rsidR="001E5B22" w:rsidRDefault="001E5B22" w:rsidP="00E66064">
            <w:pPr>
              <w:rPr>
                <w:rFonts w:ascii="Calibri" w:hAnsi="Calibri" w:cs="Calibri"/>
                <w:color w:val="000000"/>
                <w:sz w:val="22"/>
                <w:szCs w:val="22"/>
              </w:rPr>
            </w:pPr>
          </w:p>
        </w:tc>
      </w:tr>
      <w:tr w:rsidR="001E5B22" w14:paraId="7A6565D9" w14:textId="77777777" w:rsidTr="00E66064">
        <w:trPr>
          <w:trHeight w:val="242"/>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42BA1CBA" w14:textId="77777777" w:rsidR="001E5B22" w:rsidRDefault="001E5B22" w:rsidP="00E66064">
            <w:pPr>
              <w:rPr>
                <w:rFonts w:ascii="Calibri" w:hAnsi="Calibri" w:cs="Calibri"/>
                <w:b/>
                <w:bCs/>
                <w:color w:val="000000"/>
                <w:sz w:val="22"/>
                <w:szCs w:val="22"/>
              </w:rPr>
            </w:pPr>
            <w:r>
              <w:rPr>
                <w:rFonts w:ascii="Calibri" w:hAnsi="Calibri" w:cs="Calibri"/>
                <w:b/>
                <w:bCs/>
                <w:color w:val="000000"/>
                <w:sz w:val="22"/>
                <w:szCs w:val="22"/>
              </w:rPr>
              <w:t>Marriage and civil partnership</w:t>
            </w:r>
          </w:p>
        </w:tc>
        <w:tc>
          <w:tcPr>
            <w:tcW w:w="239" w:type="pct"/>
            <w:tcBorders>
              <w:top w:val="nil"/>
              <w:left w:val="nil"/>
              <w:bottom w:val="single" w:sz="4" w:space="0" w:color="auto"/>
              <w:right w:val="single" w:sz="4" w:space="0" w:color="auto"/>
            </w:tcBorders>
            <w:shd w:val="clear" w:color="auto" w:fill="70AD47"/>
            <w:vAlign w:val="center"/>
            <w:hideMark/>
          </w:tcPr>
          <w:p w14:paraId="78ECECAD" w14:textId="77777777" w:rsidR="001E5B22" w:rsidRDefault="001E5B22" w:rsidP="00E66064">
            <w:pPr>
              <w:rPr>
                <w:rFonts w:ascii="Calibri" w:hAnsi="Calibri" w:cs="Calibri"/>
                <w:color w:val="000000"/>
                <w:sz w:val="22"/>
                <w:szCs w:val="22"/>
              </w:rPr>
            </w:pPr>
            <w:r>
              <w:rPr>
                <w:rFonts w:ascii="Calibri" w:hAnsi="Calibri" w:cs="Calibri"/>
                <w:color w:val="000000"/>
                <w:sz w:val="22"/>
                <w:szCs w:val="22"/>
              </w:rPr>
              <w:t> </w:t>
            </w:r>
          </w:p>
        </w:tc>
        <w:tc>
          <w:tcPr>
            <w:tcW w:w="1390" w:type="pct"/>
            <w:vMerge/>
            <w:tcBorders>
              <w:top w:val="nil"/>
              <w:left w:val="single" w:sz="4" w:space="0" w:color="auto"/>
              <w:bottom w:val="single" w:sz="4" w:space="0" w:color="auto"/>
              <w:right w:val="single" w:sz="4" w:space="0" w:color="auto"/>
            </w:tcBorders>
            <w:vAlign w:val="center"/>
            <w:hideMark/>
          </w:tcPr>
          <w:p w14:paraId="34409246" w14:textId="77777777" w:rsidR="001E5B22" w:rsidRDefault="001E5B22" w:rsidP="00E66064">
            <w:pPr>
              <w:rPr>
                <w:rFonts w:ascii="Calibri" w:hAnsi="Calibri" w:cs="Calibri"/>
                <w:color w:val="000000"/>
                <w:sz w:val="22"/>
                <w:szCs w:val="22"/>
              </w:rPr>
            </w:pPr>
          </w:p>
        </w:tc>
        <w:tc>
          <w:tcPr>
            <w:tcW w:w="384" w:type="pct"/>
            <w:vMerge/>
            <w:tcBorders>
              <w:top w:val="nil"/>
              <w:left w:val="single" w:sz="4" w:space="0" w:color="auto"/>
              <w:bottom w:val="single" w:sz="4" w:space="0" w:color="auto"/>
              <w:right w:val="single" w:sz="4" w:space="0" w:color="auto"/>
            </w:tcBorders>
            <w:vAlign w:val="center"/>
            <w:hideMark/>
          </w:tcPr>
          <w:p w14:paraId="2C3850C9" w14:textId="77777777" w:rsidR="001E5B22" w:rsidRDefault="001E5B22" w:rsidP="00E66064">
            <w:pPr>
              <w:rPr>
                <w:rFonts w:ascii="Calibri" w:hAnsi="Calibri" w:cs="Calibri"/>
                <w:color w:val="000000"/>
                <w:sz w:val="22"/>
                <w:szCs w:val="22"/>
              </w:rPr>
            </w:pPr>
          </w:p>
        </w:tc>
        <w:tc>
          <w:tcPr>
            <w:tcW w:w="383" w:type="pct"/>
            <w:vMerge/>
            <w:tcBorders>
              <w:top w:val="nil"/>
              <w:left w:val="single" w:sz="4" w:space="0" w:color="auto"/>
              <w:bottom w:val="single" w:sz="4" w:space="0" w:color="auto"/>
              <w:right w:val="single" w:sz="4" w:space="0" w:color="auto"/>
            </w:tcBorders>
            <w:vAlign w:val="center"/>
            <w:hideMark/>
          </w:tcPr>
          <w:p w14:paraId="07800232" w14:textId="77777777" w:rsidR="001E5B22" w:rsidRDefault="001E5B22" w:rsidP="00E66064">
            <w:pPr>
              <w:rPr>
                <w:rFonts w:ascii="Calibri" w:hAnsi="Calibri" w:cs="Calibri"/>
                <w:color w:val="000000"/>
                <w:sz w:val="22"/>
                <w:szCs w:val="22"/>
              </w:rPr>
            </w:pPr>
          </w:p>
        </w:tc>
        <w:tc>
          <w:tcPr>
            <w:tcW w:w="499" w:type="pct"/>
            <w:vMerge/>
            <w:tcBorders>
              <w:top w:val="nil"/>
              <w:left w:val="single" w:sz="4" w:space="0" w:color="auto"/>
              <w:bottom w:val="single" w:sz="4" w:space="0" w:color="auto"/>
              <w:right w:val="single" w:sz="4" w:space="0" w:color="auto"/>
            </w:tcBorders>
            <w:vAlign w:val="center"/>
            <w:hideMark/>
          </w:tcPr>
          <w:p w14:paraId="54E0DD1A" w14:textId="77777777" w:rsidR="001E5B22" w:rsidRDefault="001E5B22" w:rsidP="00E66064">
            <w:pPr>
              <w:rPr>
                <w:rFonts w:ascii="Calibri" w:hAnsi="Calibri" w:cs="Calibri"/>
                <w:color w:val="000000"/>
                <w:sz w:val="22"/>
                <w:szCs w:val="22"/>
              </w:rPr>
            </w:pPr>
          </w:p>
        </w:tc>
        <w:tc>
          <w:tcPr>
            <w:tcW w:w="342" w:type="pct"/>
            <w:vMerge/>
            <w:tcBorders>
              <w:top w:val="nil"/>
              <w:left w:val="single" w:sz="4" w:space="0" w:color="auto"/>
              <w:bottom w:val="single" w:sz="4" w:space="0" w:color="000000"/>
              <w:right w:val="single" w:sz="4" w:space="0" w:color="auto"/>
            </w:tcBorders>
            <w:vAlign w:val="center"/>
            <w:hideMark/>
          </w:tcPr>
          <w:p w14:paraId="518F1D57" w14:textId="77777777" w:rsidR="001E5B22" w:rsidRDefault="001E5B22" w:rsidP="00E66064">
            <w:pPr>
              <w:rPr>
                <w:rFonts w:ascii="Calibri" w:hAnsi="Calibri" w:cs="Calibri"/>
                <w:color w:val="000000"/>
                <w:sz w:val="22"/>
                <w:szCs w:val="22"/>
              </w:rPr>
            </w:pPr>
          </w:p>
        </w:tc>
      </w:tr>
      <w:tr w:rsidR="001E5B22" w14:paraId="13338A2B" w14:textId="77777777" w:rsidTr="00E66064">
        <w:trPr>
          <w:trHeight w:val="288"/>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1F012E78" w14:textId="77777777" w:rsidR="001E5B22" w:rsidRDefault="001E5B22" w:rsidP="00E66064">
            <w:pPr>
              <w:rPr>
                <w:rFonts w:ascii="Calibri" w:hAnsi="Calibri" w:cs="Calibri"/>
                <w:b/>
                <w:bCs/>
                <w:color w:val="000000"/>
                <w:sz w:val="22"/>
                <w:szCs w:val="22"/>
              </w:rPr>
            </w:pPr>
            <w:r>
              <w:rPr>
                <w:rFonts w:ascii="Calibri" w:hAnsi="Calibri" w:cs="Calibri"/>
                <w:b/>
                <w:bCs/>
                <w:color w:val="000000"/>
                <w:sz w:val="22"/>
                <w:szCs w:val="22"/>
              </w:rPr>
              <w:t>Race</w:t>
            </w:r>
          </w:p>
        </w:tc>
        <w:tc>
          <w:tcPr>
            <w:tcW w:w="239" w:type="pct"/>
            <w:tcBorders>
              <w:top w:val="nil"/>
              <w:left w:val="nil"/>
              <w:bottom w:val="single" w:sz="4" w:space="0" w:color="auto"/>
              <w:right w:val="single" w:sz="4" w:space="0" w:color="auto"/>
            </w:tcBorders>
            <w:shd w:val="clear" w:color="auto" w:fill="70AD47"/>
            <w:vAlign w:val="center"/>
            <w:hideMark/>
          </w:tcPr>
          <w:p w14:paraId="0B607628" w14:textId="77777777" w:rsidR="001E5B22" w:rsidRDefault="001E5B22" w:rsidP="00E66064">
            <w:pPr>
              <w:rPr>
                <w:rFonts w:ascii="Calibri" w:hAnsi="Calibri" w:cs="Calibri"/>
                <w:color w:val="000000"/>
                <w:sz w:val="22"/>
                <w:szCs w:val="22"/>
              </w:rPr>
            </w:pPr>
            <w:r>
              <w:rPr>
                <w:rFonts w:ascii="Calibri" w:hAnsi="Calibri" w:cs="Calibri"/>
                <w:color w:val="000000"/>
                <w:sz w:val="22"/>
                <w:szCs w:val="22"/>
              </w:rPr>
              <w:t> </w:t>
            </w:r>
          </w:p>
        </w:tc>
        <w:tc>
          <w:tcPr>
            <w:tcW w:w="1390" w:type="pct"/>
            <w:vMerge/>
            <w:tcBorders>
              <w:top w:val="nil"/>
              <w:left w:val="single" w:sz="4" w:space="0" w:color="auto"/>
              <w:bottom w:val="single" w:sz="4" w:space="0" w:color="auto"/>
              <w:right w:val="single" w:sz="4" w:space="0" w:color="auto"/>
            </w:tcBorders>
            <w:vAlign w:val="center"/>
            <w:hideMark/>
          </w:tcPr>
          <w:p w14:paraId="0EA197BA" w14:textId="77777777" w:rsidR="001E5B22" w:rsidRDefault="001E5B22" w:rsidP="00E66064">
            <w:pPr>
              <w:rPr>
                <w:rFonts w:ascii="Calibri" w:hAnsi="Calibri" w:cs="Calibri"/>
                <w:color w:val="000000"/>
                <w:sz w:val="22"/>
                <w:szCs w:val="22"/>
              </w:rPr>
            </w:pPr>
          </w:p>
        </w:tc>
        <w:tc>
          <w:tcPr>
            <w:tcW w:w="384" w:type="pct"/>
            <w:vMerge/>
            <w:tcBorders>
              <w:top w:val="nil"/>
              <w:left w:val="single" w:sz="4" w:space="0" w:color="auto"/>
              <w:bottom w:val="single" w:sz="4" w:space="0" w:color="auto"/>
              <w:right w:val="single" w:sz="4" w:space="0" w:color="auto"/>
            </w:tcBorders>
            <w:vAlign w:val="center"/>
            <w:hideMark/>
          </w:tcPr>
          <w:p w14:paraId="68468113" w14:textId="77777777" w:rsidR="001E5B22" w:rsidRDefault="001E5B22" w:rsidP="00E66064">
            <w:pPr>
              <w:rPr>
                <w:rFonts w:ascii="Calibri" w:hAnsi="Calibri" w:cs="Calibri"/>
                <w:color w:val="000000"/>
                <w:sz w:val="22"/>
                <w:szCs w:val="22"/>
              </w:rPr>
            </w:pPr>
          </w:p>
        </w:tc>
        <w:tc>
          <w:tcPr>
            <w:tcW w:w="383" w:type="pct"/>
            <w:vMerge/>
            <w:tcBorders>
              <w:top w:val="nil"/>
              <w:left w:val="single" w:sz="4" w:space="0" w:color="auto"/>
              <w:bottom w:val="single" w:sz="4" w:space="0" w:color="auto"/>
              <w:right w:val="single" w:sz="4" w:space="0" w:color="auto"/>
            </w:tcBorders>
            <w:vAlign w:val="center"/>
            <w:hideMark/>
          </w:tcPr>
          <w:p w14:paraId="73D2B32E" w14:textId="77777777" w:rsidR="001E5B22" w:rsidRDefault="001E5B22" w:rsidP="00E66064">
            <w:pPr>
              <w:rPr>
                <w:rFonts w:ascii="Calibri" w:hAnsi="Calibri" w:cs="Calibri"/>
                <w:color w:val="000000"/>
                <w:sz w:val="22"/>
                <w:szCs w:val="22"/>
              </w:rPr>
            </w:pPr>
          </w:p>
        </w:tc>
        <w:tc>
          <w:tcPr>
            <w:tcW w:w="499" w:type="pct"/>
            <w:vMerge/>
            <w:tcBorders>
              <w:top w:val="nil"/>
              <w:left w:val="single" w:sz="4" w:space="0" w:color="auto"/>
              <w:bottom w:val="single" w:sz="4" w:space="0" w:color="auto"/>
              <w:right w:val="single" w:sz="4" w:space="0" w:color="auto"/>
            </w:tcBorders>
            <w:vAlign w:val="center"/>
            <w:hideMark/>
          </w:tcPr>
          <w:p w14:paraId="7530E085" w14:textId="77777777" w:rsidR="001E5B22" w:rsidRDefault="001E5B22" w:rsidP="00E66064">
            <w:pPr>
              <w:rPr>
                <w:rFonts w:ascii="Calibri" w:hAnsi="Calibri" w:cs="Calibri"/>
                <w:color w:val="000000"/>
                <w:sz w:val="22"/>
                <w:szCs w:val="22"/>
              </w:rPr>
            </w:pPr>
          </w:p>
        </w:tc>
        <w:tc>
          <w:tcPr>
            <w:tcW w:w="342" w:type="pct"/>
            <w:vMerge/>
            <w:tcBorders>
              <w:top w:val="nil"/>
              <w:left w:val="single" w:sz="4" w:space="0" w:color="auto"/>
              <w:bottom w:val="single" w:sz="4" w:space="0" w:color="000000"/>
              <w:right w:val="single" w:sz="4" w:space="0" w:color="auto"/>
            </w:tcBorders>
            <w:vAlign w:val="center"/>
            <w:hideMark/>
          </w:tcPr>
          <w:p w14:paraId="6F225569" w14:textId="77777777" w:rsidR="001E5B22" w:rsidRDefault="001E5B22" w:rsidP="00E66064">
            <w:pPr>
              <w:rPr>
                <w:rFonts w:ascii="Calibri" w:hAnsi="Calibri" w:cs="Calibri"/>
                <w:color w:val="000000"/>
                <w:sz w:val="22"/>
                <w:szCs w:val="22"/>
              </w:rPr>
            </w:pPr>
          </w:p>
        </w:tc>
      </w:tr>
      <w:tr w:rsidR="001E5B22" w14:paraId="775EB213" w14:textId="77777777" w:rsidTr="00E66064">
        <w:trPr>
          <w:trHeight w:val="236"/>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3B485230" w14:textId="77777777" w:rsidR="001E5B22" w:rsidRDefault="001E5B22" w:rsidP="00E66064">
            <w:pPr>
              <w:rPr>
                <w:rFonts w:ascii="Calibri" w:hAnsi="Calibri" w:cs="Calibri"/>
                <w:b/>
                <w:bCs/>
                <w:color w:val="000000"/>
                <w:sz w:val="22"/>
                <w:szCs w:val="22"/>
              </w:rPr>
            </w:pPr>
            <w:r>
              <w:rPr>
                <w:rFonts w:ascii="Calibri" w:hAnsi="Calibri" w:cs="Calibri"/>
                <w:b/>
                <w:bCs/>
                <w:color w:val="000000"/>
                <w:sz w:val="22"/>
                <w:szCs w:val="22"/>
              </w:rPr>
              <w:t>Religion or belief</w:t>
            </w:r>
          </w:p>
        </w:tc>
        <w:tc>
          <w:tcPr>
            <w:tcW w:w="239" w:type="pct"/>
            <w:tcBorders>
              <w:top w:val="nil"/>
              <w:left w:val="nil"/>
              <w:bottom w:val="single" w:sz="4" w:space="0" w:color="auto"/>
              <w:right w:val="single" w:sz="4" w:space="0" w:color="auto"/>
            </w:tcBorders>
            <w:shd w:val="clear" w:color="auto" w:fill="70AD47"/>
            <w:vAlign w:val="center"/>
            <w:hideMark/>
          </w:tcPr>
          <w:p w14:paraId="6085C89D" w14:textId="77777777" w:rsidR="001E5B22" w:rsidRDefault="001E5B22" w:rsidP="00E66064">
            <w:pPr>
              <w:rPr>
                <w:rFonts w:ascii="Calibri" w:hAnsi="Calibri" w:cs="Calibri"/>
                <w:color w:val="000000"/>
                <w:sz w:val="22"/>
                <w:szCs w:val="22"/>
              </w:rPr>
            </w:pPr>
            <w:r>
              <w:rPr>
                <w:rFonts w:ascii="Calibri" w:hAnsi="Calibri" w:cs="Calibri"/>
                <w:color w:val="000000"/>
                <w:sz w:val="22"/>
                <w:szCs w:val="22"/>
              </w:rPr>
              <w:t> </w:t>
            </w:r>
          </w:p>
        </w:tc>
        <w:tc>
          <w:tcPr>
            <w:tcW w:w="1390" w:type="pct"/>
            <w:vMerge/>
            <w:tcBorders>
              <w:top w:val="nil"/>
              <w:left w:val="single" w:sz="4" w:space="0" w:color="auto"/>
              <w:bottom w:val="single" w:sz="4" w:space="0" w:color="auto"/>
              <w:right w:val="single" w:sz="4" w:space="0" w:color="auto"/>
            </w:tcBorders>
            <w:vAlign w:val="center"/>
            <w:hideMark/>
          </w:tcPr>
          <w:p w14:paraId="076E0C53" w14:textId="77777777" w:rsidR="001E5B22" w:rsidRDefault="001E5B22" w:rsidP="00E66064">
            <w:pPr>
              <w:rPr>
                <w:rFonts w:ascii="Calibri" w:hAnsi="Calibri" w:cs="Calibri"/>
                <w:color w:val="000000"/>
                <w:sz w:val="22"/>
                <w:szCs w:val="22"/>
              </w:rPr>
            </w:pPr>
          </w:p>
        </w:tc>
        <w:tc>
          <w:tcPr>
            <w:tcW w:w="384" w:type="pct"/>
            <w:vMerge/>
            <w:tcBorders>
              <w:top w:val="nil"/>
              <w:left w:val="single" w:sz="4" w:space="0" w:color="auto"/>
              <w:bottom w:val="single" w:sz="4" w:space="0" w:color="auto"/>
              <w:right w:val="single" w:sz="4" w:space="0" w:color="auto"/>
            </w:tcBorders>
            <w:vAlign w:val="center"/>
            <w:hideMark/>
          </w:tcPr>
          <w:p w14:paraId="23DB851A" w14:textId="77777777" w:rsidR="001E5B22" w:rsidRDefault="001E5B22" w:rsidP="00E66064">
            <w:pPr>
              <w:rPr>
                <w:rFonts w:ascii="Calibri" w:hAnsi="Calibri" w:cs="Calibri"/>
                <w:color w:val="000000"/>
                <w:sz w:val="22"/>
                <w:szCs w:val="22"/>
              </w:rPr>
            </w:pPr>
          </w:p>
        </w:tc>
        <w:tc>
          <w:tcPr>
            <w:tcW w:w="383" w:type="pct"/>
            <w:vMerge/>
            <w:tcBorders>
              <w:top w:val="nil"/>
              <w:left w:val="single" w:sz="4" w:space="0" w:color="auto"/>
              <w:bottom w:val="single" w:sz="4" w:space="0" w:color="auto"/>
              <w:right w:val="single" w:sz="4" w:space="0" w:color="auto"/>
            </w:tcBorders>
            <w:vAlign w:val="center"/>
            <w:hideMark/>
          </w:tcPr>
          <w:p w14:paraId="378DEBB8" w14:textId="77777777" w:rsidR="001E5B22" w:rsidRDefault="001E5B22" w:rsidP="00E66064">
            <w:pPr>
              <w:rPr>
                <w:rFonts w:ascii="Calibri" w:hAnsi="Calibri" w:cs="Calibri"/>
                <w:color w:val="000000"/>
                <w:sz w:val="22"/>
                <w:szCs w:val="22"/>
              </w:rPr>
            </w:pPr>
          </w:p>
        </w:tc>
        <w:tc>
          <w:tcPr>
            <w:tcW w:w="499" w:type="pct"/>
            <w:vMerge/>
            <w:tcBorders>
              <w:top w:val="nil"/>
              <w:left w:val="single" w:sz="4" w:space="0" w:color="auto"/>
              <w:bottom w:val="single" w:sz="4" w:space="0" w:color="auto"/>
              <w:right w:val="single" w:sz="4" w:space="0" w:color="auto"/>
            </w:tcBorders>
            <w:vAlign w:val="center"/>
            <w:hideMark/>
          </w:tcPr>
          <w:p w14:paraId="5A98D14D" w14:textId="77777777" w:rsidR="001E5B22" w:rsidRDefault="001E5B22" w:rsidP="00E66064">
            <w:pPr>
              <w:rPr>
                <w:rFonts w:ascii="Calibri" w:hAnsi="Calibri" w:cs="Calibri"/>
                <w:color w:val="000000"/>
                <w:sz w:val="22"/>
                <w:szCs w:val="22"/>
              </w:rPr>
            </w:pPr>
          </w:p>
        </w:tc>
        <w:tc>
          <w:tcPr>
            <w:tcW w:w="342" w:type="pct"/>
            <w:vMerge/>
            <w:tcBorders>
              <w:top w:val="nil"/>
              <w:left w:val="single" w:sz="4" w:space="0" w:color="auto"/>
              <w:bottom w:val="single" w:sz="4" w:space="0" w:color="000000"/>
              <w:right w:val="single" w:sz="4" w:space="0" w:color="auto"/>
            </w:tcBorders>
            <w:vAlign w:val="center"/>
            <w:hideMark/>
          </w:tcPr>
          <w:p w14:paraId="33A2608C" w14:textId="77777777" w:rsidR="001E5B22" w:rsidRDefault="001E5B22" w:rsidP="00E66064">
            <w:pPr>
              <w:rPr>
                <w:rFonts w:ascii="Calibri" w:hAnsi="Calibri" w:cs="Calibri"/>
                <w:color w:val="000000"/>
                <w:sz w:val="22"/>
                <w:szCs w:val="22"/>
              </w:rPr>
            </w:pPr>
          </w:p>
        </w:tc>
      </w:tr>
      <w:tr w:rsidR="001E5B22" w14:paraId="0EADC662" w14:textId="77777777" w:rsidTr="00E66064">
        <w:trPr>
          <w:trHeight w:val="288"/>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06E26D3B" w14:textId="77777777" w:rsidR="001E5B22" w:rsidRDefault="001E5B22" w:rsidP="00E66064">
            <w:pPr>
              <w:rPr>
                <w:rFonts w:ascii="Calibri" w:hAnsi="Calibri" w:cs="Calibri"/>
                <w:b/>
                <w:bCs/>
                <w:color w:val="000000"/>
                <w:sz w:val="22"/>
                <w:szCs w:val="22"/>
              </w:rPr>
            </w:pPr>
            <w:r>
              <w:rPr>
                <w:rFonts w:ascii="Calibri" w:hAnsi="Calibri" w:cs="Calibri"/>
                <w:b/>
                <w:bCs/>
                <w:color w:val="000000"/>
                <w:sz w:val="22"/>
                <w:szCs w:val="22"/>
              </w:rPr>
              <w:t>Sex</w:t>
            </w:r>
          </w:p>
        </w:tc>
        <w:tc>
          <w:tcPr>
            <w:tcW w:w="239" w:type="pct"/>
            <w:tcBorders>
              <w:top w:val="nil"/>
              <w:left w:val="nil"/>
              <w:bottom w:val="single" w:sz="4" w:space="0" w:color="auto"/>
              <w:right w:val="single" w:sz="4" w:space="0" w:color="auto"/>
            </w:tcBorders>
            <w:shd w:val="clear" w:color="auto" w:fill="70AD47"/>
            <w:vAlign w:val="center"/>
            <w:hideMark/>
          </w:tcPr>
          <w:p w14:paraId="37851A52" w14:textId="77777777" w:rsidR="001E5B22" w:rsidRDefault="001E5B22" w:rsidP="00E66064">
            <w:pPr>
              <w:rPr>
                <w:rFonts w:ascii="Calibri" w:hAnsi="Calibri" w:cs="Calibri"/>
                <w:color w:val="000000"/>
                <w:sz w:val="22"/>
                <w:szCs w:val="22"/>
              </w:rPr>
            </w:pPr>
            <w:r>
              <w:rPr>
                <w:rFonts w:ascii="Calibri" w:hAnsi="Calibri" w:cs="Calibri"/>
                <w:color w:val="000000"/>
                <w:sz w:val="22"/>
                <w:szCs w:val="22"/>
              </w:rPr>
              <w:t> </w:t>
            </w:r>
          </w:p>
        </w:tc>
        <w:tc>
          <w:tcPr>
            <w:tcW w:w="1390" w:type="pct"/>
            <w:vMerge/>
            <w:tcBorders>
              <w:top w:val="nil"/>
              <w:left w:val="single" w:sz="4" w:space="0" w:color="auto"/>
              <w:bottom w:val="single" w:sz="4" w:space="0" w:color="auto"/>
              <w:right w:val="single" w:sz="4" w:space="0" w:color="auto"/>
            </w:tcBorders>
            <w:vAlign w:val="center"/>
            <w:hideMark/>
          </w:tcPr>
          <w:p w14:paraId="084F83E0" w14:textId="77777777" w:rsidR="001E5B22" w:rsidRDefault="001E5B22" w:rsidP="00E66064">
            <w:pPr>
              <w:rPr>
                <w:rFonts w:ascii="Calibri" w:hAnsi="Calibri" w:cs="Calibri"/>
                <w:color w:val="000000"/>
                <w:sz w:val="22"/>
                <w:szCs w:val="22"/>
              </w:rPr>
            </w:pPr>
          </w:p>
        </w:tc>
        <w:tc>
          <w:tcPr>
            <w:tcW w:w="384" w:type="pct"/>
            <w:vMerge/>
            <w:tcBorders>
              <w:top w:val="nil"/>
              <w:left w:val="single" w:sz="4" w:space="0" w:color="auto"/>
              <w:bottom w:val="single" w:sz="4" w:space="0" w:color="auto"/>
              <w:right w:val="single" w:sz="4" w:space="0" w:color="auto"/>
            </w:tcBorders>
            <w:vAlign w:val="center"/>
            <w:hideMark/>
          </w:tcPr>
          <w:p w14:paraId="6D82D1CF" w14:textId="77777777" w:rsidR="001E5B22" w:rsidRDefault="001E5B22" w:rsidP="00E66064">
            <w:pPr>
              <w:rPr>
                <w:rFonts w:ascii="Calibri" w:hAnsi="Calibri" w:cs="Calibri"/>
                <w:color w:val="000000"/>
                <w:sz w:val="22"/>
                <w:szCs w:val="22"/>
              </w:rPr>
            </w:pPr>
          </w:p>
        </w:tc>
        <w:tc>
          <w:tcPr>
            <w:tcW w:w="383" w:type="pct"/>
            <w:vMerge/>
            <w:tcBorders>
              <w:top w:val="nil"/>
              <w:left w:val="single" w:sz="4" w:space="0" w:color="auto"/>
              <w:bottom w:val="single" w:sz="4" w:space="0" w:color="auto"/>
              <w:right w:val="single" w:sz="4" w:space="0" w:color="auto"/>
            </w:tcBorders>
            <w:vAlign w:val="center"/>
            <w:hideMark/>
          </w:tcPr>
          <w:p w14:paraId="4EB7DD32" w14:textId="77777777" w:rsidR="001E5B22" w:rsidRDefault="001E5B22" w:rsidP="00E66064">
            <w:pPr>
              <w:rPr>
                <w:rFonts w:ascii="Calibri" w:hAnsi="Calibri" w:cs="Calibri"/>
                <w:color w:val="000000"/>
                <w:sz w:val="22"/>
                <w:szCs w:val="22"/>
              </w:rPr>
            </w:pPr>
          </w:p>
        </w:tc>
        <w:tc>
          <w:tcPr>
            <w:tcW w:w="499" w:type="pct"/>
            <w:vMerge/>
            <w:tcBorders>
              <w:top w:val="nil"/>
              <w:left w:val="single" w:sz="4" w:space="0" w:color="auto"/>
              <w:bottom w:val="single" w:sz="4" w:space="0" w:color="auto"/>
              <w:right w:val="single" w:sz="4" w:space="0" w:color="auto"/>
            </w:tcBorders>
            <w:vAlign w:val="center"/>
            <w:hideMark/>
          </w:tcPr>
          <w:p w14:paraId="7EADAFAF" w14:textId="77777777" w:rsidR="001E5B22" w:rsidRDefault="001E5B22" w:rsidP="00E66064">
            <w:pPr>
              <w:rPr>
                <w:rFonts w:ascii="Calibri" w:hAnsi="Calibri" w:cs="Calibri"/>
                <w:color w:val="000000"/>
                <w:sz w:val="22"/>
                <w:szCs w:val="22"/>
              </w:rPr>
            </w:pPr>
          </w:p>
        </w:tc>
        <w:tc>
          <w:tcPr>
            <w:tcW w:w="342" w:type="pct"/>
            <w:vMerge/>
            <w:tcBorders>
              <w:top w:val="nil"/>
              <w:left w:val="single" w:sz="4" w:space="0" w:color="auto"/>
              <w:bottom w:val="single" w:sz="4" w:space="0" w:color="000000"/>
              <w:right w:val="single" w:sz="4" w:space="0" w:color="auto"/>
            </w:tcBorders>
            <w:vAlign w:val="center"/>
            <w:hideMark/>
          </w:tcPr>
          <w:p w14:paraId="6839DBAF" w14:textId="77777777" w:rsidR="001E5B22" w:rsidRDefault="001E5B22" w:rsidP="00E66064">
            <w:pPr>
              <w:rPr>
                <w:rFonts w:ascii="Calibri" w:hAnsi="Calibri" w:cs="Calibri"/>
                <w:color w:val="000000"/>
                <w:sz w:val="22"/>
                <w:szCs w:val="22"/>
              </w:rPr>
            </w:pPr>
          </w:p>
        </w:tc>
      </w:tr>
      <w:tr w:rsidR="001E5B22" w14:paraId="2550380C" w14:textId="77777777" w:rsidTr="00E66064">
        <w:trPr>
          <w:trHeight w:val="230"/>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3BA0501B" w14:textId="77777777" w:rsidR="001E5B22" w:rsidRDefault="001E5B22" w:rsidP="00E66064">
            <w:pPr>
              <w:rPr>
                <w:rFonts w:ascii="Calibri" w:hAnsi="Calibri" w:cs="Calibri"/>
                <w:b/>
                <w:bCs/>
                <w:color w:val="000000"/>
                <w:sz w:val="22"/>
                <w:szCs w:val="22"/>
              </w:rPr>
            </w:pPr>
            <w:r>
              <w:rPr>
                <w:rFonts w:ascii="Calibri" w:hAnsi="Calibri" w:cs="Calibri"/>
                <w:b/>
                <w:bCs/>
                <w:color w:val="000000"/>
                <w:sz w:val="22"/>
                <w:szCs w:val="22"/>
              </w:rPr>
              <w:t>Sexual Orientation</w:t>
            </w:r>
          </w:p>
        </w:tc>
        <w:tc>
          <w:tcPr>
            <w:tcW w:w="239" w:type="pct"/>
            <w:tcBorders>
              <w:top w:val="nil"/>
              <w:left w:val="nil"/>
              <w:bottom w:val="single" w:sz="4" w:space="0" w:color="auto"/>
              <w:right w:val="single" w:sz="4" w:space="0" w:color="auto"/>
            </w:tcBorders>
            <w:shd w:val="clear" w:color="auto" w:fill="70AD47"/>
            <w:vAlign w:val="center"/>
            <w:hideMark/>
          </w:tcPr>
          <w:p w14:paraId="102DDF9F" w14:textId="77777777" w:rsidR="001E5B22" w:rsidRDefault="001E5B22" w:rsidP="00E66064">
            <w:pPr>
              <w:rPr>
                <w:rFonts w:ascii="Calibri" w:hAnsi="Calibri" w:cs="Calibri"/>
                <w:color w:val="000000"/>
                <w:sz w:val="22"/>
                <w:szCs w:val="22"/>
              </w:rPr>
            </w:pPr>
            <w:r>
              <w:rPr>
                <w:rFonts w:ascii="Calibri" w:hAnsi="Calibri" w:cs="Calibri"/>
                <w:color w:val="000000"/>
                <w:sz w:val="22"/>
                <w:szCs w:val="22"/>
              </w:rPr>
              <w:t> </w:t>
            </w:r>
          </w:p>
        </w:tc>
        <w:tc>
          <w:tcPr>
            <w:tcW w:w="1390" w:type="pct"/>
            <w:vMerge/>
            <w:tcBorders>
              <w:top w:val="nil"/>
              <w:left w:val="single" w:sz="4" w:space="0" w:color="auto"/>
              <w:bottom w:val="single" w:sz="4" w:space="0" w:color="auto"/>
              <w:right w:val="single" w:sz="4" w:space="0" w:color="auto"/>
            </w:tcBorders>
            <w:vAlign w:val="center"/>
            <w:hideMark/>
          </w:tcPr>
          <w:p w14:paraId="4AE898FF" w14:textId="77777777" w:rsidR="001E5B22" w:rsidRDefault="001E5B22" w:rsidP="00E66064">
            <w:pPr>
              <w:rPr>
                <w:rFonts w:ascii="Calibri" w:hAnsi="Calibri" w:cs="Calibri"/>
                <w:color w:val="000000"/>
                <w:sz w:val="22"/>
                <w:szCs w:val="22"/>
              </w:rPr>
            </w:pPr>
          </w:p>
        </w:tc>
        <w:tc>
          <w:tcPr>
            <w:tcW w:w="384" w:type="pct"/>
            <w:vMerge/>
            <w:tcBorders>
              <w:top w:val="nil"/>
              <w:left w:val="single" w:sz="4" w:space="0" w:color="auto"/>
              <w:bottom w:val="single" w:sz="4" w:space="0" w:color="auto"/>
              <w:right w:val="single" w:sz="4" w:space="0" w:color="auto"/>
            </w:tcBorders>
            <w:vAlign w:val="center"/>
            <w:hideMark/>
          </w:tcPr>
          <w:p w14:paraId="58425E5B" w14:textId="77777777" w:rsidR="001E5B22" w:rsidRDefault="001E5B22" w:rsidP="00E66064">
            <w:pPr>
              <w:rPr>
                <w:rFonts w:ascii="Calibri" w:hAnsi="Calibri" w:cs="Calibri"/>
                <w:color w:val="000000"/>
                <w:sz w:val="22"/>
                <w:szCs w:val="22"/>
              </w:rPr>
            </w:pPr>
          </w:p>
        </w:tc>
        <w:tc>
          <w:tcPr>
            <w:tcW w:w="383" w:type="pct"/>
            <w:vMerge/>
            <w:tcBorders>
              <w:top w:val="nil"/>
              <w:left w:val="single" w:sz="4" w:space="0" w:color="auto"/>
              <w:bottom w:val="single" w:sz="4" w:space="0" w:color="auto"/>
              <w:right w:val="single" w:sz="4" w:space="0" w:color="auto"/>
            </w:tcBorders>
            <w:vAlign w:val="center"/>
            <w:hideMark/>
          </w:tcPr>
          <w:p w14:paraId="052A9C3C" w14:textId="77777777" w:rsidR="001E5B22" w:rsidRDefault="001E5B22" w:rsidP="00E66064">
            <w:pPr>
              <w:rPr>
                <w:rFonts w:ascii="Calibri" w:hAnsi="Calibri" w:cs="Calibri"/>
                <w:color w:val="000000"/>
                <w:sz w:val="22"/>
                <w:szCs w:val="22"/>
              </w:rPr>
            </w:pPr>
          </w:p>
        </w:tc>
        <w:tc>
          <w:tcPr>
            <w:tcW w:w="499" w:type="pct"/>
            <w:vMerge/>
            <w:tcBorders>
              <w:top w:val="nil"/>
              <w:left w:val="single" w:sz="4" w:space="0" w:color="auto"/>
              <w:bottom w:val="single" w:sz="4" w:space="0" w:color="auto"/>
              <w:right w:val="single" w:sz="4" w:space="0" w:color="auto"/>
            </w:tcBorders>
            <w:vAlign w:val="center"/>
            <w:hideMark/>
          </w:tcPr>
          <w:p w14:paraId="4EB84EBC" w14:textId="77777777" w:rsidR="001E5B22" w:rsidRDefault="001E5B22" w:rsidP="00E66064">
            <w:pPr>
              <w:rPr>
                <w:rFonts w:ascii="Calibri" w:hAnsi="Calibri" w:cs="Calibri"/>
                <w:color w:val="000000"/>
                <w:sz w:val="22"/>
                <w:szCs w:val="22"/>
              </w:rPr>
            </w:pPr>
          </w:p>
        </w:tc>
        <w:tc>
          <w:tcPr>
            <w:tcW w:w="342" w:type="pct"/>
            <w:vMerge/>
            <w:tcBorders>
              <w:top w:val="nil"/>
              <w:left w:val="single" w:sz="4" w:space="0" w:color="auto"/>
              <w:bottom w:val="single" w:sz="4" w:space="0" w:color="000000"/>
              <w:right w:val="single" w:sz="4" w:space="0" w:color="auto"/>
            </w:tcBorders>
            <w:vAlign w:val="center"/>
            <w:hideMark/>
          </w:tcPr>
          <w:p w14:paraId="0FB17132" w14:textId="77777777" w:rsidR="001E5B22" w:rsidRDefault="001E5B22" w:rsidP="00E66064">
            <w:pPr>
              <w:rPr>
                <w:rFonts w:ascii="Calibri" w:hAnsi="Calibri" w:cs="Calibri"/>
                <w:color w:val="000000"/>
                <w:sz w:val="22"/>
                <w:szCs w:val="22"/>
              </w:rPr>
            </w:pPr>
          </w:p>
        </w:tc>
      </w:tr>
      <w:tr w:rsidR="001E5B22" w14:paraId="60BDDBA2" w14:textId="77777777" w:rsidTr="00E66064">
        <w:trPr>
          <w:trHeight w:val="219"/>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1182F6A2" w14:textId="77777777" w:rsidR="001E5B22" w:rsidRDefault="001E5B22" w:rsidP="00E66064">
            <w:pPr>
              <w:rPr>
                <w:rFonts w:ascii="Calibri" w:hAnsi="Calibri" w:cs="Calibri"/>
                <w:b/>
                <w:bCs/>
                <w:color w:val="000000"/>
                <w:sz w:val="22"/>
                <w:szCs w:val="22"/>
              </w:rPr>
            </w:pPr>
            <w:r>
              <w:rPr>
                <w:rFonts w:ascii="Calibri" w:hAnsi="Calibri" w:cs="Calibri"/>
                <w:b/>
                <w:bCs/>
                <w:color w:val="000000"/>
                <w:sz w:val="22"/>
                <w:szCs w:val="22"/>
              </w:rPr>
              <w:t xml:space="preserve">Pregnancy maternity </w:t>
            </w:r>
          </w:p>
        </w:tc>
        <w:tc>
          <w:tcPr>
            <w:tcW w:w="239" w:type="pct"/>
            <w:tcBorders>
              <w:top w:val="nil"/>
              <w:left w:val="nil"/>
              <w:bottom w:val="single" w:sz="4" w:space="0" w:color="auto"/>
              <w:right w:val="single" w:sz="4" w:space="0" w:color="auto"/>
            </w:tcBorders>
            <w:shd w:val="clear" w:color="auto" w:fill="70AD47"/>
            <w:vAlign w:val="center"/>
            <w:hideMark/>
          </w:tcPr>
          <w:p w14:paraId="683C6942" w14:textId="77777777" w:rsidR="001E5B22" w:rsidRDefault="001E5B22" w:rsidP="00E66064">
            <w:pPr>
              <w:rPr>
                <w:rFonts w:ascii="Calibri" w:hAnsi="Calibri" w:cs="Calibri"/>
                <w:color w:val="000000"/>
                <w:sz w:val="22"/>
                <w:szCs w:val="22"/>
              </w:rPr>
            </w:pPr>
            <w:r>
              <w:rPr>
                <w:rFonts w:ascii="Calibri" w:hAnsi="Calibri" w:cs="Calibri"/>
                <w:color w:val="000000"/>
                <w:sz w:val="22"/>
                <w:szCs w:val="22"/>
              </w:rPr>
              <w:t> </w:t>
            </w:r>
          </w:p>
        </w:tc>
        <w:tc>
          <w:tcPr>
            <w:tcW w:w="1390" w:type="pct"/>
            <w:vMerge/>
            <w:tcBorders>
              <w:top w:val="nil"/>
              <w:left w:val="single" w:sz="4" w:space="0" w:color="auto"/>
              <w:bottom w:val="single" w:sz="4" w:space="0" w:color="auto"/>
              <w:right w:val="single" w:sz="4" w:space="0" w:color="auto"/>
            </w:tcBorders>
            <w:vAlign w:val="center"/>
            <w:hideMark/>
          </w:tcPr>
          <w:p w14:paraId="709F02F5" w14:textId="77777777" w:rsidR="001E5B22" w:rsidRDefault="001E5B22" w:rsidP="00E66064">
            <w:pPr>
              <w:rPr>
                <w:rFonts w:ascii="Calibri" w:hAnsi="Calibri" w:cs="Calibri"/>
                <w:color w:val="000000"/>
                <w:sz w:val="22"/>
                <w:szCs w:val="22"/>
              </w:rPr>
            </w:pPr>
          </w:p>
        </w:tc>
        <w:tc>
          <w:tcPr>
            <w:tcW w:w="384" w:type="pct"/>
            <w:vMerge/>
            <w:tcBorders>
              <w:top w:val="nil"/>
              <w:left w:val="single" w:sz="4" w:space="0" w:color="auto"/>
              <w:bottom w:val="single" w:sz="4" w:space="0" w:color="auto"/>
              <w:right w:val="single" w:sz="4" w:space="0" w:color="auto"/>
            </w:tcBorders>
            <w:vAlign w:val="center"/>
            <w:hideMark/>
          </w:tcPr>
          <w:p w14:paraId="1F41661F" w14:textId="77777777" w:rsidR="001E5B22" w:rsidRDefault="001E5B22" w:rsidP="00E66064">
            <w:pPr>
              <w:rPr>
                <w:rFonts w:ascii="Calibri" w:hAnsi="Calibri" w:cs="Calibri"/>
                <w:color w:val="000000"/>
                <w:sz w:val="22"/>
                <w:szCs w:val="22"/>
              </w:rPr>
            </w:pPr>
          </w:p>
        </w:tc>
        <w:tc>
          <w:tcPr>
            <w:tcW w:w="383" w:type="pct"/>
            <w:vMerge/>
            <w:tcBorders>
              <w:top w:val="nil"/>
              <w:left w:val="single" w:sz="4" w:space="0" w:color="auto"/>
              <w:bottom w:val="single" w:sz="4" w:space="0" w:color="auto"/>
              <w:right w:val="single" w:sz="4" w:space="0" w:color="auto"/>
            </w:tcBorders>
            <w:vAlign w:val="center"/>
            <w:hideMark/>
          </w:tcPr>
          <w:p w14:paraId="2AF76324" w14:textId="77777777" w:rsidR="001E5B22" w:rsidRDefault="001E5B22" w:rsidP="00E66064">
            <w:pPr>
              <w:rPr>
                <w:rFonts w:ascii="Calibri" w:hAnsi="Calibri" w:cs="Calibri"/>
                <w:color w:val="000000"/>
                <w:sz w:val="22"/>
                <w:szCs w:val="22"/>
              </w:rPr>
            </w:pPr>
          </w:p>
        </w:tc>
        <w:tc>
          <w:tcPr>
            <w:tcW w:w="499" w:type="pct"/>
            <w:vMerge/>
            <w:tcBorders>
              <w:top w:val="nil"/>
              <w:left w:val="single" w:sz="4" w:space="0" w:color="auto"/>
              <w:bottom w:val="single" w:sz="4" w:space="0" w:color="auto"/>
              <w:right w:val="single" w:sz="4" w:space="0" w:color="auto"/>
            </w:tcBorders>
            <w:vAlign w:val="center"/>
            <w:hideMark/>
          </w:tcPr>
          <w:p w14:paraId="6FA33889" w14:textId="77777777" w:rsidR="001E5B22" w:rsidRDefault="001E5B22" w:rsidP="00E66064">
            <w:pPr>
              <w:rPr>
                <w:rFonts w:ascii="Calibri" w:hAnsi="Calibri" w:cs="Calibri"/>
                <w:color w:val="000000"/>
                <w:sz w:val="22"/>
                <w:szCs w:val="22"/>
              </w:rPr>
            </w:pPr>
          </w:p>
        </w:tc>
        <w:tc>
          <w:tcPr>
            <w:tcW w:w="342" w:type="pct"/>
            <w:vMerge/>
            <w:tcBorders>
              <w:top w:val="nil"/>
              <w:left w:val="single" w:sz="4" w:space="0" w:color="auto"/>
              <w:bottom w:val="single" w:sz="4" w:space="0" w:color="000000"/>
              <w:right w:val="single" w:sz="4" w:space="0" w:color="auto"/>
            </w:tcBorders>
            <w:vAlign w:val="center"/>
            <w:hideMark/>
          </w:tcPr>
          <w:p w14:paraId="63BCE584" w14:textId="77777777" w:rsidR="001E5B22" w:rsidRDefault="001E5B22" w:rsidP="00E66064">
            <w:pPr>
              <w:rPr>
                <w:rFonts w:ascii="Calibri" w:hAnsi="Calibri" w:cs="Calibri"/>
                <w:color w:val="000000"/>
                <w:sz w:val="22"/>
                <w:szCs w:val="22"/>
              </w:rPr>
            </w:pPr>
          </w:p>
        </w:tc>
      </w:tr>
      <w:tr w:rsidR="001E5B22" w14:paraId="494EF413" w14:textId="77777777" w:rsidTr="00E66064">
        <w:trPr>
          <w:trHeight w:val="288"/>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6E9FB828" w14:textId="77777777" w:rsidR="001E5B22" w:rsidRDefault="001E5B22" w:rsidP="00E66064">
            <w:pPr>
              <w:rPr>
                <w:rFonts w:ascii="Calibri" w:hAnsi="Calibri" w:cs="Calibri"/>
                <w:b/>
                <w:bCs/>
                <w:color w:val="000000"/>
                <w:sz w:val="22"/>
                <w:szCs w:val="22"/>
              </w:rPr>
            </w:pPr>
            <w:r>
              <w:rPr>
                <w:rFonts w:ascii="Calibri" w:hAnsi="Calibri" w:cs="Calibri"/>
                <w:b/>
                <w:bCs/>
                <w:color w:val="000000"/>
                <w:sz w:val="22"/>
                <w:szCs w:val="22"/>
              </w:rPr>
              <w:t>Carers</w:t>
            </w:r>
          </w:p>
        </w:tc>
        <w:tc>
          <w:tcPr>
            <w:tcW w:w="239" w:type="pct"/>
            <w:tcBorders>
              <w:top w:val="nil"/>
              <w:left w:val="nil"/>
              <w:bottom w:val="single" w:sz="4" w:space="0" w:color="auto"/>
              <w:right w:val="single" w:sz="4" w:space="0" w:color="auto"/>
            </w:tcBorders>
            <w:shd w:val="clear" w:color="auto" w:fill="70AD47"/>
            <w:vAlign w:val="center"/>
            <w:hideMark/>
          </w:tcPr>
          <w:p w14:paraId="0068BC5D" w14:textId="77777777" w:rsidR="001E5B22" w:rsidRDefault="001E5B22" w:rsidP="00E66064">
            <w:pPr>
              <w:rPr>
                <w:rFonts w:ascii="Calibri" w:hAnsi="Calibri" w:cs="Calibri"/>
                <w:color w:val="000000"/>
                <w:sz w:val="22"/>
                <w:szCs w:val="22"/>
              </w:rPr>
            </w:pPr>
            <w:r>
              <w:rPr>
                <w:rFonts w:ascii="Calibri" w:hAnsi="Calibri" w:cs="Calibri"/>
                <w:color w:val="000000"/>
                <w:sz w:val="22"/>
                <w:szCs w:val="22"/>
              </w:rPr>
              <w:t> </w:t>
            </w:r>
          </w:p>
        </w:tc>
        <w:tc>
          <w:tcPr>
            <w:tcW w:w="1390" w:type="pct"/>
            <w:vMerge/>
            <w:tcBorders>
              <w:top w:val="nil"/>
              <w:left w:val="single" w:sz="4" w:space="0" w:color="auto"/>
              <w:bottom w:val="single" w:sz="4" w:space="0" w:color="auto"/>
              <w:right w:val="single" w:sz="4" w:space="0" w:color="auto"/>
            </w:tcBorders>
            <w:vAlign w:val="center"/>
            <w:hideMark/>
          </w:tcPr>
          <w:p w14:paraId="4D0EE991" w14:textId="77777777" w:rsidR="001E5B22" w:rsidRDefault="001E5B22" w:rsidP="00E66064">
            <w:pPr>
              <w:rPr>
                <w:rFonts w:ascii="Calibri" w:hAnsi="Calibri" w:cs="Calibri"/>
                <w:color w:val="000000"/>
                <w:sz w:val="22"/>
                <w:szCs w:val="22"/>
              </w:rPr>
            </w:pPr>
          </w:p>
        </w:tc>
        <w:tc>
          <w:tcPr>
            <w:tcW w:w="384" w:type="pct"/>
            <w:vMerge/>
            <w:tcBorders>
              <w:top w:val="nil"/>
              <w:left w:val="single" w:sz="4" w:space="0" w:color="auto"/>
              <w:bottom w:val="single" w:sz="4" w:space="0" w:color="auto"/>
              <w:right w:val="single" w:sz="4" w:space="0" w:color="auto"/>
            </w:tcBorders>
            <w:vAlign w:val="center"/>
            <w:hideMark/>
          </w:tcPr>
          <w:p w14:paraId="502338D7" w14:textId="77777777" w:rsidR="001E5B22" w:rsidRDefault="001E5B22" w:rsidP="00E66064">
            <w:pPr>
              <w:rPr>
                <w:rFonts w:ascii="Calibri" w:hAnsi="Calibri" w:cs="Calibri"/>
                <w:color w:val="000000"/>
                <w:sz w:val="22"/>
                <w:szCs w:val="22"/>
              </w:rPr>
            </w:pPr>
          </w:p>
        </w:tc>
        <w:tc>
          <w:tcPr>
            <w:tcW w:w="383" w:type="pct"/>
            <w:vMerge/>
            <w:tcBorders>
              <w:top w:val="nil"/>
              <w:left w:val="single" w:sz="4" w:space="0" w:color="auto"/>
              <w:bottom w:val="single" w:sz="4" w:space="0" w:color="auto"/>
              <w:right w:val="single" w:sz="4" w:space="0" w:color="auto"/>
            </w:tcBorders>
            <w:vAlign w:val="center"/>
            <w:hideMark/>
          </w:tcPr>
          <w:p w14:paraId="72487E2C" w14:textId="77777777" w:rsidR="001E5B22" w:rsidRDefault="001E5B22" w:rsidP="00E66064">
            <w:pPr>
              <w:rPr>
                <w:rFonts w:ascii="Calibri" w:hAnsi="Calibri" w:cs="Calibri"/>
                <w:color w:val="000000"/>
                <w:sz w:val="22"/>
                <w:szCs w:val="22"/>
              </w:rPr>
            </w:pPr>
          </w:p>
        </w:tc>
        <w:tc>
          <w:tcPr>
            <w:tcW w:w="499" w:type="pct"/>
            <w:vMerge/>
            <w:tcBorders>
              <w:top w:val="nil"/>
              <w:left w:val="single" w:sz="4" w:space="0" w:color="auto"/>
              <w:bottom w:val="single" w:sz="4" w:space="0" w:color="auto"/>
              <w:right w:val="single" w:sz="4" w:space="0" w:color="auto"/>
            </w:tcBorders>
            <w:vAlign w:val="center"/>
            <w:hideMark/>
          </w:tcPr>
          <w:p w14:paraId="621D57AB" w14:textId="77777777" w:rsidR="001E5B22" w:rsidRDefault="001E5B22" w:rsidP="00E66064">
            <w:pPr>
              <w:rPr>
                <w:rFonts w:ascii="Calibri" w:hAnsi="Calibri" w:cs="Calibri"/>
                <w:color w:val="000000"/>
                <w:sz w:val="22"/>
                <w:szCs w:val="22"/>
              </w:rPr>
            </w:pPr>
          </w:p>
        </w:tc>
        <w:tc>
          <w:tcPr>
            <w:tcW w:w="342" w:type="pct"/>
            <w:vMerge/>
            <w:tcBorders>
              <w:top w:val="nil"/>
              <w:left w:val="single" w:sz="4" w:space="0" w:color="auto"/>
              <w:bottom w:val="single" w:sz="4" w:space="0" w:color="000000"/>
              <w:right w:val="single" w:sz="4" w:space="0" w:color="auto"/>
            </w:tcBorders>
            <w:vAlign w:val="center"/>
            <w:hideMark/>
          </w:tcPr>
          <w:p w14:paraId="1AB9145D" w14:textId="77777777" w:rsidR="001E5B22" w:rsidRDefault="001E5B22" w:rsidP="00E66064">
            <w:pPr>
              <w:rPr>
                <w:rFonts w:ascii="Calibri" w:hAnsi="Calibri" w:cs="Calibri"/>
                <w:color w:val="000000"/>
                <w:sz w:val="22"/>
                <w:szCs w:val="22"/>
              </w:rPr>
            </w:pPr>
          </w:p>
        </w:tc>
      </w:tr>
      <w:bookmarkEnd w:id="55"/>
    </w:tbl>
    <w:p w14:paraId="74F650E5" w14:textId="77777777" w:rsidR="001E5B22" w:rsidRDefault="001E5B22" w:rsidP="001E5B22">
      <w:pPr>
        <w:rPr>
          <w:rFonts w:cs="Arial"/>
          <w:b/>
          <w:sz w:val="18"/>
          <w:szCs w:val="18"/>
        </w:rPr>
      </w:pPr>
    </w:p>
    <w:p w14:paraId="288A52C9" w14:textId="77777777" w:rsidR="001E5B22" w:rsidRDefault="001E5B22" w:rsidP="001E5B22">
      <w:pPr>
        <w:rPr>
          <w:rFonts w:cs="Arial"/>
          <w:b/>
          <w:sz w:val="18"/>
          <w:szCs w:val="18"/>
        </w:rPr>
      </w:pPr>
    </w:p>
    <w:tbl>
      <w:tblPr>
        <w:tblW w:w="5000" w:type="pct"/>
        <w:tblLook w:val="04A0" w:firstRow="1" w:lastRow="0" w:firstColumn="1" w:lastColumn="0" w:noHBand="0" w:noVBand="1"/>
      </w:tblPr>
      <w:tblGrid>
        <w:gridCol w:w="5131"/>
        <w:gridCol w:w="699"/>
        <w:gridCol w:w="4048"/>
        <w:gridCol w:w="1118"/>
        <w:gridCol w:w="1115"/>
        <w:gridCol w:w="1453"/>
        <w:gridCol w:w="996"/>
      </w:tblGrid>
      <w:tr w:rsidR="001E5B22" w14:paraId="1733EDE4" w14:textId="77777777" w:rsidTr="00E66064">
        <w:trPr>
          <w:trHeight w:val="547"/>
        </w:trPr>
        <w:tc>
          <w:tcPr>
            <w:tcW w:w="2002" w:type="pct"/>
            <w:gridSpan w:val="2"/>
            <w:tcBorders>
              <w:top w:val="single" w:sz="4" w:space="0" w:color="auto"/>
              <w:left w:val="single" w:sz="4" w:space="0" w:color="auto"/>
              <w:bottom w:val="single" w:sz="4" w:space="0" w:color="auto"/>
              <w:right w:val="single" w:sz="4" w:space="0" w:color="auto"/>
            </w:tcBorders>
            <w:shd w:val="clear" w:color="000000" w:fill="FFF2CC"/>
            <w:vAlign w:val="center"/>
            <w:hideMark/>
          </w:tcPr>
          <w:p w14:paraId="5D96AA95" w14:textId="77777777" w:rsidR="001E5B22" w:rsidRDefault="001E5B22" w:rsidP="00E66064">
            <w:pPr>
              <w:rPr>
                <w:rFonts w:ascii="Calibri" w:hAnsi="Calibri" w:cs="Calibri"/>
                <w:b/>
                <w:bCs/>
                <w:color w:val="000000"/>
                <w:sz w:val="22"/>
                <w:szCs w:val="22"/>
              </w:rPr>
            </w:pPr>
            <w:r>
              <w:rPr>
                <w:rFonts w:ascii="Calibri" w:hAnsi="Calibri" w:cs="Calibri"/>
                <w:b/>
                <w:bCs/>
                <w:color w:val="000000"/>
                <w:sz w:val="22"/>
                <w:szCs w:val="22"/>
              </w:rPr>
              <w:t>Who will benefit from this action? (Tick all that apply)</w:t>
            </w:r>
          </w:p>
        </w:tc>
        <w:tc>
          <w:tcPr>
            <w:tcW w:w="1390" w:type="pct"/>
            <w:tcBorders>
              <w:top w:val="single" w:sz="4" w:space="0" w:color="auto"/>
              <w:left w:val="nil"/>
              <w:bottom w:val="single" w:sz="4" w:space="0" w:color="auto"/>
              <w:right w:val="single" w:sz="4" w:space="0" w:color="auto"/>
            </w:tcBorders>
            <w:shd w:val="clear" w:color="000000" w:fill="FFF2CC"/>
            <w:vAlign w:val="center"/>
            <w:hideMark/>
          </w:tcPr>
          <w:p w14:paraId="781AED7E" w14:textId="77777777" w:rsidR="001E5B22" w:rsidRDefault="001E5B22" w:rsidP="00E66064">
            <w:pPr>
              <w:rPr>
                <w:rFonts w:ascii="Calibri" w:hAnsi="Calibri" w:cs="Calibri"/>
                <w:b/>
                <w:bCs/>
                <w:color w:val="000000"/>
                <w:sz w:val="22"/>
                <w:szCs w:val="22"/>
              </w:rPr>
            </w:pPr>
            <w:r>
              <w:rPr>
                <w:rFonts w:ascii="Calibri" w:hAnsi="Calibri" w:cs="Calibri"/>
                <w:b/>
                <w:bCs/>
                <w:color w:val="000000"/>
                <w:sz w:val="22"/>
                <w:szCs w:val="22"/>
              </w:rPr>
              <w:t>Action 2: This is what we are going to do</w:t>
            </w:r>
          </w:p>
        </w:tc>
        <w:tc>
          <w:tcPr>
            <w:tcW w:w="384" w:type="pct"/>
            <w:tcBorders>
              <w:top w:val="single" w:sz="4" w:space="0" w:color="auto"/>
              <w:left w:val="nil"/>
              <w:bottom w:val="single" w:sz="4" w:space="0" w:color="auto"/>
              <w:right w:val="single" w:sz="4" w:space="0" w:color="auto"/>
            </w:tcBorders>
            <w:shd w:val="clear" w:color="000000" w:fill="FFF2CC"/>
            <w:vAlign w:val="center"/>
            <w:hideMark/>
          </w:tcPr>
          <w:p w14:paraId="3C15F309" w14:textId="77777777" w:rsidR="001E5B22" w:rsidRDefault="001E5B22" w:rsidP="00E66064">
            <w:pPr>
              <w:rPr>
                <w:rFonts w:ascii="Calibri" w:hAnsi="Calibri" w:cs="Calibri"/>
                <w:b/>
                <w:bCs/>
                <w:color w:val="000000"/>
                <w:sz w:val="22"/>
                <w:szCs w:val="22"/>
              </w:rPr>
            </w:pPr>
            <w:r>
              <w:rPr>
                <w:rFonts w:ascii="Calibri" w:hAnsi="Calibri" w:cs="Calibri"/>
                <w:b/>
                <w:bCs/>
                <w:color w:val="000000"/>
                <w:sz w:val="22"/>
                <w:szCs w:val="22"/>
              </w:rPr>
              <w:t xml:space="preserve">Lead/s </w:t>
            </w:r>
          </w:p>
        </w:tc>
        <w:tc>
          <w:tcPr>
            <w:tcW w:w="383" w:type="pct"/>
            <w:tcBorders>
              <w:top w:val="single" w:sz="4" w:space="0" w:color="auto"/>
              <w:left w:val="nil"/>
              <w:bottom w:val="single" w:sz="4" w:space="0" w:color="auto"/>
              <w:right w:val="single" w:sz="4" w:space="0" w:color="auto"/>
            </w:tcBorders>
            <w:shd w:val="clear" w:color="000000" w:fill="FFF2CC"/>
            <w:vAlign w:val="center"/>
            <w:hideMark/>
          </w:tcPr>
          <w:p w14:paraId="31196847" w14:textId="77777777" w:rsidR="001E5B22" w:rsidRDefault="001E5B22" w:rsidP="00E66064">
            <w:pPr>
              <w:rPr>
                <w:rFonts w:ascii="Calibri" w:hAnsi="Calibri" w:cs="Calibri"/>
                <w:b/>
                <w:bCs/>
                <w:color w:val="000000"/>
                <w:sz w:val="22"/>
                <w:szCs w:val="22"/>
              </w:rPr>
            </w:pPr>
            <w:r>
              <w:rPr>
                <w:rFonts w:ascii="Calibri" w:hAnsi="Calibri" w:cs="Calibri"/>
                <w:b/>
                <w:bCs/>
                <w:color w:val="000000"/>
                <w:sz w:val="22"/>
                <w:szCs w:val="22"/>
              </w:rPr>
              <w:t>By when</w:t>
            </w:r>
          </w:p>
        </w:tc>
        <w:tc>
          <w:tcPr>
            <w:tcW w:w="499" w:type="pct"/>
            <w:tcBorders>
              <w:top w:val="single" w:sz="4" w:space="0" w:color="auto"/>
              <w:left w:val="nil"/>
              <w:bottom w:val="single" w:sz="4" w:space="0" w:color="auto"/>
              <w:right w:val="single" w:sz="4" w:space="0" w:color="auto"/>
            </w:tcBorders>
            <w:shd w:val="clear" w:color="000000" w:fill="FFF2CC"/>
            <w:vAlign w:val="center"/>
            <w:hideMark/>
          </w:tcPr>
          <w:p w14:paraId="36C234A0" w14:textId="77777777" w:rsidR="001E5B22" w:rsidRDefault="001E5B22" w:rsidP="00E66064">
            <w:pPr>
              <w:rPr>
                <w:rFonts w:ascii="Calibri" w:hAnsi="Calibri" w:cs="Calibri"/>
                <w:b/>
                <w:bCs/>
                <w:color w:val="000000"/>
                <w:sz w:val="22"/>
                <w:szCs w:val="22"/>
              </w:rPr>
            </w:pPr>
            <w:r>
              <w:rPr>
                <w:rFonts w:ascii="Calibri" w:hAnsi="Calibri" w:cs="Calibri"/>
                <w:b/>
                <w:bCs/>
                <w:color w:val="000000"/>
                <w:sz w:val="22"/>
                <w:szCs w:val="22"/>
              </w:rPr>
              <w:t xml:space="preserve">Update </w:t>
            </w:r>
          </w:p>
        </w:tc>
        <w:tc>
          <w:tcPr>
            <w:tcW w:w="342" w:type="pct"/>
            <w:tcBorders>
              <w:top w:val="single" w:sz="4" w:space="0" w:color="auto"/>
              <w:left w:val="nil"/>
              <w:bottom w:val="single" w:sz="4" w:space="0" w:color="auto"/>
              <w:right w:val="single" w:sz="4" w:space="0" w:color="auto"/>
            </w:tcBorders>
            <w:shd w:val="clear" w:color="000000" w:fill="FFF2CC"/>
            <w:hideMark/>
          </w:tcPr>
          <w:p w14:paraId="5369A6E1" w14:textId="77777777" w:rsidR="001E5B22" w:rsidRDefault="001E5B22" w:rsidP="00E66064">
            <w:pPr>
              <w:rPr>
                <w:rFonts w:ascii="Calibri" w:hAnsi="Calibri" w:cs="Calibri"/>
                <w:b/>
                <w:bCs/>
                <w:color w:val="000000"/>
                <w:sz w:val="22"/>
                <w:szCs w:val="22"/>
              </w:rPr>
            </w:pPr>
            <w:r>
              <w:rPr>
                <w:rFonts w:ascii="Calibri" w:hAnsi="Calibri" w:cs="Calibri"/>
                <w:b/>
                <w:bCs/>
                <w:color w:val="000000"/>
                <w:sz w:val="22"/>
                <w:szCs w:val="22"/>
              </w:rPr>
              <w:t>RAG</w:t>
            </w:r>
          </w:p>
        </w:tc>
      </w:tr>
      <w:tr w:rsidR="001E5B22" w14:paraId="4D606E94" w14:textId="77777777" w:rsidTr="00E66064">
        <w:trPr>
          <w:trHeight w:val="288"/>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3E3A09BD" w14:textId="77777777" w:rsidR="001E5B22" w:rsidRDefault="001E5B22" w:rsidP="00E66064">
            <w:pPr>
              <w:rPr>
                <w:rFonts w:ascii="Calibri" w:hAnsi="Calibri" w:cs="Calibri"/>
                <w:b/>
                <w:bCs/>
                <w:color w:val="000000"/>
                <w:sz w:val="22"/>
                <w:szCs w:val="22"/>
              </w:rPr>
            </w:pPr>
            <w:r>
              <w:rPr>
                <w:rFonts w:ascii="Calibri" w:hAnsi="Calibri" w:cs="Calibri"/>
                <w:b/>
                <w:bCs/>
                <w:color w:val="000000"/>
                <w:sz w:val="22"/>
                <w:szCs w:val="22"/>
              </w:rPr>
              <w:t>Age</w:t>
            </w:r>
          </w:p>
        </w:tc>
        <w:tc>
          <w:tcPr>
            <w:tcW w:w="239" w:type="pct"/>
            <w:tcBorders>
              <w:top w:val="nil"/>
              <w:left w:val="nil"/>
              <w:bottom w:val="single" w:sz="4" w:space="0" w:color="auto"/>
              <w:right w:val="single" w:sz="4" w:space="0" w:color="auto"/>
            </w:tcBorders>
            <w:shd w:val="clear" w:color="auto" w:fill="70AD47"/>
            <w:vAlign w:val="center"/>
            <w:hideMark/>
          </w:tcPr>
          <w:p w14:paraId="53945D31" w14:textId="77777777" w:rsidR="001E5B22" w:rsidRDefault="001E5B22" w:rsidP="00E66064">
            <w:pPr>
              <w:rPr>
                <w:rFonts w:ascii="Calibri" w:hAnsi="Calibri" w:cs="Calibri"/>
                <w:color w:val="000000"/>
                <w:sz w:val="22"/>
                <w:szCs w:val="22"/>
              </w:rPr>
            </w:pPr>
            <w:r>
              <w:rPr>
                <w:rFonts w:ascii="Calibri" w:hAnsi="Calibri" w:cs="Calibri"/>
                <w:color w:val="000000"/>
                <w:sz w:val="22"/>
                <w:szCs w:val="22"/>
              </w:rPr>
              <w:t> </w:t>
            </w:r>
          </w:p>
        </w:tc>
        <w:tc>
          <w:tcPr>
            <w:tcW w:w="1390" w:type="pct"/>
            <w:vMerge w:val="restart"/>
            <w:tcBorders>
              <w:top w:val="nil"/>
              <w:left w:val="single" w:sz="4" w:space="0" w:color="auto"/>
              <w:bottom w:val="single" w:sz="4" w:space="0" w:color="auto"/>
              <w:right w:val="single" w:sz="4" w:space="0" w:color="auto"/>
            </w:tcBorders>
            <w:shd w:val="clear" w:color="auto" w:fill="auto"/>
            <w:vAlign w:val="center"/>
            <w:hideMark/>
          </w:tcPr>
          <w:p w14:paraId="7DC81037" w14:textId="77777777" w:rsidR="001E5B22" w:rsidRPr="000F63CB" w:rsidRDefault="001E5B22" w:rsidP="00E66064">
            <w:pPr>
              <w:rPr>
                <w:rFonts w:ascii="Calibri" w:hAnsi="Calibri" w:cs="Calibri"/>
                <w:color w:val="000000"/>
                <w:sz w:val="22"/>
                <w:szCs w:val="22"/>
              </w:rPr>
            </w:pPr>
            <w:r>
              <w:rPr>
                <w:rFonts w:ascii="Calibri" w:hAnsi="Calibri" w:cs="Calibri"/>
                <w:color w:val="000000"/>
                <w:sz w:val="22"/>
                <w:szCs w:val="22"/>
              </w:rPr>
              <w:t>Development of analysis/review of data following the implementation of</w:t>
            </w:r>
            <w:r w:rsidRPr="000F63CB">
              <w:rPr>
                <w:rFonts w:ascii="Calibri" w:hAnsi="Calibri" w:cs="Calibri"/>
                <w:color w:val="000000"/>
                <w:sz w:val="22"/>
                <w:szCs w:val="22"/>
              </w:rPr>
              <w:t xml:space="preserve"> Learn from Patient Safety Events </w:t>
            </w:r>
            <w:r>
              <w:rPr>
                <w:rFonts w:ascii="Calibri" w:hAnsi="Calibri" w:cs="Calibri"/>
                <w:color w:val="000000"/>
                <w:sz w:val="22"/>
                <w:szCs w:val="22"/>
              </w:rPr>
              <w:t xml:space="preserve">(LFPSE) </w:t>
            </w:r>
            <w:r w:rsidRPr="000F63CB">
              <w:rPr>
                <w:rFonts w:ascii="Calibri" w:hAnsi="Calibri" w:cs="Calibri"/>
                <w:color w:val="000000"/>
                <w:sz w:val="22"/>
                <w:szCs w:val="22"/>
              </w:rPr>
              <w:t>national data collection within Datix. This will include age, sex and self-reported ethnic group of the patient affected by an incident. This will be entered by reporters if available or updated by the responsible manager.</w:t>
            </w:r>
          </w:p>
          <w:p w14:paraId="7F231200" w14:textId="77777777" w:rsidR="001E5B22" w:rsidRDefault="001E5B22" w:rsidP="00E66064">
            <w:pPr>
              <w:rPr>
                <w:rFonts w:ascii="Calibri" w:hAnsi="Calibri" w:cs="Calibri"/>
                <w:color w:val="000000"/>
                <w:sz w:val="22"/>
                <w:szCs w:val="22"/>
              </w:rPr>
            </w:pPr>
          </w:p>
        </w:tc>
        <w:tc>
          <w:tcPr>
            <w:tcW w:w="384" w:type="pct"/>
            <w:vMerge w:val="restart"/>
            <w:tcBorders>
              <w:top w:val="nil"/>
              <w:left w:val="single" w:sz="4" w:space="0" w:color="auto"/>
              <w:bottom w:val="single" w:sz="4" w:space="0" w:color="auto"/>
              <w:right w:val="single" w:sz="4" w:space="0" w:color="auto"/>
            </w:tcBorders>
            <w:shd w:val="clear" w:color="auto" w:fill="auto"/>
            <w:vAlign w:val="center"/>
            <w:hideMark/>
          </w:tcPr>
          <w:p w14:paraId="7F768C4C" w14:textId="77777777" w:rsidR="001E5B22" w:rsidRDefault="001E5B22" w:rsidP="00E66064">
            <w:pPr>
              <w:rPr>
                <w:rFonts w:ascii="Calibri" w:hAnsi="Calibri" w:cs="Calibri"/>
                <w:color w:val="000000"/>
                <w:sz w:val="22"/>
                <w:szCs w:val="22"/>
              </w:rPr>
            </w:pPr>
            <w:r>
              <w:rPr>
                <w:rFonts w:ascii="Calibri" w:hAnsi="Calibri" w:cs="Calibri"/>
                <w:color w:val="000000"/>
                <w:sz w:val="22"/>
                <w:szCs w:val="22"/>
              </w:rPr>
              <w:t>Datix team</w:t>
            </w:r>
          </w:p>
        </w:tc>
        <w:tc>
          <w:tcPr>
            <w:tcW w:w="383" w:type="pct"/>
            <w:vMerge w:val="restart"/>
            <w:tcBorders>
              <w:top w:val="nil"/>
              <w:left w:val="single" w:sz="4" w:space="0" w:color="auto"/>
              <w:bottom w:val="single" w:sz="4" w:space="0" w:color="auto"/>
              <w:right w:val="single" w:sz="4" w:space="0" w:color="auto"/>
            </w:tcBorders>
            <w:shd w:val="clear" w:color="auto" w:fill="auto"/>
            <w:vAlign w:val="center"/>
            <w:hideMark/>
          </w:tcPr>
          <w:p w14:paraId="01F13B05" w14:textId="77777777" w:rsidR="001E5B22" w:rsidRDefault="001E5B22" w:rsidP="00E66064">
            <w:pPr>
              <w:rPr>
                <w:rFonts w:ascii="Calibri" w:hAnsi="Calibri" w:cs="Calibri"/>
                <w:color w:val="000000"/>
                <w:sz w:val="22"/>
                <w:szCs w:val="22"/>
              </w:rPr>
            </w:pPr>
            <w:r>
              <w:rPr>
                <w:rFonts w:ascii="Calibri" w:hAnsi="Calibri" w:cs="Calibri"/>
                <w:color w:val="000000"/>
                <w:sz w:val="22"/>
                <w:szCs w:val="22"/>
              </w:rPr>
              <w:t>By March 2025</w:t>
            </w:r>
          </w:p>
        </w:tc>
        <w:tc>
          <w:tcPr>
            <w:tcW w:w="499" w:type="pct"/>
            <w:vMerge w:val="restart"/>
            <w:tcBorders>
              <w:top w:val="nil"/>
              <w:left w:val="single" w:sz="4" w:space="0" w:color="auto"/>
              <w:bottom w:val="single" w:sz="4" w:space="0" w:color="auto"/>
              <w:right w:val="single" w:sz="4" w:space="0" w:color="auto"/>
            </w:tcBorders>
            <w:shd w:val="clear" w:color="auto" w:fill="auto"/>
            <w:vAlign w:val="center"/>
            <w:hideMark/>
          </w:tcPr>
          <w:p w14:paraId="1E71E897" w14:textId="77777777" w:rsidR="001E5B22" w:rsidRDefault="001E5B22" w:rsidP="00E66064">
            <w:pPr>
              <w:rPr>
                <w:rFonts w:ascii="Calibri" w:hAnsi="Calibri" w:cs="Calibri"/>
                <w:color w:val="000000"/>
                <w:sz w:val="22"/>
                <w:szCs w:val="22"/>
              </w:rPr>
            </w:pPr>
            <w:r>
              <w:rPr>
                <w:rFonts w:ascii="Calibri" w:hAnsi="Calibri" w:cs="Calibri"/>
                <w:color w:val="000000"/>
                <w:sz w:val="22"/>
                <w:szCs w:val="22"/>
              </w:rPr>
              <w:t> </w:t>
            </w:r>
          </w:p>
        </w:tc>
        <w:tc>
          <w:tcPr>
            <w:tcW w:w="342" w:type="pct"/>
            <w:vMerge w:val="restart"/>
            <w:tcBorders>
              <w:top w:val="nil"/>
              <w:left w:val="single" w:sz="4" w:space="0" w:color="auto"/>
              <w:bottom w:val="single" w:sz="4" w:space="0" w:color="000000"/>
              <w:right w:val="single" w:sz="4" w:space="0" w:color="auto"/>
            </w:tcBorders>
            <w:shd w:val="clear" w:color="auto" w:fill="auto"/>
            <w:noWrap/>
            <w:hideMark/>
          </w:tcPr>
          <w:p w14:paraId="12F49E0F" w14:textId="77777777" w:rsidR="001E5B22" w:rsidRDefault="001E5B22" w:rsidP="00E66064">
            <w:pPr>
              <w:jc w:val="center"/>
              <w:rPr>
                <w:rFonts w:ascii="Calibri" w:hAnsi="Calibri" w:cs="Calibri"/>
                <w:color w:val="000000"/>
                <w:sz w:val="22"/>
                <w:szCs w:val="22"/>
              </w:rPr>
            </w:pPr>
            <w:r>
              <w:rPr>
                <w:rFonts w:ascii="Calibri" w:hAnsi="Calibri" w:cs="Calibri"/>
                <w:color w:val="000000"/>
                <w:sz w:val="22"/>
                <w:szCs w:val="22"/>
              </w:rPr>
              <w:t>Green</w:t>
            </w:r>
          </w:p>
        </w:tc>
      </w:tr>
      <w:tr w:rsidR="001E5B22" w14:paraId="00EF150D" w14:textId="77777777" w:rsidTr="00E66064">
        <w:trPr>
          <w:trHeight w:val="288"/>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077F0866" w14:textId="77777777" w:rsidR="001E5B22" w:rsidRDefault="001E5B22" w:rsidP="00E66064">
            <w:pPr>
              <w:rPr>
                <w:rFonts w:ascii="Calibri" w:hAnsi="Calibri" w:cs="Calibri"/>
                <w:b/>
                <w:bCs/>
                <w:color w:val="000000"/>
                <w:sz w:val="22"/>
                <w:szCs w:val="22"/>
              </w:rPr>
            </w:pPr>
            <w:r>
              <w:rPr>
                <w:rFonts w:ascii="Calibri" w:hAnsi="Calibri" w:cs="Calibri"/>
                <w:b/>
                <w:bCs/>
                <w:color w:val="000000"/>
                <w:sz w:val="22"/>
                <w:szCs w:val="22"/>
              </w:rPr>
              <w:t>Disability</w:t>
            </w:r>
          </w:p>
        </w:tc>
        <w:tc>
          <w:tcPr>
            <w:tcW w:w="239" w:type="pct"/>
            <w:tcBorders>
              <w:top w:val="nil"/>
              <w:left w:val="nil"/>
              <w:bottom w:val="single" w:sz="4" w:space="0" w:color="auto"/>
              <w:right w:val="single" w:sz="4" w:space="0" w:color="auto"/>
            </w:tcBorders>
            <w:shd w:val="clear" w:color="auto" w:fill="70AD47"/>
            <w:vAlign w:val="center"/>
            <w:hideMark/>
          </w:tcPr>
          <w:p w14:paraId="2F71E25C" w14:textId="77777777" w:rsidR="001E5B22" w:rsidRDefault="001E5B22" w:rsidP="00E66064">
            <w:pPr>
              <w:rPr>
                <w:rFonts w:ascii="Calibri" w:hAnsi="Calibri" w:cs="Calibri"/>
                <w:color w:val="000000"/>
                <w:sz w:val="22"/>
                <w:szCs w:val="22"/>
              </w:rPr>
            </w:pPr>
            <w:r>
              <w:rPr>
                <w:rFonts w:ascii="Calibri" w:hAnsi="Calibri" w:cs="Calibri"/>
                <w:color w:val="000000"/>
                <w:sz w:val="22"/>
                <w:szCs w:val="22"/>
              </w:rPr>
              <w:t> </w:t>
            </w:r>
          </w:p>
        </w:tc>
        <w:tc>
          <w:tcPr>
            <w:tcW w:w="1390" w:type="pct"/>
            <w:vMerge/>
            <w:tcBorders>
              <w:top w:val="nil"/>
              <w:left w:val="single" w:sz="4" w:space="0" w:color="auto"/>
              <w:bottom w:val="single" w:sz="4" w:space="0" w:color="auto"/>
              <w:right w:val="single" w:sz="4" w:space="0" w:color="auto"/>
            </w:tcBorders>
            <w:vAlign w:val="center"/>
            <w:hideMark/>
          </w:tcPr>
          <w:p w14:paraId="3F05AAD4" w14:textId="77777777" w:rsidR="001E5B22" w:rsidRDefault="001E5B22" w:rsidP="00E66064">
            <w:pPr>
              <w:rPr>
                <w:rFonts w:ascii="Calibri" w:hAnsi="Calibri" w:cs="Calibri"/>
                <w:color w:val="000000"/>
                <w:sz w:val="22"/>
                <w:szCs w:val="22"/>
              </w:rPr>
            </w:pPr>
          </w:p>
        </w:tc>
        <w:tc>
          <w:tcPr>
            <w:tcW w:w="384" w:type="pct"/>
            <w:vMerge/>
            <w:tcBorders>
              <w:top w:val="nil"/>
              <w:left w:val="single" w:sz="4" w:space="0" w:color="auto"/>
              <w:bottom w:val="single" w:sz="4" w:space="0" w:color="auto"/>
              <w:right w:val="single" w:sz="4" w:space="0" w:color="auto"/>
            </w:tcBorders>
            <w:vAlign w:val="center"/>
            <w:hideMark/>
          </w:tcPr>
          <w:p w14:paraId="577764D3" w14:textId="77777777" w:rsidR="001E5B22" w:rsidRDefault="001E5B22" w:rsidP="00E66064">
            <w:pPr>
              <w:rPr>
                <w:rFonts w:ascii="Calibri" w:hAnsi="Calibri" w:cs="Calibri"/>
                <w:color w:val="000000"/>
                <w:sz w:val="22"/>
                <w:szCs w:val="22"/>
              </w:rPr>
            </w:pPr>
          </w:p>
        </w:tc>
        <w:tc>
          <w:tcPr>
            <w:tcW w:w="383" w:type="pct"/>
            <w:vMerge/>
            <w:tcBorders>
              <w:top w:val="nil"/>
              <w:left w:val="single" w:sz="4" w:space="0" w:color="auto"/>
              <w:bottom w:val="single" w:sz="4" w:space="0" w:color="auto"/>
              <w:right w:val="single" w:sz="4" w:space="0" w:color="auto"/>
            </w:tcBorders>
            <w:vAlign w:val="center"/>
            <w:hideMark/>
          </w:tcPr>
          <w:p w14:paraId="1A63DC61" w14:textId="77777777" w:rsidR="001E5B22" w:rsidRDefault="001E5B22" w:rsidP="00E66064">
            <w:pPr>
              <w:rPr>
                <w:rFonts w:ascii="Calibri" w:hAnsi="Calibri" w:cs="Calibri"/>
                <w:color w:val="000000"/>
                <w:sz w:val="22"/>
                <w:szCs w:val="22"/>
              </w:rPr>
            </w:pPr>
          </w:p>
        </w:tc>
        <w:tc>
          <w:tcPr>
            <w:tcW w:w="499" w:type="pct"/>
            <w:vMerge/>
            <w:tcBorders>
              <w:top w:val="nil"/>
              <w:left w:val="single" w:sz="4" w:space="0" w:color="auto"/>
              <w:bottom w:val="single" w:sz="4" w:space="0" w:color="auto"/>
              <w:right w:val="single" w:sz="4" w:space="0" w:color="auto"/>
            </w:tcBorders>
            <w:vAlign w:val="center"/>
            <w:hideMark/>
          </w:tcPr>
          <w:p w14:paraId="040A3408" w14:textId="77777777" w:rsidR="001E5B22" w:rsidRDefault="001E5B22" w:rsidP="00E66064">
            <w:pPr>
              <w:rPr>
                <w:rFonts w:ascii="Calibri" w:hAnsi="Calibri" w:cs="Calibri"/>
                <w:color w:val="000000"/>
                <w:sz w:val="22"/>
                <w:szCs w:val="22"/>
              </w:rPr>
            </w:pPr>
          </w:p>
        </w:tc>
        <w:tc>
          <w:tcPr>
            <w:tcW w:w="342" w:type="pct"/>
            <w:vMerge/>
            <w:tcBorders>
              <w:top w:val="nil"/>
              <w:left w:val="single" w:sz="4" w:space="0" w:color="auto"/>
              <w:bottom w:val="single" w:sz="4" w:space="0" w:color="000000"/>
              <w:right w:val="single" w:sz="4" w:space="0" w:color="auto"/>
            </w:tcBorders>
            <w:vAlign w:val="center"/>
            <w:hideMark/>
          </w:tcPr>
          <w:p w14:paraId="167AD2A1" w14:textId="77777777" w:rsidR="001E5B22" w:rsidRDefault="001E5B22" w:rsidP="00E66064">
            <w:pPr>
              <w:rPr>
                <w:rFonts w:ascii="Calibri" w:hAnsi="Calibri" w:cs="Calibri"/>
                <w:color w:val="000000"/>
                <w:sz w:val="22"/>
                <w:szCs w:val="22"/>
              </w:rPr>
            </w:pPr>
          </w:p>
        </w:tc>
      </w:tr>
      <w:tr w:rsidR="001E5B22" w14:paraId="53E9726A" w14:textId="77777777" w:rsidTr="00E66064">
        <w:trPr>
          <w:trHeight w:val="237"/>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6F074DCA" w14:textId="77777777" w:rsidR="001E5B22" w:rsidRDefault="001E5B22" w:rsidP="00E66064">
            <w:pPr>
              <w:rPr>
                <w:rFonts w:ascii="Calibri" w:hAnsi="Calibri" w:cs="Calibri"/>
                <w:b/>
                <w:bCs/>
                <w:color w:val="000000"/>
                <w:sz w:val="22"/>
                <w:szCs w:val="22"/>
              </w:rPr>
            </w:pPr>
            <w:r>
              <w:rPr>
                <w:rFonts w:ascii="Calibri" w:hAnsi="Calibri" w:cs="Calibri"/>
                <w:b/>
                <w:bCs/>
                <w:color w:val="000000"/>
                <w:sz w:val="22"/>
                <w:szCs w:val="22"/>
              </w:rPr>
              <w:t xml:space="preserve">Gender reassignment </w:t>
            </w:r>
          </w:p>
        </w:tc>
        <w:tc>
          <w:tcPr>
            <w:tcW w:w="239" w:type="pct"/>
            <w:tcBorders>
              <w:top w:val="nil"/>
              <w:left w:val="nil"/>
              <w:bottom w:val="single" w:sz="4" w:space="0" w:color="auto"/>
              <w:right w:val="single" w:sz="4" w:space="0" w:color="auto"/>
            </w:tcBorders>
            <w:shd w:val="clear" w:color="auto" w:fill="70AD47"/>
            <w:vAlign w:val="center"/>
            <w:hideMark/>
          </w:tcPr>
          <w:p w14:paraId="064035D3" w14:textId="77777777" w:rsidR="001E5B22" w:rsidRDefault="001E5B22" w:rsidP="00E66064">
            <w:pPr>
              <w:rPr>
                <w:rFonts w:ascii="Calibri" w:hAnsi="Calibri" w:cs="Calibri"/>
                <w:color w:val="000000"/>
                <w:sz w:val="22"/>
                <w:szCs w:val="22"/>
              </w:rPr>
            </w:pPr>
            <w:r>
              <w:rPr>
                <w:rFonts w:ascii="Calibri" w:hAnsi="Calibri" w:cs="Calibri"/>
                <w:color w:val="000000"/>
                <w:sz w:val="22"/>
                <w:szCs w:val="22"/>
              </w:rPr>
              <w:t> </w:t>
            </w:r>
          </w:p>
        </w:tc>
        <w:tc>
          <w:tcPr>
            <w:tcW w:w="1390" w:type="pct"/>
            <w:vMerge/>
            <w:tcBorders>
              <w:top w:val="nil"/>
              <w:left w:val="single" w:sz="4" w:space="0" w:color="auto"/>
              <w:bottom w:val="single" w:sz="4" w:space="0" w:color="auto"/>
              <w:right w:val="single" w:sz="4" w:space="0" w:color="auto"/>
            </w:tcBorders>
            <w:vAlign w:val="center"/>
            <w:hideMark/>
          </w:tcPr>
          <w:p w14:paraId="685D8CD5" w14:textId="77777777" w:rsidR="001E5B22" w:rsidRDefault="001E5B22" w:rsidP="00E66064">
            <w:pPr>
              <w:rPr>
                <w:rFonts w:ascii="Calibri" w:hAnsi="Calibri" w:cs="Calibri"/>
                <w:color w:val="000000"/>
                <w:sz w:val="22"/>
                <w:szCs w:val="22"/>
              </w:rPr>
            </w:pPr>
          </w:p>
        </w:tc>
        <w:tc>
          <w:tcPr>
            <w:tcW w:w="384" w:type="pct"/>
            <w:vMerge/>
            <w:tcBorders>
              <w:top w:val="nil"/>
              <w:left w:val="single" w:sz="4" w:space="0" w:color="auto"/>
              <w:bottom w:val="single" w:sz="4" w:space="0" w:color="auto"/>
              <w:right w:val="single" w:sz="4" w:space="0" w:color="auto"/>
            </w:tcBorders>
            <w:vAlign w:val="center"/>
            <w:hideMark/>
          </w:tcPr>
          <w:p w14:paraId="67F0B585" w14:textId="77777777" w:rsidR="001E5B22" w:rsidRDefault="001E5B22" w:rsidP="00E66064">
            <w:pPr>
              <w:rPr>
                <w:rFonts w:ascii="Calibri" w:hAnsi="Calibri" w:cs="Calibri"/>
                <w:color w:val="000000"/>
                <w:sz w:val="22"/>
                <w:szCs w:val="22"/>
              </w:rPr>
            </w:pPr>
          </w:p>
        </w:tc>
        <w:tc>
          <w:tcPr>
            <w:tcW w:w="383" w:type="pct"/>
            <w:vMerge/>
            <w:tcBorders>
              <w:top w:val="nil"/>
              <w:left w:val="single" w:sz="4" w:space="0" w:color="auto"/>
              <w:bottom w:val="single" w:sz="4" w:space="0" w:color="auto"/>
              <w:right w:val="single" w:sz="4" w:space="0" w:color="auto"/>
            </w:tcBorders>
            <w:vAlign w:val="center"/>
            <w:hideMark/>
          </w:tcPr>
          <w:p w14:paraId="1870AFF9" w14:textId="77777777" w:rsidR="001E5B22" w:rsidRDefault="001E5B22" w:rsidP="00E66064">
            <w:pPr>
              <w:rPr>
                <w:rFonts w:ascii="Calibri" w:hAnsi="Calibri" w:cs="Calibri"/>
                <w:color w:val="000000"/>
                <w:sz w:val="22"/>
                <w:szCs w:val="22"/>
              </w:rPr>
            </w:pPr>
          </w:p>
        </w:tc>
        <w:tc>
          <w:tcPr>
            <w:tcW w:w="499" w:type="pct"/>
            <w:vMerge/>
            <w:tcBorders>
              <w:top w:val="nil"/>
              <w:left w:val="single" w:sz="4" w:space="0" w:color="auto"/>
              <w:bottom w:val="single" w:sz="4" w:space="0" w:color="auto"/>
              <w:right w:val="single" w:sz="4" w:space="0" w:color="auto"/>
            </w:tcBorders>
            <w:vAlign w:val="center"/>
            <w:hideMark/>
          </w:tcPr>
          <w:p w14:paraId="361B9237" w14:textId="77777777" w:rsidR="001E5B22" w:rsidRDefault="001E5B22" w:rsidP="00E66064">
            <w:pPr>
              <w:rPr>
                <w:rFonts w:ascii="Calibri" w:hAnsi="Calibri" w:cs="Calibri"/>
                <w:color w:val="000000"/>
                <w:sz w:val="22"/>
                <w:szCs w:val="22"/>
              </w:rPr>
            </w:pPr>
          </w:p>
        </w:tc>
        <w:tc>
          <w:tcPr>
            <w:tcW w:w="342" w:type="pct"/>
            <w:vMerge/>
            <w:tcBorders>
              <w:top w:val="nil"/>
              <w:left w:val="single" w:sz="4" w:space="0" w:color="auto"/>
              <w:bottom w:val="single" w:sz="4" w:space="0" w:color="000000"/>
              <w:right w:val="single" w:sz="4" w:space="0" w:color="auto"/>
            </w:tcBorders>
            <w:vAlign w:val="center"/>
            <w:hideMark/>
          </w:tcPr>
          <w:p w14:paraId="5AC508A4" w14:textId="77777777" w:rsidR="001E5B22" w:rsidRDefault="001E5B22" w:rsidP="00E66064">
            <w:pPr>
              <w:rPr>
                <w:rFonts w:ascii="Calibri" w:hAnsi="Calibri" w:cs="Calibri"/>
                <w:color w:val="000000"/>
                <w:sz w:val="22"/>
                <w:szCs w:val="22"/>
              </w:rPr>
            </w:pPr>
          </w:p>
        </w:tc>
      </w:tr>
      <w:tr w:rsidR="001E5B22" w14:paraId="040256BB" w14:textId="77777777" w:rsidTr="00E66064">
        <w:trPr>
          <w:trHeight w:val="242"/>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3DD7297F" w14:textId="77777777" w:rsidR="001E5B22" w:rsidRDefault="001E5B22" w:rsidP="00E66064">
            <w:pPr>
              <w:rPr>
                <w:rFonts w:ascii="Calibri" w:hAnsi="Calibri" w:cs="Calibri"/>
                <w:b/>
                <w:bCs/>
                <w:color w:val="000000"/>
                <w:sz w:val="22"/>
                <w:szCs w:val="22"/>
              </w:rPr>
            </w:pPr>
            <w:r>
              <w:rPr>
                <w:rFonts w:ascii="Calibri" w:hAnsi="Calibri" w:cs="Calibri"/>
                <w:b/>
                <w:bCs/>
                <w:color w:val="000000"/>
                <w:sz w:val="22"/>
                <w:szCs w:val="22"/>
              </w:rPr>
              <w:t>Marriage and civil partnership</w:t>
            </w:r>
          </w:p>
        </w:tc>
        <w:tc>
          <w:tcPr>
            <w:tcW w:w="239" w:type="pct"/>
            <w:tcBorders>
              <w:top w:val="nil"/>
              <w:left w:val="nil"/>
              <w:bottom w:val="single" w:sz="4" w:space="0" w:color="auto"/>
              <w:right w:val="single" w:sz="4" w:space="0" w:color="auto"/>
            </w:tcBorders>
            <w:shd w:val="clear" w:color="auto" w:fill="70AD47"/>
            <w:vAlign w:val="center"/>
            <w:hideMark/>
          </w:tcPr>
          <w:p w14:paraId="025FB094" w14:textId="77777777" w:rsidR="001E5B22" w:rsidRDefault="001E5B22" w:rsidP="00E66064">
            <w:pPr>
              <w:rPr>
                <w:rFonts w:ascii="Calibri" w:hAnsi="Calibri" w:cs="Calibri"/>
                <w:color w:val="000000"/>
                <w:sz w:val="22"/>
                <w:szCs w:val="22"/>
              </w:rPr>
            </w:pPr>
            <w:r>
              <w:rPr>
                <w:rFonts w:ascii="Calibri" w:hAnsi="Calibri" w:cs="Calibri"/>
                <w:color w:val="000000"/>
                <w:sz w:val="22"/>
                <w:szCs w:val="22"/>
              </w:rPr>
              <w:t> </w:t>
            </w:r>
          </w:p>
        </w:tc>
        <w:tc>
          <w:tcPr>
            <w:tcW w:w="1390" w:type="pct"/>
            <w:vMerge/>
            <w:tcBorders>
              <w:top w:val="nil"/>
              <w:left w:val="single" w:sz="4" w:space="0" w:color="auto"/>
              <w:bottom w:val="single" w:sz="4" w:space="0" w:color="auto"/>
              <w:right w:val="single" w:sz="4" w:space="0" w:color="auto"/>
            </w:tcBorders>
            <w:vAlign w:val="center"/>
            <w:hideMark/>
          </w:tcPr>
          <w:p w14:paraId="2C05BD2A" w14:textId="77777777" w:rsidR="001E5B22" w:rsidRDefault="001E5B22" w:rsidP="00E66064">
            <w:pPr>
              <w:rPr>
                <w:rFonts w:ascii="Calibri" w:hAnsi="Calibri" w:cs="Calibri"/>
                <w:color w:val="000000"/>
                <w:sz w:val="22"/>
                <w:szCs w:val="22"/>
              </w:rPr>
            </w:pPr>
          </w:p>
        </w:tc>
        <w:tc>
          <w:tcPr>
            <w:tcW w:w="384" w:type="pct"/>
            <w:vMerge/>
            <w:tcBorders>
              <w:top w:val="nil"/>
              <w:left w:val="single" w:sz="4" w:space="0" w:color="auto"/>
              <w:bottom w:val="single" w:sz="4" w:space="0" w:color="auto"/>
              <w:right w:val="single" w:sz="4" w:space="0" w:color="auto"/>
            </w:tcBorders>
            <w:vAlign w:val="center"/>
            <w:hideMark/>
          </w:tcPr>
          <w:p w14:paraId="7336ABDB" w14:textId="77777777" w:rsidR="001E5B22" w:rsidRDefault="001E5B22" w:rsidP="00E66064">
            <w:pPr>
              <w:rPr>
                <w:rFonts w:ascii="Calibri" w:hAnsi="Calibri" w:cs="Calibri"/>
                <w:color w:val="000000"/>
                <w:sz w:val="22"/>
                <w:szCs w:val="22"/>
              </w:rPr>
            </w:pPr>
          </w:p>
        </w:tc>
        <w:tc>
          <w:tcPr>
            <w:tcW w:w="383" w:type="pct"/>
            <w:vMerge/>
            <w:tcBorders>
              <w:top w:val="nil"/>
              <w:left w:val="single" w:sz="4" w:space="0" w:color="auto"/>
              <w:bottom w:val="single" w:sz="4" w:space="0" w:color="auto"/>
              <w:right w:val="single" w:sz="4" w:space="0" w:color="auto"/>
            </w:tcBorders>
            <w:vAlign w:val="center"/>
            <w:hideMark/>
          </w:tcPr>
          <w:p w14:paraId="136BD8DD" w14:textId="77777777" w:rsidR="001E5B22" w:rsidRDefault="001E5B22" w:rsidP="00E66064">
            <w:pPr>
              <w:rPr>
                <w:rFonts w:ascii="Calibri" w:hAnsi="Calibri" w:cs="Calibri"/>
                <w:color w:val="000000"/>
                <w:sz w:val="22"/>
                <w:szCs w:val="22"/>
              </w:rPr>
            </w:pPr>
          </w:p>
        </w:tc>
        <w:tc>
          <w:tcPr>
            <w:tcW w:w="499" w:type="pct"/>
            <w:vMerge/>
            <w:tcBorders>
              <w:top w:val="nil"/>
              <w:left w:val="single" w:sz="4" w:space="0" w:color="auto"/>
              <w:bottom w:val="single" w:sz="4" w:space="0" w:color="auto"/>
              <w:right w:val="single" w:sz="4" w:space="0" w:color="auto"/>
            </w:tcBorders>
            <w:vAlign w:val="center"/>
            <w:hideMark/>
          </w:tcPr>
          <w:p w14:paraId="2B6B43C5" w14:textId="77777777" w:rsidR="001E5B22" w:rsidRDefault="001E5B22" w:rsidP="00E66064">
            <w:pPr>
              <w:rPr>
                <w:rFonts w:ascii="Calibri" w:hAnsi="Calibri" w:cs="Calibri"/>
                <w:color w:val="000000"/>
                <w:sz w:val="22"/>
                <w:szCs w:val="22"/>
              </w:rPr>
            </w:pPr>
          </w:p>
        </w:tc>
        <w:tc>
          <w:tcPr>
            <w:tcW w:w="342" w:type="pct"/>
            <w:vMerge/>
            <w:tcBorders>
              <w:top w:val="nil"/>
              <w:left w:val="single" w:sz="4" w:space="0" w:color="auto"/>
              <w:bottom w:val="single" w:sz="4" w:space="0" w:color="000000"/>
              <w:right w:val="single" w:sz="4" w:space="0" w:color="auto"/>
            </w:tcBorders>
            <w:vAlign w:val="center"/>
            <w:hideMark/>
          </w:tcPr>
          <w:p w14:paraId="4D1399DB" w14:textId="77777777" w:rsidR="001E5B22" w:rsidRDefault="001E5B22" w:rsidP="00E66064">
            <w:pPr>
              <w:rPr>
                <w:rFonts w:ascii="Calibri" w:hAnsi="Calibri" w:cs="Calibri"/>
                <w:color w:val="000000"/>
                <w:sz w:val="22"/>
                <w:szCs w:val="22"/>
              </w:rPr>
            </w:pPr>
          </w:p>
        </w:tc>
      </w:tr>
      <w:tr w:rsidR="001E5B22" w14:paraId="7364D453" w14:textId="77777777" w:rsidTr="00E66064">
        <w:trPr>
          <w:trHeight w:val="288"/>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68C5F42F" w14:textId="77777777" w:rsidR="001E5B22" w:rsidRDefault="001E5B22" w:rsidP="00E66064">
            <w:pPr>
              <w:rPr>
                <w:rFonts w:ascii="Calibri" w:hAnsi="Calibri" w:cs="Calibri"/>
                <w:b/>
                <w:bCs/>
                <w:color w:val="000000"/>
                <w:sz w:val="22"/>
                <w:szCs w:val="22"/>
              </w:rPr>
            </w:pPr>
            <w:r>
              <w:rPr>
                <w:rFonts w:ascii="Calibri" w:hAnsi="Calibri" w:cs="Calibri"/>
                <w:b/>
                <w:bCs/>
                <w:color w:val="000000"/>
                <w:sz w:val="22"/>
                <w:szCs w:val="22"/>
              </w:rPr>
              <w:t>Race</w:t>
            </w:r>
          </w:p>
        </w:tc>
        <w:tc>
          <w:tcPr>
            <w:tcW w:w="239" w:type="pct"/>
            <w:tcBorders>
              <w:top w:val="nil"/>
              <w:left w:val="nil"/>
              <w:bottom w:val="single" w:sz="4" w:space="0" w:color="auto"/>
              <w:right w:val="single" w:sz="4" w:space="0" w:color="auto"/>
            </w:tcBorders>
            <w:shd w:val="clear" w:color="auto" w:fill="70AD47"/>
            <w:vAlign w:val="center"/>
            <w:hideMark/>
          </w:tcPr>
          <w:p w14:paraId="0D35AE61" w14:textId="77777777" w:rsidR="001E5B22" w:rsidRDefault="001E5B22" w:rsidP="00E66064">
            <w:pPr>
              <w:rPr>
                <w:rFonts w:ascii="Calibri" w:hAnsi="Calibri" w:cs="Calibri"/>
                <w:color w:val="000000"/>
                <w:sz w:val="22"/>
                <w:szCs w:val="22"/>
              </w:rPr>
            </w:pPr>
            <w:r>
              <w:rPr>
                <w:rFonts w:ascii="Calibri" w:hAnsi="Calibri" w:cs="Calibri"/>
                <w:color w:val="000000"/>
                <w:sz w:val="22"/>
                <w:szCs w:val="22"/>
              </w:rPr>
              <w:t> </w:t>
            </w:r>
          </w:p>
        </w:tc>
        <w:tc>
          <w:tcPr>
            <w:tcW w:w="1390" w:type="pct"/>
            <w:vMerge/>
            <w:tcBorders>
              <w:top w:val="nil"/>
              <w:left w:val="single" w:sz="4" w:space="0" w:color="auto"/>
              <w:bottom w:val="single" w:sz="4" w:space="0" w:color="auto"/>
              <w:right w:val="single" w:sz="4" w:space="0" w:color="auto"/>
            </w:tcBorders>
            <w:vAlign w:val="center"/>
            <w:hideMark/>
          </w:tcPr>
          <w:p w14:paraId="5F6F8A04" w14:textId="77777777" w:rsidR="001E5B22" w:rsidRDefault="001E5B22" w:rsidP="00E66064">
            <w:pPr>
              <w:rPr>
                <w:rFonts w:ascii="Calibri" w:hAnsi="Calibri" w:cs="Calibri"/>
                <w:color w:val="000000"/>
                <w:sz w:val="22"/>
                <w:szCs w:val="22"/>
              </w:rPr>
            </w:pPr>
          </w:p>
        </w:tc>
        <w:tc>
          <w:tcPr>
            <w:tcW w:w="384" w:type="pct"/>
            <w:vMerge/>
            <w:tcBorders>
              <w:top w:val="nil"/>
              <w:left w:val="single" w:sz="4" w:space="0" w:color="auto"/>
              <w:bottom w:val="single" w:sz="4" w:space="0" w:color="auto"/>
              <w:right w:val="single" w:sz="4" w:space="0" w:color="auto"/>
            </w:tcBorders>
            <w:vAlign w:val="center"/>
            <w:hideMark/>
          </w:tcPr>
          <w:p w14:paraId="550E9FEE" w14:textId="77777777" w:rsidR="001E5B22" w:rsidRDefault="001E5B22" w:rsidP="00E66064">
            <w:pPr>
              <w:rPr>
                <w:rFonts w:ascii="Calibri" w:hAnsi="Calibri" w:cs="Calibri"/>
                <w:color w:val="000000"/>
                <w:sz w:val="22"/>
                <w:szCs w:val="22"/>
              </w:rPr>
            </w:pPr>
          </w:p>
        </w:tc>
        <w:tc>
          <w:tcPr>
            <w:tcW w:w="383" w:type="pct"/>
            <w:vMerge/>
            <w:tcBorders>
              <w:top w:val="nil"/>
              <w:left w:val="single" w:sz="4" w:space="0" w:color="auto"/>
              <w:bottom w:val="single" w:sz="4" w:space="0" w:color="auto"/>
              <w:right w:val="single" w:sz="4" w:space="0" w:color="auto"/>
            </w:tcBorders>
            <w:vAlign w:val="center"/>
            <w:hideMark/>
          </w:tcPr>
          <w:p w14:paraId="2D1A5D8E" w14:textId="77777777" w:rsidR="001E5B22" w:rsidRDefault="001E5B22" w:rsidP="00E66064">
            <w:pPr>
              <w:rPr>
                <w:rFonts w:ascii="Calibri" w:hAnsi="Calibri" w:cs="Calibri"/>
                <w:color w:val="000000"/>
                <w:sz w:val="22"/>
                <w:szCs w:val="22"/>
              </w:rPr>
            </w:pPr>
          </w:p>
        </w:tc>
        <w:tc>
          <w:tcPr>
            <w:tcW w:w="499" w:type="pct"/>
            <w:vMerge/>
            <w:tcBorders>
              <w:top w:val="nil"/>
              <w:left w:val="single" w:sz="4" w:space="0" w:color="auto"/>
              <w:bottom w:val="single" w:sz="4" w:space="0" w:color="auto"/>
              <w:right w:val="single" w:sz="4" w:space="0" w:color="auto"/>
            </w:tcBorders>
            <w:vAlign w:val="center"/>
            <w:hideMark/>
          </w:tcPr>
          <w:p w14:paraId="6783E03C" w14:textId="77777777" w:rsidR="001E5B22" w:rsidRDefault="001E5B22" w:rsidP="00E66064">
            <w:pPr>
              <w:rPr>
                <w:rFonts w:ascii="Calibri" w:hAnsi="Calibri" w:cs="Calibri"/>
                <w:color w:val="000000"/>
                <w:sz w:val="22"/>
                <w:szCs w:val="22"/>
              </w:rPr>
            </w:pPr>
          </w:p>
        </w:tc>
        <w:tc>
          <w:tcPr>
            <w:tcW w:w="342" w:type="pct"/>
            <w:vMerge/>
            <w:tcBorders>
              <w:top w:val="nil"/>
              <w:left w:val="single" w:sz="4" w:space="0" w:color="auto"/>
              <w:bottom w:val="single" w:sz="4" w:space="0" w:color="000000"/>
              <w:right w:val="single" w:sz="4" w:space="0" w:color="auto"/>
            </w:tcBorders>
            <w:vAlign w:val="center"/>
            <w:hideMark/>
          </w:tcPr>
          <w:p w14:paraId="493E3ADC" w14:textId="77777777" w:rsidR="001E5B22" w:rsidRDefault="001E5B22" w:rsidP="00E66064">
            <w:pPr>
              <w:rPr>
                <w:rFonts w:ascii="Calibri" w:hAnsi="Calibri" w:cs="Calibri"/>
                <w:color w:val="000000"/>
                <w:sz w:val="22"/>
                <w:szCs w:val="22"/>
              </w:rPr>
            </w:pPr>
          </w:p>
        </w:tc>
      </w:tr>
      <w:tr w:rsidR="001E5B22" w14:paraId="20BBB9FC" w14:textId="77777777" w:rsidTr="00E66064">
        <w:trPr>
          <w:trHeight w:val="236"/>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7E325C26" w14:textId="77777777" w:rsidR="001E5B22" w:rsidRDefault="001E5B22" w:rsidP="00E66064">
            <w:pPr>
              <w:rPr>
                <w:rFonts w:ascii="Calibri" w:hAnsi="Calibri" w:cs="Calibri"/>
                <w:b/>
                <w:bCs/>
                <w:color w:val="000000"/>
                <w:sz w:val="22"/>
                <w:szCs w:val="22"/>
              </w:rPr>
            </w:pPr>
            <w:r>
              <w:rPr>
                <w:rFonts w:ascii="Calibri" w:hAnsi="Calibri" w:cs="Calibri"/>
                <w:b/>
                <w:bCs/>
                <w:color w:val="000000"/>
                <w:sz w:val="22"/>
                <w:szCs w:val="22"/>
              </w:rPr>
              <w:t>Religion or belief</w:t>
            </w:r>
          </w:p>
        </w:tc>
        <w:tc>
          <w:tcPr>
            <w:tcW w:w="239" w:type="pct"/>
            <w:tcBorders>
              <w:top w:val="nil"/>
              <w:left w:val="nil"/>
              <w:bottom w:val="single" w:sz="4" w:space="0" w:color="auto"/>
              <w:right w:val="single" w:sz="4" w:space="0" w:color="auto"/>
            </w:tcBorders>
            <w:shd w:val="clear" w:color="auto" w:fill="70AD47"/>
            <w:vAlign w:val="center"/>
            <w:hideMark/>
          </w:tcPr>
          <w:p w14:paraId="6D062280" w14:textId="77777777" w:rsidR="001E5B22" w:rsidRDefault="001E5B22" w:rsidP="00E66064">
            <w:pPr>
              <w:rPr>
                <w:rFonts w:ascii="Calibri" w:hAnsi="Calibri" w:cs="Calibri"/>
                <w:color w:val="000000"/>
                <w:sz w:val="22"/>
                <w:szCs w:val="22"/>
              </w:rPr>
            </w:pPr>
            <w:r>
              <w:rPr>
                <w:rFonts w:ascii="Calibri" w:hAnsi="Calibri" w:cs="Calibri"/>
                <w:color w:val="000000"/>
                <w:sz w:val="22"/>
                <w:szCs w:val="22"/>
              </w:rPr>
              <w:t> </w:t>
            </w:r>
          </w:p>
        </w:tc>
        <w:tc>
          <w:tcPr>
            <w:tcW w:w="1390" w:type="pct"/>
            <w:vMerge/>
            <w:tcBorders>
              <w:top w:val="nil"/>
              <w:left w:val="single" w:sz="4" w:space="0" w:color="auto"/>
              <w:bottom w:val="single" w:sz="4" w:space="0" w:color="auto"/>
              <w:right w:val="single" w:sz="4" w:space="0" w:color="auto"/>
            </w:tcBorders>
            <w:vAlign w:val="center"/>
            <w:hideMark/>
          </w:tcPr>
          <w:p w14:paraId="1F667CB7" w14:textId="77777777" w:rsidR="001E5B22" w:rsidRDefault="001E5B22" w:rsidP="00E66064">
            <w:pPr>
              <w:rPr>
                <w:rFonts w:ascii="Calibri" w:hAnsi="Calibri" w:cs="Calibri"/>
                <w:color w:val="000000"/>
                <w:sz w:val="22"/>
                <w:szCs w:val="22"/>
              </w:rPr>
            </w:pPr>
          </w:p>
        </w:tc>
        <w:tc>
          <w:tcPr>
            <w:tcW w:w="384" w:type="pct"/>
            <w:vMerge/>
            <w:tcBorders>
              <w:top w:val="nil"/>
              <w:left w:val="single" w:sz="4" w:space="0" w:color="auto"/>
              <w:bottom w:val="single" w:sz="4" w:space="0" w:color="auto"/>
              <w:right w:val="single" w:sz="4" w:space="0" w:color="auto"/>
            </w:tcBorders>
            <w:vAlign w:val="center"/>
            <w:hideMark/>
          </w:tcPr>
          <w:p w14:paraId="39CB47D5" w14:textId="77777777" w:rsidR="001E5B22" w:rsidRDefault="001E5B22" w:rsidP="00E66064">
            <w:pPr>
              <w:rPr>
                <w:rFonts w:ascii="Calibri" w:hAnsi="Calibri" w:cs="Calibri"/>
                <w:color w:val="000000"/>
                <w:sz w:val="22"/>
                <w:szCs w:val="22"/>
              </w:rPr>
            </w:pPr>
          </w:p>
        </w:tc>
        <w:tc>
          <w:tcPr>
            <w:tcW w:w="383" w:type="pct"/>
            <w:vMerge/>
            <w:tcBorders>
              <w:top w:val="nil"/>
              <w:left w:val="single" w:sz="4" w:space="0" w:color="auto"/>
              <w:bottom w:val="single" w:sz="4" w:space="0" w:color="auto"/>
              <w:right w:val="single" w:sz="4" w:space="0" w:color="auto"/>
            </w:tcBorders>
            <w:vAlign w:val="center"/>
            <w:hideMark/>
          </w:tcPr>
          <w:p w14:paraId="468F7791" w14:textId="77777777" w:rsidR="001E5B22" w:rsidRDefault="001E5B22" w:rsidP="00E66064">
            <w:pPr>
              <w:rPr>
                <w:rFonts w:ascii="Calibri" w:hAnsi="Calibri" w:cs="Calibri"/>
                <w:color w:val="000000"/>
                <w:sz w:val="22"/>
                <w:szCs w:val="22"/>
              </w:rPr>
            </w:pPr>
          </w:p>
        </w:tc>
        <w:tc>
          <w:tcPr>
            <w:tcW w:w="499" w:type="pct"/>
            <w:vMerge/>
            <w:tcBorders>
              <w:top w:val="nil"/>
              <w:left w:val="single" w:sz="4" w:space="0" w:color="auto"/>
              <w:bottom w:val="single" w:sz="4" w:space="0" w:color="auto"/>
              <w:right w:val="single" w:sz="4" w:space="0" w:color="auto"/>
            </w:tcBorders>
            <w:vAlign w:val="center"/>
            <w:hideMark/>
          </w:tcPr>
          <w:p w14:paraId="08EAD091" w14:textId="77777777" w:rsidR="001E5B22" w:rsidRDefault="001E5B22" w:rsidP="00E66064">
            <w:pPr>
              <w:rPr>
                <w:rFonts w:ascii="Calibri" w:hAnsi="Calibri" w:cs="Calibri"/>
                <w:color w:val="000000"/>
                <w:sz w:val="22"/>
                <w:szCs w:val="22"/>
              </w:rPr>
            </w:pPr>
          </w:p>
        </w:tc>
        <w:tc>
          <w:tcPr>
            <w:tcW w:w="342" w:type="pct"/>
            <w:vMerge/>
            <w:tcBorders>
              <w:top w:val="nil"/>
              <w:left w:val="single" w:sz="4" w:space="0" w:color="auto"/>
              <w:bottom w:val="single" w:sz="4" w:space="0" w:color="000000"/>
              <w:right w:val="single" w:sz="4" w:space="0" w:color="auto"/>
            </w:tcBorders>
            <w:vAlign w:val="center"/>
            <w:hideMark/>
          </w:tcPr>
          <w:p w14:paraId="33500AD1" w14:textId="77777777" w:rsidR="001E5B22" w:rsidRDefault="001E5B22" w:rsidP="00E66064">
            <w:pPr>
              <w:rPr>
                <w:rFonts w:ascii="Calibri" w:hAnsi="Calibri" w:cs="Calibri"/>
                <w:color w:val="000000"/>
                <w:sz w:val="22"/>
                <w:szCs w:val="22"/>
              </w:rPr>
            </w:pPr>
          </w:p>
        </w:tc>
      </w:tr>
      <w:tr w:rsidR="001E5B22" w14:paraId="1F1B9211" w14:textId="77777777" w:rsidTr="00E66064">
        <w:trPr>
          <w:trHeight w:val="288"/>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5CDACC04" w14:textId="77777777" w:rsidR="001E5B22" w:rsidRDefault="001E5B22" w:rsidP="00E66064">
            <w:pPr>
              <w:rPr>
                <w:rFonts w:ascii="Calibri" w:hAnsi="Calibri" w:cs="Calibri"/>
                <w:b/>
                <w:bCs/>
                <w:color w:val="000000"/>
                <w:sz w:val="22"/>
                <w:szCs w:val="22"/>
              </w:rPr>
            </w:pPr>
            <w:r>
              <w:rPr>
                <w:rFonts w:ascii="Calibri" w:hAnsi="Calibri" w:cs="Calibri"/>
                <w:b/>
                <w:bCs/>
                <w:color w:val="000000"/>
                <w:sz w:val="22"/>
                <w:szCs w:val="22"/>
              </w:rPr>
              <w:t>Sex</w:t>
            </w:r>
          </w:p>
        </w:tc>
        <w:tc>
          <w:tcPr>
            <w:tcW w:w="239" w:type="pct"/>
            <w:tcBorders>
              <w:top w:val="nil"/>
              <w:left w:val="nil"/>
              <w:bottom w:val="single" w:sz="4" w:space="0" w:color="auto"/>
              <w:right w:val="single" w:sz="4" w:space="0" w:color="auto"/>
            </w:tcBorders>
            <w:shd w:val="clear" w:color="auto" w:fill="70AD47"/>
            <w:vAlign w:val="center"/>
            <w:hideMark/>
          </w:tcPr>
          <w:p w14:paraId="50D19CA1" w14:textId="77777777" w:rsidR="001E5B22" w:rsidRDefault="001E5B22" w:rsidP="00E66064">
            <w:pPr>
              <w:rPr>
                <w:rFonts w:ascii="Calibri" w:hAnsi="Calibri" w:cs="Calibri"/>
                <w:color w:val="000000"/>
                <w:sz w:val="22"/>
                <w:szCs w:val="22"/>
              </w:rPr>
            </w:pPr>
            <w:r>
              <w:rPr>
                <w:rFonts w:ascii="Calibri" w:hAnsi="Calibri" w:cs="Calibri"/>
                <w:color w:val="000000"/>
                <w:sz w:val="22"/>
                <w:szCs w:val="22"/>
              </w:rPr>
              <w:t> </w:t>
            </w:r>
          </w:p>
        </w:tc>
        <w:tc>
          <w:tcPr>
            <w:tcW w:w="1390" w:type="pct"/>
            <w:vMerge/>
            <w:tcBorders>
              <w:top w:val="nil"/>
              <w:left w:val="single" w:sz="4" w:space="0" w:color="auto"/>
              <w:bottom w:val="single" w:sz="4" w:space="0" w:color="auto"/>
              <w:right w:val="single" w:sz="4" w:space="0" w:color="auto"/>
            </w:tcBorders>
            <w:vAlign w:val="center"/>
            <w:hideMark/>
          </w:tcPr>
          <w:p w14:paraId="1472AAE7" w14:textId="77777777" w:rsidR="001E5B22" w:rsidRDefault="001E5B22" w:rsidP="00E66064">
            <w:pPr>
              <w:rPr>
                <w:rFonts w:ascii="Calibri" w:hAnsi="Calibri" w:cs="Calibri"/>
                <w:color w:val="000000"/>
                <w:sz w:val="22"/>
                <w:szCs w:val="22"/>
              </w:rPr>
            </w:pPr>
          </w:p>
        </w:tc>
        <w:tc>
          <w:tcPr>
            <w:tcW w:w="384" w:type="pct"/>
            <w:vMerge/>
            <w:tcBorders>
              <w:top w:val="nil"/>
              <w:left w:val="single" w:sz="4" w:space="0" w:color="auto"/>
              <w:bottom w:val="single" w:sz="4" w:space="0" w:color="auto"/>
              <w:right w:val="single" w:sz="4" w:space="0" w:color="auto"/>
            </w:tcBorders>
            <w:vAlign w:val="center"/>
            <w:hideMark/>
          </w:tcPr>
          <w:p w14:paraId="0E130E4D" w14:textId="77777777" w:rsidR="001E5B22" w:rsidRDefault="001E5B22" w:rsidP="00E66064">
            <w:pPr>
              <w:rPr>
                <w:rFonts w:ascii="Calibri" w:hAnsi="Calibri" w:cs="Calibri"/>
                <w:color w:val="000000"/>
                <w:sz w:val="22"/>
                <w:szCs w:val="22"/>
              </w:rPr>
            </w:pPr>
          </w:p>
        </w:tc>
        <w:tc>
          <w:tcPr>
            <w:tcW w:w="383" w:type="pct"/>
            <w:vMerge/>
            <w:tcBorders>
              <w:top w:val="nil"/>
              <w:left w:val="single" w:sz="4" w:space="0" w:color="auto"/>
              <w:bottom w:val="single" w:sz="4" w:space="0" w:color="auto"/>
              <w:right w:val="single" w:sz="4" w:space="0" w:color="auto"/>
            </w:tcBorders>
            <w:vAlign w:val="center"/>
            <w:hideMark/>
          </w:tcPr>
          <w:p w14:paraId="0C186429" w14:textId="77777777" w:rsidR="001E5B22" w:rsidRDefault="001E5B22" w:rsidP="00E66064">
            <w:pPr>
              <w:rPr>
                <w:rFonts w:ascii="Calibri" w:hAnsi="Calibri" w:cs="Calibri"/>
                <w:color w:val="000000"/>
                <w:sz w:val="22"/>
                <w:szCs w:val="22"/>
              </w:rPr>
            </w:pPr>
          </w:p>
        </w:tc>
        <w:tc>
          <w:tcPr>
            <w:tcW w:w="499" w:type="pct"/>
            <w:vMerge/>
            <w:tcBorders>
              <w:top w:val="nil"/>
              <w:left w:val="single" w:sz="4" w:space="0" w:color="auto"/>
              <w:bottom w:val="single" w:sz="4" w:space="0" w:color="auto"/>
              <w:right w:val="single" w:sz="4" w:space="0" w:color="auto"/>
            </w:tcBorders>
            <w:vAlign w:val="center"/>
            <w:hideMark/>
          </w:tcPr>
          <w:p w14:paraId="1EC7379D" w14:textId="77777777" w:rsidR="001E5B22" w:rsidRDefault="001E5B22" w:rsidP="00E66064">
            <w:pPr>
              <w:rPr>
                <w:rFonts w:ascii="Calibri" w:hAnsi="Calibri" w:cs="Calibri"/>
                <w:color w:val="000000"/>
                <w:sz w:val="22"/>
                <w:szCs w:val="22"/>
              </w:rPr>
            </w:pPr>
          </w:p>
        </w:tc>
        <w:tc>
          <w:tcPr>
            <w:tcW w:w="342" w:type="pct"/>
            <w:vMerge/>
            <w:tcBorders>
              <w:top w:val="nil"/>
              <w:left w:val="single" w:sz="4" w:space="0" w:color="auto"/>
              <w:bottom w:val="single" w:sz="4" w:space="0" w:color="000000"/>
              <w:right w:val="single" w:sz="4" w:space="0" w:color="auto"/>
            </w:tcBorders>
            <w:vAlign w:val="center"/>
            <w:hideMark/>
          </w:tcPr>
          <w:p w14:paraId="5BAD36C9" w14:textId="77777777" w:rsidR="001E5B22" w:rsidRDefault="001E5B22" w:rsidP="00E66064">
            <w:pPr>
              <w:rPr>
                <w:rFonts w:ascii="Calibri" w:hAnsi="Calibri" w:cs="Calibri"/>
                <w:color w:val="000000"/>
                <w:sz w:val="22"/>
                <w:szCs w:val="22"/>
              </w:rPr>
            </w:pPr>
          </w:p>
        </w:tc>
      </w:tr>
      <w:tr w:rsidR="001E5B22" w14:paraId="0D5714A2" w14:textId="77777777" w:rsidTr="00E66064">
        <w:trPr>
          <w:trHeight w:val="230"/>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7FBF4FDE" w14:textId="77777777" w:rsidR="001E5B22" w:rsidRDefault="001E5B22" w:rsidP="00E66064">
            <w:pPr>
              <w:rPr>
                <w:rFonts w:ascii="Calibri" w:hAnsi="Calibri" w:cs="Calibri"/>
                <w:b/>
                <w:bCs/>
                <w:color w:val="000000"/>
                <w:sz w:val="22"/>
                <w:szCs w:val="22"/>
              </w:rPr>
            </w:pPr>
            <w:r>
              <w:rPr>
                <w:rFonts w:ascii="Calibri" w:hAnsi="Calibri" w:cs="Calibri"/>
                <w:b/>
                <w:bCs/>
                <w:color w:val="000000"/>
                <w:sz w:val="22"/>
                <w:szCs w:val="22"/>
              </w:rPr>
              <w:t>Sexual Orientation</w:t>
            </w:r>
          </w:p>
        </w:tc>
        <w:tc>
          <w:tcPr>
            <w:tcW w:w="239" w:type="pct"/>
            <w:tcBorders>
              <w:top w:val="nil"/>
              <w:left w:val="nil"/>
              <w:bottom w:val="single" w:sz="4" w:space="0" w:color="auto"/>
              <w:right w:val="single" w:sz="4" w:space="0" w:color="auto"/>
            </w:tcBorders>
            <w:shd w:val="clear" w:color="auto" w:fill="70AD47"/>
            <w:vAlign w:val="center"/>
            <w:hideMark/>
          </w:tcPr>
          <w:p w14:paraId="6967F29B" w14:textId="77777777" w:rsidR="001E5B22" w:rsidRDefault="001E5B22" w:rsidP="00E66064">
            <w:pPr>
              <w:rPr>
                <w:rFonts w:ascii="Calibri" w:hAnsi="Calibri" w:cs="Calibri"/>
                <w:color w:val="000000"/>
                <w:sz w:val="22"/>
                <w:szCs w:val="22"/>
              </w:rPr>
            </w:pPr>
            <w:r>
              <w:rPr>
                <w:rFonts w:ascii="Calibri" w:hAnsi="Calibri" w:cs="Calibri"/>
                <w:color w:val="000000"/>
                <w:sz w:val="22"/>
                <w:szCs w:val="22"/>
              </w:rPr>
              <w:t> </w:t>
            </w:r>
          </w:p>
        </w:tc>
        <w:tc>
          <w:tcPr>
            <w:tcW w:w="1390" w:type="pct"/>
            <w:vMerge/>
            <w:tcBorders>
              <w:top w:val="nil"/>
              <w:left w:val="single" w:sz="4" w:space="0" w:color="auto"/>
              <w:bottom w:val="single" w:sz="4" w:space="0" w:color="auto"/>
              <w:right w:val="single" w:sz="4" w:space="0" w:color="auto"/>
            </w:tcBorders>
            <w:vAlign w:val="center"/>
            <w:hideMark/>
          </w:tcPr>
          <w:p w14:paraId="53D300FE" w14:textId="77777777" w:rsidR="001E5B22" w:rsidRDefault="001E5B22" w:rsidP="00E66064">
            <w:pPr>
              <w:rPr>
                <w:rFonts w:ascii="Calibri" w:hAnsi="Calibri" w:cs="Calibri"/>
                <w:color w:val="000000"/>
                <w:sz w:val="22"/>
                <w:szCs w:val="22"/>
              </w:rPr>
            </w:pPr>
          </w:p>
        </w:tc>
        <w:tc>
          <w:tcPr>
            <w:tcW w:w="384" w:type="pct"/>
            <w:vMerge/>
            <w:tcBorders>
              <w:top w:val="nil"/>
              <w:left w:val="single" w:sz="4" w:space="0" w:color="auto"/>
              <w:bottom w:val="single" w:sz="4" w:space="0" w:color="auto"/>
              <w:right w:val="single" w:sz="4" w:space="0" w:color="auto"/>
            </w:tcBorders>
            <w:vAlign w:val="center"/>
            <w:hideMark/>
          </w:tcPr>
          <w:p w14:paraId="60DA048F" w14:textId="77777777" w:rsidR="001E5B22" w:rsidRDefault="001E5B22" w:rsidP="00E66064">
            <w:pPr>
              <w:rPr>
                <w:rFonts w:ascii="Calibri" w:hAnsi="Calibri" w:cs="Calibri"/>
                <w:color w:val="000000"/>
                <w:sz w:val="22"/>
                <w:szCs w:val="22"/>
              </w:rPr>
            </w:pPr>
          </w:p>
        </w:tc>
        <w:tc>
          <w:tcPr>
            <w:tcW w:w="383" w:type="pct"/>
            <w:vMerge/>
            <w:tcBorders>
              <w:top w:val="nil"/>
              <w:left w:val="single" w:sz="4" w:space="0" w:color="auto"/>
              <w:bottom w:val="single" w:sz="4" w:space="0" w:color="auto"/>
              <w:right w:val="single" w:sz="4" w:space="0" w:color="auto"/>
            </w:tcBorders>
            <w:vAlign w:val="center"/>
            <w:hideMark/>
          </w:tcPr>
          <w:p w14:paraId="26EDDE8F" w14:textId="77777777" w:rsidR="001E5B22" w:rsidRDefault="001E5B22" w:rsidP="00E66064">
            <w:pPr>
              <w:rPr>
                <w:rFonts w:ascii="Calibri" w:hAnsi="Calibri" w:cs="Calibri"/>
                <w:color w:val="000000"/>
                <w:sz w:val="22"/>
                <w:szCs w:val="22"/>
              </w:rPr>
            </w:pPr>
          </w:p>
        </w:tc>
        <w:tc>
          <w:tcPr>
            <w:tcW w:w="499" w:type="pct"/>
            <w:vMerge/>
            <w:tcBorders>
              <w:top w:val="nil"/>
              <w:left w:val="single" w:sz="4" w:space="0" w:color="auto"/>
              <w:bottom w:val="single" w:sz="4" w:space="0" w:color="auto"/>
              <w:right w:val="single" w:sz="4" w:space="0" w:color="auto"/>
            </w:tcBorders>
            <w:vAlign w:val="center"/>
            <w:hideMark/>
          </w:tcPr>
          <w:p w14:paraId="0E7FCA0D" w14:textId="77777777" w:rsidR="001E5B22" w:rsidRDefault="001E5B22" w:rsidP="00E66064">
            <w:pPr>
              <w:rPr>
                <w:rFonts w:ascii="Calibri" w:hAnsi="Calibri" w:cs="Calibri"/>
                <w:color w:val="000000"/>
                <w:sz w:val="22"/>
                <w:szCs w:val="22"/>
              </w:rPr>
            </w:pPr>
          </w:p>
        </w:tc>
        <w:tc>
          <w:tcPr>
            <w:tcW w:w="342" w:type="pct"/>
            <w:vMerge/>
            <w:tcBorders>
              <w:top w:val="nil"/>
              <w:left w:val="single" w:sz="4" w:space="0" w:color="auto"/>
              <w:bottom w:val="single" w:sz="4" w:space="0" w:color="000000"/>
              <w:right w:val="single" w:sz="4" w:space="0" w:color="auto"/>
            </w:tcBorders>
            <w:vAlign w:val="center"/>
            <w:hideMark/>
          </w:tcPr>
          <w:p w14:paraId="57770DBE" w14:textId="77777777" w:rsidR="001E5B22" w:rsidRDefault="001E5B22" w:rsidP="00E66064">
            <w:pPr>
              <w:rPr>
                <w:rFonts w:ascii="Calibri" w:hAnsi="Calibri" w:cs="Calibri"/>
                <w:color w:val="000000"/>
                <w:sz w:val="22"/>
                <w:szCs w:val="22"/>
              </w:rPr>
            </w:pPr>
          </w:p>
        </w:tc>
      </w:tr>
      <w:tr w:rsidR="001E5B22" w14:paraId="4915B8C2" w14:textId="77777777" w:rsidTr="00E66064">
        <w:trPr>
          <w:trHeight w:val="219"/>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60BF3FD3" w14:textId="77777777" w:rsidR="001E5B22" w:rsidRDefault="001E5B22" w:rsidP="00E66064">
            <w:pPr>
              <w:rPr>
                <w:rFonts w:ascii="Calibri" w:hAnsi="Calibri" w:cs="Calibri"/>
                <w:b/>
                <w:bCs/>
                <w:color w:val="000000"/>
                <w:sz w:val="22"/>
                <w:szCs w:val="22"/>
              </w:rPr>
            </w:pPr>
            <w:r>
              <w:rPr>
                <w:rFonts w:ascii="Calibri" w:hAnsi="Calibri" w:cs="Calibri"/>
                <w:b/>
                <w:bCs/>
                <w:color w:val="000000"/>
                <w:sz w:val="22"/>
                <w:szCs w:val="22"/>
              </w:rPr>
              <w:t xml:space="preserve">Pregnancy maternity </w:t>
            </w:r>
          </w:p>
        </w:tc>
        <w:tc>
          <w:tcPr>
            <w:tcW w:w="239" w:type="pct"/>
            <w:tcBorders>
              <w:top w:val="nil"/>
              <w:left w:val="nil"/>
              <w:bottom w:val="single" w:sz="4" w:space="0" w:color="auto"/>
              <w:right w:val="single" w:sz="4" w:space="0" w:color="auto"/>
            </w:tcBorders>
            <w:shd w:val="clear" w:color="auto" w:fill="70AD47"/>
            <w:vAlign w:val="center"/>
            <w:hideMark/>
          </w:tcPr>
          <w:p w14:paraId="24006B9A" w14:textId="77777777" w:rsidR="001E5B22" w:rsidRDefault="001E5B22" w:rsidP="00E66064">
            <w:pPr>
              <w:rPr>
                <w:rFonts w:ascii="Calibri" w:hAnsi="Calibri" w:cs="Calibri"/>
                <w:color w:val="000000"/>
                <w:sz w:val="22"/>
                <w:szCs w:val="22"/>
              </w:rPr>
            </w:pPr>
            <w:r>
              <w:rPr>
                <w:rFonts w:ascii="Calibri" w:hAnsi="Calibri" w:cs="Calibri"/>
                <w:color w:val="000000"/>
                <w:sz w:val="22"/>
                <w:szCs w:val="22"/>
              </w:rPr>
              <w:t> </w:t>
            </w:r>
          </w:p>
        </w:tc>
        <w:tc>
          <w:tcPr>
            <w:tcW w:w="1390" w:type="pct"/>
            <w:vMerge/>
            <w:tcBorders>
              <w:top w:val="nil"/>
              <w:left w:val="single" w:sz="4" w:space="0" w:color="auto"/>
              <w:bottom w:val="single" w:sz="4" w:space="0" w:color="auto"/>
              <w:right w:val="single" w:sz="4" w:space="0" w:color="auto"/>
            </w:tcBorders>
            <w:vAlign w:val="center"/>
            <w:hideMark/>
          </w:tcPr>
          <w:p w14:paraId="3F2CC6A4" w14:textId="77777777" w:rsidR="001E5B22" w:rsidRDefault="001E5B22" w:rsidP="00E66064">
            <w:pPr>
              <w:rPr>
                <w:rFonts w:ascii="Calibri" w:hAnsi="Calibri" w:cs="Calibri"/>
                <w:color w:val="000000"/>
                <w:sz w:val="22"/>
                <w:szCs w:val="22"/>
              </w:rPr>
            </w:pPr>
          </w:p>
        </w:tc>
        <w:tc>
          <w:tcPr>
            <w:tcW w:w="384" w:type="pct"/>
            <w:vMerge/>
            <w:tcBorders>
              <w:top w:val="nil"/>
              <w:left w:val="single" w:sz="4" w:space="0" w:color="auto"/>
              <w:bottom w:val="single" w:sz="4" w:space="0" w:color="auto"/>
              <w:right w:val="single" w:sz="4" w:space="0" w:color="auto"/>
            </w:tcBorders>
            <w:vAlign w:val="center"/>
            <w:hideMark/>
          </w:tcPr>
          <w:p w14:paraId="33CD574C" w14:textId="77777777" w:rsidR="001E5B22" w:rsidRDefault="001E5B22" w:rsidP="00E66064">
            <w:pPr>
              <w:rPr>
                <w:rFonts w:ascii="Calibri" w:hAnsi="Calibri" w:cs="Calibri"/>
                <w:color w:val="000000"/>
                <w:sz w:val="22"/>
                <w:szCs w:val="22"/>
              </w:rPr>
            </w:pPr>
          </w:p>
        </w:tc>
        <w:tc>
          <w:tcPr>
            <w:tcW w:w="383" w:type="pct"/>
            <w:vMerge/>
            <w:tcBorders>
              <w:top w:val="nil"/>
              <w:left w:val="single" w:sz="4" w:space="0" w:color="auto"/>
              <w:bottom w:val="single" w:sz="4" w:space="0" w:color="auto"/>
              <w:right w:val="single" w:sz="4" w:space="0" w:color="auto"/>
            </w:tcBorders>
            <w:vAlign w:val="center"/>
            <w:hideMark/>
          </w:tcPr>
          <w:p w14:paraId="679AD0A7" w14:textId="77777777" w:rsidR="001E5B22" w:rsidRDefault="001E5B22" w:rsidP="00E66064">
            <w:pPr>
              <w:rPr>
                <w:rFonts w:ascii="Calibri" w:hAnsi="Calibri" w:cs="Calibri"/>
                <w:color w:val="000000"/>
                <w:sz w:val="22"/>
                <w:szCs w:val="22"/>
              </w:rPr>
            </w:pPr>
          </w:p>
        </w:tc>
        <w:tc>
          <w:tcPr>
            <w:tcW w:w="499" w:type="pct"/>
            <w:vMerge/>
            <w:tcBorders>
              <w:top w:val="nil"/>
              <w:left w:val="single" w:sz="4" w:space="0" w:color="auto"/>
              <w:bottom w:val="single" w:sz="4" w:space="0" w:color="auto"/>
              <w:right w:val="single" w:sz="4" w:space="0" w:color="auto"/>
            </w:tcBorders>
            <w:vAlign w:val="center"/>
            <w:hideMark/>
          </w:tcPr>
          <w:p w14:paraId="394392E6" w14:textId="77777777" w:rsidR="001E5B22" w:rsidRDefault="001E5B22" w:rsidP="00E66064">
            <w:pPr>
              <w:rPr>
                <w:rFonts w:ascii="Calibri" w:hAnsi="Calibri" w:cs="Calibri"/>
                <w:color w:val="000000"/>
                <w:sz w:val="22"/>
                <w:szCs w:val="22"/>
              </w:rPr>
            </w:pPr>
          </w:p>
        </w:tc>
        <w:tc>
          <w:tcPr>
            <w:tcW w:w="342" w:type="pct"/>
            <w:vMerge/>
            <w:tcBorders>
              <w:top w:val="nil"/>
              <w:left w:val="single" w:sz="4" w:space="0" w:color="auto"/>
              <w:bottom w:val="single" w:sz="4" w:space="0" w:color="000000"/>
              <w:right w:val="single" w:sz="4" w:space="0" w:color="auto"/>
            </w:tcBorders>
            <w:vAlign w:val="center"/>
            <w:hideMark/>
          </w:tcPr>
          <w:p w14:paraId="70676189" w14:textId="77777777" w:rsidR="001E5B22" w:rsidRDefault="001E5B22" w:rsidP="00E66064">
            <w:pPr>
              <w:rPr>
                <w:rFonts w:ascii="Calibri" w:hAnsi="Calibri" w:cs="Calibri"/>
                <w:color w:val="000000"/>
                <w:sz w:val="22"/>
                <w:szCs w:val="22"/>
              </w:rPr>
            </w:pPr>
          </w:p>
        </w:tc>
      </w:tr>
      <w:tr w:rsidR="001E5B22" w14:paraId="61586BF9" w14:textId="77777777" w:rsidTr="00E66064">
        <w:trPr>
          <w:trHeight w:val="288"/>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615DCB35" w14:textId="77777777" w:rsidR="001E5B22" w:rsidRDefault="001E5B22" w:rsidP="00E66064">
            <w:pPr>
              <w:rPr>
                <w:rFonts w:ascii="Calibri" w:hAnsi="Calibri" w:cs="Calibri"/>
                <w:b/>
                <w:bCs/>
                <w:color w:val="000000"/>
                <w:sz w:val="22"/>
                <w:szCs w:val="22"/>
              </w:rPr>
            </w:pPr>
            <w:r>
              <w:rPr>
                <w:rFonts w:ascii="Calibri" w:hAnsi="Calibri" w:cs="Calibri"/>
                <w:b/>
                <w:bCs/>
                <w:color w:val="000000"/>
                <w:sz w:val="22"/>
                <w:szCs w:val="22"/>
              </w:rPr>
              <w:t>Carers</w:t>
            </w:r>
          </w:p>
        </w:tc>
        <w:tc>
          <w:tcPr>
            <w:tcW w:w="239" w:type="pct"/>
            <w:tcBorders>
              <w:top w:val="nil"/>
              <w:left w:val="nil"/>
              <w:bottom w:val="single" w:sz="4" w:space="0" w:color="auto"/>
              <w:right w:val="single" w:sz="4" w:space="0" w:color="auto"/>
            </w:tcBorders>
            <w:shd w:val="clear" w:color="auto" w:fill="70AD47"/>
            <w:vAlign w:val="center"/>
            <w:hideMark/>
          </w:tcPr>
          <w:p w14:paraId="66499D33" w14:textId="77777777" w:rsidR="001E5B22" w:rsidRDefault="001E5B22" w:rsidP="00E66064">
            <w:pPr>
              <w:rPr>
                <w:rFonts w:ascii="Calibri" w:hAnsi="Calibri" w:cs="Calibri"/>
                <w:color w:val="000000"/>
                <w:sz w:val="22"/>
                <w:szCs w:val="22"/>
              </w:rPr>
            </w:pPr>
            <w:r>
              <w:rPr>
                <w:rFonts w:ascii="Calibri" w:hAnsi="Calibri" w:cs="Calibri"/>
                <w:color w:val="000000"/>
                <w:sz w:val="22"/>
                <w:szCs w:val="22"/>
              </w:rPr>
              <w:t> </w:t>
            </w:r>
          </w:p>
        </w:tc>
        <w:tc>
          <w:tcPr>
            <w:tcW w:w="1390" w:type="pct"/>
            <w:vMerge/>
            <w:tcBorders>
              <w:top w:val="nil"/>
              <w:left w:val="single" w:sz="4" w:space="0" w:color="auto"/>
              <w:bottom w:val="single" w:sz="4" w:space="0" w:color="auto"/>
              <w:right w:val="single" w:sz="4" w:space="0" w:color="auto"/>
            </w:tcBorders>
            <w:vAlign w:val="center"/>
            <w:hideMark/>
          </w:tcPr>
          <w:p w14:paraId="31208B6A" w14:textId="77777777" w:rsidR="001E5B22" w:rsidRDefault="001E5B22" w:rsidP="00E66064">
            <w:pPr>
              <w:rPr>
                <w:rFonts w:ascii="Calibri" w:hAnsi="Calibri" w:cs="Calibri"/>
                <w:color w:val="000000"/>
                <w:sz w:val="22"/>
                <w:szCs w:val="22"/>
              </w:rPr>
            </w:pPr>
          </w:p>
        </w:tc>
        <w:tc>
          <w:tcPr>
            <w:tcW w:w="384" w:type="pct"/>
            <w:vMerge/>
            <w:tcBorders>
              <w:top w:val="nil"/>
              <w:left w:val="single" w:sz="4" w:space="0" w:color="auto"/>
              <w:bottom w:val="single" w:sz="4" w:space="0" w:color="auto"/>
              <w:right w:val="single" w:sz="4" w:space="0" w:color="auto"/>
            </w:tcBorders>
            <w:vAlign w:val="center"/>
            <w:hideMark/>
          </w:tcPr>
          <w:p w14:paraId="48912BD6" w14:textId="77777777" w:rsidR="001E5B22" w:rsidRDefault="001E5B22" w:rsidP="00E66064">
            <w:pPr>
              <w:rPr>
                <w:rFonts w:ascii="Calibri" w:hAnsi="Calibri" w:cs="Calibri"/>
                <w:color w:val="000000"/>
                <w:sz w:val="22"/>
                <w:szCs w:val="22"/>
              </w:rPr>
            </w:pPr>
          </w:p>
        </w:tc>
        <w:tc>
          <w:tcPr>
            <w:tcW w:w="383" w:type="pct"/>
            <w:vMerge/>
            <w:tcBorders>
              <w:top w:val="nil"/>
              <w:left w:val="single" w:sz="4" w:space="0" w:color="auto"/>
              <w:bottom w:val="single" w:sz="4" w:space="0" w:color="auto"/>
              <w:right w:val="single" w:sz="4" w:space="0" w:color="auto"/>
            </w:tcBorders>
            <w:vAlign w:val="center"/>
            <w:hideMark/>
          </w:tcPr>
          <w:p w14:paraId="044B91C7" w14:textId="77777777" w:rsidR="001E5B22" w:rsidRDefault="001E5B22" w:rsidP="00E66064">
            <w:pPr>
              <w:rPr>
                <w:rFonts w:ascii="Calibri" w:hAnsi="Calibri" w:cs="Calibri"/>
                <w:color w:val="000000"/>
                <w:sz w:val="22"/>
                <w:szCs w:val="22"/>
              </w:rPr>
            </w:pPr>
          </w:p>
        </w:tc>
        <w:tc>
          <w:tcPr>
            <w:tcW w:w="499" w:type="pct"/>
            <w:vMerge/>
            <w:tcBorders>
              <w:top w:val="nil"/>
              <w:left w:val="single" w:sz="4" w:space="0" w:color="auto"/>
              <w:bottom w:val="single" w:sz="4" w:space="0" w:color="auto"/>
              <w:right w:val="single" w:sz="4" w:space="0" w:color="auto"/>
            </w:tcBorders>
            <w:vAlign w:val="center"/>
            <w:hideMark/>
          </w:tcPr>
          <w:p w14:paraId="62243B62" w14:textId="77777777" w:rsidR="001E5B22" w:rsidRDefault="001E5B22" w:rsidP="00E66064">
            <w:pPr>
              <w:rPr>
                <w:rFonts w:ascii="Calibri" w:hAnsi="Calibri" w:cs="Calibri"/>
                <w:color w:val="000000"/>
                <w:sz w:val="22"/>
                <w:szCs w:val="22"/>
              </w:rPr>
            </w:pPr>
          </w:p>
        </w:tc>
        <w:tc>
          <w:tcPr>
            <w:tcW w:w="342" w:type="pct"/>
            <w:vMerge/>
            <w:tcBorders>
              <w:top w:val="nil"/>
              <w:left w:val="single" w:sz="4" w:space="0" w:color="auto"/>
              <w:bottom w:val="single" w:sz="4" w:space="0" w:color="000000"/>
              <w:right w:val="single" w:sz="4" w:space="0" w:color="auto"/>
            </w:tcBorders>
            <w:vAlign w:val="center"/>
            <w:hideMark/>
          </w:tcPr>
          <w:p w14:paraId="2307125E" w14:textId="77777777" w:rsidR="001E5B22" w:rsidRDefault="001E5B22" w:rsidP="00E66064">
            <w:pPr>
              <w:rPr>
                <w:rFonts w:ascii="Calibri" w:hAnsi="Calibri" w:cs="Calibri"/>
                <w:color w:val="000000"/>
                <w:sz w:val="22"/>
                <w:szCs w:val="22"/>
              </w:rPr>
            </w:pPr>
          </w:p>
        </w:tc>
      </w:tr>
      <w:bookmarkEnd w:id="53"/>
    </w:tbl>
    <w:p w14:paraId="183328C5" w14:textId="77777777" w:rsidR="001E5B22" w:rsidRDefault="001E5B22" w:rsidP="001E5B22">
      <w:pPr>
        <w:pStyle w:val="ListParagraph"/>
        <w:spacing w:line="216" w:lineRule="auto"/>
        <w:ind w:left="0"/>
        <w:rPr>
          <w:rFonts w:cs="Arial"/>
          <w:szCs w:val="22"/>
        </w:rPr>
      </w:pPr>
    </w:p>
    <w:p w14:paraId="7DAFC3F6" w14:textId="77777777" w:rsidR="001E5B22" w:rsidRDefault="001E5B22" w:rsidP="001E5B22">
      <w:pPr>
        <w:rPr>
          <w:rFonts w:cs="Arial"/>
          <w:b/>
          <w:sz w:val="28"/>
          <w:szCs w:val="28"/>
        </w:rPr>
      </w:pPr>
    </w:p>
    <w:p w14:paraId="5AFDAF9F" w14:textId="77777777" w:rsidR="001E5B22" w:rsidRDefault="001E5B22" w:rsidP="001E5B22">
      <w:pPr>
        <w:rPr>
          <w:rFonts w:cs="Arial"/>
          <w:b/>
          <w:sz w:val="28"/>
          <w:szCs w:val="28"/>
        </w:rPr>
      </w:pPr>
      <w:r>
        <w:rPr>
          <w:rFonts w:cs="Arial"/>
          <w:b/>
          <w:sz w:val="28"/>
          <w:szCs w:val="28"/>
        </w:rPr>
        <w:t xml:space="preserve">Involvement &amp; insight: </w:t>
      </w:r>
    </w:p>
    <w:p w14:paraId="51475F52" w14:textId="77777777" w:rsidR="001E5B22" w:rsidRPr="005C198C" w:rsidRDefault="001E5B22" w:rsidP="00FB50AE">
      <w:pPr>
        <w:numPr>
          <w:ilvl w:val="0"/>
          <w:numId w:val="26"/>
        </w:numPr>
        <w:rPr>
          <w:rFonts w:cs="Arial"/>
          <w:bCs/>
        </w:rPr>
      </w:pPr>
      <w:r w:rsidRPr="005C198C">
        <w:rPr>
          <w:rFonts w:cs="Arial"/>
          <w:bCs/>
        </w:rPr>
        <w:t>Have you reviewed existing insight i.e</w:t>
      </w:r>
      <w:r>
        <w:rPr>
          <w:rFonts w:cs="Arial"/>
          <w:bCs/>
        </w:rPr>
        <w:t>.,</w:t>
      </w:r>
      <w:r w:rsidRPr="005C198C">
        <w:rPr>
          <w:rFonts w:cs="Arial"/>
          <w:bCs/>
        </w:rPr>
        <w:t xml:space="preserve"> patient experience, complaints, previous surveys</w:t>
      </w:r>
      <w:r>
        <w:rPr>
          <w:rFonts w:cs="Arial"/>
          <w:bCs/>
        </w:rPr>
        <w:t xml:space="preserve"> to support EIA completion?</w:t>
      </w:r>
    </w:p>
    <w:p w14:paraId="3A20B098" w14:textId="77777777" w:rsidR="001E5B22" w:rsidRPr="005C198C" w:rsidRDefault="001E5B22" w:rsidP="00FB50AE">
      <w:pPr>
        <w:numPr>
          <w:ilvl w:val="0"/>
          <w:numId w:val="26"/>
        </w:numPr>
        <w:rPr>
          <w:rFonts w:cs="Arial"/>
          <w:bCs/>
        </w:rPr>
      </w:pPr>
      <w:r w:rsidRPr="005C198C">
        <w:rPr>
          <w:rFonts w:cs="Arial"/>
          <w:bCs/>
        </w:rPr>
        <w:t>Have you gathered the views of people to support EIA completion</w:t>
      </w:r>
      <w:r>
        <w:rPr>
          <w:rFonts w:cs="Arial"/>
          <w:bCs/>
        </w:rPr>
        <w:t>?</w:t>
      </w:r>
      <w:r w:rsidRPr="005C198C">
        <w:rPr>
          <w:rFonts w:cs="Arial"/>
          <w:bCs/>
        </w:rPr>
        <w:t xml:space="preserve"> </w:t>
      </w:r>
    </w:p>
    <w:p w14:paraId="13238EF6" w14:textId="77777777" w:rsidR="001E5B22" w:rsidRDefault="001E5B22" w:rsidP="001E5B22">
      <w:pPr>
        <w:rPr>
          <w:rFonts w:cs="Arial"/>
          <w:bCs/>
        </w:rPr>
      </w:pPr>
    </w:p>
    <w:p w14:paraId="563041BE" w14:textId="77777777" w:rsidR="001E5B22" w:rsidRPr="005C198C" w:rsidRDefault="001E5B22" w:rsidP="001E5B22">
      <w:pPr>
        <w:rPr>
          <w:rFonts w:cs="Arial"/>
          <w:bCs/>
        </w:rPr>
      </w:pPr>
      <w:r w:rsidRPr="005C198C">
        <w:rPr>
          <w:rFonts w:cs="Arial"/>
          <w:bCs/>
        </w:rPr>
        <w:t>If yes</w:t>
      </w:r>
      <w:r>
        <w:rPr>
          <w:rFonts w:cs="Arial"/>
          <w:bCs/>
        </w:rPr>
        <w:t xml:space="preserve">, </w:t>
      </w:r>
      <w:r w:rsidRPr="005C198C">
        <w:rPr>
          <w:rFonts w:cs="Arial"/>
          <w:bCs/>
        </w:rPr>
        <w:t>please add any reports or evidence in the box below</w:t>
      </w:r>
    </w:p>
    <w:bookmarkEnd w:id="54"/>
    <w:p w14:paraId="1456EFB7" w14:textId="77777777" w:rsidR="001E5B22" w:rsidRDefault="001E5B22" w:rsidP="001E5B22">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0"/>
      </w:tblGrid>
      <w:tr w:rsidR="001E5B22" w:rsidRPr="00DE4AB2" w14:paraId="2BB86F50" w14:textId="77777777" w:rsidTr="00E66064">
        <w:tc>
          <w:tcPr>
            <w:tcW w:w="14560" w:type="dxa"/>
            <w:tcBorders>
              <w:top w:val="single" w:sz="4" w:space="0" w:color="auto"/>
              <w:left w:val="single" w:sz="4" w:space="0" w:color="auto"/>
              <w:bottom w:val="single" w:sz="4" w:space="0" w:color="auto"/>
              <w:right w:val="single" w:sz="4" w:space="0" w:color="auto"/>
            </w:tcBorders>
            <w:shd w:val="clear" w:color="auto" w:fill="auto"/>
          </w:tcPr>
          <w:p w14:paraId="66370337" w14:textId="77777777" w:rsidR="001E5B22" w:rsidRPr="00DE4AB2" w:rsidRDefault="001E5B22" w:rsidP="00E66064">
            <w:pPr>
              <w:rPr>
                <w:rFonts w:cs="Arial"/>
              </w:rPr>
            </w:pPr>
          </w:p>
          <w:p w14:paraId="6783369C" w14:textId="77777777" w:rsidR="001E5B22" w:rsidRDefault="001E5B22" w:rsidP="00E66064">
            <w:pPr>
              <w:rPr>
                <w:rFonts w:cs="Arial"/>
              </w:rPr>
            </w:pPr>
            <w:r>
              <w:rPr>
                <w:rFonts w:cs="Arial"/>
              </w:rPr>
              <w:t xml:space="preserve">This policy has been circulated to members of the clinical policies group and mortality review group for comments and consideration. </w:t>
            </w:r>
          </w:p>
          <w:p w14:paraId="2FD2F283" w14:textId="77777777" w:rsidR="001E5B22" w:rsidRDefault="001E5B22" w:rsidP="00E66064">
            <w:pPr>
              <w:rPr>
                <w:rFonts w:cs="Arial"/>
              </w:rPr>
            </w:pPr>
          </w:p>
          <w:p w14:paraId="4AAE5E63" w14:textId="77777777" w:rsidR="001E5B22" w:rsidRDefault="001E5B22" w:rsidP="00E66064">
            <w:pPr>
              <w:rPr>
                <w:rFonts w:cs="Arial"/>
              </w:rPr>
            </w:pPr>
            <w:r>
              <w:rPr>
                <w:rFonts w:cs="Arial"/>
              </w:rPr>
              <w:t xml:space="preserve">We have also reviewed survey data, customer services complaints and Datix incidents to support the completion of this work. </w:t>
            </w:r>
          </w:p>
          <w:p w14:paraId="1E67CACB" w14:textId="77777777" w:rsidR="001E5B22" w:rsidRDefault="001E5B22" w:rsidP="00E66064">
            <w:pPr>
              <w:rPr>
                <w:rFonts w:cs="Arial"/>
              </w:rPr>
            </w:pPr>
          </w:p>
          <w:p w14:paraId="0EDB8486" w14:textId="77777777" w:rsidR="001E5B22" w:rsidRPr="00B415F6" w:rsidRDefault="001E5B22" w:rsidP="00E66064">
            <w:pPr>
              <w:rPr>
                <w:rFonts w:cs="Arial"/>
              </w:rPr>
            </w:pPr>
            <w:r w:rsidRPr="00B415F6">
              <w:rPr>
                <w:rFonts w:cs="Arial"/>
              </w:rPr>
              <w:t>Alongside the implementation of PSIRF, we are in the process of recruiting patient safety partners who will:</w:t>
            </w:r>
          </w:p>
          <w:p w14:paraId="1677B3B1" w14:textId="77777777" w:rsidR="001E5B22" w:rsidRPr="00B415F6" w:rsidRDefault="001E5B22" w:rsidP="00E66064">
            <w:pPr>
              <w:rPr>
                <w:rFonts w:cs="Arial"/>
              </w:rPr>
            </w:pPr>
          </w:p>
          <w:p w14:paraId="09354AD2" w14:textId="77777777" w:rsidR="001E5B22" w:rsidRPr="00B415F6" w:rsidRDefault="001E5B22" w:rsidP="00FB50AE">
            <w:pPr>
              <w:numPr>
                <w:ilvl w:val="0"/>
                <w:numId w:val="31"/>
              </w:numPr>
              <w:rPr>
                <w:rFonts w:cs="Arial"/>
              </w:rPr>
            </w:pPr>
            <w:r w:rsidRPr="00B415F6">
              <w:rPr>
                <w:rFonts w:cs="Arial"/>
              </w:rPr>
              <w:t>Be actively involved in supporting the organisation to provider safer healthcare.</w:t>
            </w:r>
          </w:p>
          <w:p w14:paraId="5C8412A2" w14:textId="77777777" w:rsidR="001E5B22" w:rsidRPr="00B415F6" w:rsidRDefault="001E5B22" w:rsidP="00FB50AE">
            <w:pPr>
              <w:numPr>
                <w:ilvl w:val="0"/>
                <w:numId w:val="31"/>
              </w:numPr>
              <w:rPr>
                <w:rFonts w:cs="Arial"/>
              </w:rPr>
            </w:pPr>
            <w:r w:rsidRPr="00B415F6">
              <w:rPr>
                <w:rFonts w:cs="Arial"/>
              </w:rPr>
              <w:t xml:space="preserve">Support the Trust with safety governance by sitting on relevant committees, by support appropriate challenge to ensure the Trust are learning and developing in line with national and Trust strategy and policy. </w:t>
            </w:r>
          </w:p>
          <w:p w14:paraId="51CBC178" w14:textId="77777777" w:rsidR="001E5B22" w:rsidRPr="00B415F6" w:rsidRDefault="001E5B22" w:rsidP="00FB50AE">
            <w:pPr>
              <w:numPr>
                <w:ilvl w:val="0"/>
                <w:numId w:val="31"/>
              </w:numPr>
              <w:rPr>
                <w:rFonts w:cs="Arial"/>
              </w:rPr>
            </w:pPr>
            <w:r>
              <w:rPr>
                <w:rFonts w:cs="Arial"/>
              </w:rPr>
              <w:t>E</w:t>
            </w:r>
            <w:r w:rsidRPr="00B415F6">
              <w:rPr>
                <w:rFonts w:cs="Arial"/>
              </w:rPr>
              <w:t xml:space="preserve">nsure that the need of families, carers and service user are prioritised in committee or groups they are members of. </w:t>
            </w:r>
          </w:p>
          <w:p w14:paraId="10C9F2A9" w14:textId="77777777" w:rsidR="001E5B22" w:rsidRDefault="001E5B22" w:rsidP="00E66064">
            <w:pPr>
              <w:rPr>
                <w:rFonts w:cs="Arial"/>
              </w:rPr>
            </w:pPr>
          </w:p>
          <w:p w14:paraId="2E6EFD9C" w14:textId="77777777" w:rsidR="001E5B22" w:rsidRDefault="001E5B22" w:rsidP="00E66064">
            <w:pPr>
              <w:rPr>
                <w:rFonts w:cs="Arial"/>
              </w:rPr>
            </w:pPr>
          </w:p>
          <w:p w14:paraId="730416B2" w14:textId="77777777" w:rsidR="001E5B22" w:rsidRDefault="001E5B22" w:rsidP="00E66064">
            <w:pPr>
              <w:rPr>
                <w:rFonts w:cs="Arial"/>
              </w:rPr>
            </w:pPr>
          </w:p>
          <w:p w14:paraId="7EE7A05F" w14:textId="77777777" w:rsidR="001E5B22" w:rsidRDefault="001E5B22" w:rsidP="00E66064">
            <w:pPr>
              <w:rPr>
                <w:rFonts w:cs="Arial"/>
              </w:rPr>
            </w:pPr>
          </w:p>
          <w:p w14:paraId="17006A81" w14:textId="77777777" w:rsidR="001E5B22" w:rsidRDefault="001E5B22" w:rsidP="00E66064">
            <w:pPr>
              <w:rPr>
                <w:rFonts w:cs="Arial"/>
              </w:rPr>
            </w:pPr>
          </w:p>
          <w:p w14:paraId="0602926F" w14:textId="77777777" w:rsidR="001E5B22" w:rsidRPr="00DE4AB2" w:rsidRDefault="001E5B22" w:rsidP="00E66064">
            <w:pPr>
              <w:rPr>
                <w:rFonts w:cs="Arial"/>
              </w:rPr>
            </w:pPr>
          </w:p>
        </w:tc>
      </w:tr>
    </w:tbl>
    <w:p w14:paraId="5D93125F" w14:textId="77777777" w:rsidR="001E5B22" w:rsidRDefault="001E5B22" w:rsidP="001E5B22">
      <w:pPr>
        <w:rPr>
          <w:rFonts w:cs="Arial"/>
        </w:rPr>
        <w:sectPr w:rsidR="001E5B22" w:rsidSect="001E5B22">
          <w:pgSz w:w="16838" w:h="11906" w:orient="landscape"/>
          <w:pgMar w:top="1134" w:right="1134" w:bottom="1134" w:left="1134" w:header="709" w:footer="709" w:gutter="0"/>
          <w:cols w:space="720"/>
        </w:sectPr>
      </w:pPr>
    </w:p>
    <w:tbl>
      <w:tblPr>
        <w:tblW w:w="975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50"/>
      </w:tblGrid>
      <w:tr w:rsidR="001E5B22" w14:paraId="4A6D3DD5" w14:textId="77777777" w:rsidTr="00E66064">
        <w:trPr>
          <w:jc w:val="center"/>
        </w:trPr>
        <w:tc>
          <w:tcPr>
            <w:tcW w:w="9747" w:type="dxa"/>
            <w:tcBorders>
              <w:top w:val="single" w:sz="4" w:space="0" w:color="auto"/>
              <w:left w:val="single" w:sz="4" w:space="0" w:color="auto"/>
              <w:bottom w:val="single" w:sz="4" w:space="0" w:color="auto"/>
              <w:right w:val="single" w:sz="4" w:space="0" w:color="auto"/>
            </w:tcBorders>
          </w:tcPr>
          <w:p w14:paraId="6E34BD32" w14:textId="77777777" w:rsidR="001E5B22" w:rsidRDefault="001E5B22" w:rsidP="00FB50AE">
            <w:pPr>
              <w:numPr>
                <w:ilvl w:val="0"/>
                <w:numId w:val="25"/>
              </w:numPr>
              <w:rPr>
                <w:rFonts w:cs="Arial"/>
                <w:b/>
              </w:rPr>
            </w:pPr>
            <w:r>
              <w:rPr>
                <w:rFonts w:cs="Arial"/>
                <w:b/>
              </w:rPr>
              <w:lastRenderedPageBreak/>
              <w:t>Describe the forums where you will share and monitor progress on actions</w:t>
            </w:r>
          </w:p>
          <w:p w14:paraId="784B1C93" w14:textId="77777777" w:rsidR="001E5B22" w:rsidRDefault="001E5B22" w:rsidP="00E66064">
            <w:pPr>
              <w:rPr>
                <w:rFonts w:cs="Arial"/>
                <w:color w:val="FF0000"/>
              </w:rPr>
            </w:pPr>
          </w:p>
          <w:p w14:paraId="74942584" w14:textId="77777777" w:rsidR="001E5B22" w:rsidRDefault="001E5B22" w:rsidP="00E66064">
            <w:pPr>
              <w:rPr>
                <w:rFonts w:cs="Arial"/>
              </w:rPr>
            </w:pPr>
            <w:r>
              <w:rPr>
                <w:rFonts w:cs="Arial"/>
              </w:rPr>
              <w:t>Patient safety meetings</w:t>
            </w:r>
          </w:p>
          <w:p w14:paraId="72702B5E" w14:textId="77777777" w:rsidR="001E5B22" w:rsidRDefault="001E5B22" w:rsidP="00E66064">
            <w:pPr>
              <w:rPr>
                <w:rFonts w:cs="Arial"/>
              </w:rPr>
            </w:pPr>
            <w:r>
              <w:rPr>
                <w:rFonts w:cs="Arial"/>
              </w:rPr>
              <w:t>Mortality Review Group</w:t>
            </w:r>
          </w:p>
          <w:p w14:paraId="543C9D13" w14:textId="77777777" w:rsidR="001E5B22" w:rsidRDefault="001E5B22" w:rsidP="00E66064">
            <w:pPr>
              <w:rPr>
                <w:rFonts w:cs="Arial"/>
              </w:rPr>
            </w:pPr>
            <w:r>
              <w:rPr>
                <w:rFonts w:cs="Arial"/>
              </w:rPr>
              <w:t>Patient Safety Oversight Group</w:t>
            </w:r>
          </w:p>
          <w:p w14:paraId="3462B958" w14:textId="77777777" w:rsidR="001E5B22" w:rsidRDefault="001E5B22" w:rsidP="00E66064">
            <w:pPr>
              <w:rPr>
                <w:rFonts w:cs="Arial"/>
              </w:rPr>
            </w:pPr>
            <w:r>
              <w:rPr>
                <w:rFonts w:cs="Arial"/>
              </w:rPr>
              <w:t>Clinical Governance and Clinical Safety Committee</w:t>
            </w:r>
          </w:p>
        </w:tc>
      </w:tr>
    </w:tbl>
    <w:p w14:paraId="5BE9FE8D" w14:textId="77777777" w:rsidR="001E5B22" w:rsidRDefault="001E5B22" w:rsidP="001E5B22">
      <w:pPr>
        <w:rPr>
          <w:rFonts w:cs="Arial"/>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47"/>
      </w:tblGrid>
      <w:tr w:rsidR="001E5B22" w14:paraId="1A95E1A5" w14:textId="77777777" w:rsidTr="00E66064">
        <w:trPr>
          <w:jc w:val="center"/>
        </w:trPr>
        <w:tc>
          <w:tcPr>
            <w:tcW w:w="9747" w:type="dxa"/>
            <w:hideMark/>
          </w:tcPr>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1E5B22" w14:paraId="09095833" w14:textId="77777777" w:rsidTr="00E66064">
              <w:trPr>
                <w:jc w:val="center"/>
              </w:trPr>
              <w:tc>
                <w:tcPr>
                  <w:tcW w:w="9747" w:type="dxa"/>
                </w:tcPr>
                <w:p w14:paraId="3AD74FD3" w14:textId="77777777" w:rsidR="001E5B22" w:rsidRDefault="001E5B22" w:rsidP="00FB50AE">
                  <w:pPr>
                    <w:numPr>
                      <w:ilvl w:val="0"/>
                      <w:numId w:val="25"/>
                    </w:numPr>
                    <w:rPr>
                      <w:rFonts w:cs="Arial"/>
                      <w:b/>
                    </w:rPr>
                  </w:pPr>
                  <w:r>
                    <w:rPr>
                      <w:rFonts w:cs="Arial"/>
                      <w:b/>
                    </w:rPr>
                    <w:t>Will you publish the Equality Impact Assessment? Please state where the EIA will be shared or published.</w:t>
                  </w:r>
                </w:p>
                <w:p w14:paraId="711E1B01" w14:textId="77777777" w:rsidR="001E5B22" w:rsidRDefault="001E5B22" w:rsidP="00E66064">
                  <w:pPr>
                    <w:rPr>
                      <w:rFonts w:cs="Arial"/>
                    </w:rPr>
                  </w:pPr>
                </w:p>
                <w:p w14:paraId="2AFEEEE6" w14:textId="77777777" w:rsidR="001E5B22" w:rsidRDefault="001E5B22" w:rsidP="00E66064">
                  <w:pPr>
                    <w:rPr>
                      <w:rFonts w:cs="Arial"/>
                      <w:sz w:val="20"/>
                      <w:szCs w:val="20"/>
                    </w:rPr>
                  </w:pPr>
                  <w:r>
                    <w:rPr>
                      <w:rFonts w:cs="Arial"/>
                      <w:sz w:val="20"/>
                      <w:szCs w:val="20"/>
                    </w:rPr>
                    <w:t>As an appendix to this policy, which will be uploaded to the Trust’s internet website for access to the public domain.</w:t>
                  </w:r>
                </w:p>
                <w:p w14:paraId="111FB903" w14:textId="77777777" w:rsidR="001E5B22" w:rsidRDefault="001E5B22" w:rsidP="00E66064">
                  <w:pPr>
                    <w:spacing w:line="276" w:lineRule="auto"/>
                    <w:rPr>
                      <w:rFonts w:cs="Arial"/>
                    </w:rPr>
                  </w:pPr>
                </w:p>
              </w:tc>
            </w:tr>
          </w:tbl>
          <w:p w14:paraId="4689412B" w14:textId="77777777" w:rsidR="001E5B22" w:rsidRDefault="001E5B22" w:rsidP="00E66064">
            <w:pPr>
              <w:rPr>
                <w:rFonts w:cs="Arial"/>
              </w:rPr>
            </w:pPr>
          </w:p>
        </w:tc>
      </w:tr>
    </w:tbl>
    <w:p w14:paraId="02FE3450" w14:textId="77777777" w:rsidR="001E5B22" w:rsidRDefault="001E5B22" w:rsidP="001E5B22">
      <w:pPr>
        <w:rPr>
          <w:rFonts w:cs="Arial"/>
        </w:rPr>
      </w:pPr>
    </w:p>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1E5B22" w14:paraId="2418114F" w14:textId="77777777" w:rsidTr="00E66064">
        <w:trPr>
          <w:jc w:val="center"/>
        </w:trPr>
        <w:tc>
          <w:tcPr>
            <w:tcW w:w="9747" w:type="dxa"/>
            <w:tcBorders>
              <w:top w:val="single" w:sz="4" w:space="0" w:color="auto"/>
              <w:left w:val="single" w:sz="4" w:space="0" w:color="auto"/>
              <w:bottom w:val="single" w:sz="4" w:space="0" w:color="auto"/>
              <w:right w:val="single" w:sz="4" w:space="0" w:color="auto"/>
            </w:tcBorders>
          </w:tcPr>
          <w:p w14:paraId="6D298B78" w14:textId="77777777" w:rsidR="001E5B22" w:rsidRPr="008D12C9" w:rsidRDefault="001E5B22" w:rsidP="00FB50AE">
            <w:pPr>
              <w:numPr>
                <w:ilvl w:val="0"/>
                <w:numId w:val="25"/>
              </w:numPr>
              <w:rPr>
                <w:rFonts w:cs="Arial"/>
                <w:b/>
              </w:rPr>
            </w:pPr>
            <w:r>
              <w:rPr>
                <w:rFonts w:cs="Arial"/>
                <w:b/>
              </w:rPr>
              <w:t>EIA assessment by equality and involvement manager</w:t>
            </w:r>
          </w:p>
          <w:p w14:paraId="6DD87374" w14:textId="77777777" w:rsidR="001E5B22" w:rsidRDefault="001E5B22" w:rsidP="00E66064">
            <w:pPr>
              <w:rPr>
                <w:rFonts w:cs="Arial"/>
                <w:b/>
              </w:rPr>
            </w:pPr>
          </w:p>
          <w:p w14:paraId="32562EF7" w14:textId="77777777" w:rsidR="00B36AC7" w:rsidRPr="00483C31" w:rsidRDefault="00B36AC7" w:rsidP="00B36AC7">
            <w:pPr>
              <w:rPr>
                <w:rFonts w:cs="Arial"/>
                <w:b/>
              </w:rPr>
            </w:pPr>
            <w:r w:rsidRPr="00483C31">
              <w:rPr>
                <w:rFonts w:cs="Arial"/>
                <w:b/>
              </w:rPr>
              <w:t>Name:</w:t>
            </w:r>
            <w:r>
              <w:rPr>
                <w:rFonts w:cs="Arial"/>
                <w:b/>
              </w:rPr>
              <w:t xml:space="preserve"> Aboobaker Bhana </w:t>
            </w:r>
          </w:p>
          <w:p w14:paraId="2F547A18" w14:textId="77777777" w:rsidR="00B36AC7" w:rsidRPr="00483C31" w:rsidRDefault="00B36AC7" w:rsidP="00B36AC7">
            <w:pPr>
              <w:rPr>
                <w:rFonts w:cs="Arial"/>
                <w:b/>
              </w:rPr>
            </w:pPr>
          </w:p>
          <w:p w14:paraId="56DCC5AE" w14:textId="77777777" w:rsidR="00B36AC7" w:rsidRPr="00483C31" w:rsidRDefault="00B36AC7" w:rsidP="00B36AC7">
            <w:pPr>
              <w:rPr>
                <w:rFonts w:cs="Arial"/>
                <w:b/>
              </w:rPr>
            </w:pPr>
            <w:r w:rsidRPr="00483C31">
              <w:rPr>
                <w:rFonts w:cs="Arial"/>
                <w:b/>
              </w:rPr>
              <w:t xml:space="preserve">Date:  </w:t>
            </w:r>
            <w:r>
              <w:rPr>
                <w:rFonts w:cs="Arial"/>
                <w:b/>
              </w:rPr>
              <w:t>June 2024</w:t>
            </w:r>
          </w:p>
          <w:p w14:paraId="6E9891AE" w14:textId="77777777" w:rsidR="00B36AC7" w:rsidRPr="00483C31" w:rsidRDefault="00B36AC7" w:rsidP="00B36AC7">
            <w:pPr>
              <w:rPr>
                <w:rFonts w:cs="Arial"/>
                <w:b/>
              </w:rPr>
            </w:pPr>
          </w:p>
          <w:p w14:paraId="6E19A882" w14:textId="77777777" w:rsidR="00B36AC7" w:rsidRPr="006640E0" w:rsidRDefault="00B36AC7" w:rsidP="00B36AC7">
            <w:pPr>
              <w:rPr>
                <w:rFonts w:cs="Arial"/>
                <w:b/>
                <w:i/>
                <w:iCs/>
                <w:color w:val="FF0000"/>
              </w:rPr>
            </w:pPr>
            <w:r w:rsidRPr="00483C31">
              <w:rPr>
                <w:rFonts w:cs="Arial"/>
                <w:b/>
              </w:rPr>
              <w:t xml:space="preserve">Rating: </w:t>
            </w:r>
            <w:r>
              <w:rPr>
                <w:rFonts w:cs="Arial"/>
                <w:b/>
                <w:color w:val="FF0000"/>
              </w:rPr>
              <w:t xml:space="preserve"> </w:t>
            </w:r>
            <w:r>
              <w:rPr>
                <w:rFonts w:eastAsia="+mn-ea" w:cs="Arial"/>
                <w:b/>
                <w:bCs/>
                <w:color w:val="ED7D31"/>
                <w:kern w:val="24"/>
                <w:sz w:val="22"/>
                <w:szCs w:val="22"/>
              </w:rPr>
              <w:t>Developing</w:t>
            </w:r>
          </w:p>
          <w:p w14:paraId="69627D6F" w14:textId="77777777" w:rsidR="00B36AC7" w:rsidRDefault="00B36AC7" w:rsidP="00B36AC7">
            <w:pPr>
              <w:pStyle w:val="ListParagraph"/>
              <w:spacing w:line="216" w:lineRule="auto"/>
              <w:ind w:left="0"/>
              <w:rPr>
                <w:rFonts w:eastAsia="+mn-ea" w:cs="Arial"/>
                <w:color w:val="000000"/>
                <w:kern w:val="24"/>
                <w:szCs w:val="22"/>
              </w:rPr>
            </w:pPr>
          </w:p>
          <w:p w14:paraId="0272EF0F" w14:textId="77777777" w:rsidR="00B36AC7" w:rsidRDefault="00B36AC7" w:rsidP="00B36AC7">
            <w:pPr>
              <w:pStyle w:val="ListParagraph"/>
              <w:spacing w:line="216" w:lineRule="auto"/>
              <w:ind w:left="0"/>
              <w:rPr>
                <w:rFonts w:cs="Arial"/>
                <w:szCs w:val="22"/>
              </w:rPr>
            </w:pPr>
            <w:r>
              <w:rPr>
                <w:rFonts w:eastAsia="+mn-ea" w:cs="Arial"/>
                <w:color w:val="000000"/>
                <w:kern w:val="24"/>
                <w:szCs w:val="22"/>
              </w:rPr>
              <w:t xml:space="preserve">EIAs are now reviewed using a grading approach which is in line with our Equality Delivery System (EDS).  The team have reviewed and rated the EIA using the following:     </w:t>
            </w:r>
          </w:p>
          <w:p w14:paraId="0E49BCDD" w14:textId="77777777" w:rsidR="00B36AC7" w:rsidRDefault="00B36AC7" w:rsidP="00B36AC7">
            <w:pPr>
              <w:pStyle w:val="ListParagraph"/>
              <w:numPr>
                <w:ilvl w:val="0"/>
                <w:numId w:val="32"/>
              </w:numPr>
              <w:tabs>
                <w:tab w:val="clear" w:pos="720"/>
                <w:tab w:val="num" w:pos="360"/>
              </w:tabs>
              <w:spacing w:before="0" w:after="0" w:line="216" w:lineRule="auto"/>
              <w:ind w:left="360"/>
              <w:rPr>
                <w:rFonts w:cs="Arial"/>
                <w:szCs w:val="22"/>
              </w:rPr>
            </w:pPr>
            <w:r>
              <w:rPr>
                <w:rFonts w:eastAsia="+mn-ea" w:cs="Arial"/>
                <w:b/>
                <w:bCs/>
                <w:color w:val="FF0000"/>
                <w:kern w:val="24"/>
                <w:szCs w:val="22"/>
              </w:rPr>
              <w:t>Under-developed</w:t>
            </w:r>
            <w:r>
              <w:rPr>
                <w:rFonts w:eastAsia="+mn-ea" w:cs="Arial"/>
                <w:color w:val="FF0000"/>
                <w:kern w:val="24"/>
                <w:szCs w:val="22"/>
              </w:rPr>
              <w:t xml:space="preserve"> </w:t>
            </w:r>
            <w:r>
              <w:rPr>
                <w:rFonts w:eastAsia="+mn-ea" w:cs="Arial"/>
                <w:color w:val="000000"/>
                <w:kern w:val="24"/>
                <w:szCs w:val="22"/>
              </w:rPr>
              <w:t xml:space="preserve">– red – </w:t>
            </w:r>
            <w:r>
              <w:rPr>
                <w:rFonts w:eastAsia="+mn-ea" w:cs="Arial"/>
                <w:b/>
                <w:bCs/>
                <w:color w:val="000000"/>
                <w:kern w:val="24"/>
                <w:szCs w:val="22"/>
              </w:rPr>
              <w:t>No data</w:t>
            </w:r>
            <w:r>
              <w:rPr>
                <w:rFonts w:eastAsia="+mn-ea" w:cs="Arial"/>
                <w:color w:val="000000"/>
                <w:kern w:val="24"/>
                <w:szCs w:val="22"/>
              </w:rPr>
              <w:t xml:space="preserve">. </w:t>
            </w:r>
            <w:r>
              <w:rPr>
                <w:rFonts w:eastAsia="+mn-ea" w:cs="Arial"/>
                <w:b/>
                <w:bCs/>
                <w:color w:val="000000"/>
                <w:kern w:val="24"/>
                <w:szCs w:val="22"/>
              </w:rPr>
              <w:t xml:space="preserve">No strands </w:t>
            </w:r>
            <w:r>
              <w:rPr>
                <w:rFonts w:eastAsia="+mn-ea" w:cs="Arial"/>
                <w:color w:val="000000"/>
                <w:kern w:val="24"/>
                <w:szCs w:val="22"/>
              </w:rPr>
              <w:t>of equality</w:t>
            </w:r>
          </w:p>
          <w:p w14:paraId="3DDF166C" w14:textId="77777777" w:rsidR="00B36AC7" w:rsidRDefault="00B36AC7" w:rsidP="00B36AC7">
            <w:pPr>
              <w:pStyle w:val="ListParagraph"/>
              <w:numPr>
                <w:ilvl w:val="0"/>
                <w:numId w:val="32"/>
              </w:numPr>
              <w:tabs>
                <w:tab w:val="clear" w:pos="720"/>
                <w:tab w:val="num" w:pos="360"/>
              </w:tabs>
              <w:spacing w:before="0" w:after="0" w:line="216" w:lineRule="auto"/>
              <w:ind w:left="360"/>
              <w:rPr>
                <w:rFonts w:cs="Arial"/>
                <w:szCs w:val="22"/>
              </w:rPr>
            </w:pPr>
            <w:r>
              <w:rPr>
                <w:rFonts w:eastAsia="+mn-ea" w:cs="Arial"/>
                <w:b/>
                <w:bCs/>
                <w:color w:val="ED7D31"/>
                <w:kern w:val="24"/>
                <w:szCs w:val="22"/>
              </w:rPr>
              <w:t xml:space="preserve">Developing </w:t>
            </w:r>
            <w:r>
              <w:rPr>
                <w:rFonts w:eastAsia="+mn-ea" w:cs="Arial"/>
                <w:color w:val="000000"/>
                <w:kern w:val="24"/>
                <w:szCs w:val="22"/>
              </w:rPr>
              <w:t xml:space="preserve">– amber – </w:t>
            </w:r>
            <w:r>
              <w:rPr>
                <w:rFonts w:eastAsia="+mn-ea" w:cs="Arial"/>
                <w:b/>
                <w:bCs/>
                <w:color w:val="000000"/>
                <w:kern w:val="24"/>
                <w:szCs w:val="22"/>
              </w:rPr>
              <w:t>Some census data plus workforce</w:t>
            </w:r>
            <w:r>
              <w:rPr>
                <w:rFonts w:eastAsia="+mn-ea" w:cs="Arial"/>
                <w:color w:val="000000"/>
                <w:kern w:val="24"/>
                <w:szCs w:val="22"/>
              </w:rPr>
              <w:t xml:space="preserve">. </w:t>
            </w:r>
            <w:r>
              <w:rPr>
                <w:rFonts w:eastAsia="+mn-ea" w:cs="Arial"/>
                <w:b/>
                <w:bCs/>
                <w:color w:val="000000"/>
                <w:kern w:val="24"/>
                <w:szCs w:val="22"/>
              </w:rPr>
              <w:t xml:space="preserve">Two strands </w:t>
            </w:r>
            <w:r>
              <w:rPr>
                <w:rFonts w:eastAsia="+mn-ea" w:cs="Arial"/>
                <w:color w:val="000000"/>
                <w:kern w:val="24"/>
                <w:szCs w:val="22"/>
              </w:rPr>
              <w:t>of equality addressed.</w:t>
            </w:r>
          </w:p>
          <w:p w14:paraId="326BF731" w14:textId="77777777" w:rsidR="00B36AC7" w:rsidRDefault="00B36AC7" w:rsidP="00B36AC7">
            <w:pPr>
              <w:pStyle w:val="ListParagraph"/>
              <w:numPr>
                <w:ilvl w:val="0"/>
                <w:numId w:val="32"/>
              </w:numPr>
              <w:tabs>
                <w:tab w:val="clear" w:pos="720"/>
                <w:tab w:val="num" w:pos="360"/>
              </w:tabs>
              <w:spacing w:before="0" w:after="0" w:line="216" w:lineRule="auto"/>
              <w:ind w:left="360"/>
              <w:rPr>
                <w:rFonts w:cs="Arial"/>
                <w:szCs w:val="22"/>
              </w:rPr>
            </w:pPr>
            <w:r>
              <w:rPr>
                <w:rFonts w:eastAsia="+mn-ea" w:cs="Arial"/>
                <w:b/>
                <w:bCs/>
                <w:color w:val="70AD47"/>
                <w:kern w:val="24"/>
                <w:szCs w:val="22"/>
              </w:rPr>
              <w:t>Achieving</w:t>
            </w:r>
            <w:r>
              <w:rPr>
                <w:rFonts w:eastAsia="+mn-ea" w:cs="Arial"/>
                <w:color w:val="000000"/>
                <w:kern w:val="24"/>
                <w:szCs w:val="22"/>
              </w:rPr>
              <w:t xml:space="preserve"> – green – </w:t>
            </w:r>
            <w:r>
              <w:rPr>
                <w:rFonts w:eastAsia="+mn-ea" w:cs="Arial"/>
                <w:b/>
                <w:bCs/>
                <w:color w:val="000000"/>
                <w:kern w:val="24"/>
                <w:szCs w:val="22"/>
              </w:rPr>
              <w:t xml:space="preserve">Some census data plus workforce. Five strands </w:t>
            </w:r>
            <w:r>
              <w:rPr>
                <w:rFonts w:eastAsia="+mn-ea" w:cs="Arial"/>
                <w:color w:val="000000"/>
                <w:kern w:val="24"/>
                <w:szCs w:val="22"/>
              </w:rPr>
              <w:t>of equality addressed.</w:t>
            </w:r>
          </w:p>
          <w:p w14:paraId="72F6D0FD" w14:textId="77777777" w:rsidR="00B36AC7" w:rsidRDefault="00B36AC7" w:rsidP="00B36AC7">
            <w:pPr>
              <w:pStyle w:val="ListParagraph"/>
              <w:numPr>
                <w:ilvl w:val="0"/>
                <w:numId w:val="32"/>
              </w:numPr>
              <w:tabs>
                <w:tab w:val="clear" w:pos="720"/>
                <w:tab w:val="num" w:pos="360"/>
              </w:tabs>
              <w:spacing w:before="0" w:after="0" w:line="216" w:lineRule="auto"/>
              <w:ind w:left="360"/>
              <w:rPr>
                <w:rFonts w:cs="Arial"/>
                <w:szCs w:val="22"/>
              </w:rPr>
            </w:pPr>
            <w:r>
              <w:rPr>
                <w:rFonts w:eastAsia="+mn-ea" w:cs="Arial"/>
                <w:b/>
                <w:bCs/>
                <w:color w:val="7030A0"/>
                <w:kern w:val="24"/>
                <w:szCs w:val="22"/>
              </w:rPr>
              <w:t>Excelling</w:t>
            </w:r>
            <w:r>
              <w:rPr>
                <w:rFonts w:eastAsia="+mn-ea" w:cs="Arial"/>
                <w:b/>
                <w:bCs/>
                <w:color w:val="000000"/>
                <w:kern w:val="24"/>
                <w:szCs w:val="22"/>
              </w:rPr>
              <w:t xml:space="preserve"> </w:t>
            </w:r>
            <w:r>
              <w:rPr>
                <w:rFonts w:eastAsia="+mn-ea" w:cs="Arial"/>
                <w:color w:val="000000"/>
                <w:kern w:val="24"/>
                <w:szCs w:val="22"/>
              </w:rPr>
              <w:t>– purple –</w:t>
            </w:r>
            <w:r>
              <w:rPr>
                <w:rFonts w:eastAsia="+mn-ea" w:cs="Arial"/>
                <w:b/>
                <w:bCs/>
                <w:color w:val="000000"/>
                <w:kern w:val="24"/>
                <w:szCs w:val="22"/>
              </w:rPr>
              <w:t>All the data and all the strands</w:t>
            </w:r>
            <w:r>
              <w:rPr>
                <w:rFonts w:eastAsia="+mn-ea" w:cs="Arial"/>
                <w:color w:val="000000"/>
                <w:kern w:val="24"/>
                <w:szCs w:val="22"/>
              </w:rPr>
              <w:t xml:space="preserve"> addressed</w:t>
            </w:r>
          </w:p>
          <w:p w14:paraId="01BC70FA" w14:textId="77777777" w:rsidR="00B36AC7" w:rsidRDefault="00B36AC7" w:rsidP="00B36AC7">
            <w:pPr>
              <w:rPr>
                <w:rFonts w:cs="Arial"/>
              </w:rPr>
            </w:pPr>
          </w:p>
          <w:p w14:paraId="3546CC10" w14:textId="77777777" w:rsidR="00B36AC7" w:rsidRDefault="00B36AC7" w:rsidP="00B36AC7">
            <w:pPr>
              <w:rPr>
                <w:rFonts w:cs="Arial"/>
                <w:b/>
                <w:bCs/>
              </w:rPr>
            </w:pPr>
            <w:r w:rsidRPr="00483C31">
              <w:rPr>
                <w:rFonts w:cs="Arial"/>
                <w:b/>
                <w:bCs/>
              </w:rPr>
              <w:t>Comments:</w:t>
            </w:r>
            <w:r>
              <w:rPr>
                <w:rFonts w:cs="Arial"/>
                <w:b/>
                <w:bCs/>
              </w:rPr>
              <w:t xml:space="preserve">  More comprehensive data sets need to be included for ALL the protected groups.</w:t>
            </w:r>
          </w:p>
          <w:p w14:paraId="780F3FDA" w14:textId="77777777" w:rsidR="00B36AC7" w:rsidRDefault="00B36AC7" w:rsidP="00B36AC7">
            <w:pPr>
              <w:rPr>
                <w:rFonts w:cs="Arial"/>
                <w:b/>
                <w:bCs/>
              </w:rPr>
            </w:pPr>
            <w:r>
              <w:rPr>
                <w:rFonts w:cs="Arial"/>
                <w:b/>
                <w:bCs/>
              </w:rPr>
              <w:t xml:space="preserve">Any areas of learning  and development for the SI Team related to any of the  protected groups could have been identified. </w:t>
            </w:r>
          </w:p>
          <w:p w14:paraId="7C118E52" w14:textId="77777777" w:rsidR="00B36AC7" w:rsidRDefault="00B36AC7" w:rsidP="00B36AC7">
            <w:pPr>
              <w:rPr>
                <w:rFonts w:cs="Arial"/>
                <w:b/>
                <w:bCs/>
              </w:rPr>
            </w:pPr>
            <w:r>
              <w:rPr>
                <w:rFonts w:cs="Arial"/>
                <w:b/>
                <w:bCs/>
              </w:rPr>
              <w:t>Could have included all the work undertaken by the Trust for carer e.g. TOC</w:t>
            </w:r>
          </w:p>
          <w:p w14:paraId="4CE2A36F" w14:textId="77777777" w:rsidR="001E5B22" w:rsidRPr="00483C31" w:rsidRDefault="001E5B22" w:rsidP="00E66064">
            <w:pPr>
              <w:rPr>
                <w:rFonts w:cs="Arial"/>
                <w:b/>
                <w:bCs/>
              </w:rPr>
            </w:pPr>
          </w:p>
          <w:p w14:paraId="2DA4BDF4" w14:textId="77777777" w:rsidR="001E5B22" w:rsidRDefault="001E5B22" w:rsidP="00E66064">
            <w:pPr>
              <w:rPr>
                <w:rFonts w:cs="Arial"/>
              </w:rPr>
            </w:pPr>
          </w:p>
        </w:tc>
      </w:tr>
    </w:tbl>
    <w:p w14:paraId="4A5CCB1B" w14:textId="77777777" w:rsidR="001E5B22" w:rsidRDefault="001E5B22" w:rsidP="001E5B22">
      <w:pPr>
        <w:rPr>
          <w:rFonts w:cs="Arial"/>
        </w:rPr>
      </w:pPr>
    </w:p>
    <w:p w14:paraId="64E8A89E" w14:textId="77777777" w:rsidR="001E5B22" w:rsidRDefault="001E5B22" w:rsidP="001E5B22">
      <w:pPr>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7"/>
      </w:tblGrid>
      <w:tr w:rsidR="001E5B22" w14:paraId="007E5E01" w14:textId="77777777" w:rsidTr="00E66064">
        <w:trPr>
          <w:jc w:val="center"/>
        </w:trPr>
        <w:tc>
          <w:tcPr>
            <w:tcW w:w="9747" w:type="dxa"/>
            <w:hideMark/>
          </w:tcPr>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1E5B22" w14:paraId="59DBC4B7" w14:textId="77777777" w:rsidTr="00E66064">
              <w:trPr>
                <w:jc w:val="center"/>
              </w:trPr>
              <w:tc>
                <w:tcPr>
                  <w:tcW w:w="9747" w:type="dxa"/>
                  <w:tcBorders>
                    <w:top w:val="single" w:sz="4" w:space="0" w:color="auto"/>
                    <w:left w:val="single" w:sz="4" w:space="0" w:color="auto"/>
                    <w:bottom w:val="single" w:sz="4" w:space="0" w:color="auto"/>
                    <w:right w:val="single" w:sz="4" w:space="0" w:color="auto"/>
                  </w:tcBorders>
                </w:tcPr>
                <w:p w14:paraId="4C999F1F" w14:textId="77777777" w:rsidR="001E5B22" w:rsidRDefault="001E5B22" w:rsidP="00FB50AE">
                  <w:pPr>
                    <w:numPr>
                      <w:ilvl w:val="0"/>
                      <w:numId w:val="25"/>
                    </w:numPr>
                    <w:rPr>
                      <w:rFonts w:cs="Arial"/>
                      <w:b/>
                    </w:rPr>
                  </w:pPr>
                  <w:bookmarkStart w:id="56" w:name="_Hlk81420328"/>
                  <w:r>
                    <w:rPr>
                      <w:rFonts w:cs="Arial"/>
                      <w:b/>
                    </w:rPr>
                    <w:t>Lead manager for EIA</w:t>
                  </w:r>
                </w:p>
                <w:p w14:paraId="56B4945B" w14:textId="77777777" w:rsidR="00B36AC7" w:rsidRPr="008D12C9" w:rsidRDefault="00B36AC7" w:rsidP="00B36AC7">
                  <w:pPr>
                    <w:rPr>
                      <w:rFonts w:cs="Arial"/>
                      <w:bCs/>
                    </w:rPr>
                  </w:pPr>
                  <w:r w:rsidRPr="008D12C9">
                    <w:rPr>
                      <w:rFonts w:cs="Arial"/>
                      <w:bCs/>
                    </w:rPr>
                    <w:t>Name:</w:t>
                  </w:r>
                  <w:r>
                    <w:rPr>
                      <w:rFonts w:cs="Arial"/>
                      <w:bCs/>
                    </w:rPr>
                    <w:t xml:space="preserve"> </w:t>
                  </w:r>
                  <w:r w:rsidRPr="00DC2AD5">
                    <w:rPr>
                      <w:rFonts w:cs="Arial"/>
                      <w:b/>
                      <w:sz w:val="22"/>
                      <w:szCs w:val="22"/>
                    </w:rPr>
                    <w:t>Gemma Hinchliffe</w:t>
                  </w:r>
                </w:p>
                <w:p w14:paraId="68AC52BA" w14:textId="77777777" w:rsidR="00B36AC7" w:rsidRPr="00DC2AD5" w:rsidRDefault="00B36AC7" w:rsidP="00B36AC7">
                  <w:pPr>
                    <w:rPr>
                      <w:rFonts w:cs="Arial"/>
                      <w:b/>
                      <w:sz w:val="22"/>
                      <w:szCs w:val="22"/>
                    </w:rPr>
                  </w:pPr>
                  <w:r w:rsidRPr="008D12C9">
                    <w:rPr>
                      <w:rFonts w:cs="Arial"/>
                      <w:bCs/>
                    </w:rPr>
                    <w:t>Title:</w:t>
                  </w:r>
                  <w:r>
                    <w:rPr>
                      <w:rFonts w:cs="Arial"/>
                      <w:bCs/>
                    </w:rPr>
                    <w:t xml:space="preserve"> </w:t>
                  </w:r>
                  <w:r>
                    <w:rPr>
                      <w:rFonts w:cs="Arial"/>
                      <w:b/>
                      <w:sz w:val="22"/>
                      <w:szCs w:val="22"/>
                    </w:rPr>
                    <w:t>Assistant Director of Quality, Nursing and Professions</w:t>
                  </w:r>
                </w:p>
                <w:p w14:paraId="2DA624BA" w14:textId="35EEAA73" w:rsidR="001E5B22" w:rsidRPr="008D12C9" w:rsidRDefault="00B36AC7" w:rsidP="00B36AC7">
                  <w:pPr>
                    <w:rPr>
                      <w:rFonts w:cs="Arial"/>
                      <w:b/>
                    </w:rPr>
                  </w:pPr>
                  <w:r w:rsidRPr="008D12C9">
                    <w:rPr>
                      <w:rFonts w:cs="Arial"/>
                      <w:bCs/>
                    </w:rPr>
                    <w:t>Date:</w:t>
                  </w:r>
                  <w:r>
                    <w:rPr>
                      <w:rFonts w:cs="Arial"/>
                      <w:b/>
                    </w:rPr>
                    <w:t xml:space="preserve"> </w:t>
                  </w:r>
                  <w:r>
                    <w:rPr>
                      <w:rFonts w:cs="Arial"/>
                    </w:rPr>
                    <w:t xml:space="preserve"> </w:t>
                  </w:r>
                  <w:r w:rsidRPr="00DC2AD5">
                    <w:rPr>
                      <w:rFonts w:cs="Arial"/>
                      <w:b/>
                      <w:bCs/>
                    </w:rPr>
                    <w:t>June 2024</w:t>
                  </w:r>
                </w:p>
              </w:tc>
            </w:tr>
            <w:bookmarkEnd w:id="56"/>
          </w:tbl>
          <w:p w14:paraId="5F1695D1" w14:textId="77777777" w:rsidR="001E5B22" w:rsidRDefault="001E5B22" w:rsidP="00E66064">
            <w:pPr>
              <w:rPr>
                <w:rFonts w:cs="Arial"/>
              </w:rPr>
            </w:pPr>
          </w:p>
        </w:tc>
      </w:tr>
    </w:tbl>
    <w:p w14:paraId="0AE8EF22" w14:textId="77777777" w:rsidR="001E5B22" w:rsidRDefault="001E5B22" w:rsidP="001E5B22">
      <w:pPr>
        <w:autoSpaceDE w:val="0"/>
        <w:autoSpaceDN w:val="0"/>
        <w:adjustRightInd w:val="0"/>
        <w:rPr>
          <w:rFonts w:cs="Arial"/>
          <w:color w:val="231F20"/>
          <w:sz w:val="22"/>
          <w:szCs w:val="22"/>
        </w:rPr>
      </w:pPr>
    </w:p>
    <w:p w14:paraId="252AA99F" w14:textId="77777777" w:rsidR="001E5B22" w:rsidRPr="008D12C9" w:rsidRDefault="001E5B22" w:rsidP="001E5B22">
      <w:pPr>
        <w:spacing w:line="276" w:lineRule="auto"/>
        <w:jc w:val="center"/>
        <w:rPr>
          <w:rFonts w:cs="Arial"/>
          <w:b/>
          <w:i/>
          <w:color w:val="FF0000"/>
          <w:lang w:val="en-AU"/>
        </w:rPr>
      </w:pPr>
      <w:r w:rsidRPr="008D12C9">
        <w:rPr>
          <w:rFonts w:cs="Arial"/>
          <w:b/>
          <w:i/>
          <w:color w:val="FF0000"/>
          <w:lang w:val="en-AU"/>
        </w:rPr>
        <w:t xml:space="preserve">Once approved, you </w:t>
      </w:r>
      <w:r w:rsidRPr="008D12C9">
        <w:rPr>
          <w:rFonts w:cs="Arial"/>
          <w:b/>
          <w:i/>
          <w:color w:val="FF0000"/>
          <w:u w:val="single"/>
          <w:lang w:val="en-AU"/>
        </w:rPr>
        <w:t>must</w:t>
      </w:r>
      <w:r w:rsidRPr="008D12C9">
        <w:rPr>
          <w:rFonts w:cs="Arial"/>
          <w:b/>
          <w:i/>
          <w:color w:val="FF0000"/>
          <w:lang w:val="en-AU"/>
        </w:rPr>
        <w:t xml:space="preserve"> forward a copy of this. </w:t>
      </w:r>
    </w:p>
    <w:p w14:paraId="70B9F590" w14:textId="77777777" w:rsidR="001E5B22" w:rsidRPr="008D12C9" w:rsidRDefault="001E5B22" w:rsidP="001E5B22">
      <w:pPr>
        <w:spacing w:line="276" w:lineRule="auto"/>
        <w:jc w:val="center"/>
        <w:rPr>
          <w:rFonts w:cs="Arial"/>
          <w:b/>
          <w:i/>
          <w:color w:val="FF0000"/>
          <w:lang w:val="en-AU"/>
        </w:rPr>
      </w:pPr>
      <w:r>
        <w:rPr>
          <w:rFonts w:cs="Arial"/>
          <w:b/>
          <w:i/>
          <w:color w:val="FF0000"/>
          <w:lang w:val="en-AU"/>
        </w:rPr>
        <w:t>A</w:t>
      </w:r>
      <w:r w:rsidRPr="008D12C9">
        <w:rPr>
          <w:rFonts w:cs="Arial"/>
          <w:b/>
          <w:i/>
          <w:color w:val="FF0000"/>
          <w:lang w:val="en-AU"/>
        </w:rPr>
        <w:t>ssessment</w:t>
      </w:r>
      <w:r>
        <w:rPr>
          <w:rFonts w:cs="Arial"/>
          <w:b/>
          <w:i/>
          <w:color w:val="FF0000"/>
          <w:lang w:val="en-AU"/>
        </w:rPr>
        <w:t xml:space="preserve"> and completed a</w:t>
      </w:r>
      <w:r w:rsidRPr="008D12C9">
        <w:rPr>
          <w:rFonts w:cs="Arial"/>
          <w:b/>
          <w:i/>
          <w:color w:val="FF0000"/>
          <w:lang w:val="en-AU"/>
        </w:rPr>
        <w:t xml:space="preserve">ction </w:t>
      </w:r>
      <w:r>
        <w:rPr>
          <w:rFonts w:cs="Arial"/>
          <w:b/>
          <w:i/>
          <w:color w:val="FF0000"/>
          <w:lang w:val="en-AU"/>
        </w:rPr>
        <w:t>p</w:t>
      </w:r>
      <w:r w:rsidRPr="008D12C9">
        <w:rPr>
          <w:rFonts w:cs="Arial"/>
          <w:b/>
          <w:i/>
          <w:color w:val="FF0000"/>
          <w:lang w:val="en-AU"/>
        </w:rPr>
        <w:t>lan</w:t>
      </w:r>
      <w:r>
        <w:rPr>
          <w:rFonts w:cs="Arial"/>
          <w:b/>
          <w:i/>
          <w:color w:val="FF0000"/>
          <w:lang w:val="en-AU"/>
        </w:rPr>
        <w:t>s</w:t>
      </w:r>
      <w:r w:rsidRPr="008D12C9">
        <w:rPr>
          <w:rFonts w:cs="Arial"/>
          <w:b/>
          <w:i/>
          <w:color w:val="FF0000"/>
          <w:lang w:val="en-AU"/>
        </w:rPr>
        <w:t xml:space="preserve"> by email to:</w:t>
      </w:r>
    </w:p>
    <w:p w14:paraId="290E91BC" w14:textId="77777777" w:rsidR="001E5B22" w:rsidRPr="008D12C9" w:rsidRDefault="009440B2" w:rsidP="001E5B22">
      <w:pPr>
        <w:spacing w:line="276" w:lineRule="auto"/>
        <w:jc w:val="center"/>
        <w:rPr>
          <w:rFonts w:cs="Arial"/>
          <w:b/>
          <w:lang w:val="en-AU"/>
        </w:rPr>
      </w:pPr>
      <w:hyperlink r:id="rId57" w:history="1">
        <w:r w:rsidR="001E5B22" w:rsidRPr="008D12C9">
          <w:rPr>
            <w:rStyle w:val="Hyperlink"/>
            <w:rFonts w:cs="Arial"/>
            <w:b/>
            <w:lang w:val="en-AU"/>
          </w:rPr>
          <w:t>InvolvingPeople@swyt.nhs.uk</w:t>
        </w:r>
      </w:hyperlink>
    </w:p>
    <w:p w14:paraId="2EF99145" w14:textId="77777777" w:rsidR="001E5B22" w:rsidRPr="008D12C9" w:rsidRDefault="001E5B22" w:rsidP="001E5B22">
      <w:pPr>
        <w:spacing w:line="276" w:lineRule="auto"/>
        <w:jc w:val="center"/>
        <w:rPr>
          <w:rFonts w:cs="Arial"/>
          <w:b/>
          <w:lang w:val="en-AU"/>
        </w:rPr>
      </w:pPr>
    </w:p>
    <w:p w14:paraId="3746D1D8" w14:textId="77777777" w:rsidR="001E5B22" w:rsidRPr="008D12C9" w:rsidRDefault="001E5B22" w:rsidP="001E5B22">
      <w:pPr>
        <w:spacing w:line="276" w:lineRule="auto"/>
        <w:jc w:val="center"/>
        <w:rPr>
          <w:rFonts w:cs="Arial"/>
          <w:b/>
          <w:lang w:val="en-AU"/>
        </w:rPr>
      </w:pPr>
      <w:r w:rsidRPr="008D12C9">
        <w:rPr>
          <w:rFonts w:cs="Arial"/>
          <w:b/>
          <w:lang w:val="en-AU"/>
        </w:rPr>
        <w:t>Please note that the EIA is a public document and may be published. Failing to complete an EIA could expose the Trust to future legal challenge.</w:t>
      </w:r>
    </w:p>
    <w:bookmarkEnd w:id="50"/>
    <w:p w14:paraId="32ED13C7" w14:textId="77777777" w:rsidR="001E5B22" w:rsidRDefault="001E5B22" w:rsidP="001E5B22">
      <w:pPr>
        <w:rPr>
          <w:sz w:val="28"/>
          <w:szCs w:val="28"/>
        </w:rPr>
      </w:pPr>
    </w:p>
    <w:p w14:paraId="23CA4E2F" w14:textId="19016F5E" w:rsidR="00A56108" w:rsidRPr="00A56108" w:rsidRDefault="00A56108" w:rsidP="00A56108">
      <w:pPr>
        <w:pStyle w:val="Heading1"/>
        <w:jc w:val="both"/>
        <w:rPr>
          <w:rFonts w:ascii="Arial" w:hAnsi="Arial" w:cs="Arial"/>
          <w:color w:val="auto"/>
          <w:sz w:val="24"/>
          <w:szCs w:val="24"/>
        </w:rPr>
      </w:pPr>
      <w:r w:rsidRPr="00E34220">
        <w:rPr>
          <w:rFonts w:ascii="Arial" w:hAnsi="Arial" w:cs="Arial"/>
          <w:color w:val="auto"/>
          <w:sz w:val="24"/>
          <w:szCs w:val="24"/>
        </w:rPr>
        <w:lastRenderedPageBreak/>
        <w:t>Appendix B - Checklist for the Review and Approval of Procedural Document</w:t>
      </w:r>
      <w:bookmarkEnd w:id="49"/>
    </w:p>
    <w:p w14:paraId="23262FFA" w14:textId="77777777" w:rsidR="00A56108" w:rsidRPr="00E34220" w:rsidRDefault="00A56108" w:rsidP="00A56108">
      <w:pPr>
        <w:jc w:val="both"/>
      </w:pPr>
    </w:p>
    <w:p w14:paraId="0B0B4791" w14:textId="77777777" w:rsidR="00A56108" w:rsidRPr="00E34220" w:rsidRDefault="00A56108" w:rsidP="00A56108">
      <w:pPr>
        <w:jc w:val="both"/>
        <w:rPr>
          <w:rFonts w:cs="Arial"/>
          <w:i/>
          <w:sz w:val="22"/>
          <w:szCs w:val="22"/>
        </w:rPr>
      </w:pPr>
      <w:r w:rsidRPr="00E34220">
        <w:rPr>
          <w:rFonts w:cs="Arial"/>
          <w:i/>
          <w:sz w:val="22"/>
          <w:szCs w:val="22"/>
        </w:rPr>
        <w:t>To be completed and attached to any policy document when submitted to EMT for consideration and approval.</w:t>
      </w:r>
    </w:p>
    <w:tbl>
      <w:tblPr>
        <w:tblW w:w="9096"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40"/>
        <w:gridCol w:w="4410"/>
        <w:gridCol w:w="1170"/>
        <w:gridCol w:w="2976"/>
      </w:tblGrid>
      <w:tr w:rsidR="00A56108" w:rsidRPr="00E34220" w14:paraId="0C29528D" w14:textId="77777777" w:rsidTr="00F45C66">
        <w:trPr>
          <w:tblHeader/>
        </w:trPr>
        <w:tc>
          <w:tcPr>
            <w:tcW w:w="540" w:type="dxa"/>
            <w:shd w:val="clear" w:color="auto" w:fill="C0C0C0"/>
            <w:vAlign w:val="center"/>
          </w:tcPr>
          <w:p w14:paraId="4AC52C90" w14:textId="77777777" w:rsidR="00A56108" w:rsidRPr="00E34220" w:rsidRDefault="00A56108" w:rsidP="00F45C66">
            <w:pPr>
              <w:spacing w:before="80" w:after="80"/>
              <w:jc w:val="both"/>
              <w:rPr>
                <w:rFonts w:cs="Arial"/>
                <w:b/>
                <w:szCs w:val="22"/>
              </w:rPr>
            </w:pPr>
          </w:p>
        </w:tc>
        <w:tc>
          <w:tcPr>
            <w:tcW w:w="4410" w:type="dxa"/>
            <w:shd w:val="clear" w:color="auto" w:fill="C0C0C0"/>
            <w:vAlign w:val="center"/>
          </w:tcPr>
          <w:p w14:paraId="094B7492" w14:textId="77777777" w:rsidR="00A56108" w:rsidRPr="00E34220" w:rsidRDefault="00A56108" w:rsidP="00F45C66">
            <w:pPr>
              <w:spacing w:before="80" w:after="80"/>
              <w:jc w:val="both"/>
              <w:rPr>
                <w:rFonts w:cs="Arial"/>
                <w:b/>
                <w:szCs w:val="22"/>
              </w:rPr>
            </w:pPr>
            <w:r w:rsidRPr="00E34220">
              <w:rPr>
                <w:rFonts w:cs="Arial"/>
                <w:b/>
                <w:sz w:val="22"/>
                <w:szCs w:val="22"/>
              </w:rPr>
              <w:t>Title of document being reviewed:</w:t>
            </w:r>
          </w:p>
        </w:tc>
        <w:tc>
          <w:tcPr>
            <w:tcW w:w="1170" w:type="dxa"/>
            <w:shd w:val="clear" w:color="auto" w:fill="C0C0C0"/>
            <w:vAlign w:val="center"/>
          </w:tcPr>
          <w:p w14:paraId="2EC3B9DD" w14:textId="77777777" w:rsidR="00A56108" w:rsidRPr="00E34220" w:rsidRDefault="00A56108" w:rsidP="00F45C66">
            <w:pPr>
              <w:spacing w:before="80" w:after="80"/>
              <w:jc w:val="both"/>
              <w:rPr>
                <w:rFonts w:cs="Arial"/>
                <w:b/>
                <w:szCs w:val="22"/>
              </w:rPr>
            </w:pPr>
            <w:r w:rsidRPr="00E34220">
              <w:rPr>
                <w:rFonts w:cs="Arial"/>
                <w:b/>
                <w:sz w:val="22"/>
                <w:szCs w:val="22"/>
              </w:rPr>
              <w:t>Yes/No/</w:t>
            </w:r>
            <w:r w:rsidRPr="00E34220">
              <w:rPr>
                <w:rFonts w:cs="Arial"/>
                <w:b/>
                <w:sz w:val="22"/>
                <w:szCs w:val="22"/>
              </w:rPr>
              <w:br/>
              <w:t>Unsure</w:t>
            </w:r>
          </w:p>
        </w:tc>
        <w:tc>
          <w:tcPr>
            <w:tcW w:w="2976" w:type="dxa"/>
            <w:shd w:val="clear" w:color="auto" w:fill="C0C0C0"/>
            <w:vAlign w:val="center"/>
          </w:tcPr>
          <w:p w14:paraId="25BE2F4D" w14:textId="77777777" w:rsidR="00A56108" w:rsidRPr="00E34220" w:rsidRDefault="00A56108" w:rsidP="00F45C66">
            <w:pPr>
              <w:spacing w:before="80" w:after="80"/>
              <w:jc w:val="both"/>
              <w:rPr>
                <w:rFonts w:cs="Arial"/>
                <w:b/>
                <w:szCs w:val="22"/>
              </w:rPr>
            </w:pPr>
            <w:r w:rsidRPr="00E34220">
              <w:rPr>
                <w:rFonts w:cs="Arial"/>
                <w:b/>
                <w:sz w:val="22"/>
                <w:szCs w:val="22"/>
              </w:rPr>
              <w:t>Comments</w:t>
            </w:r>
          </w:p>
        </w:tc>
      </w:tr>
      <w:tr w:rsidR="00A56108" w:rsidRPr="00E34220" w14:paraId="430934DA" w14:textId="77777777" w:rsidTr="00F45C66">
        <w:tc>
          <w:tcPr>
            <w:tcW w:w="540" w:type="dxa"/>
          </w:tcPr>
          <w:p w14:paraId="285099D4" w14:textId="77777777" w:rsidR="00A56108" w:rsidRPr="00E34220" w:rsidRDefault="00A56108" w:rsidP="00F45C66">
            <w:pPr>
              <w:spacing w:before="80" w:after="80"/>
              <w:jc w:val="both"/>
              <w:rPr>
                <w:rFonts w:cs="Arial"/>
                <w:b/>
                <w:szCs w:val="22"/>
              </w:rPr>
            </w:pPr>
            <w:r w:rsidRPr="00E34220">
              <w:rPr>
                <w:rFonts w:cs="Arial"/>
                <w:b/>
                <w:sz w:val="22"/>
                <w:szCs w:val="22"/>
              </w:rPr>
              <w:t>1.</w:t>
            </w:r>
          </w:p>
        </w:tc>
        <w:tc>
          <w:tcPr>
            <w:tcW w:w="4410" w:type="dxa"/>
          </w:tcPr>
          <w:p w14:paraId="372A331B" w14:textId="77777777" w:rsidR="00A56108" w:rsidRPr="00E34220" w:rsidRDefault="00A56108" w:rsidP="00F45C66">
            <w:pPr>
              <w:spacing w:before="80" w:after="80"/>
              <w:jc w:val="both"/>
              <w:rPr>
                <w:rFonts w:cs="Arial"/>
                <w:b/>
                <w:szCs w:val="22"/>
              </w:rPr>
            </w:pPr>
            <w:r w:rsidRPr="00E34220">
              <w:rPr>
                <w:rFonts w:cs="Arial"/>
                <w:b/>
                <w:sz w:val="22"/>
                <w:szCs w:val="22"/>
              </w:rPr>
              <w:t>Title</w:t>
            </w:r>
          </w:p>
        </w:tc>
        <w:tc>
          <w:tcPr>
            <w:tcW w:w="1170" w:type="dxa"/>
            <w:shd w:val="clear" w:color="auto" w:fill="E0E0E0"/>
          </w:tcPr>
          <w:p w14:paraId="68F76B86" w14:textId="77777777" w:rsidR="00A56108" w:rsidRPr="00E34220" w:rsidRDefault="00A56108" w:rsidP="00F45C66">
            <w:pPr>
              <w:spacing w:before="80" w:after="80"/>
              <w:jc w:val="both"/>
              <w:rPr>
                <w:rFonts w:cs="Arial"/>
                <w:szCs w:val="22"/>
              </w:rPr>
            </w:pPr>
          </w:p>
        </w:tc>
        <w:tc>
          <w:tcPr>
            <w:tcW w:w="2976" w:type="dxa"/>
            <w:shd w:val="clear" w:color="auto" w:fill="E0E0E0"/>
          </w:tcPr>
          <w:p w14:paraId="76E4CFEA" w14:textId="77777777" w:rsidR="00A56108" w:rsidRPr="00E34220" w:rsidRDefault="00A56108" w:rsidP="00F45C66">
            <w:pPr>
              <w:spacing w:before="80" w:after="80"/>
              <w:jc w:val="both"/>
              <w:rPr>
                <w:rFonts w:cs="Arial"/>
                <w:szCs w:val="22"/>
              </w:rPr>
            </w:pPr>
          </w:p>
        </w:tc>
      </w:tr>
      <w:tr w:rsidR="00A56108" w:rsidRPr="00E34220" w14:paraId="611CBDC9" w14:textId="77777777" w:rsidTr="00F45C66">
        <w:tc>
          <w:tcPr>
            <w:tcW w:w="540" w:type="dxa"/>
          </w:tcPr>
          <w:p w14:paraId="533D57F3" w14:textId="77777777" w:rsidR="00A56108" w:rsidRPr="00E34220" w:rsidRDefault="00A56108" w:rsidP="00F45C66">
            <w:pPr>
              <w:spacing w:before="80" w:after="80"/>
              <w:jc w:val="both"/>
              <w:rPr>
                <w:rFonts w:cs="Arial"/>
                <w:szCs w:val="22"/>
              </w:rPr>
            </w:pPr>
          </w:p>
        </w:tc>
        <w:tc>
          <w:tcPr>
            <w:tcW w:w="4410" w:type="dxa"/>
          </w:tcPr>
          <w:p w14:paraId="7363ED6D" w14:textId="77777777" w:rsidR="00A56108" w:rsidRPr="00E34220" w:rsidRDefault="00A56108" w:rsidP="00F45C66">
            <w:pPr>
              <w:spacing w:before="80" w:after="80"/>
              <w:jc w:val="both"/>
              <w:rPr>
                <w:rFonts w:cs="Arial"/>
                <w:szCs w:val="22"/>
              </w:rPr>
            </w:pPr>
            <w:r w:rsidRPr="00E34220">
              <w:rPr>
                <w:rFonts w:cs="Arial"/>
                <w:sz w:val="22"/>
                <w:szCs w:val="22"/>
              </w:rPr>
              <w:t>Is the title clear and unambiguous?</w:t>
            </w:r>
          </w:p>
        </w:tc>
        <w:tc>
          <w:tcPr>
            <w:tcW w:w="1170" w:type="dxa"/>
          </w:tcPr>
          <w:p w14:paraId="5B985ADE" w14:textId="77777777" w:rsidR="00A56108" w:rsidRPr="00E34220" w:rsidRDefault="00A56108" w:rsidP="00F45C66">
            <w:pPr>
              <w:spacing w:before="80" w:after="80"/>
              <w:jc w:val="both"/>
              <w:rPr>
                <w:rFonts w:cs="Arial"/>
                <w:szCs w:val="22"/>
              </w:rPr>
            </w:pPr>
            <w:r w:rsidRPr="00E34220">
              <w:rPr>
                <w:rFonts w:cs="Arial"/>
                <w:sz w:val="22"/>
                <w:szCs w:val="22"/>
              </w:rPr>
              <w:t>Yes</w:t>
            </w:r>
          </w:p>
        </w:tc>
        <w:tc>
          <w:tcPr>
            <w:tcW w:w="2976" w:type="dxa"/>
          </w:tcPr>
          <w:p w14:paraId="7EE2E29E" w14:textId="77777777" w:rsidR="00A56108" w:rsidRPr="00E34220" w:rsidRDefault="00A56108" w:rsidP="00F45C66">
            <w:pPr>
              <w:spacing w:before="80" w:after="80"/>
              <w:jc w:val="both"/>
              <w:rPr>
                <w:rFonts w:cs="Arial"/>
                <w:szCs w:val="22"/>
              </w:rPr>
            </w:pPr>
          </w:p>
        </w:tc>
      </w:tr>
      <w:tr w:rsidR="00A56108" w:rsidRPr="00E34220" w14:paraId="1FED99D5" w14:textId="77777777" w:rsidTr="00F45C66">
        <w:tc>
          <w:tcPr>
            <w:tcW w:w="540" w:type="dxa"/>
          </w:tcPr>
          <w:p w14:paraId="26A9A190" w14:textId="77777777" w:rsidR="00A56108" w:rsidRPr="00E34220" w:rsidRDefault="00A56108" w:rsidP="00F45C66">
            <w:pPr>
              <w:spacing w:before="80" w:after="80"/>
              <w:jc w:val="both"/>
              <w:rPr>
                <w:rFonts w:cs="Arial"/>
                <w:szCs w:val="22"/>
              </w:rPr>
            </w:pPr>
          </w:p>
        </w:tc>
        <w:tc>
          <w:tcPr>
            <w:tcW w:w="4410" w:type="dxa"/>
          </w:tcPr>
          <w:p w14:paraId="54A7C71C" w14:textId="77777777" w:rsidR="00A56108" w:rsidRPr="00E34220" w:rsidRDefault="00A56108" w:rsidP="00F45C66">
            <w:pPr>
              <w:spacing w:before="80" w:after="80"/>
              <w:jc w:val="both"/>
              <w:rPr>
                <w:rFonts w:cs="Arial"/>
                <w:szCs w:val="22"/>
              </w:rPr>
            </w:pPr>
            <w:r w:rsidRPr="00E34220">
              <w:rPr>
                <w:rFonts w:cs="Arial"/>
                <w:sz w:val="22"/>
                <w:szCs w:val="22"/>
              </w:rPr>
              <w:t>Is it clear whether the document is a guideline, policy, protocol or standard?</w:t>
            </w:r>
          </w:p>
        </w:tc>
        <w:tc>
          <w:tcPr>
            <w:tcW w:w="1170" w:type="dxa"/>
          </w:tcPr>
          <w:p w14:paraId="438E670C" w14:textId="77777777" w:rsidR="00A56108" w:rsidRPr="00E34220" w:rsidRDefault="00A56108" w:rsidP="00F45C66">
            <w:pPr>
              <w:spacing w:before="80" w:after="80"/>
              <w:jc w:val="both"/>
              <w:rPr>
                <w:rFonts w:cs="Arial"/>
                <w:szCs w:val="22"/>
              </w:rPr>
            </w:pPr>
            <w:r w:rsidRPr="00E34220">
              <w:rPr>
                <w:rFonts w:cs="Arial"/>
                <w:sz w:val="22"/>
                <w:szCs w:val="22"/>
              </w:rPr>
              <w:t>Yes</w:t>
            </w:r>
          </w:p>
        </w:tc>
        <w:tc>
          <w:tcPr>
            <w:tcW w:w="2976" w:type="dxa"/>
          </w:tcPr>
          <w:p w14:paraId="49140416" w14:textId="77777777" w:rsidR="00A56108" w:rsidRPr="00E34220" w:rsidRDefault="00A56108" w:rsidP="00F45C66">
            <w:pPr>
              <w:spacing w:before="80" w:after="80"/>
              <w:jc w:val="both"/>
              <w:rPr>
                <w:rFonts w:cs="Arial"/>
                <w:szCs w:val="22"/>
              </w:rPr>
            </w:pPr>
          </w:p>
        </w:tc>
      </w:tr>
      <w:tr w:rsidR="00A56108" w:rsidRPr="00E34220" w14:paraId="7B583515" w14:textId="77777777" w:rsidTr="00F45C66">
        <w:tc>
          <w:tcPr>
            <w:tcW w:w="540" w:type="dxa"/>
          </w:tcPr>
          <w:p w14:paraId="7933520C" w14:textId="77777777" w:rsidR="00A56108" w:rsidRPr="00E34220" w:rsidRDefault="00A56108" w:rsidP="00F45C66">
            <w:pPr>
              <w:spacing w:before="80" w:after="80"/>
              <w:jc w:val="both"/>
              <w:rPr>
                <w:rFonts w:cs="Arial"/>
                <w:szCs w:val="22"/>
              </w:rPr>
            </w:pPr>
          </w:p>
        </w:tc>
        <w:tc>
          <w:tcPr>
            <w:tcW w:w="4410" w:type="dxa"/>
          </w:tcPr>
          <w:p w14:paraId="40DF961D" w14:textId="77777777" w:rsidR="00A56108" w:rsidRPr="00E34220" w:rsidRDefault="00A56108" w:rsidP="00F45C66">
            <w:pPr>
              <w:spacing w:before="80" w:after="80"/>
              <w:jc w:val="both"/>
              <w:rPr>
                <w:rFonts w:cs="Arial"/>
                <w:szCs w:val="22"/>
              </w:rPr>
            </w:pPr>
            <w:r w:rsidRPr="00E34220">
              <w:rPr>
                <w:rFonts w:cs="Arial"/>
                <w:sz w:val="22"/>
                <w:szCs w:val="22"/>
              </w:rPr>
              <w:t>Is it clear in the introduction whether this document replaces or supersedes a previous document?</w:t>
            </w:r>
          </w:p>
        </w:tc>
        <w:tc>
          <w:tcPr>
            <w:tcW w:w="1170" w:type="dxa"/>
          </w:tcPr>
          <w:p w14:paraId="5C8EA4D5" w14:textId="77777777" w:rsidR="00A56108" w:rsidRPr="00E34220" w:rsidRDefault="00A56108" w:rsidP="00F45C66">
            <w:pPr>
              <w:spacing w:before="80" w:after="80"/>
              <w:jc w:val="both"/>
              <w:rPr>
                <w:rFonts w:cs="Arial"/>
                <w:szCs w:val="22"/>
              </w:rPr>
            </w:pPr>
            <w:r w:rsidRPr="00E34220">
              <w:rPr>
                <w:rFonts w:cs="Arial"/>
                <w:sz w:val="22"/>
                <w:szCs w:val="22"/>
              </w:rPr>
              <w:t>Yes</w:t>
            </w:r>
          </w:p>
        </w:tc>
        <w:tc>
          <w:tcPr>
            <w:tcW w:w="2976" w:type="dxa"/>
          </w:tcPr>
          <w:p w14:paraId="67567876" w14:textId="77777777" w:rsidR="00A56108" w:rsidRPr="00E34220" w:rsidRDefault="00A56108" w:rsidP="00F45C66">
            <w:pPr>
              <w:jc w:val="both"/>
              <w:rPr>
                <w:rFonts w:cs="Arial"/>
                <w:sz w:val="20"/>
              </w:rPr>
            </w:pPr>
          </w:p>
        </w:tc>
      </w:tr>
      <w:tr w:rsidR="00A56108" w:rsidRPr="00E34220" w14:paraId="6CAF57D3" w14:textId="77777777" w:rsidTr="00F45C66">
        <w:tc>
          <w:tcPr>
            <w:tcW w:w="540" w:type="dxa"/>
          </w:tcPr>
          <w:p w14:paraId="01F96E41" w14:textId="77777777" w:rsidR="00A56108" w:rsidRPr="00E34220" w:rsidRDefault="00A56108" w:rsidP="00F45C66">
            <w:pPr>
              <w:spacing w:before="80" w:after="80"/>
              <w:jc w:val="both"/>
              <w:rPr>
                <w:rFonts w:cs="Arial"/>
                <w:b/>
                <w:szCs w:val="22"/>
              </w:rPr>
            </w:pPr>
            <w:r w:rsidRPr="00E34220">
              <w:rPr>
                <w:rFonts w:cs="Arial"/>
                <w:b/>
                <w:sz w:val="22"/>
                <w:szCs w:val="22"/>
              </w:rPr>
              <w:t>2.</w:t>
            </w:r>
          </w:p>
        </w:tc>
        <w:tc>
          <w:tcPr>
            <w:tcW w:w="4410" w:type="dxa"/>
          </w:tcPr>
          <w:p w14:paraId="59075E65" w14:textId="77777777" w:rsidR="00A56108" w:rsidRPr="00E34220" w:rsidRDefault="00A56108" w:rsidP="00F45C66">
            <w:pPr>
              <w:spacing w:before="80" w:after="80"/>
              <w:jc w:val="both"/>
              <w:rPr>
                <w:rFonts w:cs="Arial"/>
                <w:b/>
                <w:szCs w:val="22"/>
              </w:rPr>
            </w:pPr>
            <w:r w:rsidRPr="00E34220">
              <w:rPr>
                <w:rFonts w:cs="Arial"/>
                <w:b/>
                <w:sz w:val="22"/>
                <w:szCs w:val="22"/>
              </w:rPr>
              <w:t>Rationale</w:t>
            </w:r>
          </w:p>
        </w:tc>
        <w:tc>
          <w:tcPr>
            <w:tcW w:w="1170" w:type="dxa"/>
            <w:shd w:val="clear" w:color="auto" w:fill="E0E0E0"/>
          </w:tcPr>
          <w:p w14:paraId="0ABD3E09" w14:textId="77777777" w:rsidR="00A56108" w:rsidRPr="00E34220" w:rsidRDefault="00A56108" w:rsidP="00F45C66">
            <w:pPr>
              <w:spacing w:before="80" w:after="80"/>
              <w:jc w:val="both"/>
              <w:rPr>
                <w:rFonts w:cs="Arial"/>
                <w:szCs w:val="22"/>
              </w:rPr>
            </w:pPr>
          </w:p>
        </w:tc>
        <w:tc>
          <w:tcPr>
            <w:tcW w:w="2976" w:type="dxa"/>
            <w:shd w:val="clear" w:color="auto" w:fill="E0E0E0"/>
          </w:tcPr>
          <w:p w14:paraId="1901949F" w14:textId="77777777" w:rsidR="00A56108" w:rsidRPr="00E34220" w:rsidRDefault="00A56108" w:rsidP="00F45C66">
            <w:pPr>
              <w:spacing w:before="80" w:after="80"/>
              <w:jc w:val="both"/>
              <w:rPr>
                <w:rFonts w:cs="Arial"/>
                <w:szCs w:val="22"/>
              </w:rPr>
            </w:pPr>
          </w:p>
        </w:tc>
      </w:tr>
      <w:tr w:rsidR="00A56108" w:rsidRPr="00E34220" w14:paraId="610FF13D" w14:textId="77777777" w:rsidTr="00F45C66">
        <w:tc>
          <w:tcPr>
            <w:tcW w:w="540" w:type="dxa"/>
          </w:tcPr>
          <w:p w14:paraId="1DC91F1C" w14:textId="77777777" w:rsidR="00A56108" w:rsidRPr="00E34220" w:rsidRDefault="00A56108" w:rsidP="00F45C66">
            <w:pPr>
              <w:spacing w:before="80" w:after="80"/>
              <w:jc w:val="both"/>
              <w:rPr>
                <w:rFonts w:cs="Arial"/>
                <w:szCs w:val="22"/>
              </w:rPr>
            </w:pPr>
          </w:p>
        </w:tc>
        <w:tc>
          <w:tcPr>
            <w:tcW w:w="4410" w:type="dxa"/>
          </w:tcPr>
          <w:p w14:paraId="47BB268D" w14:textId="77777777" w:rsidR="00A56108" w:rsidRPr="00E34220" w:rsidRDefault="00A56108" w:rsidP="00F45C66">
            <w:pPr>
              <w:spacing w:before="80" w:after="80"/>
              <w:jc w:val="both"/>
              <w:rPr>
                <w:rFonts w:cs="Arial"/>
                <w:szCs w:val="22"/>
              </w:rPr>
            </w:pPr>
            <w:r w:rsidRPr="00E34220">
              <w:rPr>
                <w:rFonts w:cs="Arial"/>
                <w:sz w:val="22"/>
                <w:szCs w:val="22"/>
              </w:rPr>
              <w:t>Are reasons for development of the document stated?</w:t>
            </w:r>
          </w:p>
        </w:tc>
        <w:tc>
          <w:tcPr>
            <w:tcW w:w="1170" w:type="dxa"/>
          </w:tcPr>
          <w:p w14:paraId="71C2BD98" w14:textId="77777777" w:rsidR="00A56108" w:rsidRPr="00E34220" w:rsidRDefault="00A56108" w:rsidP="00F45C66">
            <w:pPr>
              <w:spacing w:before="80" w:after="80"/>
              <w:jc w:val="both"/>
              <w:rPr>
                <w:rFonts w:cs="Arial"/>
                <w:szCs w:val="22"/>
              </w:rPr>
            </w:pPr>
            <w:r w:rsidRPr="00E34220">
              <w:rPr>
                <w:rFonts w:cs="Arial"/>
                <w:sz w:val="22"/>
                <w:szCs w:val="22"/>
              </w:rPr>
              <w:t>Yes</w:t>
            </w:r>
          </w:p>
        </w:tc>
        <w:tc>
          <w:tcPr>
            <w:tcW w:w="2976" w:type="dxa"/>
          </w:tcPr>
          <w:p w14:paraId="56F07045" w14:textId="77777777" w:rsidR="00A56108" w:rsidRPr="00E34220" w:rsidRDefault="00A56108" w:rsidP="00F45C66">
            <w:pPr>
              <w:spacing w:before="80" w:after="80"/>
              <w:jc w:val="both"/>
              <w:rPr>
                <w:rFonts w:cs="Arial"/>
                <w:szCs w:val="22"/>
              </w:rPr>
            </w:pPr>
          </w:p>
        </w:tc>
      </w:tr>
      <w:tr w:rsidR="00A56108" w:rsidRPr="00E34220" w14:paraId="4EFE90E4" w14:textId="77777777" w:rsidTr="00F45C66">
        <w:tc>
          <w:tcPr>
            <w:tcW w:w="540" w:type="dxa"/>
          </w:tcPr>
          <w:p w14:paraId="3BA699C3" w14:textId="77777777" w:rsidR="00A56108" w:rsidRPr="00E34220" w:rsidRDefault="00A56108" w:rsidP="00F45C66">
            <w:pPr>
              <w:spacing w:before="80" w:after="80"/>
              <w:jc w:val="both"/>
              <w:rPr>
                <w:rFonts w:cs="Arial"/>
                <w:b/>
                <w:szCs w:val="22"/>
              </w:rPr>
            </w:pPr>
            <w:r w:rsidRPr="00E34220">
              <w:rPr>
                <w:rFonts w:cs="Arial"/>
                <w:b/>
                <w:sz w:val="22"/>
                <w:szCs w:val="22"/>
              </w:rPr>
              <w:t>3.</w:t>
            </w:r>
          </w:p>
        </w:tc>
        <w:tc>
          <w:tcPr>
            <w:tcW w:w="4410" w:type="dxa"/>
          </w:tcPr>
          <w:p w14:paraId="01659733" w14:textId="77777777" w:rsidR="00A56108" w:rsidRPr="00E34220" w:rsidRDefault="00A56108" w:rsidP="00F45C66">
            <w:pPr>
              <w:spacing w:before="80" w:after="80"/>
              <w:jc w:val="both"/>
              <w:rPr>
                <w:rFonts w:cs="Arial"/>
                <w:b/>
                <w:szCs w:val="22"/>
              </w:rPr>
            </w:pPr>
            <w:r w:rsidRPr="00E34220">
              <w:rPr>
                <w:rFonts w:cs="Arial"/>
                <w:b/>
                <w:sz w:val="22"/>
                <w:szCs w:val="22"/>
              </w:rPr>
              <w:t>Development Process</w:t>
            </w:r>
          </w:p>
        </w:tc>
        <w:tc>
          <w:tcPr>
            <w:tcW w:w="1170" w:type="dxa"/>
            <w:shd w:val="clear" w:color="auto" w:fill="E0E0E0"/>
          </w:tcPr>
          <w:p w14:paraId="31662C56" w14:textId="77777777" w:rsidR="00A56108" w:rsidRPr="00E34220" w:rsidRDefault="00A56108" w:rsidP="00F45C66">
            <w:pPr>
              <w:spacing w:before="80" w:after="80"/>
              <w:jc w:val="both"/>
              <w:rPr>
                <w:rFonts w:cs="Arial"/>
                <w:szCs w:val="22"/>
              </w:rPr>
            </w:pPr>
          </w:p>
        </w:tc>
        <w:tc>
          <w:tcPr>
            <w:tcW w:w="2976" w:type="dxa"/>
            <w:shd w:val="clear" w:color="auto" w:fill="E0E0E0"/>
          </w:tcPr>
          <w:p w14:paraId="37BFAA8C" w14:textId="77777777" w:rsidR="00A56108" w:rsidRPr="00E34220" w:rsidRDefault="00A56108" w:rsidP="00F45C66">
            <w:pPr>
              <w:spacing w:before="80" w:after="80"/>
              <w:jc w:val="both"/>
              <w:rPr>
                <w:rFonts w:cs="Arial"/>
                <w:szCs w:val="22"/>
              </w:rPr>
            </w:pPr>
          </w:p>
        </w:tc>
      </w:tr>
      <w:tr w:rsidR="00A56108" w:rsidRPr="00E34220" w14:paraId="681D3FC9" w14:textId="77777777" w:rsidTr="00F45C66">
        <w:tc>
          <w:tcPr>
            <w:tcW w:w="540" w:type="dxa"/>
          </w:tcPr>
          <w:p w14:paraId="17095CB0" w14:textId="77777777" w:rsidR="00A56108" w:rsidRPr="00E34220" w:rsidRDefault="00A56108" w:rsidP="00F45C66">
            <w:pPr>
              <w:spacing w:before="80" w:after="80"/>
              <w:jc w:val="both"/>
              <w:rPr>
                <w:rFonts w:cs="Arial"/>
                <w:szCs w:val="22"/>
              </w:rPr>
            </w:pPr>
          </w:p>
        </w:tc>
        <w:tc>
          <w:tcPr>
            <w:tcW w:w="4410" w:type="dxa"/>
          </w:tcPr>
          <w:p w14:paraId="5D3587F4" w14:textId="77777777" w:rsidR="00A56108" w:rsidRPr="00E34220" w:rsidRDefault="00A56108" w:rsidP="00F45C66">
            <w:pPr>
              <w:spacing w:before="80" w:after="80"/>
              <w:jc w:val="both"/>
              <w:rPr>
                <w:rFonts w:cs="Arial"/>
                <w:szCs w:val="22"/>
              </w:rPr>
            </w:pPr>
            <w:r w:rsidRPr="00E34220">
              <w:rPr>
                <w:rFonts w:cs="Arial"/>
                <w:sz w:val="22"/>
                <w:szCs w:val="22"/>
              </w:rPr>
              <w:t>Is the method described in brief?</w:t>
            </w:r>
          </w:p>
        </w:tc>
        <w:tc>
          <w:tcPr>
            <w:tcW w:w="1170" w:type="dxa"/>
          </w:tcPr>
          <w:p w14:paraId="69AD886F" w14:textId="77777777" w:rsidR="00A56108" w:rsidRPr="00E34220" w:rsidRDefault="00A56108" w:rsidP="00F45C66">
            <w:pPr>
              <w:spacing w:before="80" w:after="80"/>
              <w:jc w:val="both"/>
              <w:rPr>
                <w:rFonts w:cs="Arial"/>
                <w:szCs w:val="22"/>
              </w:rPr>
            </w:pPr>
            <w:r w:rsidRPr="00E34220">
              <w:rPr>
                <w:rFonts w:cs="Arial"/>
                <w:sz w:val="22"/>
                <w:szCs w:val="22"/>
              </w:rPr>
              <w:t>Yes</w:t>
            </w:r>
          </w:p>
        </w:tc>
        <w:tc>
          <w:tcPr>
            <w:tcW w:w="2976" w:type="dxa"/>
          </w:tcPr>
          <w:p w14:paraId="415800A3" w14:textId="77777777" w:rsidR="00A56108" w:rsidRPr="00E34220" w:rsidRDefault="00A56108" w:rsidP="00F45C66">
            <w:pPr>
              <w:spacing w:before="80" w:after="80"/>
              <w:jc w:val="both"/>
              <w:rPr>
                <w:rFonts w:cs="Arial"/>
                <w:szCs w:val="22"/>
              </w:rPr>
            </w:pPr>
          </w:p>
        </w:tc>
      </w:tr>
      <w:tr w:rsidR="00A56108" w:rsidRPr="00E34220" w14:paraId="2B69AB0B" w14:textId="77777777" w:rsidTr="00F45C66">
        <w:tc>
          <w:tcPr>
            <w:tcW w:w="540" w:type="dxa"/>
          </w:tcPr>
          <w:p w14:paraId="4524E24D" w14:textId="77777777" w:rsidR="00A56108" w:rsidRPr="00E34220" w:rsidRDefault="00A56108" w:rsidP="00F45C66">
            <w:pPr>
              <w:spacing w:before="80" w:after="80"/>
              <w:jc w:val="both"/>
              <w:rPr>
                <w:rFonts w:cs="Arial"/>
                <w:szCs w:val="22"/>
              </w:rPr>
            </w:pPr>
          </w:p>
        </w:tc>
        <w:tc>
          <w:tcPr>
            <w:tcW w:w="4410" w:type="dxa"/>
          </w:tcPr>
          <w:p w14:paraId="330A8D79" w14:textId="77777777" w:rsidR="00A56108" w:rsidRPr="00E34220" w:rsidRDefault="00A56108" w:rsidP="00F45C66">
            <w:pPr>
              <w:spacing w:before="80" w:after="80"/>
              <w:jc w:val="both"/>
              <w:rPr>
                <w:rFonts w:cs="Arial"/>
                <w:szCs w:val="22"/>
              </w:rPr>
            </w:pPr>
            <w:r w:rsidRPr="00E34220">
              <w:rPr>
                <w:rFonts w:cs="Arial"/>
                <w:sz w:val="22"/>
                <w:szCs w:val="22"/>
              </w:rPr>
              <w:t>Are people involved in the development identified?</w:t>
            </w:r>
          </w:p>
        </w:tc>
        <w:tc>
          <w:tcPr>
            <w:tcW w:w="1170" w:type="dxa"/>
          </w:tcPr>
          <w:p w14:paraId="36E22B35" w14:textId="77777777" w:rsidR="00A56108" w:rsidRPr="00E34220" w:rsidRDefault="00A56108" w:rsidP="00F45C66">
            <w:pPr>
              <w:spacing w:before="80" w:after="80"/>
              <w:jc w:val="both"/>
              <w:rPr>
                <w:rFonts w:cs="Arial"/>
                <w:szCs w:val="22"/>
              </w:rPr>
            </w:pPr>
            <w:r w:rsidRPr="00E34220">
              <w:rPr>
                <w:rFonts w:cs="Arial"/>
                <w:sz w:val="22"/>
                <w:szCs w:val="22"/>
              </w:rPr>
              <w:t>Yes</w:t>
            </w:r>
          </w:p>
        </w:tc>
        <w:tc>
          <w:tcPr>
            <w:tcW w:w="2976" w:type="dxa"/>
          </w:tcPr>
          <w:p w14:paraId="1DA05856" w14:textId="77777777" w:rsidR="00A56108" w:rsidRPr="00E34220" w:rsidRDefault="00A56108" w:rsidP="00F45C66">
            <w:pPr>
              <w:spacing w:before="80" w:after="80"/>
              <w:jc w:val="both"/>
              <w:rPr>
                <w:rFonts w:cs="Arial"/>
                <w:szCs w:val="22"/>
              </w:rPr>
            </w:pPr>
          </w:p>
        </w:tc>
      </w:tr>
      <w:tr w:rsidR="00A56108" w:rsidRPr="00E34220" w14:paraId="32F2FFFC" w14:textId="77777777" w:rsidTr="00F45C66">
        <w:tc>
          <w:tcPr>
            <w:tcW w:w="540" w:type="dxa"/>
          </w:tcPr>
          <w:p w14:paraId="0FD389A2" w14:textId="77777777" w:rsidR="00A56108" w:rsidRPr="00E34220" w:rsidRDefault="00A56108" w:rsidP="00F45C66">
            <w:pPr>
              <w:spacing w:before="80" w:after="80"/>
              <w:jc w:val="both"/>
              <w:rPr>
                <w:rFonts w:cs="Arial"/>
                <w:szCs w:val="22"/>
              </w:rPr>
            </w:pPr>
          </w:p>
        </w:tc>
        <w:tc>
          <w:tcPr>
            <w:tcW w:w="4410" w:type="dxa"/>
          </w:tcPr>
          <w:p w14:paraId="4153CE03" w14:textId="77777777" w:rsidR="00A56108" w:rsidRPr="00E34220" w:rsidRDefault="00A56108" w:rsidP="00F45C66">
            <w:pPr>
              <w:spacing w:before="80" w:after="80"/>
              <w:jc w:val="both"/>
              <w:rPr>
                <w:rFonts w:cs="Arial"/>
                <w:szCs w:val="22"/>
              </w:rPr>
            </w:pPr>
            <w:r w:rsidRPr="00E34220">
              <w:rPr>
                <w:rFonts w:cs="Arial"/>
                <w:sz w:val="22"/>
                <w:szCs w:val="22"/>
              </w:rPr>
              <w:t>Do you feel a reasonable attempt has been made to ensure relevant expertise has been used?</w:t>
            </w:r>
          </w:p>
        </w:tc>
        <w:tc>
          <w:tcPr>
            <w:tcW w:w="1170" w:type="dxa"/>
          </w:tcPr>
          <w:p w14:paraId="471331D7" w14:textId="77777777" w:rsidR="00A56108" w:rsidRPr="00E34220" w:rsidRDefault="00A56108" w:rsidP="00F45C66">
            <w:pPr>
              <w:spacing w:before="80" w:after="80"/>
              <w:jc w:val="both"/>
              <w:rPr>
                <w:rFonts w:cs="Arial"/>
                <w:szCs w:val="22"/>
              </w:rPr>
            </w:pPr>
            <w:r w:rsidRPr="00E34220">
              <w:rPr>
                <w:rFonts w:cs="Arial"/>
                <w:sz w:val="22"/>
                <w:szCs w:val="22"/>
              </w:rPr>
              <w:t>Yes</w:t>
            </w:r>
          </w:p>
        </w:tc>
        <w:tc>
          <w:tcPr>
            <w:tcW w:w="2976" w:type="dxa"/>
          </w:tcPr>
          <w:p w14:paraId="466BDC66" w14:textId="77777777" w:rsidR="00A56108" w:rsidRPr="00E34220" w:rsidRDefault="00A56108" w:rsidP="00F45C66">
            <w:pPr>
              <w:spacing w:before="80" w:after="80"/>
              <w:jc w:val="both"/>
              <w:rPr>
                <w:rFonts w:cs="Arial"/>
                <w:szCs w:val="22"/>
              </w:rPr>
            </w:pPr>
          </w:p>
        </w:tc>
      </w:tr>
      <w:tr w:rsidR="00A56108" w:rsidRPr="00E34220" w14:paraId="0478E8A1" w14:textId="77777777" w:rsidTr="00F45C66">
        <w:tc>
          <w:tcPr>
            <w:tcW w:w="540" w:type="dxa"/>
          </w:tcPr>
          <w:p w14:paraId="2F53329A" w14:textId="77777777" w:rsidR="00A56108" w:rsidRPr="00E34220" w:rsidRDefault="00A56108" w:rsidP="00F45C66">
            <w:pPr>
              <w:spacing w:before="80" w:after="80"/>
              <w:jc w:val="both"/>
              <w:rPr>
                <w:rFonts w:cs="Arial"/>
                <w:szCs w:val="22"/>
              </w:rPr>
            </w:pPr>
          </w:p>
        </w:tc>
        <w:tc>
          <w:tcPr>
            <w:tcW w:w="4410" w:type="dxa"/>
          </w:tcPr>
          <w:p w14:paraId="25C8FF6F" w14:textId="77777777" w:rsidR="00A56108" w:rsidRPr="00E34220" w:rsidRDefault="00A56108" w:rsidP="00F45C66">
            <w:pPr>
              <w:spacing w:before="80" w:after="80"/>
              <w:jc w:val="both"/>
              <w:rPr>
                <w:rFonts w:cs="Arial"/>
                <w:szCs w:val="22"/>
              </w:rPr>
            </w:pPr>
            <w:r w:rsidRPr="00E34220">
              <w:rPr>
                <w:rFonts w:cs="Arial"/>
                <w:sz w:val="22"/>
                <w:szCs w:val="22"/>
              </w:rPr>
              <w:t>Is there evidence of consultation with stakeholders and users?</w:t>
            </w:r>
          </w:p>
        </w:tc>
        <w:tc>
          <w:tcPr>
            <w:tcW w:w="1170" w:type="dxa"/>
          </w:tcPr>
          <w:p w14:paraId="2AFC15B9" w14:textId="77777777" w:rsidR="00A56108" w:rsidRPr="00E34220" w:rsidRDefault="00A56108" w:rsidP="00F45C66">
            <w:pPr>
              <w:spacing w:before="80" w:after="80"/>
              <w:jc w:val="both"/>
              <w:rPr>
                <w:rFonts w:cs="Arial"/>
                <w:szCs w:val="22"/>
              </w:rPr>
            </w:pPr>
            <w:r w:rsidRPr="00E34220">
              <w:rPr>
                <w:rFonts w:cs="Arial"/>
                <w:szCs w:val="22"/>
              </w:rPr>
              <w:t>Yes</w:t>
            </w:r>
          </w:p>
        </w:tc>
        <w:tc>
          <w:tcPr>
            <w:tcW w:w="2976" w:type="dxa"/>
          </w:tcPr>
          <w:p w14:paraId="23DA303A" w14:textId="77777777" w:rsidR="00A56108" w:rsidRPr="00E34220" w:rsidRDefault="00A56108" w:rsidP="00F45C66">
            <w:pPr>
              <w:spacing w:before="80" w:after="80"/>
              <w:jc w:val="both"/>
              <w:rPr>
                <w:rFonts w:cs="Arial"/>
                <w:szCs w:val="22"/>
              </w:rPr>
            </w:pPr>
          </w:p>
        </w:tc>
      </w:tr>
      <w:tr w:rsidR="00A56108" w:rsidRPr="00E34220" w14:paraId="0B85958B" w14:textId="77777777" w:rsidTr="00F45C66">
        <w:tc>
          <w:tcPr>
            <w:tcW w:w="540" w:type="dxa"/>
          </w:tcPr>
          <w:p w14:paraId="2D812DE0" w14:textId="77777777" w:rsidR="00A56108" w:rsidRPr="00E34220" w:rsidRDefault="00A56108" w:rsidP="00F45C66">
            <w:pPr>
              <w:spacing w:before="80" w:after="80"/>
              <w:jc w:val="both"/>
              <w:rPr>
                <w:rFonts w:cs="Arial"/>
                <w:b/>
                <w:szCs w:val="22"/>
              </w:rPr>
            </w:pPr>
            <w:r w:rsidRPr="00E34220">
              <w:rPr>
                <w:rFonts w:cs="Arial"/>
                <w:b/>
                <w:sz w:val="22"/>
                <w:szCs w:val="22"/>
              </w:rPr>
              <w:t>4.</w:t>
            </w:r>
          </w:p>
        </w:tc>
        <w:tc>
          <w:tcPr>
            <w:tcW w:w="4410" w:type="dxa"/>
          </w:tcPr>
          <w:p w14:paraId="4FC9A57E" w14:textId="77777777" w:rsidR="00A56108" w:rsidRPr="00E34220" w:rsidRDefault="00A56108" w:rsidP="00F45C66">
            <w:pPr>
              <w:spacing w:before="80" w:after="80"/>
              <w:jc w:val="both"/>
              <w:rPr>
                <w:rFonts w:cs="Arial"/>
                <w:b/>
                <w:szCs w:val="22"/>
              </w:rPr>
            </w:pPr>
            <w:r w:rsidRPr="00E34220">
              <w:rPr>
                <w:rFonts w:cs="Arial"/>
                <w:b/>
                <w:sz w:val="22"/>
                <w:szCs w:val="22"/>
              </w:rPr>
              <w:t>Content</w:t>
            </w:r>
          </w:p>
        </w:tc>
        <w:tc>
          <w:tcPr>
            <w:tcW w:w="1170" w:type="dxa"/>
            <w:shd w:val="clear" w:color="auto" w:fill="E0E0E0"/>
          </w:tcPr>
          <w:p w14:paraId="05DEB8AE" w14:textId="77777777" w:rsidR="00A56108" w:rsidRPr="00E34220" w:rsidRDefault="00A56108" w:rsidP="00F45C66">
            <w:pPr>
              <w:spacing w:before="80" w:after="80"/>
              <w:jc w:val="both"/>
              <w:rPr>
                <w:rFonts w:cs="Arial"/>
                <w:szCs w:val="22"/>
              </w:rPr>
            </w:pPr>
          </w:p>
        </w:tc>
        <w:tc>
          <w:tcPr>
            <w:tcW w:w="2976" w:type="dxa"/>
            <w:shd w:val="clear" w:color="auto" w:fill="E0E0E0"/>
          </w:tcPr>
          <w:p w14:paraId="4C5F9FE3" w14:textId="77777777" w:rsidR="00A56108" w:rsidRPr="00E34220" w:rsidRDefault="00A56108" w:rsidP="00F45C66">
            <w:pPr>
              <w:spacing w:before="80" w:after="80"/>
              <w:jc w:val="both"/>
              <w:rPr>
                <w:rFonts w:cs="Arial"/>
                <w:szCs w:val="22"/>
              </w:rPr>
            </w:pPr>
          </w:p>
        </w:tc>
      </w:tr>
      <w:tr w:rsidR="00A56108" w:rsidRPr="00E34220" w14:paraId="34D489E8" w14:textId="77777777" w:rsidTr="00F45C66">
        <w:tc>
          <w:tcPr>
            <w:tcW w:w="540" w:type="dxa"/>
          </w:tcPr>
          <w:p w14:paraId="1EC6B350" w14:textId="77777777" w:rsidR="00A56108" w:rsidRPr="00E34220" w:rsidRDefault="00A56108" w:rsidP="00F45C66">
            <w:pPr>
              <w:spacing w:before="80" w:after="80"/>
              <w:jc w:val="both"/>
              <w:rPr>
                <w:rFonts w:cs="Arial"/>
                <w:szCs w:val="22"/>
              </w:rPr>
            </w:pPr>
          </w:p>
        </w:tc>
        <w:tc>
          <w:tcPr>
            <w:tcW w:w="4410" w:type="dxa"/>
          </w:tcPr>
          <w:p w14:paraId="47D9D848" w14:textId="77777777" w:rsidR="00A56108" w:rsidRPr="00E34220" w:rsidRDefault="00A56108" w:rsidP="00F45C66">
            <w:pPr>
              <w:spacing w:before="80" w:after="80"/>
              <w:jc w:val="both"/>
              <w:rPr>
                <w:rFonts w:cs="Arial"/>
                <w:szCs w:val="22"/>
              </w:rPr>
            </w:pPr>
            <w:r w:rsidRPr="00E34220">
              <w:rPr>
                <w:rFonts w:cs="Arial"/>
                <w:sz w:val="22"/>
                <w:szCs w:val="22"/>
              </w:rPr>
              <w:t>Is the objective of the document clear?</w:t>
            </w:r>
          </w:p>
        </w:tc>
        <w:tc>
          <w:tcPr>
            <w:tcW w:w="1170" w:type="dxa"/>
          </w:tcPr>
          <w:p w14:paraId="0B4B224B" w14:textId="77777777" w:rsidR="00A56108" w:rsidRPr="00E34220" w:rsidRDefault="00A56108" w:rsidP="00F45C66">
            <w:pPr>
              <w:spacing w:before="80" w:after="80"/>
              <w:jc w:val="both"/>
              <w:rPr>
                <w:rFonts w:cs="Arial"/>
                <w:szCs w:val="22"/>
              </w:rPr>
            </w:pPr>
            <w:r w:rsidRPr="00E34220">
              <w:rPr>
                <w:rFonts w:cs="Arial"/>
                <w:sz w:val="22"/>
                <w:szCs w:val="22"/>
              </w:rPr>
              <w:t>Yes</w:t>
            </w:r>
          </w:p>
        </w:tc>
        <w:tc>
          <w:tcPr>
            <w:tcW w:w="2976" w:type="dxa"/>
          </w:tcPr>
          <w:p w14:paraId="5C6F4C72" w14:textId="77777777" w:rsidR="00A56108" w:rsidRPr="00E34220" w:rsidRDefault="00A56108" w:rsidP="00F45C66">
            <w:pPr>
              <w:spacing w:before="80" w:after="80"/>
              <w:jc w:val="both"/>
              <w:rPr>
                <w:rFonts w:cs="Arial"/>
                <w:szCs w:val="22"/>
              </w:rPr>
            </w:pPr>
          </w:p>
        </w:tc>
      </w:tr>
      <w:tr w:rsidR="00A56108" w:rsidRPr="00E34220" w14:paraId="6C61E7DD" w14:textId="77777777" w:rsidTr="00F45C66">
        <w:tc>
          <w:tcPr>
            <w:tcW w:w="540" w:type="dxa"/>
          </w:tcPr>
          <w:p w14:paraId="58BB509D" w14:textId="77777777" w:rsidR="00A56108" w:rsidRPr="00E34220" w:rsidRDefault="00A56108" w:rsidP="00F45C66">
            <w:pPr>
              <w:spacing w:before="80" w:after="80"/>
              <w:jc w:val="both"/>
              <w:rPr>
                <w:rFonts w:cs="Arial"/>
                <w:szCs w:val="22"/>
              </w:rPr>
            </w:pPr>
          </w:p>
        </w:tc>
        <w:tc>
          <w:tcPr>
            <w:tcW w:w="4410" w:type="dxa"/>
          </w:tcPr>
          <w:p w14:paraId="25106DE1" w14:textId="77777777" w:rsidR="00A56108" w:rsidRPr="00E34220" w:rsidRDefault="00A56108" w:rsidP="00F45C66">
            <w:pPr>
              <w:spacing w:before="80" w:after="80"/>
              <w:jc w:val="both"/>
              <w:rPr>
                <w:rFonts w:cs="Arial"/>
                <w:szCs w:val="22"/>
              </w:rPr>
            </w:pPr>
            <w:r w:rsidRPr="00E34220">
              <w:rPr>
                <w:rFonts w:cs="Arial"/>
                <w:sz w:val="22"/>
                <w:szCs w:val="22"/>
              </w:rPr>
              <w:t>Is the target population clear and unambiguous?</w:t>
            </w:r>
          </w:p>
        </w:tc>
        <w:tc>
          <w:tcPr>
            <w:tcW w:w="1170" w:type="dxa"/>
          </w:tcPr>
          <w:p w14:paraId="02541839" w14:textId="77777777" w:rsidR="00A56108" w:rsidRPr="00E34220" w:rsidRDefault="00A56108" w:rsidP="00F45C66">
            <w:pPr>
              <w:spacing w:before="80" w:after="80"/>
              <w:jc w:val="both"/>
              <w:rPr>
                <w:rFonts w:cs="Arial"/>
                <w:szCs w:val="22"/>
              </w:rPr>
            </w:pPr>
            <w:r w:rsidRPr="00E34220">
              <w:rPr>
                <w:rFonts w:cs="Arial"/>
                <w:sz w:val="22"/>
                <w:szCs w:val="22"/>
              </w:rPr>
              <w:t>Yes</w:t>
            </w:r>
          </w:p>
        </w:tc>
        <w:tc>
          <w:tcPr>
            <w:tcW w:w="2976" w:type="dxa"/>
          </w:tcPr>
          <w:p w14:paraId="6F32011F" w14:textId="77777777" w:rsidR="00A56108" w:rsidRPr="00E34220" w:rsidRDefault="00A56108" w:rsidP="00F45C66">
            <w:pPr>
              <w:spacing w:before="80" w:after="80"/>
              <w:jc w:val="both"/>
              <w:rPr>
                <w:rFonts w:cs="Arial"/>
                <w:szCs w:val="22"/>
              </w:rPr>
            </w:pPr>
          </w:p>
        </w:tc>
      </w:tr>
      <w:tr w:rsidR="00A56108" w:rsidRPr="00E34220" w14:paraId="2C3C6387" w14:textId="77777777" w:rsidTr="00F45C66">
        <w:tc>
          <w:tcPr>
            <w:tcW w:w="540" w:type="dxa"/>
          </w:tcPr>
          <w:p w14:paraId="030905E5" w14:textId="77777777" w:rsidR="00A56108" w:rsidRPr="00E34220" w:rsidRDefault="00A56108" w:rsidP="00F45C66">
            <w:pPr>
              <w:spacing w:before="80" w:after="80"/>
              <w:jc w:val="both"/>
              <w:rPr>
                <w:rFonts w:cs="Arial"/>
                <w:szCs w:val="22"/>
              </w:rPr>
            </w:pPr>
          </w:p>
        </w:tc>
        <w:tc>
          <w:tcPr>
            <w:tcW w:w="4410" w:type="dxa"/>
          </w:tcPr>
          <w:p w14:paraId="0C33D85E" w14:textId="77777777" w:rsidR="00A56108" w:rsidRPr="00E34220" w:rsidRDefault="00A56108" w:rsidP="00F45C66">
            <w:pPr>
              <w:spacing w:before="80" w:after="80"/>
              <w:jc w:val="both"/>
              <w:rPr>
                <w:rFonts w:cs="Arial"/>
                <w:szCs w:val="22"/>
              </w:rPr>
            </w:pPr>
            <w:r w:rsidRPr="00E34220">
              <w:rPr>
                <w:rFonts w:cs="Arial"/>
                <w:sz w:val="22"/>
                <w:szCs w:val="22"/>
              </w:rPr>
              <w:t xml:space="preserve">Are the intended outcomes described? </w:t>
            </w:r>
          </w:p>
        </w:tc>
        <w:tc>
          <w:tcPr>
            <w:tcW w:w="1170" w:type="dxa"/>
          </w:tcPr>
          <w:p w14:paraId="3C004E24" w14:textId="77777777" w:rsidR="00A56108" w:rsidRPr="00E34220" w:rsidRDefault="00A56108" w:rsidP="00F45C66">
            <w:pPr>
              <w:spacing w:before="80" w:after="80"/>
              <w:jc w:val="both"/>
              <w:rPr>
                <w:rFonts w:cs="Arial"/>
                <w:szCs w:val="22"/>
              </w:rPr>
            </w:pPr>
            <w:r w:rsidRPr="00E34220">
              <w:rPr>
                <w:rFonts w:cs="Arial"/>
                <w:sz w:val="22"/>
                <w:szCs w:val="22"/>
              </w:rPr>
              <w:t>Yes</w:t>
            </w:r>
          </w:p>
        </w:tc>
        <w:tc>
          <w:tcPr>
            <w:tcW w:w="2976" w:type="dxa"/>
          </w:tcPr>
          <w:p w14:paraId="72C28A31" w14:textId="77777777" w:rsidR="00A56108" w:rsidRPr="00E34220" w:rsidRDefault="00A56108" w:rsidP="00F45C66">
            <w:pPr>
              <w:spacing w:before="80" w:after="80"/>
              <w:jc w:val="both"/>
              <w:rPr>
                <w:rFonts w:cs="Arial"/>
                <w:szCs w:val="22"/>
              </w:rPr>
            </w:pPr>
          </w:p>
        </w:tc>
      </w:tr>
      <w:tr w:rsidR="00A56108" w:rsidRPr="00E34220" w14:paraId="176A135F" w14:textId="77777777" w:rsidTr="00F45C66">
        <w:tc>
          <w:tcPr>
            <w:tcW w:w="540" w:type="dxa"/>
          </w:tcPr>
          <w:p w14:paraId="23C2F0E9" w14:textId="77777777" w:rsidR="00A56108" w:rsidRPr="00E34220" w:rsidRDefault="00A56108" w:rsidP="00F45C66">
            <w:pPr>
              <w:spacing w:before="80" w:after="80"/>
              <w:jc w:val="both"/>
              <w:rPr>
                <w:rFonts w:cs="Arial"/>
                <w:szCs w:val="22"/>
              </w:rPr>
            </w:pPr>
          </w:p>
        </w:tc>
        <w:tc>
          <w:tcPr>
            <w:tcW w:w="4410" w:type="dxa"/>
          </w:tcPr>
          <w:p w14:paraId="08A0DD56" w14:textId="77777777" w:rsidR="00A56108" w:rsidRPr="00E34220" w:rsidRDefault="00A56108" w:rsidP="00F45C66">
            <w:pPr>
              <w:spacing w:before="80" w:after="80"/>
              <w:jc w:val="both"/>
              <w:rPr>
                <w:rFonts w:cs="Arial"/>
                <w:szCs w:val="22"/>
              </w:rPr>
            </w:pPr>
            <w:r w:rsidRPr="00E34220">
              <w:rPr>
                <w:rFonts w:cs="Arial"/>
                <w:sz w:val="22"/>
                <w:szCs w:val="22"/>
              </w:rPr>
              <w:t>Are the statements clear and unambiguous?</w:t>
            </w:r>
          </w:p>
        </w:tc>
        <w:tc>
          <w:tcPr>
            <w:tcW w:w="1170" w:type="dxa"/>
          </w:tcPr>
          <w:p w14:paraId="1E57D2AF" w14:textId="77777777" w:rsidR="00A56108" w:rsidRPr="00E34220" w:rsidRDefault="00A56108" w:rsidP="00F45C66">
            <w:pPr>
              <w:spacing w:before="80" w:after="80"/>
              <w:jc w:val="both"/>
              <w:rPr>
                <w:rFonts w:cs="Arial"/>
                <w:szCs w:val="22"/>
              </w:rPr>
            </w:pPr>
            <w:r w:rsidRPr="00E34220">
              <w:rPr>
                <w:rFonts w:cs="Arial"/>
                <w:sz w:val="22"/>
                <w:szCs w:val="22"/>
              </w:rPr>
              <w:t>Yes</w:t>
            </w:r>
          </w:p>
        </w:tc>
        <w:tc>
          <w:tcPr>
            <w:tcW w:w="2976" w:type="dxa"/>
          </w:tcPr>
          <w:p w14:paraId="2A3A3E05" w14:textId="77777777" w:rsidR="00A56108" w:rsidRPr="00E34220" w:rsidRDefault="00A56108" w:rsidP="00F45C66">
            <w:pPr>
              <w:spacing w:before="80" w:after="80"/>
              <w:jc w:val="both"/>
              <w:rPr>
                <w:rFonts w:cs="Arial"/>
                <w:szCs w:val="22"/>
              </w:rPr>
            </w:pPr>
          </w:p>
        </w:tc>
      </w:tr>
      <w:tr w:rsidR="00A56108" w:rsidRPr="00E34220" w14:paraId="4487C6E1" w14:textId="77777777" w:rsidTr="00F45C66">
        <w:tc>
          <w:tcPr>
            <w:tcW w:w="540" w:type="dxa"/>
          </w:tcPr>
          <w:p w14:paraId="5B75D6E9" w14:textId="77777777" w:rsidR="00A56108" w:rsidRPr="00E34220" w:rsidRDefault="00A56108" w:rsidP="00F45C66">
            <w:pPr>
              <w:spacing w:before="80" w:after="80"/>
              <w:jc w:val="both"/>
              <w:rPr>
                <w:rFonts w:cs="Arial"/>
                <w:b/>
                <w:szCs w:val="22"/>
              </w:rPr>
            </w:pPr>
            <w:r w:rsidRPr="00E34220">
              <w:rPr>
                <w:rFonts w:cs="Arial"/>
                <w:b/>
                <w:sz w:val="22"/>
                <w:szCs w:val="22"/>
              </w:rPr>
              <w:t>5.</w:t>
            </w:r>
          </w:p>
        </w:tc>
        <w:tc>
          <w:tcPr>
            <w:tcW w:w="4410" w:type="dxa"/>
          </w:tcPr>
          <w:p w14:paraId="52C299B6" w14:textId="77777777" w:rsidR="00A56108" w:rsidRPr="00E34220" w:rsidRDefault="00A56108" w:rsidP="00F45C66">
            <w:pPr>
              <w:spacing w:before="80" w:after="80"/>
              <w:jc w:val="both"/>
              <w:rPr>
                <w:rFonts w:cs="Arial"/>
                <w:b/>
                <w:szCs w:val="22"/>
              </w:rPr>
            </w:pPr>
            <w:r w:rsidRPr="00E34220">
              <w:rPr>
                <w:rFonts w:cs="Arial"/>
                <w:b/>
                <w:sz w:val="22"/>
                <w:szCs w:val="22"/>
              </w:rPr>
              <w:t>Evidence Base</w:t>
            </w:r>
          </w:p>
        </w:tc>
        <w:tc>
          <w:tcPr>
            <w:tcW w:w="1170" w:type="dxa"/>
            <w:shd w:val="clear" w:color="auto" w:fill="E0E0E0"/>
          </w:tcPr>
          <w:p w14:paraId="0E8FB8A2" w14:textId="77777777" w:rsidR="00A56108" w:rsidRPr="00E34220" w:rsidRDefault="00A56108" w:rsidP="00F45C66">
            <w:pPr>
              <w:spacing w:before="80" w:after="80"/>
              <w:jc w:val="both"/>
              <w:rPr>
                <w:rFonts w:cs="Arial"/>
                <w:szCs w:val="22"/>
              </w:rPr>
            </w:pPr>
          </w:p>
        </w:tc>
        <w:tc>
          <w:tcPr>
            <w:tcW w:w="2976" w:type="dxa"/>
            <w:shd w:val="clear" w:color="auto" w:fill="E0E0E0"/>
          </w:tcPr>
          <w:p w14:paraId="3AAAC657" w14:textId="77777777" w:rsidR="00A56108" w:rsidRPr="00E34220" w:rsidRDefault="00A56108" w:rsidP="00F45C66">
            <w:pPr>
              <w:spacing w:before="80" w:after="80"/>
              <w:jc w:val="both"/>
              <w:rPr>
                <w:rFonts w:cs="Arial"/>
                <w:szCs w:val="22"/>
              </w:rPr>
            </w:pPr>
          </w:p>
        </w:tc>
      </w:tr>
      <w:tr w:rsidR="00A56108" w:rsidRPr="00E34220" w14:paraId="7A11B9E2" w14:textId="77777777" w:rsidTr="00F45C66">
        <w:tc>
          <w:tcPr>
            <w:tcW w:w="540" w:type="dxa"/>
          </w:tcPr>
          <w:p w14:paraId="27E58653" w14:textId="77777777" w:rsidR="00A56108" w:rsidRPr="00E34220" w:rsidRDefault="00A56108" w:rsidP="00F45C66">
            <w:pPr>
              <w:spacing w:before="80" w:after="80"/>
              <w:jc w:val="both"/>
              <w:rPr>
                <w:rFonts w:cs="Arial"/>
                <w:szCs w:val="22"/>
              </w:rPr>
            </w:pPr>
          </w:p>
        </w:tc>
        <w:tc>
          <w:tcPr>
            <w:tcW w:w="4410" w:type="dxa"/>
          </w:tcPr>
          <w:p w14:paraId="2B5ED6CD" w14:textId="77777777" w:rsidR="00A56108" w:rsidRPr="00E34220" w:rsidRDefault="00A56108" w:rsidP="00F45C66">
            <w:pPr>
              <w:spacing w:before="80" w:after="80"/>
              <w:jc w:val="both"/>
              <w:rPr>
                <w:rFonts w:cs="Arial"/>
                <w:szCs w:val="22"/>
              </w:rPr>
            </w:pPr>
            <w:r w:rsidRPr="00E34220">
              <w:rPr>
                <w:rFonts w:cs="Arial"/>
                <w:sz w:val="22"/>
                <w:szCs w:val="22"/>
              </w:rPr>
              <w:t>Is the type of evidence to support the document identified explicitly?</w:t>
            </w:r>
          </w:p>
        </w:tc>
        <w:tc>
          <w:tcPr>
            <w:tcW w:w="1170" w:type="dxa"/>
          </w:tcPr>
          <w:p w14:paraId="7063363C" w14:textId="77777777" w:rsidR="00A56108" w:rsidRPr="00E34220" w:rsidRDefault="00A56108" w:rsidP="00F45C66">
            <w:pPr>
              <w:spacing w:before="80" w:after="80"/>
              <w:jc w:val="both"/>
              <w:rPr>
                <w:rFonts w:cs="Arial"/>
                <w:szCs w:val="22"/>
              </w:rPr>
            </w:pPr>
            <w:r w:rsidRPr="00E34220">
              <w:rPr>
                <w:rFonts w:cs="Arial"/>
                <w:sz w:val="22"/>
                <w:szCs w:val="22"/>
              </w:rPr>
              <w:t>Yes</w:t>
            </w:r>
          </w:p>
        </w:tc>
        <w:tc>
          <w:tcPr>
            <w:tcW w:w="2976" w:type="dxa"/>
          </w:tcPr>
          <w:p w14:paraId="29248BBE" w14:textId="77777777" w:rsidR="00A56108" w:rsidRPr="00E34220" w:rsidRDefault="00A56108" w:rsidP="00F45C66">
            <w:pPr>
              <w:spacing w:before="80" w:after="80"/>
              <w:jc w:val="both"/>
              <w:rPr>
                <w:rFonts w:cs="Arial"/>
                <w:szCs w:val="22"/>
              </w:rPr>
            </w:pPr>
          </w:p>
        </w:tc>
      </w:tr>
      <w:tr w:rsidR="00A56108" w:rsidRPr="00E34220" w14:paraId="3DF488F2" w14:textId="77777777" w:rsidTr="00F45C66">
        <w:tc>
          <w:tcPr>
            <w:tcW w:w="540" w:type="dxa"/>
          </w:tcPr>
          <w:p w14:paraId="15150658" w14:textId="77777777" w:rsidR="00A56108" w:rsidRPr="00E34220" w:rsidRDefault="00A56108" w:rsidP="00F45C66">
            <w:pPr>
              <w:spacing w:before="80" w:after="80"/>
              <w:jc w:val="both"/>
              <w:rPr>
                <w:rFonts w:cs="Arial"/>
                <w:szCs w:val="22"/>
              </w:rPr>
            </w:pPr>
          </w:p>
        </w:tc>
        <w:tc>
          <w:tcPr>
            <w:tcW w:w="4410" w:type="dxa"/>
          </w:tcPr>
          <w:p w14:paraId="62A11F87" w14:textId="77777777" w:rsidR="00A56108" w:rsidRPr="00E34220" w:rsidRDefault="00A56108" w:rsidP="00F45C66">
            <w:pPr>
              <w:spacing w:before="80" w:after="80"/>
              <w:jc w:val="both"/>
              <w:rPr>
                <w:rFonts w:cs="Arial"/>
                <w:szCs w:val="22"/>
              </w:rPr>
            </w:pPr>
            <w:r w:rsidRPr="00E34220">
              <w:rPr>
                <w:rFonts w:cs="Arial"/>
                <w:sz w:val="22"/>
                <w:szCs w:val="22"/>
              </w:rPr>
              <w:t>Are key references cited?</w:t>
            </w:r>
          </w:p>
        </w:tc>
        <w:tc>
          <w:tcPr>
            <w:tcW w:w="1170" w:type="dxa"/>
          </w:tcPr>
          <w:p w14:paraId="5A437BC5" w14:textId="77777777" w:rsidR="00A56108" w:rsidRPr="00E34220" w:rsidRDefault="00A56108" w:rsidP="00F45C66">
            <w:pPr>
              <w:spacing w:before="80" w:after="80"/>
              <w:jc w:val="both"/>
              <w:rPr>
                <w:rFonts w:cs="Arial"/>
                <w:szCs w:val="22"/>
              </w:rPr>
            </w:pPr>
            <w:r w:rsidRPr="00E34220">
              <w:rPr>
                <w:rFonts w:cs="Arial"/>
                <w:sz w:val="22"/>
                <w:szCs w:val="22"/>
              </w:rPr>
              <w:t>Yes</w:t>
            </w:r>
          </w:p>
        </w:tc>
        <w:tc>
          <w:tcPr>
            <w:tcW w:w="2976" w:type="dxa"/>
          </w:tcPr>
          <w:p w14:paraId="69F02CD3" w14:textId="77777777" w:rsidR="00A56108" w:rsidRPr="00E34220" w:rsidRDefault="00A56108" w:rsidP="00F45C66">
            <w:pPr>
              <w:spacing w:before="80" w:after="80"/>
              <w:jc w:val="both"/>
              <w:rPr>
                <w:rFonts w:cs="Arial"/>
                <w:szCs w:val="22"/>
              </w:rPr>
            </w:pPr>
          </w:p>
        </w:tc>
      </w:tr>
      <w:tr w:rsidR="00A56108" w:rsidRPr="00E34220" w14:paraId="1EEC8F0F" w14:textId="77777777" w:rsidTr="00F45C66">
        <w:tc>
          <w:tcPr>
            <w:tcW w:w="540" w:type="dxa"/>
          </w:tcPr>
          <w:p w14:paraId="69369423" w14:textId="77777777" w:rsidR="00A56108" w:rsidRPr="00E34220" w:rsidRDefault="00A56108" w:rsidP="00F45C66">
            <w:pPr>
              <w:spacing w:before="80" w:after="80"/>
              <w:jc w:val="both"/>
              <w:rPr>
                <w:rFonts w:cs="Arial"/>
                <w:szCs w:val="22"/>
              </w:rPr>
            </w:pPr>
          </w:p>
        </w:tc>
        <w:tc>
          <w:tcPr>
            <w:tcW w:w="4410" w:type="dxa"/>
          </w:tcPr>
          <w:p w14:paraId="6DDDF5F4" w14:textId="77777777" w:rsidR="00A56108" w:rsidRPr="00E34220" w:rsidRDefault="00A56108" w:rsidP="00F45C66">
            <w:pPr>
              <w:spacing w:before="80" w:after="80"/>
              <w:jc w:val="both"/>
              <w:rPr>
                <w:rFonts w:cs="Arial"/>
                <w:szCs w:val="22"/>
              </w:rPr>
            </w:pPr>
            <w:r w:rsidRPr="00E34220">
              <w:rPr>
                <w:rFonts w:cs="Arial"/>
                <w:sz w:val="22"/>
                <w:szCs w:val="22"/>
              </w:rPr>
              <w:t>Are the references cited in full?</w:t>
            </w:r>
          </w:p>
        </w:tc>
        <w:tc>
          <w:tcPr>
            <w:tcW w:w="1170" w:type="dxa"/>
          </w:tcPr>
          <w:p w14:paraId="7731796A" w14:textId="77777777" w:rsidR="00A56108" w:rsidRPr="00E34220" w:rsidRDefault="00A56108" w:rsidP="00F45C66">
            <w:pPr>
              <w:spacing w:before="80" w:after="80"/>
              <w:jc w:val="both"/>
              <w:rPr>
                <w:rFonts w:cs="Arial"/>
                <w:szCs w:val="22"/>
              </w:rPr>
            </w:pPr>
            <w:r w:rsidRPr="00E34220">
              <w:rPr>
                <w:rFonts w:cs="Arial"/>
                <w:sz w:val="22"/>
                <w:szCs w:val="22"/>
              </w:rPr>
              <w:t>Yes</w:t>
            </w:r>
          </w:p>
        </w:tc>
        <w:tc>
          <w:tcPr>
            <w:tcW w:w="2976" w:type="dxa"/>
          </w:tcPr>
          <w:p w14:paraId="400BC760" w14:textId="77777777" w:rsidR="00A56108" w:rsidRPr="00E34220" w:rsidRDefault="00A56108" w:rsidP="00F45C66">
            <w:pPr>
              <w:spacing w:before="80" w:after="80"/>
              <w:jc w:val="both"/>
              <w:rPr>
                <w:rFonts w:cs="Arial"/>
                <w:szCs w:val="22"/>
              </w:rPr>
            </w:pPr>
          </w:p>
        </w:tc>
      </w:tr>
      <w:tr w:rsidR="00A56108" w:rsidRPr="00E34220" w14:paraId="0CCE044C" w14:textId="77777777" w:rsidTr="00F45C66">
        <w:tc>
          <w:tcPr>
            <w:tcW w:w="540" w:type="dxa"/>
          </w:tcPr>
          <w:p w14:paraId="7438FC7A" w14:textId="77777777" w:rsidR="00A56108" w:rsidRPr="00E34220" w:rsidRDefault="00A56108" w:rsidP="00F45C66">
            <w:pPr>
              <w:spacing w:before="80" w:after="80"/>
              <w:jc w:val="both"/>
              <w:rPr>
                <w:rFonts w:cs="Arial"/>
                <w:szCs w:val="22"/>
              </w:rPr>
            </w:pPr>
          </w:p>
        </w:tc>
        <w:tc>
          <w:tcPr>
            <w:tcW w:w="4410" w:type="dxa"/>
          </w:tcPr>
          <w:p w14:paraId="493ABFD8" w14:textId="77777777" w:rsidR="00A56108" w:rsidRPr="00E34220" w:rsidRDefault="00A56108" w:rsidP="00F45C66">
            <w:pPr>
              <w:spacing w:before="80" w:after="80"/>
              <w:jc w:val="both"/>
              <w:rPr>
                <w:rFonts w:cs="Arial"/>
                <w:szCs w:val="22"/>
              </w:rPr>
            </w:pPr>
            <w:r w:rsidRPr="00E34220">
              <w:rPr>
                <w:rFonts w:cs="Arial"/>
                <w:sz w:val="22"/>
                <w:szCs w:val="22"/>
              </w:rPr>
              <w:t>Are supporting documents referenced?</w:t>
            </w:r>
          </w:p>
        </w:tc>
        <w:tc>
          <w:tcPr>
            <w:tcW w:w="1170" w:type="dxa"/>
          </w:tcPr>
          <w:p w14:paraId="6DDE8E1E" w14:textId="77777777" w:rsidR="00A56108" w:rsidRPr="00E34220" w:rsidRDefault="00A56108" w:rsidP="00F45C66">
            <w:pPr>
              <w:spacing w:before="80" w:after="80"/>
              <w:jc w:val="both"/>
              <w:rPr>
                <w:rFonts w:cs="Arial"/>
                <w:szCs w:val="22"/>
              </w:rPr>
            </w:pPr>
            <w:r w:rsidRPr="00E34220">
              <w:rPr>
                <w:rFonts w:cs="Arial"/>
                <w:sz w:val="22"/>
                <w:szCs w:val="22"/>
              </w:rPr>
              <w:t>Yes</w:t>
            </w:r>
          </w:p>
        </w:tc>
        <w:tc>
          <w:tcPr>
            <w:tcW w:w="2976" w:type="dxa"/>
          </w:tcPr>
          <w:p w14:paraId="0DFF0E23" w14:textId="77777777" w:rsidR="00A56108" w:rsidRPr="00E34220" w:rsidRDefault="00A56108" w:rsidP="00F45C66">
            <w:pPr>
              <w:spacing w:before="80" w:after="80"/>
              <w:jc w:val="both"/>
              <w:rPr>
                <w:rFonts w:cs="Arial"/>
                <w:szCs w:val="22"/>
              </w:rPr>
            </w:pPr>
          </w:p>
        </w:tc>
      </w:tr>
      <w:tr w:rsidR="00A56108" w:rsidRPr="00E34220" w14:paraId="53A5EF4F" w14:textId="77777777" w:rsidTr="00F45C66">
        <w:tc>
          <w:tcPr>
            <w:tcW w:w="540" w:type="dxa"/>
          </w:tcPr>
          <w:p w14:paraId="56879832" w14:textId="77777777" w:rsidR="00A56108" w:rsidRPr="00E34220" w:rsidRDefault="00A56108" w:rsidP="00F45C66">
            <w:pPr>
              <w:spacing w:before="80" w:after="80"/>
              <w:jc w:val="both"/>
              <w:rPr>
                <w:rFonts w:cs="Arial"/>
                <w:b/>
                <w:szCs w:val="22"/>
              </w:rPr>
            </w:pPr>
            <w:r w:rsidRPr="00E34220">
              <w:rPr>
                <w:rFonts w:cs="Arial"/>
                <w:b/>
                <w:sz w:val="22"/>
                <w:szCs w:val="22"/>
              </w:rPr>
              <w:t>6.</w:t>
            </w:r>
          </w:p>
        </w:tc>
        <w:tc>
          <w:tcPr>
            <w:tcW w:w="4410" w:type="dxa"/>
          </w:tcPr>
          <w:p w14:paraId="2AE6A609" w14:textId="77777777" w:rsidR="00A56108" w:rsidRPr="00E34220" w:rsidRDefault="00A56108" w:rsidP="00F45C66">
            <w:pPr>
              <w:spacing w:before="80" w:after="80"/>
              <w:jc w:val="both"/>
              <w:rPr>
                <w:rFonts w:cs="Arial"/>
                <w:b/>
                <w:szCs w:val="22"/>
              </w:rPr>
            </w:pPr>
            <w:r w:rsidRPr="00E34220">
              <w:rPr>
                <w:rFonts w:cs="Arial"/>
                <w:b/>
                <w:sz w:val="22"/>
                <w:szCs w:val="22"/>
              </w:rPr>
              <w:t>Approval</w:t>
            </w:r>
          </w:p>
        </w:tc>
        <w:tc>
          <w:tcPr>
            <w:tcW w:w="1170" w:type="dxa"/>
            <w:shd w:val="clear" w:color="auto" w:fill="E0E0E0"/>
          </w:tcPr>
          <w:p w14:paraId="6D7C6203" w14:textId="77777777" w:rsidR="00A56108" w:rsidRPr="00E34220" w:rsidRDefault="00A56108" w:rsidP="00F45C66">
            <w:pPr>
              <w:spacing w:before="80" w:after="80"/>
              <w:jc w:val="both"/>
              <w:rPr>
                <w:rFonts w:cs="Arial"/>
                <w:szCs w:val="22"/>
              </w:rPr>
            </w:pPr>
          </w:p>
        </w:tc>
        <w:tc>
          <w:tcPr>
            <w:tcW w:w="2976" w:type="dxa"/>
            <w:shd w:val="clear" w:color="auto" w:fill="E0E0E0"/>
          </w:tcPr>
          <w:p w14:paraId="57C8F683" w14:textId="77777777" w:rsidR="00A56108" w:rsidRPr="00E34220" w:rsidRDefault="00A56108" w:rsidP="00F45C66">
            <w:pPr>
              <w:spacing w:before="80" w:after="80"/>
              <w:jc w:val="both"/>
              <w:rPr>
                <w:rFonts w:cs="Arial"/>
                <w:szCs w:val="22"/>
              </w:rPr>
            </w:pPr>
          </w:p>
        </w:tc>
      </w:tr>
      <w:tr w:rsidR="00A56108" w:rsidRPr="00E34220" w14:paraId="64FB5885" w14:textId="77777777" w:rsidTr="00F45C66">
        <w:tc>
          <w:tcPr>
            <w:tcW w:w="540" w:type="dxa"/>
          </w:tcPr>
          <w:p w14:paraId="1FDA7CDF" w14:textId="77777777" w:rsidR="00A56108" w:rsidRPr="00E34220" w:rsidRDefault="00A56108" w:rsidP="00F45C66">
            <w:pPr>
              <w:spacing w:before="80" w:after="80"/>
              <w:jc w:val="both"/>
              <w:rPr>
                <w:rFonts w:cs="Arial"/>
                <w:szCs w:val="22"/>
              </w:rPr>
            </w:pPr>
          </w:p>
        </w:tc>
        <w:tc>
          <w:tcPr>
            <w:tcW w:w="4410" w:type="dxa"/>
          </w:tcPr>
          <w:p w14:paraId="1BF54251" w14:textId="77777777" w:rsidR="00A56108" w:rsidRPr="00E34220" w:rsidRDefault="00A56108" w:rsidP="00F45C66">
            <w:pPr>
              <w:spacing w:before="80" w:after="80"/>
              <w:jc w:val="both"/>
              <w:rPr>
                <w:rFonts w:cs="Arial"/>
                <w:szCs w:val="22"/>
              </w:rPr>
            </w:pPr>
            <w:r w:rsidRPr="00E34220">
              <w:rPr>
                <w:rFonts w:cs="Arial"/>
                <w:sz w:val="22"/>
                <w:szCs w:val="22"/>
              </w:rPr>
              <w:t xml:space="preserve">Does the document identify which committee/group will approve it? </w:t>
            </w:r>
          </w:p>
        </w:tc>
        <w:tc>
          <w:tcPr>
            <w:tcW w:w="1170" w:type="dxa"/>
          </w:tcPr>
          <w:p w14:paraId="2AFDE5F5" w14:textId="77777777" w:rsidR="00A56108" w:rsidRPr="00E34220" w:rsidRDefault="00A56108" w:rsidP="00F45C66">
            <w:pPr>
              <w:spacing w:before="80" w:after="80"/>
              <w:jc w:val="both"/>
              <w:rPr>
                <w:rFonts w:cs="Arial"/>
                <w:szCs w:val="22"/>
              </w:rPr>
            </w:pPr>
            <w:r w:rsidRPr="00E34220">
              <w:rPr>
                <w:rFonts w:cs="Arial"/>
                <w:sz w:val="22"/>
                <w:szCs w:val="22"/>
              </w:rPr>
              <w:t>Yes</w:t>
            </w:r>
          </w:p>
        </w:tc>
        <w:tc>
          <w:tcPr>
            <w:tcW w:w="2976" w:type="dxa"/>
          </w:tcPr>
          <w:p w14:paraId="696BBB3F" w14:textId="77777777" w:rsidR="00A56108" w:rsidRPr="00E34220" w:rsidRDefault="00A56108" w:rsidP="00F45C66">
            <w:pPr>
              <w:spacing w:before="80" w:after="80"/>
              <w:jc w:val="both"/>
              <w:rPr>
                <w:rFonts w:cs="Arial"/>
                <w:szCs w:val="22"/>
              </w:rPr>
            </w:pPr>
          </w:p>
        </w:tc>
      </w:tr>
      <w:tr w:rsidR="00A56108" w:rsidRPr="00E34220" w14:paraId="77354AE3" w14:textId="77777777" w:rsidTr="00F45C66">
        <w:tc>
          <w:tcPr>
            <w:tcW w:w="540" w:type="dxa"/>
          </w:tcPr>
          <w:p w14:paraId="197FD118" w14:textId="77777777" w:rsidR="00A56108" w:rsidRPr="00E34220" w:rsidRDefault="00A56108" w:rsidP="00F45C66">
            <w:pPr>
              <w:spacing w:before="80" w:after="80"/>
              <w:jc w:val="both"/>
              <w:rPr>
                <w:rFonts w:cs="Arial"/>
                <w:szCs w:val="22"/>
              </w:rPr>
            </w:pPr>
          </w:p>
        </w:tc>
        <w:tc>
          <w:tcPr>
            <w:tcW w:w="4410" w:type="dxa"/>
          </w:tcPr>
          <w:p w14:paraId="578532F9" w14:textId="77777777" w:rsidR="00A56108" w:rsidRPr="00E34220" w:rsidRDefault="00A56108" w:rsidP="00F45C66">
            <w:pPr>
              <w:spacing w:before="80" w:after="80"/>
              <w:jc w:val="both"/>
              <w:rPr>
                <w:rFonts w:cs="Arial"/>
                <w:szCs w:val="22"/>
              </w:rPr>
            </w:pPr>
            <w:r w:rsidRPr="00E34220">
              <w:rPr>
                <w:rFonts w:cs="Arial"/>
                <w:sz w:val="22"/>
                <w:szCs w:val="22"/>
              </w:rPr>
              <w:t>If appropriate have the joint Human Resources/staff side committee (or equivalent) approved the document?</w:t>
            </w:r>
          </w:p>
          <w:p w14:paraId="2C016F92" w14:textId="77777777" w:rsidR="00A56108" w:rsidRPr="00E34220" w:rsidRDefault="00A56108" w:rsidP="00F45C66">
            <w:pPr>
              <w:spacing w:before="80" w:after="80"/>
              <w:jc w:val="both"/>
              <w:rPr>
                <w:rFonts w:cs="Arial"/>
                <w:szCs w:val="22"/>
              </w:rPr>
            </w:pPr>
          </w:p>
        </w:tc>
        <w:tc>
          <w:tcPr>
            <w:tcW w:w="1170" w:type="dxa"/>
          </w:tcPr>
          <w:p w14:paraId="4E220A35" w14:textId="77777777" w:rsidR="00A56108" w:rsidRPr="00E34220" w:rsidRDefault="00A56108" w:rsidP="00F45C66">
            <w:pPr>
              <w:spacing w:before="80" w:after="80"/>
              <w:jc w:val="both"/>
              <w:rPr>
                <w:rFonts w:cs="Arial"/>
                <w:szCs w:val="22"/>
              </w:rPr>
            </w:pPr>
            <w:r w:rsidRPr="00E34220">
              <w:rPr>
                <w:rFonts w:cs="Arial"/>
                <w:sz w:val="22"/>
                <w:szCs w:val="22"/>
              </w:rPr>
              <w:t>N/a</w:t>
            </w:r>
          </w:p>
        </w:tc>
        <w:tc>
          <w:tcPr>
            <w:tcW w:w="2976" w:type="dxa"/>
          </w:tcPr>
          <w:p w14:paraId="0AEE68C0" w14:textId="77777777" w:rsidR="00A56108" w:rsidRPr="00E34220" w:rsidRDefault="00A56108" w:rsidP="00F45C66">
            <w:pPr>
              <w:spacing w:before="80" w:after="80"/>
              <w:jc w:val="both"/>
              <w:rPr>
                <w:rFonts w:cs="Arial"/>
                <w:szCs w:val="22"/>
              </w:rPr>
            </w:pPr>
          </w:p>
        </w:tc>
      </w:tr>
      <w:tr w:rsidR="00A56108" w:rsidRPr="00E34220" w14:paraId="63CFF6D5" w14:textId="77777777" w:rsidTr="00F45C66">
        <w:tc>
          <w:tcPr>
            <w:tcW w:w="540" w:type="dxa"/>
          </w:tcPr>
          <w:p w14:paraId="5286EF0F" w14:textId="77777777" w:rsidR="00A56108" w:rsidRPr="00E34220" w:rsidRDefault="00A56108" w:rsidP="00F45C66">
            <w:pPr>
              <w:spacing w:before="80" w:after="80"/>
              <w:jc w:val="both"/>
              <w:rPr>
                <w:rFonts w:cs="Arial"/>
                <w:b/>
                <w:szCs w:val="22"/>
              </w:rPr>
            </w:pPr>
            <w:r w:rsidRPr="00E34220">
              <w:rPr>
                <w:rFonts w:cs="Arial"/>
                <w:b/>
                <w:sz w:val="22"/>
                <w:szCs w:val="22"/>
              </w:rPr>
              <w:t>7.</w:t>
            </w:r>
          </w:p>
        </w:tc>
        <w:tc>
          <w:tcPr>
            <w:tcW w:w="4410" w:type="dxa"/>
          </w:tcPr>
          <w:p w14:paraId="1D8DF163" w14:textId="77777777" w:rsidR="00A56108" w:rsidRPr="00E34220" w:rsidRDefault="00A56108" w:rsidP="00F45C66">
            <w:pPr>
              <w:spacing w:before="80" w:after="80"/>
              <w:jc w:val="both"/>
              <w:rPr>
                <w:rFonts w:cs="Arial"/>
                <w:b/>
                <w:szCs w:val="22"/>
              </w:rPr>
            </w:pPr>
            <w:r w:rsidRPr="00E34220">
              <w:rPr>
                <w:rFonts w:cs="Arial"/>
                <w:b/>
                <w:sz w:val="22"/>
                <w:szCs w:val="22"/>
              </w:rPr>
              <w:t>Dissemination and Implementation</w:t>
            </w:r>
          </w:p>
        </w:tc>
        <w:tc>
          <w:tcPr>
            <w:tcW w:w="1170" w:type="dxa"/>
            <w:shd w:val="clear" w:color="auto" w:fill="E0E0E0"/>
          </w:tcPr>
          <w:p w14:paraId="69721BC2" w14:textId="77777777" w:rsidR="00A56108" w:rsidRPr="00E34220" w:rsidRDefault="00A56108" w:rsidP="00F45C66">
            <w:pPr>
              <w:spacing w:before="80" w:after="80"/>
              <w:jc w:val="both"/>
              <w:rPr>
                <w:rFonts w:cs="Arial"/>
                <w:szCs w:val="22"/>
              </w:rPr>
            </w:pPr>
          </w:p>
        </w:tc>
        <w:tc>
          <w:tcPr>
            <w:tcW w:w="2976" w:type="dxa"/>
            <w:shd w:val="clear" w:color="auto" w:fill="E0E0E0"/>
          </w:tcPr>
          <w:p w14:paraId="599FD58A" w14:textId="77777777" w:rsidR="00A56108" w:rsidRPr="00E34220" w:rsidRDefault="00A56108" w:rsidP="00F45C66">
            <w:pPr>
              <w:spacing w:before="80" w:after="80"/>
              <w:jc w:val="both"/>
              <w:rPr>
                <w:rFonts w:cs="Arial"/>
                <w:szCs w:val="22"/>
              </w:rPr>
            </w:pPr>
          </w:p>
        </w:tc>
      </w:tr>
      <w:tr w:rsidR="00A56108" w:rsidRPr="00E34220" w14:paraId="5811D937" w14:textId="77777777" w:rsidTr="00F45C66">
        <w:tc>
          <w:tcPr>
            <w:tcW w:w="540" w:type="dxa"/>
          </w:tcPr>
          <w:p w14:paraId="3C3D3234" w14:textId="77777777" w:rsidR="00A56108" w:rsidRPr="00E34220" w:rsidRDefault="00A56108" w:rsidP="00F45C66">
            <w:pPr>
              <w:spacing w:before="80" w:after="80"/>
              <w:jc w:val="both"/>
              <w:rPr>
                <w:rFonts w:cs="Arial"/>
                <w:szCs w:val="22"/>
              </w:rPr>
            </w:pPr>
          </w:p>
        </w:tc>
        <w:tc>
          <w:tcPr>
            <w:tcW w:w="4410" w:type="dxa"/>
          </w:tcPr>
          <w:p w14:paraId="12BBD327" w14:textId="77777777" w:rsidR="00A56108" w:rsidRPr="00E34220" w:rsidRDefault="00A56108" w:rsidP="00F45C66">
            <w:pPr>
              <w:spacing w:before="80" w:after="80"/>
              <w:jc w:val="both"/>
              <w:rPr>
                <w:rFonts w:cs="Arial"/>
                <w:szCs w:val="22"/>
              </w:rPr>
            </w:pPr>
            <w:r w:rsidRPr="00E34220">
              <w:rPr>
                <w:rFonts w:cs="Arial"/>
                <w:sz w:val="22"/>
                <w:szCs w:val="22"/>
              </w:rPr>
              <w:t>Is there an outline/plan to identify how this will be done?</w:t>
            </w:r>
          </w:p>
        </w:tc>
        <w:tc>
          <w:tcPr>
            <w:tcW w:w="1170" w:type="dxa"/>
          </w:tcPr>
          <w:p w14:paraId="4AA045FA" w14:textId="77777777" w:rsidR="00A56108" w:rsidRPr="00E34220" w:rsidRDefault="00A56108" w:rsidP="00F45C66">
            <w:pPr>
              <w:spacing w:before="80" w:after="80"/>
              <w:jc w:val="both"/>
              <w:rPr>
                <w:rFonts w:cs="Arial"/>
                <w:szCs w:val="22"/>
              </w:rPr>
            </w:pPr>
            <w:r w:rsidRPr="00E34220">
              <w:rPr>
                <w:rFonts w:cs="Arial"/>
                <w:sz w:val="22"/>
                <w:szCs w:val="22"/>
              </w:rPr>
              <w:t>Yes</w:t>
            </w:r>
          </w:p>
        </w:tc>
        <w:tc>
          <w:tcPr>
            <w:tcW w:w="2976" w:type="dxa"/>
          </w:tcPr>
          <w:p w14:paraId="01A95440" w14:textId="77777777" w:rsidR="00A56108" w:rsidRPr="00E34220" w:rsidRDefault="00A56108" w:rsidP="00F45C66">
            <w:pPr>
              <w:spacing w:before="80" w:after="80"/>
              <w:jc w:val="both"/>
              <w:rPr>
                <w:rFonts w:cs="Arial"/>
                <w:szCs w:val="22"/>
              </w:rPr>
            </w:pPr>
          </w:p>
        </w:tc>
      </w:tr>
      <w:tr w:rsidR="00A56108" w:rsidRPr="00E34220" w14:paraId="469D7520" w14:textId="77777777" w:rsidTr="00F45C66">
        <w:tc>
          <w:tcPr>
            <w:tcW w:w="540" w:type="dxa"/>
          </w:tcPr>
          <w:p w14:paraId="3FC6F523" w14:textId="77777777" w:rsidR="00A56108" w:rsidRPr="00E34220" w:rsidRDefault="00A56108" w:rsidP="00F45C66">
            <w:pPr>
              <w:spacing w:before="80" w:after="80"/>
              <w:jc w:val="both"/>
              <w:rPr>
                <w:rFonts w:cs="Arial"/>
                <w:szCs w:val="22"/>
              </w:rPr>
            </w:pPr>
          </w:p>
        </w:tc>
        <w:tc>
          <w:tcPr>
            <w:tcW w:w="4410" w:type="dxa"/>
          </w:tcPr>
          <w:p w14:paraId="4EB72312" w14:textId="77777777" w:rsidR="00A56108" w:rsidRPr="00E34220" w:rsidRDefault="00A56108" w:rsidP="00F45C66">
            <w:pPr>
              <w:spacing w:before="80" w:after="80"/>
              <w:jc w:val="both"/>
              <w:rPr>
                <w:rFonts w:cs="Arial"/>
                <w:szCs w:val="22"/>
              </w:rPr>
            </w:pPr>
            <w:r w:rsidRPr="00E34220">
              <w:rPr>
                <w:rFonts w:cs="Arial"/>
                <w:sz w:val="22"/>
                <w:szCs w:val="22"/>
              </w:rPr>
              <w:t>Does the plan include the necessary training/support to ensure compliance?</w:t>
            </w:r>
          </w:p>
        </w:tc>
        <w:tc>
          <w:tcPr>
            <w:tcW w:w="1170" w:type="dxa"/>
          </w:tcPr>
          <w:p w14:paraId="62C93DD5" w14:textId="77777777" w:rsidR="00A56108" w:rsidRPr="00E34220" w:rsidRDefault="00A56108" w:rsidP="00F45C66">
            <w:pPr>
              <w:spacing w:before="80" w:after="80"/>
              <w:jc w:val="both"/>
              <w:rPr>
                <w:rFonts w:cs="Arial"/>
                <w:szCs w:val="22"/>
              </w:rPr>
            </w:pPr>
            <w:r w:rsidRPr="00E34220">
              <w:rPr>
                <w:rFonts w:cs="Arial"/>
                <w:sz w:val="22"/>
                <w:szCs w:val="22"/>
              </w:rPr>
              <w:t>Yes</w:t>
            </w:r>
          </w:p>
        </w:tc>
        <w:tc>
          <w:tcPr>
            <w:tcW w:w="2976" w:type="dxa"/>
          </w:tcPr>
          <w:p w14:paraId="5D55FB7B" w14:textId="77777777" w:rsidR="00A56108" w:rsidRPr="00E34220" w:rsidRDefault="00A56108" w:rsidP="00F45C66">
            <w:pPr>
              <w:spacing w:before="80" w:after="80"/>
              <w:jc w:val="both"/>
              <w:rPr>
                <w:rFonts w:cs="Arial"/>
                <w:szCs w:val="22"/>
              </w:rPr>
            </w:pPr>
          </w:p>
        </w:tc>
      </w:tr>
      <w:tr w:rsidR="00A56108" w:rsidRPr="00E34220" w14:paraId="1735A70E" w14:textId="77777777" w:rsidTr="00F45C66">
        <w:tc>
          <w:tcPr>
            <w:tcW w:w="540" w:type="dxa"/>
          </w:tcPr>
          <w:p w14:paraId="21A3257E" w14:textId="77777777" w:rsidR="00A56108" w:rsidRPr="00E34220" w:rsidRDefault="00A56108" w:rsidP="00F45C66">
            <w:pPr>
              <w:spacing w:before="80" w:after="80"/>
              <w:jc w:val="both"/>
              <w:rPr>
                <w:rFonts w:cs="Arial"/>
                <w:b/>
                <w:szCs w:val="22"/>
              </w:rPr>
            </w:pPr>
            <w:r w:rsidRPr="00E34220">
              <w:rPr>
                <w:rFonts w:cs="Arial"/>
                <w:b/>
                <w:sz w:val="22"/>
                <w:szCs w:val="22"/>
              </w:rPr>
              <w:t>8.</w:t>
            </w:r>
          </w:p>
        </w:tc>
        <w:tc>
          <w:tcPr>
            <w:tcW w:w="4410" w:type="dxa"/>
          </w:tcPr>
          <w:p w14:paraId="0AE21696" w14:textId="77777777" w:rsidR="00A56108" w:rsidRPr="00E34220" w:rsidRDefault="00A56108" w:rsidP="00F45C66">
            <w:pPr>
              <w:spacing w:before="80" w:after="80"/>
              <w:jc w:val="both"/>
              <w:rPr>
                <w:rFonts w:cs="Arial"/>
                <w:b/>
                <w:szCs w:val="22"/>
              </w:rPr>
            </w:pPr>
            <w:r w:rsidRPr="00E34220">
              <w:rPr>
                <w:rFonts w:cs="Arial"/>
                <w:b/>
                <w:sz w:val="22"/>
                <w:szCs w:val="22"/>
              </w:rPr>
              <w:t>Document Control</w:t>
            </w:r>
          </w:p>
        </w:tc>
        <w:tc>
          <w:tcPr>
            <w:tcW w:w="1170" w:type="dxa"/>
            <w:shd w:val="clear" w:color="auto" w:fill="E0E0E0"/>
          </w:tcPr>
          <w:p w14:paraId="1E893ABB" w14:textId="77777777" w:rsidR="00A56108" w:rsidRPr="00E34220" w:rsidRDefault="00A56108" w:rsidP="00F45C66">
            <w:pPr>
              <w:spacing w:before="80" w:after="80"/>
              <w:jc w:val="both"/>
              <w:rPr>
                <w:rFonts w:cs="Arial"/>
                <w:szCs w:val="22"/>
              </w:rPr>
            </w:pPr>
          </w:p>
        </w:tc>
        <w:tc>
          <w:tcPr>
            <w:tcW w:w="2976" w:type="dxa"/>
            <w:shd w:val="clear" w:color="auto" w:fill="E0E0E0"/>
          </w:tcPr>
          <w:p w14:paraId="119EE14B" w14:textId="77777777" w:rsidR="00A56108" w:rsidRPr="00E34220" w:rsidRDefault="00A56108" w:rsidP="00F45C66">
            <w:pPr>
              <w:spacing w:before="80" w:after="80"/>
              <w:jc w:val="both"/>
              <w:rPr>
                <w:rFonts w:cs="Arial"/>
                <w:szCs w:val="22"/>
              </w:rPr>
            </w:pPr>
          </w:p>
        </w:tc>
      </w:tr>
      <w:tr w:rsidR="00A56108" w:rsidRPr="00E34220" w14:paraId="28F991E6" w14:textId="77777777" w:rsidTr="00F45C66">
        <w:tc>
          <w:tcPr>
            <w:tcW w:w="540" w:type="dxa"/>
          </w:tcPr>
          <w:p w14:paraId="00568F65" w14:textId="77777777" w:rsidR="00A56108" w:rsidRPr="00E34220" w:rsidRDefault="00A56108" w:rsidP="00F45C66">
            <w:pPr>
              <w:spacing w:before="80" w:after="80"/>
              <w:jc w:val="both"/>
              <w:rPr>
                <w:rFonts w:cs="Arial"/>
                <w:szCs w:val="22"/>
              </w:rPr>
            </w:pPr>
          </w:p>
        </w:tc>
        <w:tc>
          <w:tcPr>
            <w:tcW w:w="4410" w:type="dxa"/>
          </w:tcPr>
          <w:p w14:paraId="13C7B7DD" w14:textId="77777777" w:rsidR="00A56108" w:rsidRPr="00E34220" w:rsidRDefault="00A56108" w:rsidP="00F45C66">
            <w:pPr>
              <w:spacing w:before="80" w:after="80"/>
              <w:jc w:val="both"/>
              <w:rPr>
                <w:rFonts w:cs="Arial"/>
                <w:szCs w:val="22"/>
              </w:rPr>
            </w:pPr>
            <w:r w:rsidRPr="00E34220">
              <w:rPr>
                <w:rFonts w:cs="Arial"/>
                <w:sz w:val="22"/>
                <w:szCs w:val="22"/>
              </w:rPr>
              <w:t>Does the document identify where it will be held?</w:t>
            </w:r>
          </w:p>
        </w:tc>
        <w:tc>
          <w:tcPr>
            <w:tcW w:w="1170" w:type="dxa"/>
          </w:tcPr>
          <w:p w14:paraId="6FE5462B" w14:textId="77777777" w:rsidR="00A56108" w:rsidRPr="00E34220" w:rsidRDefault="00A56108" w:rsidP="00F45C66">
            <w:pPr>
              <w:spacing w:before="80" w:after="80"/>
              <w:jc w:val="both"/>
              <w:rPr>
                <w:rFonts w:cs="Arial"/>
                <w:szCs w:val="22"/>
              </w:rPr>
            </w:pPr>
            <w:r w:rsidRPr="00E34220">
              <w:rPr>
                <w:rFonts w:cs="Arial"/>
                <w:sz w:val="22"/>
                <w:szCs w:val="22"/>
              </w:rPr>
              <w:t>Yes</w:t>
            </w:r>
          </w:p>
        </w:tc>
        <w:tc>
          <w:tcPr>
            <w:tcW w:w="2976" w:type="dxa"/>
          </w:tcPr>
          <w:p w14:paraId="49C1C042" w14:textId="77777777" w:rsidR="00A56108" w:rsidRPr="00E34220" w:rsidRDefault="00A56108" w:rsidP="00F45C66">
            <w:pPr>
              <w:spacing w:before="80" w:after="80"/>
              <w:jc w:val="both"/>
              <w:rPr>
                <w:rFonts w:cs="Arial"/>
                <w:szCs w:val="22"/>
              </w:rPr>
            </w:pPr>
          </w:p>
        </w:tc>
      </w:tr>
      <w:tr w:rsidR="00A56108" w:rsidRPr="00E34220" w14:paraId="64D6F66B" w14:textId="77777777" w:rsidTr="00F45C66">
        <w:tc>
          <w:tcPr>
            <w:tcW w:w="540" w:type="dxa"/>
          </w:tcPr>
          <w:p w14:paraId="095EE9F1" w14:textId="77777777" w:rsidR="00A56108" w:rsidRPr="00E34220" w:rsidRDefault="00A56108" w:rsidP="00F45C66">
            <w:pPr>
              <w:spacing w:before="80" w:after="80"/>
              <w:jc w:val="both"/>
              <w:rPr>
                <w:rFonts w:cs="Arial"/>
                <w:szCs w:val="22"/>
              </w:rPr>
            </w:pPr>
          </w:p>
        </w:tc>
        <w:tc>
          <w:tcPr>
            <w:tcW w:w="4410" w:type="dxa"/>
          </w:tcPr>
          <w:p w14:paraId="19417DAC" w14:textId="77777777" w:rsidR="00A56108" w:rsidRPr="00E34220" w:rsidRDefault="00A56108" w:rsidP="00F45C66">
            <w:pPr>
              <w:spacing w:before="80" w:after="80"/>
              <w:jc w:val="both"/>
              <w:rPr>
                <w:rFonts w:cs="Arial"/>
                <w:szCs w:val="22"/>
              </w:rPr>
            </w:pPr>
            <w:r w:rsidRPr="00E34220">
              <w:rPr>
                <w:rFonts w:cs="Arial"/>
                <w:sz w:val="22"/>
                <w:szCs w:val="22"/>
              </w:rPr>
              <w:t>Have archiving arrangements for superseded documents been addressed?</w:t>
            </w:r>
          </w:p>
        </w:tc>
        <w:tc>
          <w:tcPr>
            <w:tcW w:w="1170" w:type="dxa"/>
          </w:tcPr>
          <w:p w14:paraId="007EEF07" w14:textId="77777777" w:rsidR="00A56108" w:rsidRPr="00E34220" w:rsidRDefault="00A56108" w:rsidP="00F45C66">
            <w:pPr>
              <w:spacing w:before="80" w:after="80"/>
              <w:jc w:val="both"/>
              <w:rPr>
                <w:rFonts w:cs="Arial"/>
                <w:szCs w:val="22"/>
              </w:rPr>
            </w:pPr>
            <w:r w:rsidRPr="00E34220">
              <w:rPr>
                <w:rFonts w:cs="Arial"/>
                <w:sz w:val="22"/>
                <w:szCs w:val="22"/>
              </w:rPr>
              <w:t>Yes</w:t>
            </w:r>
          </w:p>
        </w:tc>
        <w:tc>
          <w:tcPr>
            <w:tcW w:w="2976" w:type="dxa"/>
          </w:tcPr>
          <w:p w14:paraId="20A49438" w14:textId="77777777" w:rsidR="00A56108" w:rsidRPr="00E34220" w:rsidRDefault="00A56108" w:rsidP="00F45C66">
            <w:pPr>
              <w:spacing w:before="80" w:after="80"/>
              <w:jc w:val="both"/>
              <w:rPr>
                <w:rFonts w:cs="Arial"/>
                <w:szCs w:val="22"/>
              </w:rPr>
            </w:pPr>
          </w:p>
        </w:tc>
      </w:tr>
      <w:tr w:rsidR="00A56108" w:rsidRPr="00E34220" w14:paraId="5D55C172" w14:textId="77777777" w:rsidTr="00F45C66">
        <w:tc>
          <w:tcPr>
            <w:tcW w:w="540" w:type="dxa"/>
          </w:tcPr>
          <w:p w14:paraId="25B8568E" w14:textId="77777777" w:rsidR="00A56108" w:rsidRPr="00E34220" w:rsidRDefault="00A56108" w:rsidP="00F45C66">
            <w:pPr>
              <w:spacing w:before="80" w:after="80"/>
              <w:jc w:val="both"/>
              <w:rPr>
                <w:rFonts w:cs="Arial"/>
                <w:b/>
                <w:szCs w:val="22"/>
              </w:rPr>
            </w:pPr>
            <w:r w:rsidRPr="00E34220">
              <w:rPr>
                <w:rFonts w:cs="Arial"/>
                <w:b/>
                <w:sz w:val="22"/>
                <w:szCs w:val="22"/>
              </w:rPr>
              <w:t>9.</w:t>
            </w:r>
          </w:p>
        </w:tc>
        <w:tc>
          <w:tcPr>
            <w:tcW w:w="4410" w:type="dxa"/>
          </w:tcPr>
          <w:p w14:paraId="2BDD4221" w14:textId="77777777" w:rsidR="00A56108" w:rsidRPr="00E34220" w:rsidRDefault="00A56108" w:rsidP="00F45C66">
            <w:pPr>
              <w:spacing w:before="80" w:after="80"/>
              <w:jc w:val="both"/>
              <w:rPr>
                <w:rFonts w:cs="Arial"/>
                <w:b/>
                <w:szCs w:val="22"/>
              </w:rPr>
            </w:pPr>
            <w:r w:rsidRPr="00E34220">
              <w:rPr>
                <w:rFonts w:cs="Arial"/>
                <w:b/>
                <w:sz w:val="22"/>
                <w:szCs w:val="22"/>
              </w:rPr>
              <w:t>Process to Monitor Compliance and Effectiveness</w:t>
            </w:r>
          </w:p>
        </w:tc>
        <w:tc>
          <w:tcPr>
            <w:tcW w:w="1170" w:type="dxa"/>
            <w:shd w:val="clear" w:color="auto" w:fill="E0E0E0"/>
          </w:tcPr>
          <w:p w14:paraId="623EBCD6" w14:textId="77777777" w:rsidR="00A56108" w:rsidRPr="00E34220" w:rsidRDefault="00A56108" w:rsidP="00F45C66">
            <w:pPr>
              <w:spacing w:before="80" w:after="80"/>
              <w:jc w:val="both"/>
              <w:rPr>
                <w:rFonts w:cs="Arial"/>
                <w:szCs w:val="22"/>
              </w:rPr>
            </w:pPr>
          </w:p>
        </w:tc>
        <w:tc>
          <w:tcPr>
            <w:tcW w:w="2976" w:type="dxa"/>
            <w:shd w:val="clear" w:color="auto" w:fill="E0E0E0"/>
          </w:tcPr>
          <w:p w14:paraId="1BDF3736" w14:textId="77777777" w:rsidR="00A56108" w:rsidRPr="00E34220" w:rsidRDefault="00A56108" w:rsidP="00F45C66">
            <w:pPr>
              <w:spacing w:before="80" w:after="80"/>
              <w:jc w:val="both"/>
              <w:rPr>
                <w:rFonts w:cs="Arial"/>
                <w:szCs w:val="22"/>
              </w:rPr>
            </w:pPr>
          </w:p>
        </w:tc>
      </w:tr>
      <w:tr w:rsidR="00A56108" w:rsidRPr="00E34220" w14:paraId="76C9D368" w14:textId="77777777" w:rsidTr="00F45C66">
        <w:tc>
          <w:tcPr>
            <w:tcW w:w="540" w:type="dxa"/>
          </w:tcPr>
          <w:p w14:paraId="3DEB2069" w14:textId="77777777" w:rsidR="00A56108" w:rsidRPr="00E34220" w:rsidRDefault="00A56108" w:rsidP="00F45C66">
            <w:pPr>
              <w:spacing w:before="80" w:after="80"/>
              <w:jc w:val="both"/>
              <w:rPr>
                <w:rFonts w:cs="Arial"/>
                <w:szCs w:val="22"/>
              </w:rPr>
            </w:pPr>
          </w:p>
        </w:tc>
        <w:tc>
          <w:tcPr>
            <w:tcW w:w="4410" w:type="dxa"/>
          </w:tcPr>
          <w:p w14:paraId="00472880" w14:textId="77777777" w:rsidR="00A56108" w:rsidRPr="00E34220" w:rsidRDefault="00A56108" w:rsidP="00F45C66">
            <w:pPr>
              <w:spacing w:before="80" w:after="80"/>
              <w:jc w:val="both"/>
              <w:rPr>
                <w:rFonts w:cs="Arial"/>
                <w:szCs w:val="22"/>
              </w:rPr>
            </w:pPr>
            <w:r w:rsidRPr="00E34220">
              <w:rPr>
                <w:rFonts w:cs="Arial"/>
                <w:sz w:val="22"/>
                <w:szCs w:val="22"/>
              </w:rPr>
              <w:t>Are there measurable standards or KPIs to support the monitoring of compliance with and effectiveness of the document?</w:t>
            </w:r>
          </w:p>
        </w:tc>
        <w:tc>
          <w:tcPr>
            <w:tcW w:w="1170" w:type="dxa"/>
          </w:tcPr>
          <w:p w14:paraId="44E96D7F" w14:textId="77777777" w:rsidR="00A56108" w:rsidRPr="00E34220" w:rsidRDefault="00A56108" w:rsidP="00F45C66">
            <w:pPr>
              <w:spacing w:before="80" w:after="80"/>
              <w:jc w:val="both"/>
              <w:rPr>
                <w:rFonts w:cs="Arial"/>
                <w:szCs w:val="22"/>
              </w:rPr>
            </w:pPr>
            <w:r w:rsidRPr="00E34220">
              <w:rPr>
                <w:rFonts w:cs="Arial"/>
                <w:sz w:val="22"/>
                <w:szCs w:val="22"/>
              </w:rPr>
              <w:t>Yes</w:t>
            </w:r>
          </w:p>
        </w:tc>
        <w:tc>
          <w:tcPr>
            <w:tcW w:w="2976" w:type="dxa"/>
          </w:tcPr>
          <w:p w14:paraId="4A1A876A" w14:textId="77777777" w:rsidR="00A56108" w:rsidRPr="00E34220" w:rsidRDefault="00A56108" w:rsidP="00F45C66">
            <w:pPr>
              <w:spacing w:before="80" w:after="80"/>
              <w:jc w:val="both"/>
              <w:rPr>
                <w:rFonts w:cs="Arial"/>
                <w:szCs w:val="22"/>
              </w:rPr>
            </w:pPr>
          </w:p>
        </w:tc>
      </w:tr>
      <w:tr w:rsidR="00A56108" w:rsidRPr="00E34220" w14:paraId="27A9428A" w14:textId="77777777" w:rsidTr="00F45C66">
        <w:tc>
          <w:tcPr>
            <w:tcW w:w="540" w:type="dxa"/>
          </w:tcPr>
          <w:p w14:paraId="37C03E2F" w14:textId="77777777" w:rsidR="00A56108" w:rsidRPr="00E34220" w:rsidRDefault="00A56108" w:rsidP="00F45C66">
            <w:pPr>
              <w:spacing w:before="80" w:after="80"/>
              <w:jc w:val="both"/>
              <w:rPr>
                <w:rFonts w:cs="Arial"/>
                <w:szCs w:val="22"/>
              </w:rPr>
            </w:pPr>
          </w:p>
        </w:tc>
        <w:tc>
          <w:tcPr>
            <w:tcW w:w="4410" w:type="dxa"/>
          </w:tcPr>
          <w:p w14:paraId="651E5F39" w14:textId="77777777" w:rsidR="00A56108" w:rsidRPr="00E34220" w:rsidRDefault="00A56108" w:rsidP="00F45C66">
            <w:pPr>
              <w:spacing w:before="80" w:after="80"/>
              <w:jc w:val="both"/>
              <w:rPr>
                <w:rFonts w:cs="Arial"/>
                <w:szCs w:val="22"/>
              </w:rPr>
            </w:pPr>
            <w:r w:rsidRPr="00E34220">
              <w:rPr>
                <w:rFonts w:cs="Arial"/>
                <w:sz w:val="22"/>
                <w:szCs w:val="22"/>
              </w:rPr>
              <w:t>Is there a plan to review or audit compliance with the document?</w:t>
            </w:r>
          </w:p>
        </w:tc>
        <w:tc>
          <w:tcPr>
            <w:tcW w:w="1170" w:type="dxa"/>
          </w:tcPr>
          <w:p w14:paraId="5937F8DA" w14:textId="77777777" w:rsidR="00A56108" w:rsidRPr="00E34220" w:rsidRDefault="00A56108" w:rsidP="00F45C66">
            <w:pPr>
              <w:spacing w:before="80" w:after="80"/>
              <w:jc w:val="both"/>
              <w:rPr>
                <w:rFonts w:cs="Arial"/>
                <w:szCs w:val="22"/>
              </w:rPr>
            </w:pPr>
            <w:r w:rsidRPr="00E34220">
              <w:rPr>
                <w:rFonts w:cs="Arial"/>
                <w:sz w:val="22"/>
                <w:szCs w:val="22"/>
              </w:rPr>
              <w:t>Yes</w:t>
            </w:r>
          </w:p>
        </w:tc>
        <w:tc>
          <w:tcPr>
            <w:tcW w:w="2976" w:type="dxa"/>
          </w:tcPr>
          <w:p w14:paraId="5352B9A8" w14:textId="77777777" w:rsidR="00A56108" w:rsidRPr="00E34220" w:rsidRDefault="00A56108" w:rsidP="00F45C66">
            <w:pPr>
              <w:spacing w:before="80" w:after="80"/>
              <w:jc w:val="both"/>
              <w:rPr>
                <w:rFonts w:cs="Arial"/>
                <w:szCs w:val="22"/>
              </w:rPr>
            </w:pPr>
          </w:p>
        </w:tc>
      </w:tr>
      <w:tr w:rsidR="00A56108" w:rsidRPr="00E34220" w14:paraId="591F6920" w14:textId="77777777" w:rsidTr="00F45C66">
        <w:tc>
          <w:tcPr>
            <w:tcW w:w="540" w:type="dxa"/>
          </w:tcPr>
          <w:p w14:paraId="236A802D" w14:textId="77777777" w:rsidR="00A56108" w:rsidRPr="00E34220" w:rsidRDefault="00A56108" w:rsidP="00F45C66">
            <w:pPr>
              <w:spacing w:before="80" w:after="80"/>
              <w:jc w:val="both"/>
              <w:rPr>
                <w:rFonts w:cs="Arial"/>
                <w:b/>
                <w:szCs w:val="22"/>
              </w:rPr>
            </w:pPr>
            <w:r w:rsidRPr="00E34220">
              <w:rPr>
                <w:rFonts w:cs="Arial"/>
                <w:b/>
                <w:sz w:val="22"/>
                <w:szCs w:val="22"/>
              </w:rPr>
              <w:t>10.</w:t>
            </w:r>
          </w:p>
        </w:tc>
        <w:tc>
          <w:tcPr>
            <w:tcW w:w="4410" w:type="dxa"/>
          </w:tcPr>
          <w:p w14:paraId="47C4023C" w14:textId="77777777" w:rsidR="00A56108" w:rsidRPr="00E34220" w:rsidRDefault="00A56108" w:rsidP="00F45C66">
            <w:pPr>
              <w:spacing w:before="80" w:after="80"/>
              <w:jc w:val="both"/>
              <w:rPr>
                <w:rFonts w:cs="Arial"/>
                <w:b/>
                <w:szCs w:val="22"/>
              </w:rPr>
            </w:pPr>
            <w:r w:rsidRPr="00E34220">
              <w:rPr>
                <w:rFonts w:cs="Arial"/>
                <w:b/>
                <w:sz w:val="22"/>
                <w:szCs w:val="22"/>
              </w:rPr>
              <w:t>Review Date</w:t>
            </w:r>
          </w:p>
        </w:tc>
        <w:tc>
          <w:tcPr>
            <w:tcW w:w="1170" w:type="dxa"/>
            <w:shd w:val="clear" w:color="auto" w:fill="E0E0E0"/>
          </w:tcPr>
          <w:p w14:paraId="45968100" w14:textId="77777777" w:rsidR="00A56108" w:rsidRPr="00E34220" w:rsidRDefault="00A56108" w:rsidP="00F45C66">
            <w:pPr>
              <w:spacing w:before="80" w:after="80"/>
              <w:jc w:val="both"/>
              <w:rPr>
                <w:rFonts w:cs="Arial"/>
                <w:szCs w:val="22"/>
              </w:rPr>
            </w:pPr>
          </w:p>
        </w:tc>
        <w:tc>
          <w:tcPr>
            <w:tcW w:w="2976" w:type="dxa"/>
            <w:shd w:val="clear" w:color="auto" w:fill="E0E0E0"/>
          </w:tcPr>
          <w:p w14:paraId="39DFC899" w14:textId="77777777" w:rsidR="00A56108" w:rsidRPr="00E34220" w:rsidRDefault="00A56108" w:rsidP="00F45C66">
            <w:pPr>
              <w:spacing w:before="80" w:after="80"/>
              <w:jc w:val="both"/>
              <w:rPr>
                <w:rFonts w:cs="Arial"/>
                <w:szCs w:val="22"/>
              </w:rPr>
            </w:pPr>
          </w:p>
        </w:tc>
      </w:tr>
      <w:tr w:rsidR="00A56108" w:rsidRPr="00E34220" w14:paraId="5B2377EC" w14:textId="77777777" w:rsidTr="00F45C66">
        <w:tc>
          <w:tcPr>
            <w:tcW w:w="540" w:type="dxa"/>
          </w:tcPr>
          <w:p w14:paraId="2510DEC6" w14:textId="77777777" w:rsidR="00A56108" w:rsidRPr="00E34220" w:rsidRDefault="00A56108" w:rsidP="00F45C66">
            <w:pPr>
              <w:spacing w:before="80" w:after="80"/>
              <w:jc w:val="both"/>
              <w:rPr>
                <w:rFonts w:cs="Arial"/>
                <w:szCs w:val="22"/>
              </w:rPr>
            </w:pPr>
          </w:p>
        </w:tc>
        <w:tc>
          <w:tcPr>
            <w:tcW w:w="4410" w:type="dxa"/>
          </w:tcPr>
          <w:p w14:paraId="133F05DC" w14:textId="77777777" w:rsidR="00A56108" w:rsidRPr="00E34220" w:rsidRDefault="00A56108" w:rsidP="00F45C66">
            <w:pPr>
              <w:spacing w:before="80" w:after="80"/>
              <w:jc w:val="both"/>
              <w:rPr>
                <w:rFonts w:cs="Arial"/>
                <w:szCs w:val="22"/>
              </w:rPr>
            </w:pPr>
            <w:r w:rsidRPr="00E34220">
              <w:rPr>
                <w:rFonts w:cs="Arial"/>
                <w:sz w:val="22"/>
                <w:szCs w:val="22"/>
              </w:rPr>
              <w:t>Is the review date identified?</w:t>
            </w:r>
          </w:p>
        </w:tc>
        <w:tc>
          <w:tcPr>
            <w:tcW w:w="1170" w:type="dxa"/>
          </w:tcPr>
          <w:p w14:paraId="73D077AD" w14:textId="77777777" w:rsidR="00A56108" w:rsidRPr="00E34220" w:rsidRDefault="00A56108" w:rsidP="00F45C66">
            <w:pPr>
              <w:spacing w:before="80" w:after="80"/>
              <w:jc w:val="both"/>
              <w:rPr>
                <w:rFonts w:cs="Arial"/>
                <w:szCs w:val="22"/>
              </w:rPr>
            </w:pPr>
            <w:r w:rsidRPr="00E34220">
              <w:rPr>
                <w:rFonts w:cs="Arial"/>
                <w:sz w:val="22"/>
                <w:szCs w:val="22"/>
              </w:rPr>
              <w:t>Yes</w:t>
            </w:r>
          </w:p>
        </w:tc>
        <w:tc>
          <w:tcPr>
            <w:tcW w:w="2976" w:type="dxa"/>
          </w:tcPr>
          <w:p w14:paraId="1F8C0EE0" w14:textId="77777777" w:rsidR="00A56108" w:rsidRPr="00E34220" w:rsidRDefault="00A56108" w:rsidP="00F45C66">
            <w:pPr>
              <w:spacing w:before="80" w:after="80"/>
              <w:jc w:val="both"/>
              <w:rPr>
                <w:rFonts w:cs="Arial"/>
                <w:szCs w:val="22"/>
              </w:rPr>
            </w:pPr>
          </w:p>
        </w:tc>
      </w:tr>
      <w:tr w:rsidR="00A56108" w:rsidRPr="00E34220" w14:paraId="773EFA69" w14:textId="77777777" w:rsidTr="00F45C66">
        <w:tc>
          <w:tcPr>
            <w:tcW w:w="540" w:type="dxa"/>
          </w:tcPr>
          <w:p w14:paraId="7ABC7CAF" w14:textId="77777777" w:rsidR="00A56108" w:rsidRPr="00E34220" w:rsidRDefault="00A56108" w:rsidP="00F45C66">
            <w:pPr>
              <w:spacing w:before="80" w:after="80"/>
              <w:jc w:val="both"/>
              <w:rPr>
                <w:rFonts w:cs="Arial"/>
                <w:szCs w:val="22"/>
              </w:rPr>
            </w:pPr>
          </w:p>
        </w:tc>
        <w:tc>
          <w:tcPr>
            <w:tcW w:w="4410" w:type="dxa"/>
          </w:tcPr>
          <w:p w14:paraId="2C08519E" w14:textId="77777777" w:rsidR="00A56108" w:rsidRPr="00E34220" w:rsidRDefault="00A56108" w:rsidP="00F45C66">
            <w:pPr>
              <w:spacing w:before="80" w:after="80"/>
              <w:jc w:val="both"/>
              <w:rPr>
                <w:rFonts w:cs="Arial"/>
                <w:szCs w:val="22"/>
              </w:rPr>
            </w:pPr>
            <w:r w:rsidRPr="00E34220">
              <w:rPr>
                <w:rFonts w:cs="Arial"/>
                <w:sz w:val="22"/>
                <w:szCs w:val="22"/>
              </w:rPr>
              <w:t xml:space="preserve">Is the frequency of review identified?  If </w:t>
            </w:r>
            <w:proofErr w:type="gramStart"/>
            <w:r w:rsidRPr="00E34220">
              <w:rPr>
                <w:rFonts w:cs="Arial"/>
                <w:sz w:val="22"/>
                <w:szCs w:val="22"/>
              </w:rPr>
              <w:t>so</w:t>
            </w:r>
            <w:proofErr w:type="gramEnd"/>
            <w:r w:rsidRPr="00E34220">
              <w:rPr>
                <w:rFonts w:cs="Arial"/>
                <w:sz w:val="22"/>
                <w:szCs w:val="22"/>
              </w:rPr>
              <w:t xml:space="preserve"> is it acceptable?</w:t>
            </w:r>
          </w:p>
        </w:tc>
        <w:tc>
          <w:tcPr>
            <w:tcW w:w="1170" w:type="dxa"/>
          </w:tcPr>
          <w:p w14:paraId="562FE09B" w14:textId="77777777" w:rsidR="00A56108" w:rsidRPr="00E34220" w:rsidRDefault="00A56108" w:rsidP="00F45C66">
            <w:pPr>
              <w:spacing w:before="80" w:after="80"/>
              <w:jc w:val="both"/>
              <w:rPr>
                <w:rFonts w:cs="Arial"/>
                <w:szCs w:val="22"/>
              </w:rPr>
            </w:pPr>
            <w:r w:rsidRPr="00E34220">
              <w:rPr>
                <w:rFonts w:cs="Arial"/>
                <w:sz w:val="22"/>
                <w:szCs w:val="22"/>
              </w:rPr>
              <w:t>Yes</w:t>
            </w:r>
          </w:p>
        </w:tc>
        <w:tc>
          <w:tcPr>
            <w:tcW w:w="2976" w:type="dxa"/>
          </w:tcPr>
          <w:p w14:paraId="05C87BB8" w14:textId="77777777" w:rsidR="00A56108" w:rsidRPr="00E34220" w:rsidRDefault="00A56108" w:rsidP="00F45C66">
            <w:pPr>
              <w:spacing w:before="80" w:after="80"/>
              <w:jc w:val="both"/>
              <w:rPr>
                <w:rFonts w:cs="Arial"/>
                <w:szCs w:val="22"/>
              </w:rPr>
            </w:pPr>
          </w:p>
        </w:tc>
      </w:tr>
      <w:tr w:rsidR="00A56108" w:rsidRPr="00E34220" w14:paraId="504BAFF6" w14:textId="77777777" w:rsidTr="00F45C66">
        <w:tc>
          <w:tcPr>
            <w:tcW w:w="540" w:type="dxa"/>
          </w:tcPr>
          <w:p w14:paraId="461993AB" w14:textId="77777777" w:rsidR="00A56108" w:rsidRPr="00E34220" w:rsidRDefault="00A56108" w:rsidP="00F45C66">
            <w:pPr>
              <w:spacing w:before="80" w:after="80"/>
              <w:jc w:val="both"/>
              <w:rPr>
                <w:rFonts w:cs="Arial"/>
                <w:b/>
                <w:szCs w:val="22"/>
              </w:rPr>
            </w:pPr>
            <w:r w:rsidRPr="00E34220">
              <w:rPr>
                <w:rFonts w:cs="Arial"/>
                <w:b/>
                <w:sz w:val="22"/>
                <w:szCs w:val="22"/>
              </w:rPr>
              <w:t>11.</w:t>
            </w:r>
          </w:p>
        </w:tc>
        <w:tc>
          <w:tcPr>
            <w:tcW w:w="4410" w:type="dxa"/>
          </w:tcPr>
          <w:p w14:paraId="5E42D4F8" w14:textId="77777777" w:rsidR="00A56108" w:rsidRPr="00E34220" w:rsidRDefault="00A56108" w:rsidP="00F45C66">
            <w:pPr>
              <w:spacing w:before="80" w:after="80"/>
              <w:jc w:val="both"/>
              <w:rPr>
                <w:rFonts w:cs="Arial"/>
                <w:b/>
                <w:szCs w:val="22"/>
              </w:rPr>
            </w:pPr>
            <w:r w:rsidRPr="00E34220">
              <w:rPr>
                <w:rFonts w:cs="Arial"/>
                <w:b/>
                <w:sz w:val="22"/>
                <w:szCs w:val="22"/>
              </w:rPr>
              <w:t>Overall Responsibility for the Document</w:t>
            </w:r>
          </w:p>
        </w:tc>
        <w:tc>
          <w:tcPr>
            <w:tcW w:w="1170" w:type="dxa"/>
            <w:shd w:val="clear" w:color="auto" w:fill="E0E0E0"/>
          </w:tcPr>
          <w:p w14:paraId="44F123BB" w14:textId="77777777" w:rsidR="00A56108" w:rsidRPr="00E34220" w:rsidRDefault="00A56108" w:rsidP="00F45C66">
            <w:pPr>
              <w:spacing w:before="80" w:after="80"/>
              <w:jc w:val="both"/>
              <w:rPr>
                <w:rFonts w:cs="Arial"/>
                <w:szCs w:val="22"/>
              </w:rPr>
            </w:pPr>
          </w:p>
        </w:tc>
        <w:tc>
          <w:tcPr>
            <w:tcW w:w="2976" w:type="dxa"/>
            <w:shd w:val="clear" w:color="auto" w:fill="E0E0E0"/>
          </w:tcPr>
          <w:p w14:paraId="71F49D83" w14:textId="77777777" w:rsidR="00A56108" w:rsidRPr="00E34220" w:rsidRDefault="00A56108" w:rsidP="00F45C66">
            <w:pPr>
              <w:spacing w:before="80" w:after="80"/>
              <w:jc w:val="both"/>
              <w:rPr>
                <w:rFonts w:cs="Arial"/>
                <w:szCs w:val="22"/>
              </w:rPr>
            </w:pPr>
          </w:p>
        </w:tc>
      </w:tr>
      <w:tr w:rsidR="00A56108" w:rsidRPr="00E34220" w14:paraId="6CD2A7C7" w14:textId="77777777" w:rsidTr="00F45C66">
        <w:tc>
          <w:tcPr>
            <w:tcW w:w="540" w:type="dxa"/>
          </w:tcPr>
          <w:p w14:paraId="02AA5680" w14:textId="77777777" w:rsidR="00A56108" w:rsidRPr="00E34220" w:rsidRDefault="00A56108" w:rsidP="00F45C66">
            <w:pPr>
              <w:spacing w:before="80" w:after="80"/>
              <w:jc w:val="both"/>
              <w:rPr>
                <w:rFonts w:cs="Arial"/>
                <w:szCs w:val="22"/>
              </w:rPr>
            </w:pPr>
          </w:p>
        </w:tc>
        <w:tc>
          <w:tcPr>
            <w:tcW w:w="4410" w:type="dxa"/>
          </w:tcPr>
          <w:p w14:paraId="5BC50FB7" w14:textId="77777777" w:rsidR="00A56108" w:rsidRPr="00E34220" w:rsidRDefault="00A56108" w:rsidP="00F45C66">
            <w:pPr>
              <w:spacing w:before="80" w:after="80"/>
              <w:jc w:val="both"/>
              <w:rPr>
                <w:rFonts w:cs="Arial"/>
                <w:szCs w:val="22"/>
              </w:rPr>
            </w:pPr>
            <w:r w:rsidRPr="00E34220">
              <w:rPr>
                <w:rFonts w:cs="Arial"/>
                <w:sz w:val="22"/>
                <w:szCs w:val="22"/>
              </w:rPr>
              <w:t>Is it clear who will be responsible implementation and review of the document?</w:t>
            </w:r>
          </w:p>
        </w:tc>
        <w:tc>
          <w:tcPr>
            <w:tcW w:w="1170" w:type="dxa"/>
          </w:tcPr>
          <w:p w14:paraId="31F8C78F" w14:textId="77777777" w:rsidR="00A56108" w:rsidRPr="00E34220" w:rsidRDefault="00A56108" w:rsidP="00F45C66">
            <w:pPr>
              <w:spacing w:before="80" w:after="80"/>
              <w:jc w:val="both"/>
              <w:rPr>
                <w:rFonts w:cs="Arial"/>
                <w:szCs w:val="22"/>
              </w:rPr>
            </w:pPr>
            <w:r w:rsidRPr="00E34220">
              <w:rPr>
                <w:rFonts w:cs="Arial"/>
                <w:sz w:val="22"/>
                <w:szCs w:val="22"/>
              </w:rPr>
              <w:t>Yes</w:t>
            </w:r>
          </w:p>
        </w:tc>
        <w:tc>
          <w:tcPr>
            <w:tcW w:w="2976" w:type="dxa"/>
          </w:tcPr>
          <w:p w14:paraId="300C8EE5" w14:textId="77777777" w:rsidR="00A56108" w:rsidRPr="00E34220" w:rsidRDefault="00A56108" w:rsidP="00F45C66">
            <w:pPr>
              <w:spacing w:before="80" w:after="80"/>
              <w:jc w:val="both"/>
              <w:rPr>
                <w:rFonts w:cs="Arial"/>
                <w:szCs w:val="22"/>
              </w:rPr>
            </w:pPr>
          </w:p>
        </w:tc>
      </w:tr>
    </w:tbl>
    <w:p w14:paraId="687B6D29" w14:textId="77777777" w:rsidR="00A56108" w:rsidRPr="00DB70B8" w:rsidRDefault="00A56108" w:rsidP="00A56108">
      <w:pPr>
        <w:jc w:val="both"/>
        <w:rPr>
          <w:rFonts w:cs="Arial"/>
          <w:sz w:val="22"/>
          <w:szCs w:val="22"/>
          <w:highlight w:val="yellow"/>
        </w:rPr>
        <w:sectPr w:rsidR="00A56108" w:rsidRPr="00DB70B8" w:rsidSect="00A56108">
          <w:footerReference w:type="default" r:id="rId58"/>
          <w:headerReference w:type="first" r:id="rId59"/>
          <w:footerReference w:type="first" r:id="rId60"/>
          <w:pgSz w:w="11906" w:h="16838"/>
          <w:pgMar w:top="1134" w:right="1134" w:bottom="1134" w:left="1134" w:header="706" w:footer="706" w:gutter="0"/>
          <w:cols w:space="708"/>
          <w:titlePg/>
          <w:docGrid w:linePitch="360"/>
        </w:sectPr>
      </w:pPr>
    </w:p>
    <w:p w14:paraId="2138FC29" w14:textId="77777777" w:rsidR="00A56108" w:rsidRPr="00A56108" w:rsidRDefault="00A56108" w:rsidP="00A56108">
      <w:pPr>
        <w:rPr>
          <w:rFonts w:eastAsiaTheme="minorHAnsi" w:cs="Arial"/>
          <w:sz w:val="22"/>
          <w:szCs w:val="22"/>
          <w:lang w:eastAsia="en-US"/>
        </w:rPr>
      </w:pPr>
    </w:p>
    <w:p w14:paraId="1B664532" w14:textId="0467571F" w:rsidR="00EB00CC" w:rsidRPr="00E34220" w:rsidRDefault="00A56108" w:rsidP="00532A20">
      <w:pPr>
        <w:pStyle w:val="Heading1"/>
        <w:jc w:val="both"/>
        <w:rPr>
          <w:rFonts w:ascii="Arial" w:hAnsi="Arial" w:cs="Arial"/>
          <w:color w:val="auto"/>
          <w:sz w:val="24"/>
          <w:szCs w:val="24"/>
        </w:rPr>
      </w:pPr>
      <w:bookmarkStart w:id="57" w:name="_Toc163774099"/>
      <w:r>
        <w:rPr>
          <w:rFonts w:ascii="Arial" w:hAnsi="Arial" w:cs="Arial"/>
          <w:color w:val="auto"/>
          <w:sz w:val="24"/>
          <w:szCs w:val="24"/>
        </w:rPr>
        <w:t>Appendix C</w:t>
      </w:r>
      <w:r w:rsidR="006D08A2" w:rsidRPr="00E34220">
        <w:rPr>
          <w:rFonts w:ascii="Arial" w:hAnsi="Arial" w:cs="Arial"/>
          <w:color w:val="auto"/>
          <w:sz w:val="24"/>
          <w:szCs w:val="24"/>
        </w:rPr>
        <w:t xml:space="preserve"> - V</w:t>
      </w:r>
      <w:r w:rsidR="00942842" w:rsidRPr="00E34220">
        <w:rPr>
          <w:rFonts w:ascii="Arial" w:hAnsi="Arial" w:cs="Arial"/>
          <w:color w:val="auto"/>
          <w:sz w:val="24"/>
          <w:szCs w:val="24"/>
        </w:rPr>
        <w:t>ersion Control Sheet</w:t>
      </w:r>
      <w:bookmarkEnd w:id="57"/>
    </w:p>
    <w:p w14:paraId="1B664533" w14:textId="77777777" w:rsidR="00EB00CC" w:rsidRPr="00E34220" w:rsidRDefault="00EB00CC" w:rsidP="00532A20">
      <w:pPr>
        <w:jc w:val="both"/>
        <w:rPr>
          <w:rFonts w:cs="Arial"/>
          <w:sz w:val="22"/>
          <w:szCs w:val="22"/>
        </w:rPr>
      </w:pPr>
    </w:p>
    <w:tbl>
      <w:tblPr>
        <w:tblW w:w="9349"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134"/>
        <w:gridCol w:w="1266"/>
        <w:gridCol w:w="1995"/>
        <w:gridCol w:w="1134"/>
        <w:gridCol w:w="3820"/>
      </w:tblGrid>
      <w:tr w:rsidR="00EB00CC" w:rsidRPr="00E34220" w14:paraId="1B664539" w14:textId="77777777" w:rsidTr="00427BD4">
        <w:tc>
          <w:tcPr>
            <w:tcW w:w="1134" w:type="dxa"/>
          </w:tcPr>
          <w:p w14:paraId="1B664534" w14:textId="77777777" w:rsidR="00EB00CC" w:rsidRPr="00E34220" w:rsidRDefault="00EB00CC" w:rsidP="00532A20">
            <w:pPr>
              <w:spacing w:before="40" w:after="40"/>
              <w:jc w:val="both"/>
              <w:rPr>
                <w:rFonts w:cs="Arial"/>
                <w:b/>
                <w:szCs w:val="22"/>
                <w:lang w:val="en-AU"/>
              </w:rPr>
            </w:pPr>
            <w:r w:rsidRPr="00E34220">
              <w:rPr>
                <w:rFonts w:cs="Arial"/>
                <w:b/>
                <w:sz w:val="22"/>
                <w:szCs w:val="22"/>
                <w:lang w:val="en-AU"/>
              </w:rPr>
              <w:t>Version</w:t>
            </w:r>
          </w:p>
        </w:tc>
        <w:tc>
          <w:tcPr>
            <w:tcW w:w="1266" w:type="dxa"/>
          </w:tcPr>
          <w:p w14:paraId="1B664535" w14:textId="77777777" w:rsidR="00EB00CC" w:rsidRPr="00E34220" w:rsidRDefault="00EB00CC" w:rsidP="00532A20">
            <w:pPr>
              <w:spacing w:before="40" w:after="40"/>
              <w:jc w:val="both"/>
              <w:rPr>
                <w:rFonts w:cs="Arial"/>
                <w:b/>
                <w:szCs w:val="22"/>
                <w:lang w:val="en-AU"/>
              </w:rPr>
            </w:pPr>
            <w:r w:rsidRPr="00E34220">
              <w:rPr>
                <w:rFonts w:cs="Arial"/>
                <w:b/>
                <w:sz w:val="22"/>
                <w:szCs w:val="22"/>
                <w:lang w:val="en-AU"/>
              </w:rPr>
              <w:t>Date</w:t>
            </w:r>
          </w:p>
        </w:tc>
        <w:tc>
          <w:tcPr>
            <w:tcW w:w="1995" w:type="dxa"/>
          </w:tcPr>
          <w:p w14:paraId="1B664536" w14:textId="77777777" w:rsidR="00EB00CC" w:rsidRPr="00E34220" w:rsidRDefault="00EB00CC" w:rsidP="00532A20">
            <w:pPr>
              <w:spacing w:before="40" w:after="40"/>
              <w:jc w:val="both"/>
              <w:rPr>
                <w:rFonts w:cs="Arial"/>
                <w:b/>
                <w:szCs w:val="22"/>
                <w:lang w:val="en-AU"/>
              </w:rPr>
            </w:pPr>
            <w:r w:rsidRPr="00E34220">
              <w:rPr>
                <w:rFonts w:cs="Arial"/>
                <w:b/>
                <w:sz w:val="22"/>
                <w:szCs w:val="22"/>
                <w:lang w:val="en-AU"/>
              </w:rPr>
              <w:t>Author</w:t>
            </w:r>
          </w:p>
        </w:tc>
        <w:tc>
          <w:tcPr>
            <w:tcW w:w="1134" w:type="dxa"/>
          </w:tcPr>
          <w:p w14:paraId="1B664537" w14:textId="77777777" w:rsidR="00EB00CC" w:rsidRPr="00E34220" w:rsidRDefault="00EB00CC" w:rsidP="00532A20">
            <w:pPr>
              <w:spacing w:before="40" w:after="40"/>
              <w:jc w:val="both"/>
              <w:rPr>
                <w:rFonts w:cs="Arial"/>
                <w:b/>
                <w:szCs w:val="22"/>
                <w:lang w:val="en-AU"/>
              </w:rPr>
            </w:pPr>
            <w:r w:rsidRPr="00E34220">
              <w:rPr>
                <w:rFonts w:cs="Arial"/>
                <w:b/>
                <w:sz w:val="22"/>
                <w:szCs w:val="22"/>
                <w:lang w:val="en-AU"/>
              </w:rPr>
              <w:t>Status</w:t>
            </w:r>
          </w:p>
        </w:tc>
        <w:tc>
          <w:tcPr>
            <w:tcW w:w="3820" w:type="dxa"/>
          </w:tcPr>
          <w:p w14:paraId="1B664538" w14:textId="77777777" w:rsidR="00EB00CC" w:rsidRPr="00E34220" w:rsidRDefault="00EB00CC" w:rsidP="00532A20">
            <w:pPr>
              <w:spacing w:before="40" w:after="40"/>
              <w:jc w:val="both"/>
              <w:rPr>
                <w:rFonts w:cs="Arial"/>
                <w:b/>
                <w:szCs w:val="22"/>
                <w:lang w:val="en-AU"/>
              </w:rPr>
            </w:pPr>
            <w:r w:rsidRPr="00E34220">
              <w:rPr>
                <w:rFonts w:cs="Arial"/>
                <w:b/>
                <w:sz w:val="22"/>
                <w:szCs w:val="22"/>
                <w:lang w:val="en-AU"/>
              </w:rPr>
              <w:t>Comment / changes</w:t>
            </w:r>
          </w:p>
        </w:tc>
      </w:tr>
      <w:tr w:rsidR="00EB00CC" w:rsidRPr="00E34220" w14:paraId="1B66453F" w14:textId="77777777" w:rsidTr="00427BD4">
        <w:tc>
          <w:tcPr>
            <w:tcW w:w="1134" w:type="dxa"/>
          </w:tcPr>
          <w:p w14:paraId="1B66453A" w14:textId="77777777" w:rsidR="00EB00CC" w:rsidRPr="00E34220" w:rsidRDefault="00A30FFD" w:rsidP="00532A20">
            <w:pPr>
              <w:spacing w:before="40" w:after="40"/>
              <w:jc w:val="both"/>
              <w:rPr>
                <w:rFonts w:cs="Arial"/>
                <w:sz w:val="20"/>
                <w:lang w:val="en-AU"/>
              </w:rPr>
            </w:pPr>
            <w:r w:rsidRPr="00E34220">
              <w:rPr>
                <w:rFonts w:cs="Arial"/>
                <w:sz w:val="20"/>
                <w:lang w:val="en-AU"/>
              </w:rPr>
              <w:t>Draft 1</w:t>
            </w:r>
          </w:p>
        </w:tc>
        <w:tc>
          <w:tcPr>
            <w:tcW w:w="1266" w:type="dxa"/>
          </w:tcPr>
          <w:p w14:paraId="1B66453B" w14:textId="77777777" w:rsidR="00EB00CC" w:rsidRPr="00E34220" w:rsidRDefault="00EB00CC" w:rsidP="00532A20">
            <w:pPr>
              <w:spacing w:before="40" w:after="40"/>
              <w:jc w:val="both"/>
              <w:rPr>
                <w:rFonts w:cs="Arial"/>
                <w:sz w:val="20"/>
                <w:lang w:val="en-AU"/>
              </w:rPr>
            </w:pPr>
            <w:r w:rsidRPr="00E34220">
              <w:rPr>
                <w:rFonts w:cs="Arial"/>
                <w:sz w:val="20"/>
                <w:lang w:val="en-AU"/>
              </w:rPr>
              <w:t>Sept 2017</w:t>
            </w:r>
          </w:p>
        </w:tc>
        <w:tc>
          <w:tcPr>
            <w:tcW w:w="1995" w:type="dxa"/>
          </w:tcPr>
          <w:p w14:paraId="1B66453C" w14:textId="77777777" w:rsidR="00EB00CC" w:rsidRPr="00E34220" w:rsidRDefault="00EB00CC" w:rsidP="00532A20">
            <w:pPr>
              <w:spacing w:before="40" w:after="40"/>
              <w:jc w:val="both"/>
              <w:rPr>
                <w:rFonts w:cs="Arial"/>
                <w:sz w:val="20"/>
                <w:lang w:val="en-AU"/>
              </w:rPr>
            </w:pPr>
            <w:proofErr w:type="spellStart"/>
            <w:proofErr w:type="gramStart"/>
            <w:r w:rsidRPr="00E34220">
              <w:rPr>
                <w:rFonts w:cs="Arial"/>
                <w:sz w:val="20"/>
                <w:lang w:val="en-AU"/>
              </w:rPr>
              <w:t>J.Eskins</w:t>
            </w:r>
            <w:proofErr w:type="spellEnd"/>
            <w:proofErr w:type="gramEnd"/>
            <w:r w:rsidRPr="00E34220">
              <w:rPr>
                <w:rFonts w:cs="Arial"/>
                <w:sz w:val="20"/>
                <w:lang w:val="en-AU"/>
              </w:rPr>
              <w:t xml:space="preserve"> /</w:t>
            </w:r>
            <w:proofErr w:type="spellStart"/>
            <w:r w:rsidRPr="00E34220">
              <w:rPr>
                <w:rFonts w:cs="Arial"/>
                <w:sz w:val="20"/>
                <w:lang w:val="en-AU"/>
              </w:rPr>
              <w:t>H.Roberts</w:t>
            </w:r>
            <w:proofErr w:type="spellEnd"/>
          </w:p>
        </w:tc>
        <w:tc>
          <w:tcPr>
            <w:tcW w:w="1134" w:type="dxa"/>
          </w:tcPr>
          <w:p w14:paraId="1B66453D" w14:textId="77777777" w:rsidR="00EB00CC" w:rsidRPr="00E34220" w:rsidRDefault="00EB00CC" w:rsidP="00532A20">
            <w:pPr>
              <w:spacing w:before="40" w:after="40"/>
              <w:jc w:val="both"/>
              <w:rPr>
                <w:rFonts w:cs="Arial"/>
                <w:sz w:val="20"/>
                <w:lang w:val="en-AU"/>
              </w:rPr>
            </w:pPr>
            <w:r w:rsidRPr="00E34220">
              <w:rPr>
                <w:rFonts w:cs="Arial"/>
                <w:sz w:val="20"/>
                <w:lang w:val="en-AU"/>
              </w:rPr>
              <w:t>Draft</w:t>
            </w:r>
          </w:p>
        </w:tc>
        <w:tc>
          <w:tcPr>
            <w:tcW w:w="3820" w:type="dxa"/>
          </w:tcPr>
          <w:p w14:paraId="1B66453E" w14:textId="77777777" w:rsidR="00EB00CC" w:rsidRPr="00E34220" w:rsidRDefault="00EB00CC" w:rsidP="00532A20">
            <w:pPr>
              <w:spacing w:before="40" w:after="40"/>
              <w:jc w:val="both"/>
              <w:rPr>
                <w:rFonts w:cs="Arial"/>
                <w:sz w:val="20"/>
                <w:lang w:val="en-AU"/>
              </w:rPr>
            </w:pPr>
            <w:r w:rsidRPr="00E34220">
              <w:rPr>
                <w:rFonts w:cs="Arial"/>
                <w:sz w:val="20"/>
                <w:lang w:val="en-AU"/>
              </w:rPr>
              <w:t xml:space="preserve">For consultation with CGCSC, EMT </w:t>
            </w:r>
          </w:p>
        </w:tc>
      </w:tr>
      <w:tr w:rsidR="00EB00CC" w:rsidRPr="00E34220" w14:paraId="1B664545" w14:textId="77777777" w:rsidTr="00427BD4">
        <w:tc>
          <w:tcPr>
            <w:tcW w:w="1134" w:type="dxa"/>
          </w:tcPr>
          <w:p w14:paraId="1B664540" w14:textId="77777777" w:rsidR="00EB00CC" w:rsidRPr="00E34220" w:rsidRDefault="00AB7ABB" w:rsidP="00532A20">
            <w:pPr>
              <w:spacing w:before="40" w:after="40"/>
              <w:jc w:val="both"/>
              <w:rPr>
                <w:rFonts w:cs="Arial"/>
                <w:sz w:val="20"/>
                <w:lang w:val="en-AU"/>
              </w:rPr>
            </w:pPr>
            <w:r w:rsidRPr="00E34220">
              <w:rPr>
                <w:rFonts w:cs="Arial"/>
                <w:sz w:val="20"/>
                <w:lang w:val="en-AU"/>
              </w:rPr>
              <w:t>Draft 2</w:t>
            </w:r>
          </w:p>
        </w:tc>
        <w:tc>
          <w:tcPr>
            <w:tcW w:w="1266" w:type="dxa"/>
          </w:tcPr>
          <w:p w14:paraId="1B664541" w14:textId="77777777" w:rsidR="00EB00CC" w:rsidRPr="00E34220" w:rsidRDefault="00AB7ABB" w:rsidP="00532A20">
            <w:pPr>
              <w:spacing w:before="40" w:after="40"/>
              <w:jc w:val="both"/>
              <w:rPr>
                <w:rFonts w:cs="Arial"/>
                <w:sz w:val="20"/>
                <w:lang w:val="en-AU"/>
              </w:rPr>
            </w:pPr>
            <w:r w:rsidRPr="00E34220">
              <w:rPr>
                <w:rFonts w:cs="Arial"/>
                <w:sz w:val="20"/>
                <w:lang w:val="en-AU"/>
              </w:rPr>
              <w:t>Sept 2017</w:t>
            </w:r>
          </w:p>
        </w:tc>
        <w:tc>
          <w:tcPr>
            <w:tcW w:w="1995" w:type="dxa"/>
          </w:tcPr>
          <w:p w14:paraId="1B664542" w14:textId="77777777" w:rsidR="00EB00CC" w:rsidRPr="00E34220" w:rsidRDefault="00AB7ABB" w:rsidP="00532A20">
            <w:pPr>
              <w:spacing w:before="40" w:after="40"/>
              <w:jc w:val="both"/>
              <w:rPr>
                <w:rFonts w:cs="Arial"/>
                <w:sz w:val="20"/>
                <w:lang w:val="en-AU"/>
              </w:rPr>
            </w:pPr>
            <w:proofErr w:type="spellStart"/>
            <w:proofErr w:type="gramStart"/>
            <w:r w:rsidRPr="00E34220">
              <w:rPr>
                <w:rFonts w:cs="Arial"/>
                <w:sz w:val="20"/>
                <w:lang w:val="en-AU"/>
              </w:rPr>
              <w:t>J.Eskins</w:t>
            </w:r>
            <w:proofErr w:type="spellEnd"/>
            <w:proofErr w:type="gramEnd"/>
            <w:r w:rsidRPr="00E34220">
              <w:rPr>
                <w:rFonts w:cs="Arial"/>
                <w:sz w:val="20"/>
                <w:lang w:val="en-AU"/>
              </w:rPr>
              <w:t xml:space="preserve"> /</w:t>
            </w:r>
            <w:proofErr w:type="spellStart"/>
            <w:r w:rsidRPr="00E34220">
              <w:rPr>
                <w:rFonts w:cs="Arial"/>
                <w:sz w:val="20"/>
                <w:lang w:val="en-AU"/>
              </w:rPr>
              <w:t>H.Roberts</w:t>
            </w:r>
            <w:proofErr w:type="spellEnd"/>
          </w:p>
        </w:tc>
        <w:tc>
          <w:tcPr>
            <w:tcW w:w="1134" w:type="dxa"/>
          </w:tcPr>
          <w:p w14:paraId="1B664543" w14:textId="77777777" w:rsidR="00EB00CC" w:rsidRPr="00E34220" w:rsidRDefault="00AB7ABB" w:rsidP="00532A20">
            <w:pPr>
              <w:spacing w:before="40" w:after="40"/>
              <w:jc w:val="both"/>
              <w:rPr>
                <w:rFonts w:cs="Arial"/>
                <w:sz w:val="20"/>
                <w:lang w:val="en-AU"/>
              </w:rPr>
            </w:pPr>
            <w:r w:rsidRPr="00E34220">
              <w:rPr>
                <w:rFonts w:cs="Arial"/>
                <w:sz w:val="20"/>
                <w:lang w:val="en-AU"/>
              </w:rPr>
              <w:t>Draft</w:t>
            </w:r>
          </w:p>
        </w:tc>
        <w:tc>
          <w:tcPr>
            <w:tcW w:w="3820" w:type="dxa"/>
          </w:tcPr>
          <w:p w14:paraId="1B664544" w14:textId="77777777" w:rsidR="00EB00CC" w:rsidRPr="00E34220" w:rsidRDefault="00AB7ABB" w:rsidP="00532A20">
            <w:pPr>
              <w:spacing w:before="40" w:after="40"/>
              <w:jc w:val="both"/>
              <w:rPr>
                <w:rFonts w:cs="Arial"/>
                <w:sz w:val="20"/>
                <w:lang w:val="en-AU"/>
              </w:rPr>
            </w:pPr>
            <w:r w:rsidRPr="00E34220">
              <w:rPr>
                <w:rFonts w:cs="Arial"/>
                <w:sz w:val="20"/>
                <w:lang w:val="en-AU"/>
              </w:rPr>
              <w:t>Updated minimally from consultation ready for Trust Board</w:t>
            </w:r>
          </w:p>
        </w:tc>
      </w:tr>
      <w:tr w:rsidR="005C191B" w:rsidRPr="00E34220" w14:paraId="1B66454B" w14:textId="77777777" w:rsidTr="00427BD4">
        <w:tc>
          <w:tcPr>
            <w:tcW w:w="1134" w:type="dxa"/>
          </w:tcPr>
          <w:p w14:paraId="1B664546" w14:textId="77777777" w:rsidR="005C191B" w:rsidRPr="00E34220" w:rsidRDefault="005C191B" w:rsidP="00532A20">
            <w:pPr>
              <w:spacing w:before="40" w:after="40"/>
              <w:jc w:val="both"/>
              <w:rPr>
                <w:rFonts w:cs="Arial"/>
                <w:sz w:val="20"/>
                <w:lang w:val="en-AU"/>
              </w:rPr>
            </w:pPr>
            <w:r w:rsidRPr="00E34220">
              <w:rPr>
                <w:rFonts w:cs="Arial"/>
                <w:sz w:val="20"/>
                <w:lang w:val="en-AU"/>
              </w:rPr>
              <w:t>Draft 3</w:t>
            </w:r>
          </w:p>
        </w:tc>
        <w:tc>
          <w:tcPr>
            <w:tcW w:w="1266" w:type="dxa"/>
          </w:tcPr>
          <w:p w14:paraId="1B664547" w14:textId="77777777" w:rsidR="005C191B" w:rsidRPr="00E34220" w:rsidRDefault="005C191B" w:rsidP="00532A20">
            <w:pPr>
              <w:spacing w:before="40" w:after="40"/>
              <w:jc w:val="both"/>
              <w:rPr>
                <w:rFonts w:cs="Arial"/>
                <w:sz w:val="20"/>
                <w:lang w:val="en-AU"/>
              </w:rPr>
            </w:pPr>
            <w:r w:rsidRPr="00E34220">
              <w:rPr>
                <w:rFonts w:cs="Arial"/>
                <w:sz w:val="20"/>
                <w:lang w:val="en-AU"/>
              </w:rPr>
              <w:t>Sept 2017</w:t>
            </w:r>
          </w:p>
        </w:tc>
        <w:tc>
          <w:tcPr>
            <w:tcW w:w="1995" w:type="dxa"/>
          </w:tcPr>
          <w:p w14:paraId="1B664548" w14:textId="77777777" w:rsidR="005C191B" w:rsidRPr="00E34220" w:rsidRDefault="005C191B" w:rsidP="00532A20">
            <w:pPr>
              <w:spacing w:before="40" w:after="40"/>
              <w:jc w:val="both"/>
              <w:rPr>
                <w:rFonts w:cs="Arial"/>
                <w:sz w:val="20"/>
                <w:lang w:val="en-AU"/>
              </w:rPr>
            </w:pPr>
            <w:proofErr w:type="spellStart"/>
            <w:proofErr w:type="gramStart"/>
            <w:r w:rsidRPr="00E34220">
              <w:rPr>
                <w:rFonts w:cs="Arial"/>
                <w:sz w:val="20"/>
                <w:lang w:val="en-AU"/>
              </w:rPr>
              <w:t>J.Eskins</w:t>
            </w:r>
            <w:proofErr w:type="spellEnd"/>
            <w:proofErr w:type="gramEnd"/>
            <w:r w:rsidRPr="00E34220">
              <w:rPr>
                <w:rFonts w:cs="Arial"/>
                <w:sz w:val="20"/>
                <w:lang w:val="en-AU"/>
              </w:rPr>
              <w:t xml:space="preserve"> /</w:t>
            </w:r>
            <w:proofErr w:type="spellStart"/>
            <w:r w:rsidRPr="00E34220">
              <w:rPr>
                <w:rFonts w:cs="Arial"/>
                <w:sz w:val="20"/>
                <w:lang w:val="en-AU"/>
              </w:rPr>
              <w:t>H.Roberts</w:t>
            </w:r>
            <w:proofErr w:type="spellEnd"/>
          </w:p>
        </w:tc>
        <w:tc>
          <w:tcPr>
            <w:tcW w:w="1134" w:type="dxa"/>
          </w:tcPr>
          <w:p w14:paraId="1B664549" w14:textId="77777777" w:rsidR="005C191B" w:rsidRPr="00E34220" w:rsidRDefault="005C191B" w:rsidP="00532A20">
            <w:pPr>
              <w:spacing w:before="40" w:after="40"/>
              <w:jc w:val="both"/>
              <w:rPr>
                <w:rFonts w:cs="Arial"/>
                <w:sz w:val="20"/>
                <w:lang w:val="en-AU"/>
              </w:rPr>
            </w:pPr>
            <w:r w:rsidRPr="00E34220">
              <w:rPr>
                <w:rFonts w:cs="Arial"/>
                <w:sz w:val="20"/>
                <w:lang w:val="en-AU"/>
              </w:rPr>
              <w:t>Draft</w:t>
            </w:r>
          </w:p>
        </w:tc>
        <w:tc>
          <w:tcPr>
            <w:tcW w:w="3820" w:type="dxa"/>
          </w:tcPr>
          <w:p w14:paraId="1B66454A" w14:textId="77777777" w:rsidR="005C191B" w:rsidRPr="00E34220" w:rsidRDefault="005C191B" w:rsidP="00532A20">
            <w:pPr>
              <w:spacing w:before="40" w:after="40"/>
              <w:jc w:val="both"/>
              <w:rPr>
                <w:rFonts w:cs="Arial"/>
                <w:sz w:val="20"/>
                <w:lang w:val="en-AU"/>
              </w:rPr>
            </w:pPr>
            <w:r w:rsidRPr="00E34220">
              <w:rPr>
                <w:rFonts w:cs="Arial"/>
                <w:sz w:val="20"/>
                <w:lang w:val="en-AU"/>
              </w:rPr>
              <w:t>Updated following Trust Board review of papers</w:t>
            </w:r>
          </w:p>
        </w:tc>
      </w:tr>
      <w:tr w:rsidR="005C191B" w:rsidRPr="00E34220" w14:paraId="1B664551" w14:textId="77777777" w:rsidTr="00427BD4">
        <w:tc>
          <w:tcPr>
            <w:tcW w:w="1134" w:type="dxa"/>
          </w:tcPr>
          <w:p w14:paraId="1B66454C" w14:textId="77777777" w:rsidR="005C191B" w:rsidRPr="00E34220" w:rsidRDefault="00942842" w:rsidP="00532A20">
            <w:pPr>
              <w:spacing w:before="40" w:after="40"/>
              <w:jc w:val="both"/>
              <w:rPr>
                <w:rFonts w:cs="Arial"/>
                <w:sz w:val="20"/>
                <w:lang w:val="en-AU"/>
              </w:rPr>
            </w:pPr>
            <w:r w:rsidRPr="00E34220">
              <w:rPr>
                <w:rFonts w:cs="Arial"/>
                <w:sz w:val="20"/>
                <w:lang w:val="en-AU"/>
              </w:rPr>
              <w:t>Version 1</w:t>
            </w:r>
          </w:p>
        </w:tc>
        <w:tc>
          <w:tcPr>
            <w:tcW w:w="1266" w:type="dxa"/>
          </w:tcPr>
          <w:p w14:paraId="1B66454D" w14:textId="77777777" w:rsidR="005C191B" w:rsidRPr="00E34220" w:rsidRDefault="00942842" w:rsidP="00532A20">
            <w:pPr>
              <w:spacing w:before="40" w:after="40"/>
              <w:jc w:val="both"/>
              <w:rPr>
                <w:rFonts w:cs="Arial"/>
                <w:sz w:val="20"/>
                <w:lang w:val="en-AU"/>
              </w:rPr>
            </w:pPr>
            <w:r w:rsidRPr="00E34220">
              <w:rPr>
                <w:rFonts w:cs="Arial"/>
                <w:sz w:val="20"/>
                <w:lang w:val="en-AU"/>
              </w:rPr>
              <w:t>Oct 2017</w:t>
            </w:r>
          </w:p>
        </w:tc>
        <w:tc>
          <w:tcPr>
            <w:tcW w:w="1995" w:type="dxa"/>
          </w:tcPr>
          <w:p w14:paraId="1B66454E" w14:textId="77777777" w:rsidR="005C191B" w:rsidRPr="00E34220" w:rsidRDefault="00942842" w:rsidP="00532A20">
            <w:pPr>
              <w:spacing w:before="40" w:after="40"/>
              <w:jc w:val="both"/>
              <w:rPr>
                <w:rFonts w:cs="Arial"/>
                <w:sz w:val="20"/>
                <w:lang w:val="en-AU"/>
              </w:rPr>
            </w:pPr>
            <w:proofErr w:type="spellStart"/>
            <w:proofErr w:type="gramStart"/>
            <w:r w:rsidRPr="00E34220">
              <w:rPr>
                <w:rFonts w:cs="Arial"/>
                <w:sz w:val="20"/>
                <w:lang w:val="en-AU"/>
              </w:rPr>
              <w:t>J.Eskins</w:t>
            </w:r>
            <w:proofErr w:type="spellEnd"/>
            <w:proofErr w:type="gramEnd"/>
            <w:r w:rsidRPr="00E34220">
              <w:rPr>
                <w:rFonts w:cs="Arial"/>
                <w:sz w:val="20"/>
                <w:lang w:val="en-AU"/>
              </w:rPr>
              <w:t xml:space="preserve"> /</w:t>
            </w:r>
            <w:proofErr w:type="spellStart"/>
            <w:r w:rsidRPr="00E34220">
              <w:rPr>
                <w:rFonts w:cs="Arial"/>
                <w:sz w:val="20"/>
                <w:lang w:val="en-AU"/>
              </w:rPr>
              <w:t>H.Roberts</w:t>
            </w:r>
            <w:proofErr w:type="spellEnd"/>
          </w:p>
        </w:tc>
        <w:tc>
          <w:tcPr>
            <w:tcW w:w="1134" w:type="dxa"/>
          </w:tcPr>
          <w:p w14:paraId="1B66454F" w14:textId="401B074A" w:rsidR="005C191B" w:rsidRPr="00E34220" w:rsidRDefault="001F57D5" w:rsidP="00532A20">
            <w:pPr>
              <w:spacing w:before="40" w:after="40"/>
              <w:jc w:val="both"/>
              <w:rPr>
                <w:rFonts w:cs="Arial"/>
                <w:sz w:val="20"/>
                <w:lang w:val="en-AU"/>
              </w:rPr>
            </w:pPr>
            <w:r>
              <w:rPr>
                <w:rFonts w:cs="Arial"/>
                <w:sz w:val="20"/>
                <w:lang w:val="en-AU"/>
              </w:rPr>
              <w:t>A</w:t>
            </w:r>
            <w:r w:rsidR="00427BD4" w:rsidRPr="00E34220">
              <w:rPr>
                <w:rFonts w:cs="Arial"/>
                <w:sz w:val="20"/>
                <w:lang w:val="en-AU"/>
              </w:rPr>
              <w:t>rchived</w:t>
            </w:r>
          </w:p>
        </w:tc>
        <w:tc>
          <w:tcPr>
            <w:tcW w:w="3820" w:type="dxa"/>
          </w:tcPr>
          <w:p w14:paraId="1B664550" w14:textId="77777777" w:rsidR="005C191B" w:rsidRPr="00E34220" w:rsidRDefault="00942842" w:rsidP="00532A20">
            <w:pPr>
              <w:spacing w:before="40" w:after="40"/>
              <w:jc w:val="both"/>
              <w:rPr>
                <w:rFonts w:cs="Arial"/>
                <w:sz w:val="20"/>
                <w:lang w:val="en-AU"/>
              </w:rPr>
            </w:pPr>
            <w:r w:rsidRPr="00E34220">
              <w:rPr>
                <w:rFonts w:cs="Arial"/>
                <w:sz w:val="20"/>
                <w:lang w:val="en-AU"/>
              </w:rPr>
              <w:t>Approved by Trust Board</w:t>
            </w:r>
          </w:p>
        </w:tc>
      </w:tr>
      <w:tr w:rsidR="00E34220" w:rsidRPr="00E34220" w14:paraId="1B66455C" w14:textId="77777777" w:rsidTr="00427BD4">
        <w:tc>
          <w:tcPr>
            <w:tcW w:w="1134" w:type="dxa"/>
          </w:tcPr>
          <w:p w14:paraId="1B664552" w14:textId="77777777" w:rsidR="005C191B" w:rsidRPr="00E34220" w:rsidRDefault="00BD4ECA" w:rsidP="00532A20">
            <w:pPr>
              <w:spacing w:before="40" w:after="40"/>
              <w:jc w:val="both"/>
              <w:rPr>
                <w:rFonts w:cs="Arial"/>
                <w:sz w:val="20"/>
                <w:lang w:val="en-AU"/>
              </w:rPr>
            </w:pPr>
            <w:r w:rsidRPr="00E34220">
              <w:rPr>
                <w:rFonts w:cs="Arial"/>
                <w:sz w:val="20"/>
                <w:lang w:val="en-AU"/>
              </w:rPr>
              <w:t xml:space="preserve">Version 2 </w:t>
            </w:r>
          </w:p>
        </w:tc>
        <w:tc>
          <w:tcPr>
            <w:tcW w:w="1266" w:type="dxa"/>
          </w:tcPr>
          <w:p w14:paraId="1B664553" w14:textId="77777777" w:rsidR="005C191B" w:rsidRPr="00E34220" w:rsidRDefault="00B51EC6" w:rsidP="00532A20">
            <w:pPr>
              <w:spacing w:before="40" w:after="40"/>
              <w:jc w:val="both"/>
              <w:rPr>
                <w:rFonts w:cs="Arial"/>
                <w:sz w:val="20"/>
                <w:lang w:val="en-AU"/>
              </w:rPr>
            </w:pPr>
            <w:r>
              <w:rPr>
                <w:rFonts w:cs="Arial"/>
                <w:sz w:val="20"/>
                <w:lang w:val="en-AU"/>
              </w:rPr>
              <w:t>January 2019</w:t>
            </w:r>
          </w:p>
        </w:tc>
        <w:tc>
          <w:tcPr>
            <w:tcW w:w="1995" w:type="dxa"/>
          </w:tcPr>
          <w:p w14:paraId="1B664554" w14:textId="77777777" w:rsidR="005C191B" w:rsidRPr="00E34220" w:rsidRDefault="00BD4ECA" w:rsidP="00532A20">
            <w:pPr>
              <w:spacing w:before="40" w:after="40"/>
              <w:jc w:val="both"/>
              <w:rPr>
                <w:rFonts w:cs="Arial"/>
                <w:sz w:val="20"/>
                <w:lang w:val="en-AU"/>
              </w:rPr>
            </w:pPr>
            <w:r w:rsidRPr="00E34220">
              <w:rPr>
                <w:rFonts w:cs="Arial"/>
                <w:sz w:val="20"/>
                <w:lang w:val="en-AU"/>
              </w:rPr>
              <w:t>H</w:t>
            </w:r>
            <w:r w:rsidR="00E34220" w:rsidRPr="00E34220">
              <w:rPr>
                <w:rFonts w:cs="Arial"/>
                <w:sz w:val="20"/>
                <w:lang w:val="en-AU"/>
              </w:rPr>
              <w:t xml:space="preserve"> </w:t>
            </w:r>
            <w:r w:rsidRPr="00E34220">
              <w:rPr>
                <w:rFonts w:cs="Arial"/>
                <w:sz w:val="20"/>
                <w:lang w:val="en-AU"/>
              </w:rPr>
              <w:t>Roberts</w:t>
            </w:r>
            <w:r w:rsidR="00360CA0">
              <w:rPr>
                <w:rFonts w:cs="Arial"/>
                <w:sz w:val="20"/>
                <w:lang w:val="en-AU"/>
              </w:rPr>
              <w:t>/E Cox</w:t>
            </w:r>
          </w:p>
        </w:tc>
        <w:tc>
          <w:tcPr>
            <w:tcW w:w="1134" w:type="dxa"/>
          </w:tcPr>
          <w:p w14:paraId="1B664555" w14:textId="14C5F2F1" w:rsidR="005C191B" w:rsidRPr="00E34220" w:rsidRDefault="001F57D5" w:rsidP="00532A20">
            <w:pPr>
              <w:spacing w:before="40" w:after="40"/>
              <w:jc w:val="both"/>
              <w:rPr>
                <w:rFonts w:cs="Arial"/>
                <w:sz w:val="20"/>
                <w:lang w:val="en-AU"/>
              </w:rPr>
            </w:pPr>
            <w:r>
              <w:rPr>
                <w:rFonts w:cs="Arial"/>
                <w:sz w:val="20"/>
                <w:lang w:val="en-AU"/>
              </w:rPr>
              <w:t>Final</w:t>
            </w:r>
          </w:p>
        </w:tc>
        <w:tc>
          <w:tcPr>
            <w:tcW w:w="3820" w:type="dxa"/>
          </w:tcPr>
          <w:p w14:paraId="1B664556" w14:textId="77777777" w:rsidR="00E34220" w:rsidRPr="00E34220" w:rsidRDefault="00E34220" w:rsidP="00532A20">
            <w:pPr>
              <w:spacing w:before="40" w:after="40"/>
              <w:jc w:val="both"/>
              <w:rPr>
                <w:rFonts w:cs="Arial"/>
                <w:sz w:val="20"/>
                <w:lang w:val="en-AU"/>
              </w:rPr>
            </w:pPr>
            <w:r w:rsidRPr="00E34220">
              <w:rPr>
                <w:rFonts w:cs="Arial"/>
                <w:sz w:val="20"/>
                <w:lang w:val="en-AU"/>
              </w:rPr>
              <w:t xml:space="preserve">Changes throughout to reflect development of </w:t>
            </w:r>
            <w:proofErr w:type="gramStart"/>
            <w:r w:rsidRPr="00E34220">
              <w:rPr>
                <w:rFonts w:cs="Arial"/>
                <w:sz w:val="20"/>
                <w:lang w:val="en-AU"/>
              </w:rPr>
              <w:t>processes</w:t>
            </w:r>
            <w:proofErr w:type="gramEnd"/>
            <w:r w:rsidRPr="00E34220">
              <w:rPr>
                <w:rFonts w:cs="Arial"/>
                <w:sz w:val="20"/>
                <w:lang w:val="en-AU"/>
              </w:rPr>
              <w:t xml:space="preserve"> </w:t>
            </w:r>
          </w:p>
          <w:p w14:paraId="1B664557" w14:textId="77777777" w:rsidR="00E34220" w:rsidRDefault="00E34220" w:rsidP="00532A20">
            <w:pPr>
              <w:spacing w:before="40" w:after="40"/>
              <w:jc w:val="both"/>
              <w:rPr>
                <w:rFonts w:cs="Arial"/>
                <w:sz w:val="20"/>
                <w:lang w:val="en-AU"/>
              </w:rPr>
            </w:pPr>
            <w:r w:rsidRPr="00E34220">
              <w:rPr>
                <w:rFonts w:cs="Arial"/>
                <w:sz w:val="20"/>
                <w:lang w:val="en-AU"/>
              </w:rPr>
              <w:t>Updated flowchart</w:t>
            </w:r>
            <w:r w:rsidR="00E51726">
              <w:rPr>
                <w:rFonts w:cs="Arial"/>
                <w:sz w:val="20"/>
                <w:lang w:val="en-AU"/>
              </w:rPr>
              <w:t>s</w:t>
            </w:r>
            <w:r w:rsidRPr="00E34220">
              <w:rPr>
                <w:rFonts w:cs="Arial"/>
                <w:sz w:val="20"/>
                <w:lang w:val="en-AU"/>
              </w:rPr>
              <w:t xml:space="preserve"> </w:t>
            </w:r>
          </w:p>
          <w:p w14:paraId="1B664558" w14:textId="77777777" w:rsidR="00B51EC6" w:rsidRPr="00E34220" w:rsidRDefault="00B51EC6" w:rsidP="00532A20">
            <w:pPr>
              <w:spacing w:before="40" w:after="40"/>
              <w:jc w:val="both"/>
              <w:rPr>
                <w:rFonts w:cs="Arial"/>
                <w:sz w:val="20"/>
                <w:lang w:val="en-AU"/>
              </w:rPr>
            </w:pPr>
            <w:r>
              <w:rPr>
                <w:rFonts w:cs="Arial"/>
                <w:sz w:val="20"/>
                <w:lang w:val="en-AU"/>
              </w:rPr>
              <w:t>Updated references</w:t>
            </w:r>
          </w:p>
          <w:p w14:paraId="1B664559" w14:textId="77777777" w:rsidR="00E34220" w:rsidRPr="00E34220" w:rsidRDefault="00E34220" w:rsidP="00532A20">
            <w:pPr>
              <w:spacing w:before="40" w:after="40"/>
              <w:jc w:val="both"/>
              <w:rPr>
                <w:rFonts w:cs="Arial"/>
                <w:sz w:val="20"/>
                <w:lang w:val="en-AU"/>
              </w:rPr>
            </w:pPr>
            <w:r w:rsidRPr="00E34220">
              <w:rPr>
                <w:rFonts w:cs="Arial"/>
                <w:sz w:val="20"/>
                <w:lang w:val="en-AU"/>
              </w:rPr>
              <w:t>Additional definitions</w:t>
            </w:r>
          </w:p>
          <w:p w14:paraId="1B66455A" w14:textId="77777777" w:rsidR="005C191B" w:rsidRDefault="00E34220" w:rsidP="00532A20">
            <w:pPr>
              <w:spacing w:before="40" w:after="40"/>
              <w:jc w:val="both"/>
              <w:rPr>
                <w:rFonts w:cs="Arial"/>
                <w:sz w:val="20"/>
                <w:lang w:val="en-AU"/>
              </w:rPr>
            </w:pPr>
            <w:r w:rsidRPr="00E34220">
              <w:rPr>
                <w:rFonts w:cs="Arial"/>
                <w:sz w:val="20"/>
                <w:lang w:val="en-AU"/>
              </w:rPr>
              <w:t xml:space="preserve">Terminology </w:t>
            </w:r>
            <w:proofErr w:type="gramStart"/>
            <w:r w:rsidRPr="00E34220">
              <w:rPr>
                <w:rFonts w:cs="Arial"/>
                <w:sz w:val="20"/>
                <w:lang w:val="en-AU"/>
              </w:rPr>
              <w:t>updated</w:t>
            </w:r>
            <w:proofErr w:type="gramEnd"/>
            <w:r w:rsidRPr="00E34220">
              <w:rPr>
                <w:rFonts w:cs="Arial"/>
                <w:sz w:val="20"/>
                <w:lang w:val="en-AU"/>
              </w:rPr>
              <w:t xml:space="preserve"> </w:t>
            </w:r>
          </w:p>
          <w:p w14:paraId="1B66455B" w14:textId="77777777" w:rsidR="00E51726" w:rsidRPr="00E34220" w:rsidRDefault="00E51726" w:rsidP="00532A20">
            <w:pPr>
              <w:spacing w:before="40" w:after="40"/>
              <w:jc w:val="both"/>
              <w:rPr>
                <w:rFonts w:cs="Arial"/>
                <w:sz w:val="20"/>
                <w:lang w:val="en-AU"/>
              </w:rPr>
            </w:pPr>
            <w:r>
              <w:rPr>
                <w:rFonts w:cs="Arial"/>
                <w:sz w:val="20"/>
                <w:lang w:val="en-AU"/>
              </w:rPr>
              <w:t>Links to new guidance</w:t>
            </w:r>
          </w:p>
        </w:tc>
      </w:tr>
      <w:tr w:rsidR="005C191B" w:rsidRPr="00C668A2" w14:paraId="1B664562" w14:textId="77777777" w:rsidTr="00427BD4">
        <w:tc>
          <w:tcPr>
            <w:tcW w:w="1134" w:type="dxa"/>
          </w:tcPr>
          <w:p w14:paraId="1B66455D" w14:textId="471F9016" w:rsidR="005C191B" w:rsidRPr="00E42CDF" w:rsidRDefault="00D05DF0" w:rsidP="00105E27">
            <w:pPr>
              <w:spacing w:before="40" w:after="40"/>
              <w:jc w:val="both"/>
              <w:rPr>
                <w:rFonts w:cs="Arial"/>
                <w:sz w:val="20"/>
                <w:lang w:val="en-AU"/>
              </w:rPr>
            </w:pPr>
            <w:r>
              <w:rPr>
                <w:rFonts w:cs="Arial"/>
                <w:sz w:val="20"/>
                <w:lang w:val="en-AU"/>
              </w:rPr>
              <w:t xml:space="preserve">Version </w:t>
            </w:r>
            <w:r w:rsidR="00105E27">
              <w:rPr>
                <w:rFonts w:cs="Arial"/>
                <w:sz w:val="20"/>
                <w:lang w:val="en-AU"/>
              </w:rPr>
              <w:t>3</w:t>
            </w:r>
          </w:p>
        </w:tc>
        <w:tc>
          <w:tcPr>
            <w:tcW w:w="1266" w:type="dxa"/>
          </w:tcPr>
          <w:p w14:paraId="1B66455E" w14:textId="4BE565E8" w:rsidR="005C191B" w:rsidRPr="00E42CDF" w:rsidRDefault="00105E27" w:rsidP="00532A20">
            <w:pPr>
              <w:spacing w:before="40" w:after="40"/>
              <w:jc w:val="both"/>
              <w:rPr>
                <w:rFonts w:cs="Arial"/>
                <w:sz w:val="20"/>
                <w:lang w:val="en-AU"/>
              </w:rPr>
            </w:pPr>
            <w:r>
              <w:rPr>
                <w:rFonts w:cs="Arial"/>
                <w:sz w:val="20"/>
                <w:lang w:val="en-AU"/>
              </w:rPr>
              <w:t xml:space="preserve">March </w:t>
            </w:r>
            <w:r w:rsidR="00D05DF0">
              <w:rPr>
                <w:rFonts w:cs="Arial"/>
                <w:sz w:val="20"/>
                <w:lang w:val="en-AU"/>
              </w:rPr>
              <w:t>2020</w:t>
            </w:r>
          </w:p>
        </w:tc>
        <w:tc>
          <w:tcPr>
            <w:tcW w:w="1995" w:type="dxa"/>
          </w:tcPr>
          <w:p w14:paraId="1B66455F" w14:textId="2421D84F" w:rsidR="005C191B" w:rsidRPr="00E42CDF" w:rsidRDefault="00D05DF0" w:rsidP="00532A20">
            <w:pPr>
              <w:spacing w:before="40" w:after="40"/>
              <w:jc w:val="both"/>
              <w:rPr>
                <w:rFonts w:cs="Arial"/>
                <w:sz w:val="20"/>
                <w:lang w:val="en-AU"/>
              </w:rPr>
            </w:pPr>
            <w:r>
              <w:rPr>
                <w:rFonts w:cs="Arial"/>
                <w:sz w:val="20"/>
                <w:lang w:val="en-AU"/>
              </w:rPr>
              <w:t>H Roberts</w:t>
            </w:r>
          </w:p>
        </w:tc>
        <w:tc>
          <w:tcPr>
            <w:tcW w:w="1134" w:type="dxa"/>
          </w:tcPr>
          <w:p w14:paraId="1B664560" w14:textId="2711DB36" w:rsidR="005C191B" w:rsidRPr="00E42CDF" w:rsidRDefault="001F57D5" w:rsidP="00532A20">
            <w:pPr>
              <w:spacing w:before="40" w:after="40"/>
              <w:jc w:val="both"/>
              <w:rPr>
                <w:rFonts w:cs="Arial"/>
                <w:sz w:val="20"/>
                <w:lang w:val="en-AU"/>
              </w:rPr>
            </w:pPr>
            <w:r>
              <w:rPr>
                <w:rFonts w:cs="Arial"/>
                <w:sz w:val="20"/>
                <w:lang w:val="en-AU"/>
              </w:rPr>
              <w:t>Final</w:t>
            </w:r>
          </w:p>
        </w:tc>
        <w:tc>
          <w:tcPr>
            <w:tcW w:w="3820" w:type="dxa"/>
          </w:tcPr>
          <w:p w14:paraId="3A835604" w14:textId="77777777" w:rsidR="00105E27" w:rsidRDefault="00D05DF0" w:rsidP="00532A20">
            <w:pPr>
              <w:spacing w:before="40" w:after="40"/>
              <w:jc w:val="both"/>
              <w:rPr>
                <w:rFonts w:cs="Arial"/>
                <w:sz w:val="20"/>
                <w:lang w:val="en-AU"/>
              </w:rPr>
            </w:pPr>
            <w:r>
              <w:rPr>
                <w:rFonts w:cs="Arial"/>
                <w:sz w:val="20"/>
                <w:lang w:val="en-AU"/>
              </w:rPr>
              <w:t>Additional clarity regarding reporting deaths of former service users</w:t>
            </w:r>
          </w:p>
          <w:p w14:paraId="45617AF5" w14:textId="77777777" w:rsidR="00105E27" w:rsidRDefault="00105E27" w:rsidP="00532A20">
            <w:pPr>
              <w:spacing w:before="40" w:after="40"/>
              <w:jc w:val="both"/>
              <w:rPr>
                <w:rFonts w:cs="Arial"/>
                <w:sz w:val="20"/>
                <w:lang w:val="en-AU"/>
              </w:rPr>
            </w:pPr>
            <w:r>
              <w:rPr>
                <w:rFonts w:cs="Arial"/>
                <w:sz w:val="20"/>
                <w:lang w:val="en-AU"/>
              </w:rPr>
              <w:t xml:space="preserve">Added Significant Event Analysis as additional review </w:t>
            </w:r>
            <w:proofErr w:type="gramStart"/>
            <w:r>
              <w:rPr>
                <w:rFonts w:cs="Arial"/>
                <w:sz w:val="20"/>
                <w:lang w:val="en-AU"/>
              </w:rPr>
              <w:t>method</w:t>
            </w:r>
            <w:proofErr w:type="gramEnd"/>
          </w:p>
          <w:p w14:paraId="1B664561" w14:textId="7821BC72" w:rsidR="005C191B" w:rsidRPr="00E42CDF" w:rsidRDefault="00105E27" w:rsidP="00532A20">
            <w:pPr>
              <w:spacing w:before="40" w:after="40"/>
              <w:jc w:val="both"/>
              <w:rPr>
                <w:rFonts w:cs="Arial"/>
                <w:sz w:val="20"/>
                <w:lang w:val="en-AU"/>
              </w:rPr>
            </w:pPr>
            <w:r>
              <w:rPr>
                <w:rFonts w:cs="Arial"/>
                <w:sz w:val="20"/>
                <w:lang w:val="en-AU"/>
              </w:rPr>
              <w:t>Reviewed and updated Equality Impact Assessment</w:t>
            </w:r>
            <w:r w:rsidR="00D05DF0">
              <w:rPr>
                <w:rFonts w:cs="Arial"/>
                <w:sz w:val="20"/>
                <w:lang w:val="en-AU"/>
              </w:rPr>
              <w:t xml:space="preserve"> </w:t>
            </w:r>
          </w:p>
        </w:tc>
      </w:tr>
      <w:tr w:rsidR="005C191B" w:rsidRPr="00C668A2" w14:paraId="1B664568" w14:textId="77777777" w:rsidTr="00427BD4">
        <w:tc>
          <w:tcPr>
            <w:tcW w:w="1134" w:type="dxa"/>
          </w:tcPr>
          <w:p w14:paraId="1B664563" w14:textId="3EA37EA2" w:rsidR="001F57D5" w:rsidRPr="001F57D5" w:rsidRDefault="001F57D5" w:rsidP="00532A20">
            <w:pPr>
              <w:spacing w:before="40" w:after="40"/>
              <w:jc w:val="both"/>
              <w:rPr>
                <w:rFonts w:cs="Arial"/>
                <w:sz w:val="20"/>
                <w:lang w:val="en-AU"/>
              </w:rPr>
            </w:pPr>
            <w:r w:rsidRPr="001F57D5">
              <w:rPr>
                <w:rFonts w:cs="Arial"/>
                <w:sz w:val="20"/>
                <w:lang w:val="en-AU"/>
              </w:rPr>
              <w:t>Version 4</w:t>
            </w:r>
          </w:p>
        </w:tc>
        <w:tc>
          <w:tcPr>
            <w:tcW w:w="1266" w:type="dxa"/>
          </w:tcPr>
          <w:p w14:paraId="1B664564" w14:textId="34E93CE3" w:rsidR="005C191B" w:rsidRPr="001F57D5" w:rsidRDefault="001F57D5" w:rsidP="009440B2">
            <w:pPr>
              <w:spacing w:before="40" w:after="40"/>
              <w:rPr>
                <w:rFonts w:cs="Arial"/>
                <w:sz w:val="20"/>
                <w:lang w:val="en-AU"/>
              </w:rPr>
            </w:pPr>
            <w:r>
              <w:rPr>
                <w:rFonts w:cs="Arial"/>
                <w:sz w:val="20"/>
                <w:lang w:val="en-AU"/>
              </w:rPr>
              <w:t>March</w:t>
            </w:r>
            <w:r w:rsidR="009440B2">
              <w:rPr>
                <w:rFonts w:cs="Arial"/>
                <w:sz w:val="20"/>
                <w:lang w:val="en-AU"/>
              </w:rPr>
              <w:t xml:space="preserve"> – June 2024</w:t>
            </w:r>
          </w:p>
        </w:tc>
        <w:tc>
          <w:tcPr>
            <w:tcW w:w="1995" w:type="dxa"/>
          </w:tcPr>
          <w:p w14:paraId="1B664565" w14:textId="727A7856" w:rsidR="005C191B" w:rsidRPr="001F57D5" w:rsidRDefault="001F57D5" w:rsidP="001F57D5">
            <w:pPr>
              <w:spacing w:before="40" w:after="40"/>
              <w:jc w:val="both"/>
              <w:rPr>
                <w:rFonts w:cs="Arial"/>
                <w:sz w:val="20"/>
                <w:lang w:val="en-AU"/>
              </w:rPr>
            </w:pPr>
            <w:r>
              <w:rPr>
                <w:rFonts w:cs="Arial"/>
                <w:sz w:val="20"/>
                <w:lang w:val="en-AU"/>
              </w:rPr>
              <w:t>A Lennox</w:t>
            </w:r>
          </w:p>
        </w:tc>
        <w:tc>
          <w:tcPr>
            <w:tcW w:w="1134" w:type="dxa"/>
          </w:tcPr>
          <w:p w14:paraId="1B664566" w14:textId="7D6FEEB5" w:rsidR="005C191B" w:rsidRPr="001F57D5" w:rsidRDefault="00FB50AE" w:rsidP="00532A20">
            <w:pPr>
              <w:spacing w:before="40" w:after="40"/>
              <w:jc w:val="both"/>
              <w:rPr>
                <w:rFonts w:cs="Arial"/>
                <w:sz w:val="20"/>
                <w:lang w:val="en-AU"/>
              </w:rPr>
            </w:pPr>
            <w:r>
              <w:rPr>
                <w:rFonts w:cs="Arial"/>
                <w:sz w:val="20"/>
                <w:lang w:val="en-AU"/>
              </w:rPr>
              <w:t>Final</w:t>
            </w:r>
          </w:p>
        </w:tc>
        <w:tc>
          <w:tcPr>
            <w:tcW w:w="3820" w:type="dxa"/>
          </w:tcPr>
          <w:p w14:paraId="668380EC" w14:textId="3C2A3B3B" w:rsidR="005C191B" w:rsidRDefault="00321CA8" w:rsidP="00517EA6">
            <w:pPr>
              <w:spacing w:before="40" w:after="40"/>
              <w:rPr>
                <w:rFonts w:cs="Arial"/>
                <w:sz w:val="20"/>
                <w:lang w:val="en-AU"/>
              </w:rPr>
            </w:pPr>
            <w:r>
              <w:rPr>
                <w:rFonts w:cs="Arial"/>
                <w:sz w:val="20"/>
                <w:lang w:val="en-AU"/>
              </w:rPr>
              <w:t xml:space="preserve">Changes throughout to reflect PSIRF process and </w:t>
            </w:r>
            <w:r w:rsidR="00DE691E">
              <w:rPr>
                <w:rFonts w:cs="Arial"/>
                <w:sz w:val="20"/>
                <w:lang w:val="en-AU"/>
              </w:rPr>
              <w:t>terminology</w:t>
            </w:r>
            <w:r>
              <w:rPr>
                <w:rFonts w:cs="Arial"/>
                <w:sz w:val="20"/>
                <w:lang w:val="en-AU"/>
              </w:rPr>
              <w:t>.</w:t>
            </w:r>
          </w:p>
          <w:p w14:paraId="453E5DE6" w14:textId="79513C87" w:rsidR="00321CA8" w:rsidRDefault="00321CA8" w:rsidP="00517EA6">
            <w:pPr>
              <w:spacing w:before="40" w:after="40"/>
              <w:rPr>
                <w:rFonts w:cs="Arial"/>
                <w:sz w:val="20"/>
                <w:lang w:val="en-AU"/>
              </w:rPr>
            </w:pPr>
            <w:r>
              <w:rPr>
                <w:rFonts w:cs="Arial"/>
                <w:sz w:val="20"/>
                <w:lang w:val="en-AU"/>
              </w:rPr>
              <w:t>Change to order of flow, in line with Policy for Policies.</w:t>
            </w:r>
          </w:p>
          <w:p w14:paraId="1A832B62" w14:textId="77777777" w:rsidR="00321CA8" w:rsidRDefault="00321CA8" w:rsidP="00517EA6">
            <w:pPr>
              <w:spacing w:before="40" w:after="40"/>
              <w:rPr>
                <w:rFonts w:cs="Arial"/>
                <w:sz w:val="20"/>
                <w:lang w:val="en-AU"/>
              </w:rPr>
            </w:pPr>
            <w:r>
              <w:rPr>
                <w:rFonts w:cs="Arial"/>
                <w:sz w:val="20"/>
                <w:lang w:val="en-AU"/>
              </w:rPr>
              <w:t>Added updated Equality Impact Assessment.</w:t>
            </w:r>
          </w:p>
          <w:p w14:paraId="70DFD8AC" w14:textId="369BBB12" w:rsidR="00DE691E" w:rsidRDefault="00DE691E" w:rsidP="00517EA6">
            <w:pPr>
              <w:spacing w:before="40" w:after="40"/>
              <w:rPr>
                <w:rFonts w:cs="Arial"/>
                <w:sz w:val="20"/>
                <w:lang w:val="en-AU"/>
              </w:rPr>
            </w:pPr>
            <w:r>
              <w:rPr>
                <w:rFonts w:cs="Arial"/>
                <w:sz w:val="20"/>
                <w:lang w:val="en-AU"/>
              </w:rPr>
              <w:t>Added Medical Examiner’s Office</w:t>
            </w:r>
            <w:r w:rsidR="005A3245">
              <w:rPr>
                <w:rFonts w:cs="Arial"/>
                <w:sz w:val="20"/>
                <w:lang w:val="en-AU"/>
              </w:rPr>
              <w:t xml:space="preserve"> process.</w:t>
            </w:r>
          </w:p>
          <w:p w14:paraId="0BD6821B" w14:textId="77777777" w:rsidR="005A3245" w:rsidRDefault="00DE691E" w:rsidP="00517EA6">
            <w:pPr>
              <w:spacing w:before="40" w:after="40"/>
              <w:rPr>
                <w:rFonts w:cs="Arial"/>
                <w:sz w:val="20"/>
                <w:lang w:val="en-AU"/>
              </w:rPr>
            </w:pPr>
            <w:r>
              <w:rPr>
                <w:rFonts w:cs="Arial"/>
                <w:sz w:val="20"/>
                <w:lang w:val="en-AU"/>
              </w:rPr>
              <w:t>Added updated Family Engagement/FLO role.</w:t>
            </w:r>
          </w:p>
          <w:p w14:paraId="1B664567" w14:textId="722EBB79" w:rsidR="0078070F" w:rsidRPr="001F57D5" w:rsidRDefault="0078070F" w:rsidP="00517EA6">
            <w:pPr>
              <w:spacing w:before="40" w:after="40"/>
              <w:rPr>
                <w:rFonts w:cs="Arial"/>
                <w:sz w:val="20"/>
                <w:lang w:val="en-AU"/>
              </w:rPr>
            </w:pPr>
            <w:r>
              <w:rPr>
                <w:rFonts w:cs="Arial"/>
                <w:sz w:val="20"/>
                <w:lang w:val="en-AU"/>
              </w:rPr>
              <w:t>Added Autism to LeDeR reporting.</w:t>
            </w:r>
          </w:p>
        </w:tc>
      </w:tr>
      <w:tr w:rsidR="005C191B" w:rsidRPr="00C668A2" w14:paraId="1B66456E" w14:textId="77777777" w:rsidTr="00427BD4">
        <w:tc>
          <w:tcPr>
            <w:tcW w:w="1134" w:type="dxa"/>
          </w:tcPr>
          <w:p w14:paraId="1B664569" w14:textId="77777777" w:rsidR="005C191B" w:rsidRPr="00C668A2" w:rsidRDefault="005C191B" w:rsidP="00532A20">
            <w:pPr>
              <w:spacing w:before="40" w:after="40"/>
              <w:jc w:val="both"/>
              <w:rPr>
                <w:rFonts w:cs="Arial"/>
                <w:szCs w:val="22"/>
                <w:lang w:val="en-AU"/>
              </w:rPr>
            </w:pPr>
          </w:p>
        </w:tc>
        <w:tc>
          <w:tcPr>
            <w:tcW w:w="1266" w:type="dxa"/>
          </w:tcPr>
          <w:p w14:paraId="1B66456A" w14:textId="77777777" w:rsidR="005C191B" w:rsidRPr="00C668A2" w:rsidRDefault="005C191B" w:rsidP="00532A20">
            <w:pPr>
              <w:spacing w:before="40" w:after="40"/>
              <w:jc w:val="both"/>
              <w:rPr>
                <w:rFonts w:cs="Arial"/>
                <w:szCs w:val="22"/>
                <w:lang w:val="en-AU"/>
              </w:rPr>
            </w:pPr>
          </w:p>
        </w:tc>
        <w:tc>
          <w:tcPr>
            <w:tcW w:w="1995" w:type="dxa"/>
          </w:tcPr>
          <w:p w14:paraId="1B66456B" w14:textId="77777777" w:rsidR="005C191B" w:rsidRPr="00C668A2" w:rsidRDefault="005C191B" w:rsidP="00532A20">
            <w:pPr>
              <w:spacing w:before="40" w:after="40"/>
              <w:jc w:val="both"/>
              <w:rPr>
                <w:rFonts w:cs="Arial"/>
                <w:szCs w:val="22"/>
                <w:lang w:val="en-AU"/>
              </w:rPr>
            </w:pPr>
          </w:p>
        </w:tc>
        <w:tc>
          <w:tcPr>
            <w:tcW w:w="1134" w:type="dxa"/>
          </w:tcPr>
          <w:p w14:paraId="1B66456C" w14:textId="77777777" w:rsidR="005C191B" w:rsidRPr="00C668A2" w:rsidRDefault="005C191B" w:rsidP="00532A20">
            <w:pPr>
              <w:spacing w:before="40" w:after="40"/>
              <w:jc w:val="both"/>
              <w:rPr>
                <w:rFonts w:cs="Arial"/>
                <w:szCs w:val="22"/>
                <w:lang w:val="en-AU"/>
              </w:rPr>
            </w:pPr>
          </w:p>
        </w:tc>
        <w:tc>
          <w:tcPr>
            <w:tcW w:w="3820" w:type="dxa"/>
          </w:tcPr>
          <w:p w14:paraId="1B66456D" w14:textId="77777777" w:rsidR="005C191B" w:rsidRPr="00C668A2" w:rsidRDefault="005C191B" w:rsidP="00532A20">
            <w:pPr>
              <w:spacing w:before="40" w:after="40"/>
              <w:jc w:val="both"/>
              <w:rPr>
                <w:rFonts w:cs="Arial"/>
                <w:szCs w:val="22"/>
                <w:lang w:val="en-AU"/>
              </w:rPr>
            </w:pPr>
          </w:p>
        </w:tc>
      </w:tr>
      <w:tr w:rsidR="005C191B" w:rsidRPr="00C668A2" w14:paraId="1B664574" w14:textId="77777777" w:rsidTr="00427BD4">
        <w:tc>
          <w:tcPr>
            <w:tcW w:w="1134" w:type="dxa"/>
          </w:tcPr>
          <w:p w14:paraId="1B66456F" w14:textId="77777777" w:rsidR="005C191B" w:rsidRPr="00C668A2" w:rsidRDefault="005C191B" w:rsidP="00532A20">
            <w:pPr>
              <w:spacing w:before="40" w:after="40"/>
              <w:jc w:val="both"/>
              <w:rPr>
                <w:rFonts w:cs="Arial"/>
                <w:szCs w:val="22"/>
                <w:lang w:val="en-AU"/>
              </w:rPr>
            </w:pPr>
          </w:p>
        </w:tc>
        <w:tc>
          <w:tcPr>
            <w:tcW w:w="1266" w:type="dxa"/>
          </w:tcPr>
          <w:p w14:paraId="1B664570" w14:textId="77777777" w:rsidR="005C191B" w:rsidRPr="00C668A2" w:rsidRDefault="005C191B" w:rsidP="00532A20">
            <w:pPr>
              <w:spacing w:before="40" w:after="40"/>
              <w:jc w:val="both"/>
              <w:rPr>
                <w:rFonts w:cs="Arial"/>
                <w:szCs w:val="22"/>
                <w:lang w:val="en-AU"/>
              </w:rPr>
            </w:pPr>
          </w:p>
        </w:tc>
        <w:tc>
          <w:tcPr>
            <w:tcW w:w="1995" w:type="dxa"/>
          </w:tcPr>
          <w:p w14:paraId="1B664571" w14:textId="77777777" w:rsidR="005C191B" w:rsidRPr="00C668A2" w:rsidRDefault="005C191B" w:rsidP="00532A20">
            <w:pPr>
              <w:spacing w:before="40" w:after="40"/>
              <w:jc w:val="both"/>
              <w:rPr>
                <w:rFonts w:cs="Arial"/>
                <w:szCs w:val="22"/>
                <w:lang w:val="en-AU"/>
              </w:rPr>
            </w:pPr>
          </w:p>
        </w:tc>
        <w:tc>
          <w:tcPr>
            <w:tcW w:w="1134" w:type="dxa"/>
          </w:tcPr>
          <w:p w14:paraId="1B664572" w14:textId="77777777" w:rsidR="005C191B" w:rsidRPr="00C668A2" w:rsidRDefault="005C191B" w:rsidP="00532A20">
            <w:pPr>
              <w:spacing w:before="40" w:after="40"/>
              <w:jc w:val="both"/>
              <w:rPr>
                <w:rFonts w:cs="Arial"/>
                <w:szCs w:val="22"/>
                <w:lang w:val="en-AU"/>
              </w:rPr>
            </w:pPr>
          </w:p>
        </w:tc>
        <w:tc>
          <w:tcPr>
            <w:tcW w:w="3820" w:type="dxa"/>
          </w:tcPr>
          <w:p w14:paraId="1B664573" w14:textId="77777777" w:rsidR="005C191B" w:rsidRPr="00C668A2" w:rsidRDefault="005C191B" w:rsidP="00532A20">
            <w:pPr>
              <w:spacing w:before="40" w:after="40"/>
              <w:jc w:val="both"/>
              <w:rPr>
                <w:rFonts w:cs="Arial"/>
                <w:szCs w:val="22"/>
                <w:lang w:val="en-AU"/>
              </w:rPr>
            </w:pPr>
          </w:p>
        </w:tc>
      </w:tr>
      <w:tr w:rsidR="005C191B" w:rsidRPr="00C668A2" w14:paraId="1B66457A" w14:textId="77777777" w:rsidTr="00427BD4">
        <w:tc>
          <w:tcPr>
            <w:tcW w:w="1134" w:type="dxa"/>
          </w:tcPr>
          <w:p w14:paraId="1B664575" w14:textId="77777777" w:rsidR="005C191B" w:rsidRPr="00C668A2" w:rsidRDefault="005C191B" w:rsidP="00532A20">
            <w:pPr>
              <w:spacing w:before="40" w:after="40"/>
              <w:jc w:val="both"/>
              <w:rPr>
                <w:rFonts w:cs="Arial"/>
                <w:szCs w:val="22"/>
                <w:lang w:val="en-AU"/>
              </w:rPr>
            </w:pPr>
          </w:p>
        </w:tc>
        <w:tc>
          <w:tcPr>
            <w:tcW w:w="1266" w:type="dxa"/>
          </w:tcPr>
          <w:p w14:paraId="1B664576" w14:textId="77777777" w:rsidR="005C191B" w:rsidRPr="00C668A2" w:rsidRDefault="005C191B" w:rsidP="00532A20">
            <w:pPr>
              <w:spacing w:before="40" w:after="40"/>
              <w:jc w:val="both"/>
              <w:rPr>
                <w:rFonts w:cs="Arial"/>
                <w:szCs w:val="22"/>
                <w:lang w:val="en-AU"/>
              </w:rPr>
            </w:pPr>
          </w:p>
        </w:tc>
        <w:tc>
          <w:tcPr>
            <w:tcW w:w="1995" w:type="dxa"/>
          </w:tcPr>
          <w:p w14:paraId="1B664577" w14:textId="77777777" w:rsidR="005C191B" w:rsidRPr="00C668A2" w:rsidRDefault="005C191B" w:rsidP="00532A20">
            <w:pPr>
              <w:spacing w:before="40" w:after="40"/>
              <w:jc w:val="both"/>
              <w:rPr>
                <w:rFonts w:cs="Arial"/>
                <w:szCs w:val="22"/>
                <w:lang w:val="en-AU"/>
              </w:rPr>
            </w:pPr>
          </w:p>
        </w:tc>
        <w:tc>
          <w:tcPr>
            <w:tcW w:w="1134" w:type="dxa"/>
          </w:tcPr>
          <w:p w14:paraId="1B664578" w14:textId="77777777" w:rsidR="005C191B" w:rsidRPr="00C668A2" w:rsidRDefault="005C191B" w:rsidP="00532A20">
            <w:pPr>
              <w:spacing w:before="40" w:after="40"/>
              <w:jc w:val="both"/>
              <w:rPr>
                <w:rFonts w:cs="Arial"/>
                <w:szCs w:val="22"/>
                <w:lang w:val="en-AU"/>
              </w:rPr>
            </w:pPr>
          </w:p>
        </w:tc>
        <w:tc>
          <w:tcPr>
            <w:tcW w:w="3820" w:type="dxa"/>
          </w:tcPr>
          <w:p w14:paraId="1B664579" w14:textId="77777777" w:rsidR="005C191B" w:rsidRPr="00C668A2" w:rsidRDefault="005C191B" w:rsidP="00532A20">
            <w:pPr>
              <w:spacing w:before="40" w:after="40"/>
              <w:jc w:val="both"/>
              <w:rPr>
                <w:rFonts w:cs="Arial"/>
                <w:szCs w:val="22"/>
                <w:lang w:val="en-AU"/>
              </w:rPr>
            </w:pPr>
          </w:p>
        </w:tc>
      </w:tr>
      <w:tr w:rsidR="005C191B" w:rsidRPr="00C668A2" w14:paraId="1B664580" w14:textId="77777777" w:rsidTr="00427BD4">
        <w:tc>
          <w:tcPr>
            <w:tcW w:w="1134" w:type="dxa"/>
          </w:tcPr>
          <w:p w14:paraId="1B66457B" w14:textId="77777777" w:rsidR="005C191B" w:rsidRPr="00C668A2" w:rsidRDefault="005C191B" w:rsidP="00532A20">
            <w:pPr>
              <w:spacing w:before="40" w:after="40"/>
              <w:jc w:val="both"/>
              <w:rPr>
                <w:rFonts w:cs="Arial"/>
                <w:szCs w:val="22"/>
                <w:lang w:val="en-AU"/>
              </w:rPr>
            </w:pPr>
          </w:p>
        </w:tc>
        <w:tc>
          <w:tcPr>
            <w:tcW w:w="1266" w:type="dxa"/>
          </w:tcPr>
          <w:p w14:paraId="1B66457C" w14:textId="77777777" w:rsidR="005C191B" w:rsidRPr="00C668A2" w:rsidRDefault="005C191B" w:rsidP="00532A20">
            <w:pPr>
              <w:spacing w:before="40" w:after="40"/>
              <w:jc w:val="both"/>
              <w:rPr>
                <w:rFonts w:cs="Arial"/>
                <w:szCs w:val="22"/>
                <w:lang w:val="en-AU"/>
              </w:rPr>
            </w:pPr>
          </w:p>
        </w:tc>
        <w:tc>
          <w:tcPr>
            <w:tcW w:w="1995" w:type="dxa"/>
          </w:tcPr>
          <w:p w14:paraId="1B66457D" w14:textId="77777777" w:rsidR="005C191B" w:rsidRPr="00C668A2" w:rsidRDefault="005C191B" w:rsidP="00532A20">
            <w:pPr>
              <w:spacing w:before="40" w:after="40"/>
              <w:jc w:val="both"/>
              <w:rPr>
                <w:rFonts w:cs="Arial"/>
                <w:szCs w:val="22"/>
                <w:lang w:val="en-AU"/>
              </w:rPr>
            </w:pPr>
          </w:p>
        </w:tc>
        <w:tc>
          <w:tcPr>
            <w:tcW w:w="1134" w:type="dxa"/>
          </w:tcPr>
          <w:p w14:paraId="1B66457E" w14:textId="77777777" w:rsidR="005C191B" w:rsidRPr="00C668A2" w:rsidRDefault="005C191B" w:rsidP="00532A20">
            <w:pPr>
              <w:spacing w:before="40" w:after="40"/>
              <w:jc w:val="both"/>
              <w:rPr>
                <w:rFonts w:cs="Arial"/>
                <w:szCs w:val="22"/>
                <w:lang w:val="en-AU"/>
              </w:rPr>
            </w:pPr>
          </w:p>
        </w:tc>
        <w:tc>
          <w:tcPr>
            <w:tcW w:w="3820" w:type="dxa"/>
          </w:tcPr>
          <w:p w14:paraId="1B66457F" w14:textId="77777777" w:rsidR="005C191B" w:rsidRPr="00C668A2" w:rsidRDefault="005C191B" w:rsidP="00532A20">
            <w:pPr>
              <w:spacing w:before="40" w:after="40"/>
              <w:jc w:val="both"/>
              <w:rPr>
                <w:rFonts w:cs="Arial"/>
                <w:szCs w:val="22"/>
                <w:lang w:val="en-AU"/>
              </w:rPr>
            </w:pPr>
          </w:p>
        </w:tc>
      </w:tr>
      <w:tr w:rsidR="005C191B" w:rsidRPr="00C668A2" w14:paraId="1B664586" w14:textId="77777777" w:rsidTr="00427BD4">
        <w:tc>
          <w:tcPr>
            <w:tcW w:w="1134" w:type="dxa"/>
          </w:tcPr>
          <w:p w14:paraId="1B664581" w14:textId="77777777" w:rsidR="005C191B" w:rsidRPr="00C668A2" w:rsidRDefault="005C191B" w:rsidP="00532A20">
            <w:pPr>
              <w:spacing w:before="40" w:after="40"/>
              <w:jc w:val="both"/>
              <w:rPr>
                <w:rFonts w:cs="Arial"/>
                <w:szCs w:val="22"/>
                <w:lang w:val="en-AU"/>
              </w:rPr>
            </w:pPr>
          </w:p>
        </w:tc>
        <w:tc>
          <w:tcPr>
            <w:tcW w:w="1266" w:type="dxa"/>
          </w:tcPr>
          <w:p w14:paraId="1B664582" w14:textId="77777777" w:rsidR="005C191B" w:rsidRPr="00C668A2" w:rsidRDefault="005C191B" w:rsidP="00532A20">
            <w:pPr>
              <w:spacing w:before="40" w:after="40"/>
              <w:jc w:val="both"/>
              <w:rPr>
                <w:rFonts w:cs="Arial"/>
                <w:szCs w:val="22"/>
                <w:lang w:val="en-AU"/>
              </w:rPr>
            </w:pPr>
          </w:p>
        </w:tc>
        <w:tc>
          <w:tcPr>
            <w:tcW w:w="1995" w:type="dxa"/>
          </w:tcPr>
          <w:p w14:paraId="1B664583" w14:textId="77777777" w:rsidR="005C191B" w:rsidRPr="00C668A2" w:rsidRDefault="005C191B" w:rsidP="00532A20">
            <w:pPr>
              <w:spacing w:before="40" w:after="40"/>
              <w:jc w:val="both"/>
              <w:rPr>
                <w:rFonts w:cs="Arial"/>
                <w:szCs w:val="22"/>
                <w:lang w:val="en-AU"/>
              </w:rPr>
            </w:pPr>
          </w:p>
        </w:tc>
        <w:tc>
          <w:tcPr>
            <w:tcW w:w="1134" w:type="dxa"/>
          </w:tcPr>
          <w:p w14:paraId="1B664584" w14:textId="77777777" w:rsidR="005C191B" w:rsidRPr="00C668A2" w:rsidRDefault="005C191B" w:rsidP="00532A20">
            <w:pPr>
              <w:spacing w:before="40" w:after="40"/>
              <w:jc w:val="both"/>
              <w:rPr>
                <w:rFonts w:cs="Arial"/>
                <w:szCs w:val="22"/>
                <w:lang w:val="en-AU"/>
              </w:rPr>
            </w:pPr>
          </w:p>
        </w:tc>
        <w:tc>
          <w:tcPr>
            <w:tcW w:w="3820" w:type="dxa"/>
          </w:tcPr>
          <w:p w14:paraId="1B664585" w14:textId="77777777" w:rsidR="005C191B" w:rsidRPr="00C668A2" w:rsidRDefault="005C191B" w:rsidP="00532A20">
            <w:pPr>
              <w:spacing w:before="40" w:after="40"/>
              <w:jc w:val="both"/>
              <w:rPr>
                <w:rFonts w:cs="Arial"/>
                <w:szCs w:val="22"/>
                <w:lang w:val="en-AU"/>
              </w:rPr>
            </w:pPr>
          </w:p>
        </w:tc>
      </w:tr>
      <w:tr w:rsidR="005C191B" w:rsidRPr="00C668A2" w14:paraId="1B66458C" w14:textId="77777777" w:rsidTr="00427BD4">
        <w:tc>
          <w:tcPr>
            <w:tcW w:w="1134" w:type="dxa"/>
          </w:tcPr>
          <w:p w14:paraId="1B664587" w14:textId="77777777" w:rsidR="005C191B" w:rsidRPr="00C668A2" w:rsidRDefault="005C191B" w:rsidP="00532A20">
            <w:pPr>
              <w:spacing w:before="40" w:after="40"/>
              <w:jc w:val="both"/>
              <w:rPr>
                <w:rFonts w:cs="Arial"/>
                <w:szCs w:val="22"/>
                <w:lang w:val="en-AU"/>
              </w:rPr>
            </w:pPr>
          </w:p>
        </w:tc>
        <w:tc>
          <w:tcPr>
            <w:tcW w:w="1266" w:type="dxa"/>
          </w:tcPr>
          <w:p w14:paraId="1B664588" w14:textId="77777777" w:rsidR="005C191B" w:rsidRPr="00C668A2" w:rsidRDefault="005C191B" w:rsidP="00532A20">
            <w:pPr>
              <w:spacing w:before="40" w:after="40"/>
              <w:jc w:val="both"/>
              <w:rPr>
                <w:rFonts w:cs="Arial"/>
                <w:szCs w:val="22"/>
                <w:lang w:val="en-AU"/>
              </w:rPr>
            </w:pPr>
          </w:p>
        </w:tc>
        <w:tc>
          <w:tcPr>
            <w:tcW w:w="1995" w:type="dxa"/>
          </w:tcPr>
          <w:p w14:paraId="1B664589" w14:textId="77777777" w:rsidR="005C191B" w:rsidRPr="00C668A2" w:rsidRDefault="005C191B" w:rsidP="00532A20">
            <w:pPr>
              <w:spacing w:before="40" w:after="40"/>
              <w:jc w:val="both"/>
              <w:rPr>
                <w:rFonts w:cs="Arial"/>
                <w:szCs w:val="22"/>
                <w:lang w:val="en-AU"/>
              </w:rPr>
            </w:pPr>
          </w:p>
        </w:tc>
        <w:tc>
          <w:tcPr>
            <w:tcW w:w="1134" w:type="dxa"/>
          </w:tcPr>
          <w:p w14:paraId="1B66458A" w14:textId="77777777" w:rsidR="005C191B" w:rsidRPr="00C668A2" w:rsidRDefault="005C191B" w:rsidP="00532A20">
            <w:pPr>
              <w:spacing w:before="40" w:after="40"/>
              <w:jc w:val="both"/>
              <w:rPr>
                <w:rFonts w:cs="Arial"/>
                <w:szCs w:val="22"/>
                <w:lang w:val="en-AU"/>
              </w:rPr>
            </w:pPr>
          </w:p>
        </w:tc>
        <w:tc>
          <w:tcPr>
            <w:tcW w:w="3820" w:type="dxa"/>
          </w:tcPr>
          <w:p w14:paraId="1B66458B" w14:textId="77777777" w:rsidR="005C191B" w:rsidRPr="00C668A2" w:rsidRDefault="005C191B" w:rsidP="00532A20">
            <w:pPr>
              <w:spacing w:before="40" w:after="40"/>
              <w:jc w:val="both"/>
              <w:rPr>
                <w:rFonts w:cs="Arial"/>
                <w:szCs w:val="22"/>
                <w:lang w:val="en-AU"/>
              </w:rPr>
            </w:pPr>
          </w:p>
        </w:tc>
      </w:tr>
      <w:tr w:rsidR="005C191B" w:rsidRPr="00C668A2" w14:paraId="1B664592" w14:textId="77777777" w:rsidTr="00427BD4">
        <w:tc>
          <w:tcPr>
            <w:tcW w:w="1134" w:type="dxa"/>
          </w:tcPr>
          <w:p w14:paraId="1B66458D" w14:textId="77777777" w:rsidR="005C191B" w:rsidRPr="00C668A2" w:rsidRDefault="005C191B" w:rsidP="00532A20">
            <w:pPr>
              <w:spacing w:before="40" w:after="40"/>
              <w:jc w:val="both"/>
              <w:rPr>
                <w:rFonts w:cs="Arial"/>
                <w:szCs w:val="22"/>
                <w:lang w:val="en-AU"/>
              </w:rPr>
            </w:pPr>
          </w:p>
        </w:tc>
        <w:tc>
          <w:tcPr>
            <w:tcW w:w="1266" w:type="dxa"/>
          </w:tcPr>
          <w:p w14:paraId="1B66458E" w14:textId="77777777" w:rsidR="005C191B" w:rsidRPr="00C668A2" w:rsidRDefault="005C191B" w:rsidP="00532A20">
            <w:pPr>
              <w:spacing w:before="40" w:after="40"/>
              <w:jc w:val="both"/>
              <w:rPr>
                <w:rFonts w:cs="Arial"/>
                <w:szCs w:val="22"/>
                <w:lang w:val="en-AU"/>
              </w:rPr>
            </w:pPr>
          </w:p>
        </w:tc>
        <w:tc>
          <w:tcPr>
            <w:tcW w:w="1995" w:type="dxa"/>
          </w:tcPr>
          <w:p w14:paraId="1B66458F" w14:textId="77777777" w:rsidR="005C191B" w:rsidRPr="00C668A2" w:rsidRDefault="005C191B" w:rsidP="00532A20">
            <w:pPr>
              <w:spacing w:before="40" w:after="40"/>
              <w:jc w:val="both"/>
              <w:rPr>
                <w:rFonts w:cs="Arial"/>
                <w:szCs w:val="22"/>
                <w:lang w:val="en-AU"/>
              </w:rPr>
            </w:pPr>
          </w:p>
        </w:tc>
        <w:tc>
          <w:tcPr>
            <w:tcW w:w="1134" w:type="dxa"/>
          </w:tcPr>
          <w:p w14:paraId="1B664590" w14:textId="77777777" w:rsidR="005C191B" w:rsidRPr="00C668A2" w:rsidRDefault="005C191B" w:rsidP="00532A20">
            <w:pPr>
              <w:spacing w:before="40" w:after="40"/>
              <w:jc w:val="both"/>
              <w:rPr>
                <w:rFonts w:cs="Arial"/>
                <w:szCs w:val="22"/>
                <w:lang w:val="en-AU"/>
              </w:rPr>
            </w:pPr>
          </w:p>
        </w:tc>
        <w:tc>
          <w:tcPr>
            <w:tcW w:w="3820" w:type="dxa"/>
          </w:tcPr>
          <w:p w14:paraId="1B664591" w14:textId="77777777" w:rsidR="005C191B" w:rsidRPr="00C668A2" w:rsidRDefault="005C191B" w:rsidP="00532A20">
            <w:pPr>
              <w:spacing w:before="40" w:after="40"/>
              <w:jc w:val="both"/>
              <w:rPr>
                <w:rFonts w:cs="Arial"/>
                <w:szCs w:val="22"/>
                <w:lang w:val="en-AU"/>
              </w:rPr>
            </w:pPr>
          </w:p>
        </w:tc>
      </w:tr>
    </w:tbl>
    <w:p w14:paraId="1B664593" w14:textId="77777777" w:rsidR="00EB00CC" w:rsidRDefault="00EB00CC" w:rsidP="00532A20">
      <w:pPr>
        <w:jc w:val="both"/>
        <w:rPr>
          <w:rFonts w:cs="Arial"/>
          <w:sz w:val="22"/>
          <w:szCs w:val="22"/>
        </w:rPr>
      </w:pPr>
    </w:p>
    <w:p w14:paraId="1B664594" w14:textId="77777777" w:rsidR="00EB00CC" w:rsidRPr="00D647DF" w:rsidRDefault="00EB00CC" w:rsidP="00532A20">
      <w:pPr>
        <w:jc w:val="both"/>
        <w:rPr>
          <w:rFonts w:cs="Arial"/>
        </w:rPr>
      </w:pPr>
    </w:p>
    <w:p w14:paraId="1B664595" w14:textId="77777777" w:rsidR="00E51726" w:rsidRDefault="00E51726" w:rsidP="00532A20">
      <w:pPr>
        <w:jc w:val="both"/>
        <w:rPr>
          <w:rFonts w:asciiTheme="majorHAnsi" w:eastAsiaTheme="majorEastAsia" w:hAnsiTheme="majorHAnsi" w:cstheme="majorBidi"/>
          <w:b/>
          <w:bCs/>
          <w:color w:val="365F91" w:themeColor="accent1" w:themeShade="BF"/>
          <w:sz w:val="28"/>
          <w:szCs w:val="28"/>
        </w:rPr>
      </w:pPr>
      <w:r>
        <w:br w:type="page"/>
      </w:r>
    </w:p>
    <w:p w14:paraId="51881724" w14:textId="18A2D4F0" w:rsidR="00924E3A" w:rsidRPr="00AE02A7" w:rsidRDefault="00360CA0" w:rsidP="00AE02A7">
      <w:pPr>
        <w:pStyle w:val="Heading1"/>
        <w:rPr>
          <w:rFonts w:ascii="Arial" w:hAnsi="Arial" w:cs="Arial"/>
          <w:color w:val="auto"/>
          <w:sz w:val="24"/>
          <w:szCs w:val="24"/>
        </w:rPr>
      </w:pPr>
      <w:bookmarkStart w:id="58" w:name="_Toc163774100"/>
      <w:r w:rsidRPr="00AE02A7">
        <w:rPr>
          <w:rFonts w:ascii="Arial" w:hAnsi="Arial" w:cs="Arial"/>
          <w:color w:val="auto"/>
          <w:sz w:val="24"/>
          <w:szCs w:val="24"/>
        </w:rPr>
        <w:lastRenderedPageBreak/>
        <w:t>Appendix D - Death reporting requirements flowchar</w:t>
      </w:r>
      <w:r w:rsidR="00C830C7" w:rsidRPr="00AE02A7">
        <w:rPr>
          <w:rFonts w:ascii="Arial" w:hAnsi="Arial" w:cs="Arial"/>
          <w:color w:val="auto"/>
          <w:sz w:val="24"/>
          <w:szCs w:val="24"/>
        </w:rPr>
        <w:t>t</w:t>
      </w:r>
      <w:bookmarkEnd w:id="58"/>
    </w:p>
    <w:p w14:paraId="6CECAC0C" w14:textId="39CFA872" w:rsidR="00924E3A" w:rsidRDefault="00DE691E" w:rsidP="00360CA0">
      <w:pPr>
        <w:jc w:val="both"/>
        <w:rPr>
          <w:b/>
        </w:rPr>
      </w:pPr>
      <w:r w:rsidRPr="00AE02A7">
        <w:rPr>
          <w:rFonts w:cs="Arial"/>
          <w:noProof/>
        </w:rPr>
        <mc:AlternateContent>
          <mc:Choice Requires="wps">
            <w:drawing>
              <wp:anchor distT="0" distB="0" distL="114300" distR="114300" simplePos="0" relativeHeight="251658315" behindDoc="0" locked="0" layoutInCell="1" allowOverlap="1" wp14:anchorId="1B6645F4" wp14:editId="244E723A">
                <wp:simplePos x="0" y="0"/>
                <wp:positionH relativeFrom="column">
                  <wp:posOffset>3924300</wp:posOffset>
                </wp:positionH>
                <wp:positionV relativeFrom="paragraph">
                  <wp:posOffset>64770</wp:posOffset>
                </wp:positionV>
                <wp:extent cx="2433320" cy="1054100"/>
                <wp:effectExtent l="0" t="0" r="24130" b="12700"/>
                <wp:wrapNone/>
                <wp:docPr id="90" name="Text Box 90"/>
                <wp:cNvGraphicFramePr/>
                <a:graphic xmlns:a="http://schemas.openxmlformats.org/drawingml/2006/main">
                  <a:graphicData uri="http://schemas.microsoft.com/office/word/2010/wordprocessingShape">
                    <wps:wsp>
                      <wps:cNvSpPr txBox="1"/>
                      <wps:spPr>
                        <a:xfrm>
                          <a:off x="0" y="0"/>
                          <a:ext cx="2433320" cy="105410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1B6646B8" w14:textId="6B9C1BB0" w:rsidR="00211503" w:rsidRPr="00DE691E" w:rsidRDefault="00211503" w:rsidP="00360CA0">
                            <w:pPr>
                              <w:jc w:val="center"/>
                              <w:rPr>
                                <w:color w:val="FF0000"/>
                                <w:sz w:val="16"/>
                                <w:szCs w:val="16"/>
                              </w:rPr>
                            </w:pPr>
                            <w:r w:rsidRPr="00DE691E">
                              <w:rPr>
                                <w:color w:val="FF0000"/>
                                <w:sz w:val="16"/>
                                <w:szCs w:val="16"/>
                              </w:rPr>
                              <w:t>To be read in conjunction with Learning from healthcare deaths policy</w:t>
                            </w:r>
                            <w:r w:rsidR="00DE691E" w:rsidRPr="00DE691E">
                              <w:rPr>
                                <w:color w:val="FF0000"/>
                                <w:sz w:val="16"/>
                                <w:szCs w:val="16"/>
                              </w:rPr>
                              <w:t>; PSIRF policy &amp; plan; Incident reporting, management, and learning response procedure;</w:t>
                            </w:r>
                            <w:r w:rsidRPr="00DE691E">
                              <w:rPr>
                                <w:color w:val="FF0000"/>
                                <w:sz w:val="16"/>
                                <w:szCs w:val="16"/>
                              </w:rPr>
                              <w:t xml:space="preserve"> </w:t>
                            </w:r>
                            <w:r w:rsidR="00940AB6" w:rsidRPr="00DE691E">
                              <w:rPr>
                                <w:color w:val="FF0000"/>
                                <w:sz w:val="16"/>
                                <w:szCs w:val="16"/>
                              </w:rPr>
                              <w:t>Duty of Candour</w:t>
                            </w:r>
                            <w:r w:rsidRPr="00DE691E">
                              <w:rPr>
                                <w:color w:val="FF0000"/>
                                <w:sz w:val="16"/>
                                <w:szCs w:val="16"/>
                              </w:rPr>
                              <w:t xml:space="preserve"> </w:t>
                            </w:r>
                            <w:r w:rsidR="00DE691E" w:rsidRPr="00DE691E">
                              <w:rPr>
                                <w:color w:val="FF0000"/>
                                <w:sz w:val="16"/>
                                <w:szCs w:val="16"/>
                              </w:rPr>
                              <w:t>p</w:t>
                            </w:r>
                            <w:r w:rsidRPr="00DE691E">
                              <w:rPr>
                                <w:color w:val="FF0000"/>
                                <w:sz w:val="16"/>
                                <w:szCs w:val="16"/>
                              </w:rPr>
                              <w:t>olicy</w:t>
                            </w:r>
                            <w:r w:rsidR="00DE691E" w:rsidRPr="00DE691E">
                              <w:rPr>
                                <w:color w:val="FF0000"/>
                                <w:sz w:val="16"/>
                                <w:szCs w:val="16"/>
                              </w:rPr>
                              <w:t>; Engaging and involving those affected by patient safety incidents</w:t>
                            </w:r>
                            <w:r w:rsidR="00DE691E">
                              <w:rPr>
                                <w:color w:val="FF0000"/>
                                <w:sz w:val="16"/>
                                <w:szCs w:val="16"/>
                              </w:rPr>
                              <w:t>; Supporting staff following traumatic or stressful incidents guidance</w:t>
                            </w:r>
                            <w:r w:rsidR="00940AB6" w:rsidRPr="00DE691E">
                              <w:rPr>
                                <w:color w:val="FF0000"/>
                                <w:sz w:val="16"/>
                                <w:szCs w:val="16"/>
                              </w:rPr>
                              <w:t>.</w:t>
                            </w:r>
                          </w:p>
                          <w:p w14:paraId="1B6646B9" w14:textId="77777777" w:rsidR="00211503" w:rsidRPr="00CF19D5" w:rsidRDefault="00211503" w:rsidP="00360CA0">
                            <w:pPr>
                              <w:jc w:val="center"/>
                              <w:rPr>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645F4" id="Text Box 90" o:spid="_x0000_s1027" type="#_x0000_t202" style="position:absolute;left:0;text-align:left;margin-left:309pt;margin-top:5.1pt;width:191.6pt;height:83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" fillcolor="white [3201]" strokecolor="#c0504d [3205]" strokeweight="2pt">
                <v:textbox>
                  <w:txbxContent>
                    <w:p w14:paraId="1B6646B8" w14:textId="6B9C1BB0" w:rsidR="00211503" w:rsidRPr="00DE691E" w:rsidRDefault="00211503" w:rsidP="00360CA0">
                      <w:pPr>
                        <w:jc w:val="center"/>
                        <w:rPr>
                          <w:color w:val="FF0000"/>
                          <w:sz w:val="16"/>
                          <w:szCs w:val="16"/>
                        </w:rPr>
                      </w:pPr>
                      <w:r w:rsidRPr="00DE691E">
                        <w:rPr>
                          <w:color w:val="FF0000"/>
                          <w:sz w:val="16"/>
                          <w:szCs w:val="16"/>
                        </w:rPr>
                        <w:t>To be read in conjunction with Learning from healthcare deaths policy</w:t>
                      </w:r>
                      <w:r w:rsidR="00DE691E" w:rsidRPr="00DE691E">
                        <w:rPr>
                          <w:color w:val="FF0000"/>
                          <w:sz w:val="16"/>
                          <w:szCs w:val="16"/>
                        </w:rPr>
                        <w:t>; PSIRF policy &amp; plan; Incident reporting, management, and learning response procedure;</w:t>
                      </w:r>
                      <w:r w:rsidRPr="00DE691E">
                        <w:rPr>
                          <w:color w:val="FF0000"/>
                          <w:sz w:val="16"/>
                          <w:szCs w:val="16"/>
                        </w:rPr>
                        <w:t xml:space="preserve"> </w:t>
                      </w:r>
                      <w:r w:rsidR="00940AB6" w:rsidRPr="00DE691E">
                        <w:rPr>
                          <w:color w:val="FF0000"/>
                          <w:sz w:val="16"/>
                          <w:szCs w:val="16"/>
                        </w:rPr>
                        <w:t>Duty of Candour</w:t>
                      </w:r>
                      <w:r w:rsidRPr="00DE691E">
                        <w:rPr>
                          <w:color w:val="FF0000"/>
                          <w:sz w:val="16"/>
                          <w:szCs w:val="16"/>
                        </w:rPr>
                        <w:t xml:space="preserve"> </w:t>
                      </w:r>
                      <w:r w:rsidR="00DE691E" w:rsidRPr="00DE691E">
                        <w:rPr>
                          <w:color w:val="FF0000"/>
                          <w:sz w:val="16"/>
                          <w:szCs w:val="16"/>
                        </w:rPr>
                        <w:t>p</w:t>
                      </w:r>
                      <w:r w:rsidRPr="00DE691E">
                        <w:rPr>
                          <w:color w:val="FF0000"/>
                          <w:sz w:val="16"/>
                          <w:szCs w:val="16"/>
                        </w:rPr>
                        <w:t>olicy</w:t>
                      </w:r>
                      <w:r w:rsidR="00DE691E" w:rsidRPr="00DE691E">
                        <w:rPr>
                          <w:color w:val="FF0000"/>
                          <w:sz w:val="16"/>
                          <w:szCs w:val="16"/>
                        </w:rPr>
                        <w:t>; Engaging and involving those affected by patient safety incidents</w:t>
                      </w:r>
                      <w:r w:rsidR="00DE691E">
                        <w:rPr>
                          <w:color w:val="FF0000"/>
                          <w:sz w:val="16"/>
                          <w:szCs w:val="16"/>
                        </w:rPr>
                        <w:t>; Supporting staff following traumatic or stressful incidents guidance</w:t>
                      </w:r>
                      <w:r w:rsidR="00940AB6" w:rsidRPr="00DE691E">
                        <w:rPr>
                          <w:color w:val="FF0000"/>
                          <w:sz w:val="16"/>
                          <w:szCs w:val="16"/>
                        </w:rPr>
                        <w:t>.</w:t>
                      </w:r>
                    </w:p>
                    <w:p w14:paraId="1B6646B9" w14:textId="77777777" w:rsidR="00211503" w:rsidRPr="00CF19D5" w:rsidRDefault="00211503" w:rsidP="00360CA0">
                      <w:pPr>
                        <w:jc w:val="center"/>
                        <w:rPr>
                          <w:color w:val="FF0000"/>
                        </w:rPr>
                      </w:pPr>
                    </w:p>
                  </w:txbxContent>
                </v:textbox>
              </v:shape>
            </w:pict>
          </mc:Fallback>
        </mc:AlternateContent>
      </w:r>
    </w:p>
    <w:p w14:paraId="1B664598" w14:textId="77777777" w:rsidR="00360CA0" w:rsidRDefault="00360CA0" w:rsidP="00360CA0">
      <w:pPr>
        <w:jc w:val="both"/>
        <w:rPr>
          <w:b/>
        </w:rPr>
      </w:pPr>
      <w:r>
        <w:rPr>
          <w:noProof/>
        </w:rPr>
        <mc:AlternateContent>
          <mc:Choice Requires="wps">
            <w:drawing>
              <wp:anchor distT="0" distB="0" distL="114300" distR="114300" simplePos="0" relativeHeight="251658285" behindDoc="0" locked="0" layoutInCell="1" allowOverlap="1" wp14:anchorId="1B6645F6" wp14:editId="1B6645F7">
                <wp:simplePos x="0" y="0"/>
                <wp:positionH relativeFrom="column">
                  <wp:posOffset>2019300</wp:posOffset>
                </wp:positionH>
                <wp:positionV relativeFrom="paragraph">
                  <wp:posOffset>25400</wp:posOffset>
                </wp:positionV>
                <wp:extent cx="1485900" cy="474980"/>
                <wp:effectExtent l="0" t="0" r="19050" b="20320"/>
                <wp:wrapNone/>
                <wp:docPr id="91" name="Text Box 91"/>
                <wp:cNvGraphicFramePr/>
                <a:graphic xmlns:a="http://schemas.openxmlformats.org/drawingml/2006/main">
                  <a:graphicData uri="http://schemas.microsoft.com/office/word/2010/wordprocessingShape">
                    <wps:wsp>
                      <wps:cNvSpPr txBox="1"/>
                      <wps:spPr>
                        <a:xfrm>
                          <a:off x="0" y="0"/>
                          <a:ext cx="1485900" cy="474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6646BA" w14:textId="77777777" w:rsidR="00211503" w:rsidRDefault="00211503" w:rsidP="00360CA0">
                            <w:pPr>
                              <w:jc w:val="center"/>
                            </w:pPr>
                            <w:r>
                              <w:rPr>
                                <w:rFonts w:cs="Arial"/>
                                <w:sz w:val="18"/>
                                <w:szCs w:val="18"/>
                              </w:rPr>
                              <w:t>The death of a service user is identified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B6645F6" id="Text Box 91" o:spid="_x0000_s1028" type="#_x0000_t202" style="position:absolute;left:0;text-align:left;margin-left:159pt;margin-top:2pt;width:117pt;height:37.4pt;z-index:25165828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" fillcolor="white [3201]" strokeweight=".5pt">
                <v:textbox>
                  <w:txbxContent>
                    <w:p w14:paraId="1B6646BA" w14:textId="77777777" w:rsidR="00211503" w:rsidRDefault="00211503" w:rsidP="00360CA0">
                      <w:pPr>
                        <w:jc w:val="center"/>
                      </w:pPr>
                      <w:r>
                        <w:rPr>
                          <w:rFonts w:cs="Arial"/>
                          <w:sz w:val="18"/>
                          <w:szCs w:val="18"/>
                        </w:rPr>
                        <w:t>The death of a service user is identified</w:t>
                      </w:r>
                    </w:p>
                  </w:txbxContent>
                </v:textbox>
              </v:shape>
            </w:pict>
          </mc:Fallback>
        </mc:AlternateContent>
      </w:r>
    </w:p>
    <w:p w14:paraId="1B664599" w14:textId="77777777" w:rsidR="00360CA0" w:rsidRDefault="00360CA0" w:rsidP="00360CA0">
      <w:pPr>
        <w:jc w:val="both"/>
        <w:rPr>
          <w:b/>
        </w:rPr>
      </w:pPr>
    </w:p>
    <w:p w14:paraId="1B66459A" w14:textId="77777777" w:rsidR="00360CA0" w:rsidRDefault="00360CA0" w:rsidP="00360CA0">
      <w:pPr>
        <w:jc w:val="both"/>
        <w:rPr>
          <w:b/>
        </w:rPr>
      </w:pPr>
      <w:r w:rsidRPr="00690F7E">
        <w:rPr>
          <w:noProof/>
        </w:rPr>
        <mc:AlternateContent>
          <mc:Choice Requires="wps">
            <w:drawing>
              <wp:anchor distT="0" distB="0" distL="114300" distR="114300" simplePos="0" relativeHeight="251658296" behindDoc="0" locked="0" layoutInCell="1" allowOverlap="1" wp14:anchorId="1B6645F8" wp14:editId="1B6645F9">
                <wp:simplePos x="0" y="0"/>
                <wp:positionH relativeFrom="column">
                  <wp:posOffset>2753833</wp:posOffset>
                </wp:positionH>
                <wp:positionV relativeFrom="paragraph">
                  <wp:posOffset>156417</wp:posOffset>
                </wp:positionV>
                <wp:extent cx="0" cy="287079"/>
                <wp:effectExtent l="0" t="0" r="19050" b="17780"/>
                <wp:wrapNone/>
                <wp:docPr id="92" name="Straight Connector 92"/>
                <wp:cNvGraphicFramePr/>
                <a:graphic xmlns:a="http://schemas.openxmlformats.org/drawingml/2006/main">
                  <a:graphicData uri="http://schemas.microsoft.com/office/word/2010/wordprocessingShape">
                    <wps:wsp>
                      <wps:cNvCnPr/>
                      <wps:spPr>
                        <a:xfrm>
                          <a:off x="0" y="0"/>
                          <a:ext cx="0" cy="28707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1AA38CF" id="Straight Connector 92" o:spid="_x0000_s1026" style="position:absolute;z-index:251658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6.85pt,12.3pt" to="216.85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" strokecolor="#4579b8 [3044]"/>
            </w:pict>
          </mc:Fallback>
        </mc:AlternateContent>
      </w:r>
    </w:p>
    <w:p w14:paraId="1B66459B" w14:textId="77777777" w:rsidR="00360CA0" w:rsidRDefault="00360CA0" w:rsidP="00360CA0">
      <w:pPr>
        <w:jc w:val="both"/>
        <w:rPr>
          <w:b/>
        </w:rPr>
      </w:pPr>
    </w:p>
    <w:p w14:paraId="1B66459C" w14:textId="77777777" w:rsidR="00360CA0" w:rsidRDefault="00360CA0" w:rsidP="00360CA0">
      <w:pPr>
        <w:jc w:val="both"/>
        <w:rPr>
          <w:b/>
        </w:rPr>
      </w:pPr>
      <w:r w:rsidRPr="00690F7E">
        <w:rPr>
          <w:noProof/>
        </w:rPr>
        <mc:AlternateContent>
          <mc:Choice Requires="wps">
            <w:drawing>
              <wp:anchor distT="0" distB="0" distL="114300" distR="114300" simplePos="0" relativeHeight="251658295" behindDoc="0" locked="0" layoutInCell="1" allowOverlap="1" wp14:anchorId="1B6645FA" wp14:editId="1B6645FB">
                <wp:simplePos x="0" y="0"/>
                <wp:positionH relativeFrom="column">
                  <wp:posOffset>1026160</wp:posOffset>
                </wp:positionH>
                <wp:positionV relativeFrom="paragraph">
                  <wp:posOffset>95250</wp:posOffset>
                </wp:positionV>
                <wp:extent cx="3448050" cy="0"/>
                <wp:effectExtent l="0" t="0" r="19050" b="19050"/>
                <wp:wrapNone/>
                <wp:docPr id="95" name="Straight Arrow Connector 95"/>
                <wp:cNvGraphicFramePr/>
                <a:graphic xmlns:a="http://schemas.openxmlformats.org/drawingml/2006/main">
                  <a:graphicData uri="http://schemas.microsoft.com/office/word/2010/wordprocessingShape">
                    <wps:wsp>
                      <wps:cNvCnPr/>
                      <wps:spPr>
                        <a:xfrm>
                          <a:off x="0" y="0"/>
                          <a:ext cx="3448050" cy="0"/>
                        </a:xfrm>
                        <a:prstGeom prst="straightConnector1">
                          <a:avLst/>
                        </a:prstGeom>
                        <a:ln>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98E182A" id="_x0000_t32" coordsize="21600,21600" o:spt="32" o:oned="t" path="m,l21600,21600e" filled="f">
                <v:path arrowok="t" fillok="f" o:connecttype="none"/>
                <o:lock v:ext="edit" shapetype="t"/>
              </v:shapetype>
              <v:shape id="Straight Arrow Connector 95" o:spid="_x0000_s1026" type="#_x0000_t32" style="position:absolute;margin-left:80.8pt;margin-top:7.5pt;width:271.5pt;height:0;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" strokecolor="#4579b8 [3044]"/>
            </w:pict>
          </mc:Fallback>
        </mc:AlternateContent>
      </w:r>
      <w:r w:rsidRPr="00690F7E">
        <w:rPr>
          <w:noProof/>
        </w:rPr>
        <mc:AlternateContent>
          <mc:Choice Requires="wps">
            <w:drawing>
              <wp:anchor distT="0" distB="0" distL="114300" distR="114300" simplePos="0" relativeHeight="251658293" behindDoc="0" locked="0" layoutInCell="1" allowOverlap="1" wp14:anchorId="1B6645FC" wp14:editId="1B6645FD">
                <wp:simplePos x="0" y="0"/>
                <wp:positionH relativeFrom="column">
                  <wp:posOffset>1019810</wp:posOffset>
                </wp:positionH>
                <wp:positionV relativeFrom="paragraph">
                  <wp:posOffset>103505</wp:posOffset>
                </wp:positionV>
                <wp:extent cx="635" cy="218440"/>
                <wp:effectExtent l="95250" t="0" r="75565" b="48260"/>
                <wp:wrapNone/>
                <wp:docPr id="94" name="Straight Arrow Connector 94"/>
                <wp:cNvGraphicFramePr/>
                <a:graphic xmlns:a="http://schemas.openxmlformats.org/drawingml/2006/main">
                  <a:graphicData uri="http://schemas.microsoft.com/office/word/2010/wordprocessingShape">
                    <wps:wsp>
                      <wps:cNvCnPr/>
                      <wps:spPr>
                        <a:xfrm>
                          <a:off x="0" y="0"/>
                          <a:ext cx="635" cy="21844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13D8C00D" id="Straight Arrow Connector 94" o:spid="_x0000_s1026" type="#_x0000_t32" style="position:absolute;margin-left:80.3pt;margin-top:8.15pt;width:.05pt;height:17.2pt;z-index:25165829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" strokecolor="#4579b8 [3044]">
                <v:stroke endarrow="open"/>
              </v:shape>
            </w:pict>
          </mc:Fallback>
        </mc:AlternateContent>
      </w:r>
      <w:r w:rsidRPr="00690F7E">
        <w:rPr>
          <w:noProof/>
        </w:rPr>
        <mc:AlternateContent>
          <mc:Choice Requires="wps">
            <w:drawing>
              <wp:anchor distT="0" distB="0" distL="114300" distR="114300" simplePos="0" relativeHeight="251658294" behindDoc="0" locked="0" layoutInCell="1" allowOverlap="1" wp14:anchorId="1B6645FE" wp14:editId="1B6645FF">
                <wp:simplePos x="0" y="0"/>
                <wp:positionH relativeFrom="column">
                  <wp:posOffset>4476307</wp:posOffset>
                </wp:positionH>
                <wp:positionV relativeFrom="paragraph">
                  <wp:posOffset>103608</wp:posOffset>
                </wp:positionV>
                <wp:extent cx="0" cy="180532"/>
                <wp:effectExtent l="95250" t="0" r="76200" b="48260"/>
                <wp:wrapNone/>
                <wp:docPr id="93" name="Straight Arrow Connector 93"/>
                <wp:cNvGraphicFramePr/>
                <a:graphic xmlns:a="http://schemas.openxmlformats.org/drawingml/2006/main">
                  <a:graphicData uri="http://schemas.microsoft.com/office/word/2010/wordprocessingShape">
                    <wps:wsp>
                      <wps:cNvCnPr/>
                      <wps:spPr>
                        <a:xfrm>
                          <a:off x="0" y="0"/>
                          <a:ext cx="0" cy="180532"/>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1A1DF646" id="Straight Arrow Connector 93" o:spid="_x0000_s1026" type="#_x0000_t32" style="position:absolute;margin-left:352.45pt;margin-top:8.15pt;width:0;height:14.2pt;z-index:25165829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" strokecolor="#4579b8 [3044]">
                <v:stroke endarrow="open"/>
              </v:shape>
            </w:pict>
          </mc:Fallback>
        </mc:AlternateContent>
      </w:r>
    </w:p>
    <w:p w14:paraId="1B66459D" w14:textId="77777777" w:rsidR="00360CA0" w:rsidRDefault="00360CA0" w:rsidP="00360CA0">
      <w:pPr>
        <w:jc w:val="both"/>
        <w:rPr>
          <w:b/>
        </w:rPr>
      </w:pPr>
      <w:r>
        <w:rPr>
          <w:noProof/>
        </w:rPr>
        <mc:AlternateContent>
          <mc:Choice Requires="wps">
            <w:drawing>
              <wp:anchor distT="0" distB="0" distL="114300" distR="114300" simplePos="0" relativeHeight="251658289" behindDoc="0" locked="0" layoutInCell="1" allowOverlap="1" wp14:anchorId="1B664600" wp14:editId="1B664601">
                <wp:simplePos x="0" y="0"/>
                <wp:positionH relativeFrom="column">
                  <wp:posOffset>3027680</wp:posOffset>
                </wp:positionH>
                <wp:positionV relativeFrom="paragraph">
                  <wp:posOffset>135890</wp:posOffset>
                </wp:positionV>
                <wp:extent cx="2826385" cy="333375"/>
                <wp:effectExtent l="0" t="0" r="12065" b="28575"/>
                <wp:wrapNone/>
                <wp:docPr id="96" name="Text Box 96"/>
                <wp:cNvGraphicFramePr/>
                <a:graphic xmlns:a="http://schemas.openxmlformats.org/drawingml/2006/main">
                  <a:graphicData uri="http://schemas.microsoft.com/office/word/2010/wordprocessingShape">
                    <wps:wsp>
                      <wps:cNvSpPr txBox="1"/>
                      <wps:spPr>
                        <a:xfrm>
                          <a:off x="0" y="0"/>
                          <a:ext cx="2826385" cy="333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6646BB" w14:textId="77777777" w:rsidR="00211503" w:rsidRPr="00855033" w:rsidRDefault="00211503" w:rsidP="00360CA0">
                            <w:pPr>
                              <w:jc w:val="center"/>
                              <w:rPr>
                                <w:b/>
                              </w:rPr>
                            </w:pPr>
                            <w:r w:rsidRPr="00855033">
                              <w:rPr>
                                <w:rFonts w:cs="Arial"/>
                                <w:b/>
                                <w:sz w:val="18"/>
                                <w:szCs w:val="18"/>
                              </w:rPr>
                              <w:t>Initial review of care provided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64600" id="Text Box 96" o:spid="_x0000_s1029" type="#_x0000_t202" style="position:absolute;left:0;text-align:left;margin-left:238.4pt;margin-top:10.7pt;width:222.55pt;height:26.25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" fillcolor="white [3201]" strokeweight=".5pt">
                <v:textbox>
                  <w:txbxContent>
                    <w:p w14:paraId="1B6646BB" w14:textId="77777777" w:rsidR="00211503" w:rsidRPr="00855033" w:rsidRDefault="00211503" w:rsidP="00360CA0">
                      <w:pPr>
                        <w:jc w:val="center"/>
                        <w:rPr>
                          <w:b/>
                        </w:rPr>
                      </w:pPr>
                      <w:r w:rsidRPr="00855033">
                        <w:rPr>
                          <w:rFonts w:cs="Arial"/>
                          <w:b/>
                          <w:sz w:val="18"/>
                          <w:szCs w:val="18"/>
                        </w:rPr>
                        <w:t>Initial review of care provided</w:t>
                      </w:r>
                    </w:p>
                  </w:txbxContent>
                </v:textbox>
              </v:shape>
            </w:pict>
          </mc:Fallback>
        </mc:AlternateContent>
      </w:r>
      <w:r>
        <w:rPr>
          <w:noProof/>
        </w:rPr>
        <mc:AlternateContent>
          <mc:Choice Requires="wps">
            <w:drawing>
              <wp:anchor distT="0" distB="0" distL="114300" distR="114300" simplePos="0" relativeHeight="251658287" behindDoc="0" locked="0" layoutInCell="1" allowOverlap="1" wp14:anchorId="1B664602" wp14:editId="1B664603">
                <wp:simplePos x="0" y="0"/>
                <wp:positionH relativeFrom="column">
                  <wp:posOffset>-396814</wp:posOffset>
                </wp:positionH>
                <wp:positionV relativeFrom="paragraph">
                  <wp:posOffset>153406</wp:posOffset>
                </wp:positionV>
                <wp:extent cx="2804124" cy="333375"/>
                <wp:effectExtent l="0" t="0" r="15875" b="28575"/>
                <wp:wrapNone/>
                <wp:docPr id="97" name="Text Box 97"/>
                <wp:cNvGraphicFramePr/>
                <a:graphic xmlns:a="http://schemas.openxmlformats.org/drawingml/2006/main">
                  <a:graphicData uri="http://schemas.microsoft.com/office/word/2010/wordprocessingShape">
                    <wps:wsp>
                      <wps:cNvSpPr txBox="1"/>
                      <wps:spPr>
                        <a:xfrm>
                          <a:off x="0" y="0"/>
                          <a:ext cx="2804124" cy="333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6646BC" w14:textId="77777777" w:rsidR="00211503" w:rsidRPr="00855033" w:rsidRDefault="00211503" w:rsidP="00360CA0">
                            <w:pPr>
                              <w:jc w:val="center"/>
                              <w:rPr>
                                <w:b/>
                              </w:rPr>
                            </w:pPr>
                            <w:r w:rsidRPr="00855033">
                              <w:rPr>
                                <w:rFonts w:cs="Arial"/>
                                <w:b/>
                                <w:sz w:val="18"/>
                                <w:szCs w:val="18"/>
                              </w:rPr>
                              <w:t>Being Open and support for the bereaved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64602" id="Text Box 97" o:spid="_x0000_s1030" type="#_x0000_t202" style="position:absolute;left:0;text-align:left;margin-left:-31.25pt;margin-top:12.1pt;width:220.8pt;height:26.2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" fillcolor="white [3201]" strokeweight=".5pt">
                <v:textbox>
                  <w:txbxContent>
                    <w:p w14:paraId="1B6646BC" w14:textId="77777777" w:rsidR="00211503" w:rsidRPr="00855033" w:rsidRDefault="00211503" w:rsidP="00360CA0">
                      <w:pPr>
                        <w:jc w:val="center"/>
                        <w:rPr>
                          <w:b/>
                        </w:rPr>
                      </w:pPr>
                      <w:r w:rsidRPr="00855033">
                        <w:rPr>
                          <w:rFonts w:cs="Arial"/>
                          <w:b/>
                          <w:sz w:val="18"/>
                          <w:szCs w:val="18"/>
                        </w:rPr>
                        <w:t>Being Open and support for the bereaved</w:t>
                      </w:r>
                    </w:p>
                  </w:txbxContent>
                </v:textbox>
              </v:shape>
            </w:pict>
          </mc:Fallback>
        </mc:AlternateContent>
      </w:r>
    </w:p>
    <w:p w14:paraId="1B66459E" w14:textId="77777777" w:rsidR="00360CA0" w:rsidRDefault="00360CA0" w:rsidP="00360CA0">
      <w:pPr>
        <w:jc w:val="both"/>
        <w:rPr>
          <w:b/>
        </w:rPr>
      </w:pPr>
    </w:p>
    <w:p w14:paraId="1B66459F" w14:textId="77777777" w:rsidR="00360CA0" w:rsidRDefault="00360CA0" w:rsidP="00360CA0">
      <w:pPr>
        <w:jc w:val="both"/>
        <w:rPr>
          <w:b/>
        </w:rPr>
      </w:pPr>
      <w:r>
        <w:rPr>
          <w:noProof/>
        </w:rPr>
        <mc:AlternateContent>
          <mc:Choice Requires="wps">
            <w:drawing>
              <wp:anchor distT="0" distB="0" distL="114300" distR="114300" simplePos="0" relativeHeight="251658288" behindDoc="0" locked="0" layoutInCell="1" allowOverlap="1" wp14:anchorId="1B664604" wp14:editId="1B664605">
                <wp:simplePos x="0" y="0"/>
                <wp:positionH relativeFrom="column">
                  <wp:posOffset>3027680</wp:posOffset>
                </wp:positionH>
                <wp:positionV relativeFrom="paragraph">
                  <wp:posOffset>108747</wp:posOffset>
                </wp:positionV>
                <wp:extent cx="2826385" cy="793115"/>
                <wp:effectExtent l="0" t="0" r="12065" b="26035"/>
                <wp:wrapNone/>
                <wp:docPr id="98" name="Text Box 98"/>
                <wp:cNvGraphicFramePr/>
                <a:graphic xmlns:a="http://schemas.openxmlformats.org/drawingml/2006/main">
                  <a:graphicData uri="http://schemas.microsoft.com/office/word/2010/wordprocessingShape">
                    <wps:wsp>
                      <wps:cNvSpPr txBox="1"/>
                      <wps:spPr>
                        <a:xfrm>
                          <a:off x="0" y="0"/>
                          <a:ext cx="2826385" cy="7931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6646BD" w14:textId="77777777" w:rsidR="00211503" w:rsidRDefault="00211503" w:rsidP="00360CA0">
                            <w:pPr>
                              <w:rPr>
                                <w:rFonts w:cs="Arial"/>
                                <w:sz w:val="18"/>
                                <w:szCs w:val="18"/>
                              </w:rPr>
                            </w:pPr>
                            <w:r>
                              <w:rPr>
                                <w:rFonts w:cs="Arial"/>
                                <w:sz w:val="18"/>
                                <w:szCs w:val="18"/>
                              </w:rPr>
                              <w:t>Manager reviews clinical records to identify any concerns regarding care of the Trust (minimum 6 month period)</w:t>
                            </w:r>
                          </w:p>
                          <w:p w14:paraId="1B6646BE" w14:textId="77777777" w:rsidR="00211503" w:rsidRDefault="00211503" w:rsidP="00360CA0">
                            <w:r>
                              <w:rPr>
                                <w:rFonts w:cs="Arial"/>
                                <w:sz w:val="18"/>
                                <w:szCs w:val="18"/>
                              </w:rPr>
                              <w:t>Ensure that the whole care experience is looked at, not just the individual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64604" id="Text Box 98" o:spid="_x0000_s1031" type="#_x0000_t202" style="position:absolute;left:0;text-align:left;margin-left:238.4pt;margin-top:8.55pt;width:222.55pt;height:62.4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" fillcolor="white [3201]" strokeweight=".5pt">
                <v:textbox>
                  <w:txbxContent>
                    <w:p w14:paraId="1B6646BD" w14:textId="77777777" w:rsidR="00211503" w:rsidRDefault="00211503" w:rsidP="00360CA0">
                      <w:pPr>
                        <w:rPr>
                          <w:rFonts w:cs="Arial"/>
                          <w:sz w:val="18"/>
                          <w:szCs w:val="18"/>
                        </w:rPr>
                      </w:pPr>
                      <w:r>
                        <w:rPr>
                          <w:rFonts w:cs="Arial"/>
                          <w:sz w:val="18"/>
                          <w:szCs w:val="18"/>
                        </w:rPr>
                        <w:t>Manager reviews clinical records to identify any concerns regarding care of the Trust (minimum 6 month period)</w:t>
                      </w:r>
                    </w:p>
                    <w:p w14:paraId="1B6646BE" w14:textId="77777777" w:rsidR="00211503" w:rsidRDefault="00211503" w:rsidP="00360CA0">
                      <w:r>
                        <w:rPr>
                          <w:rFonts w:cs="Arial"/>
                          <w:sz w:val="18"/>
                          <w:szCs w:val="18"/>
                        </w:rPr>
                        <w:t>Ensure that the whole care experience is looked at, not just the individual team</w:t>
                      </w:r>
                    </w:p>
                  </w:txbxContent>
                </v:textbox>
              </v:shape>
            </w:pict>
          </mc:Fallback>
        </mc:AlternateContent>
      </w:r>
      <w:r>
        <w:rPr>
          <w:noProof/>
        </w:rPr>
        <mc:AlternateContent>
          <mc:Choice Requires="wps">
            <w:drawing>
              <wp:anchor distT="0" distB="0" distL="114300" distR="114300" simplePos="0" relativeHeight="251658286" behindDoc="0" locked="0" layoutInCell="1" allowOverlap="1" wp14:anchorId="1B664606" wp14:editId="1B664607">
                <wp:simplePos x="0" y="0"/>
                <wp:positionH relativeFrom="column">
                  <wp:posOffset>-396814</wp:posOffset>
                </wp:positionH>
                <wp:positionV relativeFrom="paragraph">
                  <wp:posOffset>139317</wp:posOffset>
                </wp:positionV>
                <wp:extent cx="2804124" cy="1295400"/>
                <wp:effectExtent l="0" t="0" r="15875" b="19050"/>
                <wp:wrapNone/>
                <wp:docPr id="99" name="Text Box 99"/>
                <wp:cNvGraphicFramePr/>
                <a:graphic xmlns:a="http://schemas.openxmlformats.org/drawingml/2006/main">
                  <a:graphicData uri="http://schemas.microsoft.com/office/word/2010/wordprocessingShape">
                    <wps:wsp>
                      <wps:cNvSpPr txBox="1"/>
                      <wps:spPr>
                        <a:xfrm>
                          <a:off x="0" y="0"/>
                          <a:ext cx="2804124" cy="1295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6646BF" w14:textId="77777777" w:rsidR="00211503" w:rsidRDefault="00211503" w:rsidP="00360CA0">
                            <w:pPr>
                              <w:rPr>
                                <w:rFonts w:cs="Arial"/>
                                <w:sz w:val="18"/>
                                <w:szCs w:val="18"/>
                              </w:rPr>
                            </w:pPr>
                            <w:r>
                              <w:rPr>
                                <w:rFonts w:cs="Arial"/>
                                <w:sz w:val="18"/>
                                <w:szCs w:val="18"/>
                              </w:rPr>
                              <w:t xml:space="preserve">Contact the Next of Kin/ family to offer condolences. </w:t>
                            </w:r>
                          </w:p>
                          <w:p w14:paraId="1B6646C0" w14:textId="77777777" w:rsidR="00211503" w:rsidRDefault="00211503" w:rsidP="00360CA0">
                            <w:pPr>
                              <w:rPr>
                                <w:rFonts w:cs="Arial"/>
                                <w:sz w:val="18"/>
                                <w:szCs w:val="18"/>
                              </w:rPr>
                            </w:pPr>
                            <w:r>
                              <w:rPr>
                                <w:rFonts w:cs="Arial"/>
                                <w:sz w:val="18"/>
                                <w:szCs w:val="18"/>
                              </w:rPr>
                              <w:t xml:space="preserve">Seek any further information regarding the circumstances of death as appropriate </w:t>
                            </w:r>
                          </w:p>
                          <w:p w14:paraId="1B6646C1" w14:textId="77777777" w:rsidR="00211503" w:rsidRDefault="00211503" w:rsidP="00360CA0">
                            <w:pPr>
                              <w:rPr>
                                <w:rFonts w:cs="Arial"/>
                                <w:sz w:val="18"/>
                                <w:szCs w:val="18"/>
                              </w:rPr>
                            </w:pPr>
                            <w:r>
                              <w:rPr>
                                <w:rFonts w:cs="Arial"/>
                                <w:sz w:val="18"/>
                                <w:szCs w:val="18"/>
                              </w:rPr>
                              <w:t xml:space="preserve">Enquire if there are any questions regarding the care provided by SWYPFT </w:t>
                            </w:r>
                          </w:p>
                          <w:p w14:paraId="1B6646C2" w14:textId="77777777" w:rsidR="00211503" w:rsidRDefault="00211503" w:rsidP="00360CA0">
                            <w:pPr>
                              <w:rPr>
                                <w:rFonts w:cs="Arial"/>
                                <w:sz w:val="18"/>
                                <w:szCs w:val="18"/>
                              </w:rPr>
                            </w:pPr>
                            <w:r>
                              <w:rPr>
                                <w:rFonts w:cs="Arial"/>
                                <w:sz w:val="18"/>
                                <w:szCs w:val="18"/>
                              </w:rPr>
                              <w:t>Offer support, signposting as appropriate</w:t>
                            </w:r>
                          </w:p>
                          <w:p w14:paraId="1B6646C3" w14:textId="77777777" w:rsidR="00211503" w:rsidRDefault="00211503" w:rsidP="00360CA0">
                            <w:pPr>
                              <w:rPr>
                                <w:rFonts w:cs="Arial"/>
                                <w:sz w:val="18"/>
                                <w:szCs w:val="18"/>
                              </w:rPr>
                            </w:pPr>
                            <w:r>
                              <w:rPr>
                                <w:rFonts w:cs="Arial"/>
                                <w:sz w:val="18"/>
                                <w:szCs w:val="18"/>
                              </w:rPr>
                              <w:t>Offer contact details in case of further questions</w:t>
                            </w:r>
                          </w:p>
                          <w:p w14:paraId="1B6646C4" w14:textId="07E218F4" w:rsidR="00211503" w:rsidRDefault="00211503" w:rsidP="00360CA0">
                            <w:pPr>
                              <w:rPr>
                                <w:rFonts w:cs="Arial"/>
                                <w:sz w:val="18"/>
                                <w:szCs w:val="18"/>
                              </w:rPr>
                            </w:pPr>
                            <w:r>
                              <w:rPr>
                                <w:rFonts w:cs="Arial"/>
                                <w:sz w:val="18"/>
                                <w:szCs w:val="18"/>
                              </w:rPr>
                              <w:t>Follow up in writing with Bereaved families leaflet</w:t>
                            </w:r>
                          </w:p>
                          <w:p w14:paraId="1B6646C5" w14:textId="77777777" w:rsidR="00211503" w:rsidRDefault="00211503" w:rsidP="00360C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64606" id="Text Box 99" o:spid="_x0000_s1032" type="#_x0000_t202" style="position:absolute;left:0;text-align:left;margin-left:-31.25pt;margin-top:10.95pt;width:220.8pt;height:102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" fillcolor="white [3201]" strokeweight=".5pt">
                <v:textbox>
                  <w:txbxContent>
                    <w:p w14:paraId="1B6646BF" w14:textId="77777777" w:rsidR="00211503" w:rsidRDefault="00211503" w:rsidP="00360CA0">
                      <w:pPr>
                        <w:rPr>
                          <w:rFonts w:cs="Arial"/>
                          <w:sz w:val="18"/>
                          <w:szCs w:val="18"/>
                        </w:rPr>
                      </w:pPr>
                      <w:r>
                        <w:rPr>
                          <w:rFonts w:cs="Arial"/>
                          <w:sz w:val="18"/>
                          <w:szCs w:val="18"/>
                        </w:rPr>
                        <w:t xml:space="preserve">Contact the Next of Kin/ family to offer condolences. </w:t>
                      </w:r>
                    </w:p>
                    <w:p w14:paraId="1B6646C0" w14:textId="77777777" w:rsidR="00211503" w:rsidRDefault="00211503" w:rsidP="00360CA0">
                      <w:pPr>
                        <w:rPr>
                          <w:rFonts w:cs="Arial"/>
                          <w:sz w:val="18"/>
                          <w:szCs w:val="18"/>
                        </w:rPr>
                      </w:pPr>
                      <w:r>
                        <w:rPr>
                          <w:rFonts w:cs="Arial"/>
                          <w:sz w:val="18"/>
                          <w:szCs w:val="18"/>
                        </w:rPr>
                        <w:t xml:space="preserve">Seek any further information regarding the circumstances of death as appropriate </w:t>
                      </w:r>
                    </w:p>
                    <w:p w14:paraId="1B6646C1" w14:textId="77777777" w:rsidR="00211503" w:rsidRDefault="00211503" w:rsidP="00360CA0">
                      <w:pPr>
                        <w:rPr>
                          <w:rFonts w:cs="Arial"/>
                          <w:sz w:val="18"/>
                          <w:szCs w:val="18"/>
                        </w:rPr>
                      </w:pPr>
                      <w:r>
                        <w:rPr>
                          <w:rFonts w:cs="Arial"/>
                          <w:sz w:val="18"/>
                          <w:szCs w:val="18"/>
                        </w:rPr>
                        <w:t xml:space="preserve">Enquire if there are any questions regarding the care provided by SWYPFT </w:t>
                      </w:r>
                    </w:p>
                    <w:p w14:paraId="1B6646C2" w14:textId="77777777" w:rsidR="00211503" w:rsidRDefault="00211503" w:rsidP="00360CA0">
                      <w:pPr>
                        <w:rPr>
                          <w:rFonts w:cs="Arial"/>
                          <w:sz w:val="18"/>
                          <w:szCs w:val="18"/>
                        </w:rPr>
                      </w:pPr>
                      <w:r>
                        <w:rPr>
                          <w:rFonts w:cs="Arial"/>
                          <w:sz w:val="18"/>
                          <w:szCs w:val="18"/>
                        </w:rPr>
                        <w:t>Offer support, signposting as appropriate</w:t>
                      </w:r>
                    </w:p>
                    <w:p w14:paraId="1B6646C3" w14:textId="77777777" w:rsidR="00211503" w:rsidRDefault="00211503" w:rsidP="00360CA0">
                      <w:pPr>
                        <w:rPr>
                          <w:rFonts w:cs="Arial"/>
                          <w:sz w:val="18"/>
                          <w:szCs w:val="18"/>
                        </w:rPr>
                      </w:pPr>
                      <w:r>
                        <w:rPr>
                          <w:rFonts w:cs="Arial"/>
                          <w:sz w:val="18"/>
                          <w:szCs w:val="18"/>
                        </w:rPr>
                        <w:t>Offer contact details in case of further questions</w:t>
                      </w:r>
                    </w:p>
                    <w:p w14:paraId="1B6646C4" w14:textId="07E218F4" w:rsidR="00211503" w:rsidRDefault="00211503" w:rsidP="00360CA0">
                      <w:pPr>
                        <w:rPr>
                          <w:rFonts w:cs="Arial"/>
                          <w:sz w:val="18"/>
                          <w:szCs w:val="18"/>
                        </w:rPr>
                      </w:pPr>
                      <w:r>
                        <w:rPr>
                          <w:rFonts w:cs="Arial"/>
                          <w:sz w:val="18"/>
                          <w:szCs w:val="18"/>
                        </w:rPr>
                        <w:t>Follow up in writing with Bereaved families leaflet</w:t>
                      </w:r>
                    </w:p>
                    <w:p w14:paraId="1B6646C5" w14:textId="77777777" w:rsidR="00211503" w:rsidRDefault="00211503" w:rsidP="00360CA0"/>
                  </w:txbxContent>
                </v:textbox>
              </v:shape>
            </w:pict>
          </mc:Fallback>
        </mc:AlternateContent>
      </w:r>
    </w:p>
    <w:p w14:paraId="1B6645A0" w14:textId="77777777" w:rsidR="00360CA0" w:rsidRDefault="00360CA0" w:rsidP="00360CA0">
      <w:pPr>
        <w:jc w:val="both"/>
        <w:rPr>
          <w:b/>
        </w:rPr>
      </w:pPr>
    </w:p>
    <w:p w14:paraId="1B6645A1" w14:textId="77777777" w:rsidR="00360CA0" w:rsidRDefault="00360CA0" w:rsidP="00360CA0">
      <w:pPr>
        <w:jc w:val="both"/>
        <w:rPr>
          <w:b/>
        </w:rPr>
      </w:pPr>
      <w:r w:rsidRPr="00690F7E">
        <w:rPr>
          <w:noProof/>
        </w:rPr>
        <mc:AlternateContent>
          <mc:Choice Requires="wps">
            <w:drawing>
              <wp:anchor distT="0" distB="0" distL="114300" distR="114300" simplePos="0" relativeHeight="251658297" behindDoc="0" locked="0" layoutInCell="1" allowOverlap="1" wp14:anchorId="1B664608" wp14:editId="1B664609">
                <wp:simplePos x="0" y="0"/>
                <wp:positionH relativeFrom="column">
                  <wp:posOffset>2406770</wp:posOffset>
                </wp:positionH>
                <wp:positionV relativeFrom="paragraph">
                  <wp:posOffset>142480</wp:posOffset>
                </wp:positionV>
                <wp:extent cx="621102" cy="0"/>
                <wp:effectExtent l="0" t="76200" r="26670" b="114300"/>
                <wp:wrapNone/>
                <wp:docPr id="100" name="Straight Arrow Connector 100"/>
                <wp:cNvGraphicFramePr/>
                <a:graphic xmlns:a="http://schemas.openxmlformats.org/drawingml/2006/main">
                  <a:graphicData uri="http://schemas.microsoft.com/office/word/2010/wordprocessingShape">
                    <wps:wsp>
                      <wps:cNvCnPr/>
                      <wps:spPr>
                        <a:xfrm>
                          <a:off x="0" y="0"/>
                          <a:ext cx="621102"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632EC6" id="Straight Arrow Connector 100" o:spid="_x0000_s1026" type="#_x0000_t32" style="position:absolute;margin-left:189.5pt;margin-top:11.2pt;width:48.9pt;height:0;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" strokecolor="#4579b8 [3044]">
                <v:stroke endarrow="open"/>
              </v:shape>
            </w:pict>
          </mc:Fallback>
        </mc:AlternateContent>
      </w:r>
    </w:p>
    <w:p w14:paraId="1B6645A2" w14:textId="77777777" w:rsidR="00360CA0" w:rsidRDefault="00360CA0" w:rsidP="00360CA0">
      <w:pPr>
        <w:jc w:val="both"/>
        <w:rPr>
          <w:b/>
        </w:rPr>
      </w:pPr>
    </w:p>
    <w:p w14:paraId="1B6645A3" w14:textId="77777777" w:rsidR="00360CA0" w:rsidRDefault="00360CA0" w:rsidP="00360CA0">
      <w:pPr>
        <w:jc w:val="both"/>
        <w:rPr>
          <w:b/>
        </w:rPr>
      </w:pPr>
    </w:p>
    <w:p w14:paraId="1B6645A4" w14:textId="77777777" w:rsidR="00360CA0" w:rsidRDefault="00360CA0" w:rsidP="00360CA0">
      <w:pPr>
        <w:jc w:val="both"/>
        <w:rPr>
          <w:b/>
        </w:rPr>
      </w:pPr>
      <w:r w:rsidRPr="00690F7E">
        <w:rPr>
          <w:noProof/>
        </w:rPr>
        <mc:AlternateContent>
          <mc:Choice Requires="wps">
            <w:drawing>
              <wp:anchor distT="0" distB="0" distL="114300" distR="114300" simplePos="0" relativeHeight="251658292" behindDoc="0" locked="0" layoutInCell="1" allowOverlap="1" wp14:anchorId="1B66460A" wp14:editId="1B66460B">
                <wp:simplePos x="0" y="0"/>
                <wp:positionH relativeFrom="column">
                  <wp:posOffset>4486467</wp:posOffset>
                </wp:positionH>
                <wp:positionV relativeFrom="paragraph">
                  <wp:posOffset>30598</wp:posOffset>
                </wp:positionV>
                <wp:extent cx="0" cy="407035"/>
                <wp:effectExtent l="95250" t="0" r="114300" b="50165"/>
                <wp:wrapNone/>
                <wp:docPr id="101" name="Straight Arrow Connector 101"/>
                <wp:cNvGraphicFramePr/>
                <a:graphic xmlns:a="http://schemas.openxmlformats.org/drawingml/2006/main">
                  <a:graphicData uri="http://schemas.microsoft.com/office/word/2010/wordprocessingShape">
                    <wps:wsp>
                      <wps:cNvCnPr/>
                      <wps:spPr>
                        <a:xfrm>
                          <a:off x="0" y="0"/>
                          <a:ext cx="0" cy="40703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D1870F" id="Straight Arrow Connector 101" o:spid="_x0000_s1026" type="#_x0000_t32" style="position:absolute;margin-left:353.25pt;margin-top:2.4pt;width:0;height:32.0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" strokecolor="#4579b8 [3044]">
                <v:stroke endarrow="open"/>
              </v:shape>
            </w:pict>
          </mc:Fallback>
        </mc:AlternateContent>
      </w:r>
    </w:p>
    <w:p w14:paraId="1B6645A5" w14:textId="77777777" w:rsidR="00360CA0" w:rsidRDefault="00360CA0" w:rsidP="00360CA0">
      <w:pPr>
        <w:jc w:val="both"/>
        <w:rPr>
          <w:b/>
        </w:rPr>
      </w:pPr>
    </w:p>
    <w:p w14:paraId="1B6645A6" w14:textId="77777777" w:rsidR="00360CA0" w:rsidRDefault="00360CA0" w:rsidP="00360CA0">
      <w:pPr>
        <w:jc w:val="both"/>
        <w:rPr>
          <w:b/>
        </w:rPr>
      </w:pPr>
      <w:r>
        <w:rPr>
          <w:noProof/>
        </w:rPr>
        <mc:AlternateContent>
          <mc:Choice Requires="wps">
            <w:drawing>
              <wp:anchor distT="0" distB="0" distL="114300" distR="114300" simplePos="0" relativeHeight="251658290" behindDoc="0" locked="0" layoutInCell="1" allowOverlap="1" wp14:anchorId="1B66460C" wp14:editId="69BA4029">
                <wp:simplePos x="0" y="0"/>
                <wp:positionH relativeFrom="column">
                  <wp:posOffset>3027872</wp:posOffset>
                </wp:positionH>
                <wp:positionV relativeFrom="paragraph">
                  <wp:posOffset>85689</wp:posOffset>
                </wp:positionV>
                <wp:extent cx="2823917" cy="940279"/>
                <wp:effectExtent l="0" t="0" r="14605" b="12700"/>
                <wp:wrapNone/>
                <wp:docPr id="102" name="Text Box 102"/>
                <wp:cNvGraphicFramePr/>
                <a:graphic xmlns:a="http://schemas.openxmlformats.org/drawingml/2006/main">
                  <a:graphicData uri="http://schemas.microsoft.com/office/word/2010/wordprocessingShape">
                    <wps:wsp>
                      <wps:cNvSpPr txBox="1"/>
                      <wps:spPr>
                        <a:xfrm>
                          <a:off x="0" y="0"/>
                          <a:ext cx="2823917" cy="940279"/>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6646C6" w14:textId="77777777" w:rsidR="00211503" w:rsidRPr="00B20D31" w:rsidRDefault="00211503" w:rsidP="00360CA0">
                            <w:pPr>
                              <w:jc w:val="center"/>
                              <w:rPr>
                                <w:b/>
                                <w:sz w:val="18"/>
                                <w:szCs w:val="18"/>
                              </w:rPr>
                            </w:pPr>
                            <w:r w:rsidRPr="00B20D31">
                              <w:rPr>
                                <w:b/>
                                <w:sz w:val="18"/>
                                <w:szCs w:val="18"/>
                              </w:rPr>
                              <w:t>Are there any concerns related to SWYPFT care raised by family, clinicians or governance?</w:t>
                            </w:r>
                          </w:p>
                          <w:p w14:paraId="1B6646C7" w14:textId="77777777" w:rsidR="00211503" w:rsidRDefault="00211503" w:rsidP="00360CA0">
                            <w:pPr>
                              <w:jc w:val="center"/>
                              <w:rPr>
                                <w:rFonts w:cs="Arial"/>
                                <w:sz w:val="18"/>
                                <w:szCs w:val="18"/>
                              </w:rPr>
                            </w:pPr>
                          </w:p>
                          <w:p w14:paraId="1B6646C8" w14:textId="77777777" w:rsidR="00211503" w:rsidRPr="00EF5465" w:rsidRDefault="00211503" w:rsidP="00360CA0">
                            <w:pPr>
                              <w:jc w:val="center"/>
                              <w:rPr>
                                <w:rFonts w:cs="Arial"/>
                                <w:sz w:val="18"/>
                                <w:szCs w:val="18"/>
                              </w:rPr>
                            </w:pPr>
                            <w:r>
                              <w:rPr>
                                <w:rFonts w:cs="Arial"/>
                                <w:sz w:val="18"/>
                                <w:szCs w:val="18"/>
                              </w:rPr>
                              <w:t xml:space="preserve">This may include </w:t>
                            </w:r>
                            <w:r w:rsidRPr="00EF5465">
                              <w:rPr>
                                <w:rFonts w:cs="Arial"/>
                                <w:sz w:val="18"/>
                                <w:szCs w:val="18"/>
                              </w:rPr>
                              <w:t xml:space="preserve">any act or omission on the part of a member of Trust staff where </w:t>
                            </w:r>
                            <w:r>
                              <w:rPr>
                                <w:rFonts w:cs="Arial"/>
                                <w:sz w:val="18"/>
                                <w:szCs w:val="18"/>
                              </w:rPr>
                              <w:t>it</w:t>
                            </w:r>
                            <w:r w:rsidRPr="00EF5465">
                              <w:rPr>
                                <w:rFonts w:cs="Arial"/>
                                <w:sz w:val="18"/>
                                <w:szCs w:val="18"/>
                              </w:rPr>
                              <w:t xml:space="preserve"> is felt to have in any way contributed to the death of a patient</w:t>
                            </w:r>
                          </w:p>
                          <w:p w14:paraId="1B6646C9" w14:textId="77777777" w:rsidR="00211503" w:rsidRDefault="00211503" w:rsidP="00360CA0"/>
                          <w:p w14:paraId="1B6646CA" w14:textId="77777777" w:rsidR="00211503" w:rsidRDefault="00211503" w:rsidP="00360C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6460C" id="Text Box 102" o:spid="_x0000_s1033" type="#_x0000_t202" style="position:absolute;left:0;text-align:left;margin-left:238.4pt;margin-top:6.75pt;width:222.35pt;height:74.0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" filled="f" strokeweight=".5pt">
                <v:textbox>
                  <w:txbxContent>
                    <w:p w14:paraId="1B6646C6" w14:textId="77777777" w:rsidR="00211503" w:rsidRPr="00B20D31" w:rsidRDefault="00211503" w:rsidP="00360CA0">
                      <w:pPr>
                        <w:jc w:val="center"/>
                        <w:rPr>
                          <w:b/>
                          <w:sz w:val="18"/>
                          <w:szCs w:val="18"/>
                        </w:rPr>
                      </w:pPr>
                      <w:r w:rsidRPr="00B20D31">
                        <w:rPr>
                          <w:b/>
                          <w:sz w:val="18"/>
                          <w:szCs w:val="18"/>
                        </w:rPr>
                        <w:t>Are there any concerns related to SWYPFT care raised by family, clinicians or governance?</w:t>
                      </w:r>
                    </w:p>
                    <w:p w14:paraId="1B6646C7" w14:textId="77777777" w:rsidR="00211503" w:rsidRDefault="00211503" w:rsidP="00360CA0">
                      <w:pPr>
                        <w:jc w:val="center"/>
                        <w:rPr>
                          <w:rFonts w:cs="Arial"/>
                          <w:sz w:val="18"/>
                          <w:szCs w:val="18"/>
                        </w:rPr>
                      </w:pPr>
                    </w:p>
                    <w:p w14:paraId="1B6646C8" w14:textId="77777777" w:rsidR="00211503" w:rsidRPr="00EF5465" w:rsidRDefault="00211503" w:rsidP="00360CA0">
                      <w:pPr>
                        <w:jc w:val="center"/>
                        <w:rPr>
                          <w:rFonts w:cs="Arial"/>
                          <w:sz w:val="18"/>
                          <w:szCs w:val="18"/>
                        </w:rPr>
                      </w:pPr>
                      <w:r>
                        <w:rPr>
                          <w:rFonts w:cs="Arial"/>
                          <w:sz w:val="18"/>
                          <w:szCs w:val="18"/>
                        </w:rPr>
                        <w:t xml:space="preserve">This may include </w:t>
                      </w:r>
                      <w:r w:rsidRPr="00EF5465">
                        <w:rPr>
                          <w:rFonts w:cs="Arial"/>
                          <w:sz w:val="18"/>
                          <w:szCs w:val="18"/>
                        </w:rPr>
                        <w:t xml:space="preserve">any act or omission on the part of a member of Trust staff where </w:t>
                      </w:r>
                      <w:r>
                        <w:rPr>
                          <w:rFonts w:cs="Arial"/>
                          <w:sz w:val="18"/>
                          <w:szCs w:val="18"/>
                        </w:rPr>
                        <w:t>it</w:t>
                      </w:r>
                      <w:r w:rsidRPr="00EF5465">
                        <w:rPr>
                          <w:rFonts w:cs="Arial"/>
                          <w:sz w:val="18"/>
                          <w:szCs w:val="18"/>
                        </w:rPr>
                        <w:t xml:space="preserve"> is felt to have in any way contributed to the death of a patient</w:t>
                      </w:r>
                    </w:p>
                    <w:p w14:paraId="1B6646C9" w14:textId="77777777" w:rsidR="00211503" w:rsidRDefault="00211503" w:rsidP="00360CA0"/>
                    <w:p w14:paraId="1B6646CA" w14:textId="77777777" w:rsidR="00211503" w:rsidRDefault="00211503" w:rsidP="00360CA0"/>
                  </w:txbxContent>
                </v:textbox>
              </v:shape>
            </w:pict>
          </mc:Fallback>
        </mc:AlternateContent>
      </w:r>
    </w:p>
    <w:p w14:paraId="1B6645A7" w14:textId="77777777" w:rsidR="00360CA0" w:rsidRDefault="00360CA0" w:rsidP="00360CA0">
      <w:pPr>
        <w:jc w:val="both"/>
      </w:pPr>
      <w:r w:rsidRPr="00690F7E">
        <w:rPr>
          <w:noProof/>
        </w:rPr>
        <mc:AlternateContent>
          <mc:Choice Requires="wps">
            <w:drawing>
              <wp:anchor distT="0" distB="0" distL="114300" distR="114300" simplePos="0" relativeHeight="251658298" behindDoc="0" locked="0" layoutInCell="1" allowOverlap="1" wp14:anchorId="1B66460E" wp14:editId="1B66460F">
                <wp:simplePos x="0" y="0"/>
                <wp:positionH relativeFrom="column">
                  <wp:posOffset>1023620</wp:posOffset>
                </wp:positionH>
                <wp:positionV relativeFrom="paragraph">
                  <wp:posOffset>36195</wp:posOffset>
                </wp:positionV>
                <wp:extent cx="0" cy="333375"/>
                <wp:effectExtent l="95250" t="0" r="76200" b="66675"/>
                <wp:wrapNone/>
                <wp:docPr id="103" name="Straight Arrow Connector 103"/>
                <wp:cNvGraphicFramePr/>
                <a:graphic xmlns:a="http://schemas.openxmlformats.org/drawingml/2006/main">
                  <a:graphicData uri="http://schemas.microsoft.com/office/word/2010/wordprocessingShape">
                    <wps:wsp>
                      <wps:cNvCnPr/>
                      <wps:spPr>
                        <a:xfrm>
                          <a:off x="0" y="0"/>
                          <a:ext cx="0" cy="3333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7C68CCAE" id="Straight Arrow Connector 103" o:spid="_x0000_s1026" type="#_x0000_t32" style="position:absolute;margin-left:80.6pt;margin-top:2.85pt;width:0;height:26.25pt;z-index:25165829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" strokecolor="#4579b8 [3044]">
                <v:stroke endarrow="open"/>
              </v:shape>
            </w:pict>
          </mc:Fallback>
        </mc:AlternateContent>
      </w:r>
      <w:r w:rsidRPr="00D77282">
        <w:rPr>
          <w:noProof/>
        </w:rPr>
        <mc:AlternateContent>
          <mc:Choice Requires="wps">
            <w:drawing>
              <wp:anchor distT="0" distB="0" distL="114300" distR="114300" simplePos="0" relativeHeight="251658291" behindDoc="0" locked="0" layoutInCell="1" allowOverlap="1" wp14:anchorId="1B664610" wp14:editId="1B664611">
                <wp:simplePos x="0" y="0"/>
                <wp:positionH relativeFrom="column">
                  <wp:posOffset>2485390</wp:posOffset>
                </wp:positionH>
                <wp:positionV relativeFrom="paragraph">
                  <wp:posOffset>7189470</wp:posOffset>
                </wp:positionV>
                <wp:extent cx="0" cy="485775"/>
                <wp:effectExtent l="95250" t="0" r="57150" b="66675"/>
                <wp:wrapNone/>
                <wp:docPr id="104" name="Straight Arrow Connector 104"/>
                <wp:cNvGraphicFramePr/>
                <a:graphic xmlns:a="http://schemas.openxmlformats.org/drawingml/2006/main">
                  <a:graphicData uri="http://schemas.microsoft.com/office/word/2010/wordprocessingShape">
                    <wps:wsp>
                      <wps:cNvCnPr/>
                      <wps:spPr>
                        <a:xfrm>
                          <a:off x="0" y="0"/>
                          <a:ext cx="0" cy="4857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3A85FB" id="Straight Arrow Connector 104" o:spid="_x0000_s1026" type="#_x0000_t32" style="position:absolute;margin-left:195.7pt;margin-top:566.1pt;width:0;height:38.2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" strokecolor="#4579b8 [3044]">
                <v:stroke endarrow="open"/>
              </v:shape>
            </w:pict>
          </mc:Fallback>
        </mc:AlternateContent>
      </w:r>
    </w:p>
    <w:p w14:paraId="1B6645A8" w14:textId="5318CE8B" w:rsidR="00360CA0" w:rsidRPr="00770C1F" w:rsidRDefault="00360CA0" w:rsidP="00360CA0">
      <w:pPr>
        <w:ind w:firstLine="720"/>
        <w:jc w:val="both"/>
      </w:pPr>
      <w:r w:rsidRPr="00D77282">
        <w:rPr>
          <w:noProof/>
        </w:rPr>
        <mc:AlternateContent>
          <mc:Choice Requires="wps">
            <w:drawing>
              <wp:anchor distT="0" distB="0" distL="114300" distR="114300" simplePos="0" relativeHeight="251658309" behindDoc="0" locked="0" layoutInCell="1" allowOverlap="1" wp14:anchorId="1B664612" wp14:editId="1B664613">
                <wp:simplePos x="0" y="0"/>
                <wp:positionH relativeFrom="column">
                  <wp:posOffset>5007610</wp:posOffset>
                </wp:positionH>
                <wp:positionV relativeFrom="paragraph">
                  <wp:posOffset>4553585</wp:posOffset>
                </wp:positionV>
                <wp:extent cx="0" cy="276225"/>
                <wp:effectExtent l="95250" t="0" r="57150" b="66675"/>
                <wp:wrapNone/>
                <wp:docPr id="105" name="Straight Arrow Connector 105"/>
                <wp:cNvGraphicFramePr/>
                <a:graphic xmlns:a="http://schemas.openxmlformats.org/drawingml/2006/main">
                  <a:graphicData uri="http://schemas.microsoft.com/office/word/2010/wordprocessingShape">
                    <wps:wsp>
                      <wps:cNvCnPr/>
                      <wps:spPr>
                        <a:xfrm flipH="1">
                          <a:off x="0" y="0"/>
                          <a:ext cx="0" cy="2762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50E899" id="Straight Arrow Connector 105" o:spid="_x0000_s1026" type="#_x0000_t32" style="position:absolute;margin-left:394.3pt;margin-top:358.55pt;width:0;height:21.75pt;flip:x;z-index:251658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" strokecolor="#4579b8 [3044]">
                <v:stroke endarrow="open"/>
              </v:shape>
            </w:pict>
          </mc:Fallback>
        </mc:AlternateContent>
      </w:r>
      <w:r w:rsidRPr="00690F7E">
        <w:rPr>
          <w:noProof/>
        </w:rPr>
        <mc:AlternateContent>
          <mc:Choice Requires="wps">
            <w:drawing>
              <wp:anchor distT="0" distB="0" distL="114300" distR="114300" simplePos="0" relativeHeight="251658303" behindDoc="0" locked="0" layoutInCell="1" allowOverlap="1" wp14:anchorId="1B664614" wp14:editId="1B664615">
                <wp:simplePos x="0" y="0"/>
                <wp:positionH relativeFrom="column">
                  <wp:posOffset>4106545</wp:posOffset>
                </wp:positionH>
                <wp:positionV relativeFrom="paragraph">
                  <wp:posOffset>682625</wp:posOffset>
                </wp:positionV>
                <wp:extent cx="0" cy="213360"/>
                <wp:effectExtent l="0" t="0" r="19050" b="15240"/>
                <wp:wrapNone/>
                <wp:docPr id="106" name="Straight Connector 106"/>
                <wp:cNvGraphicFramePr/>
                <a:graphic xmlns:a="http://schemas.openxmlformats.org/drawingml/2006/main">
                  <a:graphicData uri="http://schemas.microsoft.com/office/word/2010/wordprocessingShape">
                    <wps:wsp>
                      <wps:cNvCnPr/>
                      <wps:spPr>
                        <a:xfrm>
                          <a:off x="0" y="0"/>
                          <a:ext cx="0" cy="2133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3BF3EE" id="Straight Connector 106" o:spid="_x0000_s1026" style="position:absolute;z-index:251658303;visibility:visible;mso-wrap-style:square;mso-wrap-distance-left:9pt;mso-wrap-distance-top:0;mso-wrap-distance-right:9pt;mso-wrap-distance-bottom:0;mso-position-horizontal:absolute;mso-position-horizontal-relative:text;mso-position-vertical:absolute;mso-position-vertical-relative:text" from="323.35pt,53.75pt" to="323.35pt,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" strokecolor="#4579b8 [3044]"/>
            </w:pict>
          </mc:Fallback>
        </mc:AlternateContent>
      </w:r>
      <w:r w:rsidRPr="00690F7E">
        <w:rPr>
          <w:noProof/>
        </w:rPr>
        <mc:AlternateContent>
          <mc:Choice Requires="wps">
            <w:drawing>
              <wp:anchor distT="0" distB="0" distL="114300" distR="114300" simplePos="0" relativeHeight="251658302" behindDoc="0" locked="0" layoutInCell="1" allowOverlap="1" wp14:anchorId="1B664616" wp14:editId="1B664617">
                <wp:simplePos x="0" y="0"/>
                <wp:positionH relativeFrom="column">
                  <wp:posOffset>3189605</wp:posOffset>
                </wp:positionH>
                <wp:positionV relativeFrom="paragraph">
                  <wp:posOffset>895985</wp:posOffset>
                </wp:positionV>
                <wp:extent cx="1818005" cy="0"/>
                <wp:effectExtent l="0" t="0" r="10795" b="19050"/>
                <wp:wrapNone/>
                <wp:docPr id="107" name="Straight Connector 107"/>
                <wp:cNvGraphicFramePr/>
                <a:graphic xmlns:a="http://schemas.openxmlformats.org/drawingml/2006/main">
                  <a:graphicData uri="http://schemas.microsoft.com/office/word/2010/wordprocessingShape">
                    <wps:wsp>
                      <wps:cNvCnPr/>
                      <wps:spPr>
                        <a:xfrm>
                          <a:off x="0" y="0"/>
                          <a:ext cx="18180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965979" id="Straight Connector 107" o:spid="_x0000_s1026" style="position:absolute;z-index:25165830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1.15pt,70.55pt" to="394.3pt,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" strokecolor="#4579b8 [3044]"/>
            </w:pict>
          </mc:Fallback>
        </mc:AlternateContent>
      </w:r>
    </w:p>
    <w:p w14:paraId="1B6645A9" w14:textId="77777777" w:rsidR="00360CA0" w:rsidRDefault="00360CA0" w:rsidP="00360CA0">
      <w:pPr>
        <w:jc w:val="both"/>
      </w:pPr>
      <w:r>
        <w:rPr>
          <w:noProof/>
        </w:rPr>
        <mc:AlternateContent>
          <mc:Choice Requires="wps">
            <w:drawing>
              <wp:anchor distT="0" distB="0" distL="114300" distR="114300" simplePos="0" relativeHeight="251658317" behindDoc="0" locked="0" layoutInCell="1" allowOverlap="1" wp14:anchorId="1B664620" wp14:editId="1B664621">
                <wp:simplePos x="0" y="0"/>
                <wp:positionH relativeFrom="column">
                  <wp:posOffset>-393700</wp:posOffset>
                </wp:positionH>
                <wp:positionV relativeFrom="paragraph">
                  <wp:posOffset>26035</wp:posOffset>
                </wp:positionV>
                <wp:extent cx="2821305" cy="478155"/>
                <wp:effectExtent l="0" t="0" r="17145" b="17145"/>
                <wp:wrapNone/>
                <wp:docPr id="112" name="Text Box 112"/>
                <wp:cNvGraphicFramePr/>
                <a:graphic xmlns:a="http://schemas.openxmlformats.org/drawingml/2006/main">
                  <a:graphicData uri="http://schemas.microsoft.com/office/word/2010/wordprocessingShape">
                    <wps:wsp>
                      <wps:cNvSpPr txBox="1"/>
                      <wps:spPr>
                        <a:xfrm>
                          <a:off x="0" y="0"/>
                          <a:ext cx="2821305" cy="4781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6646CF" w14:textId="77777777" w:rsidR="00211503" w:rsidRDefault="00211503" w:rsidP="00360CA0">
                            <w:r>
                              <w:rPr>
                                <w:rFonts w:cs="Arial"/>
                                <w:sz w:val="18"/>
                                <w:szCs w:val="18"/>
                              </w:rPr>
                              <w:t xml:space="preserve">Record the contact/s, conversation and information gathered from the conversation/s with the family/carers in the clinical record. </w:t>
                            </w:r>
                          </w:p>
                          <w:p w14:paraId="1B6646D0" w14:textId="77777777" w:rsidR="00211503" w:rsidRDefault="00211503" w:rsidP="00360CA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64620" id="Text Box 112" o:spid="_x0000_s1034" type="#_x0000_t202" style="position:absolute;left:0;text-align:left;margin-left:-31pt;margin-top:2.05pt;width:222.15pt;height:37.65p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" fillcolor="white [3201]" strokeweight=".5pt">
                <v:textbox>
                  <w:txbxContent>
                    <w:p w14:paraId="1B6646CF" w14:textId="77777777" w:rsidR="00211503" w:rsidRDefault="00211503" w:rsidP="00360CA0">
                      <w:r>
                        <w:rPr>
                          <w:rFonts w:cs="Arial"/>
                          <w:sz w:val="18"/>
                          <w:szCs w:val="18"/>
                        </w:rPr>
                        <w:t xml:space="preserve">Record the contact/s, conversation and information gathered from the conversation/s with the family/carers in the clinical record. </w:t>
                      </w:r>
                    </w:p>
                    <w:p w14:paraId="1B6646D0" w14:textId="77777777" w:rsidR="00211503" w:rsidRDefault="00211503" w:rsidP="00360CA0">
                      <w:pPr>
                        <w:jc w:val="center"/>
                      </w:pPr>
                    </w:p>
                  </w:txbxContent>
                </v:textbox>
              </v:shape>
            </w:pict>
          </mc:Fallback>
        </mc:AlternateContent>
      </w:r>
    </w:p>
    <w:p w14:paraId="1B6645AA" w14:textId="77777777" w:rsidR="00360CA0" w:rsidRDefault="00360CA0" w:rsidP="00360CA0">
      <w:pPr>
        <w:ind w:firstLine="720"/>
        <w:jc w:val="both"/>
      </w:pPr>
      <w:r w:rsidRPr="00690F7E">
        <w:rPr>
          <w:noProof/>
        </w:rPr>
        <mc:AlternateContent>
          <mc:Choice Requires="wps">
            <w:drawing>
              <wp:anchor distT="0" distB="0" distL="114300" distR="114300" simplePos="0" relativeHeight="251658316" behindDoc="0" locked="0" layoutInCell="1" allowOverlap="1" wp14:anchorId="1B664622" wp14:editId="1B664623">
                <wp:simplePos x="0" y="0"/>
                <wp:positionH relativeFrom="column">
                  <wp:posOffset>2399561</wp:posOffset>
                </wp:positionH>
                <wp:positionV relativeFrom="paragraph">
                  <wp:posOffset>67635</wp:posOffset>
                </wp:positionV>
                <wp:extent cx="621102" cy="0"/>
                <wp:effectExtent l="0" t="76200" r="26670" b="114300"/>
                <wp:wrapNone/>
                <wp:docPr id="113" name="Straight Arrow Connector 113"/>
                <wp:cNvGraphicFramePr/>
                <a:graphic xmlns:a="http://schemas.openxmlformats.org/drawingml/2006/main">
                  <a:graphicData uri="http://schemas.microsoft.com/office/word/2010/wordprocessingShape">
                    <wps:wsp>
                      <wps:cNvCnPr/>
                      <wps:spPr>
                        <a:xfrm>
                          <a:off x="0" y="0"/>
                          <a:ext cx="621102"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8AC505" id="Straight Arrow Connector 113" o:spid="_x0000_s1026" type="#_x0000_t32" style="position:absolute;margin-left:188.95pt;margin-top:5.35pt;width:48.9pt;height:0;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" strokecolor="#4579b8 [3044]">
                <v:stroke endarrow="open"/>
              </v:shape>
            </w:pict>
          </mc:Fallback>
        </mc:AlternateContent>
      </w:r>
    </w:p>
    <w:p w14:paraId="1B6645AB" w14:textId="77777777" w:rsidR="00360CA0" w:rsidRDefault="00360CA0" w:rsidP="00360CA0">
      <w:pPr>
        <w:ind w:firstLine="720"/>
        <w:jc w:val="both"/>
      </w:pPr>
    </w:p>
    <w:p w14:paraId="1B6645AC" w14:textId="77777777" w:rsidR="00360CA0" w:rsidRDefault="00360CA0" w:rsidP="00360CA0">
      <w:pPr>
        <w:ind w:firstLine="720"/>
        <w:jc w:val="both"/>
      </w:pPr>
    </w:p>
    <w:p w14:paraId="1B6645AD" w14:textId="34FD6FEE" w:rsidR="00360CA0" w:rsidRDefault="00A748C3" w:rsidP="00360CA0">
      <w:pPr>
        <w:jc w:val="both"/>
      </w:pPr>
      <w:r w:rsidRPr="00690F7E">
        <w:rPr>
          <w:noProof/>
        </w:rPr>
        <mc:AlternateContent>
          <mc:Choice Requires="wps">
            <w:drawing>
              <wp:anchor distT="0" distB="0" distL="114300" distR="114300" simplePos="0" relativeHeight="251658301" behindDoc="0" locked="0" layoutInCell="1" allowOverlap="1" wp14:anchorId="1B66461E" wp14:editId="79BBDA98">
                <wp:simplePos x="0" y="0"/>
                <wp:positionH relativeFrom="column">
                  <wp:posOffset>2709545</wp:posOffset>
                </wp:positionH>
                <wp:positionV relativeFrom="paragraph">
                  <wp:posOffset>132715</wp:posOffset>
                </wp:positionV>
                <wp:extent cx="945515" cy="284480"/>
                <wp:effectExtent l="0" t="0" r="26035" b="20320"/>
                <wp:wrapNone/>
                <wp:docPr id="111" name="Text Box 111"/>
                <wp:cNvGraphicFramePr/>
                <a:graphic xmlns:a="http://schemas.openxmlformats.org/drawingml/2006/main">
                  <a:graphicData uri="http://schemas.microsoft.com/office/word/2010/wordprocessingShape">
                    <wps:wsp>
                      <wps:cNvSpPr txBox="1"/>
                      <wps:spPr>
                        <a:xfrm>
                          <a:off x="0" y="0"/>
                          <a:ext cx="945515" cy="2844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6646CD" w14:textId="77777777" w:rsidR="00211503" w:rsidRPr="0009401B" w:rsidRDefault="00211503" w:rsidP="00360CA0">
                            <w:pPr>
                              <w:jc w:val="center"/>
                              <w:rPr>
                                <w:sz w:val="20"/>
                                <w:szCs w:val="20"/>
                              </w:rPr>
                            </w:pPr>
                            <w:r w:rsidRPr="0009401B">
                              <w:rPr>
                                <w:sz w:val="20"/>
                                <w:szCs w:val="20"/>
                              </w:rPr>
                              <w:t>No</w:t>
                            </w:r>
                          </w:p>
                          <w:p w14:paraId="1B6646CE" w14:textId="77777777" w:rsidR="00211503" w:rsidRDefault="00211503" w:rsidP="00360C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66461E" id="Text Box 111" o:spid="_x0000_s1035" type="#_x0000_t202" style="position:absolute;left:0;text-align:left;margin-left:213.35pt;margin-top:10.45pt;width:74.45pt;height:22.4pt;z-index:25165830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" fillcolor="white [3201]" strokeweight=".5pt">
                <v:textbox>
                  <w:txbxContent>
                    <w:p w14:paraId="1B6646CD" w14:textId="77777777" w:rsidR="00211503" w:rsidRPr="0009401B" w:rsidRDefault="00211503" w:rsidP="00360CA0">
                      <w:pPr>
                        <w:jc w:val="center"/>
                        <w:rPr>
                          <w:sz w:val="20"/>
                          <w:szCs w:val="20"/>
                        </w:rPr>
                      </w:pPr>
                      <w:r w:rsidRPr="0009401B">
                        <w:rPr>
                          <w:sz w:val="20"/>
                          <w:szCs w:val="20"/>
                        </w:rPr>
                        <w:t>No</w:t>
                      </w:r>
                    </w:p>
                    <w:p w14:paraId="1B6646CE" w14:textId="77777777" w:rsidR="00211503" w:rsidRDefault="00211503" w:rsidP="00360CA0"/>
                  </w:txbxContent>
                </v:textbox>
              </v:shape>
            </w:pict>
          </mc:Fallback>
        </mc:AlternateContent>
      </w:r>
      <w:r w:rsidRPr="00690F7E">
        <w:rPr>
          <w:noProof/>
        </w:rPr>
        <mc:AlternateContent>
          <mc:Choice Requires="wps">
            <w:drawing>
              <wp:anchor distT="0" distB="0" distL="114300" distR="114300" simplePos="0" relativeHeight="251658312" behindDoc="0" locked="0" layoutInCell="1" allowOverlap="1" wp14:anchorId="1B66461C" wp14:editId="3B704646">
                <wp:simplePos x="0" y="0"/>
                <wp:positionH relativeFrom="column">
                  <wp:posOffset>3190875</wp:posOffset>
                </wp:positionH>
                <wp:positionV relativeFrom="paragraph">
                  <wp:posOffset>32385</wp:posOffset>
                </wp:positionV>
                <wp:extent cx="0" cy="104775"/>
                <wp:effectExtent l="76200" t="0" r="114300" b="66675"/>
                <wp:wrapNone/>
                <wp:docPr id="110" name="Straight Arrow Connector 110"/>
                <wp:cNvGraphicFramePr/>
                <a:graphic xmlns:a="http://schemas.openxmlformats.org/drawingml/2006/main">
                  <a:graphicData uri="http://schemas.microsoft.com/office/word/2010/wordprocessingShape">
                    <wps:wsp>
                      <wps:cNvCnPr/>
                      <wps:spPr>
                        <a:xfrm>
                          <a:off x="0" y="0"/>
                          <a:ext cx="0" cy="1047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66750DE6" id="Straight Arrow Connector 110" o:spid="_x0000_s1026" type="#_x0000_t32" style="position:absolute;margin-left:251.25pt;margin-top:2.55pt;width:0;height:8.25pt;z-index:251658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" strokecolor="#4579b8 [3044]">
                <v:stroke endarrow="open"/>
              </v:shape>
            </w:pict>
          </mc:Fallback>
        </mc:AlternateContent>
      </w:r>
      <w:r w:rsidR="00352001" w:rsidRPr="00690F7E">
        <w:rPr>
          <w:noProof/>
        </w:rPr>
        <mc:AlternateContent>
          <mc:Choice Requires="wps">
            <w:drawing>
              <wp:anchor distT="0" distB="0" distL="114300" distR="114300" simplePos="0" relativeHeight="251658304" behindDoc="0" locked="0" layoutInCell="1" allowOverlap="1" wp14:anchorId="1B664618" wp14:editId="1CD8D2F8">
                <wp:simplePos x="0" y="0"/>
                <wp:positionH relativeFrom="column">
                  <wp:posOffset>5010150</wp:posOffset>
                </wp:positionH>
                <wp:positionV relativeFrom="paragraph">
                  <wp:posOffset>13335</wp:posOffset>
                </wp:positionV>
                <wp:extent cx="0" cy="190500"/>
                <wp:effectExtent l="95250" t="0" r="57150" b="57150"/>
                <wp:wrapNone/>
                <wp:docPr id="108" name="Straight Arrow Connector 108"/>
                <wp:cNvGraphicFramePr/>
                <a:graphic xmlns:a="http://schemas.openxmlformats.org/drawingml/2006/main">
                  <a:graphicData uri="http://schemas.microsoft.com/office/word/2010/wordprocessingShape">
                    <wps:wsp>
                      <wps:cNvCnPr/>
                      <wps:spPr>
                        <a:xfrm>
                          <a:off x="0" y="0"/>
                          <a:ext cx="0" cy="190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74C5C13B" id="Straight Arrow Connector 108" o:spid="_x0000_s1026" type="#_x0000_t32" style="position:absolute;margin-left:394.5pt;margin-top:1.05pt;width:0;height:15pt;z-index:251658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" strokecolor="#4579b8 [3044]">
                <v:stroke endarrow="open"/>
              </v:shape>
            </w:pict>
          </mc:Fallback>
        </mc:AlternateContent>
      </w:r>
    </w:p>
    <w:p w14:paraId="1B6645AE" w14:textId="68197DD6" w:rsidR="00360CA0" w:rsidRDefault="00352001" w:rsidP="00360CA0">
      <w:pPr>
        <w:jc w:val="both"/>
      </w:pPr>
      <w:r w:rsidRPr="00690F7E">
        <w:rPr>
          <w:noProof/>
        </w:rPr>
        <mc:AlternateContent>
          <mc:Choice Requires="wps">
            <w:drawing>
              <wp:anchor distT="0" distB="0" distL="114300" distR="114300" simplePos="0" relativeHeight="251658300" behindDoc="0" locked="0" layoutInCell="1" allowOverlap="1" wp14:anchorId="1B66461A" wp14:editId="293C6001">
                <wp:simplePos x="0" y="0"/>
                <wp:positionH relativeFrom="column">
                  <wp:posOffset>4563745</wp:posOffset>
                </wp:positionH>
                <wp:positionV relativeFrom="paragraph">
                  <wp:posOffset>26670</wp:posOffset>
                </wp:positionV>
                <wp:extent cx="882015" cy="292735"/>
                <wp:effectExtent l="0" t="0" r="13335" b="12065"/>
                <wp:wrapNone/>
                <wp:docPr id="109" name="Text Box 109"/>
                <wp:cNvGraphicFramePr/>
                <a:graphic xmlns:a="http://schemas.openxmlformats.org/drawingml/2006/main">
                  <a:graphicData uri="http://schemas.microsoft.com/office/word/2010/wordprocessingShape">
                    <wps:wsp>
                      <wps:cNvSpPr txBox="1"/>
                      <wps:spPr>
                        <a:xfrm>
                          <a:off x="0" y="0"/>
                          <a:ext cx="882015" cy="292735"/>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6646CB" w14:textId="77777777" w:rsidR="00211503" w:rsidRPr="0009401B" w:rsidRDefault="00211503" w:rsidP="00360CA0">
                            <w:pPr>
                              <w:jc w:val="center"/>
                              <w:rPr>
                                <w:sz w:val="20"/>
                                <w:szCs w:val="20"/>
                              </w:rPr>
                            </w:pPr>
                            <w:r w:rsidRPr="0009401B">
                              <w:rPr>
                                <w:sz w:val="20"/>
                                <w:szCs w:val="20"/>
                              </w:rPr>
                              <w:t>Yes</w:t>
                            </w:r>
                          </w:p>
                          <w:p w14:paraId="1B6646CC" w14:textId="77777777" w:rsidR="00211503" w:rsidRDefault="00211503" w:rsidP="00360C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66461A" id="Text Box 109" o:spid="_x0000_s1036" type="#_x0000_t202" style="position:absolute;left:0;text-align:left;margin-left:359.35pt;margin-top:2.1pt;width:69.45pt;height:23.05pt;z-index:2516583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" filled="f" strokeweight=".5pt">
                <v:textbox>
                  <w:txbxContent>
                    <w:p w14:paraId="1B6646CB" w14:textId="77777777" w:rsidR="00211503" w:rsidRPr="0009401B" w:rsidRDefault="00211503" w:rsidP="00360CA0">
                      <w:pPr>
                        <w:jc w:val="center"/>
                        <w:rPr>
                          <w:sz w:val="20"/>
                          <w:szCs w:val="20"/>
                        </w:rPr>
                      </w:pPr>
                      <w:r w:rsidRPr="0009401B">
                        <w:rPr>
                          <w:sz w:val="20"/>
                          <w:szCs w:val="20"/>
                        </w:rPr>
                        <w:t>Yes</w:t>
                      </w:r>
                    </w:p>
                    <w:p w14:paraId="1B6646CC" w14:textId="77777777" w:rsidR="00211503" w:rsidRDefault="00211503" w:rsidP="00360CA0"/>
                  </w:txbxContent>
                </v:textbox>
              </v:shape>
            </w:pict>
          </mc:Fallback>
        </mc:AlternateContent>
      </w:r>
      <w:r w:rsidR="00360CA0" w:rsidRPr="00690F7E">
        <w:rPr>
          <w:noProof/>
        </w:rPr>
        <mc:AlternateContent>
          <mc:Choice Requires="wps">
            <w:drawing>
              <wp:anchor distT="0" distB="0" distL="114300" distR="114300" simplePos="0" relativeHeight="251658305" behindDoc="0" locked="0" layoutInCell="1" allowOverlap="1" wp14:anchorId="1B664636" wp14:editId="30B881C4">
                <wp:simplePos x="0" y="0"/>
                <wp:positionH relativeFrom="column">
                  <wp:posOffset>4019107</wp:posOffset>
                </wp:positionH>
                <wp:positionV relativeFrom="paragraph">
                  <wp:posOffset>3777850</wp:posOffset>
                </wp:positionV>
                <wp:extent cx="2094230" cy="744279"/>
                <wp:effectExtent l="0" t="0" r="20320" b="17780"/>
                <wp:wrapNone/>
                <wp:docPr id="123" name="Text Box 123"/>
                <wp:cNvGraphicFramePr/>
                <a:graphic xmlns:a="http://schemas.openxmlformats.org/drawingml/2006/main">
                  <a:graphicData uri="http://schemas.microsoft.com/office/word/2010/wordprocessingShape">
                    <wps:wsp>
                      <wps:cNvSpPr txBox="1"/>
                      <wps:spPr>
                        <a:xfrm>
                          <a:off x="0" y="0"/>
                          <a:ext cx="2094230" cy="74427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6646E3" w14:textId="77777777" w:rsidR="00211503" w:rsidRPr="00F34D3A" w:rsidRDefault="00211503" w:rsidP="00360CA0">
                            <w:pPr>
                              <w:jc w:val="center"/>
                              <w:rPr>
                                <w:sz w:val="18"/>
                                <w:szCs w:val="18"/>
                              </w:rPr>
                            </w:pPr>
                            <w:r w:rsidRPr="00F34D3A">
                              <w:rPr>
                                <w:b/>
                                <w:sz w:val="18"/>
                                <w:szCs w:val="18"/>
                              </w:rPr>
                              <w:t>Mortality review processes commence</w:t>
                            </w:r>
                            <w:r>
                              <w:rPr>
                                <w:b/>
                                <w:sz w:val="18"/>
                                <w:szCs w:val="18"/>
                              </w:rPr>
                              <w:t>s</w:t>
                            </w:r>
                          </w:p>
                          <w:p w14:paraId="1B6646E4" w14:textId="77777777" w:rsidR="00211503" w:rsidRDefault="00211503" w:rsidP="00360CA0">
                            <w:r w:rsidRPr="00F34D3A">
                              <w:rPr>
                                <w:sz w:val="18"/>
                                <w:szCs w:val="18"/>
                              </w:rPr>
                              <w:t>Consideration of</w:t>
                            </w:r>
                            <w:r>
                              <w:rPr>
                                <w:sz w:val="18"/>
                                <w:szCs w:val="18"/>
                              </w:rPr>
                              <w:t xml:space="preserve"> joint review where death occurred in an</w:t>
                            </w:r>
                            <w:r w:rsidRPr="00F34D3A">
                              <w:rPr>
                                <w:sz w:val="18"/>
                                <w:szCs w:val="18"/>
                              </w:rPr>
                              <w:t>other provider setting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64636" id="Text Box 123" o:spid="_x0000_s1037" type="#_x0000_t202" style="position:absolute;left:0;text-align:left;margin-left:316.45pt;margin-top:297.45pt;width:164.9pt;height:58.6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" fillcolor="white [3201]" strokeweight=".5pt">
                <v:textbox>
                  <w:txbxContent>
                    <w:p w14:paraId="1B6646E3" w14:textId="77777777" w:rsidR="00211503" w:rsidRPr="00F34D3A" w:rsidRDefault="00211503" w:rsidP="00360CA0">
                      <w:pPr>
                        <w:jc w:val="center"/>
                        <w:rPr>
                          <w:sz w:val="18"/>
                          <w:szCs w:val="18"/>
                        </w:rPr>
                      </w:pPr>
                      <w:r w:rsidRPr="00F34D3A">
                        <w:rPr>
                          <w:b/>
                          <w:sz w:val="18"/>
                          <w:szCs w:val="18"/>
                        </w:rPr>
                        <w:t>Mortality review processes commence</w:t>
                      </w:r>
                      <w:r>
                        <w:rPr>
                          <w:b/>
                          <w:sz w:val="18"/>
                          <w:szCs w:val="18"/>
                        </w:rPr>
                        <w:t>s</w:t>
                      </w:r>
                    </w:p>
                    <w:p w14:paraId="1B6646E4" w14:textId="77777777" w:rsidR="00211503" w:rsidRDefault="00211503" w:rsidP="00360CA0">
                      <w:r w:rsidRPr="00F34D3A">
                        <w:rPr>
                          <w:sz w:val="18"/>
                          <w:szCs w:val="18"/>
                        </w:rPr>
                        <w:t>Consideration of</w:t>
                      </w:r>
                      <w:r>
                        <w:rPr>
                          <w:sz w:val="18"/>
                          <w:szCs w:val="18"/>
                        </w:rPr>
                        <w:t xml:space="preserve"> joint review where death occurred in an</w:t>
                      </w:r>
                      <w:r w:rsidRPr="00F34D3A">
                        <w:rPr>
                          <w:sz w:val="18"/>
                          <w:szCs w:val="18"/>
                        </w:rPr>
                        <w:t>other provider setting</w:t>
                      </w:r>
                    </w:p>
                  </w:txbxContent>
                </v:textbox>
              </v:shape>
            </w:pict>
          </mc:Fallback>
        </mc:AlternateContent>
      </w:r>
      <w:r w:rsidR="00360CA0">
        <w:rPr>
          <w:noProof/>
        </w:rPr>
        <mc:AlternateContent>
          <mc:Choice Requires="wps">
            <w:drawing>
              <wp:anchor distT="0" distB="0" distL="114300" distR="114300" simplePos="0" relativeHeight="251658299" behindDoc="0" locked="0" layoutInCell="1" allowOverlap="1" wp14:anchorId="1B664638" wp14:editId="6CD641EF">
                <wp:simplePos x="0" y="0"/>
                <wp:positionH relativeFrom="column">
                  <wp:posOffset>4018915</wp:posOffset>
                </wp:positionH>
                <wp:positionV relativeFrom="paragraph">
                  <wp:posOffset>2362835</wp:posOffset>
                </wp:positionV>
                <wp:extent cx="2094230" cy="1137285"/>
                <wp:effectExtent l="0" t="0" r="20320" b="24765"/>
                <wp:wrapNone/>
                <wp:docPr id="124" name="Text Box 124"/>
                <wp:cNvGraphicFramePr/>
                <a:graphic xmlns:a="http://schemas.openxmlformats.org/drawingml/2006/main">
                  <a:graphicData uri="http://schemas.microsoft.com/office/word/2010/wordprocessingShape">
                    <wps:wsp>
                      <wps:cNvSpPr txBox="1"/>
                      <wps:spPr>
                        <a:xfrm>
                          <a:off x="0" y="0"/>
                          <a:ext cx="2094230" cy="1137285"/>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6646E5" w14:textId="77777777" w:rsidR="00211503" w:rsidRPr="00B20D31" w:rsidRDefault="00211503" w:rsidP="00360CA0">
                            <w:pPr>
                              <w:jc w:val="center"/>
                              <w:rPr>
                                <w:sz w:val="18"/>
                                <w:szCs w:val="18"/>
                              </w:rPr>
                            </w:pPr>
                            <w:r w:rsidRPr="00B20D31">
                              <w:rPr>
                                <w:b/>
                                <w:sz w:val="18"/>
                                <w:szCs w:val="18"/>
                              </w:rPr>
                              <w:t>Report the death on Datixweb</w:t>
                            </w:r>
                          </w:p>
                          <w:p w14:paraId="1B6646E6" w14:textId="77777777" w:rsidR="00211503" w:rsidRDefault="00211503" w:rsidP="00360CA0">
                            <w:pPr>
                              <w:jc w:val="center"/>
                              <w:rPr>
                                <w:sz w:val="18"/>
                                <w:szCs w:val="18"/>
                              </w:rPr>
                            </w:pPr>
                          </w:p>
                          <w:p w14:paraId="1B6646E7" w14:textId="77777777" w:rsidR="00211503" w:rsidRDefault="00211503" w:rsidP="00360CA0">
                            <w:pPr>
                              <w:jc w:val="center"/>
                              <w:rPr>
                                <w:sz w:val="18"/>
                                <w:szCs w:val="18"/>
                              </w:rPr>
                            </w:pPr>
                            <w:r w:rsidRPr="00B20D31">
                              <w:rPr>
                                <w:sz w:val="18"/>
                                <w:szCs w:val="18"/>
                              </w:rPr>
                              <w:t>Record the outcome as death, and complete the Death of a service user questions</w:t>
                            </w:r>
                            <w:r>
                              <w:rPr>
                                <w:sz w:val="18"/>
                                <w:szCs w:val="18"/>
                              </w:rPr>
                              <w:t xml:space="preserve">. </w:t>
                            </w:r>
                          </w:p>
                          <w:p w14:paraId="1B6646E8" w14:textId="77777777" w:rsidR="00211503" w:rsidRPr="00B20D31" w:rsidRDefault="00211503" w:rsidP="00360CA0">
                            <w:pPr>
                              <w:jc w:val="center"/>
                              <w:rPr>
                                <w:sz w:val="18"/>
                                <w:szCs w:val="18"/>
                              </w:rPr>
                            </w:pPr>
                            <w:r>
                              <w:rPr>
                                <w:sz w:val="18"/>
                                <w:szCs w:val="18"/>
                              </w:rPr>
                              <w:t>Manager records findings of review of clinical records on Manager’s 48 hour review on Datix record.</w:t>
                            </w:r>
                          </w:p>
                          <w:p w14:paraId="1B6646E9" w14:textId="77777777" w:rsidR="00211503" w:rsidRDefault="00211503" w:rsidP="00360C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64638" id="Text Box 124" o:spid="_x0000_s1038" type="#_x0000_t202" style="position:absolute;left:0;text-align:left;margin-left:316.45pt;margin-top:186.05pt;width:164.9pt;height:89.5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" filled="f" strokeweight=".5pt">
                <v:textbox>
                  <w:txbxContent>
                    <w:p w14:paraId="1B6646E5" w14:textId="77777777" w:rsidR="00211503" w:rsidRPr="00B20D31" w:rsidRDefault="00211503" w:rsidP="00360CA0">
                      <w:pPr>
                        <w:jc w:val="center"/>
                        <w:rPr>
                          <w:sz w:val="18"/>
                          <w:szCs w:val="18"/>
                        </w:rPr>
                      </w:pPr>
                      <w:r w:rsidRPr="00B20D31">
                        <w:rPr>
                          <w:b/>
                          <w:sz w:val="18"/>
                          <w:szCs w:val="18"/>
                        </w:rPr>
                        <w:t>Report the death on Datixweb</w:t>
                      </w:r>
                    </w:p>
                    <w:p w14:paraId="1B6646E6" w14:textId="77777777" w:rsidR="00211503" w:rsidRDefault="00211503" w:rsidP="00360CA0">
                      <w:pPr>
                        <w:jc w:val="center"/>
                        <w:rPr>
                          <w:sz w:val="18"/>
                          <w:szCs w:val="18"/>
                        </w:rPr>
                      </w:pPr>
                    </w:p>
                    <w:p w14:paraId="1B6646E7" w14:textId="77777777" w:rsidR="00211503" w:rsidRDefault="00211503" w:rsidP="00360CA0">
                      <w:pPr>
                        <w:jc w:val="center"/>
                        <w:rPr>
                          <w:sz w:val="18"/>
                          <w:szCs w:val="18"/>
                        </w:rPr>
                      </w:pPr>
                      <w:r w:rsidRPr="00B20D31">
                        <w:rPr>
                          <w:sz w:val="18"/>
                          <w:szCs w:val="18"/>
                        </w:rPr>
                        <w:t>Record the outcome as death, and complete the Death of a service user questions</w:t>
                      </w:r>
                      <w:r>
                        <w:rPr>
                          <w:sz w:val="18"/>
                          <w:szCs w:val="18"/>
                        </w:rPr>
                        <w:t xml:space="preserve">. </w:t>
                      </w:r>
                    </w:p>
                    <w:p w14:paraId="1B6646E8" w14:textId="77777777" w:rsidR="00211503" w:rsidRPr="00B20D31" w:rsidRDefault="00211503" w:rsidP="00360CA0">
                      <w:pPr>
                        <w:jc w:val="center"/>
                        <w:rPr>
                          <w:sz w:val="18"/>
                          <w:szCs w:val="18"/>
                        </w:rPr>
                      </w:pPr>
                      <w:r>
                        <w:rPr>
                          <w:sz w:val="18"/>
                          <w:szCs w:val="18"/>
                        </w:rPr>
                        <w:t>Manager records findings of review of clinical records on Manager’s 48 hour review on Datix record.</w:t>
                      </w:r>
                    </w:p>
                    <w:p w14:paraId="1B6646E9" w14:textId="77777777" w:rsidR="00211503" w:rsidRDefault="00211503" w:rsidP="00360CA0"/>
                  </w:txbxContent>
                </v:textbox>
              </v:shape>
            </w:pict>
          </mc:Fallback>
        </mc:AlternateContent>
      </w:r>
      <w:r w:rsidR="00360CA0" w:rsidRPr="00690F7E">
        <w:rPr>
          <w:noProof/>
        </w:rPr>
        <mc:AlternateContent>
          <mc:Choice Requires="wps">
            <w:drawing>
              <wp:anchor distT="0" distB="0" distL="114300" distR="114300" simplePos="0" relativeHeight="251658311" behindDoc="0" locked="0" layoutInCell="1" allowOverlap="1" wp14:anchorId="1B66463A" wp14:editId="1B66463B">
                <wp:simplePos x="0" y="0"/>
                <wp:positionH relativeFrom="column">
                  <wp:posOffset>5007610</wp:posOffset>
                </wp:positionH>
                <wp:positionV relativeFrom="paragraph">
                  <wp:posOffset>396240</wp:posOffset>
                </wp:positionV>
                <wp:extent cx="0" cy="1966595"/>
                <wp:effectExtent l="95250" t="0" r="57150" b="52705"/>
                <wp:wrapNone/>
                <wp:docPr id="128" name="Straight Arrow Connector 128"/>
                <wp:cNvGraphicFramePr/>
                <a:graphic xmlns:a="http://schemas.openxmlformats.org/drawingml/2006/main">
                  <a:graphicData uri="http://schemas.microsoft.com/office/word/2010/wordprocessingShape">
                    <wps:wsp>
                      <wps:cNvCnPr/>
                      <wps:spPr>
                        <a:xfrm>
                          <a:off x="0" y="0"/>
                          <a:ext cx="0" cy="196659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2F024F" id="Straight Arrow Connector 128" o:spid="_x0000_s1026" type="#_x0000_t32" style="position:absolute;margin-left:394.3pt;margin-top:31.2pt;width:0;height:154.85pt;z-index:251658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" strokecolor="#4579b8 [3044]">
                <v:stroke endarrow="open"/>
              </v:shape>
            </w:pict>
          </mc:Fallback>
        </mc:AlternateContent>
      </w:r>
    </w:p>
    <w:p w14:paraId="1B6645D6" w14:textId="5063CA3E" w:rsidR="00E51726" w:rsidRDefault="00D26EE5" w:rsidP="00183B12">
      <w:pPr>
        <w:pStyle w:val="Heading1"/>
        <w:rPr>
          <w:color w:val="1F497D" w:themeColor="text2"/>
        </w:rPr>
      </w:pPr>
      <w:bookmarkStart w:id="59" w:name="_Toc163774101"/>
      <w:r>
        <w:rPr>
          <w:noProof/>
        </w:rPr>
        <mc:AlternateContent>
          <mc:Choice Requires="wps">
            <w:drawing>
              <wp:anchor distT="0" distB="0" distL="114300" distR="114300" simplePos="0" relativeHeight="251658318" behindDoc="0" locked="0" layoutInCell="1" allowOverlap="1" wp14:anchorId="497602BA" wp14:editId="72E8A883">
                <wp:simplePos x="0" y="0"/>
                <wp:positionH relativeFrom="column">
                  <wp:posOffset>-635000</wp:posOffset>
                </wp:positionH>
                <wp:positionV relativeFrom="paragraph">
                  <wp:posOffset>272415</wp:posOffset>
                </wp:positionV>
                <wp:extent cx="4481830" cy="2921000"/>
                <wp:effectExtent l="0" t="0" r="13970" b="12700"/>
                <wp:wrapNone/>
                <wp:docPr id="5" name="Text Box 5"/>
                <wp:cNvGraphicFramePr/>
                <a:graphic xmlns:a="http://schemas.openxmlformats.org/drawingml/2006/main">
                  <a:graphicData uri="http://schemas.microsoft.com/office/word/2010/wordprocessingShape">
                    <wps:wsp>
                      <wps:cNvSpPr txBox="1"/>
                      <wps:spPr>
                        <a:xfrm>
                          <a:off x="0" y="0"/>
                          <a:ext cx="4481830" cy="29210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846C87" w14:textId="62A97BD7" w:rsidR="00211503" w:rsidRDefault="00211503" w:rsidP="00352001">
                            <w:pPr>
                              <w:rPr>
                                <w:rFonts w:cs="Arial"/>
                                <w:b/>
                                <w:i/>
                                <w:sz w:val="18"/>
                                <w:szCs w:val="18"/>
                              </w:rPr>
                            </w:pPr>
                            <w:r>
                              <w:rPr>
                                <w:rFonts w:cs="Arial"/>
                                <w:b/>
                                <w:i/>
                                <w:sz w:val="18"/>
                                <w:szCs w:val="18"/>
                              </w:rPr>
                              <w:t xml:space="preserve">At the time of death, was the deceased person subject to any of the following? </w:t>
                            </w:r>
                          </w:p>
                          <w:p w14:paraId="6E93FE26" w14:textId="0854952F" w:rsidR="00211503" w:rsidRPr="00D05DF0" w:rsidRDefault="00211503" w:rsidP="00FB50AE">
                            <w:pPr>
                              <w:pStyle w:val="ListParagraph"/>
                              <w:numPr>
                                <w:ilvl w:val="0"/>
                                <w:numId w:val="16"/>
                              </w:numPr>
                              <w:ind w:left="284" w:hanging="284"/>
                              <w:rPr>
                                <w:rFonts w:cs="Arial"/>
                                <w:sz w:val="18"/>
                                <w:szCs w:val="18"/>
                              </w:rPr>
                            </w:pPr>
                            <w:r w:rsidRPr="00D05DF0">
                              <w:rPr>
                                <w:rFonts w:cs="Arial"/>
                                <w:sz w:val="18"/>
                                <w:szCs w:val="18"/>
                              </w:rPr>
                              <w:t xml:space="preserve">A current inpatient in a SWYPFT ward/unit OR </w:t>
                            </w:r>
                            <w:r>
                              <w:rPr>
                                <w:rFonts w:cs="Arial"/>
                                <w:sz w:val="18"/>
                                <w:szCs w:val="18"/>
                              </w:rPr>
                              <w:t>a</w:t>
                            </w:r>
                            <w:r w:rsidRPr="00D05DF0">
                              <w:rPr>
                                <w:rFonts w:cs="Arial"/>
                                <w:sz w:val="18"/>
                                <w:szCs w:val="18"/>
                              </w:rPr>
                              <w:t xml:space="preserve">n inpatient in a SWYPFT ward/unit  within the last 30 days </w:t>
                            </w:r>
                          </w:p>
                          <w:p w14:paraId="3E89E8A6" w14:textId="77777777" w:rsidR="00211503" w:rsidRDefault="00211503" w:rsidP="00FB50AE">
                            <w:pPr>
                              <w:pStyle w:val="ListParagraph"/>
                              <w:numPr>
                                <w:ilvl w:val="0"/>
                                <w:numId w:val="16"/>
                              </w:numPr>
                              <w:ind w:left="284" w:hanging="284"/>
                              <w:rPr>
                                <w:rFonts w:cs="Arial"/>
                                <w:sz w:val="18"/>
                                <w:szCs w:val="18"/>
                              </w:rPr>
                            </w:pPr>
                            <w:r>
                              <w:rPr>
                                <w:rFonts w:cs="Arial"/>
                                <w:sz w:val="18"/>
                                <w:szCs w:val="18"/>
                              </w:rPr>
                              <w:t xml:space="preserve">Receiving care under Care Programme Approach (CPA) </w:t>
                            </w:r>
                          </w:p>
                          <w:p w14:paraId="4BAEF0E9" w14:textId="77777777" w:rsidR="00211503" w:rsidRDefault="00211503" w:rsidP="00FB50AE">
                            <w:pPr>
                              <w:pStyle w:val="ListParagraph"/>
                              <w:numPr>
                                <w:ilvl w:val="0"/>
                                <w:numId w:val="16"/>
                              </w:numPr>
                              <w:ind w:left="284" w:hanging="284"/>
                              <w:rPr>
                                <w:rFonts w:cs="Arial"/>
                                <w:sz w:val="18"/>
                                <w:szCs w:val="18"/>
                              </w:rPr>
                            </w:pPr>
                            <w:r>
                              <w:rPr>
                                <w:rFonts w:cs="Arial"/>
                                <w:sz w:val="18"/>
                                <w:szCs w:val="18"/>
                              </w:rPr>
                              <w:t xml:space="preserve">Under a Community Treatment Order (CTO) </w:t>
                            </w:r>
                          </w:p>
                          <w:p w14:paraId="115CF4DD" w14:textId="77777777" w:rsidR="00211503" w:rsidRDefault="00211503" w:rsidP="00FB50AE">
                            <w:pPr>
                              <w:pStyle w:val="ListParagraph"/>
                              <w:numPr>
                                <w:ilvl w:val="0"/>
                                <w:numId w:val="16"/>
                              </w:numPr>
                              <w:ind w:left="284" w:hanging="284"/>
                              <w:rPr>
                                <w:rFonts w:cs="Arial"/>
                                <w:sz w:val="18"/>
                                <w:szCs w:val="18"/>
                              </w:rPr>
                            </w:pPr>
                            <w:r>
                              <w:rPr>
                                <w:rFonts w:cs="Arial"/>
                                <w:sz w:val="18"/>
                                <w:szCs w:val="18"/>
                              </w:rPr>
                              <w:t>A Conditional Discharge</w:t>
                            </w:r>
                          </w:p>
                          <w:p w14:paraId="362A6A13" w14:textId="77777777" w:rsidR="00211503" w:rsidRDefault="00211503" w:rsidP="00FB50AE">
                            <w:pPr>
                              <w:pStyle w:val="ListParagraph"/>
                              <w:numPr>
                                <w:ilvl w:val="0"/>
                                <w:numId w:val="16"/>
                              </w:numPr>
                              <w:ind w:left="284" w:hanging="284"/>
                              <w:rPr>
                                <w:rFonts w:cs="Arial"/>
                                <w:sz w:val="18"/>
                                <w:szCs w:val="18"/>
                              </w:rPr>
                            </w:pPr>
                            <w:r>
                              <w:rPr>
                                <w:rFonts w:cs="Arial"/>
                                <w:sz w:val="18"/>
                                <w:szCs w:val="18"/>
                              </w:rPr>
                              <w:t xml:space="preserve">Guardianship Order </w:t>
                            </w:r>
                          </w:p>
                          <w:p w14:paraId="14341FB1" w14:textId="77777777" w:rsidR="00211503" w:rsidRPr="00690F7E" w:rsidRDefault="00211503" w:rsidP="00FB50AE">
                            <w:pPr>
                              <w:pStyle w:val="ListParagraph"/>
                              <w:numPr>
                                <w:ilvl w:val="0"/>
                                <w:numId w:val="15"/>
                              </w:numPr>
                              <w:ind w:left="284" w:hanging="284"/>
                              <w:rPr>
                                <w:rFonts w:cs="Arial"/>
                                <w:sz w:val="18"/>
                                <w:szCs w:val="18"/>
                              </w:rPr>
                            </w:pPr>
                            <w:r>
                              <w:rPr>
                                <w:rFonts w:cs="Arial"/>
                                <w:sz w:val="18"/>
                                <w:szCs w:val="18"/>
                              </w:rPr>
                              <w:t xml:space="preserve">Receiving </w:t>
                            </w:r>
                            <w:r w:rsidRPr="00690F7E">
                              <w:rPr>
                                <w:rFonts w:cs="Arial"/>
                                <w:sz w:val="18"/>
                                <w:szCs w:val="18"/>
                              </w:rPr>
                              <w:t>community treatment due to identified mental health, learning disabil</w:t>
                            </w:r>
                            <w:r>
                              <w:rPr>
                                <w:rFonts w:cs="Arial"/>
                                <w:sz w:val="18"/>
                                <w:szCs w:val="18"/>
                              </w:rPr>
                              <w:t>ity or substance misuse needs</w:t>
                            </w:r>
                          </w:p>
                          <w:p w14:paraId="2EB0730A" w14:textId="77777777" w:rsidR="00211503" w:rsidRPr="00D05DF0" w:rsidRDefault="00211503" w:rsidP="00FB50AE">
                            <w:pPr>
                              <w:pStyle w:val="ListParagraph"/>
                              <w:numPr>
                                <w:ilvl w:val="0"/>
                                <w:numId w:val="15"/>
                              </w:numPr>
                              <w:ind w:left="284" w:hanging="284"/>
                              <w:rPr>
                                <w:rFonts w:cs="Arial"/>
                                <w:sz w:val="18"/>
                                <w:szCs w:val="18"/>
                              </w:rPr>
                            </w:pPr>
                            <w:r w:rsidRPr="00D05DF0">
                              <w:rPr>
                                <w:rFonts w:cs="Arial"/>
                                <w:sz w:val="18"/>
                                <w:szCs w:val="18"/>
                              </w:rPr>
                              <w:t>An inpatient episode or community treatment package within the 6 months prior to their death (Mental Health services only).</w:t>
                            </w:r>
                          </w:p>
                          <w:p w14:paraId="423A00C7" w14:textId="58EDA928" w:rsidR="00211503" w:rsidRPr="00F34D3A" w:rsidRDefault="00211503" w:rsidP="00FB50AE">
                            <w:pPr>
                              <w:pStyle w:val="ListParagraph"/>
                              <w:numPr>
                                <w:ilvl w:val="0"/>
                                <w:numId w:val="17"/>
                              </w:numPr>
                              <w:ind w:left="284" w:hanging="284"/>
                              <w:rPr>
                                <w:sz w:val="18"/>
                                <w:szCs w:val="18"/>
                              </w:rPr>
                            </w:pPr>
                            <w:r w:rsidRPr="00F34D3A">
                              <w:rPr>
                                <w:sz w:val="18"/>
                                <w:szCs w:val="18"/>
                              </w:rPr>
                              <w:t xml:space="preserve">If </w:t>
                            </w:r>
                            <w:r>
                              <w:rPr>
                                <w:sz w:val="18"/>
                                <w:szCs w:val="18"/>
                              </w:rPr>
                              <w:t>Yes to above, t</w:t>
                            </w:r>
                            <w:r w:rsidRPr="00F34D3A">
                              <w:rPr>
                                <w:sz w:val="18"/>
                                <w:szCs w:val="18"/>
                              </w:rPr>
                              <w:t xml:space="preserve">he Trust is deemed a main provider of care. </w:t>
                            </w:r>
                          </w:p>
                          <w:p w14:paraId="463CAA55" w14:textId="1F421614" w:rsidR="00211503" w:rsidRPr="00F34D3A" w:rsidRDefault="00211503" w:rsidP="00FB50AE">
                            <w:pPr>
                              <w:pStyle w:val="ListParagraph"/>
                              <w:numPr>
                                <w:ilvl w:val="0"/>
                                <w:numId w:val="17"/>
                              </w:numPr>
                              <w:ind w:left="284" w:hanging="284"/>
                              <w:rPr>
                                <w:sz w:val="18"/>
                                <w:szCs w:val="18"/>
                              </w:rPr>
                            </w:pPr>
                            <w:r>
                              <w:rPr>
                                <w:sz w:val="18"/>
                                <w:szCs w:val="18"/>
                              </w:rPr>
                              <w:t>Death</w:t>
                            </w:r>
                            <w:r w:rsidRPr="00F34D3A">
                              <w:rPr>
                                <w:sz w:val="18"/>
                                <w:szCs w:val="18"/>
                              </w:rPr>
                              <w:t xml:space="preserve"> in another provider setting, report on Datix</w:t>
                            </w:r>
                            <w:r>
                              <w:rPr>
                                <w:sz w:val="18"/>
                                <w:szCs w:val="18"/>
                              </w:rPr>
                              <w:t xml:space="preserve"> so Trust care can be reviewed</w:t>
                            </w:r>
                            <w:r w:rsidRPr="00F34D3A">
                              <w:rPr>
                                <w:sz w:val="18"/>
                                <w:szCs w:val="18"/>
                              </w:rPr>
                              <w:t xml:space="preserve">. Joint review may be beneficial. </w:t>
                            </w:r>
                          </w:p>
                          <w:p w14:paraId="205F6921" w14:textId="139E8E9D" w:rsidR="00211503" w:rsidRDefault="00211503" w:rsidP="00FB50AE">
                            <w:pPr>
                              <w:pStyle w:val="ListParagraph"/>
                              <w:numPr>
                                <w:ilvl w:val="0"/>
                                <w:numId w:val="17"/>
                              </w:numPr>
                              <w:spacing w:before="240"/>
                              <w:ind w:left="284" w:hanging="284"/>
                              <w:rPr>
                                <w:sz w:val="18"/>
                                <w:szCs w:val="18"/>
                              </w:rPr>
                            </w:pPr>
                            <w:r w:rsidRPr="00F34D3A">
                              <w:rPr>
                                <w:sz w:val="18"/>
                                <w:szCs w:val="18"/>
                              </w:rPr>
                              <w:t xml:space="preserve">Some teams </w:t>
                            </w:r>
                            <w:r>
                              <w:rPr>
                                <w:sz w:val="18"/>
                                <w:szCs w:val="18"/>
                              </w:rPr>
                              <w:t xml:space="preserve">are not </w:t>
                            </w:r>
                            <w:r w:rsidRPr="00F34D3A">
                              <w:rPr>
                                <w:sz w:val="18"/>
                                <w:szCs w:val="18"/>
                              </w:rPr>
                              <w:t xml:space="preserve">usually a main provider, </w:t>
                            </w:r>
                            <w:r w:rsidRPr="00D26EE5">
                              <w:rPr>
                                <w:sz w:val="18"/>
                                <w:szCs w:val="18"/>
                              </w:rPr>
                              <w:t xml:space="preserve">see list C in section </w:t>
                            </w:r>
                            <w:r w:rsidR="00D26EE5">
                              <w:rPr>
                                <w:sz w:val="18"/>
                                <w:szCs w:val="18"/>
                              </w:rPr>
                              <w:t>4.</w:t>
                            </w:r>
                            <w:r w:rsidR="009F7346">
                              <w:rPr>
                                <w:sz w:val="18"/>
                                <w:szCs w:val="18"/>
                              </w:rPr>
                              <w:t>3</w:t>
                            </w:r>
                            <w:r w:rsidR="00D26EE5">
                              <w:rPr>
                                <w:sz w:val="18"/>
                                <w:szCs w:val="18"/>
                              </w:rPr>
                              <w:t xml:space="preserve"> (scope of reportable deaths).</w:t>
                            </w:r>
                          </w:p>
                          <w:p w14:paraId="317795EA" w14:textId="7AFF4C0F" w:rsidR="00211503" w:rsidRPr="00D26EE5" w:rsidRDefault="00211503" w:rsidP="00FB50AE">
                            <w:pPr>
                              <w:pStyle w:val="ListParagraph"/>
                              <w:numPr>
                                <w:ilvl w:val="0"/>
                                <w:numId w:val="17"/>
                              </w:numPr>
                              <w:ind w:left="284" w:hanging="284"/>
                              <w:rPr>
                                <w:sz w:val="18"/>
                                <w:szCs w:val="18"/>
                              </w:rPr>
                            </w:pPr>
                            <w:r w:rsidRPr="00D26EE5">
                              <w:rPr>
                                <w:sz w:val="18"/>
                                <w:szCs w:val="18"/>
                              </w:rPr>
                              <w:t>Exceptions that should be reported – e</w:t>
                            </w:r>
                            <w:r w:rsidR="00C0640F">
                              <w:rPr>
                                <w:sz w:val="18"/>
                                <w:szCs w:val="18"/>
                              </w:rPr>
                              <w:t>.</w:t>
                            </w:r>
                            <w:r w:rsidRPr="00D26EE5">
                              <w:rPr>
                                <w:sz w:val="18"/>
                                <w:szCs w:val="18"/>
                              </w:rPr>
                              <w:t>g all Learning disability</w:t>
                            </w:r>
                            <w:r w:rsidR="00C0640F">
                              <w:rPr>
                                <w:sz w:val="18"/>
                                <w:szCs w:val="18"/>
                              </w:rPr>
                              <w:t xml:space="preserve"> &amp; autism</w:t>
                            </w:r>
                            <w:r w:rsidRPr="00D26EE5">
                              <w:rPr>
                                <w:sz w:val="18"/>
                                <w:szCs w:val="18"/>
                              </w:rPr>
                              <w:t xml:space="preserve"> deaths, child deaths - see full list from National guidance in Section </w:t>
                            </w:r>
                            <w:r w:rsidR="00D26EE5" w:rsidRPr="00D26EE5">
                              <w:rPr>
                                <w:sz w:val="18"/>
                                <w:szCs w:val="18"/>
                              </w:rPr>
                              <w:t>4.</w:t>
                            </w:r>
                            <w:r w:rsidR="009F7346">
                              <w:rPr>
                                <w:sz w:val="18"/>
                                <w:szCs w:val="18"/>
                              </w:rPr>
                              <w:t>3</w:t>
                            </w:r>
                            <w:r w:rsidRPr="00D26EE5">
                              <w:rPr>
                                <w:sz w:val="18"/>
                                <w:szCs w:val="18"/>
                              </w:rPr>
                              <w:t xml:space="preserve"> of the policy</w:t>
                            </w:r>
                            <w:r w:rsidR="00D26EE5">
                              <w:rPr>
                                <w:sz w:val="18"/>
                                <w:szCs w:val="18"/>
                              </w:rPr>
                              <w:t>.</w:t>
                            </w:r>
                            <w:r w:rsidRPr="00D26EE5">
                              <w:rPr>
                                <w:sz w:val="18"/>
                                <w:szCs w:val="18"/>
                              </w:rPr>
                              <w:t xml:space="preserve"> Discharged service user (6+ months) where HM Coroner or other legal process has requested information (record details of request and discharge dates in incident). *Grade green. Managers 48 hour review not usually required. </w:t>
                            </w:r>
                          </w:p>
                          <w:p w14:paraId="0750E032" w14:textId="6A577524" w:rsidR="00211503" w:rsidRPr="00F34D3A" w:rsidRDefault="00211503" w:rsidP="00D05DF0">
                            <w:pPr>
                              <w:pStyle w:val="ListParagraph"/>
                              <w:ind w:left="284"/>
                              <w:rPr>
                                <w:sz w:val="18"/>
                                <w:szCs w:val="18"/>
                              </w:rPr>
                            </w:pPr>
                            <w:r>
                              <w:rPr>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7602BA" id="Text Box 5" o:spid="_x0000_s1039" type="#_x0000_t202" style="position:absolute;margin-left:-50pt;margin-top:21.45pt;width:352.9pt;height:230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" filled="f" strokeweight=".5pt">
                <v:textbox>
                  <w:txbxContent>
                    <w:p w14:paraId="7A846C87" w14:textId="62A97BD7" w:rsidR="00211503" w:rsidRDefault="00211503" w:rsidP="00352001">
                      <w:pPr>
                        <w:rPr>
                          <w:rFonts w:cs="Arial"/>
                          <w:b/>
                          <w:i/>
                          <w:sz w:val="18"/>
                          <w:szCs w:val="18"/>
                        </w:rPr>
                      </w:pPr>
                      <w:r>
                        <w:rPr>
                          <w:rFonts w:cs="Arial"/>
                          <w:b/>
                          <w:i/>
                          <w:sz w:val="18"/>
                          <w:szCs w:val="18"/>
                        </w:rPr>
                        <w:t xml:space="preserve">At the time of death, was the deceased person subject to any of the following? </w:t>
                      </w:r>
                    </w:p>
                    <w:p w14:paraId="6E93FE26" w14:textId="0854952F" w:rsidR="00211503" w:rsidRPr="00D05DF0" w:rsidRDefault="00211503" w:rsidP="00FB50AE">
                      <w:pPr>
                        <w:pStyle w:val="ListParagraph"/>
                        <w:numPr>
                          <w:ilvl w:val="0"/>
                          <w:numId w:val="16"/>
                        </w:numPr>
                        <w:ind w:left="284" w:hanging="284"/>
                        <w:rPr>
                          <w:rFonts w:cs="Arial"/>
                          <w:sz w:val="18"/>
                          <w:szCs w:val="18"/>
                        </w:rPr>
                      </w:pPr>
                      <w:r w:rsidRPr="00D05DF0">
                        <w:rPr>
                          <w:rFonts w:cs="Arial"/>
                          <w:sz w:val="18"/>
                          <w:szCs w:val="18"/>
                        </w:rPr>
                        <w:t xml:space="preserve">A current inpatient in a SWYPFT ward/unit OR </w:t>
                      </w:r>
                      <w:r>
                        <w:rPr>
                          <w:rFonts w:cs="Arial"/>
                          <w:sz w:val="18"/>
                          <w:szCs w:val="18"/>
                        </w:rPr>
                        <w:t>a</w:t>
                      </w:r>
                      <w:r w:rsidRPr="00D05DF0">
                        <w:rPr>
                          <w:rFonts w:cs="Arial"/>
                          <w:sz w:val="18"/>
                          <w:szCs w:val="18"/>
                        </w:rPr>
                        <w:t xml:space="preserve">n inpatient in a SWYPFT ward/unit  within the last 30 days </w:t>
                      </w:r>
                    </w:p>
                    <w:p w14:paraId="3E89E8A6" w14:textId="77777777" w:rsidR="00211503" w:rsidRDefault="00211503" w:rsidP="00FB50AE">
                      <w:pPr>
                        <w:pStyle w:val="ListParagraph"/>
                        <w:numPr>
                          <w:ilvl w:val="0"/>
                          <w:numId w:val="16"/>
                        </w:numPr>
                        <w:ind w:left="284" w:hanging="284"/>
                        <w:rPr>
                          <w:rFonts w:cs="Arial"/>
                          <w:sz w:val="18"/>
                          <w:szCs w:val="18"/>
                        </w:rPr>
                      </w:pPr>
                      <w:r>
                        <w:rPr>
                          <w:rFonts w:cs="Arial"/>
                          <w:sz w:val="18"/>
                          <w:szCs w:val="18"/>
                        </w:rPr>
                        <w:t xml:space="preserve">Receiving care under Care Programme Approach (CPA) </w:t>
                      </w:r>
                    </w:p>
                    <w:p w14:paraId="4BAEF0E9" w14:textId="77777777" w:rsidR="00211503" w:rsidRDefault="00211503" w:rsidP="00FB50AE">
                      <w:pPr>
                        <w:pStyle w:val="ListParagraph"/>
                        <w:numPr>
                          <w:ilvl w:val="0"/>
                          <w:numId w:val="16"/>
                        </w:numPr>
                        <w:ind w:left="284" w:hanging="284"/>
                        <w:rPr>
                          <w:rFonts w:cs="Arial"/>
                          <w:sz w:val="18"/>
                          <w:szCs w:val="18"/>
                        </w:rPr>
                      </w:pPr>
                      <w:r>
                        <w:rPr>
                          <w:rFonts w:cs="Arial"/>
                          <w:sz w:val="18"/>
                          <w:szCs w:val="18"/>
                        </w:rPr>
                        <w:t xml:space="preserve">Under a Community Treatment Order (CTO) </w:t>
                      </w:r>
                    </w:p>
                    <w:p w14:paraId="115CF4DD" w14:textId="77777777" w:rsidR="00211503" w:rsidRDefault="00211503" w:rsidP="00FB50AE">
                      <w:pPr>
                        <w:pStyle w:val="ListParagraph"/>
                        <w:numPr>
                          <w:ilvl w:val="0"/>
                          <w:numId w:val="16"/>
                        </w:numPr>
                        <w:ind w:left="284" w:hanging="284"/>
                        <w:rPr>
                          <w:rFonts w:cs="Arial"/>
                          <w:sz w:val="18"/>
                          <w:szCs w:val="18"/>
                        </w:rPr>
                      </w:pPr>
                      <w:r>
                        <w:rPr>
                          <w:rFonts w:cs="Arial"/>
                          <w:sz w:val="18"/>
                          <w:szCs w:val="18"/>
                        </w:rPr>
                        <w:t>A Conditional Discharge</w:t>
                      </w:r>
                    </w:p>
                    <w:p w14:paraId="362A6A13" w14:textId="77777777" w:rsidR="00211503" w:rsidRDefault="00211503" w:rsidP="00FB50AE">
                      <w:pPr>
                        <w:pStyle w:val="ListParagraph"/>
                        <w:numPr>
                          <w:ilvl w:val="0"/>
                          <w:numId w:val="16"/>
                        </w:numPr>
                        <w:ind w:left="284" w:hanging="284"/>
                        <w:rPr>
                          <w:rFonts w:cs="Arial"/>
                          <w:sz w:val="18"/>
                          <w:szCs w:val="18"/>
                        </w:rPr>
                      </w:pPr>
                      <w:r>
                        <w:rPr>
                          <w:rFonts w:cs="Arial"/>
                          <w:sz w:val="18"/>
                          <w:szCs w:val="18"/>
                        </w:rPr>
                        <w:t xml:space="preserve">Guardianship Order </w:t>
                      </w:r>
                    </w:p>
                    <w:p w14:paraId="14341FB1" w14:textId="77777777" w:rsidR="00211503" w:rsidRPr="00690F7E" w:rsidRDefault="00211503" w:rsidP="00FB50AE">
                      <w:pPr>
                        <w:pStyle w:val="ListParagraph"/>
                        <w:numPr>
                          <w:ilvl w:val="0"/>
                          <w:numId w:val="15"/>
                        </w:numPr>
                        <w:ind w:left="284" w:hanging="284"/>
                        <w:rPr>
                          <w:rFonts w:cs="Arial"/>
                          <w:sz w:val="18"/>
                          <w:szCs w:val="18"/>
                        </w:rPr>
                      </w:pPr>
                      <w:r>
                        <w:rPr>
                          <w:rFonts w:cs="Arial"/>
                          <w:sz w:val="18"/>
                          <w:szCs w:val="18"/>
                        </w:rPr>
                        <w:t xml:space="preserve">Receiving </w:t>
                      </w:r>
                      <w:r w:rsidRPr="00690F7E">
                        <w:rPr>
                          <w:rFonts w:cs="Arial"/>
                          <w:sz w:val="18"/>
                          <w:szCs w:val="18"/>
                        </w:rPr>
                        <w:t>community treatment due to identified mental health, learning disabil</w:t>
                      </w:r>
                      <w:r>
                        <w:rPr>
                          <w:rFonts w:cs="Arial"/>
                          <w:sz w:val="18"/>
                          <w:szCs w:val="18"/>
                        </w:rPr>
                        <w:t>ity or substance misuse needs</w:t>
                      </w:r>
                    </w:p>
                    <w:p w14:paraId="2EB0730A" w14:textId="77777777" w:rsidR="00211503" w:rsidRPr="00D05DF0" w:rsidRDefault="00211503" w:rsidP="00FB50AE">
                      <w:pPr>
                        <w:pStyle w:val="ListParagraph"/>
                        <w:numPr>
                          <w:ilvl w:val="0"/>
                          <w:numId w:val="15"/>
                        </w:numPr>
                        <w:ind w:left="284" w:hanging="284"/>
                        <w:rPr>
                          <w:rFonts w:cs="Arial"/>
                          <w:sz w:val="18"/>
                          <w:szCs w:val="18"/>
                        </w:rPr>
                      </w:pPr>
                      <w:r w:rsidRPr="00D05DF0">
                        <w:rPr>
                          <w:rFonts w:cs="Arial"/>
                          <w:sz w:val="18"/>
                          <w:szCs w:val="18"/>
                        </w:rPr>
                        <w:t>An inpatient episode or community treatment package within the 6 months prior to their death (Mental Health services only).</w:t>
                      </w:r>
                    </w:p>
                    <w:p w14:paraId="423A00C7" w14:textId="58EDA928" w:rsidR="00211503" w:rsidRPr="00F34D3A" w:rsidRDefault="00211503" w:rsidP="00FB50AE">
                      <w:pPr>
                        <w:pStyle w:val="ListParagraph"/>
                        <w:numPr>
                          <w:ilvl w:val="0"/>
                          <w:numId w:val="17"/>
                        </w:numPr>
                        <w:ind w:left="284" w:hanging="284"/>
                        <w:rPr>
                          <w:sz w:val="18"/>
                          <w:szCs w:val="18"/>
                        </w:rPr>
                      </w:pPr>
                      <w:r w:rsidRPr="00F34D3A">
                        <w:rPr>
                          <w:sz w:val="18"/>
                          <w:szCs w:val="18"/>
                        </w:rPr>
                        <w:t xml:space="preserve">If </w:t>
                      </w:r>
                      <w:r>
                        <w:rPr>
                          <w:sz w:val="18"/>
                          <w:szCs w:val="18"/>
                        </w:rPr>
                        <w:t>Yes to above, t</w:t>
                      </w:r>
                      <w:r w:rsidRPr="00F34D3A">
                        <w:rPr>
                          <w:sz w:val="18"/>
                          <w:szCs w:val="18"/>
                        </w:rPr>
                        <w:t xml:space="preserve">he Trust is deemed a main provider of care. </w:t>
                      </w:r>
                    </w:p>
                    <w:p w14:paraId="463CAA55" w14:textId="1F421614" w:rsidR="00211503" w:rsidRPr="00F34D3A" w:rsidRDefault="00211503" w:rsidP="00FB50AE">
                      <w:pPr>
                        <w:pStyle w:val="ListParagraph"/>
                        <w:numPr>
                          <w:ilvl w:val="0"/>
                          <w:numId w:val="17"/>
                        </w:numPr>
                        <w:ind w:left="284" w:hanging="284"/>
                        <w:rPr>
                          <w:sz w:val="18"/>
                          <w:szCs w:val="18"/>
                        </w:rPr>
                      </w:pPr>
                      <w:r>
                        <w:rPr>
                          <w:sz w:val="18"/>
                          <w:szCs w:val="18"/>
                        </w:rPr>
                        <w:t>Death</w:t>
                      </w:r>
                      <w:r w:rsidRPr="00F34D3A">
                        <w:rPr>
                          <w:sz w:val="18"/>
                          <w:szCs w:val="18"/>
                        </w:rPr>
                        <w:t xml:space="preserve"> in another provider setting, report on Datix</w:t>
                      </w:r>
                      <w:r>
                        <w:rPr>
                          <w:sz w:val="18"/>
                          <w:szCs w:val="18"/>
                        </w:rPr>
                        <w:t xml:space="preserve"> so Trust care can be reviewed</w:t>
                      </w:r>
                      <w:r w:rsidRPr="00F34D3A">
                        <w:rPr>
                          <w:sz w:val="18"/>
                          <w:szCs w:val="18"/>
                        </w:rPr>
                        <w:t xml:space="preserve">. Joint review may be beneficial. </w:t>
                      </w:r>
                    </w:p>
                    <w:p w14:paraId="205F6921" w14:textId="139E8E9D" w:rsidR="00211503" w:rsidRDefault="00211503" w:rsidP="00FB50AE">
                      <w:pPr>
                        <w:pStyle w:val="ListParagraph"/>
                        <w:numPr>
                          <w:ilvl w:val="0"/>
                          <w:numId w:val="17"/>
                        </w:numPr>
                        <w:spacing w:before="240"/>
                        <w:ind w:left="284" w:hanging="284"/>
                        <w:rPr>
                          <w:sz w:val="18"/>
                          <w:szCs w:val="18"/>
                        </w:rPr>
                      </w:pPr>
                      <w:r w:rsidRPr="00F34D3A">
                        <w:rPr>
                          <w:sz w:val="18"/>
                          <w:szCs w:val="18"/>
                        </w:rPr>
                        <w:t xml:space="preserve">Some teams </w:t>
                      </w:r>
                      <w:r>
                        <w:rPr>
                          <w:sz w:val="18"/>
                          <w:szCs w:val="18"/>
                        </w:rPr>
                        <w:t xml:space="preserve">are not </w:t>
                      </w:r>
                      <w:r w:rsidRPr="00F34D3A">
                        <w:rPr>
                          <w:sz w:val="18"/>
                          <w:szCs w:val="18"/>
                        </w:rPr>
                        <w:t xml:space="preserve">usually a main provider, </w:t>
                      </w:r>
                      <w:r w:rsidRPr="00D26EE5">
                        <w:rPr>
                          <w:sz w:val="18"/>
                          <w:szCs w:val="18"/>
                        </w:rPr>
                        <w:t xml:space="preserve">see list C in section </w:t>
                      </w:r>
                      <w:r w:rsidR="00D26EE5">
                        <w:rPr>
                          <w:sz w:val="18"/>
                          <w:szCs w:val="18"/>
                        </w:rPr>
                        <w:t>4.</w:t>
                      </w:r>
                      <w:r w:rsidR="009F7346">
                        <w:rPr>
                          <w:sz w:val="18"/>
                          <w:szCs w:val="18"/>
                        </w:rPr>
                        <w:t>3</w:t>
                      </w:r>
                      <w:r w:rsidR="00D26EE5">
                        <w:rPr>
                          <w:sz w:val="18"/>
                          <w:szCs w:val="18"/>
                        </w:rPr>
                        <w:t xml:space="preserve"> (scope of reportable deaths).</w:t>
                      </w:r>
                    </w:p>
                    <w:p w14:paraId="317795EA" w14:textId="7AFF4C0F" w:rsidR="00211503" w:rsidRPr="00D26EE5" w:rsidRDefault="00211503" w:rsidP="00FB50AE">
                      <w:pPr>
                        <w:pStyle w:val="ListParagraph"/>
                        <w:numPr>
                          <w:ilvl w:val="0"/>
                          <w:numId w:val="17"/>
                        </w:numPr>
                        <w:ind w:left="284" w:hanging="284"/>
                        <w:rPr>
                          <w:sz w:val="18"/>
                          <w:szCs w:val="18"/>
                        </w:rPr>
                      </w:pPr>
                      <w:r w:rsidRPr="00D26EE5">
                        <w:rPr>
                          <w:sz w:val="18"/>
                          <w:szCs w:val="18"/>
                        </w:rPr>
                        <w:t>Exceptions that should be reported – e</w:t>
                      </w:r>
                      <w:r w:rsidR="00C0640F">
                        <w:rPr>
                          <w:sz w:val="18"/>
                          <w:szCs w:val="18"/>
                        </w:rPr>
                        <w:t>.</w:t>
                      </w:r>
                      <w:r w:rsidRPr="00D26EE5">
                        <w:rPr>
                          <w:sz w:val="18"/>
                          <w:szCs w:val="18"/>
                        </w:rPr>
                        <w:t>g all Learning disability</w:t>
                      </w:r>
                      <w:r w:rsidR="00C0640F">
                        <w:rPr>
                          <w:sz w:val="18"/>
                          <w:szCs w:val="18"/>
                        </w:rPr>
                        <w:t xml:space="preserve"> &amp; autism</w:t>
                      </w:r>
                      <w:r w:rsidRPr="00D26EE5">
                        <w:rPr>
                          <w:sz w:val="18"/>
                          <w:szCs w:val="18"/>
                        </w:rPr>
                        <w:t xml:space="preserve"> deaths, child deaths - see full list from National guidance in Section </w:t>
                      </w:r>
                      <w:r w:rsidR="00D26EE5" w:rsidRPr="00D26EE5">
                        <w:rPr>
                          <w:sz w:val="18"/>
                          <w:szCs w:val="18"/>
                        </w:rPr>
                        <w:t>4.</w:t>
                      </w:r>
                      <w:r w:rsidR="009F7346">
                        <w:rPr>
                          <w:sz w:val="18"/>
                          <w:szCs w:val="18"/>
                        </w:rPr>
                        <w:t>3</w:t>
                      </w:r>
                      <w:r w:rsidRPr="00D26EE5">
                        <w:rPr>
                          <w:sz w:val="18"/>
                          <w:szCs w:val="18"/>
                        </w:rPr>
                        <w:t xml:space="preserve"> of the policy</w:t>
                      </w:r>
                      <w:r w:rsidR="00D26EE5">
                        <w:rPr>
                          <w:sz w:val="18"/>
                          <w:szCs w:val="18"/>
                        </w:rPr>
                        <w:t>.</w:t>
                      </w:r>
                      <w:r w:rsidRPr="00D26EE5">
                        <w:rPr>
                          <w:sz w:val="18"/>
                          <w:szCs w:val="18"/>
                        </w:rPr>
                        <w:t xml:space="preserve"> Discharged service user (6+ months) where HM Coroner or other legal process has requested information (record details of request and discharge dates in incident). *Grade green. Managers 48 hour review not usually required. </w:t>
                      </w:r>
                    </w:p>
                    <w:p w14:paraId="0750E032" w14:textId="6A577524" w:rsidR="00211503" w:rsidRPr="00F34D3A" w:rsidRDefault="00211503" w:rsidP="00D05DF0">
                      <w:pPr>
                        <w:pStyle w:val="ListParagraph"/>
                        <w:ind w:left="284"/>
                        <w:rPr>
                          <w:sz w:val="18"/>
                          <w:szCs w:val="18"/>
                        </w:rPr>
                      </w:pPr>
                      <w:r>
                        <w:rPr>
                          <w:sz w:val="18"/>
                          <w:szCs w:val="18"/>
                        </w:rPr>
                        <w:t xml:space="preserve"> </w:t>
                      </w:r>
                    </w:p>
                  </w:txbxContent>
                </v:textbox>
              </v:shape>
            </w:pict>
          </mc:Fallback>
        </mc:AlternateContent>
      </w:r>
      <w:r w:rsidRPr="00D77282">
        <w:rPr>
          <w:noProof/>
        </w:rPr>
        <mc:AlternateContent>
          <mc:Choice Requires="wps">
            <w:drawing>
              <wp:anchor distT="0" distB="0" distL="114300" distR="114300" simplePos="0" relativeHeight="251658314" behindDoc="0" locked="0" layoutInCell="1" allowOverlap="1" wp14:anchorId="1B664628" wp14:editId="2A62AC3A">
                <wp:simplePos x="0" y="0"/>
                <wp:positionH relativeFrom="column">
                  <wp:posOffset>109855</wp:posOffset>
                </wp:positionH>
                <wp:positionV relativeFrom="paragraph">
                  <wp:posOffset>3514725</wp:posOffset>
                </wp:positionV>
                <wp:extent cx="945515" cy="249555"/>
                <wp:effectExtent l="0" t="0" r="26035" b="17145"/>
                <wp:wrapNone/>
                <wp:docPr id="116" name="Text Box 116"/>
                <wp:cNvGraphicFramePr/>
                <a:graphic xmlns:a="http://schemas.openxmlformats.org/drawingml/2006/main">
                  <a:graphicData uri="http://schemas.microsoft.com/office/word/2010/wordprocessingShape">
                    <wps:wsp>
                      <wps:cNvSpPr txBox="1"/>
                      <wps:spPr>
                        <a:xfrm>
                          <a:off x="0" y="0"/>
                          <a:ext cx="945515" cy="2495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6646DD" w14:textId="77777777" w:rsidR="00211503" w:rsidRPr="0009401B" w:rsidRDefault="00211503" w:rsidP="00360CA0">
                            <w:pPr>
                              <w:jc w:val="center"/>
                              <w:rPr>
                                <w:sz w:val="20"/>
                                <w:szCs w:val="20"/>
                              </w:rPr>
                            </w:pPr>
                            <w:r w:rsidRPr="0009401B">
                              <w:rPr>
                                <w:sz w:val="20"/>
                                <w:szCs w:val="20"/>
                              </w:rPr>
                              <w:t>No</w:t>
                            </w:r>
                          </w:p>
                          <w:p w14:paraId="1B6646DE" w14:textId="77777777" w:rsidR="00211503" w:rsidRDefault="00211503" w:rsidP="00360C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664628" id="Text Box 116" o:spid="_x0000_s1040" type="#_x0000_t202" style="position:absolute;margin-left:8.65pt;margin-top:276.75pt;width:74.45pt;height:19.65pt;z-index:25165831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" fillcolor="white [3201]" strokeweight=".5pt">
                <v:textbox>
                  <w:txbxContent>
                    <w:p w14:paraId="1B6646DD" w14:textId="77777777" w:rsidR="00211503" w:rsidRPr="0009401B" w:rsidRDefault="00211503" w:rsidP="00360CA0">
                      <w:pPr>
                        <w:jc w:val="center"/>
                        <w:rPr>
                          <w:sz w:val="20"/>
                          <w:szCs w:val="20"/>
                        </w:rPr>
                      </w:pPr>
                      <w:r w:rsidRPr="0009401B">
                        <w:rPr>
                          <w:sz w:val="20"/>
                          <w:szCs w:val="20"/>
                        </w:rPr>
                        <w:t>No</w:t>
                      </w:r>
                    </w:p>
                    <w:p w14:paraId="1B6646DE" w14:textId="77777777" w:rsidR="00211503" w:rsidRDefault="00211503" w:rsidP="00360CA0"/>
                  </w:txbxContent>
                </v:textbox>
              </v:shape>
            </w:pict>
          </mc:Fallback>
        </mc:AlternateContent>
      </w:r>
      <w:r w:rsidRPr="00D77282">
        <w:rPr>
          <w:noProof/>
        </w:rPr>
        <mc:AlternateContent>
          <mc:Choice Requires="wps">
            <w:drawing>
              <wp:anchor distT="0" distB="0" distL="114300" distR="114300" simplePos="0" relativeHeight="251658308" behindDoc="0" locked="0" layoutInCell="1" allowOverlap="1" wp14:anchorId="1B664632" wp14:editId="14DEE0AC">
                <wp:simplePos x="0" y="0"/>
                <wp:positionH relativeFrom="column">
                  <wp:posOffset>576580</wp:posOffset>
                </wp:positionH>
                <wp:positionV relativeFrom="paragraph">
                  <wp:posOffset>3671570</wp:posOffset>
                </wp:positionV>
                <wp:extent cx="0" cy="284480"/>
                <wp:effectExtent l="95250" t="0" r="57150" b="58420"/>
                <wp:wrapNone/>
                <wp:docPr id="121" name="Straight Arrow Connector 121"/>
                <wp:cNvGraphicFramePr/>
                <a:graphic xmlns:a="http://schemas.openxmlformats.org/drawingml/2006/main">
                  <a:graphicData uri="http://schemas.microsoft.com/office/word/2010/wordprocessingShape">
                    <wps:wsp>
                      <wps:cNvCnPr/>
                      <wps:spPr>
                        <a:xfrm>
                          <a:off x="0" y="0"/>
                          <a:ext cx="0" cy="28448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6C1096E" id="_x0000_t32" coordsize="21600,21600" o:spt="32" o:oned="t" path="m,l21600,21600e" filled="f">
                <v:path arrowok="t" fillok="f" o:connecttype="none"/>
                <o:lock v:ext="edit" shapetype="t"/>
              </v:shapetype>
              <v:shape id="Straight Arrow Connector 121" o:spid="_x0000_s1026" type="#_x0000_t32" style="position:absolute;margin-left:45.4pt;margin-top:289.1pt;width:0;height:22.4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" strokecolor="#4579b8 [3044]">
                <v:stroke endarrow="open"/>
              </v:shape>
            </w:pict>
          </mc:Fallback>
        </mc:AlternateContent>
      </w:r>
      <w:r w:rsidRPr="00690F7E">
        <w:rPr>
          <w:noProof/>
        </w:rPr>
        <mc:AlternateContent>
          <mc:Choice Requires="wps">
            <w:drawing>
              <wp:anchor distT="0" distB="0" distL="114300" distR="114300" simplePos="0" relativeHeight="251658307" behindDoc="0" locked="0" layoutInCell="1" allowOverlap="1" wp14:anchorId="1B664634" wp14:editId="2C755F0C">
                <wp:simplePos x="0" y="0"/>
                <wp:positionH relativeFrom="column">
                  <wp:posOffset>-281305</wp:posOffset>
                </wp:positionH>
                <wp:positionV relativeFrom="paragraph">
                  <wp:posOffset>3949700</wp:posOffset>
                </wp:positionV>
                <wp:extent cx="1792605" cy="552450"/>
                <wp:effectExtent l="0" t="0" r="17145" b="19050"/>
                <wp:wrapNone/>
                <wp:docPr id="122" name="Text Box 122"/>
                <wp:cNvGraphicFramePr/>
                <a:graphic xmlns:a="http://schemas.openxmlformats.org/drawingml/2006/main">
                  <a:graphicData uri="http://schemas.microsoft.com/office/word/2010/wordprocessingShape">
                    <wps:wsp>
                      <wps:cNvSpPr txBox="1"/>
                      <wps:spPr>
                        <a:xfrm>
                          <a:off x="0" y="0"/>
                          <a:ext cx="1792605" cy="552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6646E1" w14:textId="77777777" w:rsidR="00211503" w:rsidRDefault="00211503" w:rsidP="00360CA0">
                            <w:pPr>
                              <w:jc w:val="center"/>
                              <w:rPr>
                                <w:b/>
                                <w:sz w:val="18"/>
                                <w:szCs w:val="18"/>
                              </w:rPr>
                            </w:pPr>
                            <w:r>
                              <w:rPr>
                                <w:b/>
                                <w:sz w:val="18"/>
                                <w:szCs w:val="18"/>
                              </w:rPr>
                              <w:t>No further action</w:t>
                            </w:r>
                          </w:p>
                          <w:p w14:paraId="1B6646E2" w14:textId="77777777" w:rsidR="00211503" w:rsidRPr="007672E9" w:rsidRDefault="00211503" w:rsidP="00360CA0">
                            <w:pPr>
                              <w:jc w:val="center"/>
                              <w:rPr>
                                <w:sz w:val="18"/>
                                <w:szCs w:val="18"/>
                              </w:rPr>
                            </w:pPr>
                            <w:r w:rsidRPr="007672E9">
                              <w:rPr>
                                <w:sz w:val="18"/>
                                <w:szCs w:val="18"/>
                              </w:rPr>
                              <w:t>No requirement to report the death on Datix.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664634" id="Text Box 122" o:spid="_x0000_s1041" type="#_x0000_t202" style="position:absolute;margin-left:-22.15pt;margin-top:311pt;width:141.15pt;height:43.5pt;z-index:25165830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" fillcolor="white [3201]" strokeweight=".5pt">
                <v:textbox>
                  <w:txbxContent>
                    <w:p w14:paraId="1B6646E1" w14:textId="77777777" w:rsidR="00211503" w:rsidRDefault="00211503" w:rsidP="00360CA0">
                      <w:pPr>
                        <w:jc w:val="center"/>
                        <w:rPr>
                          <w:b/>
                          <w:sz w:val="18"/>
                          <w:szCs w:val="18"/>
                        </w:rPr>
                      </w:pPr>
                      <w:r>
                        <w:rPr>
                          <w:b/>
                          <w:sz w:val="18"/>
                          <w:szCs w:val="18"/>
                        </w:rPr>
                        <w:t>No further action</w:t>
                      </w:r>
                    </w:p>
                    <w:p w14:paraId="1B6646E2" w14:textId="77777777" w:rsidR="00211503" w:rsidRPr="007672E9" w:rsidRDefault="00211503" w:rsidP="00360CA0">
                      <w:pPr>
                        <w:jc w:val="center"/>
                        <w:rPr>
                          <w:sz w:val="18"/>
                          <w:szCs w:val="18"/>
                        </w:rPr>
                      </w:pPr>
                      <w:r w:rsidRPr="007672E9">
                        <w:rPr>
                          <w:sz w:val="18"/>
                          <w:szCs w:val="18"/>
                        </w:rPr>
                        <w:t>No requirement to report the death on Datix.</w:t>
                      </w:r>
                    </w:p>
                  </w:txbxContent>
                </v:textbox>
              </v:shape>
            </w:pict>
          </mc:Fallback>
        </mc:AlternateContent>
      </w:r>
      <w:r w:rsidRPr="00D77282">
        <w:rPr>
          <w:noProof/>
        </w:rPr>
        <mc:AlternateContent>
          <mc:Choice Requires="wps">
            <w:drawing>
              <wp:anchor distT="0" distB="0" distL="114300" distR="114300" simplePos="0" relativeHeight="251658240" behindDoc="0" locked="0" layoutInCell="1" allowOverlap="1" wp14:anchorId="1B66462C" wp14:editId="0FF9D1B1">
                <wp:simplePos x="0" y="0"/>
                <wp:positionH relativeFrom="column">
                  <wp:posOffset>565785</wp:posOffset>
                </wp:positionH>
                <wp:positionV relativeFrom="paragraph">
                  <wp:posOffset>3300095</wp:posOffset>
                </wp:positionV>
                <wp:extent cx="1727200" cy="0"/>
                <wp:effectExtent l="0" t="0" r="0" b="0"/>
                <wp:wrapNone/>
                <wp:docPr id="118" name="Straight Connector 118"/>
                <wp:cNvGraphicFramePr/>
                <a:graphic xmlns:a="http://schemas.openxmlformats.org/drawingml/2006/main">
                  <a:graphicData uri="http://schemas.microsoft.com/office/word/2010/wordprocessingShape">
                    <wps:wsp>
                      <wps:cNvCnPr/>
                      <wps:spPr>
                        <a:xfrm>
                          <a:off x="0" y="0"/>
                          <a:ext cx="1727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897916" id="Straight Connector 118"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44.55pt,259.85pt" to="180.55pt,25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" strokecolor="#4579b8 [3044]"/>
            </w:pict>
          </mc:Fallback>
        </mc:AlternateContent>
      </w:r>
      <w:r w:rsidRPr="00690F7E">
        <w:rPr>
          <w:noProof/>
        </w:rPr>
        <mc:AlternateContent>
          <mc:Choice Requires="wps">
            <w:drawing>
              <wp:anchor distT="0" distB="0" distL="114300" distR="114300" simplePos="0" relativeHeight="251658310" behindDoc="0" locked="0" layoutInCell="1" allowOverlap="1" wp14:anchorId="1B66462E" wp14:editId="6EC07980">
                <wp:simplePos x="0" y="0"/>
                <wp:positionH relativeFrom="column">
                  <wp:posOffset>2750185</wp:posOffset>
                </wp:positionH>
                <wp:positionV relativeFrom="paragraph">
                  <wp:posOffset>3315970</wp:posOffset>
                </wp:positionV>
                <wp:extent cx="1265555" cy="0"/>
                <wp:effectExtent l="0" t="76200" r="10795" b="114300"/>
                <wp:wrapNone/>
                <wp:docPr id="119" name="Straight Arrow Connector 119"/>
                <wp:cNvGraphicFramePr/>
                <a:graphic xmlns:a="http://schemas.openxmlformats.org/drawingml/2006/main">
                  <a:graphicData uri="http://schemas.microsoft.com/office/word/2010/wordprocessingShape">
                    <wps:wsp>
                      <wps:cNvCnPr/>
                      <wps:spPr>
                        <a:xfrm>
                          <a:off x="0" y="0"/>
                          <a:ext cx="126555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8A89A6" id="Straight Arrow Connector 119" o:spid="_x0000_s1026" type="#_x0000_t32" style="position:absolute;margin-left:216.55pt;margin-top:261.1pt;width:99.65pt;height:0;z-index:251658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" strokecolor="#4579b8 [3044]">
                <v:stroke endarrow="open"/>
              </v:shape>
            </w:pict>
          </mc:Fallback>
        </mc:AlternateContent>
      </w:r>
      <w:r w:rsidRPr="00D77282">
        <w:rPr>
          <w:noProof/>
        </w:rPr>
        <mc:AlternateContent>
          <mc:Choice Requires="wps">
            <w:drawing>
              <wp:anchor distT="0" distB="0" distL="114300" distR="114300" simplePos="0" relativeHeight="251658331" behindDoc="0" locked="0" layoutInCell="1" allowOverlap="1" wp14:anchorId="1B664630" wp14:editId="1EED193A">
                <wp:simplePos x="0" y="0"/>
                <wp:positionH relativeFrom="column">
                  <wp:posOffset>1941830</wp:posOffset>
                </wp:positionH>
                <wp:positionV relativeFrom="paragraph">
                  <wp:posOffset>3232150</wp:posOffset>
                </wp:positionV>
                <wp:extent cx="882015" cy="249555"/>
                <wp:effectExtent l="0" t="0" r="13335" b="17145"/>
                <wp:wrapNone/>
                <wp:docPr id="120" name="Text Box 120"/>
                <wp:cNvGraphicFramePr/>
                <a:graphic xmlns:a="http://schemas.openxmlformats.org/drawingml/2006/main">
                  <a:graphicData uri="http://schemas.microsoft.com/office/word/2010/wordprocessingShape">
                    <wps:wsp>
                      <wps:cNvSpPr txBox="1"/>
                      <wps:spPr>
                        <a:xfrm>
                          <a:off x="0" y="0"/>
                          <a:ext cx="882015" cy="249555"/>
                        </a:xfrm>
                        <a:prstGeom prst="rect">
                          <a:avLst/>
                        </a:prstGeom>
                        <a:solidFill>
                          <a:schemeClr val="bg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6646DF" w14:textId="77777777" w:rsidR="00211503" w:rsidRPr="0009401B" w:rsidRDefault="00211503" w:rsidP="00360CA0">
                            <w:pPr>
                              <w:jc w:val="center"/>
                              <w:rPr>
                                <w:sz w:val="20"/>
                                <w:szCs w:val="20"/>
                              </w:rPr>
                            </w:pPr>
                            <w:r w:rsidRPr="0009401B">
                              <w:rPr>
                                <w:sz w:val="20"/>
                                <w:szCs w:val="20"/>
                              </w:rPr>
                              <w:t>Yes</w:t>
                            </w:r>
                          </w:p>
                          <w:p w14:paraId="1B6646E0" w14:textId="77777777" w:rsidR="00211503" w:rsidRDefault="00211503" w:rsidP="00360C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664630" id="Text Box 120" o:spid="_x0000_s1042" type="#_x0000_t202" style="position:absolute;margin-left:152.9pt;margin-top:254.5pt;width:69.45pt;height:19.65pt;z-index:25165833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" fillcolor="white [3212]" strokeweight=".5pt">
                <v:textbox>
                  <w:txbxContent>
                    <w:p w14:paraId="1B6646DF" w14:textId="77777777" w:rsidR="00211503" w:rsidRPr="0009401B" w:rsidRDefault="00211503" w:rsidP="00360CA0">
                      <w:pPr>
                        <w:jc w:val="center"/>
                        <w:rPr>
                          <w:sz w:val="20"/>
                          <w:szCs w:val="20"/>
                        </w:rPr>
                      </w:pPr>
                      <w:r w:rsidRPr="0009401B">
                        <w:rPr>
                          <w:sz w:val="20"/>
                          <w:szCs w:val="20"/>
                        </w:rPr>
                        <w:t>Yes</w:t>
                      </w:r>
                    </w:p>
                    <w:p w14:paraId="1B6646E0" w14:textId="77777777" w:rsidR="00211503" w:rsidRDefault="00211503" w:rsidP="00360CA0"/>
                  </w:txbxContent>
                </v:textbox>
              </v:shape>
            </w:pict>
          </mc:Fallback>
        </mc:AlternateContent>
      </w:r>
      <w:r w:rsidRPr="00D77282">
        <w:rPr>
          <w:noProof/>
        </w:rPr>
        <mc:AlternateContent>
          <mc:Choice Requires="wps">
            <w:drawing>
              <wp:anchor distT="0" distB="0" distL="114300" distR="114300" simplePos="0" relativeHeight="251658284" behindDoc="0" locked="0" layoutInCell="1" allowOverlap="1" wp14:anchorId="1B66462A" wp14:editId="192D9D0C">
                <wp:simplePos x="0" y="0"/>
                <wp:positionH relativeFrom="column">
                  <wp:posOffset>1403350</wp:posOffset>
                </wp:positionH>
                <wp:positionV relativeFrom="paragraph">
                  <wp:posOffset>3199765</wp:posOffset>
                </wp:positionV>
                <wp:extent cx="12700" cy="92075"/>
                <wp:effectExtent l="0" t="0" r="25400" b="22225"/>
                <wp:wrapNone/>
                <wp:docPr id="117" name="Straight Connector 117"/>
                <wp:cNvGraphicFramePr/>
                <a:graphic xmlns:a="http://schemas.openxmlformats.org/drawingml/2006/main">
                  <a:graphicData uri="http://schemas.microsoft.com/office/word/2010/wordprocessingShape">
                    <wps:wsp>
                      <wps:cNvCnPr/>
                      <wps:spPr>
                        <a:xfrm flipH="1">
                          <a:off x="0" y="0"/>
                          <a:ext cx="12700" cy="920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A345C0" id="Straight Connector 117" o:spid="_x0000_s1026" style="position:absolute;flip:x;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0.5pt,251.95pt" to="111.5pt,25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" strokecolor="#4579b8 [3044]"/>
            </w:pict>
          </mc:Fallback>
        </mc:AlternateContent>
      </w:r>
      <w:r w:rsidRPr="00D77282">
        <w:rPr>
          <w:noProof/>
        </w:rPr>
        <mc:AlternateContent>
          <mc:Choice Requires="wps">
            <w:drawing>
              <wp:anchor distT="0" distB="0" distL="114300" distR="114300" simplePos="0" relativeHeight="251658306" behindDoc="0" locked="0" layoutInCell="1" allowOverlap="1" wp14:anchorId="1B664626" wp14:editId="279065EF">
                <wp:simplePos x="0" y="0"/>
                <wp:positionH relativeFrom="column">
                  <wp:posOffset>572770</wp:posOffset>
                </wp:positionH>
                <wp:positionV relativeFrom="paragraph">
                  <wp:posOffset>3304540</wp:posOffset>
                </wp:positionV>
                <wp:extent cx="0" cy="219075"/>
                <wp:effectExtent l="95250" t="0" r="57150" b="66675"/>
                <wp:wrapNone/>
                <wp:docPr id="115" name="Straight Arrow Connector 115"/>
                <wp:cNvGraphicFramePr/>
                <a:graphic xmlns:a="http://schemas.openxmlformats.org/drawingml/2006/main">
                  <a:graphicData uri="http://schemas.microsoft.com/office/word/2010/wordprocessingShape">
                    <wps:wsp>
                      <wps:cNvCnPr/>
                      <wps:spPr>
                        <a:xfrm>
                          <a:off x="0" y="0"/>
                          <a:ext cx="0" cy="2190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F5DA89" id="Straight Arrow Connector 115" o:spid="_x0000_s1026" type="#_x0000_t32" style="position:absolute;margin-left:45.1pt;margin-top:260.2pt;width:0;height:17.25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" strokecolor="#4579b8 [3044]">
                <v:stroke endarrow="open"/>
              </v:shape>
            </w:pict>
          </mc:Fallback>
        </mc:AlternateContent>
      </w:r>
      <w:r w:rsidR="00A748C3" w:rsidRPr="00690F7E">
        <w:rPr>
          <w:noProof/>
        </w:rPr>
        <mc:AlternateContent>
          <mc:Choice Requires="wps">
            <w:drawing>
              <wp:anchor distT="0" distB="0" distL="114300" distR="114300" simplePos="0" relativeHeight="251658313" behindDoc="0" locked="0" layoutInCell="1" allowOverlap="1" wp14:anchorId="1B66463C" wp14:editId="4911319E">
                <wp:simplePos x="0" y="0"/>
                <wp:positionH relativeFrom="column">
                  <wp:posOffset>3189605</wp:posOffset>
                </wp:positionH>
                <wp:positionV relativeFrom="paragraph">
                  <wp:posOffset>79375</wp:posOffset>
                </wp:positionV>
                <wp:extent cx="0" cy="191135"/>
                <wp:effectExtent l="95250" t="0" r="57150" b="56515"/>
                <wp:wrapNone/>
                <wp:docPr id="129" name="Straight Arrow Connector 129"/>
                <wp:cNvGraphicFramePr/>
                <a:graphic xmlns:a="http://schemas.openxmlformats.org/drawingml/2006/main">
                  <a:graphicData uri="http://schemas.microsoft.com/office/word/2010/wordprocessingShape">
                    <wps:wsp>
                      <wps:cNvCnPr/>
                      <wps:spPr>
                        <a:xfrm>
                          <a:off x="0" y="0"/>
                          <a:ext cx="0" cy="19113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CF40C56" id="Straight Arrow Connector 129" o:spid="_x0000_s1026" type="#_x0000_t32" style="position:absolute;margin-left:251.15pt;margin-top:6.25pt;width:0;height:15.05pt;z-index:25165831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" strokecolor="#4579b8 [3044]">
                <v:stroke endarrow="open"/>
              </v:shape>
            </w:pict>
          </mc:Fallback>
        </mc:AlternateContent>
      </w:r>
      <w:bookmarkEnd w:id="59"/>
      <w:r w:rsidR="00360CA0">
        <w:br w:type="page"/>
      </w:r>
    </w:p>
    <w:p w14:paraId="40E557EF" w14:textId="3C2D2D21" w:rsidR="009510D1" w:rsidRPr="00531CF1" w:rsidRDefault="009510D1" w:rsidP="00531CF1">
      <w:pPr>
        <w:pStyle w:val="Heading1"/>
        <w:rPr>
          <w:rFonts w:ascii="Arial" w:hAnsi="Arial" w:cs="Arial"/>
          <w:color w:val="auto"/>
          <w:sz w:val="24"/>
          <w:szCs w:val="24"/>
        </w:rPr>
      </w:pPr>
      <w:bookmarkStart w:id="60" w:name="_Toc163774102"/>
      <w:r w:rsidRPr="00531CF1">
        <w:rPr>
          <w:rFonts w:ascii="Arial" w:hAnsi="Arial" w:cs="Arial"/>
          <w:color w:val="auto"/>
          <w:sz w:val="24"/>
          <w:szCs w:val="24"/>
        </w:rPr>
        <w:lastRenderedPageBreak/>
        <w:t xml:space="preserve">Appendix </w:t>
      </w:r>
      <w:r w:rsidR="00183B12" w:rsidRPr="00531CF1">
        <w:rPr>
          <w:rFonts w:ascii="Arial" w:hAnsi="Arial" w:cs="Arial"/>
          <w:color w:val="auto"/>
          <w:sz w:val="24"/>
          <w:szCs w:val="24"/>
        </w:rPr>
        <w:t>E</w:t>
      </w:r>
      <w:r w:rsidRPr="00531CF1">
        <w:rPr>
          <w:rFonts w:ascii="Arial" w:hAnsi="Arial" w:cs="Arial"/>
          <w:color w:val="auto"/>
          <w:sz w:val="24"/>
          <w:szCs w:val="24"/>
        </w:rPr>
        <w:t>: Medical Examiner’s Office Contact Details for South West Yorkshire Pa</w:t>
      </w:r>
      <w:r w:rsidR="00510C1A" w:rsidRPr="00531CF1">
        <w:rPr>
          <w:rFonts w:ascii="Arial" w:hAnsi="Arial" w:cs="Arial"/>
          <w:color w:val="auto"/>
          <w:sz w:val="24"/>
          <w:szCs w:val="24"/>
        </w:rPr>
        <w:t>rtnership NHS Trust</w:t>
      </w:r>
      <w:bookmarkEnd w:id="60"/>
    </w:p>
    <w:p w14:paraId="210AD0C7" w14:textId="77777777" w:rsidR="00510C1A" w:rsidRDefault="00510C1A" w:rsidP="00532A20">
      <w:pPr>
        <w:pStyle w:val="Default"/>
        <w:spacing w:after="36"/>
        <w:jc w:val="both"/>
        <w:rPr>
          <w:color w:val="1F497D" w:themeColor="text2"/>
        </w:rPr>
      </w:pPr>
    </w:p>
    <w:p w14:paraId="3D3DC3BF" w14:textId="77777777" w:rsidR="00510C1A" w:rsidRPr="00510C1A" w:rsidRDefault="00510C1A" w:rsidP="00510C1A">
      <w:pPr>
        <w:spacing w:after="200" w:line="276" w:lineRule="auto"/>
        <w:rPr>
          <w:rFonts w:eastAsia="Calibri" w:cs="Arial"/>
          <w:b/>
          <w:bCs/>
          <w:u w:val="single"/>
        </w:rPr>
      </w:pPr>
      <w:r w:rsidRPr="00510C1A">
        <w:rPr>
          <w:rFonts w:eastAsia="Calibri" w:cs="Arial"/>
          <w:b/>
          <w:bCs/>
          <w:u w:val="single"/>
        </w:rPr>
        <w:t>Contact Details of Medical Examiner’s Office:</w:t>
      </w:r>
    </w:p>
    <w:p w14:paraId="058B5CF8" w14:textId="0AE658B7" w:rsidR="00510C1A" w:rsidRPr="00510C1A" w:rsidRDefault="00510C1A" w:rsidP="00510C1A">
      <w:pPr>
        <w:spacing w:after="200" w:line="276" w:lineRule="auto"/>
        <w:rPr>
          <w:rFonts w:eastAsia="Calibri" w:cs="Arial"/>
        </w:rPr>
      </w:pPr>
      <w:r>
        <w:rPr>
          <w:rFonts w:eastAsia="Calibri" w:cs="Arial"/>
        </w:rPr>
        <w:t xml:space="preserve">SWYPFT inpatient </w:t>
      </w:r>
      <w:r w:rsidRPr="00510C1A">
        <w:rPr>
          <w:rFonts w:eastAsia="Calibri" w:cs="Arial"/>
        </w:rPr>
        <w:t xml:space="preserve">wards are served by two different Medical Examiner’s Offices: </w:t>
      </w:r>
    </w:p>
    <w:tbl>
      <w:tblPr>
        <w:tblStyle w:val="TableGrid"/>
        <w:tblW w:w="10065" w:type="dxa"/>
        <w:tblInd w:w="-431" w:type="dxa"/>
        <w:tblLook w:val="04A0" w:firstRow="1" w:lastRow="0" w:firstColumn="1" w:lastColumn="0" w:noHBand="0" w:noVBand="1"/>
      </w:tblPr>
      <w:tblGrid>
        <w:gridCol w:w="1994"/>
        <w:gridCol w:w="3784"/>
        <w:gridCol w:w="2019"/>
        <w:gridCol w:w="2268"/>
      </w:tblGrid>
      <w:tr w:rsidR="00510C1A" w:rsidRPr="00517EA6" w14:paraId="239440CC" w14:textId="77777777" w:rsidTr="005873C7">
        <w:tc>
          <w:tcPr>
            <w:tcW w:w="1994" w:type="dxa"/>
          </w:tcPr>
          <w:p w14:paraId="4E7A3CC2" w14:textId="77777777" w:rsidR="00510C1A" w:rsidRPr="00517EA6" w:rsidRDefault="00510C1A" w:rsidP="005873C7">
            <w:pPr>
              <w:spacing w:after="200" w:line="276" w:lineRule="auto"/>
              <w:rPr>
                <w:rFonts w:ascii="Arial" w:eastAsia="Calibri" w:hAnsi="Arial" w:cs="Arial"/>
                <w:b/>
                <w:bCs/>
                <w:sz w:val="22"/>
                <w:szCs w:val="22"/>
              </w:rPr>
            </w:pPr>
            <w:r w:rsidRPr="00517EA6">
              <w:rPr>
                <w:rFonts w:ascii="Arial" w:eastAsia="Calibri" w:hAnsi="Arial" w:cs="Arial"/>
                <w:b/>
                <w:bCs/>
                <w:sz w:val="22"/>
                <w:szCs w:val="22"/>
              </w:rPr>
              <w:t>Medical Examiner’s Office</w:t>
            </w:r>
          </w:p>
        </w:tc>
        <w:tc>
          <w:tcPr>
            <w:tcW w:w="3784" w:type="dxa"/>
          </w:tcPr>
          <w:p w14:paraId="4279ADD3" w14:textId="77777777" w:rsidR="00510C1A" w:rsidRPr="00517EA6" w:rsidRDefault="00510C1A" w:rsidP="005873C7">
            <w:pPr>
              <w:spacing w:after="200" w:line="276" w:lineRule="auto"/>
              <w:rPr>
                <w:rFonts w:ascii="Arial" w:eastAsia="Calibri" w:hAnsi="Arial" w:cs="Arial"/>
                <w:b/>
                <w:bCs/>
                <w:sz w:val="22"/>
                <w:szCs w:val="22"/>
              </w:rPr>
            </w:pPr>
            <w:r w:rsidRPr="00517EA6">
              <w:rPr>
                <w:rFonts w:ascii="Arial" w:eastAsia="Calibri" w:hAnsi="Arial" w:cs="Arial"/>
                <w:b/>
                <w:bCs/>
                <w:sz w:val="22"/>
                <w:szCs w:val="22"/>
              </w:rPr>
              <w:t>Lead Medical Examiner contact details</w:t>
            </w:r>
          </w:p>
        </w:tc>
        <w:tc>
          <w:tcPr>
            <w:tcW w:w="2019" w:type="dxa"/>
          </w:tcPr>
          <w:p w14:paraId="510E5F34" w14:textId="77777777" w:rsidR="00510C1A" w:rsidRPr="00517EA6" w:rsidRDefault="00510C1A" w:rsidP="005873C7">
            <w:pPr>
              <w:spacing w:after="200" w:line="276" w:lineRule="auto"/>
              <w:rPr>
                <w:rFonts w:ascii="Arial" w:eastAsia="Calibri" w:hAnsi="Arial" w:cs="Arial"/>
                <w:b/>
                <w:bCs/>
                <w:sz w:val="22"/>
                <w:szCs w:val="22"/>
              </w:rPr>
            </w:pPr>
            <w:r w:rsidRPr="00517EA6">
              <w:rPr>
                <w:rFonts w:ascii="Arial" w:eastAsia="Calibri" w:hAnsi="Arial" w:cs="Arial"/>
                <w:b/>
                <w:bCs/>
                <w:sz w:val="22"/>
                <w:szCs w:val="22"/>
              </w:rPr>
              <w:t xml:space="preserve">Location </w:t>
            </w:r>
          </w:p>
        </w:tc>
        <w:tc>
          <w:tcPr>
            <w:tcW w:w="2268" w:type="dxa"/>
          </w:tcPr>
          <w:p w14:paraId="2F6728C8" w14:textId="77777777" w:rsidR="00510C1A" w:rsidRPr="00517EA6" w:rsidRDefault="00510C1A" w:rsidP="005873C7">
            <w:pPr>
              <w:spacing w:after="200" w:line="276" w:lineRule="auto"/>
              <w:rPr>
                <w:rFonts w:ascii="Arial" w:eastAsia="Calibri" w:hAnsi="Arial" w:cs="Arial"/>
                <w:b/>
                <w:bCs/>
                <w:sz w:val="22"/>
                <w:szCs w:val="22"/>
              </w:rPr>
            </w:pPr>
            <w:r w:rsidRPr="00517EA6">
              <w:rPr>
                <w:rFonts w:ascii="Arial" w:eastAsia="Calibri" w:hAnsi="Arial" w:cs="Arial"/>
                <w:b/>
                <w:bCs/>
                <w:sz w:val="22"/>
                <w:szCs w:val="22"/>
              </w:rPr>
              <w:t>Trust Wards</w:t>
            </w:r>
          </w:p>
        </w:tc>
      </w:tr>
      <w:tr w:rsidR="00510C1A" w:rsidRPr="00517EA6" w14:paraId="3EBA3304" w14:textId="77777777" w:rsidTr="005873C7">
        <w:tc>
          <w:tcPr>
            <w:tcW w:w="1994" w:type="dxa"/>
            <w:vMerge w:val="restart"/>
          </w:tcPr>
          <w:p w14:paraId="0986982C" w14:textId="77777777" w:rsidR="00510C1A" w:rsidRPr="00517EA6" w:rsidRDefault="00510C1A" w:rsidP="005873C7">
            <w:pPr>
              <w:spacing w:after="200" w:line="276" w:lineRule="auto"/>
              <w:rPr>
                <w:rFonts w:ascii="Arial" w:hAnsi="Arial" w:cs="Arial"/>
                <w:sz w:val="22"/>
                <w:szCs w:val="22"/>
              </w:rPr>
            </w:pPr>
            <w:r w:rsidRPr="00517EA6">
              <w:rPr>
                <w:rFonts w:ascii="Arial" w:hAnsi="Arial" w:cs="Arial"/>
                <w:sz w:val="22"/>
                <w:szCs w:val="22"/>
              </w:rPr>
              <w:t>Mid Yorkshire Hospitals Teaching NHS Trust</w:t>
            </w:r>
          </w:p>
          <w:p w14:paraId="0B887D18" w14:textId="77777777" w:rsidR="00510C1A" w:rsidRPr="00517EA6" w:rsidRDefault="00510C1A" w:rsidP="005873C7">
            <w:pPr>
              <w:spacing w:after="200" w:line="276" w:lineRule="auto"/>
              <w:rPr>
                <w:rFonts w:ascii="Arial" w:eastAsia="Calibri" w:hAnsi="Arial" w:cs="Arial"/>
                <w:sz w:val="22"/>
                <w:szCs w:val="22"/>
              </w:rPr>
            </w:pPr>
          </w:p>
        </w:tc>
        <w:tc>
          <w:tcPr>
            <w:tcW w:w="3784" w:type="dxa"/>
            <w:vMerge w:val="restart"/>
          </w:tcPr>
          <w:p w14:paraId="0E33C289" w14:textId="77777777" w:rsidR="00510C1A" w:rsidRPr="00517EA6" w:rsidRDefault="00510C1A" w:rsidP="005873C7">
            <w:pPr>
              <w:spacing w:after="200" w:line="276" w:lineRule="auto"/>
              <w:rPr>
                <w:rFonts w:ascii="Arial" w:eastAsia="Calibri" w:hAnsi="Arial" w:cs="Arial"/>
                <w:sz w:val="22"/>
                <w:szCs w:val="22"/>
              </w:rPr>
            </w:pPr>
            <w:r w:rsidRPr="00517EA6">
              <w:rPr>
                <w:rFonts w:ascii="Arial" w:eastAsia="Calibri" w:hAnsi="Arial" w:cs="Arial"/>
                <w:sz w:val="22"/>
                <w:szCs w:val="22"/>
              </w:rPr>
              <w:t>Dr Katherine Naik</w:t>
            </w:r>
          </w:p>
          <w:p w14:paraId="72BAB9D0" w14:textId="77777777" w:rsidR="00510C1A" w:rsidRPr="00517EA6" w:rsidRDefault="00510C1A" w:rsidP="005873C7">
            <w:pPr>
              <w:spacing w:after="200" w:line="276" w:lineRule="auto"/>
              <w:rPr>
                <w:rFonts w:ascii="Arial" w:eastAsia="Calibri" w:hAnsi="Arial" w:cs="Arial"/>
                <w:sz w:val="22"/>
                <w:szCs w:val="22"/>
              </w:rPr>
            </w:pPr>
            <w:r w:rsidRPr="00517EA6">
              <w:rPr>
                <w:rFonts w:ascii="Arial" w:eastAsia="Calibri" w:hAnsi="Arial" w:cs="Arial"/>
                <w:sz w:val="22"/>
                <w:szCs w:val="22"/>
              </w:rPr>
              <w:t xml:space="preserve">Mid Yorkshire Medical Examiner’s Office </w:t>
            </w:r>
            <w:proofErr w:type="spellStart"/>
            <w:r w:rsidRPr="00517EA6">
              <w:rPr>
                <w:rFonts w:ascii="Arial" w:eastAsia="Calibri" w:hAnsi="Arial" w:cs="Arial"/>
                <w:sz w:val="22"/>
                <w:szCs w:val="22"/>
              </w:rPr>
              <w:t>Pinderfields</w:t>
            </w:r>
            <w:proofErr w:type="spellEnd"/>
            <w:r w:rsidRPr="00517EA6">
              <w:rPr>
                <w:rFonts w:ascii="Arial" w:eastAsia="Calibri" w:hAnsi="Arial" w:cs="Arial"/>
                <w:sz w:val="22"/>
                <w:szCs w:val="22"/>
              </w:rPr>
              <w:t xml:space="preserve"> Hospital</w:t>
            </w:r>
          </w:p>
          <w:p w14:paraId="00775BAD" w14:textId="77777777" w:rsidR="00510C1A" w:rsidRPr="00517EA6" w:rsidRDefault="00510C1A" w:rsidP="005873C7">
            <w:pPr>
              <w:spacing w:after="200" w:line="276" w:lineRule="auto"/>
              <w:rPr>
                <w:rFonts w:ascii="Arial" w:eastAsia="Calibri" w:hAnsi="Arial" w:cs="Arial"/>
                <w:sz w:val="22"/>
                <w:szCs w:val="22"/>
              </w:rPr>
            </w:pPr>
            <w:r w:rsidRPr="00517EA6">
              <w:rPr>
                <w:rFonts w:ascii="Arial" w:eastAsia="Calibri" w:hAnsi="Arial" w:cs="Arial"/>
                <w:sz w:val="22"/>
                <w:szCs w:val="22"/>
              </w:rPr>
              <w:t>Tel: 01924 541213, (01924 541000-ext 51213)</w:t>
            </w:r>
          </w:p>
          <w:p w14:paraId="7E0499BE" w14:textId="77777777" w:rsidR="00510C1A" w:rsidRPr="00517EA6" w:rsidRDefault="00510C1A" w:rsidP="005873C7">
            <w:pPr>
              <w:spacing w:after="200" w:line="276" w:lineRule="auto"/>
              <w:rPr>
                <w:rFonts w:ascii="Arial" w:eastAsia="Calibri" w:hAnsi="Arial" w:cs="Arial"/>
                <w:sz w:val="22"/>
                <w:szCs w:val="22"/>
              </w:rPr>
            </w:pPr>
            <w:r w:rsidRPr="00517EA6">
              <w:rPr>
                <w:rFonts w:ascii="Arial" w:eastAsia="Calibri" w:hAnsi="Arial" w:cs="Arial"/>
                <w:sz w:val="22"/>
                <w:szCs w:val="22"/>
              </w:rPr>
              <w:t xml:space="preserve">Monday to Friday (8am to 4.30pm) </w:t>
            </w:r>
          </w:p>
          <w:p w14:paraId="118AFA13" w14:textId="77777777" w:rsidR="00510C1A" w:rsidRPr="00517EA6" w:rsidRDefault="00510C1A" w:rsidP="005873C7">
            <w:pPr>
              <w:spacing w:after="200" w:line="276" w:lineRule="auto"/>
              <w:rPr>
                <w:rFonts w:ascii="Arial" w:eastAsia="Calibri" w:hAnsi="Arial" w:cs="Arial"/>
                <w:sz w:val="22"/>
                <w:szCs w:val="22"/>
              </w:rPr>
            </w:pPr>
            <w:r w:rsidRPr="00517EA6">
              <w:rPr>
                <w:rFonts w:ascii="Arial" w:eastAsia="Calibri" w:hAnsi="Arial" w:cs="Arial"/>
                <w:sz w:val="22"/>
                <w:szCs w:val="22"/>
              </w:rPr>
              <w:t xml:space="preserve">Email: </w:t>
            </w:r>
            <w:hyperlink r:id="rId61" w:history="1">
              <w:r w:rsidRPr="00517EA6">
                <w:rPr>
                  <w:rStyle w:val="Hyperlink"/>
                  <w:rFonts w:ascii="Arial" w:eastAsia="Calibri" w:hAnsi="Arial" w:cs="Arial"/>
                  <w:sz w:val="22"/>
                  <w:szCs w:val="22"/>
                </w:rPr>
                <w:t>midyorks.me-office@nhs.net</w:t>
              </w:r>
            </w:hyperlink>
            <w:r w:rsidRPr="00517EA6">
              <w:rPr>
                <w:rFonts w:ascii="Arial" w:eastAsia="Calibri" w:hAnsi="Arial" w:cs="Arial"/>
                <w:sz w:val="22"/>
                <w:szCs w:val="22"/>
              </w:rPr>
              <w:t> </w:t>
            </w:r>
          </w:p>
          <w:p w14:paraId="1BA86713" w14:textId="77777777" w:rsidR="00510C1A" w:rsidRPr="00517EA6" w:rsidRDefault="00510C1A" w:rsidP="005873C7">
            <w:pPr>
              <w:spacing w:after="200" w:line="276" w:lineRule="auto"/>
              <w:rPr>
                <w:rFonts w:ascii="Arial" w:eastAsia="Calibri" w:hAnsi="Arial" w:cs="Arial"/>
                <w:sz w:val="22"/>
                <w:szCs w:val="22"/>
              </w:rPr>
            </w:pPr>
          </w:p>
        </w:tc>
        <w:tc>
          <w:tcPr>
            <w:tcW w:w="2019" w:type="dxa"/>
          </w:tcPr>
          <w:p w14:paraId="2686F1E9" w14:textId="77777777" w:rsidR="00510C1A" w:rsidRPr="00517EA6" w:rsidRDefault="00510C1A" w:rsidP="005873C7">
            <w:pPr>
              <w:spacing w:after="200" w:line="276" w:lineRule="auto"/>
              <w:rPr>
                <w:rFonts w:ascii="Arial" w:eastAsia="Calibri" w:hAnsi="Arial" w:cs="Arial"/>
                <w:sz w:val="22"/>
                <w:szCs w:val="22"/>
              </w:rPr>
            </w:pPr>
            <w:r w:rsidRPr="00517EA6">
              <w:rPr>
                <w:rFonts w:ascii="Arial" w:eastAsia="Calibri" w:hAnsi="Arial" w:cs="Arial"/>
                <w:sz w:val="22"/>
                <w:szCs w:val="22"/>
              </w:rPr>
              <w:t>Barnsley</w:t>
            </w:r>
          </w:p>
        </w:tc>
        <w:tc>
          <w:tcPr>
            <w:tcW w:w="2268" w:type="dxa"/>
          </w:tcPr>
          <w:p w14:paraId="21FB3F5A" w14:textId="77777777" w:rsidR="00510C1A" w:rsidRPr="00517EA6" w:rsidRDefault="00510C1A" w:rsidP="005873C7">
            <w:pPr>
              <w:spacing w:after="200" w:line="276" w:lineRule="auto"/>
              <w:rPr>
                <w:rFonts w:ascii="Arial" w:hAnsi="Arial" w:cs="Arial"/>
                <w:sz w:val="22"/>
                <w:szCs w:val="22"/>
              </w:rPr>
            </w:pPr>
            <w:r w:rsidRPr="00517EA6">
              <w:rPr>
                <w:rFonts w:ascii="Arial" w:hAnsi="Arial" w:cs="Arial"/>
                <w:sz w:val="22"/>
                <w:szCs w:val="22"/>
              </w:rPr>
              <w:t xml:space="preserve">All Kendray Hospital wards </w:t>
            </w:r>
            <w:r w:rsidRPr="00517EA6">
              <w:rPr>
                <w:rFonts w:ascii="Arial" w:eastAsia="Calibri" w:hAnsi="Arial" w:cs="Arial"/>
                <w:sz w:val="22"/>
                <w:szCs w:val="22"/>
              </w:rPr>
              <w:t>(including Neuro rehabilitation unit &amp; Stroke rehabilitation unit)</w:t>
            </w:r>
          </w:p>
        </w:tc>
      </w:tr>
      <w:tr w:rsidR="00510C1A" w:rsidRPr="00517EA6" w14:paraId="56E1A930" w14:textId="77777777" w:rsidTr="005873C7">
        <w:tc>
          <w:tcPr>
            <w:tcW w:w="1994" w:type="dxa"/>
            <w:vMerge/>
          </w:tcPr>
          <w:p w14:paraId="0843F9B2" w14:textId="77777777" w:rsidR="00510C1A" w:rsidRPr="00517EA6" w:rsidRDefault="00510C1A" w:rsidP="005873C7">
            <w:pPr>
              <w:spacing w:after="200" w:line="276" w:lineRule="auto"/>
              <w:rPr>
                <w:rFonts w:ascii="Arial" w:eastAsia="Calibri" w:hAnsi="Arial" w:cs="Arial"/>
                <w:sz w:val="22"/>
                <w:szCs w:val="22"/>
              </w:rPr>
            </w:pPr>
          </w:p>
        </w:tc>
        <w:tc>
          <w:tcPr>
            <w:tcW w:w="3784" w:type="dxa"/>
            <w:vMerge/>
          </w:tcPr>
          <w:p w14:paraId="32CEE1F4" w14:textId="77777777" w:rsidR="00510C1A" w:rsidRPr="00517EA6" w:rsidRDefault="00510C1A" w:rsidP="005873C7">
            <w:pPr>
              <w:spacing w:after="200" w:line="276" w:lineRule="auto"/>
              <w:rPr>
                <w:rFonts w:ascii="Arial" w:eastAsia="Calibri" w:hAnsi="Arial" w:cs="Arial"/>
                <w:sz w:val="22"/>
                <w:szCs w:val="22"/>
              </w:rPr>
            </w:pPr>
          </w:p>
        </w:tc>
        <w:tc>
          <w:tcPr>
            <w:tcW w:w="2019" w:type="dxa"/>
          </w:tcPr>
          <w:p w14:paraId="45BF21A3" w14:textId="77777777" w:rsidR="00510C1A" w:rsidRPr="00517EA6" w:rsidRDefault="00510C1A" w:rsidP="005873C7">
            <w:pPr>
              <w:spacing w:after="200" w:line="276" w:lineRule="auto"/>
              <w:rPr>
                <w:rFonts w:ascii="Arial" w:eastAsia="Calibri" w:hAnsi="Arial" w:cs="Arial"/>
                <w:sz w:val="22"/>
                <w:szCs w:val="22"/>
              </w:rPr>
            </w:pPr>
            <w:r w:rsidRPr="00517EA6">
              <w:rPr>
                <w:rFonts w:ascii="Arial" w:eastAsia="Calibri" w:hAnsi="Arial" w:cs="Arial"/>
                <w:sz w:val="22"/>
                <w:szCs w:val="22"/>
              </w:rPr>
              <w:t>Wakefield</w:t>
            </w:r>
          </w:p>
        </w:tc>
        <w:tc>
          <w:tcPr>
            <w:tcW w:w="2268" w:type="dxa"/>
          </w:tcPr>
          <w:p w14:paraId="507A3571" w14:textId="77777777" w:rsidR="00510C1A" w:rsidRPr="00517EA6" w:rsidRDefault="00510C1A" w:rsidP="005873C7">
            <w:pPr>
              <w:rPr>
                <w:rFonts w:ascii="Arial" w:hAnsi="Arial" w:cs="Arial"/>
                <w:sz w:val="22"/>
                <w:szCs w:val="22"/>
              </w:rPr>
            </w:pPr>
            <w:r w:rsidRPr="00517EA6">
              <w:rPr>
                <w:rFonts w:ascii="Arial" w:hAnsi="Arial" w:cs="Arial"/>
                <w:sz w:val="22"/>
                <w:szCs w:val="22"/>
              </w:rPr>
              <w:t>Fieldhead Hospital wards (including Newton Lodge)</w:t>
            </w:r>
          </w:p>
          <w:p w14:paraId="7B6117F9" w14:textId="77777777" w:rsidR="00510C1A" w:rsidRPr="00517EA6" w:rsidRDefault="00510C1A" w:rsidP="005873C7">
            <w:pPr>
              <w:spacing w:after="160" w:line="259" w:lineRule="auto"/>
              <w:rPr>
                <w:rFonts w:ascii="Arial" w:eastAsia="Calibri" w:hAnsi="Arial" w:cs="Arial"/>
                <w:sz w:val="22"/>
                <w:szCs w:val="22"/>
              </w:rPr>
            </w:pPr>
            <w:proofErr w:type="gramStart"/>
            <w:r w:rsidRPr="00517EA6">
              <w:rPr>
                <w:rFonts w:ascii="Arial" w:hAnsi="Arial" w:cs="Arial"/>
                <w:sz w:val="22"/>
                <w:szCs w:val="22"/>
              </w:rPr>
              <w:t>Poplars</w:t>
            </w:r>
            <w:proofErr w:type="gramEnd"/>
            <w:r w:rsidRPr="00517EA6">
              <w:rPr>
                <w:rFonts w:ascii="Arial" w:hAnsi="Arial" w:cs="Arial"/>
                <w:sz w:val="22"/>
                <w:szCs w:val="22"/>
              </w:rPr>
              <w:t xml:space="preserve"> ward, Hemsworth</w:t>
            </w:r>
          </w:p>
        </w:tc>
      </w:tr>
      <w:tr w:rsidR="00510C1A" w:rsidRPr="00517EA6" w14:paraId="54490B49" w14:textId="77777777" w:rsidTr="005873C7">
        <w:tc>
          <w:tcPr>
            <w:tcW w:w="1994" w:type="dxa"/>
            <w:vMerge/>
          </w:tcPr>
          <w:p w14:paraId="2A24687C" w14:textId="77777777" w:rsidR="00510C1A" w:rsidRPr="00517EA6" w:rsidRDefault="00510C1A" w:rsidP="005873C7">
            <w:pPr>
              <w:spacing w:after="200" w:line="276" w:lineRule="auto"/>
              <w:rPr>
                <w:rFonts w:ascii="Arial" w:eastAsia="Calibri" w:hAnsi="Arial" w:cs="Arial"/>
                <w:sz w:val="22"/>
                <w:szCs w:val="22"/>
              </w:rPr>
            </w:pPr>
          </w:p>
        </w:tc>
        <w:tc>
          <w:tcPr>
            <w:tcW w:w="3784" w:type="dxa"/>
            <w:vMerge/>
          </w:tcPr>
          <w:p w14:paraId="51C932EA" w14:textId="77777777" w:rsidR="00510C1A" w:rsidRPr="00517EA6" w:rsidRDefault="00510C1A" w:rsidP="005873C7">
            <w:pPr>
              <w:spacing w:after="200" w:line="276" w:lineRule="auto"/>
              <w:rPr>
                <w:rFonts w:ascii="Arial" w:eastAsia="Calibri" w:hAnsi="Arial" w:cs="Arial"/>
                <w:sz w:val="22"/>
                <w:szCs w:val="22"/>
              </w:rPr>
            </w:pPr>
          </w:p>
        </w:tc>
        <w:tc>
          <w:tcPr>
            <w:tcW w:w="2019" w:type="dxa"/>
          </w:tcPr>
          <w:p w14:paraId="2EB31AFE" w14:textId="77777777" w:rsidR="00510C1A" w:rsidRPr="00517EA6" w:rsidRDefault="00510C1A" w:rsidP="005873C7">
            <w:pPr>
              <w:spacing w:after="200" w:line="276" w:lineRule="auto"/>
              <w:rPr>
                <w:rFonts w:ascii="Arial" w:eastAsia="Calibri" w:hAnsi="Arial" w:cs="Arial"/>
                <w:sz w:val="22"/>
                <w:szCs w:val="22"/>
              </w:rPr>
            </w:pPr>
            <w:r w:rsidRPr="00517EA6">
              <w:rPr>
                <w:rFonts w:ascii="Arial" w:eastAsia="Calibri" w:hAnsi="Arial" w:cs="Arial"/>
                <w:sz w:val="22"/>
                <w:szCs w:val="22"/>
              </w:rPr>
              <w:t>Dewsbury</w:t>
            </w:r>
          </w:p>
        </w:tc>
        <w:tc>
          <w:tcPr>
            <w:tcW w:w="2268" w:type="dxa"/>
          </w:tcPr>
          <w:p w14:paraId="281F4FE7" w14:textId="77777777" w:rsidR="00510C1A" w:rsidRPr="00517EA6" w:rsidRDefault="00510C1A" w:rsidP="005873C7">
            <w:pPr>
              <w:rPr>
                <w:rFonts w:ascii="Arial" w:eastAsia="Calibri" w:hAnsi="Arial" w:cs="Arial"/>
                <w:sz w:val="22"/>
                <w:szCs w:val="22"/>
              </w:rPr>
            </w:pPr>
            <w:r w:rsidRPr="00517EA6">
              <w:rPr>
                <w:rFonts w:ascii="Arial" w:hAnsi="Arial" w:cs="Arial"/>
                <w:sz w:val="22"/>
                <w:szCs w:val="22"/>
              </w:rPr>
              <w:t>Ward 18 and 19 at Priestley unit, Dewsbury District Hospital</w:t>
            </w:r>
          </w:p>
        </w:tc>
      </w:tr>
      <w:tr w:rsidR="00510C1A" w:rsidRPr="00517EA6" w14:paraId="34EFDE23" w14:textId="77777777" w:rsidTr="005873C7">
        <w:tc>
          <w:tcPr>
            <w:tcW w:w="1994" w:type="dxa"/>
            <w:vMerge w:val="restart"/>
          </w:tcPr>
          <w:p w14:paraId="1142DC78" w14:textId="77777777" w:rsidR="00510C1A" w:rsidRPr="00517EA6" w:rsidRDefault="00510C1A" w:rsidP="005873C7">
            <w:pPr>
              <w:spacing w:after="200" w:line="276" w:lineRule="auto"/>
              <w:rPr>
                <w:rFonts w:ascii="Arial" w:eastAsia="Calibri" w:hAnsi="Arial" w:cs="Arial"/>
                <w:sz w:val="22"/>
                <w:szCs w:val="22"/>
              </w:rPr>
            </w:pPr>
            <w:r w:rsidRPr="00517EA6">
              <w:rPr>
                <w:rFonts w:ascii="Arial" w:hAnsi="Arial" w:cs="Arial"/>
                <w:sz w:val="22"/>
                <w:szCs w:val="22"/>
              </w:rPr>
              <w:t>Calderdale and Huddersfield NHS Foundation Trust</w:t>
            </w:r>
          </w:p>
          <w:p w14:paraId="4D109F1D" w14:textId="77777777" w:rsidR="00510C1A" w:rsidRPr="00517EA6" w:rsidRDefault="00510C1A" w:rsidP="005873C7">
            <w:pPr>
              <w:spacing w:after="200" w:line="276" w:lineRule="auto"/>
              <w:rPr>
                <w:rFonts w:ascii="Arial" w:eastAsia="Calibri" w:hAnsi="Arial" w:cs="Arial"/>
                <w:sz w:val="22"/>
                <w:szCs w:val="22"/>
              </w:rPr>
            </w:pPr>
          </w:p>
        </w:tc>
        <w:tc>
          <w:tcPr>
            <w:tcW w:w="3784" w:type="dxa"/>
            <w:vMerge w:val="restart"/>
          </w:tcPr>
          <w:p w14:paraId="11B50C3B" w14:textId="77777777" w:rsidR="00510C1A" w:rsidRPr="00517EA6" w:rsidRDefault="00510C1A" w:rsidP="005873C7">
            <w:pPr>
              <w:spacing w:after="200" w:line="276" w:lineRule="auto"/>
              <w:rPr>
                <w:rFonts w:ascii="Arial" w:eastAsia="Calibri" w:hAnsi="Arial" w:cs="Arial"/>
                <w:b/>
                <w:bCs/>
                <w:sz w:val="22"/>
                <w:szCs w:val="22"/>
                <w:u w:val="single"/>
              </w:rPr>
            </w:pPr>
            <w:r w:rsidRPr="00517EA6">
              <w:rPr>
                <w:rFonts w:ascii="Arial" w:eastAsia="Calibri" w:hAnsi="Arial" w:cs="Arial"/>
                <w:sz w:val="22"/>
                <w:szCs w:val="22"/>
              </w:rPr>
              <w:t>Dr Tim Jackson</w:t>
            </w:r>
            <w:r w:rsidRPr="00517EA6">
              <w:rPr>
                <w:rFonts w:ascii="Arial" w:eastAsia="Calibri" w:hAnsi="Arial" w:cs="Arial"/>
                <w:b/>
                <w:bCs/>
                <w:sz w:val="22"/>
                <w:szCs w:val="22"/>
                <w:u w:val="single"/>
              </w:rPr>
              <w:t xml:space="preserve"> </w:t>
            </w:r>
          </w:p>
          <w:p w14:paraId="69A2EE1A" w14:textId="77777777" w:rsidR="00510C1A" w:rsidRPr="00517EA6" w:rsidRDefault="00510C1A" w:rsidP="005873C7">
            <w:pPr>
              <w:spacing w:after="200" w:line="276" w:lineRule="auto"/>
              <w:rPr>
                <w:rFonts w:ascii="Arial" w:eastAsia="Calibri" w:hAnsi="Arial" w:cs="Arial"/>
                <w:sz w:val="22"/>
                <w:szCs w:val="22"/>
              </w:rPr>
            </w:pPr>
            <w:r w:rsidRPr="00517EA6">
              <w:rPr>
                <w:rFonts w:ascii="Arial" w:eastAsia="Calibri" w:hAnsi="Arial" w:cs="Arial"/>
                <w:sz w:val="22"/>
                <w:szCs w:val="22"/>
              </w:rPr>
              <w:t xml:space="preserve">Calderdale &amp; Kirklees Medical Examiner's Office </w:t>
            </w:r>
          </w:p>
          <w:p w14:paraId="2A953DE7" w14:textId="77777777" w:rsidR="00510C1A" w:rsidRPr="00517EA6" w:rsidRDefault="00510C1A" w:rsidP="005873C7">
            <w:pPr>
              <w:spacing w:after="200" w:line="276" w:lineRule="auto"/>
              <w:rPr>
                <w:rFonts w:ascii="Arial" w:eastAsia="Calibri" w:hAnsi="Arial" w:cs="Arial"/>
                <w:sz w:val="22"/>
                <w:szCs w:val="22"/>
              </w:rPr>
            </w:pPr>
            <w:r w:rsidRPr="00517EA6">
              <w:rPr>
                <w:rFonts w:ascii="Arial" w:eastAsia="Calibri" w:hAnsi="Arial" w:cs="Arial"/>
                <w:sz w:val="22"/>
                <w:szCs w:val="22"/>
              </w:rPr>
              <w:t>Tel: 01484 356930/ 01484 356931</w:t>
            </w:r>
          </w:p>
          <w:p w14:paraId="3A749452" w14:textId="77777777" w:rsidR="00510C1A" w:rsidRPr="00517EA6" w:rsidRDefault="00510C1A" w:rsidP="005873C7">
            <w:pPr>
              <w:spacing w:after="200" w:line="276" w:lineRule="auto"/>
              <w:rPr>
                <w:rFonts w:ascii="Arial" w:eastAsia="Calibri" w:hAnsi="Arial" w:cs="Arial"/>
                <w:sz w:val="22"/>
                <w:szCs w:val="22"/>
              </w:rPr>
            </w:pPr>
            <w:r w:rsidRPr="00517EA6">
              <w:rPr>
                <w:rFonts w:ascii="Arial" w:eastAsia="Calibri" w:hAnsi="Arial" w:cs="Arial"/>
                <w:sz w:val="22"/>
                <w:szCs w:val="22"/>
              </w:rPr>
              <w:t>Monday to Friday (except public holidays) between 08:00 and 17:00.</w:t>
            </w:r>
          </w:p>
          <w:p w14:paraId="256AD99E" w14:textId="77777777" w:rsidR="00510C1A" w:rsidRPr="00517EA6" w:rsidRDefault="00510C1A" w:rsidP="005873C7">
            <w:pPr>
              <w:spacing w:after="200" w:line="276" w:lineRule="auto"/>
              <w:rPr>
                <w:rFonts w:ascii="Arial" w:eastAsia="Calibri" w:hAnsi="Arial" w:cs="Arial"/>
                <w:sz w:val="22"/>
                <w:szCs w:val="22"/>
              </w:rPr>
            </w:pPr>
            <w:r w:rsidRPr="00517EA6">
              <w:rPr>
                <w:rFonts w:ascii="Arial" w:eastAsia="Calibri" w:hAnsi="Arial" w:cs="Arial"/>
                <w:sz w:val="22"/>
                <w:szCs w:val="22"/>
              </w:rPr>
              <w:t xml:space="preserve"> Email: </w:t>
            </w:r>
            <w:hyperlink r:id="rId62" w:history="1">
              <w:r w:rsidRPr="00517EA6">
                <w:rPr>
                  <w:rStyle w:val="Hyperlink"/>
                  <w:rFonts w:ascii="Arial" w:eastAsia="Calibri" w:hAnsi="Arial" w:cs="Arial"/>
                  <w:sz w:val="22"/>
                  <w:szCs w:val="22"/>
                </w:rPr>
                <w:t>medical.examiners@cht.nhs.uk</w:t>
              </w:r>
            </w:hyperlink>
          </w:p>
        </w:tc>
        <w:tc>
          <w:tcPr>
            <w:tcW w:w="2019" w:type="dxa"/>
          </w:tcPr>
          <w:p w14:paraId="0F2B5559" w14:textId="77777777" w:rsidR="00510C1A" w:rsidRPr="00517EA6" w:rsidRDefault="00510C1A" w:rsidP="005873C7">
            <w:pPr>
              <w:spacing w:after="200" w:line="276" w:lineRule="auto"/>
              <w:rPr>
                <w:rFonts w:ascii="Arial" w:eastAsia="Calibri" w:hAnsi="Arial" w:cs="Arial"/>
                <w:sz w:val="22"/>
                <w:szCs w:val="22"/>
              </w:rPr>
            </w:pPr>
            <w:r w:rsidRPr="00517EA6">
              <w:rPr>
                <w:rFonts w:ascii="Arial" w:eastAsia="Calibri" w:hAnsi="Arial" w:cs="Arial"/>
                <w:sz w:val="22"/>
                <w:szCs w:val="22"/>
              </w:rPr>
              <w:t>Halifax</w:t>
            </w:r>
          </w:p>
        </w:tc>
        <w:tc>
          <w:tcPr>
            <w:tcW w:w="2268" w:type="dxa"/>
          </w:tcPr>
          <w:p w14:paraId="0C75EDBC" w14:textId="77777777" w:rsidR="00510C1A" w:rsidRPr="00517EA6" w:rsidRDefault="00510C1A" w:rsidP="005873C7">
            <w:pPr>
              <w:rPr>
                <w:rFonts w:ascii="Arial" w:hAnsi="Arial" w:cs="Arial"/>
                <w:sz w:val="22"/>
                <w:szCs w:val="22"/>
              </w:rPr>
            </w:pPr>
            <w:r w:rsidRPr="00517EA6">
              <w:rPr>
                <w:rFonts w:ascii="Arial" w:hAnsi="Arial" w:cs="Arial"/>
                <w:sz w:val="22"/>
                <w:szCs w:val="22"/>
              </w:rPr>
              <w:t>All wards at The Dales, Calderdale Royal Hospital</w:t>
            </w:r>
          </w:p>
          <w:p w14:paraId="232DF3D4" w14:textId="77777777" w:rsidR="00510C1A" w:rsidRPr="00517EA6" w:rsidRDefault="00510C1A" w:rsidP="005873C7">
            <w:pPr>
              <w:rPr>
                <w:rFonts w:ascii="Arial" w:hAnsi="Arial" w:cs="Arial"/>
                <w:sz w:val="22"/>
                <w:szCs w:val="22"/>
              </w:rPr>
            </w:pPr>
            <w:r w:rsidRPr="00517EA6">
              <w:rPr>
                <w:rFonts w:ascii="Arial" w:hAnsi="Arial" w:cs="Arial"/>
                <w:sz w:val="22"/>
                <w:szCs w:val="22"/>
              </w:rPr>
              <w:t>Lyndhurst unit, Halifax</w:t>
            </w:r>
          </w:p>
        </w:tc>
      </w:tr>
      <w:tr w:rsidR="00510C1A" w:rsidRPr="00517EA6" w14:paraId="3208BB21" w14:textId="77777777" w:rsidTr="005873C7">
        <w:tc>
          <w:tcPr>
            <w:tcW w:w="1994" w:type="dxa"/>
            <w:vMerge/>
          </w:tcPr>
          <w:p w14:paraId="7129C18C" w14:textId="77777777" w:rsidR="00510C1A" w:rsidRPr="00517EA6" w:rsidRDefault="00510C1A" w:rsidP="005873C7">
            <w:pPr>
              <w:spacing w:after="200" w:line="276" w:lineRule="auto"/>
              <w:rPr>
                <w:rFonts w:ascii="Arial" w:eastAsia="Calibri" w:hAnsi="Arial" w:cs="Arial"/>
                <w:sz w:val="22"/>
                <w:szCs w:val="22"/>
              </w:rPr>
            </w:pPr>
          </w:p>
        </w:tc>
        <w:tc>
          <w:tcPr>
            <w:tcW w:w="3784" w:type="dxa"/>
            <w:vMerge/>
          </w:tcPr>
          <w:p w14:paraId="69F31A15" w14:textId="77777777" w:rsidR="00510C1A" w:rsidRPr="00517EA6" w:rsidRDefault="00510C1A" w:rsidP="005873C7">
            <w:pPr>
              <w:spacing w:after="200" w:line="276" w:lineRule="auto"/>
              <w:rPr>
                <w:rFonts w:ascii="Arial" w:eastAsia="Calibri" w:hAnsi="Arial" w:cs="Arial"/>
                <w:sz w:val="22"/>
                <w:szCs w:val="22"/>
              </w:rPr>
            </w:pPr>
          </w:p>
        </w:tc>
        <w:tc>
          <w:tcPr>
            <w:tcW w:w="2019" w:type="dxa"/>
          </w:tcPr>
          <w:p w14:paraId="2E3C8C25" w14:textId="77777777" w:rsidR="00510C1A" w:rsidRPr="00517EA6" w:rsidRDefault="00510C1A" w:rsidP="005873C7">
            <w:pPr>
              <w:spacing w:after="200" w:line="276" w:lineRule="auto"/>
              <w:rPr>
                <w:rFonts w:ascii="Arial" w:eastAsia="Calibri" w:hAnsi="Arial" w:cs="Arial"/>
                <w:sz w:val="22"/>
                <w:szCs w:val="22"/>
              </w:rPr>
            </w:pPr>
            <w:r w:rsidRPr="00517EA6">
              <w:rPr>
                <w:rFonts w:ascii="Arial" w:eastAsia="Calibri" w:hAnsi="Arial" w:cs="Arial"/>
                <w:sz w:val="22"/>
                <w:szCs w:val="22"/>
              </w:rPr>
              <w:t>Huddersfield</w:t>
            </w:r>
          </w:p>
        </w:tc>
        <w:tc>
          <w:tcPr>
            <w:tcW w:w="2268" w:type="dxa"/>
          </w:tcPr>
          <w:p w14:paraId="63D92C39" w14:textId="77777777" w:rsidR="00510C1A" w:rsidRPr="00517EA6" w:rsidRDefault="00510C1A" w:rsidP="005873C7">
            <w:pPr>
              <w:rPr>
                <w:rFonts w:ascii="Arial" w:hAnsi="Arial" w:cs="Arial"/>
                <w:sz w:val="22"/>
                <w:szCs w:val="22"/>
              </w:rPr>
            </w:pPr>
            <w:r w:rsidRPr="00517EA6">
              <w:rPr>
                <w:rFonts w:ascii="Arial" w:hAnsi="Arial" w:cs="Arial"/>
                <w:sz w:val="22"/>
                <w:szCs w:val="22"/>
              </w:rPr>
              <w:t>Enfield Down unit, Huddersfield</w:t>
            </w:r>
          </w:p>
          <w:p w14:paraId="1D827D2C" w14:textId="77777777" w:rsidR="00510C1A" w:rsidRPr="00517EA6" w:rsidRDefault="00510C1A" w:rsidP="005873C7">
            <w:pPr>
              <w:rPr>
                <w:rFonts w:ascii="Arial" w:hAnsi="Arial" w:cs="Arial"/>
                <w:sz w:val="22"/>
                <w:szCs w:val="22"/>
              </w:rPr>
            </w:pPr>
          </w:p>
        </w:tc>
      </w:tr>
    </w:tbl>
    <w:p w14:paraId="014FB4EA" w14:textId="77777777" w:rsidR="00F36E9A" w:rsidRDefault="00F36E9A" w:rsidP="00510C1A">
      <w:pPr>
        <w:rPr>
          <w:color w:val="000000" w:themeColor="text1"/>
          <w:u w:val="single"/>
        </w:rPr>
      </w:pPr>
    </w:p>
    <w:p w14:paraId="546A2BCA" w14:textId="7E0E2FE1" w:rsidR="00510C1A" w:rsidRPr="00510C1A" w:rsidRDefault="00510C1A" w:rsidP="00510C1A">
      <w:pPr>
        <w:rPr>
          <w:color w:val="000000" w:themeColor="text1"/>
          <w:u w:val="single"/>
        </w:rPr>
      </w:pPr>
      <w:r w:rsidRPr="00510C1A">
        <w:rPr>
          <w:color w:val="000000" w:themeColor="text1"/>
          <w:u w:val="single"/>
        </w:rPr>
        <w:t>Death of Psychiatric Patients in the Community:</w:t>
      </w:r>
    </w:p>
    <w:p w14:paraId="170533E6" w14:textId="77777777" w:rsidR="00510C1A" w:rsidRDefault="00510C1A" w:rsidP="00510C1A">
      <w:pPr>
        <w:rPr>
          <w:color w:val="000000" w:themeColor="text1"/>
        </w:rPr>
      </w:pPr>
    </w:p>
    <w:p w14:paraId="081ED3F4" w14:textId="7CA581EE" w:rsidR="00510C1A" w:rsidRPr="00510C1A" w:rsidRDefault="00510C1A" w:rsidP="00510C1A">
      <w:pPr>
        <w:rPr>
          <w:color w:val="000000" w:themeColor="text1"/>
        </w:rPr>
      </w:pPr>
      <w:r w:rsidRPr="00510C1A">
        <w:rPr>
          <w:color w:val="000000" w:themeColor="text1"/>
        </w:rPr>
        <w:t>The Medical Examiner’s Office will be informed of deaths of Psychiatric patients in the community by the patient’s GP. Each GP surgery will be aligned with a Medical Examiner’s Office.</w:t>
      </w:r>
    </w:p>
    <w:p w14:paraId="0AA00984" w14:textId="3899C347" w:rsidR="00464BF9" w:rsidRDefault="00464BF9">
      <w:pPr>
        <w:rPr>
          <w:rFonts w:cs="Arial"/>
          <w:color w:val="1F497D" w:themeColor="text2"/>
          <w:lang w:eastAsia="de-DE"/>
        </w:rPr>
      </w:pPr>
      <w:r>
        <w:rPr>
          <w:color w:val="1F497D" w:themeColor="text2"/>
        </w:rPr>
        <w:br w:type="page"/>
      </w:r>
    </w:p>
    <w:p w14:paraId="7E61B4C1" w14:textId="77777777" w:rsidR="00464BF9" w:rsidRDefault="00464BF9" w:rsidP="00532A20">
      <w:pPr>
        <w:pStyle w:val="Default"/>
        <w:spacing w:after="36"/>
        <w:jc w:val="both"/>
        <w:rPr>
          <w:color w:val="1F497D" w:themeColor="text2"/>
        </w:rPr>
        <w:sectPr w:rsidR="00464BF9" w:rsidSect="00A56108">
          <w:headerReference w:type="even" r:id="rId63"/>
          <w:headerReference w:type="default" r:id="rId64"/>
          <w:footerReference w:type="default" r:id="rId65"/>
          <w:headerReference w:type="first" r:id="rId66"/>
          <w:footerReference w:type="first" r:id="rId67"/>
          <w:pgSz w:w="11906" w:h="16838"/>
          <w:pgMar w:top="1134" w:right="1134" w:bottom="1134" w:left="1134" w:header="706" w:footer="706" w:gutter="0"/>
          <w:cols w:space="708"/>
          <w:titlePg/>
          <w:docGrid w:linePitch="360"/>
        </w:sectPr>
      </w:pPr>
    </w:p>
    <w:p w14:paraId="7DE548B7" w14:textId="2654F296" w:rsidR="00464BF9" w:rsidRDefault="009012F0" w:rsidP="00532A20">
      <w:pPr>
        <w:pStyle w:val="Default"/>
        <w:spacing w:after="36"/>
        <w:jc w:val="both"/>
        <w:rPr>
          <w:rStyle w:val="Heading1Char"/>
          <w:rFonts w:ascii="Arial" w:hAnsi="Arial" w:cs="Arial"/>
          <w:color w:val="auto"/>
          <w:sz w:val="24"/>
          <w:szCs w:val="24"/>
        </w:rPr>
      </w:pPr>
      <w:bookmarkStart w:id="61" w:name="_Toc163774103"/>
      <w:bookmarkStart w:id="62" w:name="_Hlk171082038"/>
      <w:r w:rsidRPr="00775D50">
        <w:rPr>
          <w:noProof/>
        </w:rPr>
        <w:lastRenderedPageBreak/>
        <w:drawing>
          <wp:anchor distT="0" distB="0" distL="114300" distR="114300" simplePos="0" relativeHeight="251668571" behindDoc="1" locked="0" layoutInCell="1" allowOverlap="1" wp14:anchorId="104465C8" wp14:editId="13522104">
            <wp:simplePos x="0" y="0"/>
            <wp:positionH relativeFrom="margin">
              <wp:posOffset>-408940</wp:posOffset>
            </wp:positionH>
            <wp:positionV relativeFrom="paragraph">
              <wp:posOffset>245110</wp:posOffset>
            </wp:positionV>
            <wp:extent cx="10204450" cy="6343650"/>
            <wp:effectExtent l="0" t="0" r="6350" b="0"/>
            <wp:wrapNone/>
            <wp:docPr id="1194626339"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626339" name="Picture 1" descr="A diagram of a company&#10;&#10;Description automatically generated"/>
                    <pic:cNvPicPr/>
                  </pic:nvPicPr>
                  <pic:blipFill>
                    <a:blip r:embed="rId68">
                      <a:extLst>
                        <a:ext uri="{28A0092B-C50C-407E-A947-70E740481C1C}">
                          <a14:useLocalDpi xmlns:a14="http://schemas.microsoft.com/office/drawing/2010/main" val="0"/>
                        </a:ext>
                      </a:extLst>
                    </a:blip>
                    <a:stretch>
                      <a:fillRect/>
                    </a:stretch>
                  </pic:blipFill>
                  <pic:spPr>
                    <a:xfrm>
                      <a:off x="0" y="0"/>
                      <a:ext cx="10204450" cy="6343650"/>
                    </a:xfrm>
                    <a:prstGeom prst="rect">
                      <a:avLst/>
                    </a:prstGeom>
                  </pic:spPr>
                </pic:pic>
              </a:graphicData>
            </a:graphic>
            <wp14:sizeRelH relativeFrom="page">
              <wp14:pctWidth>0</wp14:pctWidth>
            </wp14:sizeRelH>
            <wp14:sizeRelV relativeFrom="page">
              <wp14:pctHeight>0</wp14:pctHeight>
            </wp14:sizeRelV>
          </wp:anchor>
        </w:drawing>
      </w:r>
      <w:r w:rsidR="00AE02A7" w:rsidRPr="00AE02A7">
        <w:rPr>
          <w:rStyle w:val="Heading1Char"/>
          <w:rFonts w:ascii="Arial" w:hAnsi="Arial" w:cs="Arial"/>
          <w:color w:val="auto"/>
          <w:sz w:val="24"/>
          <w:szCs w:val="24"/>
        </w:rPr>
        <w:t>Appendix F Datix Death Notification and Mortality Review</w:t>
      </w:r>
      <w:bookmarkEnd w:id="61"/>
      <w:r w:rsidR="00AE02A7" w:rsidRPr="00AE02A7">
        <w:rPr>
          <w:color w:val="1F497D" w:themeColor="text2"/>
        </w:rPr>
        <w:t xml:space="preserve"> </w:t>
      </w:r>
      <w:r w:rsidR="00AE02A7" w:rsidRPr="00AE02A7">
        <w:rPr>
          <w:rStyle w:val="Heading1Char"/>
          <w:rFonts w:ascii="Arial" w:hAnsi="Arial" w:cs="Arial"/>
          <w:color w:val="auto"/>
          <w:sz w:val="24"/>
          <w:szCs w:val="24"/>
        </w:rPr>
        <w:t>Flowchart</w:t>
      </w:r>
    </w:p>
    <w:bookmarkEnd w:id="62"/>
    <w:p w14:paraId="5CDEBE4B" w14:textId="7E19295E" w:rsidR="009012F0" w:rsidRDefault="009012F0" w:rsidP="00532A20">
      <w:pPr>
        <w:pStyle w:val="Default"/>
        <w:spacing w:after="36"/>
        <w:jc w:val="both"/>
        <w:rPr>
          <w:color w:val="1F497D" w:themeColor="text2"/>
        </w:rPr>
      </w:pPr>
    </w:p>
    <w:sectPr w:rsidR="009012F0" w:rsidSect="00A56108">
      <w:headerReference w:type="first" r:id="rId69"/>
      <w:pgSz w:w="16838" w:h="11906" w:orient="landscape"/>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D2A19" w14:textId="77777777" w:rsidR="00202B7E" w:rsidRDefault="00202B7E" w:rsidP="000E3291">
      <w:r>
        <w:separator/>
      </w:r>
    </w:p>
  </w:endnote>
  <w:endnote w:type="continuationSeparator" w:id="0">
    <w:p w14:paraId="4DD9E821" w14:textId="77777777" w:rsidR="00202B7E" w:rsidRDefault="00202B7E" w:rsidP="000E3291">
      <w:r>
        <w:continuationSeparator/>
      </w:r>
    </w:p>
  </w:endnote>
  <w:endnote w:type="continuationNotice" w:id="1">
    <w:p w14:paraId="307197AB" w14:textId="77777777" w:rsidR="00202B7E" w:rsidRDefault="00202B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w:altName w:val="Calibri"/>
    <w:panose1 w:val="00000000000000000000"/>
    <w:charset w:val="00"/>
    <w:family w:val="roman"/>
    <w:notTrueType/>
    <w:pitch w:val="default"/>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Frutiger-Bold">
    <w:altName w:val="B Frutiger Bold"/>
    <w:panose1 w:val="00000000000000000000"/>
    <w:charset w:val="4D"/>
    <w:family w:val="auto"/>
    <w:notTrueType/>
    <w:pitch w:val="default"/>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8580330"/>
      <w:docPartObj>
        <w:docPartGallery w:val="Page Numbers (Bottom of Page)"/>
        <w:docPartUnique/>
      </w:docPartObj>
    </w:sdtPr>
    <w:sdtEndPr/>
    <w:sdtContent>
      <w:sdt>
        <w:sdtPr>
          <w:id w:val="-1769616900"/>
          <w:docPartObj>
            <w:docPartGallery w:val="Page Numbers (Top of Page)"/>
            <w:docPartUnique/>
          </w:docPartObj>
        </w:sdtPr>
        <w:sdtEndPr/>
        <w:sdtContent>
          <w:p w14:paraId="6D5FC675" w14:textId="715C9C87" w:rsidR="00FB50AE" w:rsidRDefault="00FB50AE">
            <w:pPr>
              <w:pStyle w:val="Footer"/>
              <w:jc w:val="right"/>
            </w:pPr>
            <w:r>
              <w:t xml:space="preserve">Page </w:t>
            </w:r>
            <w:r>
              <w:rPr>
                <w:b/>
                <w:bCs/>
              </w:rPr>
              <w:fldChar w:fldCharType="begin"/>
            </w:r>
            <w:r>
              <w:rPr>
                <w:b/>
                <w:bCs/>
              </w:rPr>
              <w:instrText>PAGE</w:instrText>
            </w:r>
            <w:r>
              <w:rPr>
                <w:b/>
                <w:bCs/>
              </w:rPr>
              <w:fldChar w:fldCharType="separate"/>
            </w:r>
            <w:r>
              <w:rPr>
                <w:b/>
                <w:bCs/>
              </w:rPr>
              <w:t>2</w:t>
            </w:r>
            <w:r>
              <w:rPr>
                <w:b/>
                <w:bCs/>
              </w:rPr>
              <w:fldChar w:fldCharType="end"/>
            </w:r>
            <w:r>
              <w:t xml:space="preserve"> of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19C6DDB3" w14:textId="77777777" w:rsidR="00FB50AE" w:rsidRDefault="00FB50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C2E48" w14:textId="77777777" w:rsidR="001E5B22" w:rsidRDefault="009440B2" w:rsidP="002D1F9B">
    <w:pPr>
      <w:pStyle w:val="BasicParagraph"/>
      <w:spacing w:after="50"/>
    </w:pPr>
    <w:hyperlink r:id="rId1" w:history="1">
      <w:r w:rsidR="001E5B22">
        <w:rPr>
          <w:rStyle w:val="Hyperlink"/>
          <w:rFonts w:ascii="Arial" w:hAnsi="Arial" w:cs="Frutiger-Bold"/>
          <w:b/>
          <w:bCs/>
          <w:lang w:val="en-US"/>
        </w:rPr>
        <w:t>www.southwestyorkshire.nhs.uk</w:t>
      </w:r>
    </w:hyperlink>
    <w:r w:rsidR="001E5B22">
      <w:rPr>
        <w:rFonts w:ascii="Arial" w:hAnsi="Arial" w:cs="Frutiger-Bold"/>
        <w:b/>
        <w:bCs/>
        <w:color w:val="005EB8"/>
        <w:lang w:val="en-US"/>
      </w:rPr>
      <w:tab/>
      <w:t xml:space="preserve">   </w:t>
    </w:r>
    <w:r w:rsidR="001E5B22">
      <w:rPr>
        <w:rFonts w:ascii="Arial" w:hAnsi="Arial" w:cs="Frutiger-Bold"/>
        <w:b/>
        <w:bCs/>
        <w:color w:val="005EB8"/>
        <w:lang w:val="en-US"/>
      </w:rPr>
      <w:tab/>
    </w:r>
    <w:r w:rsidR="001E5B22">
      <w:rPr>
        <w:rFonts w:ascii="Arial" w:hAnsi="Arial" w:cs="Frutiger-Bold"/>
        <w:b/>
        <w:bCs/>
        <w:color w:val="005EB8"/>
        <w:lang w:val="en-US"/>
      </w:rPr>
      <w:tab/>
    </w:r>
    <w:r w:rsidR="001E5B22">
      <w:rPr>
        <w:rFonts w:ascii="Arial" w:hAnsi="Arial" w:cs="Frutiger-Bold"/>
        <w:b/>
        <w:bCs/>
        <w:color w:val="005EB8"/>
        <w:lang w:val="en-US"/>
      </w:rPr>
      <w:tab/>
      <w:t xml:space="preserve">      </w:t>
    </w:r>
    <w:r>
      <w:rPr>
        <w:noProof/>
      </w:rPr>
      <w:pict w14:anchorId="7B2660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6" type="#_x0000_t75" style="width:135pt;height:56.25pt;visibility:visible">
          <v:imagedata r:id="rId2" o:title=""/>
        </v:shape>
      </w:pict>
    </w:r>
  </w:p>
  <w:p w14:paraId="5E788527" w14:textId="77777777" w:rsidR="001E5B22" w:rsidRDefault="001E5B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79F13" w14:textId="77777777" w:rsidR="00A56108" w:rsidRDefault="009440B2" w:rsidP="00D005A3">
    <w:pPr>
      <w:pStyle w:val="Footer"/>
      <w:jc w:val="center"/>
    </w:pPr>
    <w:sdt>
      <w:sdtPr>
        <w:id w:val="737985365"/>
        <w:docPartObj>
          <w:docPartGallery w:val="Page Numbers (Bottom of Page)"/>
          <w:docPartUnique/>
        </w:docPartObj>
      </w:sdtPr>
      <w:sdtEndPr>
        <w:rPr>
          <w:noProof/>
        </w:rPr>
      </w:sdtEndPr>
      <w:sdtContent>
        <w:r w:rsidR="00A56108">
          <w:fldChar w:fldCharType="begin"/>
        </w:r>
        <w:r w:rsidR="00A56108">
          <w:instrText xml:space="preserve"> PAGE   \* MERGEFORMAT </w:instrText>
        </w:r>
        <w:r w:rsidR="00A56108">
          <w:fldChar w:fldCharType="separate"/>
        </w:r>
        <w:r w:rsidR="00A56108">
          <w:rPr>
            <w:noProof/>
          </w:rPr>
          <w:t>37</w:t>
        </w:r>
        <w:r w:rsidR="00A56108">
          <w:rPr>
            <w:noProof/>
          </w:rPr>
          <w:fldChar w:fldCharType="end"/>
        </w:r>
      </w:sdtContent>
    </w:sdt>
  </w:p>
  <w:p w14:paraId="3F3E8C4C" w14:textId="77777777" w:rsidR="00A56108" w:rsidRPr="003F2F04" w:rsidRDefault="00A56108" w:rsidP="00232BCA">
    <w:pPr>
      <w:pStyle w:val="Footer"/>
      <w:ind w:right="360"/>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F1AE3" w14:textId="77777777" w:rsidR="00A56108" w:rsidRPr="008812AA" w:rsidRDefault="00A56108" w:rsidP="00232BCA">
    <w:pPr>
      <w:pStyle w:val="Footer"/>
      <w:tabs>
        <w:tab w:val="left" w:pos="3840"/>
      </w:tabs>
      <w:ind w:right="357"/>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1407739"/>
      <w:docPartObj>
        <w:docPartGallery w:val="Page Numbers (Bottom of Page)"/>
        <w:docPartUnique/>
      </w:docPartObj>
    </w:sdtPr>
    <w:sdtEndPr>
      <w:rPr>
        <w:noProof/>
      </w:rPr>
    </w:sdtEndPr>
    <w:sdtContent>
      <w:p w14:paraId="1B66469B" w14:textId="77777777" w:rsidR="00211503" w:rsidRDefault="00211503">
        <w:pPr>
          <w:pStyle w:val="Footer"/>
          <w:jc w:val="center"/>
        </w:pPr>
        <w:r>
          <w:fldChar w:fldCharType="begin"/>
        </w:r>
        <w:r>
          <w:instrText xml:space="preserve"> PAGE   \* MERGEFORMAT </w:instrText>
        </w:r>
        <w:r>
          <w:fldChar w:fldCharType="separate"/>
        </w:r>
        <w:r>
          <w:rPr>
            <w:noProof/>
          </w:rPr>
          <w:t>40</w:t>
        </w:r>
        <w:r>
          <w:rPr>
            <w:noProof/>
          </w:rPr>
          <w:fldChar w:fldCharType="end"/>
        </w:r>
      </w:p>
    </w:sdtContent>
  </w:sdt>
  <w:p w14:paraId="1B66469C" w14:textId="77777777" w:rsidR="00211503" w:rsidRDefault="0021150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7435306"/>
      <w:docPartObj>
        <w:docPartGallery w:val="Page Numbers (Bottom of Page)"/>
        <w:docPartUnique/>
      </w:docPartObj>
    </w:sdtPr>
    <w:sdtEndPr/>
    <w:sdtContent>
      <w:p w14:paraId="7041E18B" w14:textId="583B3A93" w:rsidR="00A56108" w:rsidRDefault="00A56108">
        <w:pPr>
          <w:pStyle w:val="Footer"/>
          <w:jc w:val="center"/>
        </w:pPr>
        <w:r>
          <w:fldChar w:fldCharType="begin"/>
        </w:r>
        <w:r>
          <w:instrText>PAGE   \* MERGEFORMAT</w:instrText>
        </w:r>
        <w:r>
          <w:fldChar w:fldCharType="separate"/>
        </w:r>
        <w:r>
          <w:t>2</w:t>
        </w:r>
        <w:r>
          <w:fldChar w:fldCharType="end"/>
        </w:r>
      </w:p>
    </w:sdtContent>
  </w:sdt>
  <w:p w14:paraId="1B66469E" w14:textId="7BE77BBB" w:rsidR="00211503" w:rsidRDefault="002115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4DF1E" w14:textId="77777777" w:rsidR="00202B7E" w:rsidRDefault="00202B7E" w:rsidP="000E3291">
      <w:r>
        <w:separator/>
      </w:r>
    </w:p>
  </w:footnote>
  <w:footnote w:type="continuationSeparator" w:id="0">
    <w:p w14:paraId="1A92A11E" w14:textId="77777777" w:rsidR="00202B7E" w:rsidRDefault="00202B7E" w:rsidP="000E3291">
      <w:r>
        <w:continuationSeparator/>
      </w:r>
    </w:p>
  </w:footnote>
  <w:footnote w:type="continuationNotice" w:id="1">
    <w:p w14:paraId="3ADAC683" w14:textId="77777777" w:rsidR="00202B7E" w:rsidRDefault="00202B7E"/>
  </w:footnote>
  <w:footnote w:id="2">
    <w:p w14:paraId="0322264D" w14:textId="20222754" w:rsidR="00A95F83" w:rsidRDefault="00A95F83">
      <w:pPr>
        <w:pStyle w:val="FootnoteText"/>
      </w:pPr>
      <w:r>
        <w:rPr>
          <w:rStyle w:val="FootnoteReference"/>
        </w:rPr>
        <w:footnoteRef/>
      </w:r>
      <w:r>
        <w:t xml:space="preserve"> NHS England (The Mental Health Taskforce) (February 2016) Five Year Forward View for Mental</w:t>
      </w:r>
      <w:r w:rsidR="00C533B7">
        <w:t xml:space="preserve"> Health</w:t>
      </w:r>
    </w:p>
  </w:footnote>
  <w:footnote w:id="3">
    <w:p w14:paraId="1B6646A5" w14:textId="77777777" w:rsidR="00211503" w:rsidRPr="0078043B" w:rsidRDefault="00211503" w:rsidP="004E7A0C">
      <w:pPr>
        <w:pStyle w:val="Default"/>
        <w:rPr>
          <w:rFonts w:eastAsiaTheme="minorHAnsi"/>
          <w:bCs/>
          <w:sz w:val="20"/>
          <w:szCs w:val="20"/>
          <w:lang w:eastAsia="en-US"/>
        </w:rPr>
      </w:pPr>
      <w:r w:rsidRPr="0078043B">
        <w:rPr>
          <w:rStyle w:val="FootnoteReference"/>
          <w:sz w:val="20"/>
          <w:szCs w:val="20"/>
        </w:rPr>
        <w:footnoteRef/>
      </w:r>
      <w:r w:rsidRPr="0078043B">
        <w:rPr>
          <w:sz w:val="20"/>
          <w:szCs w:val="20"/>
        </w:rPr>
        <w:t xml:space="preserve"> National Quality Board (July 2018) </w:t>
      </w:r>
      <w:r w:rsidRPr="0078043B">
        <w:rPr>
          <w:rFonts w:eastAsiaTheme="minorHAnsi"/>
          <w:sz w:val="20"/>
          <w:szCs w:val="20"/>
          <w:lang w:eastAsia="en-US"/>
        </w:rPr>
        <w:t xml:space="preserve"> </w:t>
      </w:r>
      <w:r w:rsidRPr="0078043B">
        <w:rPr>
          <w:rFonts w:eastAsiaTheme="minorHAnsi"/>
          <w:bCs/>
          <w:sz w:val="20"/>
          <w:szCs w:val="20"/>
          <w:lang w:eastAsia="en-US"/>
        </w:rPr>
        <w:t xml:space="preserve">Learning from deaths - Guidance for NHS trusts on working with bereaved families and carers </w:t>
      </w:r>
    </w:p>
    <w:p w14:paraId="1B6646A6" w14:textId="77777777" w:rsidR="00211503" w:rsidRPr="00532A20" w:rsidRDefault="00211503" w:rsidP="004E7A0C">
      <w:pPr>
        <w:pStyle w:val="Default"/>
        <w:rPr>
          <w:sz w:val="18"/>
          <w:szCs w:val="18"/>
        </w:rPr>
      </w:pPr>
    </w:p>
  </w:footnote>
  <w:footnote w:id="4">
    <w:p w14:paraId="1B6646A7" w14:textId="77777777" w:rsidR="00211503" w:rsidRPr="0078043B" w:rsidRDefault="00211503">
      <w:pPr>
        <w:pStyle w:val="FootnoteText"/>
      </w:pPr>
      <w:r w:rsidRPr="0078043B">
        <w:rPr>
          <w:rStyle w:val="FootnoteReference"/>
        </w:rPr>
        <w:footnoteRef/>
      </w:r>
      <w:r w:rsidRPr="0078043B">
        <w:t xml:space="preserve"> Care Quality Commission (2016) </w:t>
      </w:r>
      <w:r w:rsidRPr="0078043B">
        <w:rPr>
          <w:rFonts w:cs="Arial"/>
        </w:rPr>
        <w:t xml:space="preserve">Learning, </w:t>
      </w:r>
      <w:r w:rsidRPr="0078043B">
        <w:rPr>
          <w:rFonts w:cs="Arial"/>
        </w:rPr>
        <w:t>candour and accountability</w:t>
      </w:r>
      <w:r w:rsidRPr="0078043B">
        <w:rPr>
          <w:rStyle w:val="FootnoteReference"/>
          <w:rFonts w:cs="Arial"/>
        </w:rPr>
        <w:footnoteRef/>
      </w:r>
      <w:r w:rsidRPr="0078043B">
        <w:rPr>
          <w:rFonts w:cs="Arial"/>
        </w:rPr>
        <w:t>: A review of the way NHS trusts review and investigate the deaths of patients in England</w:t>
      </w:r>
      <w:r w:rsidRPr="0078043B">
        <w:rPr>
          <w:rFonts w:cs="Arial"/>
          <w:i/>
        </w:rPr>
        <w:t xml:space="preserve"> </w:t>
      </w:r>
    </w:p>
  </w:footnote>
  <w:footnote w:id="5">
    <w:p w14:paraId="1B6646A8" w14:textId="77777777" w:rsidR="00211503" w:rsidRPr="0078043B" w:rsidRDefault="00211503" w:rsidP="00C3336B">
      <w:pPr>
        <w:rPr>
          <w:rFonts w:cs="Arial"/>
          <w:bCs/>
          <w:kern w:val="36"/>
          <w:sz w:val="20"/>
          <w:szCs w:val="20"/>
        </w:rPr>
      </w:pPr>
      <w:r w:rsidRPr="0078043B">
        <w:rPr>
          <w:rStyle w:val="FootnoteReference"/>
          <w:sz w:val="20"/>
          <w:szCs w:val="20"/>
        </w:rPr>
        <w:footnoteRef/>
      </w:r>
      <w:r w:rsidRPr="0078043B">
        <w:rPr>
          <w:sz w:val="20"/>
          <w:szCs w:val="20"/>
        </w:rPr>
        <w:t xml:space="preserve"> </w:t>
      </w:r>
      <w:r w:rsidRPr="0078043B">
        <w:rPr>
          <w:rFonts w:cs="Arial"/>
          <w:bCs/>
          <w:kern w:val="36"/>
          <w:sz w:val="20"/>
          <w:szCs w:val="20"/>
        </w:rPr>
        <w:t xml:space="preserve">National Quality Board (2017) National Guidance on Learning from Deaths </w:t>
      </w:r>
    </w:p>
    <w:p w14:paraId="1B6646A9" w14:textId="77777777" w:rsidR="00211503" w:rsidRDefault="00211503">
      <w:pPr>
        <w:pStyle w:val="FootnoteText"/>
      </w:pPr>
    </w:p>
  </w:footnote>
  <w:footnote w:id="6">
    <w:p w14:paraId="1B6646AA" w14:textId="77777777" w:rsidR="00211503" w:rsidRPr="0078043B" w:rsidRDefault="00211503" w:rsidP="004E7A0C">
      <w:pPr>
        <w:rPr>
          <w:rFonts w:cs="Arial"/>
          <w:bCs/>
          <w:color w:val="FF0000"/>
          <w:kern w:val="36"/>
          <w:sz w:val="20"/>
          <w:szCs w:val="20"/>
        </w:rPr>
      </w:pPr>
      <w:r w:rsidRPr="0078043B">
        <w:rPr>
          <w:rStyle w:val="FootnoteReference"/>
          <w:sz w:val="20"/>
          <w:szCs w:val="20"/>
        </w:rPr>
        <w:footnoteRef/>
      </w:r>
      <w:r w:rsidRPr="0078043B">
        <w:rPr>
          <w:sz w:val="20"/>
          <w:szCs w:val="20"/>
        </w:rPr>
        <w:t xml:space="preserve"> </w:t>
      </w:r>
      <w:r w:rsidRPr="0078043B">
        <w:rPr>
          <w:rFonts w:cs="Arial"/>
          <w:bCs/>
          <w:kern w:val="36"/>
          <w:sz w:val="20"/>
          <w:szCs w:val="20"/>
        </w:rPr>
        <w:t xml:space="preserve">National Quality Board (2017) National Guidance on Learning from Deaths </w:t>
      </w:r>
    </w:p>
    <w:p w14:paraId="1B6646AB" w14:textId="77777777" w:rsidR="00211503" w:rsidRDefault="00211503">
      <w:pPr>
        <w:pStyle w:val="FootnoteText"/>
      </w:pPr>
    </w:p>
  </w:footnote>
  <w:footnote w:id="7">
    <w:p w14:paraId="2F4D997E" w14:textId="77777777" w:rsidR="002D2E89" w:rsidRPr="0078043B" w:rsidRDefault="002D2E89" w:rsidP="00737991">
      <w:pPr>
        <w:pStyle w:val="Default"/>
        <w:rPr>
          <w:sz w:val="20"/>
          <w:szCs w:val="20"/>
        </w:rPr>
      </w:pPr>
      <w:r w:rsidRPr="0078043B">
        <w:rPr>
          <w:rStyle w:val="FootnoteReference"/>
          <w:sz w:val="20"/>
          <w:szCs w:val="20"/>
        </w:rPr>
        <w:footnoteRef/>
      </w:r>
      <w:r w:rsidRPr="0078043B">
        <w:rPr>
          <w:sz w:val="20"/>
          <w:szCs w:val="20"/>
        </w:rPr>
        <w:t xml:space="preserve"> In line with the National Quality Board - </w:t>
      </w:r>
      <w:r w:rsidRPr="0078043B">
        <w:rPr>
          <w:rFonts w:eastAsiaTheme="minorHAnsi"/>
          <w:bCs/>
          <w:sz w:val="20"/>
          <w:szCs w:val="20"/>
          <w:lang w:eastAsia="en-US"/>
        </w:rPr>
        <w:t xml:space="preserve">National Guidance on Learning from Deaths </w:t>
      </w:r>
    </w:p>
  </w:footnote>
  <w:footnote w:id="8">
    <w:p w14:paraId="7DA1AC69" w14:textId="77777777" w:rsidR="002D2E89" w:rsidRPr="0078043B" w:rsidRDefault="002D2E89">
      <w:pPr>
        <w:pStyle w:val="FootnoteText"/>
      </w:pPr>
      <w:r w:rsidRPr="0078043B">
        <w:rPr>
          <w:rStyle w:val="FootnoteReference"/>
        </w:rPr>
        <w:footnoteRef/>
      </w:r>
      <w:r w:rsidRPr="0078043B">
        <w:t xml:space="preserve"> Royal College of Physicians (2018) Mortality toolkit: Implementing structured judgement reviews for improvement  </w:t>
      </w:r>
    </w:p>
  </w:footnote>
  <w:footnote w:id="9">
    <w:p w14:paraId="3E6025EA" w14:textId="77777777" w:rsidR="002D2E89" w:rsidRDefault="002D2E89">
      <w:pPr>
        <w:pStyle w:val="FootnoteText"/>
      </w:pPr>
      <w:r w:rsidRPr="0078043B">
        <w:rPr>
          <w:rStyle w:val="FootnoteReference"/>
        </w:rPr>
        <w:footnoteRef/>
      </w:r>
      <w:r w:rsidRPr="0078043B">
        <w:t xml:space="preserve"> Royal College of Psychiatrists (2018) Care Review Tool for Mortality</w:t>
      </w:r>
      <w:r>
        <w:t xml:space="preserve"> </w:t>
      </w:r>
    </w:p>
  </w:footnote>
  <w:footnote w:id="10">
    <w:p w14:paraId="7EB80056" w14:textId="7C563580" w:rsidR="00C0640F" w:rsidRDefault="00C0640F">
      <w:pPr>
        <w:pStyle w:val="FootnoteText"/>
      </w:pPr>
      <w:r>
        <w:rPr>
          <w:rStyle w:val="FootnoteReference"/>
        </w:rPr>
        <w:footnoteRef/>
      </w:r>
      <w:r>
        <w:t xml:space="preserve"> </w:t>
      </w:r>
      <w:hyperlink r:id="rId1" w:history="1">
        <w:r w:rsidRPr="00C0640F">
          <w:rPr>
            <w:rStyle w:val="Hyperlink"/>
          </w:rPr>
          <w:t>https://leder.nhs.uk/report</w:t>
        </w:r>
      </w:hyperlink>
    </w:p>
  </w:footnote>
  <w:footnote w:id="11">
    <w:p w14:paraId="7C291F09" w14:textId="77777777" w:rsidR="003D5B50" w:rsidRPr="0078043B" w:rsidRDefault="003D5B50" w:rsidP="003D5B50">
      <w:pPr>
        <w:pStyle w:val="FootnoteText"/>
      </w:pPr>
      <w:r w:rsidRPr="0078043B">
        <w:rPr>
          <w:rStyle w:val="FootnoteReference"/>
        </w:rPr>
        <w:footnoteRef/>
      </w:r>
      <w:r w:rsidRPr="0078043B">
        <w:t xml:space="preserve"> </w:t>
      </w:r>
      <w:r w:rsidRPr="0078043B">
        <w:rPr>
          <w:rFonts w:cs="Arial"/>
        </w:rPr>
        <w:t xml:space="preserve">National Quality Board </w:t>
      </w:r>
      <w:r w:rsidRPr="0078043B">
        <w:t>(2017) Learning from Deaths guidance</w:t>
      </w:r>
    </w:p>
  </w:footnote>
  <w:footnote w:id="12">
    <w:p w14:paraId="736CCDAF" w14:textId="3122E17F" w:rsidR="00627ABB" w:rsidRDefault="00627ABB">
      <w:pPr>
        <w:pStyle w:val="FootnoteText"/>
      </w:pPr>
      <w:r>
        <w:rPr>
          <w:rStyle w:val="FootnoteReference"/>
        </w:rPr>
        <w:footnoteRef/>
      </w:r>
      <w:r>
        <w:t xml:space="preserve"> The Patient Safety Incident Response Framework (PSIRF) (2023) replaced the Serious Incident Framework (SIF) (2015)</w:t>
      </w:r>
    </w:p>
  </w:footnote>
  <w:footnote w:id="13">
    <w:p w14:paraId="31C14D3D" w14:textId="71F1ED09" w:rsidR="003D5B50" w:rsidRPr="0078043B" w:rsidRDefault="003D5B50" w:rsidP="003D5B50">
      <w:pPr>
        <w:pStyle w:val="Default"/>
        <w:rPr>
          <w:sz w:val="20"/>
          <w:szCs w:val="20"/>
        </w:rPr>
      </w:pPr>
      <w:r w:rsidRPr="0078043B">
        <w:rPr>
          <w:rStyle w:val="FootnoteReference"/>
          <w:sz w:val="20"/>
          <w:szCs w:val="20"/>
        </w:rPr>
        <w:footnoteRef/>
      </w:r>
      <w:r w:rsidRPr="0078043B">
        <w:rPr>
          <w:sz w:val="20"/>
          <w:szCs w:val="20"/>
        </w:rPr>
        <w:t xml:space="preserve"> National Quality Board (July 2018)</w:t>
      </w:r>
      <w:r w:rsidRPr="0078043B">
        <w:rPr>
          <w:rFonts w:eastAsiaTheme="minorHAnsi"/>
          <w:sz w:val="20"/>
          <w:szCs w:val="20"/>
          <w:lang w:eastAsia="en-US"/>
        </w:rPr>
        <w:t xml:space="preserve"> </w:t>
      </w:r>
      <w:r w:rsidRPr="0078043B">
        <w:rPr>
          <w:rFonts w:eastAsiaTheme="minorHAnsi"/>
          <w:bCs/>
          <w:sz w:val="20"/>
          <w:szCs w:val="20"/>
          <w:lang w:eastAsia="en-US"/>
        </w:rPr>
        <w:t>Learning from deaths - Guidance for NHS trusts on working with bereaved families and carers</w:t>
      </w:r>
      <w:r w:rsidR="00234E4E">
        <w:rPr>
          <w:rFonts w:eastAsiaTheme="minorHAnsi"/>
          <w:bCs/>
          <w:sz w:val="20"/>
          <w:szCs w:val="20"/>
          <w:lang w:eastAsia="en-US"/>
        </w:rPr>
        <w:t>.</w:t>
      </w:r>
      <w:r w:rsidRPr="0078043B">
        <w:rPr>
          <w:rFonts w:eastAsiaTheme="minorHAnsi"/>
          <w:bCs/>
          <w:sz w:val="20"/>
          <w:szCs w:val="20"/>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05EB3" w14:textId="77777777" w:rsidR="001E5B22" w:rsidRDefault="001E5B22" w:rsidP="002D1F9B">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C1AC6" w14:textId="77777777" w:rsidR="001E5B22" w:rsidRDefault="009440B2" w:rsidP="002D1F9B">
    <w:pPr>
      <w:pStyle w:val="Header"/>
      <w:jc w:val="right"/>
    </w:pPr>
    <w:r>
      <w:rPr>
        <w:noProof/>
      </w:rPr>
      <w:pict w14:anchorId="4C1C77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132.75pt;height:59.25pt;visibility:visible">
          <v:imagedata r:id="rId1" o:tit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8C624" w14:textId="00E7D779" w:rsidR="00A56108" w:rsidRPr="00A56108" w:rsidRDefault="00A56108" w:rsidP="00A5610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64699" w14:textId="77777777" w:rsidR="00211503" w:rsidRDefault="0021150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6469A" w14:textId="77777777" w:rsidR="00211503" w:rsidRDefault="0021150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6469D" w14:textId="77777777" w:rsidR="00211503" w:rsidRDefault="00211503">
    <w:pPr>
      <w:pStyle w:val="Header"/>
    </w:pPr>
    <w:r>
      <w:rPr>
        <w:noProof/>
      </w:rPr>
      <w:drawing>
        <wp:anchor distT="0" distB="0" distL="114300" distR="114300" simplePos="0" relativeHeight="251658241" behindDoc="1" locked="0" layoutInCell="1" allowOverlap="1" wp14:anchorId="1B6646A1" wp14:editId="1B6646A2">
          <wp:simplePos x="0" y="0"/>
          <wp:positionH relativeFrom="column">
            <wp:posOffset>3048000</wp:posOffset>
          </wp:positionH>
          <wp:positionV relativeFrom="paragraph">
            <wp:posOffset>-448310</wp:posOffset>
          </wp:positionV>
          <wp:extent cx="3352165" cy="1607820"/>
          <wp:effectExtent l="25400" t="0" r="635" b="0"/>
          <wp:wrapTight wrapText="bothSides">
            <wp:wrapPolygon edited="0">
              <wp:start x="-164" y="0"/>
              <wp:lineTo x="-164" y="21498"/>
              <wp:lineTo x="21604" y="21498"/>
              <wp:lineTo x="21604" y="0"/>
              <wp:lineTo x="-164" y="0"/>
            </wp:wrapPolygon>
          </wp:wrapTight>
          <wp:docPr id="188069140" name="Picture 188069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r="6117"/>
                  <a:stretch>
                    <a:fillRect/>
                  </a:stretch>
                </pic:blipFill>
                <pic:spPr bwMode="auto">
                  <a:xfrm>
                    <a:off x="0" y="0"/>
                    <a:ext cx="3352165" cy="1607820"/>
                  </a:xfrm>
                  <a:prstGeom prst="rect">
                    <a:avLst/>
                  </a:prstGeom>
                  <a:noFill/>
                  <a:ln>
                    <a:noFill/>
                  </a:ln>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24A09" w14:textId="77777777" w:rsidR="00AE02A7" w:rsidRPr="00AE02A7" w:rsidRDefault="00AE02A7" w:rsidP="00AE02A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D1544"/>
    <w:multiLevelType w:val="hybridMultilevel"/>
    <w:tmpl w:val="ECD65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DE368B"/>
    <w:multiLevelType w:val="hybridMultilevel"/>
    <w:tmpl w:val="5C1C2F46"/>
    <w:lvl w:ilvl="0" w:tplc="199823A6">
      <w:start w:val="1"/>
      <w:numFmt w:val="bullet"/>
      <w:lvlText w:val="•"/>
      <w:lvlJc w:val="left"/>
      <w:pPr>
        <w:tabs>
          <w:tab w:val="num" w:pos="720"/>
        </w:tabs>
        <w:ind w:left="720" w:hanging="360"/>
      </w:pPr>
      <w:rPr>
        <w:rFonts w:ascii="Arial" w:hAnsi="Arial" w:hint="default"/>
      </w:rPr>
    </w:lvl>
    <w:lvl w:ilvl="1" w:tplc="EF38CB00">
      <w:numFmt w:val="bullet"/>
      <w:lvlText w:val=""/>
      <w:lvlJc w:val="left"/>
      <w:pPr>
        <w:tabs>
          <w:tab w:val="num" w:pos="1440"/>
        </w:tabs>
        <w:ind w:left="1440" w:hanging="360"/>
      </w:pPr>
      <w:rPr>
        <w:rFonts w:ascii="Wingdings" w:hAnsi="Wingdings" w:hint="default"/>
      </w:rPr>
    </w:lvl>
    <w:lvl w:ilvl="2" w:tplc="4D5C553C" w:tentative="1">
      <w:start w:val="1"/>
      <w:numFmt w:val="bullet"/>
      <w:lvlText w:val="•"/>
      <w:lvlJc w:val="left"/>
      <w:pPr>
        <w:tabs>
          <w:tab w:val="num" w:pos="2160"/>
        </w:tabs>
        <w:ind w:left="2160" w:hanging="360"/>
      </w:pPr>
      <w:rPr>
        <w:rFonts w:ascii="Arial" w:hAnsi="Arial" w:hint="default"/>
      </w:rPr>
    </w:lvl>
    <w:lvl w:ilvl="3" w:tplc="380C857A" w:tentative="1">
      <w:start w:val="1"/>
      <w:numFmt w:val="bullet"/>
      <w:lvlText w:val="•"/>
      <w:lvlJc w:val="left"/>
      <w:pPr>
        <w:tabs>
          <w:tab w:val="num" w:pos="2880"/>
        </w:tabs>
        <w:ind w:left="2880" w:hanging="360"/>
      </w:pPr>
      <w:rPr>
        <w:rFonts w:ascii="Arial" w:hAnsi="Arial" w:hint="default"/>
      </w:rPr>
    </w:lvl>
    <w:lvl w:ilvl="4" w:tplc="00B2E688" w:tentative="1">
      <w:start w:val="1"/>
      <w:numFmt w:val="bullet"/>
      <w:lvlText w:val="•"/>
      <w:lvlJc w:val="left"/>
      <w:pPr>
        <w:tabs>
          <w:tab w:val="num" w:pos="3600"/>
        </w:tabs>
        <w:ind w:left="3600" w:hanging="360"/>
      </w:pPr>
      <w:rPr>
        <w:rFonts w:ascii="Arial" w:hAnsi="Arial" w:hint="default"/>
      </w:rPr>
    </w:lvl>
    <w:lvl w:ilvl="5" w:tplc="A60CBD20" w:tentative="1">
      <w:start w:val="1"/>
      <w:numFmt w:val="bullet"/>
      <w:lvlText w:val="•"/>
      <w:lvlJc w:val="left"/>
      <w:pPr>
        <w:tabs>
          <w:tab w:val="num" w:pos="4320"/>
        </w:tabs>
        <w:ind w:left="4320" w:hanging="360"/>
      </w:pPr>
      <w:rPr>
        <w:rFonts w:ascii="Arial" w:hAnsi="Arial" w:hint="default"/>
      </w:rPr>
    </w:lvl>
    <w:lvl w:ilvl="6" w:tplc="04C8ED06" w:tentative="1">
      <w:start w:val="1"/>
      <w:numFmt w:val="bullet"/>
      <w:lvlText w:val="•"/>
      <w:lvlJc w:val="left"/>
      <w:pPr>
        <w:tabs>
          <w:tab w:val="num" w:pos="5040"/>
        </w:tabs>
        <w:ind w:left="5040" w:hanging="360"/>
      </w:pPr>
      <w:rPr>
        <w:rFonts w:ascii="Arial" w:hAnsi="Arial" w:hint="default"/>
      </w:rPr>
    </w:lvl>
    <w:lvl w:ilvl="7" w:tplc="96A49CEC" w:tentative="1">
      <w:start w:val="1"/>
      <w:numFmt w:val="bullet"/>
      <w:lvlText w:val="•"/>
      <w:lvlJc w:val="left"/>
      <w:pPr>
        <w:tabs>
          <w:tab w:val="num" w:pos="5760"/>
        </w:tabs>
        <w:ind w:left="5760" w:hanging="360"/>
      </w:pPr>
      <w:rPr>
        <w:rFonts w:ascii="Arial" w:hAnsi="Arial" w:hint="default"/>
      </w:rPr>
    </w:lvl>
    <w:lvl w:ilvl="8" w:tplc="90E8806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BB431D4"/>
    <w:multiLevelType w:val="hybridMultilevel"/>
    <w:tmpl w:val="B3FC6FCE"/>
    <w:lvl w:ilvl="0" w:tplc="E42055C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3D052C"/>
    <w:multiLevelType w:val="multilevel"/>
    <w:tmpl w:val="6F6ACBF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color w:val="000000" w:themeColor="text1"/>
        <w:u w:val="no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9A45BD"/>
    <w:multiLevelType w:val="multilevel"/>
    <w:tmpl w:val="29667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2C62D6"/>
    <w:multiLevelType w:val="hybridMultilevel"/>
    <w:tmpl w:val="66880EF0"/>
    <w:lvl w:ilvl="0" w:tplc="51CA2A10">
      <w:start w:val="1"/>
      <w:numFmt w:val="bullet"/>
      <w:lvlText w:val=""/>
      <w:lvlJc w:val="left"/>
      <w:pPr>
        <w:ind w:left="1211" w:hanging="360"/>
      </w:pPr>
      <w:rPr>
        <w:rFonts w:ascii="Symbol" w:hAnsi="Symbol" w:hint="default"/>
        <w:color w:val="auto"/>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6" w15:restartNumberingAfterBreak="0">
    <w:nsid w:val="1CFA50A9"/>
    <w:multiLevelType w:val="hybridMultilevel"/>
    <w:tmpl w:val="2DEC3EE2"/>
    <w:lvl w:ilvl="0" w:tplc="233ABC9C">
      <w:start w:val="7"/>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7" w15:restartNumberingAfterBreak="0">
    <w:nsid w:val="1D3772CE"/>
    <w:multiLevelType w:val="hybridMultilevel"/>
    <w:tmpl w:val="55FAC8F0"/>
    <w:lvl w:ilvl="0" w:tplc="3F805EFE">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CA0E18"/>
    <w:multiLevelType w:val="hybridMultilevel"/>
    <w:tmpl w:val="E294D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C86497"/>
    <w:multiLevelType w:val="hybridMultilevel"/>
    <w:tmpl w:val="0616D8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A3E4AC5"/>
    <w:multiLevelType w:val="hybridMultilevel"/>
    <w:tmpl w:val="2DC2BF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F546D57"/>
    <w:multiLevelType w:val="hybridMultilevel"/>
    <w:tmpl w:val="68201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615240"/>
    <w:multiLevelType w:val="hybridMultilevel"/>
    <w:tmpl w:val="66BE19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AB41A5D"/>
    <w:multiLevelType w:val="hybridMultilevel"/>
    <w:tmpl w:val="324C17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E9744B"/>
    <w:multiLevelType w:val="multilevel"/>
    <w:tmpl w:val="338CCE4A"/>
    <w:lvl w:ilvl="0">
      <w:start w:val="1"/>
      <w:numFmt w:val="decimal"/>
      <w:lvlText w:val="%1."/>
      <w:lvlJc w:val="left"/>
      <w:pPr>
        <w:ind w:left="360" w:hanging="360"/>
      </w:pPr>
      <w:rPr>
        <w:rFonts w:ascii="Arial" w:hAnsi="Arial" w:cs="Arial" w:hint="default"/>
        <w:b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6E37936"/>
    <w:multiLevelType w:val="hybridMultilevel"/>
    <w:tmpl w:val="A6B04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3E0CCC"/>
    <w:multiLevelType w:val="hybridMultilevel"/>
    <w:tmpl w:val="46768D1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7E0FCA"/>
    <w:multiLevelType w:val="multilevel"/>
    <w:tmpl w:val="C26C4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8CE3025"/>
    <w:multiLevelType w:val="hybridMultilevel"/>
    <w:tmpl w:val="6E78729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112F6F"/>
    <w:multiLevelType w:val="multilevel"/>
    <w:tmpl w:val="D0FE4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A3F70F4"/>
    <w:multiLevelType w:val="multilevel"/>
    <w:tmpl w:val="ABD6A25C"/>
    <w:lvl w:ilvl="0">
      <w:start w:val="1"/>
      <w:numFmt w:val="decimal"/>
      <w:lvlText w:val="%1."/>
      <w:lvlJc w:val="left"/>
      <w:pPr>
        <w:ind w:left="720" w:hanging="360"/>
      </w:pPr>
      <w:rPr>
        <w:sz w:val="24"/>
        <w:szCs w:val="24"/>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5C6D18D6"/>
    <w:multiLevelType w:val="hybridMultilevel"/>
    <w:tmpl w:val="AC9A0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543C35"/>
    <w:multiLevelType w:val="hybridMultilevel"/>
    <w:tmpl w:val="A1D85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6217EB"/>
    <w:multiLevelType w:val="hybridMultilevel"/>
    <w:tmpl w:val="3822FADA"/>
    <w:lvl w:ilvl="0" w:tplc="F726FD58">
      <w:start w:val="1"/>
      <w:numFmt w:val="bullet"/>
      <w:pStyle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2B16EE0"/>
    <w:multiLevelType w:val="hybridMultilevel"/>
    <w:tmpl w:val="8BE0A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21318C"/>
    <w:multiLevelType w:val="hybridMultilevel"/>
    <w:tmpl w:val="7C1A86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70F95CE4"/>
    <w:multiLevelType w:val="hybridMultilevel"/>
    <w:tmpl w:val="CD40B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543F7D"/>
    <w:multiLevelType w:val="hybridMultilevel"/>
    <w:tmpl w:val="B784D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D72E7B"/>
    <w:multiLevelType w:val="hybridMultilevel"/>
    <w:tmpl w:val="3872F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D249BF"/>
    <w:multiLevelType w:val="hybridMultilevel"/>
    <w:tmpl w:val="F18C2006"/>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start w:val="1"/>
      <w:numFmt w:val="bullet"/>
      <w:lvlText w:val=""/>
      <w:lvlJc w:val="left"/>
      <w:pPr>
        <w:ind w:left="2084" w:hanging="360"/>
      </w:pPr>
      <w:rPr>
        <w:rFonts w:ascii="Wingdings" w:hAnsi="Wingdings" w:hint="default"/>
      </w:rPr>
    </w:lvl>
    <w:lvl w:ilvl="3" w:tplc="08090001">
      <w:start w:val="1"/>
      <w:numFmt w:val="bullet"/>
      <w:lvlText w:val=""/>
      <w:lvlJc w:val="left"/>
      <w:pPr>
        <w:ind w:left="2804" w:hanging="360"/>
      </w:pPr>
      <w:rPr>
        <w:rFonts w:ascii="Symbol" w:hAnsi="Symbol" w:hint="default"/>
      </w:rPr>
    </w:lvl>
    <w:lvl w:ilvl="4" w:tplc="08090003">
      <w:start w:val="1"/>
      <w:numFmt w:val="bullet"/>
      <w:lvlText w:val="o"/>
      <w:lvlJc w:val="left"/>
      <w:pPr>
        <w:ind w:left="3524" w:hanging="360"/>
      </w:pPr>
      <w:rPr>
        <w:rFonts w:ascii="Courier New" w:hAnsi="Courier New" w:cs="Courier New" w:hint="default"/>
      </w:rPr>
    </w:lvl>
    <w:lvl w:ilvl="5" w:tplc="08090005">
      <w:start w:val="1"/>
      <w:numFmt w:val="bullet"/>
      <w:lvlText w:val=""/>
      <w:lvlJc w:val="left"/>
      <w:pPr>
        <w:ind w:left="4244" w:hanging="360"/>
      </w:pPr>
      <w:rPr>
        <w:rFonts w:ascii="Wingdings" w:hAnsi="Wingdings" w:hint="default"/>
      </w:rPr>
    </w:lvl>
    <w:lvl w:ilvl="6" w:tplc="08090001">
      <w:start w:val="1"/>
      <w:numFmt w:val="bullet"/>
      <w:lvlText w:val=""/>
      <w:lvlJc w:val="left"/>
      <w:pPr>
        <w:ind w:left="4964" w:hanging="360"/>
      </w:pPr>
      <w:rPr>
        <w:rFonts w:ascii="Symbol" w:hAnsi="Symbol" w:hint="default"/>
      </w:rPr>
    </w:lvl>
    <w:lvl w:ilvl="7" w:tplc="08090003">
      <w:start w:val="1"/>
      <w:numFmt w:val="bullet"/>
      <w:lvlText w:val="o"/>
      <w:lvlJc w:val="left"/>
      <w:pPr>
        <w:ind w:left="5684" w:hanging="360"/>
      </w:pPr>
      <w:rPr>
        <w:rFonts w:ascii="Courier New" w:hAnsi="Courier New" w:cs="Courier New" w:hint="default"/>
      </w:rPr>
    </w:lvl>
    <w:lvl w:ilvl="8" w:tplc="08090005">
      <w:start w:val="1"/>
      <w:numFmt w:val="bullet"/>
      <w:lvlText w:val=""/>
      <w:lvlJc w:val="left"/>
      <w:pPr>
        <w:ind w:left="6404" w:hanging="360"/>
      </w:pPr>
      <w:rPr>
        <w:rFonts w:ascii="Wingdings" w:hAnsi="Wingdings" w:hint="default"/>
      </w:rPr>
    </w:lvl>
  </w:abstractNum>
  <w:abstractNum w:abstractNumId="30" w15:restartNumberingAfterBreak="0">
    <w:nsid w:val="7D894959"/>
    <w:multiLevelType w:val="hybridMultilevel"/>
    <w:tmpl w:val="BC300606"/>
    <w:lvl w:ilvl="0" w:tplc="1BD413D2">
      <w:start w:val="1"/>
      <w:numFmt w:val="upperLetter"/>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42056535">
    <w:abstractNumId w:val="29"/>
  </w:num>
  <w:num w:numId="2" w16cid:durableId="1095057460">
    <w:abstractNumId w:val="23"/>
  </w:num>
  <w:num w:numId="3" w16cid:durableId="1423333418">
    <w:abstractNumId w:val="21"/>
  </w:num>
  <w:num w:numId="4" w16cid:durableId="1447190967">
    <w:abstractNumId w:val="11"/>
  </w:num>
  <w:num w:numId="5" w16cid:durableId="1797408584">
    <w:abstractNumId w:val="28"/>
  </w:num>
  <w:num w:numId="6" w16cid:durableId="1201091049">
    <w:abstractNumId w:val="9"/>
  </w:num>
  <w:num w:numId="7" w16cid:durableId="505823241">
    <w:abstractNumId w:val="14"/>
  </w:num>
  <w:num w:numId="8" w16cid:durableId="1258832579">
    <w:abstractNumId w:val="12"/>
  </w:num>
  <w:num w:numId="9" w16cid:durableId="378365060">
    <w:abstractNumId w:val="24"/>
  </w:num>
  <w:num w:numId="10" w16cid:durableId="1368524751">
    <w:abstractNumId w:val="15"/>
  </w:num>
  <w:num w:numId="11" w16cid:durableId="971590853">
    <w:abstractNumId w:val="2"/>
  </w:num>
  <w:num w:numId="12" w16cid:durableId="1997613945">
    <w:abstractNumId w:val="25"/>
  </w:num>
  <w:num w:numId="13" w16cid:durableId="1962494832">
    <w:abstractNumId w:val="7"/>
  </w:num>
  <w:num w:numId="14" w16cid:durableId="1650358446">
    <w:abstractNumId w:val="16"/>
  </w:num>
  <w:num w:numId="15" w16cid:durableId="1857234996">
    <w:abstractNumId w:val="13"/>
  </w:num>
  <w:num w:numId="16" w16cid:durableId="239565228">
    <w:abstractNumId w:val="18"/>
  </w:num>
  <w:num w:numId="17" w16cid:durableId="117526477">
    <w:abstractNumId w:val="30"/>
  </w:num>
  <w:num w:numId="18" w16cid:durableId="428047237">
    <w:abstractNumId w:val="10"/>
  </w:num>
  <w:num w:numId="19" w16cid:durableId="926420541">
    <w:abstractNumId w:val="20"/>
  </w:num>
  <w:num w:numId="20" w16cid:durableId="1391146500">
    <w:abstractNumId w:val="3"/>
  </w:num>
  <w:num w:numId="21" w16cid:durableId="1432624697">
    <w:abstractNumId w:val="8"/>
  </w:num>
  <w:num w:numId="22" w16cid:durableId="179710137">
    <w:abstractNumId w:val="4"/>
  </w:num>
  <w:num w:numId="23" w16cid:durableId="359356284">
    <w:abstractNumId w:val="0"/>
  </w:num>
  <w:num w:numId="24" w16cid:durableId="234508373">
    <w:abstractNumId w:val="5"/>
  </w:num>
  <w:num w:numId="25" w16cid:durableId="112094358">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09660159">
    <w:abstractNumId w:val="26"/>
  </w:num>
  <w:num w:numId="27" w16cid:durableId="2040739798">
    <w:abstractNumId w:val="1"/>
  </w:num>
  <w:num w:numId="28" w16cid:durableId="759566100">
    <w:abstractNumId w:val="17"/>
  </w:num>
  <w:num w:numId="29" w16cid:durableId="888882667">
    <w:abstractNumId w:val="19"/>
  </w:num>
  <w:num w:numId="30" w16cid:durableId="1452631602">
    <w:abstractNumId w:val="22"/>
  </w:num>
  <w:num w:numId="31" w16cid:durableId="1801530192">
    <w:abstractNumId w:val="27"/>
  </w:num>
  <w:num w:numId="32" w16cid:durableId="1634866435">
    <w:abstractNumId w:val="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291"/>
    <w:rsid w:val="00003B31"/>
    <w:rsid w:val="00012E0B"/>
    <w:rsid w:val="00014B3B"/>
    <w:rsid w:val="00022311"/>
    <w:rsid w:val="00023D85"/>
    <w:rsid w:val="00027CDE"/>
    <w:rsid w:val="000336AC"/>
    <w:rsid w:val="0004092B"/>
    <w:rsid w:val="000447D5"/>
    <w:rsid w:val="00052DAD"/>
    <w:rsid w:val="00053C59"/>
    <w:rsid w:val="000566C7"/>
    <w:rsid w:val="00061000"/>
    <w:rsid w:val="000721B8"/>
    <w:rsid w:val="000730F5"/>
    <w:rsid w:val="0007778D"/>
    <w:rsid w:val="00077948"/>
    <w:rsid w:val="00077DEA"/>
    <w:rsid w:val="000839EA"/>
    <w:rsid w:val="0009047E"/>
    <w:rsid w:val="0009401B"/>
    <w:rsid w:val="00096B79"/>
    <w:rsid w:val="000A26A5"/>
    <w:rsid w:val="000A5DFB"/>
    <w:rsid w:val="000C1F24"/>
    <w:rsid w:val="000C5B22"/>
    <w:rsid w:val="000C748A"/>
    <w:rsid w:val="000D451E"/>
    <w:rsid w:val="000E3291"/>
    <w:rsid w:val="000F0ACF"/>
    <w:rsid w:val="000F308F"/>
    <w:rsid w:val="00101626"/>
    <w:rsid w:val="00105E27"/>
    <w:rsid w:val="0011020E"/>
    <w:rsid w:val="0011067F"/>
    <w:rsid w:val="00115FAB"/>
    <w:rsid w:val="00133114"/>
    <w:rsid w:val="001611AE"/>
    <w:rsid w:val="00162CCC"/>
    <w:rsid w:val="00165E2F"/>
    <w:rsid w:val="001704E0"/>
    <w:rsid w:val="001713B5"/>
    <w:rsid w:val="00183B12"/>
    <w:rsid w:val="00197567"/>
    <w:rsid w:val="001D4577"/>
    <w:rsid w:val="001E2FE2"/>
    <w:rsid w:val="001E3A00"/>
    <w:rsid w:val="001E5B22"/>
    <w:rsid w:val="001F4C11"/>
    <w:rsid w:val="001F57D5"/>
    <w:rsid w:val="00202552"/>
    <w:rsid w:val="00202B7E"/>
    <w:rsid w:val="00211503"/>
    <w:rsid w:val="0021193B"/>
    <w:rsid w:val="0021338A"/>
    <w:rsid w:val="00217E21"/>
    <w:rsid w:val="0022698C"/>
    <w:rsid w:val="00226F80"/>
    <w:rsid w:val="00230DF2"/>
    <w:rsid w:val="00232BCA"/>
    <w:rsid w:val="00233480"/>
    <w:rsid w:val="00234E4E"/>
    <w:rsid w:val="002355A3"/>
    <w:rsid w:val="00243280"/>
    <w:rsid w:val="0024522C"/>
    <w:rsid w:val="00245994"/>
    <w:rsid w:val="002462DD"/>
    <w:rsid w:val="00246CC7"/>
    <w:rsid w:val="00263C1B"/>
    <w:rsid w:val="00265355"/>
    <w:rsid w:val="002669AE"/>
    <w:rsid w:val="00267CC8"/>
    <w:rsid w:val="0027145C"/>
    <w:rsid w:val="00274B21"/>
    <w:rsid w:val="0028209B"/>
    <w:rsid w:val="002843BF"/>
    <w:rsid w:val="00284824"/>
    <w:rsid w:val="002876F1"/>
    <w:rsid w:val="002A794E"/>
    <w:rsid w:val="002C4B3F"/>
    <w:rsid w:val="002D2E89"/>
    <w:rsid w:val="002D4B82"/>
    <w:rsid w:val="002D4E84"/>
    <w:rsid w:val="002E28B8"/>
    <w:rsid w:val="002F13D5"/>
    <w:rsid w:val="002F3BD0"/>
    <w:rsid w:val="002F4DA8"/>
    <w:rsid w:val="002F7558"/>
    <w:rsid w:val="00300FED"/>
    <w:rsid w:val="00310B13"/>
    <w:rsid w:val="00310BB1"/>
    <w:rsid w:val="00313C6C"/>
    <w:rsid w:val="0031499E"/>
    <w:rsid w:val="00315655"/>
    <w:rsid w:val="00321CA8"/>
    <w:rsid w:val="00325B18"/>
    <w:rsid w:val="00330F3B"/>
    <w:rsid w:val="003313C7"/>
    <w:rsid w:val="00335496"/>
    <w:rsid w:val="00337A85"/>
    <w:rsid w:val="00341100"/>
    <w:rsid w:val="0034509A"/>
    <w:rsid w:val="00346DC5"/>
    <w:rsid w:val="00350927"/>
    <w:rsid w:val="0035147E"/>
    <w:rsid w:val="00352001"/>
    <w:rsid w:val="00360CA0"/>
    <w:rsid w:val="0036310E"/>
    <w:rsid w:val="00371329"/>
    <w:rsid w:val="00372C0A"/>
    <w:rsid w:val="003770B3"/>
    <w:rsid w:val="003871D9"/>
    <w:rsid w:val="00387249"/>
    <w:rsid w:val="003B0509"/>
    <w:rsid w:val="003B09F5"/>
    <w:rsid w:val="003D554C"/>
    <w:rsid w:val="003D5B50"/>
    <w:rsid w:val="003D65A9"/>
    <w:rsid w:val="003E5663"/>
    <w:rsid w:val="003E7F65"/>
    <w:rsid w:val="003F2896"/>
    <w:rsid w:val="003F2D67"/>
    <w:rsid w:val="003F4F9A"/>
    <w:rsid w:val="004110F8"/>
    <w:rsid w:val="00426F38"/>
    <w:rsid w:val="00427BD4"/>
    <w:rsid w:val="00432DA5"/>
    <w:rsid w:val="00436873"/>
    <w:rsid w:val="00440CB4"/>
    <w:rsid w:val="00446DBA"/>
    <w:rsid w:val="00460128"/>
    <w:rsid w:val="004602F2"/>
    <w:rsid w:val="00464807"/>
    <w:rsid w:val="00464BF9"/>
    <w:rsid w:val="00472FF5"/>
    <w:rsid w:val="00477BFD"/>
    <w:rsid w:val="004817AF"/>
    <w:rsid w:val="00485CBC"/>
    <w:rsid w:val="004B0CED"/>
    <w:rsid w:val="004C32A6"/>
    <w:rsid w:val="004C4AB4"/>
    <w:rsid w:val="004C6985"/>
    <w:rsid w:val="004D587E"/>
    <w:rsid w:val="004D5D4E"/>
    <w:rsid w:val="004E40CE"/>
    <w:rsid w:val="004E4FF8"/>
    <w:rsid w:val="004E6717"/>
    <w:rsid w:val="004E7A0C"/>
    <w:rsid w:val="004F14B5"/>
    <w:rsid w:val="004F25F7"/>
    <w:rsid w:val="004F4186"/>
    <w:rsid w:val="004F44C8"/>
    <w:rsid w:val="004F5163"/>
    <w:rsid w:val="004F5324"/>
    <w:rsid w:val="0050468A"/>
    <w:rsid w:val="00507DCA"/>
    <w:rsid w:val="00510BAC"/>
    <w:rsid w:val="00510C1A"/>
    <w:rsid w:val="00517EA6"/>
    <w:rsid w:val="00531CF1"/>
    <w:rsid w:val="00532A20"/>
    <w:rsid w:val="00533832"/>
    <w:rsid w:val="005429C5"/>
    <w:rsid w:val="005436D5"/>
    <w:rsid w:val="00546FA4"/>
    <w:rsid w:val="00547CA8"/>
    <w:rsid w:val="005549B1"/>
    <w:rsid w:val="00557B30"/>
    <w:rsid w:val="005651EC"/>
    <w:rsid w:val="00567956"/>
    <w:rsid w:val="00571946"/>
    <w:rsid w:val="00580A71"/>
    <w:rsid w:val="00586F93"/>
    <w:rsid w:val="00593A7E"/>
    <w:rsid w:val="00594B9F"/>
    <w:rsid w:val="00594FFF"/>
    <w:rsid w:val="005A3245"/>
    <w:rsid w:val="005B5EF4"/>
    <w:rsid w:val="005C0B83"/>
    <w:rsid w:val="005C191B"/>
    <w:rsid w:val="005D1202"/>
    <w:rsid w:val="005E2A9D"/>
    <w:rsid w:val="005F01A8"/>
    <w:rsid w:val="00601A6F"/>
    <w:rsid w:val="006122FB"/>
    <w:rsid w:val="00614005"/>
    <w:rsid w:val="00620E19"/>
    <w:rsid w:val="006217E7"/>
    <w:rsid w:val="00627ABB"/>
    <w:rsid w:val="00627E1A"/>
    <w:rsid w:val="00642C75"/>
    <w:rsid w:val="0066159E"/>
    <w:rsid w:val="00661C89"/>
    <w:rsid w:val="00663164"/>
    <w:rsid w:val="00673083"/>
    <w:rsid w:val="00676AC6"/>
    <w:rsid w:val="00682046"/>
    <w:rsid w:val="00682B1E"/>
    <w:rsid w:val="00687276"/>
    <w:rsid w:val="00687560"/>
    <w:rsid w:val="0069236D"/>
    <w:rsid w:val="00693345"/>
    <w:rsid w:val="006A0C95"/>
    <w:rsid w:val="006A1105"/>
    <w:rsid w:val="006B62E8"/>
    <w:rsid w:val="006B7D3F"/>
    <w:rsid w:val="006C21DD"/>
    <w:rsid w:val="006D08A2"/>
    <w:rsid w:val="006D6749"/>
    <w:rsid w:val="006E09D8"/>
    <w:rsid w:val="006E18AB"/>
    <w:rsid w:val="006E69A2"/>
    <w:rsid w:val="006F2A02"/>
    <w:rsid w:val="006F2DA9"/>
    <w:rsid w:val="006F6EDC"/>
    <w:rsid w:val="00711593"/>
    <w:rsid w:val="0071179A"/>
    <w:rsid w:val="00711B56"/>
    <w:rsid w:val="00717EBB"/>
    <w:rsid w:val="00727B48"/>
    <w:rsid w:val="00731112"/>
    <w:rsid w:val="00732E06"/>
    <w:rsid w:val="00737991"/>
    <w:rsid w:val="00737E2B"/>
    <w:rsid w:val="0074014D"/>
    <w:rsid w:val="00745230"/>
    <w:rsid w:val="00747E45"/>
    <w:rsid w:val="007606F9"/>
    <w:rsid w:val="00761DAB"/>
    <w:rsid w:val="007657CA"/>
    <w:rsid w:val="00770C1F"/>
    <w:rsid w:val="00775A57"/>
    <w:rsid w:val="0078043B"/>
    <w:rsid w:val="0078070F"/>
    <w:rsid w:val="00783020"/>
    <w:rsid w:val="00783061"/>
    <w:rsid w:val="00785A7A"/>
    <w:rsid w:val="00785CC7"/>
    <w:rsid w:val="00790E3D"/>
    <w:rsid w:val="007927BE"/>
    <w:rsid w:val="00794993"/>
    <w:rsid w:val="007A310C"/>
    <w:rsid w:val="007B2B06"/>
    <w:rsid w:val="007B2D9D"/>
    <w:rsid w:val="007B3ED8"/>
    <w:rsid w:val="007C18EC"/>
    <w:rsid w:val="007C54DA"/>
    <w:rsid w:val="007C5B6B"/>
    <w:rsid w:val="007F31CF"/>
    <w:rsid w:val="007F380D"/>
    <w:rsid w:val="0080146C"/>
    <w:rsid w:val="008068F7"/>
    <w:rsid w:val="008264C4"/>
    <w:rsid w:val="008314A1"/>
    <w:rsid w:val="008362AA"/>
    <w:rsid w:val="00842E72"/>
    <w:rsid w:val="008438F0"/>
    <w:rsid w:val="00845256"/>
    <w:rsid w:val="00855033"/>
    <w:rsid w:val="00875EDB"/>
    <w:rsid w:val="0088029D"/>
    <w:rsid w:val="00882F7A"/>
    <w:rsid w:val="00885410"/>
    <w:rsid w:val="00890298"/>
    <w:rsid w:val="00891DE7"/>
    <w:rsid w:val="00893069"/>
    <w:rsid w:val="00893FAC"/>
    <w:rsid w:val="00895F97"/>
    <w:rsid w:val="008A5A9C"/>
    <w:rsid w:val="008A69FB"/>
    <w:rsid w:val="008B15E3"/>
    <w:rsid w:val="008C28BE"/>
    <w:rsid w:val="008D294F"/>
    <w:rsid w:val="008D419F"/>
    <w:rsid w:val="008E72E3"/>
    <w:rsid w:val="008F51D7"/>
    <w:rsid w:val="008F7687"/>
    <w:rsid w:val="008F77F1"/>
    <w:rsid w:val="008F7E35"/>
    <w:rsid w:val="009012F0"/>
    <w:rsid w:val="00913ABE"/>
    <w:rsid w:val="00915DFD"/>
    <w:rsid w:val="00923941"/>
    <w:rsid w:val="00924E3A"/>
    <w:rsid w:val="00930571"/>
    <w:rsid w:val="00936D41"/>
    <w:rsid w:val="00940AB6"/>
    <w:rsid w:val="00942842"/>
    <w:rsid w:val="009440B2"/>
    <w:rsid w:val="00944E14"/>
    <w:rsid w:val="00947478"/>
    <w:rsid w:val="009510D1"/>
    <w:rsid w:val="00962C43"/>
    <w:rsid w:val="0097251F"/>
    <w:rsid w:val="00975B75"/>
    <w:rsid w:val="00975D37"/>
    <w:rsid w:val="00982942"/>
    <w:rsid w:val="009830D8"/>
    <w:rsid w:val="00985D5B"/>
    <w:rsid w:val="009862A7"/>
    <w:rsid w:val="009A2918"/>
    <w:rsid w:val="009B0841"/>
    <w:rsid w:val="009B2650"/>
    <w:rsid w:val="009B2BF3"/>
    <w:rsid w:val="009B51B9"/>
    <w:rsid w:val="009B7149"/>
    <w:rsid w:val="009C294F"/>
    <w:rsid w:val="009D1715"/>
    <w:rsid w:val="009D1EB8"/>
    <w:rsid w:val="009D47BB"/>
    <w:rsid w:val="009D799F"/>
    <w:rsid w:val="009E18AB"/>
    <w:rsid w:val="009E3860"/>
    <w:rsid w:val="009F7346"/>
    <w:rsid w:val="009F7977"/>
    <w:rsid w:val="00A017D1"/>
    <w:rsid w:val="00A12490"/>
    <w:rsid w:val="00A14B6C"/>
    <w:rsid w:val="00A2208B"/>
    <w:rsid w:val="00A22186"/>
    <w:rsid w:val="00A2525C"/>
    <w:rsid w:val="00A2627D"/>
    <w:rsid w:val="00A30FFD"/>
    <w:rsid w:val="00A56108"/>
    <w:rsid w:val="00A732F8"/>
    <w:rsid w:val="00A73C97"/>
    <w:rsid w:val="00A748C3"/>
    <w:rsid w:val="00A86430"/>
    <w:rsid w:val="00A8717B"/>
    <w:rsid w:val="00A932D0"/>
    <w:rsid w:val="00A95F83"/>
    <w:rsid w:val="00A96966"/>
    <w:rsid w:val="00AA0E09"/>
    <w:rsid w:val="00AA1184"/>
    <w:rsid w:val="00AA530A"/>
    <w:rsid w:val="00AA54CD"/>
    <w:rsid w:val="00AA5B54"/>
    <w:rsid w:val="00AB601C"/>
    <w:rsid w:val="00AB7ABB"/>
    <w:rsid w:val="00AC1228"/>
    <w:rsid w:val="00AC6D58"/>
    <w:rsid w:val="00AD1789"/>
    <w:rsid w:val="00AD3F9E"/>
    <w:rsid w:val="00AD5F6D"/>
    <w:rsid w:val="00AE02A7"/>
    <w:rsid w:val="00AE33F9"/>
    <w:rsid w:val="00AF7A2D"/>
    <w:rsid w:val="00B16765"/>
    <w:rsid w:val="00B205B6"/>
    <w:rsid w:val="00B20D31"/>
    <w:rsid w:val="00B25848"/>
    <w:rsid w:val="00B25E98"/>
    <w:rsid w:val="00B31D14"/>
    <w:rsid w:val="00B32D16"/>
    <w:rsid w:val="00B3470E"/>
    <w:rsid w:val="00B3529D"/>
    <w:rsid w:val="00B36AC7"/>
    <w:rsid w:val="00B402EF"/>
    <w:rsid w:val="00B51EC6"/>
    <w:rsid w:val="00B545BD"/>
    <w:rsid w:val="00B54E7E"/>
    <w:rsid w:val="00B6167A"/>
    <w:rsid w:val="00B81320"/>
    <w:rsid w:val="00B81960"/>
    <w:rsid w:val="00BA504E"/>
    <w:rsid w:val="00BA55D1"/>
    <w:rsid w:val="00BA7770"/>
    <w:rsid w:val="00BB2865"/>
    <w:rsid w:val="00BD4ECA"/>
    <w:rsid w:val="00BD5537"/>
    <w:rsid w:val="00BD64DC"/>
    <w:rsid w:val="00BE7B46"/>
    <w:rsid w:val="00BF08D4"/>
    <w:rsid w:val="00BF4D2B"/>
    <w:rsid w:val="00C01DA4"/>
    <w:rsid w:val="00C02E6B"/>
    <w:rsid w:val="00C0640F"/>
    <w:rsid w:val="00C27B4C"/>
    <w:rsid w:val="00C3336B"/>
    <w:rsid w:val="00C533B7"/>
    <w:rsid w:val="00C560C2"/>
    <w:rsid w:val="00C601A1"/>
    <w:rsid w:val="00C76661"/>
    <w:rsid w:val="00C76965"/>
    <w:rsid w:val="00C830C7"/>
    <w:rsid w:val="00C843E5"/>
    <w:rsid w:val="00C87759"/>
    <w:rsid w:val="00C96512"/>
    <w:rsid w:val="00CA1F17"/>
    <w:rsid w:val="00CA3D48"/>
    <w:rsid w:val="00CA65C8"/>
    <w:rsid w:val="00CB00A7"/>
    <w:rsid w:val="00CB17CE"/>
    <w:rsid w:val="00CB21D3"/>
    <w:rsid w:val="00CB4544"/>
    <w:rsid w:val="00CC7306"/>
    <w:rsid w:val="00CD092F"/>
    <w:rsid w:val="00CD4DA7"/>
    <w:rsid w:val="00CE3712"/>
    <w:rsid w:val="00CE61D6"/>
    <w:rsid w:val="00CF19D5"/>
    <w:rsid w:val="00D005A3"/>
    <w:rsid w:val="00D040BD"/>
    <w:rsid w:val="00D04192"/>
    <w:rsid w:val="00D0424D"/>
    <w:rsid w:val="00D056A3"/>
    <w:rsid w:val="00D05DF0"/>
    <w:rsid w:val="00D061DD"/>
    <w:rsid w:val="00D26EE5"/>
    <w:rsid w:val="00D31605"/>
    <w:rsid w:val="00D36B84"/>
    <w:rsid w:val="00D40275"/>
    <w:rsid w:val="00D42380"/>
    <w:rsid w:val="00D435C2"/>
    <w:rsid w:val="00D445AA"/>
    <w:rsid w:val="00D53908"/>
    <w:rsid w:val="00D6242F"/>
    <w:rsid w:val="00D64466"/>
    <w:rsid w:val="00D65DE7"/>
    <w:rsid w:val="00D701F2"/>
    <w:rsid w:val="00D92F75"/>
    <w:rsid w:val="00D954F0"/>
    <w:rsid w:val="00DA4228"/>
    <w:rsid w:val="00DA4CA8"/>
    <w:rsid w:val="00DA7CB2"/>
    <w:rsid w:val="00DB0C9B"/>
    <w:rsid w:val="00DB70B8"/>
    <w:rsid w:val="00DC033A"/>
    <w:rsid w:val="00DC1674"/>
    <w:rsid w:val="00DC2E6C"/>
    <w:rsid w:val="00DC6832"/>
    <w:rsid w:val="00DD4C32"/>
    <w:rsid w:val="00DE19F9"/>
    <w:rsid w:val="00DE691E"/>
    <w:rsid w:val="00DE723F"/>
    <w:rsid w:val="00DF75CD"/>
    <w:rsid w:val="00DF783B"/>
    <w:rsid w:val="00E00F28"/>
    <w:rsid w:val="00E121C4"/>
    <w:rsid w:val="00E13552"/>
    <w:rsid w:val="00E15142"/>
    <w:rsid w:val="00E31680"/>
    <w:rsid w:val="00E32668"/>
    <w:rsid w:val="00E337BA"/>
    <w:rsid w:val="00E34220"/>
    <w:rsid w:val="00E406AA"/>
    <w:rsid w:val="00E43CE3"/>
    <w:rsid w:val="00E50E1D"/>
    <w:rsid w:val="00E51726"/>
    <w:rsid w:val="00E57497"/>
    <w:rsid w:val="00E666A1"/>
    <w:rsid w:val="00E7178D"/>
    <w:rsid w:val="00E73A2C"/>
    <w:rsid w:val="00E8348A"/>
    <w:rsid w:val="00E87B63"/>
    <w:rsid w:val="00EA2E04"/>
    <w:rsid w:val="00EB00CC"/>
    <w:rsid w:val="00EC1765"/>
    <w:rsid w:val="00EC18B8"/>
    <w:rsid w:val="00EC2539"/>
    <w:rsid w:val="00EC4E6C"/>
    <w:rsid w:val="00EC7A31"/>
    <w:rsid w:val="00ED2E84"/>
    <w:rsid w:val="00ED3EAF"/>
    <w:rsid w:val="00ED476C"/>
    <w:rsid w:val="00EE4C9C"/>
    <w:rsid w:val="00EF77E0"/>
    <w:rsid w:val="00F0141F"/>
    <w:rsid w:val="00F04ACB"/>
    <w:rsid w:val="00F14A30"/>
    <w:rsid w:val="00F17301"/>
    <w:rsid w:val="00F317D9"/>
    <w:rsid w:val="00F32483"/>
    <w:rsid w:val="00F34D3A"/>
    <w:rsid w:val="00F36E9A"/>
    <w:rsid w:val="00F41F2F"/>
    <w:rsid w:val="00F4340C"/>
    <w:rsid w:val="00F53398"/>
    <w:rsid w:val="00F6521B"/>
    <w:rsid w:val="00F6666E"/>
    <w:rsid w:val="00F86E9E"/>
    <w:rsid w:val="00F90A7D"/>
    <w:rsid w:val="00F968AB"/>
    <w:rsid w:val="00FB398A"/>
    <w:rsid w:val="00FB50AE"/>
    <w:rsid w:val="00FB76FA"/>
    <w:rsid w:val="00FC75D8"/>
    <w:rsid w:val="00FD417D"/>
    <w:rsid w:val="00FD6B3B"/>
    <w:rsid w:val="00FF4249"/>
    <w:rsid w:val="00FF44A8"/>
    <w:rsid w:val="00FF4D40"/>
    <w:rsid w:val="07F4AB37"/>
    <w:rsid w:val="0A082A21"/>
    <w:rsid w:val="19BB5D58"/>
    <w:rsid w:val="250394EC"/>
    <w:rsid w:val="2680B803"/>
    <w:rsid w:val="29B858C5"/>
    <w:rsid w:val="383A99B4"/>
    <w:rsid w:val="61336566"/>
    <w:rsid w:val="6529DDB7"/>
    <w:rsid w:val="765FA04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6406F"/>
  <w15:docId w15:val="{5F1FAED2-AB5D-4475-ACEB-5273ABB33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E3291"/>
    <w:rPr>
      <w:rFonts w:eastAsia="Times New Roman" w:cs="Times New Roman"/>
      <w:szCs w:val="24"/>
      <w:lang w:eastAsia="en-GB"/>
    </w:rPr>
  </w:style>
  <w:style w:type="paragraph" w:styleId="Heading1">
    <w:name w:val="heading 1"/>
    <w:basedOn w:val="Normal"/>
    <w:next w:val="Normal"/>
    <w:link w:val="Heading1Char"/>
    <w:uiPriority w:val="9"/>
    <w:qFormat/>
    <w:rsid w:val="00232BC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32BC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32BC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32BC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32BCA"/>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E3291"/>
    <w:pPr>
      <w:tabs>
        <w:tab w:val="center" w:pos="4513"/>
        <w:tab w:val="right" w:pos="9026"/>
      </w:tabs>
    </w:pPr>
  </w:style>
  <w:style w:type="character" w:customStyle="1" w:styleId="HeaderChar">
    <w:name w:val="Header Char"/>
    <w:basedOn w:val="DefaultParagraphFont"/>
    <w:link w:val="Header"/>
    <w:rsid w:val="000E3291"/>
    <w:rPr>
      <w:rFonts w:eastAsia="Times New Roman" w:cs="Times New Roman"/>
      <w:szCs w:val="24"/>
      <w:lang w:eastAsia="en-GB"/>
    </w:rPr>
  </w:style>
  <w:style w:type="paragraph" w:styleId="Footer">
    <w:name w:val="footer"/>
    <w:basedOn w:val="Normal"/>
    <w:link w:val="FooterChar"/>
    <w:uiPriority w:val="99"/>
    <w:unhideWhenUsed/>
    <w:rsid w:val="000E3291"/>
    <w:pPr>
      <w:tabs>
        <w:tab w:val="center" w:pos="4513"/>
        <w:tab w:val="right" w:pos="9026"/>
      </w:tabs>
    </w:pPr>
  </w:style>
  <w:style w:type="character" w:customStyle="1" w:styleId="FooterChar">
    <w:name w:val="Footer Char"/>
    <w:basedOn w:val="DefaultParagraphFont"/>
    <w:link w:val="Footer"/>
    <w:uiPriority w:val="99"/>
    <w:rsid w:val="000E3291"/>
    <w:rPr>
      <w:rFonts w:eastAsia="Times New Roman" w:cs="Times New Roman"/>
      <w:szCs w:val="24"/>
      <w:lang w:eastAsia="en-GB"/>
    </w:r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
    <w:basedOn w:val="Normal"/>
    <w:link w:val="ListParagraphChar"/>
    <w:uiPriority w:val="34"/>
    <w:qFormat/>
    <w:rsid w:val="002A794E"/>
    <w:pPr>
      <w:spacing w:before="60" w:after="60"/>
      <w:ind w:left="720"/>
      <w:contextualSpacing/>
    </w:pPr>
    <w:rPr>
      <w:sz w:val="22"/>
      <w:lang w:val="en-US" w:eastAsia="en-US"/>
    </w:rPr>
  </w:style>
  <w:style w:type="paragraph" w:customStyle="1" w:styleId="Default">
    <w:name w:val="Default"/>
    <w:rsid w:val="009B2BF3"/>
    <w:pPr>
      <w:autoSpaceDE w:val="0"/>
      <w:autoSpaceDN w:val="0"/>
      <w:adjustRightInd w:val="0"/>
    </w:pPr>
    <w:rPr>
      <w:rFonts w:eastAsia="Times New Roman" w:cs="Arial"/>
      <w:color w:val="000000"/>
      <w:szCs w:val="24"/>
      <w:lang w:eastAsia="de-DE"/>
    </w:rPr>
  </w:style>
  <w:style w:type="table" w:styleId="TableGrid">
    <w:name w:val="Table Grid"/>
    <w:basedOn w:val="TableNormal"/>
    <w:rsid w:val="009B2BF3"/>
    <w:rPr>
      <w:rFonts w:ascii="Times New Roman" w:eastAsia="Times New Roman" w:hAnsi="Times New Roman" w:cs="Times New Roman"/>
      <w:szCs w:val="24"/>
      <w:lang w:val="en-US"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nhideWhenUsed/>
    <w:rsid w:val="009B2BF3"/>
    <w:rPr>
      <w:color w:val="0000FF"/>
      <w:u w:val="single"/>
    </w:rPr>
  </w:style>
  <w:style w:type="paragraph" w:customStyle="1" w:styleId="Bullet">
    <w:name w:val="Bullet"/>
    <w:basedOn w:val="Normal"/>
    <w:rsid w:val="009B2BF3"/>
    <w:pPr>
      <w:numPr>
        <w:numId w:val="2"/>
      </w:numPr>
      <w:tabs>
        <w:tab w:val="left" w:pos="425"/>
      </w:tabs>
      <w:spacing w:before="60" w:after="60"/>
    </w:pPr>
    <w:rPr>
      <w:sz w:val="22"/>
      <w:lang w:val="en-US" w:eastAsia="en-US"/>
    </w:rPr>
  </w:style>
  <w:style w:type="paragraph" w:styleId="BalloonText">
    <w:name w:val="Balloon Text"/>
    <w:basedOn w:val="Normal"/>
    <w:link w:val="BalloonTextChar"/>
    <w:semiHidden/>
    <w:unhideWhenUsed/>
    <w:rsid w:val="00162CCC"/>
    <w:rPr>
      <w:rFonts w:ascii="Tahoma" w:hAnsi="Tahoma" w:cs="Tahoma"/>
      <w:sz w:val="16"/>
      <w:szCs w:val="16"/>
    </w:rPr>
  </w:style>
  <w:style w:type="character" w:customStyle="1" w:styleId="BalloonTextChar">
    <w:name w:val="Balloon Text Char"/>
    <w:basedOn w:val="DefaultParagraphFont"/>
    <w:link w:val="BalloonText"/>
    <w:uiPriority w:val="99"/>
    <w:semiHidden/>
    <w:rsid w:val="00162CCC"/>
    <w:rPr>
      <w:rFonts w:ascii="Tahoma" w:eastAsia="Times New Roman" w:hAnsi="Tahoma" w:cs="Tahoma"/>
      <w:sz w:val="16"/>
      <w:szCs w:val="16"/>
      <w:lang w:eastAsia="en-GB"/>
    </w:rPr>
  </w:style>
  <w:style w:type="character" w:styleId="CommentReference">
    <w:name w:val="annotation reference"/>
    <w:basedOn w:val="DefaultParagraphFont"/>
    <w:uiPriority w:val="99"/>
    <w:semiHidden/>
    <w:unhideWhenUsed/>
    <w:rsid w:val="00DC2E6C"/>
    <w:rPr>
      <w:sz w:val="16"/>
      <w:szCs w:val="16"/>
    </w:rPr>
  </w:style>
  <w:style w:type="paragraph" w:styleId="CommentText">
    <w:name w:val="annotation text"/>
    <w:basedOn w:val="Normal"/>
    <w:link w:val="CommentTextChar"/>
    <w:uiPriority w:val="99"/>
    <w:unhideWhenUsed/>
    <w:rsid w:val="00DC2E6C"/>
    <w:rPr>
      <w:sz w:val="20"/>
      <w:szCs w:val="20"/>
    </w:rPr>
  </w:style>
  <w:style w:type="character" w:customStyle="1" w:styleId="CommentTextChar">
    <w:name w:val="Comment Text Char"/>
    <w:basedOn w:val="DefaultParagraphFont"/>
    <w:link w:val="CommentText"/>
    <w:uiPriority w:val="99"/>
    <w:rsid w:val="00DC2E6C"/>
    <w:rPr>
      <w:rFonts w:eastAsia="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DC2E6C"/>
    <w:rPr>
      <w:b/>
      <w:bCs/>
    </w:rPr>
  </w:style>
  <w:style w:type="character" w:customStyle="1" w:styleId="CommentSubjectChar">
    <w:name w:val="Comment Subject Char"/>
    <w:basedOn w:val="CommentTextChar"/>
    <w:link w:val="CommentSubject"/>
    <w:uiPriority w:val="99"/>
    <w:semiHidden/>
    <w:rsid w:val="00DC2E6C"/>
    <w:rPr>
      <w:rFonts w:eastAsia="Times New Roman" w:cs="Times New Roman"/>
      <w:b/>
      <w:bCs/>
      <w:sz w:val="20"/>
      <w:szCs w:val="20"/>
      <w:lang w:eastAsia="en-GB"/>
    </w:rPr>
  </w:style>
  <w:style w:type="paragraph" w:styleId="NoSpacing">
    <w:name w:val="No Spacing"/>
    <w:uiPriority w:val="1"/>
    <w:rsid w:val="00B402EF"/>
    <w:rPr>
      <w:rFonts w:asciiTheme="minorHAnsi" w:hAnsiTheme="minorHAnsi"/>
      <w:sz w:val="22"/>
    </w:rPr>
  </w:style>
  <w:style w:type="character" w:customStyle="1" w:styleId="external">
    <w:name w:val="external"/>
    <w:basedOn w:val="DefaultParagraphFont"/>
    <w:rsid w:val="004F4186"/>
  </w:style>
  <w:style w:type="character" w:styleId="FollowedHyperlink">
    <w:name w:val="FollowedHyperlink"/>
    <w:basedOn w:val="DefaultParagraphFont"/>
    <w:uiPriority w:val="99"/>
    <w:semiHidden/>
    <w:unhideWhenUsed/>
    <w:rsid w:val="008B15E3"/>
    <w:rPr>
      <w:color w:val="800080" w:themeColor="followedHyperlink"/>
      <w:u w:val="single"/>
    </w:rPr>
  </w:style>
  <w:style w:type="character" w:customStyle="1" w:styleId="Heading1Char">
    <w:name w:val="Heading 1 Char"/>
    <w:basedOn w:val="DefaultParagraphFont"/>
    <w:link w:val="Heading1"/>
    <w:uiPriority w:val="9"/>
    <w:rsid w:val="00232BCA"/>
    <w:rPr>
      <w:rFonts w:asciiTheme="majorHAnsi" w:eastAsiaTheme="majorEastAsia" w:hAnsiTheme="majorHAnsi" w:cstheme="majorBidi"/>
      <w:b/>
      <w:bCs/>
      <w:color w:val="365F91" w:themeColor="accent1" w:themeShade="BF"/>
      <w:sz w:val="28"/>
      <w:szCs w:val="28"/>
      <w:lang w:eastAsia="en-GB"/>
    </w:rPr>
  </w:style>
  <w:style w:type="paragraph" w:styleId="TOCHeading">
    <w:name w:val="TOC Heading"/>
    <w:basedOn w:val="Heading1"/>
    <w:next w:val="Normal"/>
    <w:uiPriority w:val="39"/>
    <w:semiHidden/>
    <w:unhideWhenUsed/>
    <w:qFormat/>
    <w:rsid w:val="00232BCA"/>
    <w:pPr>
      <w:spacing w:line="276" w:lineRule="auto"/>
      <w:outlineLvl w:val="9"/>
    </w:pPr>
    <w:rPr>
      <w:lang w:val="en-US" w:eastAsia="ja-JP"/>
    </w:rPr>
  </w:style>
  <w:style w:type="paragraph" w:styleId="TOC2">
    <w:name w:val="toc 2"/>
    <w:basedOn w:val="Normal"/>
    <w:next w:val="Normal"/>
    <w:autoRedefine/>
    <w:uiPriority w:val="39"/>
    <w:unhideWhenUsed/>
    <w:rsid w:val="00232BCA"/>
    <w:pPr>
      <w:spacing w:after="100"/>
      <w:ind w:left="240"/>
    </w:pPr>
  </w:style>
  <w:style w:type="paragraph" w:styleId="TOC1">
    <w:name w:val="toc 1"/>
    <w:basedOn w:val="Normal"/>
    <w:next w:val="Normal"/>
    <w:autoRedefine/>
    <w:uiPriority w:val="39"/>
    <w:unhideWhenUsed/>
    <w:rsid w:val="00232BCA"/>
    <w:pPr>
      <w:spacing w:after="100"/>
    </w:pPr>
  </w:style>
  <w:style w:type="character" w:customStyle="1" w:styleId="Heading2Char">
    <w:name w:val="Heading 2 Char"/>
    <w:basedOn w:val="DefaultParagraphFont"/>
    <w:link w:val="Heading2"/>
    <w:uiPriority w:val="9"/>
    <w:rsid w:val="00232BCA"/>
    <w:rPr>
      <w:rFonts w:asciiTheme="majorHAnsi" w:eastAsiaTheme="majorEastAsia" w:hAnsiTheme="majorHAnsi" w:cstheme="majorBidi"/>
      <w:b/>
      <w:bCs/>
      <w:color w:val="4F81BD" w:themeColor="accent1"/>
      <w:sz w:val="26"/>
      <w:szCs w:val="26"/>
      <w:lang w:eastAsia="en-GB"/>
    </w:rPr>
  </w:style>
  <w:style w:type="character" w:customStyle="1" w:styleId="Heading3Char">
    <w:name w:val="Heading 3 Char"/>
    <w:basedOn w:val="DefaultParagraphFont"/>
    <w:link w:val="Heading3"/>
    <w:uiPriority w:val="9"/>
    <w:rsid w:val="00232BCA"/>
    <w:rPr>
      <w:rFonts w:asciiTheme="majorHAnsi" w:eastAsiaTheme="majorEastAsia" w:hAnsiTheme="majorHAnsi" w:cstheme="majorBidi"/>
      <w:b/>
      <w:bCs/>
      <w:color w:val="4F81BD" w:themeColor="accent1"/>
      <w:szCs w:val="24"/>
      <w:lang w:eastAsia="en-GB"/>
    </w:rPr>
  </w:style>
  <w:style w:type="character" w:customStyle="1" w:styleId="Heading4Char">
    <w:name w:val="Heading 4 Char"/>
    <w:basedOn w:val="DefaultParagraphFont"/>
    <w:link w:val="Heading4"/>
    <w:uiPriority w:val="9"/>
    <w:rsid w:val="00232BCA"/>
    <w:rPr>
      <w:rFonts w:asciiTheme="majorHAnsi" w:eastAsiaTheme="majorEastAsia" w:hAnsiTheme="majorHAnsi" w:cstheme="majorBidi"/>
      <w:b/>
      <w:bCs/>
      <w:i/>
      <w:iCs/>
      <w:color w:val="4F81BD" w:themeColor="accent1"/>
      <w:szCs w:val="24"/>
      <w:lang w:eastAsia="en-GB"/>
    </w:rPr>
  </w:style>
  <w:style w:type="character" w:customStyle="1" w:styleId="Heading5Char">
    <w:name w:val="Heading 5 Char"/>
    <w:basedOn w:val="DefaultParagraphFont"/>
    <w:link w:val="Heading5"/>
    <w:uiPriority w:val="9"/>
    <w:rsid w:val="00232BCA"/>
    <w:rPr>
      <w:rFonts w:asciiTheme="majorHAnsi" w:eastAsiaTheme="majorEastAsia" w:hAnsiTheme="majorHAnsi" w:cstheme="majorBidi"/>
      <w:color w:val="243F60" w:themeColor="accent1" w:themeShade="7F"/>
      <w:szCs w:val="24"/>
      <w:lang w:eastAsia="en-GB"/>
    </w:rPr>
  </w:style>
  <w:style w:type="paragraph" w:styleId="TOC3">
    <w:name w:val="toc 3"/>
    <w:basedOn w:val="Normal"/>
    <w:next w:val="Normal"/>
    <w:autoRedefine/>
    <w:uiPriority w:val="39"/>
    <w:unhideWhenUsed/>
    <w:rsid w:val="00232BCA"/>
    <w:pPr>
      <w:spacing w:after="100"/>
      <w:ind w:left="480"/>
    </w:pPr>
  </w:style>
  <w:style w:type="paragraph" w:styleId="FootnoteText">
    <w:name w:val="footnote text"/>
    <w:basedOn w:val="Normal"/>
    <w:link w:val="FootnoteTextChar"/>
    <w:uiPriority w:val="99"/>
    <w:semiHidden/>
    <w:unhideWhenUsed/>
    <w:rsid w:val="00DB70B8"/>
    <w:rPr>
      <w:sz w:val="20"/>
      <w:szCs w:val="20"/>
    </w:rPr>
  </w:style>
  <w:style w:type="character" w:customStyle="1" w:styleId="FootnoteTextChar">
    <w:name w:val="Footnote Text Char"/>
    <w:basedOn w:val="DefaultParagraphFont"/>
    <w:link w:val="FootnoteText"/>
    <w:uiPriority w:val="99"/>
    <w:semiHidden/>
    <w:rsid w:val="00DB70B8"/>
    <w:rPr>
      <w:rFonts w:eastAsia="Times New Roman" w:cs="Times New Roman"/>
      <w:sz w:val="20"/>
      <w:szCs w:val="20"/>
      <w:lang w:eastAsia="en-GB"/>
    </w:rPr>
  </w:style>
  <w:style w:type="character" w:styleId="FootnoteReference">
    <w:name w:val="footnote reference"/>
    <w:basedOn w:val="DefaultParagraphFont"/>
    <w:uiPriority w:val="99"/>
    <w:semiHidden/>
    <w:unhideWhenUsed/>
    <w:rsid w:val="00DB70B8"/>
    <w:rPr>
      <w:vertAlign w:val="superscript"/>
    </w:rPr>
  </w:style>
  <w:style w:type="character" w:customStyle="1" w:styleId="srch-url2">
    <w:name w:val="srch-url2"/>
    <w:basedOn w:val="DefaultParagraphFont"/>
    <w:rsid w:val="00197567"/>
  </w:style>
  <w:style w:type="character" w:styleId="Strong">
    <w:name w:val="Strong"/>
    <w:basedOn w:val="DefaultParagraphFont"/>
    <w:uiPriority w:val="22"/>
    <w:qFormat/>
    <w:rsid w:val="00197567"/>
    <w:rPr>
      <w:b/>
      <w:bCs/>
    </w:rPr>
  </w:style>
  <w:style w:type="character" w:customStyle="1" w:styleId="A1">
    <w:name w:val="A1"/>
    <w:uiPriority w:val="99"/>
    <w:rsid w:val="00DA7CB2"/>
    <w:rPr>
      <w:rFonts w:cs="Frutiger"/>
      <w:b/>
      <w:bCs/>
      <w:color w:val="000000"/>
      <w:sz w:val="52"/>
      <w:szCs w:val="52"/>
    </w:rPr>
  </w:style>
  <w:style w:type="character" w:customStyle="1" w:styleId="A0">
    <w:name w:val="A0"/>
    <w:uiPriority w:val="99"/>
    <w:rsid w:val="00DA7CB2"/>
    <w:rPr>
      <w:rFonts w:cs="Frutiger"/>
      <w:color w:val="000000"/>
      <w:sz w:val="30"/>
      <w:szCs w:val="30"/>
    </w:rPr>
  </w:style>
  <w:style w:type="paragraph" w:styleId="Revision">
    <w:name w:val="Revision"/>
    <w:hidden/>
    <w:uiPriority w:val="99"/>
    <w:semiHidden/>
    <w:rsid w:val="006C21DD"/>
    <w:rPr>
      <w:rFonts w:eastAsia="Times New Roman" w:cs="Times New Roman"/>
      <w:szCs w:val="24"/>
      <w:lang w:eastAsia="en-GB"/>
    </w:rPr>
  </w:style>
  <w:style w:type="character" w:styleId="UnresolvedMention">
    <w:name w:val="Unresolved Mention"/>
    <w:basedOn w:val="DefaultParagraphFont"/>
    <w:uiPriority w:val="99"/>
    <w:semiHidden/>
    <w:unhideWhenUsed/>
    <w:rsid w:val="006C21DD"/>
    <w:rPr>
      <w:color w:val="605E5C"/>
      <w:shd w:val="clear" w:color="auto" w:fill="E1DFDD"/>
    </w:rPr>
  </w:style>
  <w:style w:type="paragraph" w:customStyle="1" w:styleId="BasicParagraph">
    <w:name w:val="[Basic Paragraph]"/>
    <w:basedOn w:val="Normal"/>
    <w:rsid w:val="00003B31"/>
    <w:pPr>
      <w:widowControl w:val="0"/>
      <w:suppressAutoHyphens/>
      <w:autoSpaceDE w:val="0"/>
      <w:spacing w:line="288" w:lineRule="auto"/>
      <w:textAlignment w:val="center"/>
    </w:pPr>
    <w:rPr>
      <w:rFonts w:ascii="MinionPro-Regular" w:eastAsia="MS Mincho" w:hAnsi="MinionPro-Regular" w:cs="MinionPro-Regular"/>
      <w:color w:val="000000"/>
      <w:lang w:eastAsia="ar-SA"/>
    </w:rPr>
  </w:style>
  <w:style w:type="table" w:customStyle="1" w:styleId="TableGrid1">
    <w:name w:val="Table Grid1"/>
    <w:basedOn w:val="TableNormal"/>
    <w:next w:val="TableGrid"/>
    <w:rsid w:val="00A56108"/>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locked/>
    <w:rsid w:val="001E5B22"/>
    <w:rPr>
      <w:rFonts w:eastAsia="Times New Roman" w:cs="Times New Roman"/>
      <w:sz w:val="22"/>
      <w:szCs w:val="24"/>
      <w:lang w:val="en-US"/>
    </w:rPr>
  </w:style>
  <w:style w:type="paragraph" w:styleId="NormalWeb">
    <w:name w:val="Normal (Web)"/>
    <w:basedOn w:val="Normal"/>
    <w:uiPriority w:val="99"/>
    <w:unhideWhenUsed/>
    <w:rsid w:val="001E5B22"/>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0364">
      <w:bodyDiv w:val="1"/>
      <w:marLeft w:val="0"/>
      <w:marRight w:val="0"/>
      <w:marTop w:val="0"/>
      <w:marBottom w:val="0"/>
      <w:divBdr>
        <w:top w:val="none" w:sz="0" w:space="0" w:color="auto"/>
        <w:left w:val="none" w:sz="0" w:space="0" w:color="auto"/>
        <w:bottom w:val="none" w:sz="0" w:space="0" w:color="auto"/>
        <w:right w:val="none" w:sz="0" w:space="0" w:color="auto"/>
      </w:divBdr>
    </w:div>
    <w:div w:id="124126233">
      <w:bodyDiv w:val="1"/>
      <w:marLeft w:val="0"/>
      <w:marRight w:val="0"/>
      <w:marTop w:val="0"/>
      <w:marBottom w:val="0"/>
      <w:divBdr>
        <w:top w:val="none" w:sz="0" w:space="0" w:color="auto"/>
        <w:left w:val="none" w:sz="0" w:space="0" w:color="auto"/>
        <w:bottom w:val="none" w:sz="0" w:space="0" w:color="auto"/>
        <w:right w:val="none" w:sz="0" w:space="0" w:color="auto"/>
      </w:divBdr>
    </w:div>
    <w:div w:id="185095660">
      <w:bodyDiv w:val="1"/>
      <w:marLeft w:val="0"/>
      <w:marRight w:val="0"/>
      <w:marTop w:val="0"/>
      <w:marBottom w:val="0"/>
      <w:divBdr>
        <w:top w:val="none" w:sz="0" w:space="0" w:color="auto"/>
        <w:left w:val="none" w:sz="0" w:space="0" w:color="auto"/>
        <w:bottom w:val="none" w:sz="0" w:space="0" w:color="auto"/>
        <w:right w:val="none" w:sz="0" w:space="0" w:color="auto"/>
      </w:divBdr>
    </w:div>
    <w:div w:id="216402242">
      <w:bodyDiv w:val="1"/>
      <w:marLeft w:val="0"/>
      <w:marRight w:val="0"/>
      <w:marTop w:val="0"/>
      <w:marBottom w:val="0"/>
      <w:divBdr>
        <w:top w:val="none" w:sz="0" w:space="0" w:color="auto"/>
        <w:left w:val="none" w:sz="0" w:space="0" w:color="auto"/>
        <w:bottom w:val="none" w:sz="0" w:space="0" w:color="auto"/>
        <w:right w:val="none" w:sz="0" w:space="0" w:color="auto"/>
      </w:divBdr>
    </w:div>
    <w:div w:id="248120484">
      <w:bodyDiv w:val="1"/>
      <w:marLeft w:val="0"/>
      <w:marRight w:val="0"/>
      <w:marTop w:val="0"/>
      <w:marBottom w:val="0"/>
      <w:divBdr>
        <w:top w:val="none" w:sz="0" w:space="0" w:color="auto"/>
        <w:left w:val="none" w:sz="0" w:space="0" w:color="auto"/>
        <w:bottom w:val="none" w:sz="0" w:space="0" w:color="auto"/>
        <w:right w:val="none" w:sz="0" w:space="0" w:color="auto"/>
      </w:divBdr>
    </w:div>
    <w:div w:id="266470543">
      <w:bodyDiv w:val="1"/>
      <w:marLeft w:val="0"/>
      <w:marRight w:val="0"/>
      <w:marTop w:val="0"/>
      <w:marBottom w:val="0"/>
      <w:divBdr>
        <w:top w:val="none" w:sz="0" w:space="0" w:color="auto"/>
        <w:left w:val="none" w:sz="0" w:space="0" w:color="auto"/>
        <w:bottom w:val="none" w:sz="0" w:space="0" w:color="auto"/>
        <w:right w:val="none" w:sz="0" w:space="0" w:color="auto"/>
      </w:divBdr>
    </w:div>
    <w:div w:id="364523183">
      <w:bodyDiv w:val="1"/>
      <w:marLeft w:val="0"/>
      <w:marRight w:val="0"/>
      <w:marTop w:val="0"/>
      <w:marBottom w:val="0"/>
      <w:divBdr>
        <w:top w:val="none" w:sz="0" w:space="0" w:color="auto"/>
        <w:left w:val="none" w:sz="0" w:space="0" w:color="auto"/>
        <w:bottom w:val="none" w:sz="0" w:space="0" w:color="auto"/>
        <w:right w:val="none" w:sz="0" w:space="0" w:color="auto"/>
      </w:divBdr>
    </w:div>
    <w:div w:id="597251176">
      <w:bodyDiv w:val="1"/>
      <w:marLeft w:val="0"/>
      <w:marRight w:val="0"/>
      <w:marTop w:val="0"/>
      <w:marBottom w:val="0"/>
      <w:divBdr>
        <w:top w:val="none" w:sz="0" w:space="0" w:color="auto"/>
        <w:left w:val="none" w:sz="0" w:space="0" w:color="auto"/>
        <w:bottom w:val="none" w:sz="0" w:space="0" w:color="auto"/>
        <w:right w:val="none" w:sz="0" w:space="0" w:color="auto"/>
      </w:divBdr>
    </w:div>
    <w:div w:id="752823180">
      <w:bodyDiv w:val="1"/>
      <w:marLeft w:val="0"/>
      <w:marRight w:val="0"/>
      <w:marTop w:val="0"/>
      <w:marBottom w:val="0"/>
      <w:divBdr>
        <w:top w:val="none" w:sz="0" w:space="0" w:color="auto"/>
        <w:left w:val="none" w:sz="0" w:space="0" w:color="auto"/>
        <w:bottom w:val="none" w:sz="0" w:space="0" w:color="auto"/>
        <w:right w:val="none" w:sz="0" w:space="0" w:color="auto"/>
      </w:divBdr>
    </w:div>
    <w:div w:id="1072702598">
      <w:bodyDiv w:val="1"/>
      <w:marLeft w:val="0"/>
      <w:marRight w:val="0"/>
      <w:marTop w:val="0"/>
      <w:marBottom w:val="0"/>
      <w:divBdr>
        <w:top w:val="none" w:sz="0" w:space="0" w:color="auto"/>
        <w:left w:val="none" w:sz="0" w:space="0" w:color="auto"/>
        <w:bottom w:val="none" w:sz="0" w:space="0" w:color="auto"/>
        <w:right w:val="none" w:sz="0" w:space="0" w:color="auto"/>
      </w:divBdr>
    </w:div>
    <w:div w:id="1226379852">
      <w:bodyDiv w:val="1"/>
      <w:marLeft w:val="0"/>
      <w:marRight w:val="0"/>
      <w:marTop w:val="0"/>
      <w:marBottom w:val="0"/>
      <w:divBdr>
        <w:top w:val="none" w:sz="0" w:space="0" w:color="auto"/>
        <w:left w:val="none" w:sz="0" w:space="0" w:color="auto"/>
        <w:bottom w:val="none" w:sz="0" w:space="0" w:color="auto"/>
        <w:right w:val="none" w:sz="0" w:space="0" w:color="auto"/>
      </w:divBdr>
    </w:div>
    <w:div w:id="1787652123">
      <w:bodyDiv w:val="1"/>
      <w:marLeft w:val="0"/>
      <w:marRight w:val="0"/>
      <w:marTop w:val="0"/>
      <w:marBottom w:val="0"/>
      <w:divBdr>
        <w:top w:val="none" w:sz="0" w:space="0" w:color="auto"/>
        <w:left w:val="none" w:sz="0" w:space="0" w:color="auto"/>
        <w:bottom w:val="none" w:sz="0" w:space="0" w:color="auto"/>
        <w:right w:val="none" w:sz="0" w:space="0" w:color="auto"/>
      </w:divBdr>
    </w:div>
    <w:div w:id="1907296034">
      <w:bodyDiv w:val="1"/>
      <w:marLeft w:val="0"/>
      <w:marRight w:val="0"/>
      <w:marTop w:val="0"/>
      <w:marBottom w:val="0"/>
      <w:divBdr>
        <w:top w:val="none" w:sz="0" w:space="0" w:color="auto"/>
        <w:left w:val="none" w:sz="0" w:space="0" w:color="auto"/>
        <w:bottom w:val="none" w:sz="0" w:space="0" w:color="auto"/>
        <w:right w:val="none" w:sz="0" w:space="0" w:color="auto"/>
      </w:divBdr>
    </w:div>
    <w:div w:id="1968776585">
      <w:bodyDiv w:val="1"/>
      <w:marLeft w:val="0"/>
      <w:marRight w:val="0"/>
      <w:marTop w:val="0"/>
      <w:marBottom w:val="0"/>
      <w:divBdr>
        <w:top w:val="none" w:sz="0" w:space="0" w:color="auto"/>
        <w:left w:val="none" w:sz="0" w:space="0" w:color="auto"/>
        <w:bottom w:val="none" w:sz="0" w:space="0" w:color="auto"/>
        <w:right w:val="none" w:sz="0" w:space="0" w:color="auto"/>
      </w:divBdr>
    </w:div>
    <w:div w:id="201372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wyt.sharepoint.com/sites/PatientSafety/SitePages/Incident-Procedures.aspx" TargetMode="External"/><Relationship Id="rId18" Type="http://schemas.openxmlformats.org/officeDocument/2006/relationships/hyperlink" Target="http://www.bristol.ac.uk/sps/leder/about/reviews-of-deaths/" TargetMode="External"/><Relationship Id="rId26" Type="http://schemas.openxmlformats.org/officeDocument/2006/relationships/hyperlink" Target="https://www.england.nhs.uk/patient-safety/" TargetMode="External"/><Relationship Id="rId39" Type="http://schemas.openxmlformats.org/officeDocument/2006/relationships/hyperlink" Target="https://www.england.nhs.uk/patient-safety/patient-safety-insight/incident-response-framework/" TargetMode="External"/><Relationship Id="rId21" Type="http://schemas.openxmlformats.org/officeDocument/2006/relationships/hyperlink" Target="https://swyt.sharepoint.com/sites/PatientSafety/SitePages/Engaging-and-involving-patients-and-families.aspx?source=https%3A%2F%2Fswyt.sharepoint.com%2Fsites%2FPatientSafety%2FSitePages%2FForms%2FByAuthor.aspx" TargetMode="External"/><Relationship Id="rId34" Type="http://schemas.openxmlformats.org/officeDocument/2006/relationships/hyperlink" Target="https://learn-together.org.uk/" TargetMode="External"/><Relationship Id="rId42" Type="http://schemas.openxmlformats.org/officeDocument/2006/relationships/hyperlink" Target="https://www.gov.uk/government/uploads/system/uploads/attachment_data/file/592101/Working_Together_to_Safeguard_Children_20170213.pdf" TargetMode="External"/><Relationship Id="rId47" Type="http://schemas.openxmlformats.org/officeDocument/2006/relationships/hyperlink" Target="https://swyt.sharepoint.com/sites/Accessibleinformationstandard" TargetMode="External"/><Relationship Id="rId50" Type="http://schemas.openxmlformats.org/officeDocument/2006/relationships/hyperlink" Target="http://nww.swyt.nhs.uk/incident-reporting/Pages/Incident-management-annual-report.aspx" TargetMode="External"/><Relationship Id="rId55" Type="http://schemas.openxmlformats.org/officeDocument/2006/relationships/header" Target="header2.xml"/><Relationship Id="rId63" Type="http://schemas.openxmlformats.org/officeDocument/2006/relationships/header" Target="header4.xml"/><Relationship Id="rId68" Type="http://schemas.openxmlformats.org/officeDocument/2006/relationships/image" Target="media/image5.png"/><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9" Type="http://schemas.openxmlformats.org/officeDocument/2006/relationships/hyperlink" Target="https://swyt.sharepoint.com/sites/PatientSafety/SitePages/Engaging-and-involving-patients-and-families.aspx?source=https%3A%2F%2Fswyt.sharepoint.com%2Fsites%2FPatientSafety%2FSitePages%2FForms%2FByAuthor.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outhwestyorkshire.nhs.uk/about-us-2/performance/patient-safety-incident-response-framework-psirf/" TargetMode="External"/><Relationship Id="rId24" Type="http://schemas.openxmlformats.org/officeDocument/2006/relationships/hyperlink" Target="https://www.southwestyorkshire.nhs.uk/about-us/performance/learning-from-deaths/" TargetMode="External"/><Relationship Id="rId32" Type="http://schemas.openxmlformats.org/officeDocument/2006/relationships/hyperlink" Target="https://improvement.nhs.uk/resources/learning-deaths-nhs/" TargetMode="External"/><Relationship Id="rId37" Type="http://schemas.openxmlformats.org/officeDocument/2006/relationships/hyperlink" Target="https://www.cqc.org.uk/publications/themed-work/learning-candour-and-accountability" TargetMode="External"/><Relationship Id="rId40" Type="http://schemas.openxmlformats.org/officeDocument/2006/relationships/hyperlink" Target="https://improvement.nhs.uk/uploads/documents/serious-incidnt-framwrk.pdf" TargetMode="External"/><Relationship Id="rId45" Type="http://schemas.openxmlformats.org/officeDocument/2006/relationships/hyperlink" Target="https://www.rcpsych.ac.uk/improving-care/campaigning-for-better-mental-health-policy/care-review-tool-for-mental-health-trusts" TargetMode="External"/><Relationship Id="rId53" Type="http://schemas.openxmlformats.org/officeDocument/2006/relationships/header" Target="header1.xml"/><Relationship Id="rId58" Type="http://schemas.openxmlformats.org/officeDocument/2006/relationships/footer" Target="footer3.xml"/><Relationship Id="rId66"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yperlink" Target="https://swyt.sharepoint.com/sites/PatientSafety/SitePages/Engaging-and-involving-patients-and-families.aspx?source=https%3A%2F%2Fswyt.sharepoint.com%2Fsites%2FPatientSafety%2FSitePages%2FForms%2FByAuthor.aspx" TargetMode="External"/><Relationship Id="rId23" Type="http://schemas.openxmlformats.org/officeDocument/2006/relationships/hyperlink" Target="mailto:familyliaison@swyt.nhs.uk" TargetMode="External"/><Relationship Id="rId28" Type="http://schemas.openxmlformats.org/officeDocument/2006/relationships/hyperlink" Target="https://swyt.sharepoint.com/:w:/r/sites/Policy-Documents/_layouts/15/Doc.aspx?sourcedoc=%7BFA22B27F-6F4A-45A5-AB3F-3FC639E64CAD%7D&amp;file=775.docx&amp;action=default&amp;mobileredirect=true" TargetMode="External"/><Relationship Id="rId36" Type="http://schemas.openxmlformats.org/officeDocument/2006/relationships/hyperlink" Target="https://www.england.nhs.uk/wp-content/uploads/2016/02/Mental-Health-Taskforce-FYFV-final.pdf" TargetMode="External"/><Relationship Id="rId49" Type="http://schemas.openxmlformats.org/officeDocument/2006/relationships/hyperlink" Target="mailto:InvolvingPeople@swyt.nhs.uk" TargetMode="External"/><Relationship Id="rId57" Type="http://schemas.openxmlformats.org/officeDocument/2006/relationships/hyperlink" Target="mailto:InvolvingPeople@swyt.nhs.uk" TargetMode="External"/><Relationship Id="rId61" Type="http://schemas.openxmlformats.org/officeDocument/2006/relationships/hyperlink" Target="mailto:midyorks.me-office@nhs.net" TargetMode="External"/><Relationship Id="rId10" Type="http://schemas.openxmlformats.org/officeDocument/2006/relationships/endnotes" Target="endnotes.xml"/><Relationship Id="rId19" Type="http://schemas.openxmlformats.org/officeDocument/2006/relationships/hyperlink" Target="https://swyt.sharepoint.com/sites/PatientSafety/SitePages/Engaging-and-involving-patients-and-families.aspx?source=https%3A%2F%2Fswyt.sharepoint.com%2Fsites%2FPatientSafety%2FSitePages%2FForms%2FByAuthor.aspx" TargetMode="External"/><Relationship Id="rId31" Type="http://schemas.openxmlformats.org/officeDocument/2006/relationships/hyperlink" Target="https://swyt.sharepoint.com/sites/Policy-Documents/Shared%20Documents/777.docx" TargetMode="External"/><Relationship Id="rId44" Type="http://schemas.openxmlformats.org/officeDocument/2006/relationships/hyperlink" Target="https://www.england.nhs.uk/ourwork/part-rel/nqb/national-guidance-for-nhs-trusts-engaging-with-bereaved-families/" TargetMode="External"/><Relationship Id="rId52" Type="http://schemas.openxmlformats.org/officeDocument/2006/relationships/hyperlink" Target="https://swyt.sharepoint.com/sites/Accessibleinformationstandard" TargetMode="External"/><Relationship Id="rId60" Type="http://schemas.openxmlformats.org/officeDocument/2006/relationships/footer" Target="footer4.xml"/><Relationship Id="rId65"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wyt.sharepoint.com/:w:/r/sites/Policy-Documents/_layouts/15/Doc.aspx?sourcedoc=%7BFA22B27F-6F4A-45A5-AB3F-3FC639E64CAD%7D&amp;file=775.docx&amp;action=default&amp;mobileredirect=true" TargetMode="External"/><Relationship Id="rId22" Type="http://schemas.openxmlformats.org/officeDocument/2006/relationships/hyperlink" Target="mailto:familyliaison@swyt.nhs.uk" TargetMode="External"/><Relationship Id="rId27" Type="http://schemas.openxmlformats.org/officeDocument/2006/relationships/hyperlink" Target="https://swyt.sharepoint.com/sites/PatientSafety/SitePages/PSIRF-policy-and-plan.aspx?csf=1&amp;web=1&amp;share=ESoUcZBSLtJLv_-qHrN3j54Bdq9FGNMghLXfTwQ_ioJUHg&amp;e=gWvqWA&amp;cid=78d3876b-86ff-4239-80e6-d440558179bf" TargetMode="External"/><Relationship Id="rId30" Type="http://schemas.openxmlformats.org/officeDocument/2006/relationships/hyperlink" Target="https://swyt.sharepoint.com/sites/PatientSafety/SitePages/PSIRF-policy-and-plan.aspx?csf=1&amp;web=1&amp;share=ESoUcZBSLtJLv_-qHrN3j54Bdq9FGNMghLXfTwQ_ioJUHg&amp;e=gWvqWA&amp;cid=78d3876b-86ff-4239-80e6-d440558179bf" TargetMode="External"/><Relationship Id="rId35" Type="http://schemas.openxmlformats.org/officeDocument/2006/relationships/hyperlink" Target="https://www.makingfamiliescount.org.uk/" TargetMode="External"/><Relationship Id="rId43" Type="http://schemas.openxmlformats.org/officeDocument/2006/relationships/hyperlink" Target="https://www.gov.uk/government/publications/child-death-reviews-forms-for-reporting-child-deaths" TargetMode="External"/><Relationship Id="rId48" Type="http://schemas.openxmlformats.org/officeDocument/2006/relationships/hyperlink" Target="https://swyt.sharepoint.com/sites/BIReporting" TargetMode="External"/><Relationship Id="rId56" Type="http://schemas.openxmlformats.org/officeDocument/2006/relationships/footer" Target="footer2.xml"/><Relationship Id="rId64" Type="http://schemas.openxmlformats.org/officeDocument/2006/relationships/header" Target="header5.xml"/><Relationship Id="rId69" Type="http://schemas.openxmlformats.org/officeDocument/2006/relationships/header" Target="header7.xml"/><Relationship Id="rId8" Type="http://schemas.openxmlformats.org/officeDocument/2006/relationships/webSettings" Target="webSettings.xml"/><Relationship Id="rId51" Type="http://schemas.openxmlformats.org/officeDocument/2006/relationships/hyperlink" Target="https://swyt.sharepoint.com/sites/Accessibleinformationstandard" TargetMode="External"/><Relationship Id="rId3" Type="http://schemas.openxmlformats.org/officeDocument/2006/relationships/customXml" Target="../customXml/item3.xml"/><Relationship Id="rId12" Type="http://schemas.openxmlformats.org/officeDocument/2006/relationships/hyperlink" Target="https://www.southwestyorkshire.nhs.uk/about-us-2/performance/patient-safety-incident-response-framework-psirf/" TargetMode="External"/><Relationship Id="rId17" Type="http://schemas.openxmlformats.org/officeDocument/2006/relationships/hyperlink" Target="https://leder.nhs.uk/" TargetMode="External"/><Relationship Id="rId25" Type="http://schemas.openxmlformats.org/officeDocument/2006/relationships/hyperlink" Target="https://swyt.sharepoint.com/sites/Policy-Documents/Shared%20Documents/777.docx" TargetMode="External"/><Relationship Id="rId33" Type="http://schemas.openxmlformats.org/officeDocument/2006/relationships/hyperlink" Target="https://leder.nhs.uk/report" TargetMode="External"/><Relationship Id="rId38" Type="http://schemas.openxmlformats.org/officeDocument/2006/relationships/hyperlink" Target="https://www.england.nhs.uk/wp-content/uploads/2017/03/nqb-national-guidance-learning-from-deaths.pdf" TargetMode="External"/><Relationship Id="rId46" Type="http://schemas.openxmlformats.org/officeDocument/2006/relationships/hyperlink" Target="https://www.rcplondon.ac.uk/guidelines-policy/mortality-toolkit-implementing-structured-judgement-reviews-improvement" TargetMode="External"/><Relationship Id="rId59" Type="http://schemas.openxmlformats.org/officeDocument/2006/relationships/header" Target="header3.xml"/><Relationship Id="rId67" Type="http://schemas.openxmlformats.org/officeDocument/2006/relationships/footer" Target="footer6.xml"/><Relationship Id="rId20" Type="http://schemas.openxmlformats.org/officeDocument/2006/relationships/hyperlink" Target="https://swyt.sharepoint.com/:w:/r/sites/Policy-Documents/_layouts/15/Doc.aspx?sourcedoc=%7BFA22B27F-6F4A-45A5-AB3F-3FC639E64CAD%7D&amp;file=775.docx&amp;action=default&amp;mobileredirect=true&amp;DefaultItemOpen=1" TargetMode="External"/><Relationship Id="rId41" Type="http://schemas.openxmlformats.org/officeDocument/2006/relationships/hyperlink" Target="http://www.cqc.org.uk/guidance-providers/regulations-enforcement/regulation-20-duty-candour" TargetMode="External"/><Relationship Id="rId54" Type="http://schemas.openxmlformats.org/officeDocument/2006/relationships/footer" Target="footer1.xml"/><Relationship Id="rId62" Type="http://schemas.openxmlformats.org/officeDocument/2006/relationships/hyperlink" Target="mailto:medical.examiners@cht.nhs.uk" TargetMode="External"/><Relationship Id="rId70"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www.southwestyorkshire.nhs.u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eder.nhs.uk/repor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WYTPolicy" ma:contentTypeID="0x010100F364FC08E5A7AD4F8D37416D1293DC7A01005966989A883E4A43BC4F1F69ACD23E12" ma:contentTypeVersion="21" ma:contentTypeDescription="" ma:contentTypeScope="" ma:versionID="50407f9007da46319261960526d5d87d">
  <xsd:schema xmlns:xsd="http://www.w3.org/2001/XMLSchema" xmlns:xs="http://www.w3.org/2001/XMLSchema" xmlns:p="http://schemas.microsoft.com/office/2006/metadata/properties" xmlns:ns2="1a0c87de-3eb1-4043-af0c-1e6b4eba125d" xmlns:ns3="c9582851-2988-4a19-9899-54b6e759ce21" targetNamespace="http://schemas.microsoft.com/office/2006/metadata/properties" ma:root="true" ma:fieldsID="653bdc569e0e418a6d69b4de111ca593" ns2:_="" ns3:_="">
    <xsd:import namespace="1a0c87de-3eb1-4043-af0c-1e6b4eba125d"/>
    <xsd:import namespace="c9582851-2988-4a19-9899-54b6e759ce21"/>
    <xsd:element name="properties">
      <xsd:complexType>
        <xsd:sequence>
          <xsd:element name="documentManagement">
            <xsd:complexType>
              <xsd:all>
                <xsd:element ref="ns3:Review_x0020_date" minOccurs="0"/>
                <xsd:element ref="ns3:KeyField" minOccurs="0"/>
                <xsd:element ref="ns3:On_x0020_web" minOccurs="0"/>
                <xsd:element ref="ns2:TaxCatchAllLabel" minOccurs="0"/>
                <xsd:element ref="ns2:PortfolioTaxHTField0" minOccurs="0"/>
                <xsd:element ref="ns2:lcc7b1cc1b984d13a908a3aab216aa27" minOccurs="0"/>
                <xsd:element ref="ns2:oab92072e81147c9b2a9edd9fe5e848b" minOccurs="0"/>
                <xsd:element ref="ns2:TaxKeywordTaxHTField" minOccurs="0"/>
                <xsd:element ref="ns2:TaxCatchAll" minOccurs="0"/>
                <xsd:element ref="ns2:SharedWithUsers" minOccurs="0"/>
                <xsd:element ref="ns2:SharedWithDetails" minOccurs="0"/>
                <xsd:element ref="ns2:pfa8a02fb9354c698daef0f56fb3ceaf" minOccurs="0"/>
                <xsd:element ref="ns3:Approval_x0020_Date" minOccurs="0"/>
                <xsd:element ref="ns3:LeadDirect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c87de-3eb1-4043-af0c-1e6b4eba125d" elementFormDefault="qualified">
    <xsd:import namespace="http://schemas.microsoft.com/office/2006/documentManagement/types"/>
    <xsd:import namespace="http://schemas.microsoft.com/office/infopath/2007/PartnerControls"/>
    <xsd:element name="TaxCatchAllLabel" ma:index="11" nillable="true" ma:displayName="Taxonomy Catch All Column1" ma:hidden="true" ma:list="{1a717456-3a4a-4929-bcd3-344c7a47126e}" ma:internalName="TaxCatchAllLabel" ma:readOnly="true" ma:showField="CatchAllDataLabel" ma:web="1a0c87de-3eb1-4043-af0c-1e6b4eba125d">
      <xsd:complexType>
        <xsd:complexContent>
          <xsd:extension base="dms:MultiChoiceLookup">
            <xsd:sequence>
              <xsd:element name="Value" type="dms:Lookup" maxOccurs="unbounded" minOccurs="0" nillable="true"/>
            </xsd:sequence>
          </xsd:extension>
        </xsd:complexContent>
      </xsd:complexType>
    </xsd:element>
    <xsd:element name="PortfolioTaxHTField0" ma:index="15" nillable="true" ma:taxonomy="true" ma:internalName="PortfolioTaxHTField0" ma:taxonomyFieldName="Portfolio" ma:displayName="Portfolio" ma:readOnly="false" ma:fieldId="{773902b0-1a53-4798-a8e6-a9ac3e5e751d}" ma:sspId="a0c02227-7b59-4427-bc73-69c6f176d323" ma:termSetId="ed4e4b9c-e0b6-48d4-bf59-8c72f35a8f51" ma:anchorId="00000000-0000-0000-0000-000000000000" ma:open="true" ma:isKeyword="false">
      <xsd:complexType>
        <xsd:sequence>
          <xsd:element ref="pc:Terms" minOccurs="0" maxOccurs="1"/>
        </xsd:sequence>
      </xsd:complexType>
    </xsd:element>
    <xsd:element name="lcc7b1cc1b984d13a908a3aab216aa27" ma:index="17" nillable="true" ma:taxonomy="true" ma:internalName="lcc7b1cc1b984d13a908a3aab216aa27" ma:taxonomyFieldName="Tagged" ma:displayName="Tagged" ma:indexed="true" ma:readOnly="false" ma:default="" ma:fieldId="{5cc7b1cc-1b98-4d13-a908-a3aab216aa27}" ma:sspId="a0c02227-7b59-4427-bc73-69c6f176d323" ma:termSetId="491592bb-9d35-49ae-93d3-5faf1deb289b" ma:anchorId="00000000-0000-0000-0000-000000000000" ma:open="true" ma:isKeyword="false">
      <xsd:complexType>
        <xsd:sequence>
          <xsd:element ref="pc:Terms" minOccurs="0" maxOccurs="1"/>
        </xsd:sequence>
      </xsd:complexType>
    </xsd:element>
    <xsd:element name="oab92072e81147c9b2a9edd9fe5e848b" ma:index="18" nillable="true" ma:taxonomy="true" ma:internalName="oab92072e81147c9b2a9edd9fe5e848b" ma:taxonomyFieldName="SWYT_x0020_Document_x0020_Type" ma:displayName="Document type" ma:default="5;#Policy|d06e192e-2ce4-4710-b9da-eb4967daad4c" ma:fieldId="{8ab92072-e811-47c9-b2a9-edd9fe5e848b}" ma:taxonomyMulti="true" ma:sspId="a0c02227-7b59-4427-bc73-69c6f176d323" ma:termSetId="a9bd1747-2680-443c-9c9a-42521df27647" ma:anchorId="00000000-0000-0000-0000-000000000000" ma:open="false" ma:isKeyword="false">
      <xsd:complexType>
        <xsd:sequence>
          <xsd:element ref="pc:Terms" minOccurs="0" maxOccurs="1"/>
        </xsd:sequence>
      </xsd:complexType>
    </xsd:element>
    <xsd:element name="TaxKeywordTaxHTField" ma:index="19" nillable="true" ma:taxonomy="true" ma:internalName="TaxKeywordTaxHTField" ma:taxonomyFieldName="TaxKeyword" ma:displayName="Enterprise Keywords" ma:fieldId="{23f27201-bee3-471e-b2e7-b64fd8b7ca38}" ma:taxonomyMulti="true" ma:sspId="a0c02227-7b59-4427-bc73-69c6f176d323" ma:termSetId="00000000-0000-0000-0000-000000000000" ma:anchorId="00000000-0000-0000-0000-000000000000" ma:open="true" ma:isKeyword="true">
      <xsd:complexType>
        <xsd:sequence>
          <xsd:element ref="pc:Terms" minOccurs="0" maxOccurs="1"/>
        </xsd:sequence>
      </xsd:complexType>
    </xsd:element>
    <xsd:element name="TaxCatchAll" ma:index="20" nillable="true" ma:displayName="Taxonomy Catch All Column" ma:hidden="true" ma:list="{1a717456-3a4a-4929-bcd3-344c7a47126e}" ma:internalName="TaxCatchAll" ma:showField="CatchAllData" ma:web="1a0c87de-3eb1-4043-af0c-1e6b4eba125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pfa8a02fb9354c698daef0f56fb3ceaf" ma:index="23" nillable="true" ma:taxonomy="true" ma:internalName="pfa8a02fb9354c698daef0f56fb3ceaf" ma:taxonomyFieldName="Area" ma:displayName="Area" ma:default="" ma:fieldId="{9fa8a02f-b935-4c69-8dae-f0f56fb3ceaf}" ma:sspId="a0c02227-7b59-4427-bc73-69c6f176d323" ma:termSetId="c61341e0-5685-46c5-a58b-45954896605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9582851-2988-4a19-9899-54b6e759ce21" elementFormDefault="qualified">
    <xsd:import namespace="http://schemas.microsoft.com/office/2006/documentManagement/types"/>
    <xsd:import namespace="http://schemas.microsoft.com/office/infopath/2007/PartnerControls"/>
    <xsd:element name="Review_x0020_date" ma:index="7" nillable="true" ma:displayName="Next Review date" ma:description="Date the document is up for review." ma:format="DateOnly" ma:internalName="Review_x0020_date">
      <xsd:simpleType>
        <xsd:restriction base="dms:DateTime"/>
      </xsd:simpleType>
    </xsd:element>
    <xsd:element name="KeyField" ma:index="8" nillable="true" ma:displayName="KeyField" ma:internalName="KeyField">
      <xsd:simpleType>
        <xsd:restriction base="dms:Number"/>
      </xsd:simpleType>
    </xsd:element>
    <xsd:element name="On_x0020_web" ma:index="9" nillable="true" ma:displayName="On web" ma:default="0" ma:description="Whether the document will be copied/shown on the website" ma:internalName="On_x0020_web">
      <xsd:simpleType>
        <xsd:restriction base="dms:Boolean"/>
      </xsd:simpleType>
    </xsd:element>
    <xsd:element name="Approval_x0020_Date" ma:index="26" nillable="true" ma:displayName="Approval Date" ma:format="DateOnly" ma:internalName="Approval_x0020_Date">
      <xsd:simpleType>
        <xsd:restriction base="dms:DateTime"/>
      </xsd:simpleType>
    </xsd:element>
    <xsd:element name="LeadDirector" ma:index="27" nillable="true" ma:displayName="Lead Director" ma:format="Dropdown" ma:internalName="LeadDirector">
      <xsd:simpleType>
        <xsd:restriction base="dms:Choice">
          <xsd:enumeration value="DHR = Director of HR and OD"/>
          <xsd:enumeration value="DNQ = Director of Nursing, Quality and Professions"/>
          <xsd:enumeration value="DS    = Director of Strategy and Change/ Deputy CE"/>
          <xsd:enumeration value="DFR = Director of Finance and Resources"/>
          <xsd:enumeration value="MD   = Medical Director"/>
          <xsd:enumeration value="DPD = Director of Provider Develop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a0c87de-3eb1-4043-af0c-1e6b4eba125d">
      <Value>5</Value>
      <Value>61</Value>
    </TaxCatchAll>
    <TaxKeywordTaxHTField xmlns="1a0c87de-3eb1-4043-af0c-1e6b4eba125d">
      <Terms xmlns="http://schemas.microsoft.com/office/infopath/2007/PartnerControls"/>
    </TaxKeywordTaxHTField>
    <PortfolioTaxHTField0 xmlns="1a0c87de-3eb1-4043-af0c-1e6b4eba125d">
      <Terms xmlns="http://schemas.microsoft.com/office/infopath/2007/PartnerControls"/>
    </PortfolioTaxHTField0>
    <lcc7b1cc1b984d13a908a3aab216aa27 xmlns="1a0c87de-3eb1-4043-af0c-1e6b4eba125d">
      <Terms xmlns="http://schemas.microsoft.com/office/infopath/2007/PartnerControls"/>
    </lcc7b1cc1b984d13a908a3aab216aa27>
    <oab92072e81147c9b2a9edd9fe5e848b xmlns="1a0c87de-3eb1-4043-af0c-1e6b4eba125d">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d06e192e-2ce4-4710-b9da-eb4967daad4c</TermId>
        </TermInfo>
      </Terms>
    </oab92072e81147c9b2a9edd9fe5e848b>
    <On_x0020_web xmlns="c9582851-2988-4a19-9899-54b6e759ce21">false</On_x0020_web>
    <KeyField xmlns="c9582851-2988-4a19-9899-54b6e759ce21" xsi:nil="true"/>
    <Review_x0020_date xmlns="c9582851-2988-4a19-9899-54b6e759ce21">2024-03-01T00:00:00+00:00</Review_x0020_date>
    <Approval_x0020_Date xmlns="c9582851-2988-4a19-9899-54b6e759ce21">2021-12-16T00:00:00+00:00</Approval_x0020_Date>
    <LeadDirector xmlns="c9582851-2988-4a19-9899-54b6e759ce21">DNQ = Director of Nursing, Quality and Professions</LeadDirector>
    <pfa8a02fb9354c698daef0f56fb3ceaf xmlns="1a0c87de-3eb1-4043-af0c-1e6b4eba125d">
      <Terms xmlns="http://schemas.microsoft.com/office/infopath/2007/PartnerControls">
        <TermInfo xmlns="http://schemas.microsoft.com/office/infopath/2007/PartnerControls">
          <TermName xmlns="http://schemas.microsoft.com/office/infopath/2007/PartnerControls">Clinical</TermName>
          <TermId xmlns="http://schemas.microsoft.com/office/infopath/2007/PartnerControls">af5d24f9-ef00-4c5c-8787-37b5ba1f63f1</TermId>
        </TermInfo>
      </Terms>
    </pfa8a02fb9354c698daef0f56fb3cea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16384-29FD-47E1-8799-D45FB20280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0c87de-3eb1-4043-af0c-1e6b4eba125d"/>
    <ds:schemaRef ds:uri="c9582851-2988-4a19-9899-54b6e759ce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4E07D6-5FD7-49D4-9691-4F6C2B70D646}">
  <ds:schemaRefs>
    <ds:schemaRef ds:uri="http://schemas.microsoft.com/sharepoint/v3/contenttype/forms"/>
  </ds:schemaRefs>
</ds:datastoreItem>
</file>

<file path=customXml/itemProps3.xml><?xml version="1.0" encoding="utf-8"?>
<ds:datastoreItem xmlns:ds="http://schemas.openxmlformats.org/officeDocument/2006/customXml" ds:itemID="{13F96DC9-BB9A-4D15-815D-91EC30A8730C}">
  <ds:schemaRefs>
    <ds:schemaRef ds:uri="http://schemas.microsoft.com/office/2006/metadata/properties"/>
    <ds:schemaRef ds:uri="http://schemas.microsoft.com/office/infopath/2007/PartnerControls"/>
    <ds:schemaRef ds:uri="1a0c87de-3eb1-4043-af0c-1e6b4eba125d"/>
    <ds:schemaRef ds:uri="c9582851-2988-4a19-9899-54b6e759ce21"/>
  </ds:schemaRefs>
</ds:datastoreItem>
</file>

<file path=customXml/itemProps4.xml><?xml version="1.0" encoding="utf-8"?>
<ds:datastoreItem xmlns:ds="http://schemas.openxmlformats.org/officeDocument/2006/customXml" ds:itemID="{2C95FB51-A02C-472C-8423-1D5EF882A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48</Pages>
  <Words>15345</Words>
  <Characters>87473</Characters>
  <Application>Microsoft Office Word</Application>
  <DocSecurity>0</DocSecurity>
  <Lines>728</Lines>
  <Paragraphs>205</Paragraphs>
  <ScaleCrop>false</ScaleCrop>
  <HeadingPairs>
    <vt:vector size="2" baseType="variant">
      <vt:variant>
        <vt:lpstr>Title</vt:lpstr>
      </vt:variant>
      <vt:variant>
        <vt:i4>1</vt:i4>
      </vt:variant>
    </vt:vector>
  </HeadingPairs>
  <TitlesOfParts>
    <vt:vector size="1" baseType="lpstr">
      <vt:lpstr>Learning from Healthcare Deaths</vt:lpstr>
    </vt:vector>
  </TitlesOfParts>
  <Company>South West Yorkshire NHS Foundation Trust</Company>
  <LinksUpToDate>false</LinksUpToDate>
  <CharactersWithSpaces>102613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from Healthcare Deaths</dc:title>
  <dc:creator>Cherriman-Sykes Bernie</dc:creator>
  <cp:lastModifiedBy>Harkness Kayleigh</cp:lastModifiedBy>
  <cp:revision>2</cp:revision>
  <cp:lastPrinted>2017-09-04T09:09:00Z</cp:lastPrinted>
  <dcterms:created xsi:type="dcterms:W3CDTF">2024-07-31T08:31:00Z</dcterms:created>
  <dcterms:modified xsi:type="dcterms:W3CDTF">2024-07-31T08:31:00Z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0x010100F364FC08E5A7AD4F8D37416D1293DC7A01005966989A883E4A43BC4F1F69ACD23E12</vt:lpwstr>
  </property>
  <property fmtid="{D5CDD505-2E9C-101B-9397-08002B2CF9AE}" pid="3" name="_dlc_DocIdItemGuid">
    <vt:lpwstr>13b260e6-63db-4cf5-b5f1-f246babc4925</vt:lpwstr>
  </property>
  <property fmtid="{D5CDD505-2E9C-101B-9397-08002B2CF9AE}" pid="4" name="Portfolio">
    <vt:lpwstr/>
  </property>
  <property fmtid="{D5CDD505-2E9C-101B-9397-08002B2CF9AE}" pid="5" name="Document type">
    <vt:lpwstr>18;#Policy|6f916108-b313-4557-adaf-a1690646dcf2</vt:lpwstr>
  </property>
  <property fmtid="{D5CDD505-2E9C-101B-9397-08002B2CF9AE}" pid="6" name="Tagged">
    <vt:lpwstr/>
  </property>
  <property fmtid="{D5CDD505-2E9C-101B-9397-08002B2CF9AE}" pid="7" name="oab92072e81147c9b2a9edd9fe5e848b">
    <vt:lpwstr>Policy|d06e192e-2ce4-4710-b9da-eb4967daad4c</vt:lpwstr>
  </property>
  <property fmtid="{D5CDD505-2E9C-101B-9397-08002B2CF9AE}" pid="8" name="Order">
    <vt:r8>116500</vt:r8>
  </property>
  <property fmtid="{D5CDD505-2E9C-101B-9397-08002B2CF9AE}" pid="9" name="TaxKeyword">
    <vt:lpwstr/>
  </property>
  <property fmtid="{D5CDD505-2E9C-101B-9397-08002B2CF9AE}" pid="10" name="SWYT Document Type">
    <vt:lpwstr>5;#Policy|d06e192e-2ce4-4710-b9da-eb4967daad4c</vt:lpwstr>
  </property>
  <property fmtid="{D5CDD505-2E9C-101B-9397-08002B2CF9AE}" pid="11" name="Area">
    <vt:lpwstr>61;#Clinical|af5d24f9-ef00-4c5c-8787-37b5ba1f63f1</vt:lpwstr>
  </property>
</Properties>
</file>