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E709C" w14:textId="77777777" w:rsidR="00752B22" w:rsidRDefault="00E73D49" w:rsidP="003D28B3">
      <w:pPr>
        <w:pStyle w:val="Heading9"/>
        <w:rPr>
          <w:rFonts w:ascii="Arial" w:hAnsi="Arial"/>
        </w:rPr>
      </w:pPr>
      <w:r>
        <w:rPr>
          <w:noProof/>
        </w:rPr>
        <w:drawing>
          <wp:anchor distT="0" distB="0" distL="114300" distR="114300" simplePos="0" relativeHeight="251658240" behindDoc="1" locked="0" layoutInCell="1" allowOverlap="0" wp14:anchorId="3CBE7BC6" wp14:editId="0275813B">
            <wp:simplePos x="0" y="0"/>
            <wp:positionH relativeFrom="column">
              <wp:posOffset>3817620</wp:posOffset>
            </wp:positionH>
            <wp:positionV relativeFrom="paragraph">
              <wp:posOffset>1905</wp:posOffset>
            </wp:positionV>
            <wp:extent cx="1826260" cy="746760"/>
            <wp:effectExtent l="0" t="0" r="2540" b="0"/>
            <wp:wrapTight wrapText="bothSides">
              <wp:wrapPolygon edited="0">
                <wp:start x="0" y="0"/>
                <wp:lineTo x="0" y="20939"/>
                <wp:lineTo x="21405" y="20939"/>
                <wp:lineTo x="21405"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826260" cy="746760"/>
                    </a:xfrm>
                    <a:prstGeom prst="rect">
                      <a:avLst/>
                    </a:prstGeom>
                  </pic:spPr>
                </pic:pic>
              </a:graphicData>
            </a:graphic>
            <wp14:sizeRelH relativeFrom="margin">
              <wp14:pctWidth>0</wp14:pctWidth>
            </wp14:sizeRelH>
            <wp14:sizeRelV relativeFrom="margin">
              <wp14:pctHeight>0</wp14:pctHeight>
            </wp14:sizeRelV>
          </wp:anchor>
        </w:drawing>
      </w:r>
    </w:p>
    <w:p w14:paraId="3CBE709D" w14:textId="77777777" w:rsidR="00752B22" w:rsidRDefault="00752B22">
      <w:pPr>
        <w:jc w:val="both"/>
        <w:rPr>
          <w:rFonts w:ascii="Arial" w:hAnsi="Arial"/>
        </w:rPr>
      </w:pPr>
    </w:p>
    <w:p w14:paraId="3CBE709E" w14:textId="77777777" w:rsidR="00752B22" w:rsidRDefault="00752B22">
      <w:pPr>
        <w:jc w:val="both"/>
        <w:rPr>
          <w:rFonts w:ascii="Arial" w:hAnsi="Arial"/>
        </w:rPr>
      </w:pPr>
    </w:p>
    <w:p w14:paraId="3CBE709F" w14:textId="77777777" w:rsidR="00752B22" w:rsidRDefault="00752B22">
      <w:pPr>
        <w:rPr>
          <w:rFonts w:ascii="Arial" w:hAnsi="Arial"/>
        </w:rPr>
      </w:pPr>
    </w:p>
    <w:p w14:paraId="3CBE70A0" w14:textId="77777777" w:rsidR="00752B22" w:rsidRDefault="00752B22">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3791"/>
      </w:tblGrid>
      <w:tr w:rsidR="00E73D49" w14:paraId="3CBE70A5" w14:textId="77777777">
        <w:tc>
          <w:tcPr>
            <w:tcW w:w="3795" w:type="dxa"/>
          </w:tcPr>
          <w:p w14:paraId="3CBE70A1" w14:textId="77777777" w:rsidR="00752B22" w:rsidRDefault="00E73D49">
            <w:pPr>
              <w:rPr>
                <w:rFonts w:ascii="Arial" w:hAnsi="Arial"/>
                <w:b/>
              </w:rPr>
            </w:pPr>
            <w:r>
              <w:rPr>
                <w:rFonts w:ascii="Arial" w:hAnsi="Arial"/>
                <w:b/>
              </w:rPr>
              <w:t>Document name:</w:t>
            </w:r>
          </w:p>
          <w:p w14:paraId="3CBE70A2" w14:textId="77777777" w:rsidR="00752B22" w:rsidRDefault="00752B22">
            <w:pPr>
              <w:rPr>
                <w:rFonts w:ascii="Arial" w:hAnsi="Arial"/>
                <w:b/>
              </w:rPr>
            </w:pPr>
          </w:p>
          <w:p w14:paraId="3CBE70A3" w14:textId="77777777" w:rsidR="00752B22" w:rsidRDefault="00752B22">
            <w:pPr>
              <w:rPr>
                <w:rFonts w:ascii="Arial" w:hAnsi="Arial"/>
                <w:b/>
              </w:rPr>
            </w:pPr>
          </w:p>
        </w:tc>
        <w:tc>
          <w:tcPr>
            <w:tcW w:w="3791" w:type="dxa"/>
          </w:tcPr>
          <w:p w14:paraId="3CBE70A4" w14:textId="77777777" w:rsidR="00752B22" w:rsidRDefault="00E73D49">
            <w:pPr>
              <w:rPr>
                <w:rFonts w:ascii="Arial" w:hAnsi="Arial"/>
              </w:rPr>
            </w:pPr>
            <w:r>
              <w:rPr>
                <w:rFonts w:ascii="Arial" w:hAnsi="Arial"/>
              </w:rPr>
              <w:t xml:space="preserve">Guidelines for obtaining consent to examination and treatment or clinical intervention </w:t>
            </w:r>
          </w:p>
        </w:tc>
      </w:tr>
      <w:tr w:rsidR="00E73D49" w14:paraId="3CBE70AC" w14:textId="77777777">
        <w:tc>
          <w:tcPr>
            <w:tcW w:w="3795" w:type="dxa"/>
          </w:tcPr>
          <w:p w14:paraId="3CBE70A6" w14:textId="77777777" w:rsidR="00752B22" w:rsidRDefault="00E73D49">
            <w:pPr>
              <w:rPr>
                <w:rFonts w:ascii="Arial" w:hAnsi="Arial"/>
                <w:b/>
              </w:rPr>
            </w:pPr>
            <w:r>
              <w:rPr>
                <w:rFonts w:ascii="Arial" w:hAnsi="Arial"/>
                <w:b/>
              </w:rPr>
              <w:t>Document type:</w:t>
            </w:r>
          </w:p>
          <w:p w14:paraId="3CBE70A7" w14:textId="77777777" w:rsidR="00752B22" w:rsidRDefault="00752B22">
            <w:pPr>
              <w:rPr>
                <w:rFonts w:ascii="Arial" w:hAnsi="Arial"/>
                <w:b/>
              </w:rPr>
            </w:pPr>
          </w:p>
          <w:p w14:paraId="3CBE70A8" w14:textId="77777777" w:rsidR="00752B22" w:rsidRDefault="00752B22">
            <w:pPr>
              <w:rPr>
                <w:rFonts w:ascii="Arial" w:hAnsi="Arial"/>
                <w:b/>
              </w:rPr>
            </w:pPr>
          </w:p>
        </w:tc>
        <w:tc>
          <w:tcPr>
            <w:tcW w:w="3791" w:type="dxa"/>
          </w:tcPr>
          <w:p w14:paraId="3CBE70A9" w14:textId="77777777" w:rsidR="00752B22" w:rsidRDefault="00E73D49">
            <w:pPr>
              <w:rPr>
                <w:rFonts w:ascii="Arial" w:hAnsi="Arial"/>
              </w:rPr>
            </w:pPr>
            <w:r>
              <w:rPr>
                <w:rFonts w:ascii="Arial" w:hAnsi="Arial"/>
              </w:rPr>
              <w:t>Department of Health Guidance</w:t>
            </w:r>
          </w:p>
          <w:p w14:paraId="3CBE70AA" w14:textId="77777777" w:rsidR="00752B22" w:rsidRDefault="00E73D49">
            <w:pPr>
              <w:rPr>
                <w:rFonts w:ascii="Arial" w:hAnsi="Arial"/>
              </w:rPr>
            </w:pPr>
            <w:r>
              <w:rPr>
                <w:rFonts w:ascii="Arial" w:hAnsi="Arial"/>
              </w:rPr>
              <w:t>Mental Capacity Act 2005</w:t>
            </w:r>
          </w:p>
          <w:p w14:paraId="3CBE70AB" w14:textId="77777777" w:rsidR="00752B22" w:rsidRDefault="00E73D49">
            <w:pPr>
              <w:rPr>
                <w:rFonts w:ascii="Arial" w:hAnsi="Arial"/>
              </w:rPr>
            </w:pPr>
            <w:r>
              <w:rPr>
                <w:rFonts w:ascii="Arial" w:hAnsi="Arial"/>
              </w:rPr>
              <w:t>Trust related policy and guidance</w:t>
            </w:r>
          </w:p>
        </w:tc>
      </w:tr>
      <w:tr w:rsidR="00E73D49" w14:paraId="3CBE70B1" w14:textId="77777777">
        <w:tc>
          <w:tcPr>
            <w:tcW w:w="3795" w:type="dxa"/>
          </w:tcPr>
          <w:p w14:paraId="3CBE70AD" w14:textId="77777777" w:rsidR="00752B22" w:rsidRDefault="00E73D49">
            <w:pPr>
              <w:rPr>
                <w:rFonts w:ascii="Arial" w:hAnsi="Arial"/>
                <w:b/>
              </w:rPr>
            </w:pPr>
            <w:r>
              <w:rPr>
                <w:rFonts w:ascii="Arial" w:hAnsi="Arial"/>
                <w:b/>
              </w:rPr>
              <w:t>Staff group to whom it applies:</w:t>
            </w:r>
          </w:p>
          <w:p w14:paraId="3CBE70AE" w14:textId="77777777" w:rsidR="00752B22" w:rsidRDefault="00752B22">
            <w:pPr>
              <w:rPr>
                <w:rFonts w:ascii="Arial" w:hAnsi="Arial"/>
                <w:b/>
              </w:rPr>
            </w:pPr>
          </w:p>
          <w:p w14:paraId="3CBE70AF" w14:textId="77777777" w:rsidR="00752B22" w:rsidRDefault="00752B22">
            <w:pPr>
              <w:rPr>
                <w:rFonts w:ascii="Arial" w:hAnsi="Arial"/>
                <w:b/>
              </w:rPr>
            </w:pPr>
          </w:p>
        </w:tc>
        <w:tc>
          <w:tcPr>
            <w:tcW w:w="3791" w:type="dxa"/>
          </w:tcPr>
          <w:p w14:paraId="3CBE70B0" w14:textId="77777777" w:rsidR="00752B22" w:rsidRDefault="00E73D49">
            <w:pPr>
              <w:rPr>
                <w:rFonts w:ascii="Arial" w:hAnsi="Arial"/>
              </w:rPr>
            </w:pPr>
            <w:r>
              <w:rPr>
                <w:rFonts w:ascii="Arial" w:hAnsi="Arial"/>
              </w:rPr>
              <w:t>All staff within the Trust</w:t>
            </w:r>
          </w:p>
        </w:tc>
      </w:tr>
      <w:tr w:rsidR="00E73D49" w14:paraId="3CBE70B6" w14:textId="77777777">
        <w:tc>
          <w:tcPr>
            <w:tcW w:w="3795" w:type="dxa"/>
          </w:tcPr>
          <w:p w14:paraId="3CBE70B2" w14:textId="77777777" w:rsidR="00752B22" w:rsidRDefault="00E73D49">
            <w:pPr>
              <w:rPr>
                <w:rFonts w:ascii="Arial" w:hAnsi="Arial"/>
                <w:b/>
              </w:rPr>
            </w:pPr>
            <w:r>
              <w:rPr>
                <w:rFonts w:ascii="Arial" w:hAnsi="Arial"/>
                <w:b/>
              </w:rPr>
              <w:t>Distribution:</w:t>
            </w:r>
          </w:p>
          <w:p w14:paraId="3CBE70B3" w14:textId="77777777" w:rsidR="00752B22" w:rsidRDefault="00752B22">
            <w:pPr>
              <w:rPr>
                <w:rFonts w:ascii="Arial" w:hAnsi="Arial"/>
                <w:b/>
              </w:rPr>
            </w:pPr>
          </w:p>
          <w:p w14:paraId="3CBE70B4" w14:textId="77777777" w:rsidR="00752B22" w:rsidRDefault="00752B22">
            <w:pPr>
              <w:rPr>
                <w:rFonts w:ascii="Arial" w:hAnsi="Arial"/>
                <w:b/>
              </w:rPr>
            </w:pPr>
          </w:p>
        </w:tc>
        <w:tc>
          <w:tcPr>
            <w:tcW w:w="3791" w:type="dxa"/>
          </w:tcPr>
          <w:p w14:paraId="3CBE70B5" w14:textId="77777777" w:rsidR="00752B22" w:rsidRDefault="00E73D49">
            <w:pPr>
              <w:rPr>
                <w:rFonts w:ascii="Arial" w:hAnsi="Arial"/>
              </w:rPr>
            </w:pPr>
            <w:r>
              <w:rPr>
                <w:rFonts w:ascii="Arial" w:hAnsi="Arial"/>
              </w:rPr>
              <w:t>The whole of the Trust</w:t>
            </w:r>
          </w:p>
        </w:tc>
      </w:tr>
      <w:tr w:rsidR="00E73D49" w14:paraId="3CBE70BB" w14:textId="77777777">
        <w:tc>
          <w:tcPr>
            <w:tcW w:w="3795" w:type="dxa"/>
          </w:tcPr>
          <w:p w14:paraId="3CBE70B7" w14:textId="77777777" w:rsidR="00752B22" w:rsidRDefault="00E73D49">
            <w:pPr>
              <w:rPr>
                <w:rFonts w:ascii="Arial" w:hAnsi="Arial"/>
                <w:b/>
              </w:rPr>
            </w:pPr>
            <w:r>
              <w:rPr>
                <w:rFonts w:ascii="Arial" w:hAnsi="Arial"/>
                <w:b/>
              </w:rPr>
              <w:t>How to access:</w:t>
            </w:r>
          </w:p>
          <w:p w14:paraId="3CBE70B8" w14:textId="77777777" w:rsidR="00752B22" w:rsidRDefault="00752B22">
            <w:pPr>
              <w:rPr>
                <w:rFonts w:ascii="Arial" w:hAnsi="Arial"/>
                <w:b/>
              </w:rPr>
            </w:pPr>
          </w:p>
          <w:p w14:paraId="3CBE70B9" w14:textId="77777777" w:rsidR="00752B22" w:rsidRDefault="00752B22">
            <w:pPr>
              <w:rPr>
                <w:rFonts w:ascii="Arial" w:hAnsi="Arial"/>
                <w:b/>
              </w:rPr>
            </w:pPr>
          </w:p>
        </w:tc>
        <w:tc>
          <w:tcPr>
            <w:tcW w:w="3791" w:type="dxa"/>
          </w:tcPr>
          <w:p w14:paraId="3CBE70BA" w14:textId="77777777" w:rsidR="00752B22" w:rsidRDefault="00E73D49">
            <w:pPr>
              <w:rPr>
                <w:rFonts w:ascii="Arial" w:hAnsi="Arial"/>
              </w:rPr>
            </w:pPr>
            <w:r>
              <w:rPr>
                <w:rFonts w:ascii="Arial" w:hAnsi="Arial"/>
              </w:rPr>
              <w:t xml:space="preserve">Intranet and internet </w:t>
            </w:r>
          </w:p>
        </w:tc>
      </w:tr>
      <w:tr w:rsidR="00E73D49" w14:paraId="3CBE70C0" w14:textId="77777777">
        <w:tc>
          <w:tcPr>
            <w:tcW w:w="3795" w:type="dxa"/>
          </w:tcPr>
          <w:p w14:paraId="3CBE70BC" w14:textId="77777777" w:rsidR="00752B22" w:rsidRDefault="00E73D49">
            <w:pPr>
              <w:rPr>
                <w:rFonts w:ascii="Arial" w:hAnsi="Arial"/>
                <w:b/>
              </w:rPr>
            </w:pPr>
            <w:r>
              <w:rPr>
                <w:rFonts w:ascii="Arial" w:hAnsi="Arial"/>
                <w:b/>
              </w:rPr>
              <w:t>Issue date:</w:t>
            </w:r>
          </w:p>
          <w:p w14:paraId="3CBE70BD" w14:textId="77777777" w:rsidR="00752B22" w:rsidRDefault="00752B22">
            <w:pPr>
              <w:rPr>
                <w:rFonts w:ascii="Arial" w:hAnsi="Arial"/>
                <w:b/>
              </w:rPr>
            </w:pPr>
          </w:p>
          <w:p w14:paraId="3CBE70BE" w14:textId="77777777" w:rsidR="00752B22" w:rsidRDefault="00752B22">
            <w:pPr>
              <w:rPr>
                <w:rFonts w:ascii="Arial" w:hAnsi="Arial"/>
                <w:b/>
              </w:rPr>
            </w:pPr>
          </w:p>
        </w:tc>
        <w:tc>
          <w:tcPr>
            <w:tcW w:w="3791" w:type="dxa"/>
          </w:tcPr>
          <w:p w14:paraId="3CBE70BF" w14:textId="77777777" w:rsidR="00752B22" w:rsidRDefault="00E73D49">
            <w:pPr>
              <w:rPr>
                <w:rFonts w:ascii="Arial" w:hAnsi="Arial"/>
              </w:rPr>
            </w:pPr>
            <w:r>
              <w:rPr>
                <w:rFonts w:ascii="Arial" w:hAnsi="Arial"/>
              </w:rPr>
              <w:t>Reviewed June 2021 (V5)</w:t>
            </w:r>
          </w:p>
        </w:tc>
      </w:tr>
      <w:tr w:rsidR="00E73D49" w14:paraId="3CBE70C5" w14:textId="77777777">
        <w:tc>
          <w:tcPr>
            <w:tcW w:w="3795" w:type="dxa"/>
          </w:tcPr>
          <w:p w14:paraId="3CBE70C1" w14:textId="77777777" w:rsidR="00752B22" w:rsidRDefault="00E73D49">
            <w:pPr>
              <w:rPr>
                <w:rFonts w:ascii="Arial" w:hAnsi="Arial"/>
                <w:b/>
              </w:rPr>
            </w:pPr>
            <w:r>
              <w:rPr>
                <w:rFonts w:ascii="Arial" w:hAnsi="Arial"/>
                <w:b/>
              </w:rPr>
              <w:t>Next review:</w:t>
            </w:r>
          </w:p>
          <w:p w14:paraId="3CBE70C2" w14:textId="77777777" w:rsidR="00752B22" w:rsidRDefault="00752B22">
            <w:pPr>
              <w:rPr>
                <w:rFonts w:ascii="Arial" w:hAnsi="Arial"/>
                <w:b/>
              </w:rPr>
            </w:pPr>
          </w:p>
          <w:p w14:paraId="3CBE70C3" w14:textId="77777777" w:rsidR="00752B22" w:rsidRDefault="00752B22">
            <w:pPr>
              <w:rPr>
                <w:rFonts w:ascii="Arial" w:hAnsi="Arial"/>
                <w:b/>
              </w:rPr>
            </w:pPr>
          </w:p>
        </w:tc>
        <w:tc>
          <w:tcPr>
            <w:tcW w:w="3791" w:type="dxa"/>
          </w:tcPr>
          <w:p w14:paraId="3CBE70C4" w14:textId="77777777" w:rsidR="00752B22" w:rsidRDefault="00E73D49">
            <w:pPr>
              <w:rPr>
                <w:rFonts w:ascii="Arial" w:hAnsi="Arial"/>
              </w:rPr>
            </w:pPr>
            <w:r>
              <w:rPr>
                <w:rFonts w:ascii="Arial" w:hAnsi="Arial"/>
              </w:rPr>
              <w:t>April 2024 (or sooner if legislation changes)</w:t>
            </w:r>
          </w:p>
        </w:tc>
      </w:tr>
      <w:tr w:rsidR="00E73D49" w14:paraId="3CBE70CA" w14:textId="77777777">
        <w:tc>
          <w:tcPr>
            <w:tcW w:w="3795" w:type="dxa"/>
          </w:tcPr>
          <w:p w14:paraId="3CBE70C6" w14:textId="77777777" w:rsidR="00752B22" w:rsidRDefault="00E73D49">
            <w:pPr>
              <w:rPr>
                <w:rFonts w:ascii="Arial" w:hAnsi="Arial"/>
                <w:b/>
              </w:rPr>
            </w:pPr>
            <w:r>
              <w:rPr>
                <w:rFonts w:ascii="Arial" w:hAnsi="Arial"/>
                <w:b/>
              </w:rPr>
              <w:t>Approved by:</w:t>
            </w:r>
          </w:p>
          <w:p w14:paraId="3CBE70C7" w14:textId="77777777" w:rsidR="00752B22" w:rsidRDefault="00752B22">
            <w:pPr>
              <w:jc w:val="center"/>
              <w:rPr>
                <w:rFonts w:ascii="Arial" w:hAnsi="Arial"/>
                <w:b/>
              </w:rPr>
            </w:pPr>
          </w:p>
          <w:p w14:paraId="3CBE70C8" w14:textId="77777777" w:rsidR="00752B22" w:rsidRDefault="00752B22">
            <w:pPr>
              <w:rPr>
                <w:rFonts w:ascii="Arial" w:hAnsi="Arial"/>
                <w:b/>
              </w:rPr>
            </w:pPr>
          </w:p>
        </w:tc>
        <w:tc>
          <w:tcPr>
            <w:tcW w:w="3791" w:type="dxa"/>
          </w:tcPr>
          <w:p w14:paraId="3CBE70C9" w14:textId="11A22B76" w:rsidR="00752B22" w:rsidRDefault="00E73D49">
            <w:pPr>
              <w:rPr>
                <w:rFonts w:ascii="Arial" w:hAnsi="Arial"/>
              </w:rPr>
            </w:pPr>
            <w:r>
              <w:rPr>
                <w:rFonts w:ascii="Arial" w:hAnsi="Arial"/>
              </w:rPr>
              <w:t xml:space="preserve">Executive Management Team </w:t>
            </w:r>
          </w:p>
        </w:tc>
      </w:tr>
      <w:tr w:rsidR="00E73D49" w14:paraId="3CBE70CF" w14:textId="77777777">
        <w:tc>
          <w:tcPr>
            <w:tcW w:w="3795" w:type="dxa"/>
          </w:tcPr>
          <w:p w14:paraId="3CBE70CB" w14:textId="77777777" w:rsidR="00752B22" w:rsidRDefault="00E73D49">
            <w:pPr>
              <w:rPr>
                <w:rFonts w:ascii="Arial" w:hAnsi="Arial"/>
                <w:b/>
              </w:rPr>
            </w:pPr>
            <w:r>
              <w:rPr>
                <w:rFonts w:ascii="Arial" w:hAnsi="Arial"/>
                <w:b/>
              </w:rPr>
              <w:t>Developed by:</w:t>
            </w:r>
          </w:p>
          <w:p w14:paraId="3CBE70CC" w14:textId="77777777" w:rsidR="00752B22" w:rsidRDefault="00752B22">
            <w:pPr>
              <w:rPr>
                <w:rFonts w:ascii="Arial" w:hAnsi="Arial"/>
                <w:b/>
              </w:rPr>
            </w:pPr>
          </w:p>
          <w:p w14:paraId="3CBE70CD" w14:textId="77777777" w:rsidR="00752B22" w:rsidRDefault="00752B22">
            <w:pPr>
              <w:rPr>
                <w:rFonts w:ascii="Arial" w:hAnsi="Arial"/>
                <w:b/>
              </w:rPr>
            </w:pPr>
          </w:p>
        </w:tc>
        <w:tc>
          <w:tcPr>
            <w:tcW w:w="3791" w:type="dxa"/>
          </w:tcPr>
          <w:p w14:paraId="3CBE70CE" w14:textId="77777777" w:rsidR="00752B22" w:rsidRDefault="00E73D49">
            <w:pPr>
              <w:rPr>
                <w:rFonts w:ascii="Arial" w:hAnsi="Arial"/>
              </w:rPr>
            </w:pPr>
            <w:r>
              <w:rPr>
                <w:rFonts w:ascii="Arial" w:hAnsi="Arial"/>
              </w:rPr>
              <w:t>Assistant Director Legal Services</w:t>
            </w:r>
          </w:p>
        </w:tc>
      </w:tr>
      <w:tr w:rsidR="00E73D49" w14:paraId="3CBE70D5" w14:textId="77777777">
        <w:tc>
          <w:tcPr>
            <w:tcW w:w="3795" w:type="dxa"/>
          </w:tcPr>
          <w:p w14:paraId="3CBE70D0" w14:textId="77777777" w:rsidR="00752B22" w:rsidRDefault="00E73D49">
            <w:pPr>
              <w:rPr>
                <w:rFonts w:ascii="Arial" w:hAnsi="Arial"/>
                <w:b/>
              </w:rPr>
            </w:pPr>
            <w:r>
              <w:rPr>
                <w:rFonts w:ascii="Arial" w:hAnsi="Arial"/>
                <w:b/>
              </w:rPr>
              <w:t>Director leads:</w:t>
            </w:r>
          </w:p>
          <w:p w14:paraId="3CBE70D1" w14:textId="77777777" w:rsidR="00752B22" w:rsidRDefault="00752B22">
            <w:pPr>
              <w:rPr>
                <w:rFonts w:ascii="Arial" w:hAnsi="Arial"/>
                <w:b/>
              </w:rPr>
            </w:pPr>
          </w:p>
          <w:p w14:paraId="3CBE70D2" w14:textId="77777777" w:rsidR="00752B22" w:rsidRDefault="00752B22">
            <w:pPr>
              <w:rPr>
                <w:rFonts w:ascii="Arial" w:hAnsi="Arial"/>
                <w:b/>
              </w:rPr>
            </w:pPr>
          </w:p>
        </w:tc>
        <w:tc>
          <w:tcPr>
            <w:tcW w:w="3791" w:type="dxa"/>
          </w:tcPr>
          <w:p w14:paraId="3CBE70D3" w14:textId="77777777" w:rsidR="00752B22" w:rsidRDefault="00E73D49">
            <w:pPr>
              <w:rPr>
                <w:rFonts w:ascii="Arial" w:hAnsi="Arial"/>
              </w:rPr>
            </w:pPr>
            <w:r>
              <w:rPr>
                <w:rFonts w:ascii="Arial" w:hAnsi="Arial"/>
              </w:rPr>
              <w:t>Medical Director</w:t>
            </w:r>
          </w:p>
          <w:p w14:paraId="3CBE70D4" w14:textId="77777777" w:rsidR="00752B22" w:rsidRDefault="00752B22">
            <w:pPr>
              <w:rPr>
                <w:rFonts w:ascii="Arial" w:hAnsi="Arial"/>
              </w:rPr>
            </w:pPr>
          </w:p>
        </w:tc>
      </w:tr>
      <w:tr w:rsidR="00E73D49" w14:paraId="3CBE70DC" w14:textId="77777777">
        <w:tc>
          <w:tcPr>
            <w:tcW w:w="3795" w:type="dxa"/>
          </w:tcPr>
          <w:p w14:paraId="3CBE70D6" w14:textId="77777777" w:rsidR="00752B22" w:rsidRDefault="00E73D49">
            <w:pPr>
              <w:rPr>
                <w:rFonts w:ascii="Arial" w:hAnsi="Arial"/>
                <w:b/>
              </w:rPr>
            </w:pPr>
            <w:r>
              <w:rPr>
                <w:rFonts w:ascii="Arial" w:hAnsi="Arial"/>
                <w:b/>
              </w:rPr>
              <w:t>Contact for advice:</w:t>
            </w:r>
          </w:p>
          <w:p w14:paraId="3CBE70D7" w14:textId="77777777" w:rsidR="00752B22" w:rsidRDefault="00752B22">
            <w:pPr>
              <w:rPr>
                <w:rFonts w:ascii="Arial" w:hAnsi="Arial"/>
                <w:b/>
              </w:rPr>
            </w:pPr>
          </w:p>
          <w:p w14:paraId="3CBE70D8" w14:textId="77777777" w:rsidR="00752B22" w:rsidRDefault="00752B22">
            <w:pPr>
              <w:rPr>
                <w:rFonts w:ascii="Arial" w:hAnsi="Arial"/>
                <w:b/>
              </w:rPr>
            </w:pPr>
          </w:p>
        </w:tc>
        <w:tc>
          <w:tcPr>
            <w:tcW w:w="3791" w:type="dxa"/>
          </w:tcPr>
          <w:p w14:paraId="3CBE70D9" w14:textId="77777777" w:rsidR="00752B22" w:rsidRDefault="00E73D49">
            <w:pPr>
              <w:rPr>
                <w:rFonts w:ascii="Arial" w:hAnsi="Arial"/>
              </w:rPr>
            </w:pPr>
            <w:r>
              <w:rPr>
                <w:rFonts w:ascii="Arial" w:hAnsi="Arial"/>
              </w:rPr>
              <w:t xml:space="preserve">Legal services  </w:t>
            </w:r>
          </w:p>
          <w:p w14:paraId="3CBE70DA" w14:textId="77777777" w:rsidR="00752B22" w:rsidRDefault="00E73D49">
            <w:pPr>
              <w:rPr>
                <w:rFonts w:ascii="Arial" w:hAnsi="Arial"/>
              </w:rPr>
            </w:pPr>
            <w:r>
              <w:rPr>
                <w:rFonts w:ascii="Arial" w:hAnsi="Arial"/>
              </w:rPr>
              <w:t>Specialist Advisors</w:t>
            </w:r>
          </w:p>
          <w:p w14:paraId="3CBE70DB" w14:textId="77777777" w:rsidR="00752B22" w:rsidRDefault="00E73D49">
            <w:pPr>
              <w:rPr>
                <w:rFonts w:ascii="Arial" w:hAnsi="Arial"/>
              </w:rPr>
            </w:pPr>
            <w:r>
              <w:rPr>
                <w:rFonts w:ascii="Arial" w:hAnsi="Arial"/>
              </w:rPr>
              <w:t>Heads of service</w:t>
            </w:r>
          </w:p>
        </w:tc>
      </w:tr>
    </w:tbl>
    <w:p w14:paraId="3CBE70DD" w14:textId="77777777" w:rsidR="00752B22" w:rsidRDefault="00752B22">
      <w:pPr>
        <w:rPr>
          <w:rFonts w:ascii="Arial" w:hAnsi="Arial"/>
        </w:rPr>
      </w:pPr>
    </w:p>
    <w:p w14:paraId="3CBE70DE" w14:textId="77777777" w:rsidR="00752B22" w:rsidRDefault="00752B22">
      <w:pPr>
        <w:jc w:val="both"/>
        <w:rPr>
          <w:rFonts w:ascii="Arial" w:hAnsi="Arial"/>
        </w:rPr>
      </w:pPr>
    </w:p>
    <w:p w14:paraId="3CBE70DF" w14:textId="77777777" w:rsidR="00752B22" w:rsidRDefault="00752B22">
      <w:pPr>
        <w:jc w:val="both"/>
        <w:rPr>
          <w:rFonts w:ascii="Arial" w:hAnsi="Arial"/>
        </w:rPr>
      </w:pPr>
    </w:p>
    <w:p w14:paraId="3CBE70E0" w14:textId="77777777" w:rsidR="00752B22" w:rsidRDefault="00752B22">
      <w:pPr>
        <w:jc w:val="both"/>
        <w:rPr>
          <w:rFonts w:ascii="Arial" w:hAnsi="Arial"/>
        </w:rPr>
      </w:pPr>
    </w:p>
    <w:p w14:paraId="3CBE70E1" w14:textId="77777777" w:rsidR="00752B22" w:rsidRDefault="00752B22">
      <w:pPr>
        <w:jc w:val="both"/>
        <w:rPr>
          <w:rFonts w:ascii="Arial" w:hAnsi="Arial"/>
        </w:rPr>
      </w:pPr>
    </w:p>
    <w:p w14:paraId="3CBE70E2" w14:textId="721066B8" w:rsidR="00752B22" w:rsidRDefault="00752B22">
      <w:pPr>
        <w:jc w:val="both"/>
        <w:rPr>
          <w:rFonts w:ascii="Arial" w:hAnsi="Arial"/>
        </w:rPr>
      </w:pPr>
    </w:p>
    <w:p w14:paraId="7A4199DA" w14:textId="41B82786" w:rsidR="008F524F" w:rsidRDefault="008F524F">
      <w:pPr>
        <w:jc w:val="both"/>
        <w:rPr>
          <w:rFonts w:ascii="Arial" w:hAnsi="Arial"/>
        </w:rPr>
      </w:pPr>
    </w:p>
    <w:p w14:paraId="50D105BD" w14:textId="7DD5F720" w:rsidR="008F524F" w:rsidRDefault="008F524F">
      <w:pPr>
        <w:jc w:val="both"/>
        <w:rPr>
          <w:rFonts w:ascii="Arial" w:hAnsi="Arial"/>
        </w:rPr>
      </w:pPr>
    </w:p>
    <w:p w14:paraId="1476942B" w14:textId="241EEDBF" w:rsidR="008F524F" w:rsidRDefault="008F524F">
      <w:pPr>
        <w:jc w:val="both"/>
        <w:rPr>
          <w:rFonts w:ascii="Arial" w:hAnsi="Arial"/>
        </w:rPr>
      </w:pPr>
    </w:p>
    <w:p w14:paraId="51936DBC" w14:textId="1FE5ABBA" w:rsidR="008F524F" w:rsidRDefault="008F524F">
      <w:pPr>
        <w:jc w:val="both"/>
        <w:rPr>
          <w:rFonts w:ascii="Arial" w:hAnsi="Arial"/>
        </w:rPr>
      </w:pPr>
    </w:p>
    <w:p w14:paraId="48F9BDA9" w14:textId="2FEDD3FD" w:rsidR="008F524F" w:rsidRDefault="008F524F">
      <w:pPr>
        <w:jc w:val="both"/>
        <w:rPr>
          <w:rFonts w:ascii="Arial" w:hAnsi="Arial"/>
        </w:rPr>
      </w:pPr>
    </w:p>
    <w:p w14:paraId="51EA5159" w14:textId="253FA544" w:rsidR="008F524F" w:rsidRDefault="008F524F">
      <w:pPr>
        <w:jc w:val="both"/>
        <w:rPr>
          <w:rFonts w:ascii="Arial" w:hAnsi="Arial"/>
        </w:rPr>
      </w:pPr>
    </w:p>
    <w:p w14:paraId="15B3E4B1" w14:textId="31591C9D" w:rsidR="008F524F" w:rsidRDefault="008F524F">
      <w:pPr>
        <w:jc w:val="both"/>
        <w:rPr>
          <w:rFonts w:ascii="Arial" w:hAnsi="Arial"/>
        </w:rPr>
      </w:pPr>
    </w:p>
    <w:p w14:paraId="42AB835C" w14:textId="48DB2F79" w:rsidR="008F524F" w:rsidRDefault="008F524F">
      <w:pPr>
        <w:jc w:val="both"/>
        <w:rPr>
          <w:rFonts w:ascii="Arial" w:hAnsi="Arial"/>
        </w:rPr>
      </w:pPr>
    </w:p>
    <w:p w14:paraId="1BB900A3" w14:textId="235A323A" w:rsidR="008F524F" w:rsidRDefault="008F524F">
      <w:pPr>
        <w:jc w:val="both"/>
        <w:rPr>
          <w:rFonts w:ascii="Arial" w:hAnsi="Arial"/>
        </w:rPr>
      </w:pPr>
    </w:p>
    <w:p w14:paraId="564599B6" w14:textId="4726AF43" w:rsidR="008F524F" w:rsidRDefault="008F524F">
      <w:pPr>
        <w:jc w:val="both"/>
        <w:rPr>
          <w:rFonts w:ascii="Arial" w:hAnsi="Arial"/>
        </w:rPr>
      </w:pPr>
    </w:p>
    <w:p w14:paraId="321E7681" w14:textId="77777777" w:rsidR="008F524F" w:rsidRDefault="008F524F">
      <w:pPr>
        <w:jc w:val="both"/>
        <w:rPr>
          <w:rFonts w:ascii="Arial" w:hAnsi="Arial"/>
        </w:rPr>
      </w:pPr>
    </w:p>
    <w:p w14:paraId="3CBE70E3" w14:textId="77777777" w:rsidR="00752B22" w:rsidRDefault="00752B22">
      <w:pPr>
        <w:ind w:right="-1702"/>
        <w:rPr>
          <w:rFonts w:ascii="Arial" w:hAnsi="Arial"/>
        </w:rPr>
      </w:pPr>
    </w:p>
    <w:p w14:paraId="3CBE70E4" w14:textId="77777777" w:rsidR="00752B22" w:rsidRDefault="00752B22">
      <w:pPr>
        <w:ind w:right="-1702"/>
        <w:rPr>
          <w:rFonts w:ascii="Arial" w:hAnsi="Arial"/>
        </w:rPr>
      </w:pPr>
    </w:p>
    <w:p w14:paraId="3CBE70E5" w14:textId="77777777" w:rsidR="00752B22" w:rsidRDefault="00E73D49">
      <w:pPr>
        <w:ind w:right="-1702"/>
        <w:rPr>
          <w:rFonts w:ascii="Arial" w:hAnsi="Arial"/>
          <w:b/>
        </w:rPr>
      </w:pPr>
      <w:r>
        <w:rPr>
          <w:rFonts w:ascii="Arial" w:hAnsi="Arial"/>
          <w:b/>
        </w:rPr>
        <w:t>Index</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Page</w:t>
      </w:r>
    </w:p>
    <w:p w14:paraId="3CBE70E6" w14:textId="77777777" w:rsidR="00752B22" w:rsidRDefault="00E73D49">
      <w:pPr>
        <w:rPr>
          <w:rFonts w:ascii="Arial" w:hAnsi="Arial"/>
        </w:rPr>
      </w:pPr>
      <w:r>
        <w:rPr>
          <w:rFonts w:ascii="Arial" w:hAnsi="Arial"/>
        </w:rPr>
        <w:tab/>
      </w:r>
      <w:r>
        <w:rPr>
          <w:rFonts w:ascii="Arial" w:hAnsi="Arial"/>
        </w:rPr>
        <w:tab/>
      </w:r>
    </w:p>
    <w:p w14:paraId="3CBE70E7" w14:textId="77777777" w:rsidR="00752B22" w:rsidRDefault="00752B22">
      <w:pPr>
        <w:rPr>
          <w:rFonts w:ascii="Arial" w:hAnsi="Arial"/>
        </w:rPr>
      </w:pPr>
    </w:p>
    <w:p w14:paraId="3CBE70E8" w14:textId="77777777" w:rsidR="00752B22" w:rsidRDefault="00E73D49">
      <w:pPr>
        <w:ind w:right="-994"/>
        <w:rPr>
          <w:rFonts w:ascii="Arial" w:hAnsi="Arial"/>
        </w:rPr>
      </w:pPr>
      <w:r>
        <w:rPr>
          <w:rFonts w:ascii="Arial" w:hAnsi="Arial"/>
        </w:rPr>
        <w:t>1. Introduction ………………………………………</w:t>
      </w:r>
      <w:proofErr w:type="gramStart"/>
      <w:r>
        <w:rPr>
          <w:rFonts w:ascii="Arial" w:hAnsi="Arial"/>
        </w:rPr>
        <w:t>…..</w:t>
      </w:r>
      <w:proofErr w:type="gramEnd"/>
      <w:r>
        <w:rPr>
          <w:rFonts w:ascii="Arial" w:hAnsi="Arial"/>
        </w:rPr>
        <w:t>…..…………………4</w:t>
      </w:r>
    </w:p>
    <w:p w14:paraId="3CBE70E9" w14:textId="77777777" w:rsidR="00752B22" w:rsidRDefault="00752B22">
      <w:pPr>
        <w:ind w:right="-994"/>
        <w:rPr>
          <w:rFonts w:ascii="Arial" w:hAnsi="Arial"/>
        </w:rPr>
      </w:pPr>
    </w:p>
    <w:p w14:paraId="3CBE70EA" w14:textId="77777777" w:rsidR="00752B22" w:rsidRDefault="00E73D49">
      <w:pPr>
        <w:ind w:right="-994"/>
        <w:rPr>
          <w:rFonts w:ascii="Arial" w:hAnsi="Arial"/>
        </w:rPr>
      </w:pPr>
      <w:r>
        <w:rPr>
          <w:rFonts w:ascii="Arial" w:hAnsi="Arial"/>
        </w:rPr>
        <w:t>2. Developmental process .………………………… ……………………….4</w:t>
      </w:r>
    </w:p>
    <w:p w14:paraId="3CBE70EB" w14:textId="77777777" w:rsidR="00752B22" w:rsidRDefault="00752B22">
      <w:pPr>
        <w:ind w:right="-994"/>
        <w:rPr>
          <w:rFonts w:ascii="Arial" w:hAnsi="Arial"/>
        </w:rPr>
      </w:pPr>
    </w:p>
    <w:p w14:paraId="3CBE70EC" w14:textId="77777777" w:rsidR="00752B22" w:rsidRDefault="00E73D49">
      <w:pPr>
        <w:ind w:right="-994"/>
        <w:rPr>
          <w:rFonts w:ascii="Arial" w:hAnsi="Arial"/>
        </w:rPr>
      </w:pPr>
      <w:r>
        <w:rPr>
          <w:rFonts w:ascii="Arial" w:hAnsi="Arial"/>
        </w:rPr>
        <w:t xml:space="preserve">3. Dissemination and Implementation arrangements </w:t>
      </w:r>
      <w:r>
        <w:rPr>
          <w:rFonts w:ascii="Arial" w:hAnsi="Arial"/>
          <w:sz w:val="20"/>
        </w:rPr>
        <w:t>(including training)</w:t>
      </w:r>
      <w:r>
        <w:rPr>
          <w:rFonts w:ascii="Arial" w:hAnsi="Arial"/>
        </w:rPr>
        <w:t xml:space="preserve"> </w:t>
      </w:r>
      <w:proofErr w:type="gramStart"/>
      <w:r>
        <w:rPr>
          <w:rFonts w:ascii="Arial" w:hAnsi="Arial"/>
        </w:rPr>
        <w:t>…..</w:t>
      </w:r>
      <w:proofErr w:type="gramEnd"/>
      <w:r>
        <w:rPr>
          <w:rFonts w:ascii="Arial" w:hAnsi="Arial"/>
        </w:rPr>
        <w:t>5</w:t>
      </w:r>
      <w:r>
        <w:rPr>
          <w:rFonts w:ascii="Arial" w:hAnsi="Arial"/>
        </w:rPr>
        <w:tab/>
      </w:r>
    </w:p>
    <w:p w14:paraId="3CBE70ED" w14:textId="77777777" w:rsidR="00752B22" w:rsidRDefault="00752B22">
      <w:pPr>
        <w:ind w:right="-994"/>
        <w:rPr>
          <w:rFonts w:ascii="Arial" w:hAnsi="Arial"/>
        </w:rPr>
      </w:pPr>
    </w:p>
    <w:p w14:paraId="3CBE70EE" w14:textId="77777777" w:rsidR="00752B22" w:rsidRDefault="00E73D49">
      <w:pPr>
        <w:ind w:right="-994"/>
        <w:rPr>
          <w:rFonts w:ascii="Arial" w:hAnsi="Arial"/>
        </w:rPr>
      </w:pPr>
      <w:r>
        <w:rPr>
          <w:rFonts w:ascii="Arial" w:hAnsi="Arial"/>
        </w:rPr>
        <w:t>4. Process for monitoring compliance and effectiveness ...……….……   6</w:t>
      </w:r>
    </w:p>
    <w:p w14:paraId="3CBE70EF" w14:textId="77777777" w:rsidR="00752B22" w:rsidRDefault="00752B22">
      <w:pPr>
        <w:ind w:right="-994"/>
        <w:rPr>
          <w:rFonts w:ascii="Arial" w:hAnsi="Arial"/>
        </w:rPr>
      </w:pPr>
    </w:p>
    <w:p w14:paraId="3CBE70F0" w14:textId="77777777" w:rsidR="00752B22" w:rsidRDefault="00E73D49">
      <w:pPr>
        <w:ind w:right="-994"/>
        <w:rPr>
          <w:rFonts w:ascii="Arial" w:hAnsi="Arial"/>
        </w:rPr>
      </w:pPr>
      <w:r>
        <w:rPr>
          <w:rFonts w:ascii="Arial" w:hAnsi="Arial"/>
        </w:rPr>
        <w:t>5. Why we need this policy and its purpose …………………………… ….8</w:t>
      </w:r>
    </w:p>
    <w:p w14:paraId="3CBE70F1" w14:textId="77777777" w:rsidR="00752B22" w:rsidRDefault="00752B22">
      <w:pPr>
        <w:ind w:right="-994"/>
        <w:rPr>
          <w:rFonts w:ascii="Arial" w:hAnsi="Arial"/>
        </w:rPr>
      </w:pPr>
    </w:p>
    <w:p w14:paraId="3CBE70F2" w14:textId="77777777" w:rsidR="00752B22" w:rsidRDefault="00E73D49">
      <w:pPr>
        <w:ind w:right="-994"/>
        <w:rPr>
          <w:rFonts w:ascii="Arial" w:hAnsi="Arial"/>
        </w:rPr>
      </w:pPr>
      <w:r>
        <w:rPr>
          <w:rFonts w:ascii="Arial" w:hAnsi="Arial"/>
        </w:rPr>
        <w:t>6. Definitions …………………………………….……………….…………….9</w:t>
      </w:r>
    </w:p>
    <w:p w14:paraId="3CBE70F3" w14:textId="77777777" w:rsidR="00752B22" w:rsidRDefault="00752B22">
      <w:pPr>
        <w:ind w:right="-994"/>
        <w:rPr>
          <w:rFonts w:ascii="Arial" w:hAnsi="Arial"/>
        </w:rPr>
      </w:pPr>
    </w:p>
    <w:p w14:paraId="3CBE70F4" w14:textId="77777777" w:rsidR="00752B22" w:rsidRDefault="00E73D49">
      <w:pPr>
        <w:ind w:right="-994"/>
        <w:rPr>
          <w:rFonts w:ascii="Arial" w:hAnsi="Arial"/>
        </w:rPr>
      </w:pPr>
      <w:r>
        <w:rPr>
          <w:rFonts w:ascii="Arial" w:hAnsi="Arial"/>
        </w:rPr>
        <w:t xml:space="preserve">7. Consent to Treatment   </w:t>
      </w:r>
      <w:proofErr w:type="gramStart"/>
      <w:r>
        <w:rPr>
          <w:rFonts w:ascii="Arial" w:hAnsi="Arial"/>
        </w:rPr>
        <w:t>…..</w:t>
      </w:r>
      <w:proofErr w:type="gramEnd"/>
      <w:r>
        <w:rPr>
          <w:rFonts w:ascii="Arial" w:hAnsi="Arial"/>
        </w:rPr>
        <w:t xml:space="preserve"> ……………………….………………………10</w:t>
      </w:r>
    </w:p>
    <w:p w14:paraId="3CBE70F5" w14:textId="77777777" w:rsidR="00752B22" w:rsidRDefault="00752B22">
      <w:pPr>
        <w:ind w:right="-994"/>
        <w:rPr>
          <w:rFonts w:ascii="Arial" w:hAnsi="Arial"/>
        </w:rPr>
      </w:pPr>
    </w:p>
    <w:p w14:paraId="3CBE70F6" w14:textId="77777777" w:rsidR="00752B22" w:rsidRDefault="00E73D49">
      <w:pPr>
        <w:ind w:right="-994"/>
        <w:rPr>
          <w:rFonts w:ascii="Arial" w:hAnsi="Arial"/>
        </w:rPr>
      </w:pPr>
      <w:r>
        <w:rPr>
          <w:rFonts w:ascii="Arial" w:hAnsi="Arial"/>
        </w:rPr>
        <w:t>8. Section 4 Mental Capacity Act 2005 …………………………………</w:t>
      </w:r>
      <w:proofErr w:type="gramStart"/>
      <w:r>
        <w:rPr>
          <w:rFonts w:ascii="Arial" w:hAnsi="Arial"/>
        </w:rPr>
        <w:t>…..</w:t>
      </w:r>
      <w:proofErr w:type="gramEnd"/>
      <w:r>
        <w:rPr>
          <w:rFonts w:ascii="Arial" w:hAnsi="Arial"/>
        </w:rPr>
        <w:t>11</w:t>
      </w:r>
    </w:p>
    <w:p w14:paraId="3CBE70F7" w14:textId="77777777" w:rsidR="00752B22" w:rsidRDefault="00752B22">
      <w:pPr>
        <w:ind w:right="-994"/>
        <w:rPr>
          <w:rFonts w:ascii="Arial" w:hAnsi="Arial"/>
        </w:rPr>
      </w:pPr>
    </w:p>
    <w:p w14:paraId="3CBE70F8" w14:textId="77777777" w:rsidR="00752B22" w:rsidRDefault="00E73D49">
      <w:pPr>
        <w:ind w:right="-994"/>
        <w:rPr>
          <w:rFonts w:ascii="Arial" w:hAnsi="Arial"/>
        </w:rPr>
      </w:pPr>
      <w:r>
        <w:rPr>
          <w:rFonts w:ascii="Arial" w:hAnsi="Arial"/>
        </w:rPr>
        <w:t>9. Guidance on consent ……………………………………… …………</w:t>
      </w:r>
      <w:proofErr w:type="gramStart"/>
      <w:r>
        <w:rPr>
          <w:rFonts w:ascii="Arial" w:hAnsi="Arial"/>
        </w:rPr>
        <w:t>…..</w:t>
      </w:r>
      <w:proofErr w:type="gramEnd"/>
      <w:r>
        <w:rPr>
          <w:rFonts w:ascii="Arial" w:hAnsi="Arial"/>
        </w:rPr>
        <w:t>13</w:t>
      </w:r>
    </w:p>
    <w:p w14:paraId="3CBE70F9" w14:textId="77777777" w:rsidR="00752B22" w:rsidRDefault="00752B22">
      <w:pPr>
        <w:ind w:right="-994"/>
        <w:rPr>
          <w:rFonts w:ascii="Arial" w:hAnsi="Arial"/>
        </w:rPr>
      </w:pPr>
    </w:p>
    <w:p w14:paraId="3CBE70FA" w14:textId="77777777" w:rsidR="00752B22" w:rsidRDefault="00E73D49">
      <w:pPr>
        <w:ind w:right="-994"/>
        <w:rPr>
          <w:rFonts w:ascii="Arial" w:hAnsi="Arial"/>
        </w:rPr>
      </w:pPr>
      <w:r>
        <w:rPr>
          <w:rFonts w:ascii="Arial" w:hAnsi="Arial"/>
        </w:rPr>
        <w:t>10. Documentation ……………………………………………………………13</w:t>
      </w:r>
    </w:p>
    <w:p w14:paraId="3CBE70FB" w14:textId="77777777" w:rsidR="00752B22" w:rsidRDefault="00752B22">
      <w:pPr>
        <w:ind w:right="-994"/>
        <w:rPr>
          <w:rFonts w:ascii="Arial" w:hAnsi="Arial"/>
        </w:rPr>
      </w:pPr>
    </w:p>
    <w:p w14:paraId="3CBE70FC" w14:textId="77777777" w:rsidR="00752B22" w:rsidRDefault="00E73D49">
      <w:pPr>
        <w:ind w:right="-994"/>
        <w:rPr>
          <w:rFonts w:ascii="Arial" w:hAnsi="Arial"/>
        </w:rPr>
      </w:pPr>
      <w:r>
        <w:rPr>
          <w:rFonts w:ascii="Arial" w:hAnsi="Arial"/>
        </w:rPr>
        <w:t>11. Written consent …. ………………………………………….……………14</w:t>
      </w:r>
    </w:p>
    <w:p w14:paraId="3CBE70FD" w14:textId="77777777" w:rsidR="00752B22" w:rsidRDefault="00752B22">
      <w:pPr>
        <w:ind w:right="-994"/>
        <w:rPr>
          <w:rFonts w:ascii="Arial" w:hAnsi="Arial"/>
        </w:rPr>
      </w:pPr>
    </w:p>
    <w:p w14:paraId="3CBE70FE" w14:textId="77777777" w:rsidR="00752B22" w:rsidRDefault="00E73D49">
      <w:pPr>
        <w:ind w:right="-994"/>
        <w:rPr>
          <w:rFonts w:ascii="Arial" w:hAnsi="Arial"/>
        </w:rPr>
      </w:pPr>
      <w:r>
        <w:rPr>
          <w:rFonts w:ascii="Arial" w:hAnsi="Arial"/>
        </w:rPr>
        <w:t>12. Procedures to follow when patients lack capacity to give or withhold consent …………………………………………………………………………14</w:t>
      </w:r>
    </w:p>
    <w:p w14:paraId="3CBE70FF" w14:textId="77777777" w:rsidR="00752B22" w:rsidRDefault="00752B22">
      <w:pPr>
        <w:ind w:right="-994"/>
        <w:rPr>
          <w:rFonts w:ascii="Arial" w:hAnsi="Arial"/>
        </w:rPr>
      </w:pPr>
    </w:p>
    <w:p w14:paraId="3CBE7100" w14:textId="77777777" w:rsidR="00752B22" w:rsidRDefault="00E73D49">
      <w:pPr>
        <w:ind w:right="-994"/>
        <w:rPr>
          <w:rFonts w:ascii="Arial" w:hAnsi="Arial"/>
        </w:rPr>
      </w:pPr>
      <w:r>
        <w:rPr>
          <w:rFonts w:ascii="Arial" w:hAnsi="Arial"/>
        </w:rPr>
        <w:t>13. Availability of Forms …………………………………</w:t>
      </w:r>
      <w:proofErr w:type="gramStart"/>
      <w:r>
        <w:rPr>
          <w:rFonts w:ascii="Arial" w:hAnsi="Arial"/>
        </w:rPr>
        <w:t>…..</w:t>
      </w:r>
      <w:proofErr w:type="gramEnd"/>
      <w:r>
        <w:rPr>
          <w:rFonts w:ascii="Arial" w:hAnsi="Arial"/>
        </w:rPr>
        <w:t>……………….15</w:t>
      </w:r>
    </w:p>
    <w:p w14:paraId="3CBE7101" w14:textId="77777777" w:rsidR="00752B22" w:rsidRDefault="00752B22">
      <w:pPr>
        <w:ind w:right="-994"/>
        <w:rPr>
          <w:rFonts w:ascii="Arial" w:hAnsi="Arial"/>
        </w:rPr>
      </w:pPr>
    </w:p>
    <w:p w14:paraId="3CBE7102" w14:textId="77777777" w:rsidR="00752B22" w:rsidRDefault="00E73D49">
      <w:pPr>
        <w:ind w:right="-994"/>
        <w:rPr>
          <w:rFonts w:ascii="Arial" w:hAnsi="Arial"/>
        </w:rPr>
      </w:pPr>
      <w:r>
        <w:rPr>
          <w:rFonts w:ascii="Arial" w:hAnsi="Arial"/>
        </w:rPr>
        <w:t>14. When should consent be sought ………………………</w:t>
      </w:r>
      <w:proofErr w:type="gramStart"/>
      <w:r>
        <w:rPr>
          <w:rFonts w:ascii="Arial" w:hAnsi="Arial"/>
        </w:rPr>
        <w:t>…..</w:t>
      </w:r>
      <w:proofErr w:type="gramEnd"/>
      <w:r>
        <w:rPr>
          <w:rFonts w:ascii="Arial" w:hAnsi="Arial"/>
        </w:rPr>
        <w:t>……………15</w:t>
      </w:r>
    </w:p>
    <w:p w14:paraId="3CBE7103" w14:textId="77777777" w:rsidR="00752B22" w:rsidRDefault="00752B22">
      <w:pPr>
        <w:ind w:right="-994"/>
        <w:rPr>
          <w:rFonts w:ascii="Arial" w:hAnsi="Arial"/>
        </w:rPr>
      </w:pPr>
    </w:p>
    <w:p w14:paraId="3CBE7104" w14:textId="77777777" w:rsidR="00752B22" w:rsidRDefault="00E73D49">
      <w:pPr>
        <w:ind w:right="-994"/>
        <w:rPr>
          <w:rFonts w:ascii="Arial" w:hAnsi="Arial"/>
        </w:rPr>
      </w:pPr>
      <w:r>
        <w:rPr>
          <w:rFonts w:ascii="Arial" w:hAnsi="Arial"/>
        </w:rPr>
        <w:t>15. Seeking consent for anaesthesia ………………………………….…….16</w:t>
      </w:r>
    </w:p>
    <w:p w14:paraId="3CBE7105" w14:textId="77777777" w:rsidR="00752B22" w:rsidRDefault="00752B22">
      <w:pPr>
        <w:ind w:right="-994"/>
        <w:rPr>
          <w:rFonts w:ascii="Arial" w:hAnsi="Arial"/>
        </w:rPr>
      </w:pPr>
    </w:p>
    <w:p w14:paraId="3CBE7106" w14:textId="77777777" w:rsidR="00752B22" w:rsidRDefault="00E73D49">
      <w:pPr>
        <w:ind w:right="-994"/>
        <w:rPr>
          <w:rFonts w:ascii="Arial" w:hAnsi="Arial"/>
        </w:rPr>
      </w:pPr>
      <w:r>
        <w:rPr>
          <w:rFonts w:ascii="Arial" w:hAnsi="Arial"/>
        </w:rPr>
        <w:t>16. Emergencies ………</w:t>
      </w:r>
      <w:proofErr w:type="gramStart"/>
      <w:r>
        <w:rPr>
          <w:rFonts w:ascii="Arial" w:hAnsi="Arial"/>
        </w:rPr>
        <w:t>…..</w:t>
      </w:r>
      <w:proofErr w:type="gramEnd"/>
      <w:r>
        <w:rPr>
          <w:rFonts w:ascii="Arial" w:hAnsi="Arial"/>
        </w:rPr>
        <w:t>…………………………..……………………….17</w:t>
      </w:r>
    </w:p>
    <w:p w14:paraId="3CBE7107" w14:textId="77777777" w:rsidR="00752B22" w:rsidRDefault="00752B22">
      <w:pPr>
        <w:ind w:right="-994"/>
        <w:rPr>
          <w:rFonts w:ascii="Arial" w:hAnsi="Arial"/>
        </w:rPr>
      </w:pPr>
    </w:p>
    <w:p w14:paraId="3CBE7108" w14:textId="77777777" w:rsidR="00752B22" w:rsidRDefault="00E73D49">
      <w:pPr>
        <w:ind w:right="-994"/>
        <w:rPr>
          <w:rFonts w:ascii="Arial" w:hAnsi="Arial"/>
        </w:rPr>
      </w:pPr>
      <w:r>
        <w:rPr>
          <w:rFonts w:ascii="Arial" w:hAnsi="Arial"/>
        </w:rPr>
        <w:t>17. Treatment of young children …………….......................................…...17</w:t>
      </w:r>
    </w:p>
    <w:p w14:paraId="3CBE7109" w14:textId="77777777" w:rsidR="00752B22" w:rsidRDefault="00752B22">
      <w:pPr>
        <w:ind w:right="-994"/>
        <w:rPr>
          <w:rFonts w:ascii="Arial" w:hAnsi="Arial"/>
        </w:rPr>
      </w:pPr>
    </w:p>
    <w:p w14:paraId="3CBE710A" w14:textId="77777777" w:rsidR="00752B22" w:rsidRDefault="00E73D49">
      <w:pPr>
        <w:ind w:right="-994"/>
        <w:rPr>
          <w:rFonts w:ascii="Arial" w:hAnsi="Arial"/>
        </w:rPr>
      </w:pPr>
      <w:r>
        <w:rPr>
          <w:rFonts w:ascii="Arial" w:hAnsi="Arial"/>
        </w:rPr>
        <w:t>18. Provision of information ………………………………...……</w:t>
      </w:r>
      <w:proofErr w:type="gramStart"/>
      <w:r>
        <w:rPr>
          <w:rFonts w:ascii="Arial" w:hAnsi="Arial"/>
        </w:rPr>
        <w:t>…..</w:t>
      </w:r>
      <w:proofErr w:type="gramEnd"/>
      <w:r>
        <w:rPr>
          <w:rFonts w:ascii="Arial" w:hAnsi="Arial"/>
        </w:rPr>
        <w:t>………..18</w:t>
      </w:r>
    </w:p>
    <w:p w14:paraId="3CBE710B" w14:textId="77777777" w:rsidR="00752B22" w:rsidRDefault="00752B22">
      <w:pPr>
        <w:ind w:right="-994"/>
        <w:rPr>
          <w:rFonts w:ascii="Arial" w:hAnsi="Arial"/>
        </w:rPr>
      </w:pPr>
    </w:p>
    <w:p w14:paraId="3CBE710C" w14:textId="77777777" w:rsidR="00752B22" w:rsidRDefault="00E73D49">
      <w:pPr>
        <w:ind w:right="-994"/>
        <w:rPr>
          <w:rFonts w:ascii="Arial" w:hAnsi="Arial"/>
        </w:rPr>
      </w:pPr>
      <w:r>
        <w:rPr>
          <w:rFonts w:ascii="Arial" w:hAnsi="Arial"/>
        </w:rPr>
        <w:t>19. Provision for patients whose first language is not English …………</w:t>
      </w:r>
      <w:proofErr w:type="gramStart"/>
      <w:r>
        <w:rPr>
          <w:rFonts w:ascii="Arial" w:hAnsi="Arial"/>
        </w:rPr>
        <w:t>…..</w:t>
      </w:r>
      <w:proofErr w:type="gramEnd"/>
      <w:r>
        <w:rPr>
          <w:rFonts w:ascii="Arial" w:hAnsi="Arial"/>
        </w:rPr>
        <w:t>19</w:t>
      </w:r>
    </w:p>
    <w:p w14:paraId="3CBE710D" w14:textId="77777777" w:rsidR="00752B22" w:rsidRDefault="00752B22">
      <w:pPr>
        <w:ind w:right="-994"/>
        <w:rPr>
          <w:rFonts w:ascii="Arial" w:hAnsi="Arial"/>
        </w:rPr>
      </w:pPr>
    </w:p>
    <w:p w14:paraId="3CBE710E" w14:textId="77777777" w:rsidR="00752B22" w:rsidRDefault="00E73D49">
      <w:pPr>
        <w:ind w:right="-994"/>
        <w:rPr>
          <w:rFonts w:ascii="Arial" w:hAnsi="Arial"/>
        </w:rPr>
      </w:pPr>
      <w:r>
        <w:rPr>
          <w:rFonts w:ascii="Arial" w:hAnsi="Arial"/>
        </w:rPr>
        <w:t>20. Who is responsible for seeking consent …………...………….…………20</w:t>
      </w:r>
    </w:p>
    <w:p w14:paraId="3CBE710F" w14:textId="77777777" w:rsidR="00752B22" w:rsidRDefault="00752B22">
      <w:pPr>
        <w:ind w:right="-994"/>
        <w:rPr>
          <w:rFonts w:ascii="Arial" w:hAnsi="Arial"/>
        </w:rPr>
      </w:pPr>
    </w:p>
    <w:p w14:paraId="3CBE7110" w14:textId="77777777" w:rsidR="00752B22" w:rsidRDefault="00E73D49">
      <w:pPr>
        <w:ind w:right="-994"/>
        <w:rPr>
          <w:rFonts w:ascii="Arial" w:hAnsi="Arial"/>
        </w:rPr>
      </w:pPr>
      <w:r>
        <w:rPr>
          <w:rFonts w:ascii="Arial" w:hAnsi="Arial"/>
        </w:rPr>
        <w:t>21. Completing consent forms …………………………….………………</w:t>
      </w:r>
      <w:proofErr w:type="gramStart"/>
      <w:r>
        <w:rPr>
          <w:rFonts w:ascii="Arial" w:hAnsi="Arial"/>
        </w:rPr>
        <w:t>…..</w:t>
      </w:r>
      <w:proofErr w:type="gramEnd"/>
      <w:r>
        <w:rPr>
          <w:rFonts w:ascii="Arial" w:hAnsi="Arial"/>
        </w:rPr>
        <w:t>21</w:t>
      </w:r>
    </w:p>
    <w:p w14:paraId="3CBE7111" w14:textId="77777777" w:rsidR="00752B22" w:rsidRDefault="00752B22">
      <w:pPr>
        <w:ind w:right="-994"/>
        <w:rPr>
          <w:rFonts w:ascii="Arial" w:hAnsi="Arial"/>
        </w:rPr>
      </w:pPr>
    </w:p>
    <w:p w14:paraId="3CBE7112" w14:textId="77777777" w:rsidR="00752B22" w:rsidRDefault="00E73D49">
      <w:pPr>
        <w:ind w:right="-994"/>
        <w:rPr>
          <w:rFonts w:ascii="Arial" w:hAnsi="Arial"/>
        </w:rPr>
      </w:pPr>
      <w:r>
        <w:rPr>
          <w:rFonts w:ascii="Arial" w:hAnsi="Arial"/>
        </w:rPr>
        <w:t>22. Responsibility of health professionals ……………………….……………21</w:t>
      </w:r>
    </w:p>
    <w:p w14:paraId="3CBE7113" w14:textId="77777777" w:rsidR="00752B22" w:rsidRDefault="00752B22">
      <w:pPr>
        <w:ind w:right="-994"/>
        <w:rPr>
          <w:rFonts w:ascii="Arial" w:hAnsi="Arial"/>
        </w:rPr>
      </w:pPr>
    </w:p>
    <w:p w14:paraId="3CBE7114" w14:textId="77777777" w:rsidR="00752B22" w:rsidRDefault="00E73D49">
      <w:pPr>
        <w:ind w:right="-994"/>
        <w:rPr>
          <w:rFonts w:ascii="Arial" w:hAnsi="Arial"/>
        </w:rPr>
      </w:pPr>
      <w:r>
        <w:rPr>
          <w:rFonts w:ascii="Arial" w:hAnsi="Arial"/>
        </w:rPr>
        <w:t>23. Refusal of treatment ……………….…………………………………….….22</w:t>
      </w:r>
    </w:p>
    <w:p w14:paraId="3CBE7115" w14:textId="77777777" w:rsidR="00752B22" w:rsidRDefault="00752B22">
      <w:pPr>
        <w:ind w:right="-994"/>
        <w:rPr>
          <w:rFonts w:ascii="Arial" w:hAnsi="Arial"/>
        </w:rPr>
      </w:pPr>
    </w:p>
    <w:p w14:paraId="3CBE7116" w14:textId="77777777" w:rsidR="00752B22" w:rsidRDefault="00E73D49">
      <w:pPr>
        <w:ind w:right="-994"/>
        <w:rPr>
          <w:rFonts w:ascii="Arial" w:hAnsi="Arial"/>
        </w:rPr>
      </w:pPr>
      <w:r>
        <w:rPr>
          <w:rFonts w:ascii="Arial" w:hAnsi="Arial"/>
        </w:rPr>
        <w:lastRenderedPageBreak/>
        <w:t>24. Withdrawing and withholding life-sustaining treatment ….….….……….23</w:t>
      </w:r>
    </w:p>
    <w:p w14:paraId="3CBE7117" w14:textId="77777777" w:rsidR="00752B22" w:rsidRDefault="00752B22">
      <w:pPr>
        <w:ind w:right="-994"/>
        <w:rPr>
          <w:rFonts w:ascii="Arial" w:hAnsi="Arial"/>
        </w:rPr>
      </w:pPr>
    </w:p>
    <w:p w14:paraId="3CBE7118" w14:textId="77777777" w:rsidR="00752B22" w:rsidRDefault="00E73D49">
      <w:pPr>
        <w:ind w:right="-994"/>
        <w:rPr>
          <w:rFonts w:ascii="Arial" w:hAnsi="Arial"/>
        </w:rPr>
      </w:pPr>
      <w:r>
        <w:rPr>
          <w:rFonts w:ascii="Arial" w:hAnsi="Arial"/>
        </w:rPr>
        <w:t>25. Human Tissue …………………………………………………….…………23</w:t>
      </w:r>
    </w:p>
    <w:p w14:paraId="3CBE7119" w14:textId="77777777" w:rsidR="00752B22" w:rsidRDefault="00E73D49">
      <w:pPr>
        <w:ind w:right="-994"/>
        <w:rPr>
          <w:rFonts w:ascii="Arial" w:hAnsi="Arial"/>
        </w:rPr>
      </w:pPr>
      <w:r>
        <w:rPr>
          <w:rFonts w:ascii="Arial" w:hAnsi="Arial"/>
        </w:rPr>
        <w:t>26. Clinical photography and conventional or digital video recordings</w:t>
      </w:r>
      <w:proofErr w:type="gramStart"/>
      <w:r>
        <w:rPr>
          <w:rFonts w:ascii="Arial" w:hAnsi="Arial"/>
        </w:rPr>
        <w:t xml:space="preserve"> ..</w:t>
      </w:r>
      <w:proofErr w:type="gramEnd"/>
      <w:r>
        <w:rPr>
          <w:rFonts w:ascii="Arial" w:hAnsi="Arial"/>
        </w:rPr>
        <w:t>…….24</w:t>
      </w:r>
    </w:p>
    <w:p w14:paraId="3CBE711A" w14:textId="77777777" w:rsidR="00752B22" w:rsidRDefault="00752B22">
      <w:pPr>
        <w:ind w:right="-994"/>
        <w:rPr>
          <w:rFonts w:ascii="Arial" w:hAnsi="Arial"/>
        </w:rPr>
      </w:pPr>
    </w:p>
    <w:p w14:paraId="3CBE711B" w14:textId="77777777" w:rsidR="00752B22" w:rsidRDefault="00E73D49">
      <w:pPr>
        <w:ind w:right="-994"/>
        <w:rPr>
          <w:rFonts w:ascii="Arial" w:hAnsi="Arial"/>
        </w:rPr>
      </w:pPr>
      <w:r>
        <w:rPr>
          <w:rFonts w:ascii="Arial" w:hAnsi="Arial"/>
        </w:rPr>
        <w:t>27. Mental Health Act 1983 ………….…………….………….…………………25</w:t>
      </w:r>
    </w:p>
    <w:p w14:paraId="3CBE711C" w14:textId="77777777" w:rsidR="00752B22" w:rsidRDefault="00752B22">
      <w:pPr>
        <w:ind w:right="-994"/>
        <w:rPr>
          <w:rFonts w:ascii="Arial" w:hAnsi="Arial"/>
        </w:rPr>
      </w:pPr>
    </w:p>
    <w:p w14:paraId="3CBE711D" w14:textId="77777777" w:rsidR="00752B22" w:rsidRDefault="00E73D49">
      <w:pPr>
        <w:ind w:right="-994"/>
        <w:rPr>
          <w:rFonts w:ascii="Arial" w:hAnsi="Arial"/>
        </w:rPr>
      </w:pPr>
      <w:r>
        <w:rPr>
          <w:rFonts w:ascii="Arial" w:hAnsi="Arial"/>
        </w:rPr>
        <w:t>28. Research and Innovative Treatment ……………………………………….25</w:t>
      </w:r>
    </w:p>
    <w:p w14:paraId="3CBE711E" w14:textId="77777777" w:rsidR="00752B22" w:rsidRDefault="00752B22">
      <w:pPr>
        <w:ind w:right="-994"/>
        <w:rPr>
          <w:rFonts w:ascii="Arial" w:hAnsi="Arial"/>
        </w:rPr>
      </w:pPr>
    </w:p>
    <w:p w14:paraId="3CBE711F" w14:textId="77777777" w:rsidR="00752B22" w:rsidRDefault="00E73D49">
      <w:pPr>
        <w:ind w:right="-994"/>
        <w:rPr>
          <w:rFonts w:ascii="Arial" w:hAnsi="Arial"/>
        </w:rPr>
      </w:pPr>
      <w:r>
        <w:rPr>
          <w:rFonts w:ascii="Arial" w:hAnsi="Arial"/>
        </w:rPr>
        <w:t>29. Public Health ………………………………………………………………</w:t>
      </w:r>
      <w:proofErr w:type="gramStart"/>
      <w:r>
        <w:rPr>
          <w:rFonts w:ascii="Arial" w:hAnsi="Arial"/>
        </w:rPr>
        <w:t>…..</w:t>
      </w:r>
      <w:proofErr w:type="gramEnd"/>
      <w:r>
        <w:rPr>
          <w:rFonts w:ascii="Arial" w:hAnsi="Arial"/>
        </w:rPr>
        <w:t>25</w:t>
      </w:r>
    </w:p>
    <w:p w14:paraId="3CBE7120" w14:textId="77777777" w:rsidR="00752B22" w:rsidRDefault="00752B22">
      <w:pPr>
        <w:ind w:right="-994"/>
        <w:rPr>
          <w:rFonts w:ascii="Arial" w:hAnsi="Arial"/>
        </w:rPr>
      </w:pPr>
    </w:p>
    <w:p w14:paraId="3CBE7121" w14:textId="77777777" w:rsidR="00752B22" w:rsidRDefault="00E73D49">
      <w:pPr>
        <w:ind w:right="-994"/>
        <w:rPr>
          <w:rFonts w:ascii="Arial" w:hAnsi="Arial"/>
        </w:rPr>
      </w:pPr>
      <w:r>
        <w:rPr>
          <w:rFonts w:ascii="Arial" w:hAnsi="Arial"/>
        </w:rPr>
        <w:t>30. Useful Contact Details ……………………………………………………</w:t>
      </w:r>
      <w:proofErr w:type="gramStart"/>
      <w:r>
        <w:rPr>
          <w:rFonts w:ascii="Arial" w:hAnsi="Arial"/>
        </w:rPr>
        <w:t>…..</w:t>
      </w:r>
      <w:proofErr w:type="gramEnd"/>
      <w:r>
        <w:rPr>
          <w:rFonts w:ascii="Arial" w:hAnsi="Arial"/>
        </w:rPr>
        <w:t>26</w:t>
      </w:r>
    </w:p>
    <w:p w14:paraId="3CBE7122" w14:textId="77777777" w:rsidR="00752B22" w:rsidRDefault="00752B22">
      <w:pPr>
        <w:ind w:right="-994"/>
        <w:rPr>
          <w:rFonts w:ascii="Arial" w:hAnsi="Arial"/>
        </w:rPr>
      </w:pPr>
    </w:p>
    <w:p w14:paraId="3CBE7123" w14:textId="77777777" w:rsidR="00752B22" w:rsidRDefault="00E73D49">
      <w:pPr>
        <w:ind w:right="-994"/>
        <w:rPr>
          <w:rFonts w:ascii="Arial" w:hAnsi="Arial"/>
        </w:rPr>
      </w:pPr>
      <w:r>
        <w:rPr>
          <w:rFonts w:ascii="Arial" w:hAnsi="Arial"/>
        </w:rPr>
        <w:t>31. Review and Revision of this Policy ………………………………………….26</w:t>
      </w:r>
    </w:p>
    <w:p w14:paraId="3CBE7124" w14:textId="77777777" w:rsidR="00752B22" w:rsidRDefault="00752B22">
      <w:pPr>
        <w:ind w:right="-994"/>
        <w:rPr>
          <w:rFonts w:ascii="Arial" w:hAnsi="Arial"/>
        </w:rPr>
      </w:pPr>
    </w:p>
    <w:p w14:paraId="3CBE7125" w14:textId="77777777" w:rsidR="00752B22" w:rsidRDefault="00E73D49">
      <w:pPr>
        <w:ind w:right="-994"/>
        <w:rPr>
          <w:rFonts w:ascii="Arial" w:hAnsi="Arial"/>
        </w:rPr>
      </w:pPr>
      <w:r>
        <w:rPr>
          <w:rFonts w:ascii="Arial" w:hAnsi="Arial"/>
        </w:rPr>
        <w:t>32. References and Further Reading …………………………………………....26</w:t>
      </w:r>
    </w:p>
    <w:p w14:paraId="3CBE7126" w14:textId="77777777" w:rsidR="00752B22" w:rsidRDefault="00752B22">
      <w:pPr>
        <w:ind w:right="-994"/>
        <w:rPr>
          <w:rFonts w:ascii="Arial" w:hAnsi="Arial"/>
        </w:rPr>
      </w:pPr>
    </w:p>
    <w:p w14:paraId="3CBE7127" w14:textId="77777777" w:rsidR="00752B22" w:rsidRDefault="00E73D49">
      <w:pPr>
        <w:ind w:right="-994"/>
        <w:rPr>
          <w:rFonts w:ascii="Arial" w:hAnsi="Arial"/>
        </w:rPr>
      </w:pPr>
      <w:r>
        <w:rPr>
          <w:rFonts w:ascii="Arial" w:hAnsi="Arial"/>
        </w:rPr>
        <w:t>33. Associated Documents ……………………………………………………….27</w:t>
      </w:r>
    </w:p>
    <w:p w14:paraId="3CBE7128" w14:textId="77777777" w:rsidR="00752B22" w:rsidRDefault="00752B22">
      <w:pPr>
        <w:ind w:right="-994"/>
        <w:rPr>
          <w:rFonts w:ascii="Arial" w:hAnsi="Arial"/>
        </w:rPr>
      </w:pPr>
    </w:p>
    <w:p w14:paraId="3CBE7129" w14:textId="77777777" w:rsidR="00752B22" w:rsidRDefault="00E73D49">
      <w:pPr>
        <w:numPr>
          <w:ilvl w:val="0"/>
          <w:numId w:val="36"/>
        </w:numPr>
        <w:ind w:right="-994"/>
        <w:rPr>
          <w:rFonts w:ascii="Arial" w:hAnsi="Arial"/>
        </w:rPr>
      </w:pPr>
      <w:r>
        <w:rPr>
          <w:rFonts w:ascii="Arial" w:hAnsi="Arial"/>
        </w:rPr>
        <w:t>Appendix A</w:t>
      </w:r>
    </w:p>
    <w:p w14:paraId="3CBE712A" w14:textId="77777777" w:rsidR="00752B22" w:rsidRDefault="00E73D49">
      <w:pPr>
        <w:numPr>
          <w:ilvl w:val="0"/>
          <w:numId w:val="36"/>
        </w:numPr>
        <w:tabs>
          <w:tab w:val="left" w:pos="1134"/>
        </w:tabs>
        <w:ind w:right="-994" w:hanging="11"/>
        <w:rPr>
          <w:rFonts w:ascii="Arial" w:hAnsi="Arial"/>
        </w:rPr>
      </w:pPr>
      <w:r>
        <w:rPr>
          <w:rFonts w:ascii="Arial" w:hAnsi="Arial"/>
        </w:rPr>
        <w:t>Consent to Treatment Form 1</w:t>
      </w:r>
    </w:p>
    <w:p w14:paraId="3CBE712B" w14:textId="77777777" w:rsidR="00752B22" w:rsidRDefault="00E73D49">
      <w:pPr>
        <w:numPr>
          <w:ilvl w:val="0"/>
          <w:numId w:val="36"/>
        </w:numPr>
        <w:tabs>
          <w:tab w:val="left" w:pos="1134"/>
        </w:tabs>
        <w:ind w:right="-994" w:hanging="11"/>
        <w:rPr>
          <w:rFonts w:ascii="Arial" w:hAnsi="Arial"/>
        </w:rPr>
      </w:pPr>
      <w:r>
        <w:rPr>
          <w:rFonts w:ascii="Arial" w:hAnsi="Arial"/>
        </w:rPr>
        <w:t>Consent to Treatment Form 2</w:t>
      </w:r>
    </w:p>
    <w:p w14:paraId="3CBE712C" w14:textId="77777777" w:rsidR="00752B22" w:rsidRDefault="00E73D49">
      <w:pPr>
        <w:numPr>
          <w:ilvl w:val="0"/>
          <w:numId w:val="36"/>
        </w:numPr>
        <w:tabs>
          <w:tab w:val="left" w:pos="1134"/>
          <w:tab w:val="left" w:pos="1276"/>
        </w:tabs>
        <w:ind w:right="-994" w:hanging="11"/>
        <w:rPr>
          <w:rFonts w:ascii="Arial" w:hAnsi="Arial"/>
        </w:rPr>
      </w:pPr>
      <w:r>
        <w:rPr>
          <w:rFonts w:ascii="Arial" w:hAnsi="Arial"/>
        </w:rPr>
        <w:t>Consent to Treatment Form 3</w:t>
      </w:r>
    </w:p>
    <w:p w14:paraId="3CBE712D" w14:textId="77777777" w:rsidR="00752B22" w:rsidRDefault="00E73D49">
      <w:pPr>
        <w:numPr>
          <w:ilvl w:val="0"/>
          <w:numId w:val="36"/>
        </w:numPr>
        <w:tabs>
          <w:tab w:val="left" w:pos="1134"/>
        </w:tabs>
        <w:ind w:right="-994" w:hanging="11"/>
        <w:rPr>
          <w:rFonts w:ascii="Arial" w:hAnsi="Arial"/>
        </w:rPr>
      </w:pPr>
      <w:r>
        <w:rPr>
          <w:rFonts w:ascii="Arial" w:hAnsi="Arial"/>
        </w:rPr>
        <w:t>Consent to Treatment Form 4</w:t>
      </w:r>
    </w:p>
    <w:p w14:paraId="3CBE712E" w14:textId="77777777" w:rsidR="00752B22" w:rsidRDefault="00752B22">
      <w:pPr>
        <w:ind w:right="-994"/>
        <w:rPr>
          <w:rFonts w:ascii="Arial" w:hAnsi="Arial"/>
        </w:rPr>
      </w:pPr>
    </w:p>
    <w:p w14:paraId="3CBE712F" w14:textId="77777777" w:rsidR="00752B22" w:rsidRDefault="00E73D49">
      <w:pPr>
        <w:numPr>
          <w:ilvl w:val="0"/>
          <w:numId w:val="36"/>
        </w:numPr>
        <w:ind w:right="-994"/>
        <w:rPr>
          <w:rFonts w:ascii="Arial" w:hAnsi="Arial"/>
        </w:rPr>
      </w:pPr>
      <w:r>
        <w:rPr>
          <w:rFonts w:ascii="Arial" w:hAnsi="Arial"/>
        </w:rPr>
        <w:t xml:space="preserve">Appendix B – Equality Impact Assessment </w:t>
      </w:r>
    </w:p>
    <w:p w14:paraId="3CBE7130" w14:textId="77777777" w:rsidR="00752B22" w:rsidRDefault="00752B22">
      <w:pPr>
        <w:ind w:left="360" w:right="-994"/>
        <w:rPr>
          <w:rFonts w:ascii="Arial" w:hAnsi="Arial"/>
        </w:rPr>
      </w:pPr>
    </w:p>
    <w:p w14:paraId="3CBE7131" w14:textId="77777777" w:rsidR="00752B22" w:rsidRDefault="00E73D49">
      <w:pPr>
        <w:numPr>
          <w:ilvl w:val="0"/>
          <w:numId w:val="36"/>
        </w:numPr>
        <w:ind w:right="-994"/>
        <w:rPr>
          <w:rFonts w:ascii="Arial" w:hAnsi="Arial"/>
        </w:rPr>
      </w:pPr>
      <w:r>
        <w:rPr>
          <w:rFonts w:ascii="Arial" w:hAnsi="Arial"/>
        </w:rPr>
        <w:t>Appendix C – Checklist for the Review and Approval of Procedural Document</w:t>
      </w:r>
    </w:p>
    <w:p w14:paraId="3CBE7132" w14:textId="77777777" w:rsidR="00752B22" w:rsidRDefault="00752B22">
      <w:pPr>
        <w:ind w:right="-994"/>
        <w:rPr>
          <w:rFonts w:ascii="Arial" w:hAnsi="Arial"/>
        </w:rPr>
      </w:pPr>
    </w:p>
    <w:p w14:paraId="3CBE7133" w14:textId="77777777" w:rsidR="00752B22" w:rsidRDefault="00E73D49">
      <w:pPr>
        <w:numPr>
          <w:ilvl w:val="0"/>
          <w:numId w:val="36"/>
        </w:numPr>
        <w:ind w:right="-994"/>
        <w:rPr>
          <w:rFonts w:ascii="Arial" w:hAnsi="Arial"/>
        </w:rPr>
      </w:pPr>
      <w:r>
        <w:rPr>
          <w:rFonts w:ascii="Arial" w:hAnsi="Arial"/>
        </w:rPr>
        <w:t>Appendix D – Version Control Sheet</w:t>
      </w:r>
    </w:p>
    <w:p w14:paraId="3CBE7134" w14:textId="77777777" w:rsidR="00752B22" w:rsidRDefault="00752B22">
      <w:pPr>
        <w:ind w:right="-994"/>
        <w:rPr>
          <w:rFonts w:ascii="Arial" w:hAnsi="Arial"/>
        </w:rPr>
      </w:pPr>
    </w:p>
    <w:p w14:paraId="3CBE7135" w14:textId="77777777" w:rsidR="00752B22" w:rsidRDefault="00752B22">
      <w:pPr>
        <w:ind w:right="-994"/>
        <w:rPr>
          <w:rFonts w:ascii="Arial" w:hAnsi="Arial"/>
        </w:rPr>
      </w:pPr>
    </w:p>
    <w:p w14:paraId="3CBE7136" w14:textId="77777777" w:rsidR="00752B22" w:rsidRDefault="00752B22">
      <w:pPr>
        <w:ind w:right="-994"/>
        <w:rPr>
          <w:rFonts w:ascii="Arial" w:hAnsi="Arial"/>
        </w:rPr>
      </w:pPr>
    </w:p>
    <w:p w14:paraId="3CBE7137" w14:textId="77777777" w:rsidR="00752B22" w:rsidRDefault="00752B22">
      <w:pPr>
        <w:ind w:right="-994"/>
        <w:rPr>
          <w:rFonts w:ascii="Arial" w:hAnsi="Arial"/>
        </w:rPr>
      </w:pPr>
    </w:p>
    <w:p w14:paraId="3CBE7138" w14:textId="77777777" w:rsidR="00752B22" w:rsidRDefault="00752B22">
      <w:pPr>
        <w:ind w:right="-994"/>
        <w:rPr>
          <w:rFonts w:ascii="Arial" w:hAnsi="Arial"/>
        </w:rPr>
      </w:pPr>
    </w:p>
    <w:p w14:paraId="3CBE7139" w14:textId="77777777" w:rsidR="00752B22" w:rsidRDefault="00752B22">
      <w:pPr>
        <w:ind w:right="-994"/>
        <w:rPr>
          <w:rFonts w:ascii="Arial" w:hAnsi="Arial"/>
        </w:rPr>
      </w:pPr>
    </w:p>
    <w:p w14:paraId="3CBE713A" w14:textId="77777777" w:rsidR="00752B22" w:rsidRDefault="00752B22">
      <w:pPr>
        <w:ind w:right="-994"/>
        <w:rPr>
          <w:rFonts w:ascii="Arial" w:hAnsi="Arial"/>
        </w:rPr>
      </w:pPr>
    </w:p>
    <w:p w14:paraId="3CBE713B" w14:textId="77777777" w:rsidR="00752B22" w:rsidRDefault="00752B22">
      <w:pPr>
        <w:ind w:right="-994"/>
        <w:rPr>
          <w:rFonts w:ascii="Arial" w:hAnsi="Arial"/>
        </w:rPr>
      </w:pPr>
    </w:p>
    <w:p w14:paraId="3CBE713C" w14:textId="77777777" w:rsidR="00752B22" w:rsidRDefault="00752B22">
      <w:pPr>
        <w:ind w:right="-994"/>
        <w:rPr>
          <w:rFonts w:ascii="Arial" w:hAnsi="Arial"/>
        </w:rPr>
      </w:pPr>
    </w:p>
    <w:p w14:paraId="3CBE713D" w14:textId="77777777" w:rsidR="00752B22" w:rsidRDefault="00752B22">
      <w:pPr>
        <w:ind w:right="-994"/>
        <w:rPr>
          <w:rFonts w:ascii="Arial" w:hAnsi="Arial"/>
        </w:rPr>
      </w:pPr>
    </w:p>
    <w:p w14:paraId="3CBE713E" w14:textId="77777777" w:rsidR="00752B22" w:rsidRDefault="00752B22">
      <w:pPr>
        <w:ind w:right="-994"/>
        <w:rPr>
          <w:rFonts w:ascii="Arial" w:hAnsi="Arial"/>
        </w:rPr>
      </w:pPr>
    </w:p>
    <w:p w14:paraId="3CBE713F" w14:textId="77777777" w:rsidR="00752B22" w:rsidRDefault="00752B22">
      <w:pPr>
        <w:ind w:right="-994"/>
        <w:rPr>
          <w:rFonts w:ascii="Arial" w:hAnsi="Arial"/>
        </w:rPr>
      </w:pPr>
    </w:p>
    <w:p w14:paraId="3CBE7140" w14:textId="77777777" w:rsidR="00752B22" w:rsidRDefault="00752B22">
      <w:pPr>
        <w:ind w:right="-994"/>
        <w:rPr>
          <w:rFonts w:ascii="Arial" w:hAnsi="Arial"/>
        </w:rPr>
      </w:pPr>
    </w:p>
    <w:p w14:paraId="3CBE7141" w14:textId="77777777" w:rsidR="00752B22" w:rsidRDefault="00752B22">
      <w:pPr>
        <w:ind w:right="-994"/>
        <w:rPr>
          <w:rFonts w:ascii="Arial" w:hAnsi="Arial"/>
        </w:rPr>
      </w:pPr>
    </w:p>
    <w:p w14:paraId="3CBE7142" w14:textId="77777777" w:rsidR="00752B22" w:rsidRDefault="00752B22">
      <w:pPr>
        <w:ind w:right="-994"/>
        <w:rPr>
          <w:rFonts w:ascii="Arial" w:hAnsi="Arial"/>
        </w:rPr>
      </w:pPr>
    </w:p>
    <w:p w14:paraId="3CBE7143" w14:textId="77777777" w:rsidR="00752B22" w:rsidRDefault="00752B22">
      <w:pPr>
        <w:ind w:right="-994"/>
        <w:rPr>
          <w:rFonts w:ascii="Arial" w:hAnsi="Arial"/>
        </w:rPr>
      </w:pPr>
    </w:p>
    <w:p w14:paraId="3CBE7144" w14:textId="77777777" w:rsidR="00752B22" w:rsidRDefault="00752B22">
      <w:pPr>
        <w:ind w:right="-994"/>
        <w:rPr>
          <w:rFonts w:ascii="Arial" w:hAnsi="Arial"/>
        </w:rPr>
      </w:pPr>
    </w:p>
    <w:p w14:paraId="3CBE7145" w14:textId="77777777" w:rsidR="00752B22" w:rsidRDefault="00752B22">
      <w:pPr>
        <w:ind w:right="-994"/>
        <w:rPr>
          <w:rFonts w:ascii="Arial" w:hAnsi="Arial"/>
        </w:rPr>
      </w:pPr>
    </w:p>
    <w:p w14:paraId="3CBE7146" w14:textId="77777777" w:rsidR="00752B22" w:rsidRDefault="00752B22">
      <w:pPr>
        <w:ind w:right="-994"/>
        <w:rPr>
          <w:rFonts w:ascii="Arial" w:hAnsi="Arial"/>
        </w:rPr>
      </w:pPr>
    </w:p>
    <w:p w14:paraId="3CBE7147" w14:textId="77777777" w:rsidR="00752B22" w:rsidRDefault="00752B22">
      <w:pPr>
        <w:ind w:right="-994"/>
        <w:rPr>
          <w:rFonts w:ascii="Arial" w:hAnsi="Arial"/>
        </w:rPr>
      </w:pPr>
    </w:p>
    <w:p w14:paraId="3CBE7148" w14:textId="77777777" w:rsidR="00752B22" w:rsidRDefault="00752B22">
      <w:pPr>
        <w:ind w:right="-994"/>
        <w:rPr>
          <w:rFonts w:ascii="Arial" w:hAnsi="Arial"/>
        </w:rPr>
      </w:pPr>
    </w:p>
    <w:p w14:paraId="3CBE7149" w14:textId="77777777" w:rsidR="00752B22" w:rsidRDefault="00752B22">
      <w:pPr>
        <w:ind w:left="-1134"/>
        <w:rPr>
          <w:rFonts w:ascii="Arial" w:hAnsi="Arial"/>
        </w:rPr>
      </w:pPr>
    </w:p>
    <w:p w14:paraId="3CBE714A" w14:textId="77777777" w:rsidR="00752B22" w:rsidRDefault="00E73D49">
      <w:pPr>
        <w:ind w:left="-1134"/>
        <w:rPr>
          <w:rFonts w:ascii="Arial" w:hAnsi="Arial"/>
        </w:rPr>
      </w:pPr>
      <w:r>
        <w:rPr>
          <w:rFonts w:ascii="Arial" w:hAnsi="Arial"/>
        </w:rPr>
        <w:tab/>
      </w:r>
    </w:p>
    <w:p w14:paraId="3CBE714B" w14:textId="77777777" w:rsidR="00752B22" w:rsidRDefault="00E73D49">
      <w:pPr>
        <w:numPr>
          <w:ilvl w:val="0"/>
          <w:numId w:val="22"/>
        </w:numPr>
        <w:ind w:left="-1134" w:firstLine="0"/>
        <w:jc w:val="both"/>
        <w:rPr>
          <w:rFonts w:ascii="Arial" w:hAnsi="Arial"/>
          <w:b/>
        </w:rPr>
      </w:pPr>
      <w:r>
        <w:rPr>
          <w:rFonts w:ascii="Arial" w:hAnsi="Arial"/>
          <w:b/>
        </w:rPr>
        <w:lastRenderedPageBreak/>
        <w:t>Introduction</w:t>
      </w:r>
    </w:p>
    <w:p w14:paraId="3CBE714C" w14:textId="77777777" w:rsidR="00752B22" w:rsidRDefault="00752B22">
      <w:pPr>
        <w:ind w:left="-1134"/>
        <w:jc w:val="both"/>
        <w:rPr>
          <w:rFonts w:ascii="Arial" w:hAnsi="Arial"/>
        </w:rPr>
      </w:pPr>
    </w:p>
    <w:p w14:paraId="3CBE714D" w14:textId="77777777" w:rsidR="00752B22" w:rsidRDefault="00E73D49">
      <w:pPr>
        <w:ind w:left="-1134"/>
        <w:jc w:val="both"/>
        <w:rPr>
          <w:rFonts w:ascii="Arial" w:hAnsi="Arial"/>
        </w:rPr>
      </w:pPr>
      <w:r>
        <w:rPr>
          <w:rFonts w:ascii="Arial" w:hAnsi="Arial"/>
        </w:rPr>
        <w:t>This policy aims to provide a robust framework for good practice in relation to obtaining consent for treatment. It informs health care professionals of the legal and ethical requirements in gaining consent either verbal, non-verbal, or written for any intervention.</w:t>
      </w:r>
    </w:p>
    <w:p w14:paraId="3CBE714E" w14:textId="77777777" w:rsidR="00752B22" w:rsidRDefault="00752B22">
      <w:pPr>
        <w:ind w:left="-1134"/>
        <w:jc w:val="both"/>
        <w:rPr>
          <w:rFonts w:ascii="Arial" w:hAnsi="Arial"/>
        </w:rPr>
      </w:pPr>
    </w:p>
    <w:p w14:paraId="3CBE714F" w14:textId="77777777" w:rsidR="00752B22" w:rsidRDefault="00E73D49">
      <w:pPr>
        <w:ind w:left="-1134"/>
        <w:jc w:val="both"/>
        <w:rPr>
          <w:rFonts w:ascii="Arial" w:hAnsi="Arial"/>
        </w:rPr>
      </w:pPr>
      <w:r>
        <w:rPr>
          <w:rFonts w:ascii="Arial" w:hAnsi="Arial"/>
        </w:rPr>
        <w:t>The main principle of this policy is to ensure that patients with capacity have the right to choose, and that care offered and provided is person centred. For patients who lack capacity either temporarily or permanently, that they are offered care and treated in their “best interest” with dignity and respect.</w:t>
      </w:r>
    </w:p>
    <w:p w14:paraId="3CBE7150" w14:textId="77777777" w:rsidR="00752B22" w:rsidRDefault="00752B22">
      <w:pPr>
        <w:ind w:left="-1134"/>
        <w:jc w:val="both"/>
        <w:rPr>
          <w:rFonts w:ascii="Arial" w:hAnsi="Arial"/>
        </w:rPr>
      </w:pPr>
    </w:p>
    <w:p w14:paraId="3CBE7151" w14:textId="77777777" w:rsidR="00752B22" w:rsidRDefault="00E73D49">
      <w:pPr>
        <w:ind w:left="-1134"/>
        <w:jc w:val="both"/>
        <w:rPr>
          <w:rFonts w:ascii="Arial" w:hAnsi="Arial"/>
        </w:rPr>
      </w:pPr>
      <w:r>
        <w:rPr>
          <w:rFonts w:ascii="Arial" w:hAnsi="Arial"/>
        </w:rPr>
        <w:t>Implementation of the policy assures the Board that consent is being sought in a manner compliant with National Health Service guidelines and National Patient Safety agency advice.</w:t>
      </w:r>
    </w:p>
    <w:p w14:paraId="3CBE7152" w14:textId="77777777" w:rsidR="00752B22" w:rsidRDefault="00752B22">
      <w:pPr>
        <w:ind w:left="-1134"/>
        <w:jc w:val="both"/>
        <w:rPr>
          <w:rFonts w:ascii="Arial" w:hAnsi="Arial"/>
        </w:rPr>
      </w:pPr>
    </w:p>
    <w:p w14:paraId="3CBE7153" w14:textId="77777777" w:rsidR="00752B22" w:rsidRDefault="00E73D49">
      <w:pPr>
        <w:ind w:left="-1134"/>
        <w:jc w:val="both"/>
        <w:rPr>
          <w:rFonts w:ascii="Arial" w:hAnsi="Arial"/>
        </w:rPr>
      </w:pPr>
      <w:r>
        <w:rPr>
          <w:rFonts w:ascii="Arial" w:hAnsi="Arial"/>
        </w:rPr>
        <w:t xml:space="preserve">This policy should be read in conjunction with a number of </w:t>
      </w:r>
      <w:proofErr w:type="spellStart"/>
      <w:r>
        <w:rPr>
          <w:rFonts w:ascii="Arial" w:hAnsi="Arial"/>
        </w:rPr>
        <w:t>policy’s</w:t>
      </w:r>
      <w:proofErr w:type="spellEnd"/>
      <w:r>
        <w:rPr>
          <w:rFonts w:ascii="Arial" w:hAnsi="Arial"/>
        </w:rPr>
        <w:t xml:space="preserve"> and procedures relating to clinical interventions such as infection prevention and  control policy, the incident reporting policy, patient identification policy, Risk Management strategy, Mental Capacity Act 2005. The range of policies and procedures are extensive and specific policies and procedures relating to specific interventions should be consulted in conjunction with this policy.</w:t>
      </w:r>
    </w:p>
    <w:p w14:paraId="3CBE7154" w14:textId="77777777" w:rsidR="00752B22" w:rsidRDefault="00752B22">
      <w:pPr>
        <w:ind w:left="-1134"/>
        <w:jc w:val="both"/>
        <w:rPr>
          <w:rFonts w:ascii="Arial" w:hAnsi="Arial"/>
        </w:rPr>
      </w:pPr>
    </w:p>
    <w:p w14:paraId="3CBE7155" w14:textId="77777777" w:rsidR="00752B22" w:rsidRDefault="00E73D49">
      <w:pPr>
        <w:ind w:left="-1134"/>
        <w:jc w:val="both"/>
        <w:rPr>
          <w:rFonts w:ascii="Arial" w:hAnsi="Arial"/>
          <w:b/>
        </w:rPr>
      </w:pPr>
      <w:r>
        <w:rPr>
          <w:rFonts w:ascii="Arial" w:hAnsi="Arial"/>
          <w:b/>
        </w:rPr>
        <w:t>2</w:t>
      </w:r>
      <w:r>
        <w:rPr>
          <w:rFonts w:ascii="Arial" w:hAnsi="Arial"/>
          <w:b/>
        </w:rPr>
        <w:tab/>
        <w:t>Developmental process</w:t>
      </w:r>
    </w:p>
    <w:p w14:paraId="3CBE7156" w14:textId="77777777" w:rsidR="00752B22" w:rsidRDefault="00752B22">
      <w:pPr>
        <w:ind w:left="-1134"/>
        <w:jc w:val="both"/>
        <w:rPr>
          <w:rFonts w:ascii="Arial" w:hAnsi="Arial"/>
          <w:b/>
        </w:rPr>
      </w:pPr>
    </w:p>
    <w:p w14:paraId="3CBE7157" w14:textId="77777777" w:rsidR="00752B22" w:rsidRDefault="00E73D49">
      <w:pPr>
        <w:ind w:left="-1134"/>
        <w:jc w:val="both"/>
        <w:rPr>
          <w:rFonts w:ascii="Arial" w:hAnsi="Arial"/>
          <w:b/>
        </w:rPr>
      </w:pPr>
      <w:r>
        <w:rPr>
          <w:rFonts w:ascii="Arial" w:hAnsi="Arial"/>
          <w:b/>
        </w:rPr>
        <w:t>2.1</w:t>
      </w:r>
      <w:r>
        <w:rPr>
          <w:rFonts w:ascii="Arial" w:hAnsi="Arial"/>
          <w:b/>
        </w:rPr>
        <w:tab/>
        <w:t xml:space="preserve">Identification of need </w:t>
      </w:r>
    </w:p>
    <w:p w14:paraId="3CBE7158" w14:textId="77777777" w:rsidR="00752B22" w:rsidRDefault="00752B22">
      <w:pPr>
        <w:ind w:left="-1134"/>
        <w:jc w:val="both"/>
        <w:rPr>
          <w:rFonts w:ascii="Arial" w:hAnsi="Arial"/>
          <w:b/>
        </w:rPr>
      </w:pPr>
    </w:p>
    <w:p w14:paraId="3CBE7159" w14:textId="77777777" w:rsidR="00752B22" w:rsidRDefault="00E73D49">
      <w:pPr>
        <w:ind w:left="-1134"/>
        <w:jc w:val="both"/>
        <w:rPr>
          <w:rFonts w:ascii="Arial" w:hAnsi="Arial"/>
          <w:b/>
        </w:rPr>
      </w:pPr>
      <w:r>
        <w:rPr>
          <w:rFonts w:ascii="Arial" w:hAnsi="Arial"/>
        </w:rPr>
        <w:t xml:space="preserve">It is a requirement of providing care to an individual that appropriate and adequate information is provided to enable them to </w:t>
      </w:r>
      <w:proofErr w:type="gramStart"/>
      <w:r>
        <w:rPr>
          <w:rFonts w:ascii="Arial" w:hAnsi="Arial"/>
        </w:rPr>
        <w:t>make a decision</w:t>
      </w:r>
      <w:proofErr w:type="gramEnd"/>
      <w:r>
        <w:rPr>
          <w:rFonts w:ascii="Arial" w:hAnsi="Arial"/>
        </w:rPr>
        <w:t xml:space="preserve"> on what treatment they wish to accept. The Department of Health have developed a standard consent policy which can be adapted locally to fit the needs of the </w:t>
      </w:r>
      <w:proofErr w:type="gramStart"/>
      <w:r>
        <w:rPr>
          <w:rFonts w:ascii="Arial" w:hAnsi="Arial"/>
        </w:rPr>
        <w:t>service.</w:t>
      </w:r>
      <w:bookmarkStart w:id="0" w:name="_Hlk74841724"/>
      <w:r>
        <w:rPr>
          <w:rFonts w:ascii="Arial" w:hAnsi="Arial"/>
        </w:rPr>
        <w:t>.</w:t>
      </w:r>
      <w:proofErr w:type="gramEnd"/>
      <w:r>
        <w:rPr>
          <w:rFonts w:ascii="Arial" w:hAnsi="Arial"/>
        </w:rPr>
        <w:t xml:space="preserve"> </w:t>
      </w:r>
      <w:bookmarkEnd w:id="0"/>
      <w:r>
        <w:rPr>
          <w:rFonts w:ascii="Arial" w:hAnsi="Arial"/>
        </w:rPr>
        <w:t>The policy needs to be read in conjunction with a number of local policies and procedures relating to specific clinical interventions.</w:t>
      </w:r>
    </w:p>
    <w:p w14:paraId="3CBE715A" w14:textId="77777777" w:rsidR="00752B22" w:rsidRDefault="00752B22">
      <w:pPr>
        <w:ind w:left="-1134"/>
        <w:jc w:val="both"/>
        <w:rPr>
          <w:rFonts w:ascii="Arial" w:hAnsi="Arial"/>
        </w:rPr>
      </w:pPr>
    </w:p>
    <w:p w14:paraId="3CBE715B" w14:textId="77777777" w:rsidR="00752B22" w:rsidRDefault="00E73D49">
      <w:pPr>
        <w:ind w:left="-1134"/>
        <w:jc w:val="both"/>
        <w:rPr>
          <w:rFonts w:ascii="Arial" w:hAnsi="Arial"/>
          <w:b/>
        </w:rPr>
      </w:pPr>
      <w:r>
        <w:rPr>
          <w:rFonts w:ascii="Arial" w:hAnsi="Arial"/>
          <w:b/>
        </w:rPr>
        <w:t>2.2</w:t>
      </w:r>
      <w:r>
        <w:rPr>
          <w:rFonts w:ascii="Arial" w:hAnsi="Arial"/>
          <w:b/>
        </w:rPr>
        <w:tab/>
        <w:t>Stakeholders</w:t>
      </w:r>
    </w:p>
    <w:p w14:paraId="3CBE715C" w14:textId="77777777" w:rsidR="00752B22" w:rsidRDefault="00752B22">
      <w:pPr>
        <w:ind w:left="-1134"/>
        <w:jc w:val="both"/>
        <w:rPr>
          <w:rFonts w:ascii="Arial" w:hAnsi="Arial"/>
          <w:b/>
        </w:rPr>
      </w:pPr>
    </w:p>
    <w:p w14:paraId="3CBE715D" w14:textId="77777777" w:rsidR="00752B22" w:rsidRDefault="00E73D49">
      <w:pPr>
        <w:ind w:left="-1134"/>
        <w:jc w:val="both"/>
        <w:rPr>
          <w:rFonts w:ascii="Arial" w:hAnsi="Arial"/>
        </w:rPr>
      </w:pPr>
      <w:r>
        <w:rPr>
          <w:rFonts w:ascii="Arial" w:hAnsi="Arial"/>
        </w:rPr>
        <w:t>The organisation recognises that policies need to be developed in consultation and communication with a range of stakeholders. The following list identifies some of the groups consulted during the development of this policy, but is not an exhaustive list.</w:t>
      </w:r>
    </w:p>
    <w:p w14:paraId="3CBE715E" w14:textId="77777777" w:rsidR="00752B22" w:rsidRDefault="00752B22">
      <w:pPr>
        <w:ind w:left="-1134"/>
        <w:jc w:val="both"/>
        <w:rPr>
          <w:rFonts w:ascii="Arial" w:hAnsi="Arial"/>
          <w:b/>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4760"/>
      </w:tblGrid>
      <w:tr w:rsidR="00752B22" w14:paraId="3CBE7161" w14:textId="77777777">
        <w:tc>
          <w:tcPr>
            <w:tcW w:w="4819" w:type="dxa"/>
          </w:tcPr>
          <w:p w14:paraId="3CBE715F" w14:textId="77777777" w:rsidR="00752B22" w:rsidRDefault="00E73D49">
            <w:pPr>
              <w:rPr>
                <w:rFonts w:ascii="Arial" w:hAnsi="Arial"/>
                <w:b/>
              </w:rPr>
            </w:pPr>
            <w:r>
              <w:rPr>
                <w:rFonts w:ascii="Arial" w:hAnsi="Arial"/>
                <w:b/>
                <w:sz w:val="22"/>
              </w:rPr>
              <w:t>Stakeholder</w:t>
            </w:r>
          </w:p>
        </w:tc>
        <w:tc>
          <w:tcPr>
            <w:tcW w:w="4820" w:type="dxa"/>
          </w:tcPr>
          <w:p w14:paraId="3CBE7160" w14:textId="77777777" w:rsidR="00752B22" w:rsidRDefault="00E73D49">
            <w:pPr>
              <w:rPr>
                <w:rFonts w:ascii="Arial" w:hAnsi="Arial"/>
                <w:b/>
              </w:rPr>
            </w:pPr>
            <w:r>
              <w:rPr>
                <w:rFonts w:ascii="Arial" w:hAnsi="Arial"/>
                <w:b/>
                <w:sz w:val="22"/>
              </w:rPr>
              <w:t>Interest</w:t>
            </w:r>
          </w:p>
        </w:tc>
      </w:tr>
      <w:tr w:rsidR="00752B22" w14:paraId="3CBE7164" w14:textId="77777777">
        <w:tc>
          <w:tcPr>
            <w:tcW w:w="4819" w:type="dxa"/>
          </w:tcPr>
          <w:p w14:paraId="3CBE7162" w14:textId="77777777" w:rsidR="00752B22" w:rsidRDefault="00E73D49">
            <w:pPr>
              <w:rPr>
                <w:rFonts w:ascii="Arial" w:hAnsi="Arial"/>
                <w:b/>
              </w:rPr>
            </w:pPr>
            <w:r>
              <w:rPr>
                <w:rFonts w:ascii="Arial" w:hAnsi="Arial"/>
                <w:b/>
                <w:sz w:val="22"/>
              </w:rPr>
              <w:t>Executive Management Team</w:t>
            </w:r>
          </w:p>
        </w:tc>
        <w:tc>
          <w:tcPr>
            <w:tcW w:w="4820" w:type="dxa"/>
          </w:tcPr>
          <w:p w14:paraId="3CBE7163" w14:textId="77777777" w:rsidR="00752B22" w:rsidRDefault="00E73D49">
            <w:pPr>
              <w:rPr>
                <w:rFonts w:ascii="Arial" w:hAnsi="Arial"/>
                <w:b/>
              </w:rPr>
            </w:pPr>
            <w:r>
              <w:rPr>
                <w:rFonts w:ascii="Arial" w:hAnsi="Arial"/>
                <w:b/>
                <w:sz w:val="22"/>
              </w:rPr>
              <w:t>Approval, consultation</w:t>
            </w:r>
          </w:p>
        </w:tc>
      </w:tr>
      <w:tr w:rsidR="00752B22" w14:paraId="3CBE7167" w14:textId="77777777">
        <w:tc>
          <w:tcPr>
            <w:tcW w:w="4819" w:type="dxa"/>
          </w:tcPr>
          <w:p w14:paraId="3CBE7165" w14:textId="77777777" w:rsidR="00752B22" w:rsidRDefault="00E73D49">
            <w:pPr>
              <w:rPr>
                <w:rFonts w:ascii="Arial" w:hAnsi="Arial"/>
                <w:b/>
              </w:rPr>
            </w:pPr>
            <w:r>
              <w:rPr>
                <w:rFonts w:ascii="Arial" w:hAnsi="Arial"/>
                <w:b/>
                <w:sz w:val="22"/>
              </w:rPr>
              <w:t>Medical Director</w:t>
            </w:r>
          </w:p>
        </w:tc>
        <w:tc>
          <w:tcPr>
            <w:tcW w:w="4820" w:type="dxa"/>
          </w:tcPr>
          <w:p w14:paraId="3CBE7166" w14:textId="77777777" w:rsidR="00752B22" w:rsidRDefault="00E73D49">
            <w:pPr>
              <w:rPr>
                <w:rFonts w:ascii="Arial" w:hAnsi="Arial"/>
                <w:b/>
              </w:rPr>
            </w:pPr>
            <w:r>
              <w:rPr>
                <w:rFonts w:ascii="Arial" w:hAnsi="Arial"/>
                <w:b/>
                <w:sz w:val="22"/>
              </w:rPr>
              <w:t>Initiation, Lead, development receipt and circulation</w:t>
            </w:r>
          </w:p>
        </w:tc>
      </w:tr>
      <w:tr w:rsidR="00752B22" w14:paraId="3CBE716B" w14:textId="77777777">
        <w:tc>
          <w:tcPr>
            <w:tcW w:w="4819" w:type="dxa"/>
          </w:tcPr>
          <w:p w14:paraId="3CBE7168" w14:textId="77777777" w:rsidR="00752B22" w:rsidRDefault="00E73D49">
            <w:pPr>
              <w:rPr>
                <w:rFonts w:ascii="Arial" w:hAnsi="Arial"/>
                <w:b/>
              </w:rPr>
            </w:pPr>
            <w:r>
              <w:rPr>
                <w:rFonts w:ascii="Arial" w:hAnsi="Arial"/>
                <w:b/>
                <w:sz w:val="22"/>
              </w:rPr>
              <w:t>Director of Nursing, Governance and</w:t>
            </w:r>
          </w:p>
          <w:p w14:paraId="3CBE7169" w14:textId="77777777" w:rsidR="00752B22" w:rsidRDefault="00E73D49">
            <w:pPr>
              <w:rPr>
                <w:rFonts w:ascii="Arial" w:hAnsi="Arial"/>
                <w:b/>
              </w:rPr>
            </w:pPr>
            <w:r>
              <w:rPr>
                <w:rFonts w:ascii="Arial" w:hAnsi="Arial"/>
                <w:b/>
                <w:sz w:val="22"/>
              </w:rPr>
              <w:t>and Patient Safety</w:t>
            </w:r>
          </w:p>
        </w:tc>
        <w:tc>
          <w:tcPr>
            <w:tcW w:w="4820" w:type="dxa"/>
          </w:tcPr>
          <w:p w14:paraId="3CBE716A" w14:textId="77777777" w:rsidR="00752B22" w:rsidRDefault="00E73D49">
            <w:pPr>
              <w:rPr>
                <w:rFonts w:ascii="Arial" w:hAnsi="Arial"/>
                <w:b/>
              </w:rPr>
            </w:pPr>
            <w:r>
              <w:rPr>
                <w:rFonts w:ascii="Arial" w:hAnsi="Arial"/>
                <w:b/>
                <w:sz w:val="22"/>
              </w:rPr>
              <w:t>Initiation, Lead, development receipt and circulation</w:t>
            </w:r>
          </w:p>
        </w:tc>
      </w:tr>
      <w:tr w:rsidR="00752B22" w14:paraId="3CBE716E" w14:textId="77777777">
        <w:tc>
          <w:tcPr>
            <w:tcW w:w="4819" w:type="dxa"/>
          </w:tcPr>
          <w:p w14:paraId="3CBE716C" w14:textId="77777777" w:rsidR="00752B22" w:rsidRDefault="00E73D49">
            <w:pPr>
              <w:rPr>
                <w:rFonts w:ascii="Arial" w:hAnsi="Arial"/>
                <w:b/>
              </w:rPr>
            </w:pPr>
            <w:r>
              <w:rPr>
                <w:rFonts w:ascii="Arial" w:hAnsi="Arial"/>
                <w:b/>
                <w:sz w:val="22"/>
              </w:rPr>
              <w:t>Medical staff</w:t>
            </w:r>
          </w:p>
        </w:tc>
        <w:tc>
          <w:tcPr>
            <w:tcW w:w="4820" w:type="dxa"/>
          </w:tcPr>
          <w:p w14:paraId="3CBE716D" w14:textId="77777777" w:rsidR="00752B22" w:rsidRDefault="00E73D49">
            <w:pPr>
              <w:rPr>
                <w:rFonts w:ascii="Arial" w:hAnsi="Arial"/>
                <w:b/>
              </w:rPr>
            </w:pPr>
            <w:r>
              <w:rPr>
                <w:rFonts w:ascii="Arial" w:hAnsi="Arial"/>
                <w:b/>
                <w:sz w:val="22"/>
              </w:rPr>
              <w:t>Consultation</w:t>
            </w:r>
          </w:p>
        </w:tc>
      </w:tr>
      <w:tr w:rsidR="00752B22" w14:paraId="3CBE7171" w14:textId="77777777">
        <w:tc>
          <w:tcPr>
            <w:tcW w:w="4819" w:type="dxa"/>
          </w:tcPr>
          <w:p w14:paraId="3CBE716F" w14:textId="77777777" w:rsidR="00752B22" w:rsidRDefault="00E73D49">
            <w:pPr>
              <w:rPr>
                <w:rFonts w:ascii="Arial" w:hAnsi="Arial"/>
                <w:b/>
              </w:rPr>
            </w:pPr>
            <w:r>
              <w:rPr>
                <w:rFonts w:ascii="Arial" w:hAnsi="Arial"/>
                <w:b/>
                <w:sz w:val="22"/>
              </w:rPr>
              <w:t>Allied Health Professionals</w:t>
            </w:r>
          </w:p>
        </w:tc>
        <w:tc>
          <w:tcPr>
            <w:tcW w:w="4820" w:type="dxa"/>
          </w:tcPr>
          <w:p w14:paraId="3CBE7170" w14:textId="77777777" w:rsidR="00752B22" w:rsidRDefault="00E73D49">
            <w:pPr>
              <w:rPr>
                <w:rFonts w:ascii="Arial" w:hAnsi="Arial"/>
                <w:b/>
              </w:rPr>
            </w:pPr>
            <w:r>
              <w:rPr>
                <w:rFonts w:ascii="Arial" w:hAnsi="Arial"/>
                <w:b/>
                <w:sz w:val="22"/>
              </w:rPr>
              <w:t>Consultation</w:t>
            </w:r>
          </w:p>
        </w:tc>
      </w:tr>
      <w:tr w:rsidR="00752B22" w14:paraId="3CBE7174" w14:textId="77777777">
        <w:tc>
          <w:tcPr>
            <w:tcW w:w="4819" w:type="dxa"/>
          </w:tcPr>
          <w:p w14:paraId="3CBE7172" w14:textId="77777777" w:rsidR="00752B22" w:rsidRDefault="00E73D49">
            <w:pPr>
              <w:rPr>
                <w:rFonts w:ascii="Arial" w:hAnsi="Arial"/>
                <w:b/>
              </w:rPr>
            </w:pPr>
            <w:r>
              <w:rPr>
                <w:rFonts w:ascii="Arial" w:hAnsi="Arial"/>
                <w:b/>
                <w:sz w:val="22"/>
              </w:rPr>
              <w:t>Nursing staff</w:t>
            </w:r>
          </w:p>
        </w:tc>
        <w:tc>
          <w:tcPr>
            <w:tcW w:w="4820" w:type="dxa"/>
          </w:tcPr>
          <w:p w14:paraId="3CBE7173" w14:textId="77777777" w:rsidR="00752B22" w:rsidRDefault="00E73D49">
            <w:pPr>
              <w:rPr>
                <w:rFonts w:ascii="Arial" w:hAnsi="Arial"/>
                <w:b/>
              </w:rPr>
            </w:pPr>
            <w:r>
              <w:rPr>
                <w:rFonts w:ascii="Arial" w:hAnsi="Arial"/>
                <w:b/>
                <w:sz w:val="22"/>
              </w:rPr>
              <w:t>Consultation</w:t>
            </w:r>
          </w:p>
        </w:tc>
      </w:tr>
      <w:tr w:rsidR="00752B22" w14:paraId="3CBE7177" w14:textId="77777777">
        <w:tc>
          <w:tcPr>
            <w:tcW w:w="4819" w:type="dxa"/>
          </w:tcPr>
          <w:p w14:paraId="3CBE7175" w14:textId="77777777" w:rsidR="00752B22" w:rsidRDefault="00E73D49">
            <w:pPr>
              <w:rPr>
                <w:rFonts w:ascii="Arial" w:hAnsi="Arial"/>
                <w:b/>
              </w:rPr>
            </w:pPr>
            <w:r>
              <w:rPr>
                <w:rFonts w:ascii="Arial" w:hAnsi="Arial"/>
                <w:b/>
                <w:sz w:val="22"/>
              </w:rPr>
              <w:t>Patient Safety group</w:t>
            </w:r>
          </w:p>
        </w:tc>
        <w:tc>
          <w:tcPr>
            <w:tcW w:w="4820" w:type="dxa"/>
          </w:tcPr>
          <w:p w14:paraId="3CBE7176" w14:textId="77777777" w:rsidR="00752B22" w:rsidRDefault="00E73D49">
            <w:pPr>
              <w:rPr>
                <w:rFonts w:ascii="Arial" w:hAnsi="Arial"/>
                <w:b/>
              </w:rPr>
            </w:pPr>
            <w:r>
              <w:rPr>
                <w:rFonts w:ascii="Arial" w:hAnsi="Arial"/>
                <w:b/>
                <w:sz w:val="22"/>
              </w:rPr>
              <w:t>Consultation</w:t>
            </w:r>
          </w:p>
        </w:tc>
      </w:tr>
    </w:tbl>
    <w:p w14:paraId="3CBE7178" w14:textId="77777777" w:rsidR="00752B22" w:rsidRDefault="00752B22">
      <w:pPr>
        <w:ind w:left="-1134"/>
        <w:jc w:val="both"/>
        <w:rPr>
          <w:rFonts w:ascii="Arial" w:hAnsi="Arial"/>
          <w:b/>
        </w:rPr>
      </w:pPr>
    </w:p>
    <w:p w14:paraId="3CBE7179" w14:textId="77777777" w:rsidR="00752B22" w:rsidRDefault="00752B22">
      <w:pPr>
        <w:ind w:left="-1134"/>
        <w:jc w:val="both"/>
        <w:rPr>
          <w:rFonts w:ascii="Arial" w:hAnsi="Arial"/>
          <w:b/>
        </w:rPr>
      </w:pPr>
    </w:p>
    <w:p w14:paraId="3CBE717A" w14:textId="77777777" w:rsidR="00752B22" w:rsidRDefault="00752B22">
      <w:pPr>
        <w:ind w:left="-1134"/>
        <w:jc w:val="both"/>
        <w:rPr>
          <w:rFonts w:ascii="Arial" w:hAnsi="Arial"/>
          <w:b/>
        </w:rPr>
      </w:pPr>
    </w:p>
    <w:p w14:paraId="3CBE717B" w14:textId="77777777" w:rsidR="00752B22" w:rsidRDefault="00E73D49">
      <w:pPr>
        <w:numPr>
          <w:ilvl w:val="1"/>
          <w:numId w:val="23"/>
        </w:numPr>
        <w:tabs>
          <w:tab w:val="clear" w:pos="360"/>
        </w:tabs>
        <w:ind w:left="-1134" w:firstLine="0"/>
        <w:jc w:val="both"/>
        <w:rPr>
          <w:rFonts w:ascii="Arial" w:hAnsi="Arial"/>
          <w:b/>
        </w:rPr>
      </w:pPr>
      <w:r>
        <w:rPr>
          <w:rFonts w:ascii="Arial" w:hAnsi="Arial"/>
          <w:b/>
        </w:rPr>
        <w:t xml:space="preserve">     The Risk of Not Having this Policy in Place</w:t>
      </w:r>
    </w:p>
    <w:p w14:paraId="3CBE717C" w14:textId="77777777" w:rsidR="00752B22" w:rsidRDefault="00752B22">
      <w:pPr>
        <w:ind w:left="-1134"/>
        <w:jc w:val="both"/>
        <w:rPr>
          <w:rFonts w:ascii="Arial" w:hAnsi="Arial"/>
          <w:b/>
        </w:rPr>
      </w:pPr>
    </w:p>
    <w:p w14:paraId="3CBE717D" w14:textId="77777777" w:rsidR="00752B22" w:rsidRDefault="00E73D49">
      <w:pPr>
        <w:numPr>
          <w:ilvl w:val="1"/>
          <w:numId w:val="17"/>
        </w:numPr>
        <w:tabs>
          <w:tab w:val="clear" w:pos="360"/>
        </w:tabs>
        <w:ind w:left="-1134"/>
        <w:jc w:val="both"/>
        <w:rPr>
          <w:rFonts w:ascii="Arial" w:hAnsi="Arial"/>
        </w:rPr>
      </w:pPr>
      <w:r>
        <w:rPr>
          <w:rFonts w:ascii="Arial" w:hAnsi="Arial"/>
        </w:rPr>
        <w:t xml:space="preserve">     Failure to comply with this policy may result in the following risks arising:     </w:t>
      </w:r>
    </w:p>
    <w:p w14:paraId="3CBE717E" w14:textId="77777777" w:rsidR="00752B22" w:rsidRDefault="00E73D49">
      <w:pPr>
        <w:numPr>
          <w:ilvl w:val="1"/>
          <w:numId w:val="17"/>
        </w:numPr>
        <w:tabs>
          <w:tab w:val="clear" w:pos="360"/>
        </w:tabs>
        <w:ind w:left="-1134"/>
        <w:jc w:val="both"/>
        <w:rPr>
          <w:rFonts w:ascii="Arial" w:hAnsi="Arial"/>
        </w:rPr>
      </w:pPr>
      <w:r>
        <w:rPr>
          <w:rFonts w:ascii="Arial" w:hAnsi="Arial"/>
        </w:rPr>
        <w:t xml:space="preserve">     None compliance with Risk Management Standards</w:t>
      </w:r>
    </w:p>
    <w:p w14:paraId="3CBE717F" w14:textId="77777777" w:rsidR="00752B22" w:rsidRDefault="00752B22">
      <w:pPr>
        <w:ind w:left="-1134"/>
        <w:jc w:val="both"/>
        <w:rPr>
          <w:rFonts w:ascii="Arial" w:hAnsi="Arial"/>
        </w:rPr>
      </w:pPr>
    </w:p>
    <w:p w14:paraId="3CBE7180" w14:textId="77777777" w:rsidR="00752B22" w:rsidRDefault="00E73D49">
      <w:pPr>
        <w:numPr>
          <w:ilvl w:val="1"/>
          <w:numId w:val="17"/>
        </w:numPr>
        <w:tabs>
          <w:tab w:val="clear" w:pos="360"/>
        </w:tabs>
        <w:ind w:left="-1134"/>
        <w:jc w:val="both"/>
        <w:rPr>
          <w:rFonts w:ascii="Arial" w:hAnsi="Arial"/>
        </w:rPr>
      </w:pPr>
      <w:r>
        <w:rPr>
          <w:rFonts w:ascii="Arial" w:hAnsi="Arial"/>
        </w:rPr>
        <w:t xml:space="preserve">     Failure to comply with the Mental Capacity Act (2005)</w:t>
      </w:r>
    </w:p>
    <w:p w14:paraId="3CBE7181" w14:textId="77777777" w:rsidR="00752B22" w:rsidRDefault="00752B22">
      <w:pPr>
        <w:ind w:left="-1134"/>
        <w:jc w:val="both"/>
        <w:rPr>
          <w:rFonts w:ascii="Arial" w:hAnsi="Arial"/>
        </w:rPr>
      </w:pPr>
    </w:p>
    <w:p w14:paraId="3CBE7182" w14:textId="77777777" w:rsidR="00752B22" w:rsidRDefault="00E73D49">
      <w:pPr>
        <w:numPr>
          <w:ilvl w:val="1"/>
          <w:numId w:val="17"/>
        </w:numPr>
        <w:tabs>
          <w:tab w:val="clear" w:pos="360"/>
        </w:tabs>
        <w:ind w:left="-1134"/>
        <w:jc w:val="both"/>
        <w:rPr>
          <w:rFonts w:ascii="Arial" w:hAnsi="Arial"/>
        </w:rPr>
      </w:pPr>
      <w:r>
        <w:rPr>
          <w:rFonts w:ascii="Arial" w:hAnsi="Arial"/>
        </w:rPr>
        <w:t xml:space="preserve">     Failure to comply with patient’s legal and ethical rights</w:t>
      </w:r>
    </w:p>
    <w:p w14:paraId="3CBE7183" w14:textId="77777777" w:rsidR="00752B22" w:rsidRDefault="00752B22">
      <w:pPr>
        <w:ind w:left="-1134"/>
        <w:jc w:val="both"/>
        <w:rPr>
          <w:rFonts w:ascii="Arial" w:hAnsi="Arial"/>
        </w:rPr>
      </w:pPr>
    </w:p>
    <w:p w14:paraId="3CBE7184" w14:textId="77777777" w:rsidR="00752B22" w:rsidRDefault="00E73D49">
      <w:pPr>
        <w:numPr>
          <w:ilvl w:val="1"/>
          <w:numId w:val="17"/>
        </w:numPr>
        <w:tabs>
          <w:tab w:val="clear" w:pos="360"/>
        </w:tabs>
        <w:ind w:left="-1134"/>
        <w:jc w:val="both"/>
        <w:rPr>
          <w:rFonts w:ascii="Arial" w:hAnsi="Arial"/>
        </w:rPr>
      </w:pPr>
      <w:r>
        <w:rPr>
          <w:rFonts w:ascii="Arial" w:hAnsi="Arial"/>
        </w:rPr>
        <w:t xml:space="preserve">     Patients suffer as a result</w:t>
      </w:r>
    </w:p>
    <w:p w14:paraId="3CBE7185" w14:textId="77777777" w:rsidR="00752B22" w:rsidRDefault="00752B22">
      <w:pPr>
        <w:ind w:left="-1134"/>
        <w:jc w:val="both"/>
        <w:rPr>
          <w:rFonts w:ascii="Arial" w:hAnsi="Arial"/>
        </w:rPr>
      </w:pPr>
    </w:p>
    <w:p w14:paraId="3CBE7186" w14:textId="77777777" w:rsidR="00752B22" w:rsidRDefault="00E73D49">
      <w:pPr>
        <w:numPr>
          <w:ilvl w:val="4"/>
          <w:numId w:val="17"/>
        </w:numPr>
        <w:tabs>
          <w:tab w:val="clear" w:pos="360"/>
        </w:tabs>
        <w:ind w:left="-1134"/>
        <w:jc w:val="both"/>
        <w:rPr>
          <w:rFonts w:ascii="Arial" w:hAnsi="Arial"/>
        </w:rPr>
      </w:pPr>
      <w:r>
        <w:rPr>
          <w:rFonts w:ascii="Arial" w:hAnsi="Arial"/>
        </w:rPr>
        <w:t xml:space="preserve">     Risk to individual practitioners</w:t>
      </w:r>
    </w:p>
    <w:p w14:paraId="3CBE7187" w14:textId="77777777" w:rsidR="00752B22" w:rsidRDefault="00752B22">
      <w:pPr>
        <w:numPr>
          <w:ilvl w:val="4"/>
          <w:numId w:val="17"/>
        </w:numPr>
        <w:tabs>
          <w:tab w:val="clear" w:pos="360"/>
        </w:tabs>
        <w:ind w:left="-1134"/>
        <w:jc w:val="both"/>
        <w:rPr>
          <w:rFonts w:ascii="Arial" w:hAnsi="Arial"/>
        </w:rPr>
      </w:pPr>
    </w:p>
    <w:p w14:paraId="3CBE7188" w14:textId="77777777" w:rsidR="00752B22" w:rsidRDefault="00E73D49">
      <w:pPr>
        <w:numPr>
          <w:ilvl w:val="7"/>
          <w:numId w:val="17"/>
        </w:numPr>
        <w:tabs>
          <w:tab w:val="clear" w:pos="360"/>
        </w:tabs>
        <w:ind w:left="-1134"/>
        <w:jc w:val="both"/>
        <w:rPr>
          <w:rFonts w:ascii="Arial" w:hAnsi="Arial"/>
        </w:rPr>
      </w:pPr>
      <w:r>
        <w:rPr>
          <w:rFonts w:ascii="Arial" w:hAnsi="Arial"/>
        </w:rPr>
        <w:t xml:space="preserve">     Litigation</w:t>
      </w:r>
    </w:p>
    <w:p w14:paraId="3CBE7189" w14:textId="77777777" w:rsidR="00752B22" w:rsidRDefault="00752B22">
      <w:pPr>
        <w:ind w:left="-1134"/>
        <w:jc w:val="both"/>
        <w:rPr>
          <w:rFonts w:ascii="Arial" w:hAnsi="Arial"/>
          <w:b/>
        </w:rPr>
      </w:pPr>
    </w:p>
    <w:p w14:paraId="3CBE718A" w14:textId="77777777" w:rsidR="00752B22" w:rsidRDefault="00752B22">
      <w:pPr>
        <w:ind w:left="-1134"/>
        <w:jc w:val="both"/>
        <w:rPr>
          <w:rFonts w:ascii="Arial" w:hAnsi="Arial"/>
          <w:b/>
        </w:rPr>
      </w:pPr>
    </w:p>
    <w:p w14:paraId="3CBE718B" w14:textId="77777777" w:rsidR="00752B22" w:rsidRDefault="00E73D49">
      <w:pPr>
        <w:ind w:left="-1134"/>
        <w:jc w:val="both"/>
        <w:rPr>
          <w:rFonts w:ascii="Arial" w:hAnsi="Arial"/>
          <w:b/>
        </w:rPr>
      </w:pPr>
      <w:r>
        <w:rPr>
          <w:rFonts w:ascii="Arial" w:hAnsi="Arial"/>
          <w:b/>
        </w:rPr>
        <w:t>2.4</w:t>
      </w:r>
      <w:r>
        <w:rPr>
          <w:rFonts w:ascii="Arial" w:hAnsi="Arial"/>
          <w:b/>
        </w:rPr>
        <w:tab/>
        <w:t>Equality Impact Assessment</w:t>
      </w:r>
    </w:p>
    <w:p w14:paraId="3CBE718C" w14:textId="77777777" w:rsidR="00752B22" w:rsidRDefault="00752B22">
      <w:pPr>
        <w:ind w:left="-1134"/>
        <w:jc w:val="both"/>
        <w:rPr>
          <w:rFonts w:ascii="Arial" w:hAnsi="Arial"/>
          <w:b/>
        </w:rPr>
      </w:pPr>
    </w:p>
    <w:p w14:paraId="3CBE718D" w14:textId="77777777" w:rsidR="00752B22" w:rsidRDefault="00E73D49">
      <w:pPr>
        <w:ind w:left="-1134"/>
        <w:jc w:val="both"/>
        <w:rPr>
          <w:rFonts w:ascii="Arial" w:hAnsi="Arial"/>
        </w:rPr>
      </w:pPr>
      <w:r>
        <w:rPr>
          <w:rFonts w:ascii="Arial" w:hAnsi="Arial"/>
        </w:rPr>
        <w:t>The Trust aims to ensure its policies and procedures promote equality both as a provider of services and as an employer. Please see appendix C for equality impact assessments.</w:t>
      </w:r>
    </w:p>
    <w:p w14:paraId="3CBE718E" w14:textId="77777777" w:rsidR="00752B22" w:rsidRDefault="00752B22">
      <w:pPr>
        <w:ind w:left="-1134"/>
        <w:jc w:val="both"/>
        <w:rPr>
          <w:rFonts w:ascii="Arial" w:hAnsi="Arial"/>
        </w:rPr>
      </w:pPr>
    </w:p>
    <w:p w14:paraId="3CBE718F" w14:textId="77777777" w:rsidR="00752B22" w:rsidRDefault="00E73D49">
      <w:pPr>
        <w:ind w:left="-1134"/>
        <w:jc w:val="both"/>
        <w:rPr>
          <w:rFonts w:ascii="Arial" w:hAnsi="Arial"/>
        </w:rPr>
      </w:pPr>
      <w:r>
        <w:rPr>
          <w:rFonts w:ascii="Arial" w:hAnsi="Arial"/>
          <w:b/>
        </w:rPr>
        <w:t>3.</w:t>
      </w:r>
      <w:r>
        <w:rPr>
          <w:rFonts w:ascii="Arial" w:hAnsi="Arial"/>
          <w:b/>
        </w:rPr>
        <w:tab/>
        <w:t>Dissemination and Implementation arrangements (including training)</w:t>
      </w:r>
    </w:p>
    <w:p w14:paraId="3CBE7190" w14:textId="77777777" w:rsidR="00752B22" w:rsidRDefault="00752B22">
      <w:pPr>
        <w:ind w:left="-1134"/>
        <w:jc w:val="both"/>
        <w:rPr>
          <w:rFonts w:ascii="Arial" w:hAnsi="Arial"/>
          <w:b/>
        </w:rPr>
      </w:pPr>
    </w:p>
    <w:p w14:paraId="3CBE7191" w14:textId="77777777" w:rsidR="00752B22" w:rsidRDefault="00E73D49">
      <w:pPr>
        <w:ind w:left="-1134"/>
        <w:jc w:val="both"/>
        <w:rPr>
          <w:rFonts w:ascii="Arial" w:hAnsi="Arial"/>
          <w:b/>
        </w:rPr>
      </w:pPr>
      <w:r>
        <w:rPr>
          <w:rFonts w:ascii="Arial" w:hAnsi="Arial"/>
          <w:b/>
        </w:rPr>
        <w:t>3.1</w:t>
      </w:r>
      <w:r>
        <w:rPr>
          <w:rFonts w:ascii="Arial" w:hAnsi="Arial"/>
          <w:b/>
        </w:rPr>
        <w:tab/>
        <w:t>Dissemination</w:t>
      </w:r>
    </w:p>
    <w:p w14:paraId="3CBE7192" w14:textId="77777777" w:rsidR="00752B22" w:rsidRDefault="00752B22">
      <w:pPr>
        <w:ind w:left="-1134"/>
        <w:jc w:val="both"/>
        <w:rPr>
          <w:rFonts w:ascii="Arial" w:hAnsi="Arial"/>
          <w:b/>
        </w:rPr>
      </w:pPr>
    </w:p>
    <w:p w14:paraId="3CBE7193" w14:textId="77777777" w:rsidR="00752B22" w:rsidRDefault="00E73D49">
      <w:pPr>
        <w:ind w:left="-1134"/>
        <w:jc w:val="both"/>
        <w:rPr>
          <w:rFonts w:ascii="Arial" w:hAnsi="Arial"/>
        </w:rPr>
      </w:pPr>
      <w:r>
        <w:rPr>
          <w:rFonts w:ascii="Arial" w:hAnsi="Arial"/>
        </w:rPr>
        <w:t>This policy is available in read only format via the document store and web page on the Trust intranet and internet.</w:t>
      </w:r>
    </w:p>
    <w:p w14:paraId="3CBE7194" w14:textId="77777777" w:rsidR="00752B22" w:rsidRDefault="00752B22">
      <w:pPr>
        <w:ind w:left="-1134"/>
        <w:jc w:val="both"/>
        <w:rPr>
          <w:rFonts w:ascii="Arial" w:hAnsi="Arial"/>
        </w:rPr>
      </w:pPr>
    </w:p>
    <w:p w14:paraId="3CBE7195" w14:textId="77777777" w:rsidR="00752B22" w:rsidRDefault="00E73D49">
      <w:pPr>
        <w:ind w:left="-1134"/>
        <w:jc w:val="both"/>
        <w:rPr>
          <w:rFonts w:ascii="Arial" w:hAnsi="Arial"/>
        </w:rPr>
      </w:pPr>
      <w:bookmarkStart w:id="1" w:name="_Hlk74841770"/>
      <w:r>
        <w:rPr>
          <w:rFonts w:ascii="Arial" w:hAnsi="Arial"/>
        </w:rPr>
        <w:t xml:space="preserve">This policy is shared via weekly communication The </w:t>
      </w:r>
      <w:proofErr w:type="spellStart"/>
      <w:r>
        <w:rPr>
          <w:rFonts w:ascii="Arial" w:hAnsi="Arial"/>
        </w:rPr>
        <w:t>Headlinesand</w:t>
      </w:r>
      <w:proofErr w:type="spellEnd"/>
      <w:r>
        <w:rPr>
          <w:rFonts w:ascii="Arial" w:hAnsi="Arial"/>
        </w:rPr>
        <w:t xml:space="preserve"> the organisation intranet site. Staff are informed of any changes to the policy via the Headlines and the intranet, training and any other form of media where identified</w:t>
      </w:r>
      <w:bookmarkEnd w:id="1"/>
      <w:r>
        <w:rPr>
          <w:rFonts w:ascii="Arial" w:hAnsi="Arial"/>
        </w:rPr>
        <w:t>.</w:t>
      </w:r>
    </w:p>
    <w:p w14:paraId="3CBE7196" w14:textId="77777777" w:rsidR="00752B22" w:rsidRDefault="00752B22">
      <w:pPr>
        <w:ind w:left="-1134"/>
        <w:jc w:val="both"/>
        <w:rPr>
          <w:rFonts w:ascii="Arial" w:hAnsi="Arial"/>
        </w:rPr>
      </w:pPr>
    </w:p>
    <w:p w14:paraId="3CBE7197" w14:textId="77777777" w:rsidR="00752B22" w:rsidRDefault="00E73D49">
      <w:pPr>
        <w:ind w:left="-1134"/>
        <w:jc w:val="both"/>
        <w:rPr>
          <w:rFonts w:ascii="Arial" w:hAnsi="Arial"/>
          <w:b/>
        </w:rPr>
      </w:pPr>
      <w:r>
        <w:rPr>
          <w:rFonts w:ascii="Arial" w:hAnsi="Arial"/>
          <w:b/>
        </w:rPr>
        <w:t>3.2</w:t>
      </w:r>
      <w:r>
        <w:rPr>
          <w:rFonts w:ascii="Arial" w:hAnsi="Arial"/>
          <w:b/>
        </w:rPr>
        <w:tab/>
        <w:t>Implementation</w:t>
      </w:r>
    </w:p>
    <w:p w14:paraId="3CBE7198" w14:textId="77777777" w:rsidR="00752B22" w:rsidRDefault="00752B22">
      <w:pPr>
        <w:ind w:left="-1134"/>
        <w:jc w:val="both"/>
        <w:rPr>
          <w:rFonts w:ascii="Arial" w:hAnsi="Arial"/>
          <w:b/>
        </w:rPr>
      </w:pPr>
    </w:p>
    <w:p w14:paraId="3CBE7199" w14:textId="77777777" w:rsidR="00752B22" w:rsidRDefault="00E73D49">
      <w:pPr>
        <w:ind w:left="-1134"/>
        <w:jc w:val="both"/>
        <w:rPr>
          <w:rFonts w:ascii="Arial" w:hAnsi="Arial"/>
        </w:rPr>
      </w:pPr>
      <w:bookmarkStart w:id="2" w:name="_Hlk74841827"/>
      <w:r>
        <w:rPr>
          <w:rFonts w:ascii="Arial" w:hAnsi="Arial"/>
        </w:rPr>
        <w:t xml:space="preserve">Further advice to assist with the implementation of this policy can be obtained from the author of the </w:t>
      </w:r>
      <w:proofErr w:type="spellStart"/>
      <w:r>
        <w:rPr>
          <w:rFonts w:ascii="Arial" w:hAnsi="Arial"/>
        </w:rPr>
        <w:t>policy,professional</w:t>
      </w:r>
      <w:proofErr w:type="spellEnd"/>
      <w:r>
        <w:rPr>
          <w:rFonts w:ascii="Arial" w:hAnsi="Arial"/>
        </w:rPr>
        <w:t xml:space="preserve"> leads, matrons, practice/quality governance coaches.</w:t>
      </w:r>
    </w:p>
    <w:p w14:paraId="3CBE719A" w14:textId="77777777" w:rsidR="00752B22" w:rsidRDefault="00752B22">
      <w:pPr>
        <w:ind w:left="-1134"/>
        <w:jc w:val="both"/>
        <w:rPr>
          <w:rFonts w:ascii="Arial" w:hAnsi="Arial"/>
          <w:b/>
        </w:rPr>
      </w:pPr>
    </w:p>
    <w:p w14:paraId="3CBE719B" w14:textId="77777777" w:rsidR="00752B22" w:rsidRDefault="00E73D49">
      <w:pPr>
        <w:ind w:left="-1134"/>
        <w:jc w:val="both"/>
        <w:rPr>
          <w:rFonts w:ascii="Arial" w:hAnsi="Arial"/>
          <w:b/>
        </w:rPr>
      </w:pPr>
      <w:r>
        <w:rPr>
          <w:rFonts w:ascii="Arial" w:hAnsi="Arial"/>
          <w:b/>
        </w:rPr>
        <w:t>3.3</w:t>
      </w:r>
      <w:r>
        <w:rPr>
          <w:rFonts w:ascii="Arial" w:hAnsi="Arial"/>
          <w:b/>
        </w:rPr>
        <w:tab/>
        <w:t>Training</w:t>
      </w:r>
    </w:p>
    <w:p w14:paraId="3CBE719C" w14:textId="77777777" w:rsidR="00752B22" w:rsidRDefault="00752B22">
      <w:pPr>
        <w:ind w:left="-1134"/>
        <w:jc w:val="both"/>
        <w:rPr>
          <w:rFonts w:ascii="Arial" w:hAnsi="Arial"/>
        </w:rPr>
      </w:pPr>
    </w:p>
    <w:p w14:paraId="3CBE719D" w14:textId="77777777" w:rsidR="00752B22" w:rsidRDefault="00E73D49">
      <w:pPr>
        <w:ind w:left="-1134"/>
        <w:jc w:val="both"/>
        <w:rPr>
          <w:rFonts w:ascii="Arial" w:hAnsi="Arial"/>
        </w:rPr>
      </w:pPr>
      <w:r>
        <w:rPr>
          <w:rFonts w:ascii="Arial" w:hAnsi="Arial"/>
        </w:rPr>
        <w:t xml:space="preserve">The organisation provides a range of training on obtaining consent </w:t>
      </w:r>
    </w:p>
    <w:p w14:paraId="3CBE719E" w14:textId="77777777" w:rsidR="00752B22" w:rsidRDefault="00752B22">
      <w:pPr>
        <w:ind w:left="-1134"/>
        <w:jc w:val="both"/>
        <w:rPr>
          <w:rFonts w:ascii="Arial" w:hAnsi="Arial"/>
        </w:rPr>
      </w:pPr>
    </w:p>
    <w:p w14:paraId="3CBE719F" w14:textId="77777777" w:rsidR="00752B22" w:rsidRDefault="00752B22">
      <w:pPr>
        <w:ind w:left="-1134"/>
        <w:jc w:val="both"/>
        <w:rPr>
          <w:rFonts w:ascii="Arial" w:hAnsi="Arial"/>
        </w:rPr>
      </w:pPr>
    </w:p>
    <w:p w14:paraId="3CBE71A0" w14:textId="77777777" w:rsidR="00752B22" w:rsidRDefault="00752B22">
      <w:pPr>
        <w:ind w:left="-1134"/>
        <w:jc w:val="both"/>
        <w:rPr>
          <w:rFonts w:ascii="Arial" w:hAnsi="Arial"/>
        </w:rPr>
      </w:pPr>
    </w:p>
    <w:p w14:paraId="3CBE71A1" w14:textId="77777777" w:rsidR="00752B22" w:rsidRDefault="00E73D49">
      <w:pPr>
        <w:ind w:left="-1134"/>
        <w:jc w:val="both"/>
        <w:rPr>
          <w:rFonts w:ascii="Arial" w:hAnsi="Arial"/>
        </w:rPr>
      </w:pPr>
      <w:r>
        <w:rPr>
          <w:rFonts w:ascii="Arial" w:hAnsi="Arial"/>
        </w:rPr>
        <w:t>E learning course –The Mental Capacity Act and Deprivation of Liberty Safeguards (Trust wide) (Mandatory)</w:t>
      </w:r>
    </w:p>
    <w:p w14:paraId="3CBE71A2" w14:textId="77777777" w:rsidR="00752B22" w:rsidRDefault="00752B22">
      <w:pPr>
        <w:ind w:left="-1134"/>
        <w:jc w:val="both"/>
        <w:rPr>
          <w:rFonts w:ascii="Arial" w:hAnsi="Arial"/>
        </w:rPr>
      </w:pPr>
    </w:p>
    <w:p w14:paraId="3CBE71A3" w14:textId="77777777" w:rsidR="00752B22" w:rsidRDefault="00E73D49">
      <w:pPr>
        <w:ind w:left="-1134"/>
        <w:jc w:val="both"/>
        <w:rPr>
          <w:rFonts w:ascii="Arial" w:hAnsi="Arial"/>
        </w:rPr>
      </w:pPr>
      <w:r>
        <w:rPr>
          <w:rFonts w:ascii="Arial" w:hAnsi="Arial"/>
        </w:rPr>
        <w:t>Focused Mental Capacity Act 2005 training (Trust wide) (essential to job role)</w:t>
      </w:r>
    </w:p>
    <w:p w14:paraId="3CBE71A4" w14:textId="77777777" w:rsidR="00752B22" w:rsidRDefault="00752B22">
      <w:pPr>
        <w:ind w:left="-1134"/>
        <w:jc w:val="both"/>
        <w:rPr>
          <w:rFonts w:ascii="Arial" w:hAnsi="Arial"/>
        </w:rPr>
      </w:pPr>
    </w:p>
    <w:p w14:paraId="3CBE71A5" w14:textId="77777777" w:rsidR="00752B22" w:rsidRDefault="00752B22">
      <w:pPr>
        <w:ind w:left="-1134"/>
        <w:jc w:val="both"/>
        <w:rPr>
          <w:rFonts w:ascii="Arial" w:hAnsi="Arial"/>
        </w:rPr>
      </w:pPr>
    </w:p>
    <w:p w14:paraId="3CBE71A6" w14:textId="77777777" w:rsidR="00752B22" w:rsidRDefault="00E73D49">
      <w:pPr>
        <w:ind w:left="-1134"/>
        <w:jc w:val="both"/>
        <w:rPr>
          <w:rFonts w:ascii="Arial" w:hAnsi="Arial"/>
        </w:rPr>
      </w:pPr>
      <w:r>
        <w:rPr>
          <w:rFonts w:ascii="Arial" w:hAnsi="Arial"/>
        </w:rPr>
        <w:t>E-leaning course - Mental Health Act 1983 (Mandatory)</w:t>
      </w:r>
    </w:p>
    <w:p w14:paraId="3CBE71A7" w14:textId="77777777" w:rsidR="00752B22" w:rsidRDefault="00752B22">
      <w:pPr>
        <w:ind w:left="-1134"/>
        <w:jc w:val="both"/>
        <w:rPr>
          <w:rFonts w:ascii="Arial" w:hAnsi="Arial"/>
        </w:rPr>
      </w:pPr>
    </w:p>
    <w:p w14:paraId="3CBE71A8" w14:textId="77777777" w:rsidR="00752B22" w:rsidRDefault="00E73D49">
      <w:pPr>
        <w:ind w:left="-1134"/>
        <w:jc w:val="both"/>
        <w:rPr>
          <w:rFonts w:ascii="Arial" w:hAnsi="Arial"/>
        </w:rPr>
      </w:pPr>
      <w:r>
        <w:rPr>
          <w:rFonts w:ascii="Arial" w:hAnsi="Arial"/>
        </w:rPr>
        <w:t>Consent to treatment (essential to job role)</w:t>
      </w:r>
    </w:p>
    <w:bookmarkEnd w:id="2"/>
    <w:p w14:paraId="3CBE71A9" w14:textId="77777777" w:rsidR="00752B22" w:rsidRDefault="00752B22">
      <w:pPr>
        <w:ind w:left="-1134"/>
        <w:jc w:val="both"/>
        <w:rPr>
          <w:rFonts w:ascii="Arial" w:hAnsi="Arial"/>
        </w:rPr>
      </w:pPr>
    </w:p>
    <w:p w14:paraId="3CBE71AA" w14:textId="77777777" w:rsidR="00752B22" w:rsidRDefault="00E73D49">
      <w:pPr>
        <w:ind w:left="-1134"/>
        <w:jc w:val="both"/>
        <w:rPr>
          <w:rFonts w:ascii="Arial" w:hAnsi="Arial"/>
        </w:rPr>
      </w:pPr>
      <w:r>
        <w:rPr>
          <w:rFonts w:ascii="Arial" w:hAnsi="Arial"/>
        </w:rPr>
        <w:t>Safeguarding adults training (Mandatory)</w:t>
      </w:r>
    </w:p>
    <w:p w14:paraId="3CBE71AB" w14:textId="77777777" w:rsidR="00752B22" w:rsidRDefault="00752B22">
      <w:pPr>
        <w:ind w:left="-1134"/>
        <w:jc w:val="both"/>
        <w:rPr>
          <w:rFonts w:ascii="Arial" w:hAnsi="Arial"/>
        </w:rPr>
      </w:pPr>
    </w:p>
    <w:p w14:paraId="3CBE71AC" w14:textId="77777777" w:rsidR="00752B22" w:rsidRDefault="00E73D49">
      <w:pPr>
        <w:ind w:left="-1134"/>
        <w:jc w:val="both"/>
        <w:rPr>
          <w:rFonts w:ascii="Arial" w:hAnsi="Arial"/>
        </w:rPr>
      </w:pPr>
      <w:r>
        <w:rPr>
          <w:rFonts w:ascii="Arial" w:hAnsi="Arial"/>
        </w:rPr>
        <w:t>Safeguarding children training(Mandatory)</w:t>
      </w:r>
    </w:p>
    <w:p w14:paraId="3CBE71AD" w14:textId="77777777" w:rsidR="00752B22" w:rsidRDefault="00752B22">
      <w:pPr>
        <w:ind w:left="-1134"/>
        <w:jc w:val="both"/>
        <w:rPr>
          <w:rFonts w:ascii="Arial" w:hAnsi="Arial"/>
        </w:rPr>
      </w:pPr>
    </w:p>
    <w:p w14:paraId="3CBE71AE" w14:textId="77777777" w:rsidR="00752B22" w:rsidRDefault="00E73D49">
      <w:pPr>
        <w:ind w:left="-1134"/>
        <w:jc w:val="both"/>
        <w:rPr>
          <w:rFonts w:ascii="Arial" w:hAnsi="Arial"/>
        </w:rPr>
      </w:pPr>
      <w:r>
        <w:rPr>
          <w:rFonts w:ascii="Arial" w:hAnsi="Arial"/>
        </w:rPr>
        <w:lastRenderedPageBreak/>
        <w:t>Ad hoc specialist sessions</w:t>
      </w:r>
    </w:p>
    <w:p w14:paraId="3CBE71AF" w14:textId="77777777" w:rsidR="00752B22" w:rsidRDefault="00752B22">
      <w:pPr>
        <w:ind w:left="-1134"/>
        <w:jc w:val="both"/>
        <w:rPr>
          <w:rFonts w:ascii="Arial" w:hAnsi="Arial"/>
        </w:rPr>
      </w:pPr>
    </w:p>
    <w:p w14:paraId="3CBE71B0" w14:textId="77777777" w:rsidR="00752B22" w:rsidRDefault="00E73D49">
      <w:pPr>
        <w:ind w:left="-1134"/>
        <w:jc w:val="both"/>
        <w:rPr>
          <w:rFonts w:ascii="Arial" w:hAnsi="Arial"/>
        </w:rPr>
      </w:pPr>
      <w:r>
        <w:rPr>
          <w:rFonts w:ascii="Arial" w:hAnsi="Arial"/>
        </w:rPr>
        <w:t>For further information about training please see the Learning and Development Prospectus, available on the Trust Intranet.</w:t>
      </w:r>
    </w:p>
    <w:p w14:paraId="3CBE71B1" w14:textId="77777777" w:rsidR="00752B22" w:rsidRDefault="00752B22">
      <w:pPr>
        <w:ind w:left="-1134"/>
        <w:jc w:val="both"/>
        <w:rPr>
          <w:rFonts w:ascii="Arial" w:hAnsi="Arial"/>
        </w:rPr>
      </w:pPr>
    </w:p>
    <w:p w14:paraId="3CBE71B2" w14:textId="77777777" w:rsidR="00752B22" w:rsidRDefault="00E73D49">
      <w:pPr>
        <w:ind w:left="-1134"/>
        <w:jc w:val="both"/>
        <w:rPr>
          <w:rFonts w:ascii="Arial" w:hAnsi="Arial"/>
        </w:rPr>
      </w:pPr>
      <w:r>
        <w:rPr>
          <w:rFonts w:ascii="Arial" w:hAnsi="Arial"/>
        </w:rPr>
        <w:t xml:space="preserve">Training around the area of capacity and consent can be specifically provided for teams and specialist services. </w:t>
      </w:r>
    </w:p>
    <w:p w14:paraId="3CBE71B3" w14:textId="77777777" w:rsidR="00752B22" w:rsidRDefault="00752B22">
      <w:pPr>
        <w:ind w:left="-1134"/>
        <w:jc w:val="both"/>
        <w:rPr>
          <w:rFonts w:ascii="Arial" w:hAnsi="Arial"/>
        </w:rPr>
      </w:pPr>
    </w:p>
    <w:p w14:paraId="3CBE71B4" w14:textId="77777777" w:rsidR="00752B22" w:rsidRDefault="00E73D49">
      <w:pPr>
        <w:ind w:left="-1134"/>
        <w:jc w:val="both"/>
        <w:rPr>
          <w:rFonts w:ascii="Arial" w:hAnsi="Arial"/>
        </w:rPr>
      </w:pPr>
      <w:r>
        <w:rPr>
          <w:rFonts w:ascii="Arial" w:hAnsi="Arial"/>
        </w:rPr>
        <w:t>Training needs analysis should reflect the need for ongoing training for all staff who are providing direct care to patients.</w:t>
      </w:r>
    </w:p>
    <w:p w14:paraId="3CBE71B5" w14:textId="77777777" w:rsidR="00752B22" w:rsidRDefault="00752B22">
      <w:pPr>
        <w:ind w:left="-1134"/>
        <w:jc w:val="both"/>
        <w:rPr>
          <w:rFonts w:ascii="Arial" w:hAnsi="Arial"/>
        </w:rPr>
      </w:pPr>
    </w:p>
    <w:p w14:paraId="3CBE71B6" w14:textId="77777777" w:rsidR="00752B22" w:rsidRDefault="00E73D49">
      <w:pPr>
        <w:ind w:left="-1134"/>
        <w:jc w:val="both"/>
        <w:rPr>
          <w:rFonts w:ascii="Arial" w:hAnsi="Arial"/>
        </w:rPr>
      </w:pPr>
      <w:r>
        <w:rPr>
          <w:rFonts w:ascii="Arial" w:hAnsi="Arial"/>
        </w:rPr>
        <w:t>Consult with service managers, specialist advisors and staff who have special knowledge and skills in the area of capacity and consent.</w:t>
      </w:r>
    </w:p>
    <w:p w14:paraId="3CBE71B7" w14:textId="77777777" w:rsidR="00752B22" w:rsidRDefault="00752B22">
      <w:pPr>
        <w:ind w:left="-1134"/>
        <w:jc w:val="both"/>
        <w:rPr>
          <w:rFonts w:ascii="Arial" w:hAnsi="Arial"/>
        </w:rPr>
      </w:pPr>
    </w:p>
    <w:p w14:paraId="3CBE71B8" w14:textId="77777777" w:rsidR="00752B22" w:rsidRDefault="00E73D49">
      <w:pPr>
        <w:ind w:left="-1134"/>
        <w:jc w:val="both"/>
        <w:rPr>
          <w:rFonts w:ascii="Arial" w:hAnsi="Arial"/>
        </w:rPr>
      </w:pPr>
      <w:r>
        <w:rPr>
          <w:rFonts w:ascii="Arial" w:hAnsi="Arial"/>
        </w:rPr>
        <w:t xml:space="preserve">All staff who have access to professional standards and advice through their registrant bodies may wish to seek direct advice from them. </w:t>
      </w:r>
    </w:p>
    <w:p w14:paraId="3CBE71B9" w14:textId="77777777" w:rsidR="00752B22" w:rsidRDefault="00752B22">
      <w:pPr>
        <w:ind w:left="-1134"/>
        <w:jc w:val="both"/>
        <w:rPr>
          <w:rFonts w:ascii="Arial" w:hAnsi="Arial"/>
        </w:rPr>
      </w:pPr>
    </w:p>
    <w:p w14:paraId="3CBE71BA" w14:textId="77777777" w:rsidR="00752B22" w:rsidRDefault="00752B22">
      <w:pPr>
        <w:ind w:left="-1134"/>
        <w:jc w:val="both"/>
        <w:rPr>
          <w:rFonts w:ascii="Arial" w:hAnsi="Arial"/>
        </w:rPr>
      </w:pPr>
    </w:p>
    <w:p w14:paraId="3CBE71BB" w14:textId="77777777" w:rsidR="00752B22" w:rsidRDefault="00E73D49">
      <w:pPr>
        <w:numPr>
          <w:ilvl w:val="0"/>
          <w:numId w:val="17"/>
        </w:numPr>
        <w:tabs>
          <w:tab w:val="clear" w:pos="1080"/>
          <w:tab w:val="left" w:pos="-709"/>
        </w:tabs>
        <w:ind w:left="-1134" w:firstLine="0"/>
        <w:jc w:val="both"/>
        <w:rPr>
          <w:rFonts w:ascii="Arial" w:hAnsi="Arial"/>
          <w:b/>
        </w:rPr>
      </w:pPr>
      <w:r>
        <w:rPr>
          <w:rFonts w:ascii="Arial" w:hAnsi="Arial"/>
          <w:b/>
        </w:rPr>
        <w:t>Process for monitoring compliance and effectiveness</w:t>
      </w:r>
    </w:p>
    <w:p w14:paraId="3CBE71BC" w14:textId="77777777" w:rsidR="00752B22" w:rsidRDefault="00752B22">
      <w:pPr>
        <w:ind w:left="-1134"/>
        <w:jc w:val="both"/>
        <w:rPr>
          <w:rFonts w:ascii="Arial" w:hAnsi="Arial"/>
          <w:b/>
        </w:rPr>
      </w:pPr>
    </w:p>
    <w:p w14:paraId="3CBE71BD" w14:textId="77777777" w:rsidR="00752B22" w:rsidRDefault="00E73D49">
      <w:pPr>
        <w:ind w:left="-1134"/>
        <w:jc w:val="both"/>
        <w:rPr>
          <w:rFonts w:ascii="Arial" w:hAnsi="Arial"/>
        </w:rPr>
      </w:pPr>
      <w:r>
        <w:rPr>
          <w:rFonts w:ascii="Arial" w:hAnsi="Arial"/>
        </w:rPr>
        <w:t xml:space="preserve">This policy provides advice and guidance throughout as to the process for obtaining and recording consent. The responsibilities for monitoring and compliance of this policy </w:t>
      </w:r>
      <w:proofErr w:type="gramStart"/>
      <w:r>
        <w:rPr>
          <w:rFonts w:ascii="Arial" w:hAnsi="Arial"/>
        </w:rPr>
        <w:t>is</w:t>
      </w:r>
      <w:proofErr w:type="gramEnd"/>
      <w:r>
        <w:rPr>
          <w:rFonts w:ascii="Arial" w:hAnsi="Arial"/>
        </w:rPr>
        <w:t xml:space="preserve"> outlined below at 4.1. </w:t>
      </w:r>
    </w:p>
    <w:p w14:paraId="3CBE71BE" w14:textId="77777777" w:rsidR="00752B22" w:rsidRDefault="00752B22">
      <w:pPr>
        <w:ind w:left="-1134"/>
        <w:jc w:val="both"/>
        <w:rPr>
          <w:rFonts w:ascii="Arial" w:hAnsi="Arial"/>
        </w:rPr>
      </w:pPr>
    </w:p>
    <w:p w14:paraId="3CBE71BF" w14:textId="77777777" w:rsidR="00752B22" w:rsidRDefault="00E73D49">
      <w:pPr>
        <w:ind w:left="-1134"/>
        <w:jc w:val="both"/>
        <w:rPr>
          <w:rFonts w:ascii="Arial" w:hAnsi="Arial"/>
        </w:rPr>
      </w:pPr>
      <w:r>
        <w:rPr>
          <w:rFonts w:ascii="Arial" w:hAnsi="Arial"/>
        </w:rPr>
        <w:t>Archiving of information and recordings relating to consent are subject to the rules and policies relating to Information Governance and these polices should be consulted regarding the periods for storage and retention.</w:t>
      </w:r>
    </w:p>
    <w:p w14:paraId="3CBE71C0" w14:textId="77777777" w:rsidR="00752B22" w:rsidRDefault="00752B22">
      <w:pPr>
        <w:ind w:left="-1134"/>
        <w:jc w:val="both"/>
        <w:rPr>
          <w:rFonts w:ascii="Arial" w:hAnsi="Arial"/>
        </w:rPr>
      </w:pPr>
    </w:p>
    <w:p w14:paraId="3CBE71C1" w14:textId="77777777" w:rsidR="00752B22" w:rsidRDefault="00E73D49">
      <w:pPr>
        <w:ind w:left="-1134"/>
        <w:jc w:val="both"/>
        <w:rPr>
          <w:rFonts w:ascii="Arial" w:hAnsi="Arial"/>
        </w:rPr>
      </w:pPr>
      <w:r>
        <w:rPr>
          <w:rFonts w:ascii="Arial" w:hAnsi="Arial"/>
        </w:rPr>
        <w:t xml:space="preserve">The Trust has a number of clinical groups and patient safety group who are reporting and monitoring activity relating to the safe management of patient care and treatment in its many forms. This information is reported to identified Committees within the Trust. </w:t>
      </w:r>
    </w:p>
    <w:p w14:paraId="3CBE71C2" w14:textId="77777777" w:rsidR="00752B22" w:rsidRDefault="00752B22">
      <w:pPr>
        <w:ind w:left="-1134"/>
        <w:jc w:val="both"/>
        <w:rPr>
          <w:rFonts w:ascii="Arial" w:hAnsi="Arial"/>
        </w:rPr>
      </w:pPr>
    </w:p>
    <w:p w14:paraId="3CBE71C3" w14:textId="77777777" w:rsidR="00752B22" w:rsidRDefault="00E73D49">
      <w:pPr>
        <w:ind w:left="-1134"/>
        <w:jc w:val="both"/>
        <w:rPr>
          <w:rFonts w:ascii="Arial" w:hAnsi="Arial"/>
        </w:rPr>
      </w:pPr>
      <w:r>
        <w:rPr>
          <w:rFonts w:ascii="Arial" w:hAnsi="Arial"/>
        </w:rPr>
        <w:t>The monitoring of this policies effectiveness is also monitored through the incident reporting systems (DATIX), The monitoring of legal services activity, CQC reporting, Customer Services feedback, Incident management reports all contribute to identifying areas of good practice and also to identify areas of concern.</w:t>
      </w:r>
    </w:p>
    <w:p w14:paraId="3CBE71C4" w14:textId="77777777" w:rsidR="00752B22" w:rsidRDefault="00752B22">
      <w:pPr>
        <w:ind w:left="-1134"/>
        <w:jc w:val="both"/>
        <w:rPr>
          <w:rFonts w:ascii="Arial" w:hAnsi="Arial"/>
          <w:b/>
        </w:rPr>
      </w:pPr>
    </w:p>
    <w:p w14:paraId="3CBE71C5" w14:textId="77777777" w:rsidR="00752B22" w:rsidRDefault="00752B22">
      <w:pPr>
        <w:ind w:left="-1134"/>
        <w:jc w:val="both"/>
        <w:rPr>
          <w:rFonts w:ascii="Arial" w:hAnsi="Arial"/>
          <w:b/>
        </w:rPr>
      </w:pPr>
    </w:p>
    <w:p w14:paraId="3CBE71C6" w14:textId="77777777" w:rsidR="00752B22" w:rsidRDefault="00752B22">
      <w:pPr>
        <w:ind w:left="-1134"/>
        <w:jc w:val="both"/>
        <w:rPr>
          <w:rFonts w:ascii="Arial" w:hAnsi="Arial"/>
          <w:b/>
        </w:rPr>
      </w:pPr>
    </w:p>
    <w:p w14:paraId="3CBE71C7" w14:textId="77777777" w:rsidR="00752B22" w:rsidRDefault="00E73D49">
      <w:pPr>
        <w:numPr>
          <w:ilvl w:val="1"/>
          <w:numId w:val="24"/>
        </w:numPr>
        <w:tabs>
          <w:tab w:val="clear" w:pos="360"/>
          <w:tab w:val="left" w:pos="-567"/>
        </w:tabs>
        <w:ind w:left="-1134" w:firstLine="0"/>
        <w:jc w:val="both"/>
        <w:rPr>
          <w:rFonts w:ascii="Arial" w:hAnsi="Arial"/>
          <w:b/>
        </w:rPr>
      </w:pPr>
      <w:r>
        <w:rPr>
          <w:rFonts w:ascii="Arial" w:hAnsi="Arial"/>
          <w:b/>
        </w:rPr>
        <w:t>Roles and Responsibilities</w:t>
      </w:r>
    </w:p>
    <w:p w14:paraId="3CBE71C8" w14:textId="77777777" w:rsidR="00752B22" w:rsidRDefault="00752B22">
      <w:pPr>
        <w:ind w:left="-1134"/>
        <w:jc w:val="both"/>
        <w:rPr>
          <w:rFonts w:ascii="Arial" w:hAnsi="Arial"/>
          <w:b/>
        </w:rPr>
      </w:pPr>
    </w:p>
    <w:p w14:paraId="3CBE71C9" w14:textId="77777777" w:rsidR="00752B22" w:rsidRDefault="00E73D49">
      <w:pPr>
        <w:ind w:left="-1134"/>
        <w:jc w:val="both"/>
        <w:rPr>
          <w:rFonts w:ascii="Arial" w:hAnsi="Arial"/>
          <w:b/>
        </w:rPr>
      </w:pPr>
      <w:r>
        <w:rPr>
          <w:rFonts w:ascii="Arial" w:hAnsi="Arial"/>
          <w:b/>
        </w:rPr>
        <w:t>Role of the Chief Executive</w:t>
      </w:r>
    </w:p>
    <w:p w14:paraId="3CBE71CA" w14:textId="77777777" w:rsidR="00752B22" w:rsidRDefault="00752B22">
      <w:pPr>
        <w:ind w:left="-1134"/>
        <w:jc w:val="both"/>
        <w:rPr>
          <w:rFonts w:ascii="Arial" w:hAnsi="Arial"/>
        </w:rPr>
      </w:pPr>
    </w:p>
    <w:p w14:paraId="3CBE71CB" w14:textId="77777777" w:rsidR="00752B22" w:rsidRDefault="00E73D49">
      <w:pPr>
        <w:ind w:left="-1134"/>
        <w:jc w:val="both"/>
        <w:rPr>
          <w:rFonts w:ascii="Arial" w:hAnsi="Arial"/>
        </w:rPr>
      </w:pPr>
      <w:r>
        <w:rPr>
          <w:rFonts w:ascii="Arial" w:hAnsi="Arial"/>
        </w:rPr>
        <w:t>The Chief Executive is ultimately responsible for the safe implementation of the Consent Policy across the Trust.</w:t>
      </w:r>
    </w:p>
    <w:p w14:paraId="3CBE71CC" w14:textId="77777777" w:rsidR="00752B22" w:rsidRDefault="00752B22">
      <w:pPr>
        <w:ind w:left="-1134"/>
        <w:jc w:val="both"/>
        <w:rPr>
          <w:rFonts w:ascii="Arial" w:hAnsi="Arial"/>
        </w:rPr>
      </w:pPr>
    </w:p>
    <w:p w14:paraId="3CBE71CD" w14:textId="77777777" w:rsidR="00752B22" w:rsidRDefault="00E73D49">
      <w:pPr>
        <w:ind w:left="-1134"/>
        <w:jc w:val="both"/>
        <w:rPr>
          <w:rFonts w:ascii="Arial" w:hAnsi="Arial"/>
        </w:rPr>
      </w:pPr>
      <w:r>
        <w:rPr>
          <w:rFonts w:ascii="Arial" w:hAnsi="Arial"/>
        </w:rPr>
        <w:t>The policy is integral to the Trust Governance Structure at all levels and should be embedded at all levels within the organisation.</w:t>
      </w:r>
    </w:p>
    <w:p w14:paraId="3CBE71CE" w14:textId="77777777" w:rsidR="00752B22" w:rsidRDefault="00752B22">
      <w:pPr>
        <w:ind w:left="-1134"/>
        <w:jc w:val="both"/>
        <w:rPr>
          <w:rFonts w:ascii="Arial" w:hAnsi="Arial"/>
        </w:rPr>
      </w:pPr>
    </w:p>
    <w:p w14:paraId="3CBE71CF" w14:textId="77777777" w:rsidR="00752B22" w:rsidRDefault="00E73D49">
      <w:pPr>
        <w:ind w:left="-1134"/>
        <w:jc w:val="both"/>
        <w:rPr>
          <w:rFonts w:ascii="Arial" w:hAnsi="Arial"/>
          <w:b/>
        </w:rPr>
      </w:pPr>
      <w:r>
        <w:rPr>
          <w:rFonts w:ascii="Arial" w:hAnsi="Arial"/>
          <w:b/>
        </w:rPr>
        <w:t>The Trust Board and Executive Management Team</w:t>
      </w:r>
    </w:p>
    <w:p w14:paraId="3CBE71D0" w14:textId="77777777" w:rsidR="00752B22" w:rsidRDefault="00752B22">
      <w:pPr>
        <w:ind w:left="-1134"/>
        <w:jc w:val="both"/>
        <w:rPr>
          <w:rFonts w:ascii="Arial" w:hAnsi="Arial"/>
        </w:rPr>
      </w:pPr>
    </w:p>
    <w:p w14:paraId="3CBE71D1" w14:textId="77777777" w:rsidR="00752B22" w:rsidRDefault="00E73D49">
      <w:pPr>
        <w:ind w:left="-1134"/>
        <w:jc w:val="both"/>
        <w:rPr>
          <w:rFonts w:ascii="Arial" w:hAnsi="Arial"/>
        </w:rPr>
      </w:pPr>
      <w:r>
        <w:rPr>
          <w:rFonts w:ascii="Arial" w:hAnsi="Arial"/>
        </w:rPr>
        <w:t xml:space="preserve">Receive data relating to training </w:t>
      </w:r>
    </w:p>
    <w:p w14:paraId="3CBE71D2" w14:textId="77777777" w:rsidR="00752B22" w:rsidRDefault="00752B22">
      <w:pPr>
        <w:ind w:left="-1134"/>
        <w:jc w:val="both"/>
        <w:rPr>
          <w:rFonts w:ascii="Arial" w:hAnsi="Arial"/>
        </w:rPr>
      </w:pPr>
    </w:p>
    <w:p w14:paraId="3CBE71D3" w14:textId="77777777" w:rsidR="00752B22" w:rsidRDefault="00E73D49">
      <w:pPr>
        <w:ind w:left="-1134"/>
        <w:jc w:val="both"/>
        <w:rPr>
          <w:rFonts w:ascii="Arial" w:hAnsi="Arial"/>
        </w:rPr>
      </w:pPr>
      <w:r>
        <w:rPr>
          <w:rFonts w:ascii="Arial" w:hAnsi="Arial"/>
        </w:rPr>
        <w:lastRenderedPageBreak/>
        <w:t xml:space="preserve">Receive associated complaints, </w:t>
      </w:r>
      <w:proofErr w:type="gramStart"/>
      <w:r>
        <w:rPr>
          <w:rFonts w:ascii="Arial" w:hAnsi="Arial"/>
        </w:rPr>
        <w:t>incidents</w:t>
      </w:r>
      <w:proofErr w:type="gramEnd"/>
      <w:r>
        <w:rPr>
          <w:rFonts w:ascii="Arial" w:hAnsi="Arial"/>
        </w:rPr>
        <w:t xml:space="preserve"> and claims</w:t>
      </w:r>
    </w:p>
    <w:p w14:paraId="3CBE71D4" w14:textId="77777777" w:rsidR="00752B22" w:rsidRDefault="00752B22">
      <w:pPr>
        <w:ind w:left="-1134"/>
        <w:jc w:val="both"/>
        <w:rPr>
          <w:rFonts w:ascii="Arial" w:hAnsi="Arial"/>
        </w:rPr>
      </w:pPr>
    </w:p>
    <w:p w14:paraId="3CBE71D5" w14:textId="77777777" w:rsidR="00752B22" w:rsidRDefault="00E73D49">
      <w:pPr>
        <w:ind w:left="-1134"/>
        <w:jc w:val="both"/>
        <w:rPr>
          <w:rFonts w:ascii="Arial" w:hAnsi="Arial"/>
        </w:rPr>
      </w:pPr>
      <w:r>
        <w:rPr>
          <w:rFonts w:ascii="Arial" w:hAnsi="Arial"/>
        </w:rPr>
        <w:t>Approval of changes to the policy and procedure (can be delegated to Clinical Governance and Clinical Safety Committee)</w:t>
      </w:r>
    </w:p>
    <w:p w14:paraId="3CBE71D6" w14:textId="77777777" w:rsidR="00752B22" w:rsidRDefault="00752B22">
      <w:pPr>
        <w:ind w:left="-1134"/>
        <w:jc w:val="both"/>
        <w:rPr>
          <w:rFonts w:ascii="Arial" w:hAnsi="Arial"/>
        </w:rPr>
      </w:pPr>
    </w:p>
    <w:p w14:paraId="3CBE71D7" w14:textId="77777777" w:rsidR="00752B22" w:rsidRDefault="00E73D49">
      <w:pPr>
        <w:ind w:left="-1134"/>
        <w:jc w:val="both"/>
        <w:rPr>
          <w:rFonts w:ascii="Arial" w:hAnsi="Arial"/>
          <w:b/>
        </w:rPr>
      </w:pPr>
      <w:r>
        <w:rPr>
          <w:rFonts w:ascii="Arial" w:hAnsi="Arial"/>
          <w:b/>
        </w:rPr>
        <w:t xml:space="preserve">The Medical Director and the Director of Nursing and Quality.  </w:t>
      </w:r>
    </w:p>
    <w:p w14:paraId="3CBE71D8" w14:textId="77777777" w:rsidR="00752B22" w:rsidRDefault="00752B22">
      <w:pPr>
        <w:ind w:left="-1134"/>
        <w:jc w:val="both"/>
        <w:rPr>
          <w:rFonts w:ascii="Arial" w:hAnsi="Arial"/>
          <w:b/>
        </w:rPr>
      </w:pPr>
    </w:p>
    <w:p w14:paraId="3CBE71D9" w14:textId="77777777" w:rsidR="00752B22" w:rsidRDefault="00E73D49">
      <w:pPr>
        <w:ind w:left="-1134"/>
        <w:jc w:val="both"/>
        <w:rPr>
          <w:rFonts w:ascii="Arial" w:hAnsi="Arial"/>
        </w:rPr>
      </w:pPr>
      <w:r>
        <w:rPr>
          <w:rFonts w:ascii="Arial" w:hAnsi="Arial"/>
        </w:rPr>
        <w:t>Ensure that all operational services are aware of this policy via management and professional communication systems.</w:t>
      </w:r>
    </w:p>
    <w:p w14:paraId="3CBE71DA" w14:textId="77777777" w:rsidR="00752B22" w:rsidRDefault="00752B22">
      <w:pPr>
        <w:ind w:left="-1134"/>
        <w:jc w:val="both"/>
        <w:rPr>
          <w:rFonts w:ascii="Arial" w:hAnsi="Arial"/>
        </w:rPr>
      </w:pPr>
    </w:p>
    <w:p w14:paraId="3CBE71DB" w14:textId="77777777" w:rsidR="00752B22" w:rsidRDefault="00E73D49">
      <w:pPr>
        <w:ind w:left="-1134"/>
        <w:jc w:val="both"/>
        <w:rPr>
          <w:rFonts w:ascii="Arial" w:hAnsi="Arial"/>
        </w:rPr>
      </w:pPr>
      <w:r>
        <w:rPr>
          <w:rFonts w:ascii="Arial" w:hAnsi="Arial"/>
        </w:rPr>
        <w:t xml:space="preserve">Be aware of monitoring of compliance and </w:t>
      </w:r>
      <w:proofErr w:type="gramStart"/>
      <w:r>
        <w:rPr>
          <w:rFonts w:ascii="Arial" w:hAnsi="Arial"/>
        </w:rPr>
        <w:t>take action</w:t>
      </w:r>
      <w:proofErr w:type="gramEnd"/>
      <w:r>
        <w:rPr>
          <w:rFonts w:ascii="Arial" w:hAnsi="Arial"/>
        </w:rPr>
        <w:t xml:space="preserve"> as appropriate</w:t>
      </w:r>
    </w:p>
    <w:p w14:paraId="3CBE71DC" w14:textId="77777777" w:rsidR="00752B22" w:rsidRDefault="00752B22">
      <w:pPr>
        <w:ind w:left="-1134"/>
        <w:jc w:val="both"/>
        <w:rPr>
          <w:rFonts w:ascii="Arial" w:hAnsi="Arial"/>
        </w:rPr>
      </w:pPr>
    </w:p>
    <w:p w14:paraId="3CBE71DD" w14:textId="77777777" w:rsidR="00752B22" w:rsidRDefault="00E73D49">
      <w:pPr>
        <w:ind w:left="-1134"/>
        <w:jc w:val="both"/>
        <w:rPr>
          <w:rFonts w:ascii="Arial" w:hAnsi="Arial"/>
        </w:rPr>
      </w:pPr>
      <w:r>
        <w:rPr>
          <w:rFonts w:ascii="Arial" w:hAnsi="Arial"/>
        </w:rPr>
        <w:t>Challenge inappropriate clinical practice</w:t>
      </w:r>
    </w:p>
    <w:p w14:paraId="3CBE71DE" w14:textId="77777777" w:rsidR="00752B22" w:rsidRDefault="00752B22">
      <w:pPr>
        <w:ind w:left="-1134"/>
        <w:jc w:val="both"/>
        <w:rPr>
          <w:rFonts w:ascii="Arial" w:hAnsi="Arial"/>
        </w:rPr>
      </w:pPr>
    </w:p>
    <w:p w14:paraId="3CBE71DF" w14:textId="77777777" w:rsidR="00752B22" w:rsidRDefault="00E73D49">
      <w:pPr>
        <w:ind w:left="-1134"/>
        <w:jc w:val="both"/>
        <w:rPr>
          <w:rFonts w:ascii="Arial" w:hAnsi="Arial"/>
        </w:rPr>
      </w:pPr>
      <w:r>
        <w:rPr>
          <w:rFonts w:ascii="Arial" w:hAnsi="Arial"/>
        </w:rPr>
        <w:t>Act as an integral member of the Clinical Governance and Clinical Safety Committee</w:t>
      </w:r>
    </w:p>
    <w:p w14:paraId="3CBE71E0" w14:textId="77777777" w:rsidR="00752B22" w:rsidRDefault="00752B22">
      <w:pPr>
        <w:ind w:left="-1134"/>
        <w:jc w:val="both"/>
        <w:rPr>
          <w:rFonts w:ascii="Arial" w:hAnsi="Arial"/>
        </w:rPr>
      </w:pPr>
    </w:p>
    <w:p w14:paraId="3CBE71E1" w14:textId="77777777" w:rsidR="00752B22" w:rsidRDefault="00E73D49">
      <w:pPr>
        <w:ind w:left="-1134"/>
        <w:jc w:val="both"/>
        <w:rPr>
          <w:rFonts w:ascii="Arial" w:hAnsi="Arial"/>
        </w:rPr>
      </w:pPr>
      <w:r>
        <w:rPr>
          <w:rFonts w:ascii="Arial" w:hAnsi="Arial"/>
        </w:rPr>
        <w:t>Assess impact of new information and make recommendations for change.</w:t>
      </w:r>
    </w:p>
    <w:p w14:paraId="3CBE71E2" w14:textId="77777777" w:rsidR="00752B22" w:rsidRDefault="00752B22">
      <w:pPr>
        <w:ind w:left="-1134"/>
        <w:jc w:val="both"/>
        <w:rPr>
          <w:rFonts w:ascii="Arial" w:hAnsi="Arial"/>
        </w:rPr>
      </w:pPr>
    </w:p>
    <w:p w14:paraId="3CBE71E3" w14:textId="77777777" w:rsidR="00752B22" w:rsidRDefault="00752B22">
      <w:pPr>
        <w:ind w:left="-1134"/>
        <w:jc w:val="both"/>
        <w:rPr>
          <w:rFonts w:ascii="Arial" w:hAnsi="Arial"/>
        </w:rPr>
      </w:pPr>
    </w:p>
    <w:p w14:paraId="3CBE71E4" w14:textId="77777777" w:rsidR="00752B22" w:rsidRDefault="00E73D49">
      <w:pPr>
        <w:ind w:left="-1134"/>
        <w:jc w:val="both"/>
        <w:rPr>
          <w:rFonts w:ascii="Arial" w:hAnsi="Arial"/>
          <w:b/>
        </w:rPr>
      </w:pPr>
      <w:r>
        <w:rPr>
          <w:rFonts w:ascii="Arial" w:hAnsi="Arial"/>
          <w:b/>
        </w:rPr>
        <w:t>Business Delivery Unit Managers and Directors</w:t>
      </w:r>
    </w:p>
    <w:p w14:paraId="3CBE71E5" w14:textId="77777777" w:rsidR="00752B22" w:rsidRDefault="00752B22">
      <w:pPr>
        <w:ind w:left="-1134"/>
        <w:jc w:val="both"/>
        <w:rPr>
          <w:rFonts w:ascii="Arial" w:hAnsi="Arial"/>
        </w:rPr>
      </w:pPr>
    </w:p>
    <w:p w14:paraId="3CBE71E6" w14:textId="77777777" w:rsidR="00752B22" w:rsidRDefault="00E73D49">
      <w:pPr>
        <w:ind w:left="-1134"/>
        <w:jc w:val="both"/>
        <w:rPr>
          <w:rFonts w:ascii="Arial" w:hAnsi="Arial"/>
        </w:rPr>
      </w:pPr>
      <w:r>
        <w:rPr>
          <w:rFonts w:ascii="Arial" w:hAnsi="Arial"/>
        </w:rPr>
        <w:t xml:space="preserve">Support the implementation of this Policy </w:t>
      </w:r>
    </w:p>
    <w:p w14:paraId="3CBE71E7" w14:textId="77777777" w:rsidR="00752B22" w:rsidRDefault="00752B22">
      <w:pPr>
        <w:ind w:left="-1134"/>
        <w:jc w:val="both"/>
        <w:rPr>
          <w:rFonts w:ascii="Arial" w:hAnsi="Arial"/>
        </w:rPr>
      </w:pPr>
    </w:p>
    <w:p w14:paraId="3CBE71E8" w14:textId="77777777" w:rsidR="00752B22" w:rsidRDefault="00E73D49">
      <w:pPr>
        <w:ind w:left="-1134"/>
        <w:jc w:val="both"/>
        <w:rPr>
          <w:rFonts w:ascii="Arial" w:hAnsi="Arial"/>
        </w:rPr>
      </w:pPr>
      <w:r>
        <w:rPr>
          <w:rFonts w:ascii="Arial" w:hAnsi="Arial"/>
        </w:rPr>
        <w:t>Support staff to fulfil, their responsibilities to implement this policy</w:t>
      </w:r>
    </w:p>
    <w:p w14:paraId="3CBE71E9" w14:textId="77777777" w:rsidR="00752B22" w:rsidRDefault="00752B22">
      <w:pPr>
        <w:ind w:left="-1134"/>
        <w:jc w:val="both"/>
        <w:rPr>
          <w:rFonts w:ascii="Arial" w:hAnsi="Arial"/>
        </w:rPr>
      </w:pPr>
    </w:p>
    <w:p w14:paraId="3CBE71EA" w14:textId="77777777" w:rsidR="00752B22" w:rsidRDefault="00E73D49">
      <w:pPr>
        <w:ind w:left="-1134"/>
        <w:jc w:val="both"/>
        <w:rPr>
          <w:rFonts w:ascii="Arial" w:hAnsi="Arial"/>
        </w:rPr>
      </w:pPr>
      <w:r>
        <w:rPr>
          <w:rFonts w:ascii="Arial" w:hAnsi="Arial"/>
        </w:rPr>
        <w:t xml:space="preserve">Support staff training </w:t>
      </w:r>
    </w:p>
    <w:p w14:paraId="3CBE71EB" w14:textId="77777777" w:rsidR="00752B22" w:rsidRDefault="00752B22">
      <w:pPr>
        <w:ind w:left="-1134"/>
        <w:jc w:val="both"/>
        <w:rPr>
          <w:rFonts w:ascii="Arial" w:hAnsi="Arial"/>
        </w:rPr>
      </w:pPr>
    </w:p>
    <w:p w14:paraId="3CBE71EC" w14:textId="77777777" w:rsidR="00752B22" w:rsidRDefault="00E73D49">
      <w:pPr>
        <w:ind w:left="-1134"/>
        <w:jc w:val="both"/>
        <w:rPr>
          <w:rFonts w:ascii="Arial" w:hAnsi="Arial"/>
        </w:rPr>
      </w:pPr>
      <w:r>
        <w:rPr>
          <w:rFonts w:ascii="Arial" w:hAnsi="Arial"/>
        </w:rPr>
        <w:t>Comply with procedure</w:t>
      </w:r>
    </w:p>
    <w:p w14:paraId="3CBE71ED" w14:textId="77777777" w:rsidR="00752B22" w:rsidRDefault="00752B22">
      <w:pPr>
        <w:ind w:left="-1134"/>
        <w:jc w:val="both"/>
        <w:rPr>
          <w:rFonts w:ascii="Arial" w:hAnsi="Arial"/>
        </w:rPr>
      </w:pPr>
    </w:p>
    <w:p w14:paraId="3CBE71EE" w14:textId="77777777" w:rsidR="00752B22" w:rsidRDefault="00E73D49">
      <w:pPr>
        <w:ind w:left="-1134"/>
        <w:jc w:val="both"/>
        <w:rPr>
          <w:rFonts w:ascii="Arial" w:hAnsi="Arial"/>
        </w:rPr>
      </w:pPr>
      <w:r>
        <w:rPr>
          <w:rFonts w:ascii="Arial" w:hAnsi="Arial"/>
        </w:rPr>
        <w:t>Ensure training records are accurate</w:t>
      </w:r>
    </w:p>
    <w:p w14:paraId="3CBE71EF" w14:textId="77777777" w:rsidR="00752B22" w:rsidRDefault="00752B22">
      <w:pPr>
        <w:ind w:left="-1134"/>
        <w:jc w:val="both"/>
        <w:rPr>
          <w:rFonts w:ascii="Arial" w:hAnsi="Arial"/>
        </w:rPr>
      </w:pPr>
    </w:p>
    <w:p w14:paraId="3CBE71F0" w14:textId="77777777" w:rsidR="00752B22" w:rsidRDefault="00E73D49">
      <w:pPr>
        <w:ind w:left="-1134"/>
        <w:jc w:val="both"/>
        <w:rPr>
          <w:rFonts w:ascii="Arial" w:hAnsi="Arial"/>
        </w:rPr>
      </w:pPr>
      <w:r>
        <w:rPr>
          <w:rFonts w:ascii="Arial" w:hAnsi="Arial"/>
        </w:rPr>
        <w:t>Ensure this policy is implemented through monitoring of records and professional supervision</w:t>
      </w:r>
    </w:p>
    <w:p w14:paraId="3CBE71F1" w14:textId="77777777" w:rsidR="00752B22" w:rsidRDefault="00752B22">
      <w:pPr>
        <w:ind w:left="-1134"/>
        <w:jc w:val="both"/>
        <w:rPr>
          <w:rFonts w:ascii="Arial" w:hAnsi="Arial"/>
        </w:rPr>
      </w:pPr>
    </w:p>
    <w:p w14:paraId="3CBE71F2" w14:textId="77777777" w:rsidR="00752B22" w:rsidRDefault="00752B22">
      <w:pPr>
        <w:ind w:left="-1134"/>
        <w:jc w:val="both"/>
        <w:rPr>
          <w:rFonts w:ascii="Arial" w:hAnsi="Arial"/>
          <w:b/>
        </w:rPr>
      </w:pPr>
    </w:p>
    <w:p w14:paraId="3CBE71F3" w14:textId="77777777" w:rsidR="00752B22" w:rsidRDefault="00E73D49">
      <w:pPr>
        <w:ind w:left="-1134"/>
        <w:jc w:val="both"/>
        <w:rPr>
          <w:rFonts w:ascii="Arial" w:hAnsi="Arial"/>
          <w:b/>
        </w:rPr>
      </w:pPr>
      <w:r>
        <w:rPr>
          <w:rFonts w:ascii="Arial" w:hAnsi="Arial"/>
          <w:b/>
        </w:rPr>
        <w:t>All Medical Staff</w:t>
      </w:r>
    </w:p>
    <w:p w14:paraId="3CBE71F4" w14:textId="77777777" w:rsidR="00752B22" w:rsidRDefault="00752B22">
      <w:pPr>
        <w:ind w:left="-1134"/>
        <w:jc w:val="both"/>
        <w:rPr>
          <w:rFonts w:ascii="Arial" w:hAnsi="Arial"/>
        </w:rPr>
      </w:pPr>
    </w:p>
    <w:p w14:paraId="3CBE71F5" w14:textId="77777777" w:rsidR="00752B22" w:rsidRDefault="00E73D49">
      <w:pPr>
        <w:ind w:left="-1134"/>
        <w:jc w:val="both"/>
        <w:rPr>
          <w:rFonts w:ascii="Arial" w:hAnsi="Arial"/>
        </w:rPr>
      </w:pPr>
      <w:r>
        <w:rPr>
          <w:rFonts w:ascii="Arial" w:hAnsi="Arial"/>
        </w:rPr>
        <w:t>Ensure that all medical staff follow guidance in the policy.</w:t>
      </w:r>
    </w:p>
    <w:p w14:paraId="3CBE71F6" w14:textId="77777777" w:rsidR="00752B22" w:rsidRDefault="00752B22">
      <w:pPr>
        <w:ind w:left="-1134"/>
        <w:jc w:val="both"/>
        <w:rPr>
          <w:rFonts w:ascii="Arial" w:hAnsi="Arial"/>
        </w:rPr>
      </w:pPr>
    </w:p>
    <w:p w14:paraId="3CBE71F7" w14:textId="77777777" w:rsidR="00752B22" w:rsidRDefault="00E73D49">
      <w:pPr>
        <w:ind w:left="-1134"/>
        <w:jc w:val="both"/>
        <w:rPr>
          <w:rFonts w:ascii="Arial" w:hAnsi="Arial"/>
        </w:rPr>
      </w:pPr>
      <w:r>
        <w:rPr>
          <w:rFonts w:ascii="Arial" w:hAnsi="Arial"/>
        </w:rPr>
        <w:t>Adhere to the Policy</w:t>
      </w:r>
    </w:p>
    <w:p w14:paraId="3CBE71F8" w14:textId="77777777" w:rsidR="00752B22" w:rsidRDefault="00752B22">
      <w:pPr>
        <w:ind w:left="-1134"/>
        <w:jc w:val="both"/>
        <w:rPr>
          <w:rFonts w:ascii="Arial" w:hAnsi="Arial"/>
        </w:rPr>
      </w:pPr>
    </w:p>
    <w:p w14:paraId="3CBE71F9" w14:textId="77777777" w:rsidR="00752B22" w:rsidRDefault="00752B22">
      <w:pPr>
        <w:ind w:left="-1134"/>
        <w:jc w:val="both"/>
        <w:rPr>
          <w:rFonts w:ascii="Arial" w:hAnsi="Arial"/>
        </w:rPr>
      </w:pPr>
    </w:p>
    <w:p w14:paraId="3CBE71FA" w14:textId="77777777" w:rsidR="00752B22" w:rsidRDefault="00752B22">
      <w:pPr>
        <w:ind w:left="-1134"/>
        <w:jc w:val="both"/>
        <w:rPr>
          <w:rFonts w:ascii="Arial" w:hAnsi="Arial"/>
        </w:rPr>
      </w:pPr>
    </w:p>
    <w:p w14:paraId="3CBE71FB" w14:textId="77777777" w:rsidR="00752B22" w:rsidRDefault="00E73D49">
      <w:pPr>
        <w:ind w:left="-1134"/>
        <w:jc w:val="both"/>
        <w:rPr>
          <w:rFonts w:ascii="Arial" w:hAnsi="Arial"/>
          <w:b/>
        </w:rPr>
      </w:pPr>
      <w:bookmarkStart w:id="3" w:name="_Hlk74841947"/>
      <w:r>
        <w:rPr>
          <w:rFonts w:ascii="Arial" w:hAnsi="Arial"/>
          <w:b/>
        </w:rPr>
        <w:t>Lead Nurses/Matrons, Practice/Quality Governance leads and Allied Health Professionals</w:t>
      </w:r>
    </w:p>
    <w:bookmarkEnd w:id="3"/>
    <w:p w14:paraId="3CBE71FC" w14:textId="77777777" w:rsidR="00752B22" w:rsidRDefault="00752B22">
      <w:pPr>
        <w:ind w:left="-1134"/>
        <w:jc w:val="both"/>
        <w:rPr>
          <w:rFonts w:ascii="Arial" w:hAnsi="Arial"/>
        </w:rPr>
      </w:pPr>
    </w:p>
    <w:p w14:paraId="3CBE71FD" w14:textId="77777777" w:rsidR="00752B22" w:rsidRDefault="00E73D49">
      <w:pPr>
        <w:ind w:left="-1134"/>
        <w:jc w:val="both"/>
        <w:rPr>
          <w:rFonts w:ascii="Arial" w:hAnsi="Arial"/>
        </w:rPr>
      </w:pPr>
      <w:r>
        <w:rPr>
          <w:rFonts w:ascii="Arial" w:hAnsi="Arial"/>
        </w:rPr>
        <w:t>Ensure the environment is appropriate for the intended intervention</w:t>
      </w:r>
    </w:p>
    <w:p w14:paraId="3CBE71FE" w14:textId="77777777" w:rsidR="00752B22" w:rsidRDefault="00752B22">
      <w:pPr>
        <w:ind w:left="-1134"/>
        <w:jc w:val="both"/>
        <w:rPr>
          <w:rFonts w:ascii="Arial" w:hAnsi="Arial"/>
        </w:rPr>
      </w:pPr>
    </w:p>
    <w:p w14:paraId="3CBE71FF" w14:textId="77777777" w:rsidR="00752B22" w:rsidRDefault="00E73D49">
      <w:pPr>
        <w:ind w:left="-1134"/>
        <w:jc w:val="both"/>
        <w:rPr>
          <w:rFonts w:ascii="Arial" w:hAnsi="Arial"/>
        </w:rPr>
      </w:pPr>
      <w:r>
        <w:rPr>
          <w:rFonts w:ascii="Arial" w:hAnsi="Arial"/>
        </w:rPr>
        <w:t>Monitor compliance through supervision and record keeping practice</w:t>
      </w:r>
    </w:p>
    <w:p w14:paraId="3CBE7200" w14:textId="77777777" w:rsidR="00752B22" w:rsidRDefault="00752B22">
      <w:pPr>
        <w:ind w:left="-1134"/>
        <w:jc w:val="both"/>
        <w:rPr>
          <w:rFonts w:ascii="Arial" w:hAnsi="Arial"/>
        </w:rPr>
      </w:pPr>
    </w:p>
    <w:p w14:paraId="3CBE7201" w14:textId="77777777" w:rsidR="00752B22" w:rsidRDefault="00E73D49">
      <w:pPr>
        <w:ind w:left="-1134"/>
        <w:jc w:val="both"/>
        <w:rPr>
          <w:rFonts w:ascii="Arial" w:hAnsi="Arial"/>
        </w:rPr>
      </w:pPr>
      <w:r>
        <w:rPr>
          <w:rFonts w:ascii="Arial" w:hAnsi="Arial"/>
        </w:rPr>
        <w:t>Challenge poor practice</w:t>
      </w:r>
    </w:p>
    <w:p w14:paraId="3CBE7202" w14:textId="77777777" w:rsidR="00752B22" w:rsidRDefault="00752B22">
      <w:pPr>
        <w:ind w:left="-1134"/>
        <w:jc w:val="both"/>
        <w:rPr>
          <w:rFonts w:ascii="Arial" w:hAnsi="Arial"/>
        </w:rPr>
      </w:pPr>
    </w:p>
    <w:p w14:paraId="3CBE7203" w14:textId="77777777" w:rsidR="00752B22" w:rsidRDefault="00E73D49">
      <w:pPr>
        <w:ind w:left="-1134"/>
        <w:jc w:val="both"/>
        <w:rPr>
          <w:rFonts w:ascii="Arial" w:hAnsi="Arial"/>
        </w:rPr>
      </w:pPr>
      <w:r>
        <w:rPr>
          <w:rFonts w:ascii="Arial" w:hAnsi="Arial"/>
        </w:rPr>
        <w:t xml:space="preserve">Ensure delegation is appropriate </w:t>
      </w:r>
    </w:p>
    <w:p w14:paraId="3CBE7204" w14:textId="77777777" w:rsidR="00752B22" w:rsidRDefault="00752B22">
      <w:pPr>
        <w:ind w:left="-1134"/>
        <w:jc w:val="both"/>
        <w:rPr>
          <w:rFonts w:ascii="Arial" w:hAnsi="Arial"/>
        </w:rPr>
      </w:pPr>
    </w:p>
    <w:p w14:paraId="3CBE7205" w14:textId="77777777" w:rsidR="00752B22" w:rsidRDefault="00E73D49">
      <w:pPr>
        <w:ind w:left="-1134"/>
        <w:jc w:val="both"/>
        <w:rPr>
          <w:rFonts w:ascii="Arial" w:hAnsi="Arial"/>
        </w:rPr>
      </w:pPr>
      <w:r>
        <w:rPr>
          <w:rFonts w:ascii="Arial" w:hAnsi="Arial"/>
        </w:rPr>
        <w:t>Ensure that all identified staff attend appropriate training to enable compliance with this policy</w:t>
      </w:r>
    </w:p>
    <w:p w14:paraId="3CBE7206" w14:textId="77777777" w:rsidR="00752B22" w:rsidRDefault="00752B22">
      <w:pPr>
        <w:ind w:left="-1134"/>
        <w:jc w:val="both"/>
        <w:rPr>
          <w:rFonts w:ascii="Arial" w:hAnsi="Arial"/>
        </w:rPr>
      </w:pPr>
    </w:p>
    <w:p w14:paraId="3CBE7207" w14:textId="77777777" w:rsidR="00752B22" w:rsidRDefault="00752B22">
      <w:pPr>
        <w:ind w:left="-1134"/>
        <w:jc w:val="both"/>
        <w:rPr>
          <w:rFonts w:ascii="Arial" w:hAnsi="Arial"/>
        </w:rPr>
      </w:pPr>
    </w:p>
    <w:p w14:paraId="3CBE7208" w14:textId="77777777" w:rsidR="00752B22" w:rsidRDefault="00E73D49">
      <w:pPr>
        <w:ind w:left="-1134"/>
        <w:jc w:val="both"/>
        <w:rPr>
          <w:rFonts w:ascii="Arial" w:hAnsi="Arial"/>
        </w:rPr>
      </w:pPr>
      <w:r>
        <w:rPr>
          <w:rFonts w:ascii="Arial" w:hAnsi="Arial"/>
          <w:b/>
        </w:rPr>
        <w:t>Environment</w:t>
      </w:r>
    </w:p>
    <w:p w14:paraId="3CBE7209" w14:textId="77777777" w:rsidR="00752B22" w:rsidRDefault="00752B22">
      <w:pPr>
        <w:ind w:left="-1134"/>
        <w:jc w:val="both"/>
        <w:rPr>
          <w:rFonts w:ascii="Arial" w:hAnsi="Arial"/>
        </w:rPr>
      </w:pPr>
    </w:p>
    <w:p w14:paraId="3CBE720A" w14:textId="77777777" w:rsidR="00752B22" w:rsidRDefault="00E73D49">
      <w:pPr>
        <w:ind w:left="-1134"/>
        <w:jc w:val="both"/>
        <w:rPr>
          <w:rFonts w:ascii="Arial" w:hAnsi="Arial"/>
        </w:rPr>
      </w:pPr>
      <w:r>
        <w:rPr>
          <w:rFonts w:ascii="Arial" w:hAnsi="Arial"/>
        </w:rPr>
        <w:t>The environment should be such that it preserves the dignity and privacy of the patient.</w:t>
      </w:r>
    </w:p>
    <w:p w14:paraId="3CBE720B" w14:textId="77777777" w:rsidR="00752B22" w:rsidRDefault="00752B22">
      <w:pPr>
        <w:ind w:left="-1134"/>
        <w:jc w:val="both"/>
        <w:rPr>
          <w:rFonts w:ascii="Arial" w:hAnsi="Arial"/>
        </w:rPr>
      </w:pPr>
    </w:p>
    <w:p w14:paraId="3CBE720C" w14:textId="77777777" w:rsidR="00752B22" w:rsidRDefault="00E73D49">
      <w:pPr>
        <w:ind w:left="-1134"/>
        <w:jc w:val="both"/>
        <w:rPr>
          <w:rFonts w:ascii="Arial" w:hAnsi="Arial"/>
        </w:rPr>
      </w:pPr>
      <w:r>
        <w:rPr>
          <w:rFonts w:ascii="Arial" w:hAnsi="Arial"/>
        </w:rPr>
        <w:t>The relationship between the patient and professional should be enhanced and not compromised by the environment in relation to obtaining  consent.</w:t>
      </w:r>
    </w:p>
    <w:p w14:paraId="3CBE720D" w14:textId="77777777" w:rsidR="00752B22" w:rsidRDefault="00752B22">
      <w:pPr>
        <w:ind w:left="-1134"/>
        <w:jc w:val="both"/>
        <w:rPr>
          <w:rFonts w:ascii="Arial" w:hAnsi="Arial"/>
        </w:rPr>
      </w:pPr>
    </w:p>
    <w:p w14:paraId="3CBE720E" w14:textId="77777777" w:rsidR="00752B22" w:rsidRDefault="00E73D49">
      <w:pPr>
        <w:ind w:left="-1134"/>
        <w:jc w:val="both"/>
        <w:rPr>
          <w:rFonts w:ascii="Arial" w:hAnsi="Arial"/>
        </w:rPr>
      </w:pPr>
      <w:r>
        <w:rPr>
          <w:rFonts w:ascii="Arial" w:hAnsi="Arial"/>
        </w:rPr>
        <w:t>An appropriate and therapeutic environment should be identified when obtaining consent.</w:t>
      </w:r>
    </w:p>
    <w:p w14:paraId="3CBE720F" w14:textId="77777777" w:rsidR="00752B22" w:rsidRDefault="00752B22">
      <w:pPr>
        <w:ind w:left="-1134"/>
        <w:jc w:val="both"/>
        <w:rPr>
          <w:rFonts w:ascii="Arial" w:hAnsi="Arial"/>
        </w:rPr>
      </w:pPr>
    </w:p>
    <w:p w14:paraId="3CBE7210" w14:textId="77777777" w:rsidR="00752B22" w:rsidRDefault="00E73D49">
      <w:pPr>
        <w:ind w:left="-1134"/>
        <w:jc w:val="both"/>
        <w:rPr>
          <w:rFonts w:ascii="Arial" w:hAnsi="Arial"/>
        </w:rPr>
      </w:pPr>
      <w:r>
        <w:rPr>
          <w:rFonts w:ascii="Arial" w:hAnsi="Arial"/>
        </w:rPr>
        <w:t xml:space="preserve">Support should be provided for the patient </w:t>
      </w:r>
      <w:proofErr w:type="spellStart"/>
      <w:r>
        <w:rPr>
          <w:rFonts w:ascii="Arial" w:hAnsi="Arial"/>
        </w:rPr>
        <w:t>e.g</w:t>
      </w:r>
      <w:proofErr w:type="spellEnd"/>
      <w:r>
        <w:rPr>
          <w:rFonts w:ascii="Arial" w:hAnsi="Arial"/>
        </w:rPr>
        <w:t xml:space="preserve">, family, IMHA, IMCA, information provided in an </w:t>
      </w:r>
      <w:proofErr w:type="spellStart"/>
      <w:r>
        <w:rPr>
          <w:rFonts w:ascii="Arial" w:hAnsi="Arial"/>
        </w:rPr>
        <w:t>accessable</w:t>
      </w:r>
      <w:proofErr w:type="spellEnd"/>
      <w:r>
        <w:rPr>
          <w:rFonts w:ascii="Arial" w:hAnsi="Arial"/>
        </w:rPr>
        <w:t xml:space="preserve"> format, to enable them to engage in the process </w:t>
      </w:r>
    </w:p>
    <w:p w14:paraId="3CBE7211" w14:textId="77777777" w:rsidR="00752B22" w:rsidRDefault="00752B22">
      <w:pPr>
        <w:ind w:left="-1134"/>
        <w:jc w:val="both"/>
        <w:rPr>
          <w:rFonts w:ascii="Arial" w:hAnsi="Arial"/>
        </w:rPr>
      </w:pPr>
    </w:p>
    <w:p w14:paraId="3CBE7212" w14:textId="77777777" w:rsidR="00752B22" w:rsidRDefault="00752B22">
      <w:pPr>
        <w:ind w:left="-1134"/>
        <w:jc w:val="both"/>
        <w:rPr>
          <w:rFonts w:ascii="Arial" w:hAnsi="Arial"/>
          <w:b/>
        </w:rPr>
      </w:pPr>
    </w:p>
    <w:p w14:paraId="3CBE7213" w14:textId="77777777" w:rsidR="00752B22" w:rsidRDefault="00E73D49">
      <w:pPr>
        <w:ind w:left="-1134"/>
        <w:jc w:val="both"/>
        <w:rPr>
          <w:rFonts w:ascii="Arial" w:hAnsi="Arial"/>
        </w:rPr>
      </w:pPr>
      <w:r>
        <w:rPr>
          <w:rFonts w:ascii="Arial" w:hAnsi="Arial"/>
          <w:b/>
        </w:rPr>
        <w:t>5.</w:t>
      </w:r>
      <w:r>
        <w:rPr>
          <w:rFonts w:ascii="Arial" w:hAnsi="Arial"/>
          <w:b/>
        </w:rPr>
        <w:tab/>
        <w:t>Why we need this policy and its purpose</w:t>
      </w:r>
    </w:p>
    <w:p w14:paraId="3CBE7214" w14:textId="77777777" w:rsidR="00752B22" w:rsidRDefault="00752B22">
      <w:pPr>
        <w:ind w:left="-1134"/>
        <w:jc w:val="both"/>
        <w:rPr>
          <w:rFonts w:ascii="Arial" w:hAnsi="Arial"/>
        </w:rPr>
      </w:pPr>
    </w:p>
    <w:p w14:paraId="3CBE7215" w14:textId="77777777" w:rsidR="00752B22" w:rsidRDefault="00E73D49">
      <w:pPr>
        <w:numPr>
          <w:ilvl w:val="1"/>
          <w:numId w:val="25"/>
        </w:numPr>
        <w:tabs>
          <w:tab w:val="clear" w:pos="360"/>
          <w:tab w:val="left" w:pos="-567"/>
        </w:tabs>
        <w:ind w:left="-1134" w:firstLine="0"/>
        <w:jc w:val="both"/>
        <w:rPr>
          <w:rFonts w:ascii="Arial" w:hAnsi="Arial"/>
        </w:rPr>
      </w:pPr>
      <w:r>
        <w:rPr>
          <w:rFonts w:ascii="Arial" w:hAnsi="Arial"/>
        </w:rPr>
        <w:t>The Department of Health has issued a range of guidance documents on consent. These should be consulted for details of the law and good practice requirements relating to consent. This policy sets out standards and procedures within this Trust to assist professionals whilst treating patients. While this document is primarily concerned with health care, social care colleagues should be aware of their obligations to obtain consent before providing certain forms of social care, such as those that involve touching the patient or client.</w:t>
      </w:r>
    </w:p>
    <w:p w14:paraId="3CBE7216" w14:textId="77777777" w:rsidR="00752B22" w:rsidRDefault="00752B22">
      <w:pPr>
        <w:tabs>
          <w:tab w:val="left" w:pos="-567"/>
        </w:tabs>
        <w:ind w:left="-1134"/>
        <w:jc w:val="both"/>
        <w:rPr>
          <w:rFonts w:ascii="Arial" w:hAnsi="Arial"/>
        </w:rPr>
      </w:pPr>
    </w:p>
    <w:p w14:paraId="3CBE7217" w14:textId="77777777" w:rsidR="00752B22" w:rsidRDefault="00E73D49">
      <w:pPr>
        <w:numPr>
          <w:ilvl w:val="1"/>
          <w:numId w:val="25"/>
        </w:numPr>
        <w:tabs>
          <w:tab w:val="clear" w:pos="360"/>
          <w:tab w:val="left" w:pos="-567"/>
        </w:tabs>
        <w:ind w:left="-1134" w:firstLine="0"/>
        <w:jc w:val="both"/>
        <w:rPr>
          <w:rFonts w:ascii="Arial" w:hAnsi="Arial"/>
        </w:rPr>
      </w:pPr>
      <w:r>
        <w:rPr>
          <w:rFonts w:ascii="Arial" w:hAnsi="Arial"/>
        </w:rPr>
        <w:t>As part of gaining consent, this Trust is committed to ensuring that all people experience a service which upholds their dignity.</w:t>
      </w:r>
    </w:p>
    <w:p w14:paraId="3CBE7218" w14:textId="77777777" w:rsidR="00752B22" w:rsidRDefault="00752B22">
      <w:pPr>
        <w:pStyle w:val="ListParagraph"/>
        <w:tabs>
          <w:tab w:val="left" w:pos="-567"/>
        </w:tabs>
        <w:ind w:left="-1134"/>
        <w:rPr>
          <w:rFonts w:ascii="Arial" w:hAnsi="Arial"/>
        </w:rPr>
      </w:pPr>
    </w:p>
    <w:p w14:paraId="3CBE7219" w14:textId="77777777" w:rsidR="00752B22" w:rsidRDefault="00E73D49">
      <w:pPr>
        <w:numPr>
          <w:ilvl w:val="1"/>
          <w:numId w:val="25"/>
        </w:numPr>
        <w:tabs>
          <w:tab w:val="clear" w:pos="360"/>
          <w:tab w:val="left" w:pos="-567"/>
        </w:tabs>
        <w:ind w:left="-1134" w:firstLine="0"/>
        <w:jc w:val="both"/>
        <w:rPr>
          <w:rFonts w:ascii="Arial" w:hAnsi="Arial"/>
        </w:rPr>
      </w:pPr>
      <w:bookmarkStart w:id="4" w:name="_Hlk74841990"/>
      <w:r>
        <w:rPr>
          <w:rFonts w:ascii="Arial" w:hAnsi="Arial"/>
        </w:rPr>
        <w:t xml:space="preserve">It is crucial to ensure that a patient has sufficient capacity to make a particular decision at the time the decision is </w:t>
      </w:r>
      <w:proofErr w:type="gramStart"/>
      <w:r>
        <w:rPr>
          <w:rFonts w:ascii="Arial" w:hAnsi="Arial"/>
        </w:rPr>
        <w:t>needed</w:t>
      </w:r>
      <w:proofErr w:type="gramEnd"/>
      <w:r>
        <w:rPr>
          <w:rFonts w:ascii="Arial" w:hAnsi="Arial"/>
        </w:rPr>
        <w:t xml:space="preserve"> and reference should be made to the Mental Capacity Act 2005, </w:t>
      </w:r>
      <w:bookmarkStart w:id="5" w:name="_Hlk72344185"/>
      <w:r>
        <w:rPr>
          <w:rFonts w:ascii="Arial" w:hAnsi="Arial"/>
        </w:rPr>
        <w:t xml:space="preserve">NICE Guideline Decision-making and Mental Capacity (NG108), and NICE Quality Standards Decision-making and Mental Capacity (QS194) </w:t>
      </w:r>
      <w:bookmarkEnd w:id="5"/>
      <w:r>
        <w:rPr>
          <w:rFonts w:ascii="Arial" w:hAnsi="Arial"/>
        </w:rPr>
        <w:t>where necessary</w:t>
      </w:r>
      <w:bookmarkEnd w:id="4"/>
      <w:r>
        <w:rPr>
          <w:rFonts w:ascii="Arial" w:hAnsi="Arial"/>
        </w:rPr>
        <w:t>.</w:t>
      </w:r>
    </w:p>
    <w:p w14:paraId="3CBE721A" w14:textId="77777777" w:rsidR="00752B22" w:rsidRDefault="00752B22">
      <w:pPr>
        <w:pStyle w:val="ListParagraph"/>
        <w:tabs>
          <w:tab w:val="left" w:pos="-567"/>
        </w:tabs>
        <w:ind w:left="-1134"/>
        <w:rPr>
          <w:rFonts w:ascii="Arial" w:hAnsi="Arial"/>
        </w:rPr>
      </w:pPr>
    </w:p>
    <w:p w14:paraId="3CBE721B" w14:textId="77777777" w:rsidR="00752B22" w:rsidRDefault="00E73D49">
      <w:pPr>
        <w:numPr>
          <w:ilvl w:val="1"/>
          <w:numId w:val="25"/>
        </w:numPr>
        <w:tabs>
          <w:tab w:val="clear" w:pos="360"/>
          <w:tab w:val="left" w:pos="-567"/>
        </w:tabs>
        <w:ind w:left="-1134" w:firstLine="0"/>
        <w:jc w:val="both"/>
        <w:rPr>
          <w:rFonts w:ascii="Arial" w:hAnsi="Arial"/>
        </w:rPr>
      </w:pPr>
      <w:r>
        <w:rPr>
          <w:rFonts w:ascii="Arial" w:hAnsi="Arial"/>
        </w:rPr>
        <w:t>This policy has been developed in accordance with the Trust’s policy on the Development and Management of Policies and Procedures.</w:t>
      </w:r>
    </w:p>
    <w:p w14:paraId="3CBE721C" w14:textId="77777777" w:rsidR="00752B22" w:rsidRDefault="00752B22">
      <w:pPr>
        <w:pStyle w:val="ListParagraph"/>
        <w:tabs>
          <w:tab w:val="left" w:pos="-567"/>
        </w:tabs>
        <w:ind w:left="-1134"/>
        <w:rPr>
          <w:rFonts w:ascii="Arial" w:hAnsi="Arial"/>
        </w:rPr>
      </w:pPr>
    </w:p>
    <w:p w14:paraId="3CBE721D" w14:textId="77777777" w:rsidR="00752B22" w:rsidRDefault="00E73D49">
      <w:pPr>
        <w:numPr>
          <w:ilvl w:val="1"/>
          <w:numId w:val="25"/>
        </w:numPr>
        <w:tabs>
          <w:tab w:val="clear" w:pos="360"/>
          <w:tab w:val="left" w:pos="-567"/>
        </w:tabs>
        <w:ind w:left="-1134" w:firstLine="0"/>
        <w:jc w:val="both"/>
        <w:rPr>
          <w:rFonts w:ascii="Arial" w:hAnsi="Arial"/>
        </w:rPr>
      </w:pPr>
      <w:r>
        <w:rPr>
          <w:rFonts w:ascii="Arial" w:hAnsi="Arial"/>
        </w:rPr>
        <w:t>This policy sets out the standards and procedures for performing patient interventions. The aim of the policy is to ensure that health care professionals comply with the guidance for consent to examination and treatment.</w:t>
      </w:r>
    </w:p>
    <w:p w14:paraId="3CBE721E" w14:textId="77777777" w:rsidR="00752B22" w:rsidRDefault="00752B22">
      <w:pPr>
        <w:tabs>
          <w:tab w:val="left" w:pos="-567"/>
        </w:tabs>
        <w:ind w:left="-1134"/>
        <w:jc w:val="both"/>
        <w:rPr>
          <w:rFonts w:ascii="Arial" w:hAnsi="Arial"/>
        </w:rPr>
      </w:pPr>
    </w:p>
    <w:p w14:paraId="3CBE721F" w14:textId="77777777" w:rsidR="00752B22" w:rsidRDefault="00E73D49">
      <w:pPr>
        <w:numPr>
          <w:ilvl w:val="1"/>
          <w:numId w:val="25"/>
        </w:numPr>
        <w:tabs>
          <w:tab w:val="clear" w:pos="360"/>
          <w:tab w:val="left" w:pos="-567"/>
        </w:tabs>
        <w:ind w:left="-1134" w:firstLine="0"/>
        <w:jc w:val="both"/>
        <w:rPr>
          <w:rFonts w:ascii="Arial" w:hAnsi="Arial"/>
        </w:rPr>
      </w:pPr>
      <w:r>
        <w:rPr>
          <w:rFonts w:ascii="Arial" w:hAnsi="Arial"/>
        </w:rPr>
        <w:t>This policy outlines the importance of all services directly provided by the Trust and all clinical staff should familiarise themselves with this policy.</w:t>
      </w:r>
    </w:p>
    <w:p w14:paraId="3CBE7220" w14:textId="77777777" w:rsidR="00752B22" w:rsidRDefault="00752B22">
      <w:pPr>
        <w:tabs>
          <w:tab w:val="left" w:pos="-567"/>
        </w:tabs>
        <w:ind w:left="-1134"/>
        <w:jc w:val="both"/>
        <w:rPr>
          <w:rFonts w:ascii="Arial" w:hAnsi="Arial"/>
        </w:rPr>
      </w:pPr>
    </w:p>
    <w:p w14:paraId="3CBE7221" w14:textId="77777777" w:rsidR="00752B22" w:rsidRDefault="00E73D49">
      <w:pPr>
        <w:numPr>
          <w:ilvl w:val="1"/>
          <w:numId w:val="25"/>
        </w:numPr>
        <w:tabs>
          <w:tab w:val="clear" w:pos="360"/>
          <w:tab w:val="left" w:pos="-567"/>
        </w:tabs>
        <w:ind w:left="-1134" w:firstLine="0"/>
        <w:jc w:val="both"/>
        <w:rPr>
          <w:rFonts w:ascii="Arial" w:hAnsi="Arial"/>
        </w:rPr>
      </w:pPr>
      <w:r>
        <w:rPr>
          <w:rFonts w:ascii="Arial" w:hAnsi="Arial"/>
        </w:rPr>
        <w:t>The Trust recommends that contractors and agency staff apply the principles of this policy as minimum standards within their practices to ensure that their professional and contractual responsibilities are discharged.</w:t>
      </w:r>
    </w:p>
    <w:p w14:paraId="3CBE7222" w14:textId="77777777" w:rsidR="00752B22" w:rsidRDefault="00752B22">
      <w:pPr>
        <w:tabs>
          <w:tab w:val="left" w:pos="-567"/>
        </w:tabs>
        <w:ind w:left="-1134"/>
        <w:jc w:val="both"/>
        <w:rPr>
          <w:rFonts w:ascii="Arial" w:hAnsi="Arial"/>
        </w:rPr>
      </w:pPr>
    </w:p>
    <w:p w14:paraId="3CBE7223" w14:textId="77777777" w:rsidR="00752B22" w:rsidRDefault="00E73D49">
      <w:pPr>
        <w:numPr>
          <w:ilvl w:val="1"/>
          <w:numId w:val="25"/>
        </w:numPr>
        <w:tabs>
          <w:tab w:val="clear" w:pos="360"/>
          <w:tab w:val="left" w:pos="-567"/>
        </w:tabs>
        <w:ind w:left="-1134" w:firstLine="0"/>
        <w:jc w:val="both"/>
        <w:rPr>
          <w:rFonts w:ascii="Arial" w:hAnsi="Arial"/>
        </w:rPr>
      </w:pPr>
      <w:r>
        <w:rPr>
          <w:rFonts w:ascii="Arial" w:hAnsi="Arial"/>
        </w:rPr>
        <w:t xml:space="preserve"> The Department of Health has issued a range of guidance on consent,  these should be consulted for details of the law and good practice. It is important that all staff keep well informed about changes to practice and legal cases that may have an impact on practice.</w:t>
      </w:r>
    </w:p>
    <w:p w14:paraId="3CBE7224" w14:textId="77777777" w:rsidR="00752B22" w:rsidRDefault="00752B22">
      <w:pPr>
        <w:tabs>
          <w:tab w:val="left" w:pos="-567"/>
        </w:tabs>
        <w:ind w:left="-1134"/>
        <w:jc w:val="both"/>
        <w:rPr>
          <w:rFonts w:ascii="Arial" w:hAnsi="Arial"/>
        </w:rPr>
      </w:pPr>
    </w:p>
    <w:p w14:paraId="3CBE7225" w14:textId="77777777" w:rsidR="00752B22" w:rsidRDefault="00E73D49">
      <w:pPr>
        <w:tabs>
          <w:tab w:val="left" w:pos="-567"/>
        </w:tabs>
        <w:ind w:left="-1134"/>
        <w:jc w:val="both"/>
        <w:rPr>
          <w:rFonts w:ascii="Arial" w:hAnsi="Arial"/>
        </w:rPr>
      </w:pPr>
      <w:r>
        <w:rPr>
          <w:rFonts w:ascii="Arial" w:hAnsi="Arial"/>
        </w:rPr>
        <w:t xml:space="preserve"> </w:t>
      </w:r>
    </w:p>
    <w:p w14:paraId="3CBE7226" w14:textId="77777777" w:rsidR="00752B22" w:rsidRDefault="00E73D49">
      <w:pPr>
        <w:numPr>
          <w:ilvl w:val="1"/>
          <w:numId w:val="25"/>
        </w:numPr>
        <w:tabs>
          <w:tab w:val="clear" w:pos="360"/>
          <w:tab w:val="left" w:pos="-567"/>
        </w:tabs>
        <w:ind w:left="-1134" w:firstLine="0"/>
        <w:jc w:val="both"/>
        <w:rPr>
          <w:rFonts w:ascii="Arial" w:hAnsi="Arial"/>
        </w:rPr>
      </w:pPr>
      <w:r>
        <w:rPr>
          <w:rFonts w:ascii="Arial" w:hAnsi="Arial"/>
        </w:rPr>
        <w:t xml:space="preserve"> The Trust will expect services to apply the principles of the Policy as minimum standards within their services, which should be adapted to specific interventions and service needs</w:t>
      </w:r>
    </w:p>
    <w:p w14:paraId="3CBE7227" w14:textId="77777777" w:rsidR="00752B22" w:rsidRDefault="00752B22">
      <w:pPr>
        <w:ind w:left="-1134"/>
        <w:jc w:val="both"/>
        <w:rPr>
          <w:rFonts w:ascii="Arial" w:hAnsi="Arial"/>
          <w:b/>
        </w:rPr>
      </w:pPr>
    </w:p>
    <w:p w14:paraId="3CBE7228" w14:textId="77777777" w:rsidR="00752B22" w:rsidRDefault="00E73D49">
      <w:pPr>
        <w:numPr>
          <w:ilvl w:val="4"/>
          <w:numId w:val="17"/>
        </w:numPr>
        <w:ind w:left="-1134"/>
        <w:jc w:val="both"/>
        <w:rPr>
          <w:rFonts w:ascii="Arial" w:hAnsi="Arial"/>
        </w:rPr>
      </w:pPr>
      <w:r>
        <w:rPr>
          <w:rFonts w:ascii="Arial" w:hAnsi="Arial"/>
        </w:rPr>
        <w:t xml:space="preserve">     </w:t>
      </w:r>
    </w:p>
    <w:p w14:paraId="3CBE7229" w14:textId="77777777" w:rsidR="00752B22" w:rsidRDefault="00E73D49">
      <w:pPr>
        <w:numPr>
          <w:ilvl w:val="4"/>
          <w:numId w:val="17"/>
        </w:numPr>
        <w:tabs>
          <w:tab w:val="clear" w:pos="360"/>
          <w:tab w:val="left" w:pos="0"/>
        </w:tabs>
        <w:ind w:left="-1134"/>
        <w:jc w:val="both"/>
        <w:rPr>
          <w:rFonts w:ascii="Arial" w:hAnsi="Arial"/>
        </w:rPr>
      </w:pPr>
      <w:r>
        <w:rPr>
          <w:rFonts w:ascii="Arial" w:hAnsi="Arial"/>
          <w:b/>
        </w:rPr>
        <w:t>6.</w:t>
      </w:r>
      <w:r>
        <w:rPr>
          <w:rFonts w:ascii="Arial" w:hAnsi="Arial"/>
          <w:b/>
        </w:rPr>
        <w:tab/>
        <w:t>DEFINITIONS</w:t>
      </w:r>
    </w:p>
    <w:p w14:paraId="3CBE722A" w14:textId="77777777" w:rsidR="00752B22" w:rsidRDefault="00752B22">
      <w:pPr>
        <w:ind w:left="-1134"/>
        <w:jc w:val="both"/>
        <w:rPr>
          <w:rFonts w:ascii="Arial" w:hAnsi="Arial"/>
          <w:b/>
        </w:rPr>
      </w:pPr>
    </w:p>
    <w:p w14:paraId="3CBE722B" w14:textId="77777777" w:rsidR="00752B22" w:rsidRDefault="00E73D49">
      <w:pPr>
        <w:ind w:left="-1134"/>
        <w:jc w:val="both"/>
        <w:rPr>
          <w:rFonts w:ascii="Arial" w:hAnsi="Arial"/>
          <w:b/>
        </w:rPr>
      </w:pPr>
      <w:r>
        <w:rPr>
          <w:rFonts w:ascii="Arial" w:hAnsi="Arial"/>
          <w:b/>
        </w:rPr>
        <w:t>6.1     Consent (see also Section 7 below)</w:t>
      </w:r>
    </w:p>
    <w:p w14:paraId="3CBE722C" w14:textId="77777777" w:rsidR="00752B22" w:rsidRDefault="00752B22">
      <w:pPr>
        <w:ind w:left="-1134"/>
        <w:jc w:val="both"/>
        <w:rPr>
          <w:rFonts w:ascii="Arial" w:hAnsi="Arial"/>
        </w:rPr>
      </w:pPr>
    </w:p>
    <w:p w14:paraId="3CBE722D" w14:textId="77777777" w:rsidR="00752B22" w:rsidRDefault="00E73D49">
      <w:pPr>
        <w:ind w:left="-1134"/>
        <w:jc w:val="both"/>
        <w:rPr>
          <w:rFonts w:ascii="Arial" w:hAnsi="Arial"/>
        </w:rPr>
      </w:pPr>
      <w:bookmarkStart w:id="6" w:name="_Hlk74842034"/>
      <w:r>
        <w:rPr>
          <w:rFonts w:ascii="Arial" w:hAnsi="Arial"/>
        </w:rPr>
        <w:t xml:space="preserve">Definition of “consent” for the purpose of this document is the voluntary and continuing permission of the patient agreement for a health professional to provide care. Patients’ may indicate consent non-verbally through the use of gestures, </w:t>
      </w:r>
      <w:proofErr w:type="gramStart"/>
      <w:r>
        <w:rPr>
          <w:rFonts w:ascii="Arial" w:hAnsi="Arial"/>
        </w:rPr>
        <w:t>pictures</w:t>
      </w:r>
      <w:proofErr w:type="gramEnd"/>
      <w:r>
        <w:rPr>
          <w:rFonts w:ascii="Arial" w:hAnsi="Arial"/>
        </w:rPr>
        <w:t xml:space="preserve"> or the use of digital technology. Consent may also be provided verbally or in writing.</w:t>
      </w:r>
      <w:r>
        <w:t xml:space="preserve"> </w:t>
      </w:r>
      <w:r>
        <w:rPr>
          <w:rFonts w:ascii="Arial" w:hAnsi="Arial"/>
        </w:rPr>
        <w:t>Compliance from a patient who lacks capacity is not consent</w:t>
      </w:r>
    </w:p>
    <w:p w14:paraId="3CBE722E" w14:textId="77777777" w:rsidR="00752B22" w:rsidRDefault="00752B22">
      <w:pPr>
        <w:ind w:left="-1134"/>
        <w:jc w:val="both"/>
        <w:rPr>
          <w:rFonts w:ascii="Arial" w:hAnsi="Arial"/>
        </w:rPr>
      </w:pPr>
    </w:p>
    <w:p w14:paraId="3CBE722F" w14:textId="77777777" w:rsidR="00752B22" w:rsidRDefault="00E73D49">
      <w:pPr>
        <w:numPr>
          <w:ilvl w:val="2"/>
          <w:numId w:val="26"/>
        </w:numPr>
        <w:tabs>
          <w:tab w:val="clear" w:pos="2160"/>
          <w:tab w:val="left" w:pos="-142"/>
        </w:tabs>
        <w:ind w:left="-1134" w:firstLine="141"/>
        <w:jc w:val="both"/>
        <w:rPr>
          <w:rFonts w:ascii="Arial" w:hAnsi="Arial"/>
        </w:rPr>
      </w:pPr>
      <w:r>
        <w:rPr>
          <w:rFonts w:ascii="Arial" w:hAnsi="Arial"/>
        </w:rPr>
        <w:t>Valid Consent is defined as:</w:t>
      </w:r>
    </w:p>
    <w:p w14:paraId="3CBE7230" w14:textId="77777777" w:rsidR="00752B22" w:rsidRDefault="00752B22">
      <w:pPr>
        <w:tabs>
          <w:tab w:val="left" w:pos="-142"/>
        </w:tabs>
        <w:ind w:left="-1134" w:firstLine="141"/>
        <w:jc w:val="both"/>
        <w:rPr>
          <w:rFonts w:ascii="Arial" w:hAnsi="Arial"/>
        </w:rPr>
      </w:pPr>
    </w:p>
    <w:p w14:paraId="3CBE7231" w14:textId="77777777" w:rsidR="00752B22" w:rsidRDefault="00E73D49">
      <w:pPr>
        <w:numPr>
          <w:ilvl w:val="2"/>
          <w:numId w:val="26"/>
        </w:numPr>
        <w:tabs>
          <w:tab w:val="clear" w:pos="2160"/>
          <w:tab w:val="left" w:pos="-142"/>
          <w:tab w:val="left" w:pos="1701"/>
        </w:tabs>
        <w:ind w:left="-1134" w:firstLine="141"/>
        <w:jc w:val="both"/>
        <w:rPr>
          <w:rFonts w:ascii="Arial" w:hAnsi="Arial"/>
        </w:rPr>
      </w:pPr>
      <w:r>
        <w:rPr>
          <w:rFonts w:ascii="Arial" w:hAnsi="Arial"/>
        </w:rPr>
        <w:t>Patients have the capacity to make the particular decision at the time it needs to be made</w:t>
      </w:r>
    </w:p>
    <w:p w14:paraId="3CBE7232" w14:textId="77777777" w:rsidR="00752B22" w:rsidRDefault="00752B22">
      <w:pPr>
        <w:tabs>
          <w:tab w:val="left" w:pos="-142"/>
        </w:tabs>
        <w:ind w:left="-1134" w:firstLine="141"/>
        <w:jc w:val="both"/>
        <w:rPr>
          <w:rFonts w:ascii="Arial" w:hAnsi="Arial"/>
        </w:rPr>
      </w:pPr>
    </w:p>
    <w:p w14:paraId="3CBE7233" w14:textId="77777777" w:rsidR="00752B22" w:rsidRDefault="00E73D49">
      <w:pPr>
        <w:numPr>
          <w:ilvl w:val="2"/>
          <w:numId w:val="26"/>
        </w:numPr>
        <w:tabs>
          <w:tab w:val="clear" w:pos="2160"/>
          <w:tab w:val="left" w:pos="-142"/>
          <w:tab w:val="left" w:pos="1701"/>
        </w:tabs>
        <w:ind w:left="-1134" w:firstLine="141"/>
        <w:jc w:val="both"/>
        <w:rPr>
          <w:rFonts w:ascii="Arial" w:hAnsi="Arial"/>
        </w:rPr>
      </w:pPr>
      <w:r>
        <w:rPr>
          <w:rFonts w:ascii="Arial" w:hAnsi="Arial"/>
        </w:rPr>
        <w:t>Have received the pertinent information in an accessible format for the person to make the decision</w:t>
      </w:r>
    </w:p>
    <w:bookmarkEnd w:id="6"/>
    <w:p w14:paraId="3CBE7234" w14:textId="77777777" w:rsidR="00752B22" w:rsidRDefault="00752B22">
      <w:pPr>
        <w:tabs>
          <w:tab w:val="left" w:pos="-142"/>
        </w:tabs>
        <w:ind w:left="-1134" w:firstLine="141"/>
        <w:jc w:val="both"/>
        <w:rPr>
          <w:rFonts w:ascii="Arial" w:hAnsi="Arial"/>
        </w:rPr>
      </w:pPr>
    </w:p>
    <w:p w14:paraId="3CBE7235" w14:textId="77777777" w:rsidR="00752B22" w:rsidRDefault="00E73D49">
      <w:pPr>
        <w:numPr>
          <w:ilvl w:val="2"/>
          <w:numId w:val="26"/>
        </w:numPr>
        <w:tabs>
          <w:tab w:val="clear" w:pos="2160"/>
          <w:tab w:val="left" w:pos="-142"/>
          <w:tab w:val="left" w:pos="1701"/>
        </w:tabs>
        <w:ind w:left="-1134" w:firstLine="141"/>
        <w:jc w:val="both"/>
        <w:rPr>
          <w:rFonts w:ascii="Arial" w:hAnsi="Arial"/>
        </w:rPr>
      </w:pPr>
      <w:r>
        <w:rPr>
          <w:rFonts w:ascii="Arial" w:hAnsi="Arial"/>
        </w:rPr>
        <w:t>Not to be acting under any duress</w:t>
      </w:r>
    </w:p>
    <w:p w14:paraId="3CBE7236" w14:textId="77777777" w:rsidR="00752B22" w:rsidRDefault="00752B22">
      <w:pPr>
        <w:ind w:left="-1134"/>
        <w:jc w:val="both"/>
        <w:rPr>
          <w:rFonts w:ascii="Arial" w:hAnsi="Arial"/>
        </w:rPr>
      </w:pPr>
    </w:p>
    <w:p w14:paraId="3CBE7237" w14:textId="77777777" w:rsidR="00752B22" w:rsidRDefault="00E73D49">
      <w:pPr>
        <w:ind w:left="-1134"/>
        <w:jc w:val="both"/>
        <w:rPr>
          <w:rFonts w:ascii="Arial" w:hAnsi="Arial"/>
        </w:rPr>
      </w:pPr>
      <w:r>
        <w:rPr>
          <w:rFonts w:ascii="Arial" w:hAnsi="Arial"/>
        </w:rPr>
        <w:t xml:space="preserve">     </w:t>
      </w:r>
    </w:p>
    <w:p w14:paraId="3CBE7238" w14:textId="77777777" w:rsidR="00752B22" w:rsidRDefault="00E73D49">
      <w:pPr>
        <w:ind w:left="-1134"/>
        <w:jc w:val="both"/>
        <w:rPr>
          <w:rFonts w:ascii="Arial" w:hAnsi="Arial"/>
          <w:b/>
        </w:rPr>
      </w:pPr>
      <w:r>
        <w:rPr>
          <w:rFonts w:ascii="Arial" w:hAnsi="Arial"/>
          <w:b/>
        </w:rPr>
        <w:t>6.2</w:t>
      </w:r>
      <w:r>
        <w:rPr>
          <w:rFonts w:ascii="Arial" w:hAnsi="Arial"/>
          <w:b/>
        </w:rPr>
        <w:tab/>
        <w:t>Context of Consent</w:t>
      </w:r>
    </w:p>
    <w:p w14:paraId="3CBE7239" w14:textId="77777777" w:rsidR="00752B22" w:rsidRDefault="00752B22">
      <w:pPr>
        <w:ind w:left="-1134"/>
        <w:jc w:val="both"/>
        <w:rPr>
          <w:rFonts w:ascii="Arial" w:hAnsi="Arial"/>
        </w:rPr>
      </w:pPr>
    </w:p>
    <w:p w14:paraId="3CBE723A" w14:textId="77777777" w:rsidR="00752B22" w:rsidRDefault="00E73D49">
      <w:pPr>
        <w:ind w:left="-1134"/>
        <w:jc w:val="both"/>
        <w:rPr>
          <w:rFonts w:ascii="Arial" w:hAnsi="Arial"/>
        </w:rPr>
      </w:pPr>
      <w:r>
        <w:rPr>
          <w:rFonts w:ascii="Arial" w:hAnsi="Arial"/>
        </w:rPr>
        <w:t>The context of obtaining valid consent is important to consider and may take many forms, from an active verbal request by a patient for a particular treatment (which may or may not be appropriate or available) to passive acceptance of health professional’s advice (e.g. participating in routine screening programmes). In the majority of cases “seeking consent” may be described as “joint decision making” with patient and health care professionals coming to an agreement on the best way forward, based on the patient’s values, wishes and preferences and the health professional’s clinical knowledge.</w:t>
      </w:r>
    </w:p>
    <w:p w14:paraId="3CBE723B" w14:textId="77777777" w:rsidR="00752B22" w:rsidRDefault="00752B22">
      <w:pPr>
        <w:ind w:left="-1134"/>
        <w:jc w:val="both"/>
        <w:rPr>
          <w:rFonts w:ascii="Arial" w:hAnsi="Arial"/>
        </w:rPr>
      </w:pPr>
    </w:p>
    <w:p w14:paraId="3CBE723C" w14:textId="77777777" w:rsidR="00752B22" w:rsidRDefault="00752B22">
      <w:pPr>
        <w:jc w:val="both"/>
        <w:rPr>
          <w:rFonts w:ascii="Arial" w:hAnsi="Arial"/>
        </w:rPr>
      </w:pPr>
    </w:p>
    <w:p w14:paraId="3CBE723D" w14:textId="77777777" w:rsidR="00752B22" w:rsidRDefault="00E73D49">
      <w:pPr>
        <w:ind w:left="-1134"/>
        <w:jc w:val="both"/>
        <w:rPr>
          <w:rFonts w:ascii="Arial" w:hAnsi="Arial"/>
          <w:b/>
        </w:rPr>
      </w:pPr>
      <w:r>
        <w:rPr>
          <w:rFonts w:ascii="Arial" w:hAnsi="Arial"/>
          <w:b/>
        </w:rPr>
        <w:t>6.3</w:t>
      </w:r>
      <w:r>
        <w:rPr>
          <w:rFonts w:ascii="Arial" w:hAnsi="Arial"/>
          <w:b/>
        </w:rPr>
        <w:tab/>
        <w:t>Consent to Share information</w:t>
      </w:r>
    </w:p>
    <w:p w14:paraId="3CBE723E" w14:textId="77777777" w:rsidR="00752B22" w:rsidRDefault="00752B22">
      <w:pPr>
        <w:ind w:left="-1134"/>
        <w:jc w:val="both"/>
        <w:rPr>
          <w:rFonts w:ascii="Arial" w:hAnsi="Arial"/>
        </w:rPr>
      </w:pPr>
    </w:p>
    <w:p w14:paraId="3CBE723F" w14:textId="77777777" w:rsidR="00752B22" w:rsidRDefault="00E73D49">
      <w:pPr>
        <w:ind w:left="-1134"/>
        <w:jc w:val="both"/>
        <w:rPr>
          <w:rFonts w:ascii="Arial" w:hAnsi="Arial"/>
        </w:rPr>
      </w:pPr>
      <w:r>
        <w:rPr>
          <w:rFonts w:ascii="Arial" w:hAnsi="Arial"/>
        </w:rPr>
        <w:t xml:space="preserve">This is different to consent to treatment and is found in the Trust Information Governance policy </w:t>
      </w:r>
      <w:hyperlink r:id="rId11" w:history="1">
        <w:r>
          <w:rPr>
            <w:rStyle w:val="Hyperlink"/>
          </w:rPr>
          <w:t>http://nww.swyt.nhs.uk/docs/Doc</w:t>
        </w:r>
        <w:bookmarkStart w:id="7" w:name="_Hlt72343056"/>
        <w:bookmarkStart w:id="8" w:name="_Hlt72343057"/>
        <w:r>
          <w:rPr>
            <w:rStyle w:val="Hyperlink"/>
          </w:rPr>
          <w:t>u</w:t>
        </w:r>
        <w:bookmarkEnd w:id="7"/>
        <w:bookmarkEnd w:id="8"/>
        <w:r>
          <w:rPr>
            <w:rStyle w:val="Hyperlink"/>
          </w:rPr>
          <w:t>ments/804a.aspx</w:t>
        </w:r>
      </w:hyperlink>
      <w:r>
        <w:rPr>
          <w:rFonts w:ascii="Arial" w:hAnsi="Arial"/>
        </w:rPr>
        <w:t>.</w:t>
      </w:r>
    </w:p>
    <w:p w14:paraId="3CBE7240" w14:textId="77777777" w:rsidR="00752B22" w:rsidRDefault="00752B22">
      <w:pPr>
        <w:ind w:left="-1134"/>
        <w:jc w:val="both"/>
        <w:rPr>
          <w:rFonts w:ascii="Arial" w:hAnsi="Arial"/>
        </w:rPr>
      </w:pPr>
    </w:p>
    <w:p w14:paraId="3CBE7241" w14:textId="77777777" w:rsidR="00752B22" w:rsidRDefault="00752B22">
      <w:pPr>
        <w:ind w:left="-1134"/>
        <w:jc w:val="both"/>
        <w:rPr>
          <w:rFonts w:ascii="Arial" w:hAnsi="Arial"/>
          <w:b/>
        </w:rPr>
      </w:pPr>
    </w:p>
    <w:p w14:paraId="3CBE7242" w14:textId="77777777" w:rsidR="00752B22" w:rsidRDefault="00E73D49">
      <w:pPr>
        <w:ind w:left="-1134"/>
        <w:jc w:val="both"/>
        <w:rPr>
          <w:rFonts w:ascii="Arial" w:hAnsi="Arial"/>
          <w:b/>
        </w:rPr>
      </w:pPr>
      <w:r>
        <w:rPr>
          <w:rFonts w:ascii="Arial" w:hAnsi="Arial"/>
          <w:b/>
        </w:rPr>
        <w:t>6.4</w:t>
      </w:r>
      <w:r>
        <w:rPr>
          <w:rFonts w:ascii="Arial" w:hAnsi="Arial"/>
          <w:b/>
        </w:rPr>
        <w:tab/>
        <w:t xml:space="preserve">Registered  staff </w:t>
      </w:r>
    </w:p>
    <w:p w14:paraId="3CBE7243" w14:textId="77777777" w:rsidR="00752B22" w:rsidRDefault="00752B22">
      <w:pPr>
        <w:ind w:left="-1134"/>
        <w:jc w:val="both"/>
        <w:rPr>
          <w:rFonts w:ascii="Arial" w:hAnsi="Arial"/>
        </w:rPr>
      </w:pPr>
    </w:p>
    <w:p w14:paraId="3CBE7244" w14:textId="77777777" w:rsidR="00752B22" w:rsidRDefault="00E73D49">
      <w:pPr>
        <w:ind w:left="-1134"/>
        <w:jc w:val="both"/>
        <w:rPr>
          <w:rFonts w:ascii="Arial" w:hAnsi="Arial"/>
        </w:rPr>
      </w:pPr>
      <w:r>
        <w:rPr>
          <w:rFonts w:ascii="Arial" w:hAnsi="Arial"/>
        </w:rPr>
        <w:t>Defined as professionals registered with an Accredited Body.</w:t>
      </w:r>
    </w:p>
    <w:p w14:paraId="3CBE7245" w14:textId="77777777" w:rsidR="00752B22" w:rsidRDefault="00752B22">
      <w:pPr>
        <w:ind w:left="-1134"/>
        <w:jc w:val="both"/>
        <w:rPr>
          <w:rFonts w:ascii="Arial" w:hAnsi="Arial"/>
        </w:rPr>
      </w:pPr>
    </w:p>
    <w:p w14:paraId="3CBE7246" w14:textId="77777777" w:rsidR="00752B22" w:rsidRDefault="00752B22">
      <w:pPr>
        <w:ind w:left="-1134"/>
        <w:jc w:val="both"/>
        <w:rPr>
          <w:rFonts w:ascii="Arial" w:hAnsi="Arial"/>
        </w:rPr>
      </w:pPr>
    </w:p>
    <w:p w14:paraId="3CBE7247" w14:textId="77777777" w:rsidR="00752B22" w:rsidRDefault="00752B22">
      <w:pPr>
        <w:ind w:left="-1134"/>
        <w:jc w:val="both"/>
        <w:rPr>
          <w:rFonts w:ascii="Arial" w:hAnsi="Arial"/>
        </w:rPr>
      </w:pPr>
    </w:p>
    <w:p w14:paraId="3CBE7248" w14:textId="77777777" w:rsidR="00752B22" w:rsidRDefault="00752B22">
      <w:pPr>
        <w:ind w:left="-1134"/>
        <w:jc w:val="both"/>
        <w:rPr>
          <w:rFonts w:ascii="Arial" w:hAnsi="Arial"/>
        </w:rPr>
      </w:pPr>
    </w:p>
    <w:p w14:paraId="3CBE7249" w14:textId="77777777" w:rsidR="00752B22" w:rsidRDefault="00E73D49">
      <w:pPr>
        <w:ind w:left="-1134"/>
        <w:jc w:val="both"/>
        <w:rPr>
          <w:rFonts w:ascii="Arial" w:hAnsi="Arial"/>
          <w:b/>
        </w:rPr>
      </w:pPr>
      <w:r>
        <w:rPr>
          <w:rFonts w:ascii="Arial" w:hAnsi="Arial"/>
          <w:b/>
        </w:rPr>
        <w:t>6.5</w:t>
      </w:r>
      <w:r>
        <w:rPr>
          <w:rFonts w:ascii="Arial" w:hAnsi="Arial"/>
          <w:b/>
        </w:rPr>
        <w:tab/>
        <w:t>Definition of Mental Capacity</w:t>
      </w:r>
    </w:p>
    <w:p w14:paraId="3CBE724A" w14:textId="77777777" w:rsidR="00752B22" w:rsidRDefault="00752B22">
      <w:pPr>
        <w:ind w:left="-1134"/>
        <w:jc w:val="both"/>
        <w:rPr>
          <w:rFonts w:ascii="Arial" w:hAnsi="Arial"/>
        </w:rPr>
      </w:pPr>
    </w:p>
    <w:p w14:paraId="3CBE724B" w14:textId="77777777" w:rsidR="00752B22" w:rsidRDefault="00E73D49">
      <w:pPr>
        <w:ind w:left="-1134"/>
        <w:jc w:val="both"/>
        <w:rPr>
          <w:rFonts w:ascii="Arial" w:hAnsi="Arial"/>
        </w:rPr>
      </w:pPr>
      <w:r>
        <w:rPr>
          <w:rFonts w:ascii="Arial" w:hAnsi="Arial"/>
        </w:rPr>
        <w:t>This is found in the body of the Policy but refers to s.2 and s.3 of the Mental Capacity Act 2005.</w:t>
      </w:r>
    </w:p>
    <w:p w14:paraId="3CBE724C" w14:textId="77777777" w:rsidR="00752B22" w:rsidRDefault="00752B22">
      <w:pPr>
        <w:ind w:left="-1134"/>
        <w:jc w:val="both"/>
        <w:rPr>
          <w:rFonts w:ascii="Arial" w:hAnsi="Arial"/>
        </w:rPr>
      </w:pPr>
    </w:p>
    <w:p w14:paraId="3CBE724D" w14:textId="77777777" w:rsidR="00752B22" w:rsidRDefault="00E73D49">
      <w:pPr>
        <w:ind w:left="-1134"/>
        <w:jc w:val="both"/>
        <w:rPr>
          <w:rFonts w:ascii="Arial" w:hAnsi="Arial"/>
          <w:b/>
        </w:rPr>
      </w:pPr>
      <w:r>
        <w:rPr>
          <w:rFonts w:ascii="Arial" w:hAnsi="Arial"/>
          <w:b/>
        </w:rPr>
        <w:t>6.6</w:t>
      </w:r>
      <w:r>
        <w:rPr>
          <w:rFonts w:ascii="Arial" w:hAnsi="Arial"/>
          <w:b/>
        </w:rPr>
        <w:tab/>
        <w:t>Lack of Mental Capacity</w:t>
      </w:r>
    </w:p>
    <w:p w14:paraId="3CBE724E" w14:textId="77777777" w:rsidR="00752B22" w:rsidRDefault="00752B22">
      <w:pPr>
        <w:ind w:left="-1134"/>
        <w:jc w:val="both"/>
        <w:rPr>
          <w:rFonts w:ascii="Arial" w:hAnsi="Arial"/>
        </w:rPr>
      </w:pPr>
    </w:p>
    <w:p w14:paraId="3CBE724F" w14:textId="77777777" w:rsidR="00752B22" w:rsidRDefault="00E73D49">
      <w:pPr>
        <w:ind w:left="-1134"/>
        <w:jc w:val="both"/>
        <w:rPr>
          <w:rFonts w:ascii="Arial" w:hAnsi="Arial"/>
        </w:rPr>
      </w:pPr>
      <w:r>
        <w:rPr>
          <w:rFonts w:ascii="Arial" w:hAnsi="Arial"/>
        </w:rPr>
        <w:t xml:space="preserve">Where an adult patient lacks the mental capacity (either temporarily or permanently) to give or withhold consent for themselves. From the </w:t>
      </w:r>
      <w:proofErr w:type="gramStart"/>
      <w:r>
        <w:rPr>
          <w:rFonts w:ascii="Arial" w:hAnsi="Arial"/>
        </w:rPr>
        <w:t>1</w:t>
      </w:r>
      <w:r>
        <w:rPr>
          <w:rFonts w:ascii="Arial" w:hAnsi="Arial"/>
          <w:vertAlign w:val="superscript"/>
        </w:rPr>
        <w:t>st</w:t>
      </w:r>
      <w:proofErr w:type="gramEnd"/>
      <w:r>
        <w:rPr>
          <w:rFonts w:ascii="Arial" w:hAnsi="Arial"/>
        </w:rPr>
        <w:t xml:space="preserve"> October 2007, a person appointed as an attorney under a registered Lasting Power of Attorney for health and welfare or appointed by the Court of Protection as a Court Deputy will be able to consent or refuse to consent to treatment where authorised to do so in a </w:t>
      </w:r>
      <w:proofErr w:type="spellStart"/>
      <w:r>
        <w:rPr>
          <w:rFonts w:ascii="Arial" w:hAnsi="Arial"/>
        </w:rPr>
        <w:t>persons</w:t>
      </w:r>
      <w:proofErr w:type="spellEnd"/>
      <w:r>
        <w:rPr>
          <w:rFonts w:ascii="Arial" w:hAnsi="Arial"/>
        </w:rPr>
        <w:t xml:space="preserve"> best interests.</w:t>
      </w:r>
    </w:p>
    <w:p w14:paraId="3CBE7250" w14:textId="77777777" w:rsidR="00752B22" w:rsidRDefault="00752B22">
      <w:pPr>
        <w:ind w:left="-1134"/>
        <w:jc w:val="both"/>
        <w:rPr>
          <w:rFonts w:ascii="Arial" w:hAnsi="Arial"/>
        </w:rPr>
      </w:pPr>
    </w:p>
    <w:p w14:paraId="3CBE7251" w14:textId="77777777" w:rsidR="00752B22" w:rsidRDefault="00E73D49">
      <w:pPr>
        <w:ind w:left="-1134"/>
        <w:jc w:val="both"/>
        <w:rPr>
          <w:rFonts w:ascii="Arial" w:hAnsi="Arial"/>
        </w:rPr>
      </w:pPr>
      <w:bookmarkStart w:id="9" w:name="_Hlk74842119"/>
      <w:r>
        <w:rPr>
          <w:rFonts w:ascii="Arial" w:hAnsi="Arial"/>
        </w:rPr>
        <w:t xml:space="preserve">Treatment may be given if it is in a patients best interest, providing that treatment has not been refused in a valid and applicable advance decision or declined by an Attorney under an </w:t>
      </w:r>
      <w:proofErr w:type="spellStart"/>
      <w:r>
        <w:rPr>
          <w:rFonts w:ascii="Arial" w:hAnsi="Arial"/>
        </w:rPr>
        <w:t>LPower</w:t>
      </w:r>
      <w:proofErr w:type="spellEnd"/>
      <w:r>
        <w:rPr>
          <w:rFonts w:ascii="Arial" w:hAnsi="Arial"/>
        </w:rPr>
        <w:t xml:space="preserve"> of Attorney (health &amp; welfare) or Court Appointed Deputy with the authority to do so.</w:t>
      </w:r>
    </w:p>
    <w:bookmarkEnd w:id="9"/>
    <w:p w14:paraId="3CBE7252" w14:textId="77777777" w:rsidR="00752B22" w:rsidRDefault="00752B22">
      <w:pPr>
        <w:ind w:left="-1134"/>
        <w:jc w:val="both"/>
        <w:rPr>
          <w:rFonts w:ascii="Arial" w:hAnsi="Arial"/>
        </w:rPr>
      </w:pPr>
    </w:p>
    <w:p w14:paraId="3CBE7253" w14:textId="77777777" w:rsidR="00752B22" w:rsidRDefault="00752B22">
      <w:pPr>
        <w:pStyle w:val="Heading5"/>
        <w:ind w:left="-1134" w:firstLine="0"/>
        <w:rPr>
          <w:rFonts w:ascii="Arial" w:hAnsi="Arial"/>
        </w:rPr>
      </w:pPr>
    </w:p>
    <w:p w14:paraId="3CBE7254" w14:textId="77777777" w:rsidR="00752B22" w:rsidRDefault="00E73D49">
      <w:pPr>
        <w:pStyle w:val="Heading5"/>
        <w:ind w:left="-1134" w:firstLine="0"/>
        <w:rPr>
          <w:rFonts w:ascii="Arial" w:hAnsi="Arial"/>
        </w:rPr>
      </w:pPr>
      <w:r>
        <w:rPr>
          <w:rFonts w:ascii="Arial" w:hAnsi="Arial"/>
        </w:rPr>
        <w:t>7.</w:t>
      </w:r>
      <w:r>
        <w:rPr>
          <w:rFonts w:ascii="Arial" w:hAnsi="Arial"/>
        </w:rPr>
        <w:tab/>
        <w:t>Consent to Treatment</w:t>
      </w:r>
    </w:p>
    <w:p w14:paraId="3CBE7255" w14:textId="77777777" w:rsidR="00752B22" w:rsidRDefault="00752B22">
      <w:pPr>
        <w:pStyle w:val="Heading5"/>
        <w:ind w:left="-1134" w:firstLine="0"/>
        <w:rPr>
          <w:rFonts w:ascii="Arial" w:hAnsi="Arial"/>
        </w:rPr>
      </w:pPr>
    </w:p>
    <w:p w14:paraId="3CBE7256" w14:textId="77777777" w:rsidR="00752B22" w:rsidRDefault="00E73D49">
      <w:pPr>
        <w:pStyle w:val="Heading5"/>
        <w:ind w:left="-1134" w:firstLine="0"/>
        <w:rPr>
          <w:rFonts w:ascii="Arial" w:hAnsi="Arial"/>
        </w:rPr>
      </w:pPr>
      <w:r>
        <w:rPr>
          <w:rFonts w:ascii="Arial" w:hAnsi="Arial"/>
        </w:rPr>
        <w:t>7.1        Why consent is crucial</w:t>
      </w:r>
    </w:p>
    <w:p w14:paraId="3CBE7257" w14:textId="77777777" w:rsidR="00752B22" w:rsidRDefault="00752B22">
      <w:pPr>
        <w:ind w:left="-1134"/>
        <w:jc w:val="both"/>
        <w:rPr>
          <w:rFonts w:ascii="Arial" w:hAnsi="Arial"/>
        </w:rPr>
      </w:pPr>
    </w:p>
    <w:p w14:paraId="3CBE7258" w14:textId="77777777" w:rsidR="00752B22" w:rsidRDefault="00E73D49">
      <w:pPr>
        <w:ind w:left="-1134"/>
        <w:jc w:val="both"/>
        <w:rPr>
          <w:rFonts w:ascii="Arial" w:hAnsi="Arial"/>
        </w:rPr>
      </w:pPr>
      <w:r>
        <w:rPr>
          <w:rFonts w:ascii="Arial" w:hAnsi="Arial"/>
        </w:rPr>
        <w:t>Patients have a fundamental legal and ethical right to determine what happens to their own bodies. Valid consent to treatment is therefore absolutely central in all forms of healthcare, from providing personal care to undertaking major surgery.  A health care professional (or other health care staff) who does not respect this principle may be liable both to legal action by the patient and to action by their professional body</w:t>
      </w:r>
    </w:p>
    <w:p w14:paraId="3CBE7259" w14:textId="77777777" w:rsidR="00752B22" w:rsidRDefault="00752B22">
      <w:pPr>
        <w:ind w:left="-1134"/>
        <w:jc w:val="both"/>
        <w:rPr>
          <w:rFonts w:ascii="Arial" w:hAnsi="Arial"/>
        </w:rPr>
      </w:pPr>
    </w:p>
    <w:p w14:paraId="3CBE725A" w14:textId="77777777" w:rsidR="00752B22" w:rsidRDefault="00752B22">
      <w:pPr>
        <w:ind w:left="-1134"/>
        <w:jc w:val="both"/>
        <w:rPr>
          <w:rFonts w:ascii="Arial" w:hAnsi="Arial"/>
        </w:rPr>
      </w:pPr>
    </w:p>
    <w:p w14:paraId="3CBE725B" w14:textId="77777777" w:rsidR="00752B22" w:rsidRDefault="00E73D49">
      <w:pPr>
        <w:ind w:left="-1134"/>
        <w:jc w:val="both"/>
        <w:rPr>
          <w:rFonts w:ascii="Arial" w:hAnsi="Arial"/>
          <w:b/>
        </w:rPr>
      </w:pPr>
      <w:bookmarkStart w:id="10" w:name="_Hlk74842201"/>
      <w:r>
        <w:rPr>
          <w:rFonts w:ascii="Arial" w:hAnsi="Arial"/>
          <w:b/>
        </w:rPr>
        <w:t xml:space="preserve">THIS POLICY DOES NOT APPLY TO MEDICATION AND SOME FORMS OF TREATMENT PRESCRIBED FOR MENTAL DISORDER  UNDER THE MENTAL HEALTH ACT 1983. FOR GUIDANCE ON CONSENT TO TREATMENT UNDER THE MENTAL HEALTH ACT PLEASE REFER TO THE MENTAL HEALTH ACT 1983, THE REFERENCE GUIDE TO THE MENTAL HEALTH ACT, MHA CODE OF PRACTICE, MHA PART </w:t>
      </w:r>
      <w:proofErr w:type="gramStart"/>
      <w:r>
        <w:rPr>
          <w:rFonts w:ascii="Arial" w:hAnsi="Arial"/>
          <w:b/>
        </w:rPr>
        <w:t>4</w:t>
      </w:r>
      <w:proofErr w:type="gramEnd"/>
      <w:r>
        <w:rPr>
          <w:rFonts w:ascii="Arial" w:hAnsi="Arial"/>
          <w:b/>
        </w:rPr>
        <w:t xml:space="preserve"> AND PART 4A OR YOUR LOCAL MENTAL HEALTH ACT ADMINISTRATOR. </w:t>
      </w:r>
    </w:p>
    <w:p w14:paraId="3CBE725C" w14:textId="77777777" w:rsidR="00752B22" w:rsidRDefault="00752B22">
      <w:pPr>
        <w:ind w:left="-1134"/>
        <w:jc w:val="both"/>
        <w:rPr>
          <w:rFonts w:ascii="Arial" w:hAnsi="Arial"/>
          <w:b/>
        </w:rPr>
      </w:pPr>
    </w:p>
    <w:p w14:paraId="3CBE725D" w14:textId="77777777" w:rsidR="00752B22" w:rsidRDefault="00E73D49">
      <w:pPr>
        <w:ind w:left="-1134"/>
        <w:jc w:val="both"/>
        <w:rPr>
          <w:rFonts w:ascii="Arial" w:hAnsi="Arial"/>
          <w:b/>
        </w:rPr>
      </w:pPr>
      <w:r>
        <w:rPr>
          <w:rFonts w:ascii="Arial" w:hAnsi="Arial"/>
          <w:b/>
        </w:rPr>
        <w:t xml:space="preserve">Staff should also consult the Trust “Cardiopulmonary </w:t>
      </w:r>
      <w:bookmarkEnd w:id="10"/>
      <w:r>
        <w:rPr>
          <w:rFonts w:ascii="Arial" w:hAnsi="Arial"/>
          <w:b/>
        </w:rPr>
        <w:t>Resuscitation” policy where applicable and the Section 16 Resuscitation Decision Making Policy (including do not attempt resuscitation and advanced decisions).</w:t>
      </w:r>
    </w:p>
    <w:p w14:paraId="3CBE725E" w14:textId="77777777" w:rsidR="00752B22" w:rsidRDefault="00752B22">
      <w:pPr>
        <w:ind w:left="-1134"/>
        <w:jc w:val="both"/>
        <w:rPr>
          <w:rFonts w:ascii="Arial" w:hAnsi="Arial"/>
        </w:rPr>
      </w:pPr>
    </w:p>
    <w:p w14:paraId="3CBE725F" w14:textId="77777777" w:rsidR="00752B22" w:rsidRDefault="00752B22">
      <w:pPr>
        <w:ind w:left="-1134"/>
        <w:jc w:val="both"/>
        <w:rPr>
          <w:rFonts w:ascii="Arial" w:hAnsi="Arial"/>
        </w:rPr>
      </w:pPr>
    </w:p>
    <w:p w14:paraId="3CBE7260" w14:textId="77777777" w:rsidR="00752B22" w:rsidRDefault="00E73D49">
      <w:pPr>
        <w:ind w:left="-1134"/>
        <w:jc w:val="both"/>
        <w:rPr>
          <w:rFonts w:ascii="Arial" w:hAnsi="Arial"/>
        </w:rPr>
      </w:pPr>
      <w:r>
        <w:rPr>
          <w:rFonts w:ascii="Arial" w:hAnsi="Arial"/>
        </w:rPr>
        <w:t xml:space="preserve">Since the original publication of this document the Mental Capacity Act received Royal Assent in April 2005. Section 1-5 came into effect on the </w:t>
      </w:r>
      <w:proofErr w:type="gramStart"/>
      <w:r>
        <w:rPr>
          <w:rFonts w:ascii="Arial" w:hAnsi="Arial"/>
        </w:rPr>
        <w:t>2</w:t>
      </w:r>
      <w:r>
        <w:rPr>
          <w:rFonts w:ascii="Arial" w:hAnsi="Arial"/>
          <w:vertAlign w:val="superscript"/>
        </w:rPr>
        <w:t>nd</w:t>
      </w:r>
      <w:proofErr w:type="gramEnd"/>
      <w:r>
        <w:rPr>
          <w:rFonts w:ascii="Arial" w:hAnsi="Arial"/>
        </w:rPr>
        <w:t xml:space="preserve"> April 2007. Information around Capacity and Consent and Best interest and the appointments of Independent Mental Capacity Advocates can be found on the SCIE  web site http://www.scie.org.uk/publications/imca/find as linked in the Trust MCA intranet pages </w:t>
      </w:r>
    </w:p>
    <w:p w14:paraId="3CBE7261" w14:textId="77777777" w:rsidR="00752B22" w:rsidRDefault="00E73D49">
      <w:pPr>
        <w:ind w:left="-1134"/>
        <w:jc w:val="both"/>
        <w:rPr>
          <w:rFonts w:ascii="Arial" w:hAnsi="Arial"/>
        </w:rPr>
      </w:pPr>
      <w:r>
        <w:rPr>
          <w:rFonts w:ascii="Arial" w:hAnsi="Arial"/>
        </w:rPr>
        <w:t xml:space="preserve">All staff involved in determining capacity to consent and best interest decisions must give regard to the Mental Capacity Act 2005 and its Code of Practice. </w:t>
      </w:r>
    </w:p>
    <w:p w14:paraId="3CBE7262" w14:textId="77777777" w:rsidR="00752B22" w:rsidRDefault="00752B22">
      <w:pPr>
        <w:ind w:left="-1134"/>
        <w:jc w:val="both"/>
        <w:rPr>
          <w:rFonts w:ascii="Arial" w:hAnsi="Arial"/>
        </w:rPr>
      </w:pPr>
    </w:p>
    <w:p w14:paraId="3CBE7263" w14:textId="77777777" w:rsidR="00752B22" w:rsidRDefault="00752B22">
      <w:pPr>
        <w:ind w:left="-1134"/>
        <w:jc w:val="both"/>
        <w:rPr>
          <w:rFonts w:ascii="Arial" w:hAnsi="Arial"/>
        </w:rPr>
      </w:pPr>
    </w:p>
    <w:p w14:paraId="3CBE7264" w14:textId="77777777" w:rsidR="00752B22" w:rsidRDefault="00752B22">
      <w:pPr>
        <w:ind w:left="-1134"/>
        <w:jc w:val="both"/>
        <w:rPr>
          <w:rFonts w:ascii="Arial" w:hAnsi="Arial"/>
        </w:rPr>
      </w:pPr>
    </w:p>
    <w:p w14:paraId="3CBE7265" w14:textId="77777777" w:rsidR="00752B22" w:rsidRDefault="00752B22">
      <w:pPr>
        <w:ind w:left="-1134"/>
        <w:jc w:val="both"/>
        <w:rPr>
          <w:rFonts w:ascii="Arial" w:hAnsi="Arial"/>
        </w:rPr>
      </w:pPr>
    </w:p>
    <w:p w14:paraId="3CBE7266" w14:textId="77777777" w:rsidR="00752B22" w:rsidRDefault="00E73D49">
      <w:pPr>
        <w:ind w:left="-1134"/>
        <w:jc w:val="both"/>
        <w:rPr>
          <w:rFonts w:ascii="Arial" w:hAnsi="Arial"/>
          <w:b/>
        </w:rPr>
      </w:pPr>
      <w:r>
        <w:rPr>
          <w:rFonts w:ascii="Arial" w:hAnsi="Arial"/>
          <w:b/>
        </w:rPr>
        <w:t>7.2</w:t>
      </w:r>
      <w:r>
        <w:rPr>
          <w:rFonts w:ascii="Arial" w:hAnsi="Arial"/>
          <w:b/>
        </w:rPr>
        <w:tab/>
        <w:t>What consent is – and isn’t</w:t>
      </w:r>
    </w:p>
    <w:p w14:paraId="3CBE7267" w14:textId="77777777" w:rsidR="00752B22" w:rsidRDefault="00752B22">
      <w:pPr>
        <w:ind w:left="-1134"/>
        <w:jc w:val="both"/>
        <w:rPr>
          <w:rFonts w:ascii="Arial" w:hAnsi="Arial"/>
        </w:rPr>
      </w:pPr>
    </w:p>
    <w:p w14:paraId="3CBE7268" w14:textId="77777777" w:rsidR="00752B22" w:rsidRDefault="00E73D49">
      <w:pPr>
        <w:ind w:left="-1134"/>
        <w:jc w:val="both"/>
        <w:rPr>
          <w:rFonts w:ascii="Arial" w:hAnsi="Arial"/>
        </w:rPr>
      </w:pPr>
      <w:r>
        <w:rPr>
          <w:rFonts w:ascii="Arial" w:hAnsi="Arial"/>
        </w:rPr>
        <w:t>“Consent” is a patient’s informed agreement for a health professional to provide care and/or treatment. Patients need to communicate their decision, this may be verbally or non-verbally, this means; orally, sign language or in writing or through the use of communication aids. For the consent to be valid, the patient must:</w:t>
      </w:r>
    </w:p>
    <w:p w14:paraId="3CBE7269" w14:textId="77777777" w:rsidR="00752B22" w:rsidRDefault="00752B22">
      <w:pPr>
        <w:ind w:left="-1134"/>
        <w:jc w:val="both"/>
        <w:rPr>
          <w:rFonts w:ascii="Arial" w:hAnsi="Arial"/>
        </w:rPr>
      </w:pPr>
    </w:p>
    <w:p w14:paraId="3CBE726A" w14:textId="77777777" w:rsidR="00752B22" w:rsidRDefault="00E73D49">
      <w:pPr>
        <w:numPr>
          <w:ilvl w:val="0"/>
          <w:numId w:val="10"/>
        </w:numPr>
        <w:tabs>
          <w:tab w:val="clear" w:pos="2025"/>
          <w:tab w:val="left" w:pos="-567"/>
        </w:tabs>
        <w:ind w:left="-1134" w:firstLine="0"/>
        <w:rPr>
          <w:rFonts w:ascii="Arial" w:hAnsi="Arial"/>
        </w:rPr>
      </w:pPr>
      <w:r>
        <w:rPr>
          <w:rFonts w:ascii="Arial" w:hAnsi="Arial"/>
        </w:rPr>
        <w:t>Have capacity to take the particular decision at the relevant time;</w:t>
      </w:r>
    </w:p>
    <w:p w14:paraId="3CBE726B" w14:textId="77777777" w:rsidR="00752B22" w:rsidRDefault="00E73D49">
      <w:pPr>
        <w:numPr>
          <w:ilvl w:val="0"/>
          <w:numId w:val="10"/>
        </w:numPr>
        <w:tabs>
          <w:tab w:val="clear" w:pos="2025"/>
          <w:tab w:val="left" w:pos="-567"/>
        </w:tabs>
        <w:ind w:left="-1134" w:firstLine="0"/>
        <w:jc w:val="both"/>
        <w:rPr>
          <w:rFonts w:ascii="Arial" w:hAnsi="Arial"/>
        </w:rPr>
      </w:pPr>
      <w:r>
        <w:rPr>
          <w:rFonts w:ascii="Arial" w:hAnsi="Arial"/>
        </w:rPr>
        <w:t>Have retained the information long enough to make the decision</w:t>
      </w:r>
    </w:p>
    <w:p w14:paraId="3CBE726C" w14:textId="77777777" w:rsidR="00752B22" w:rsidRDefault="00E73D49">
      <w:pPr>
        <w:numPr>
          <w:ilvl w:val="0"/>
          <w:numId w:val="10"/>
        </w:numPr>
        <w:tabs>
          <w:tab w:val="clear" w:pos="2025"/>
          <w:tab w:val="left" w:pos="-567"/>
        </w:tabs>
        <w:ind w:left="-1134" w:firstLine="0"/>
        <w:jc w:val="both"/>
        <w:rPr>
          <w:rFonts w:ascii="Arial" w:hAnsi="Arial"/>
        </w:rPr>
      </w:pPr>
      <w:r>
        <w:rPr>
          <w:rFonts w:ascii="Arial" w:hAnsi="Arial"/>
        </w:rPr>
        <w:t>Have weighed the information in the balance to make the decision</w:t>
      </w:r>
    </w:p>
    <w:p w14:paraId="3CBE726D" w14:textId="77777777" w:rsidR="00752B22" w:rsidRDefault="00E73D49">
      <w:pPr>
        <w:numPr>
          <w:ilvl w:val="0"/>
          <w:numId w:val="10"/>
        </w:numPr>
        <w:tabs>
          <w:tab w:val="clear" w:pos="2025"/>
          <w:tab w:val="left" w:pos="-567"/>
        </w:tabs>
        <w:ind w:left="-1134" w:firstLine="0"/>
        <w:jc w:val="both"/>
        <w:rPr>
          <w:rFonts w:ascii="Arial" w:hAnsi="Arial"/>
        </w:rPr>
      </w:pPr>
      <w:r>
        <w:rPr>
          <w:rFonts w:ascii="Arial" w:hAnsi="Arial"/>
        </w:rPr>
        <w:t>Be able to communicate the decision</w:t>
      </w:r>
    </w:p>
    <w:p w14:paraId="3CBE726E" w14:textId="77777777" w:rsidR="00752B22" w:rsidRDefault="00752B22">
      <w:pPr>
        <w:ind w:left="-1134"/>
        <w:jc w:val="both"/>
        <w:rPr>
          <w:rFonts w:ascii="Arial" w:hAnsi="Arial"/>
        </w:rPr>
      </w:pPr>
    </w:p>
    <w:p w14:paraId="3CBE726F" w14:textId="77777777" w:rsidR="00752B22" w:rsidRDefault="00E73D49">
      <w:pPr>
        <w:ind w:left="-1134"/>
        <w:jc w:val="both"/>
        <w:rPr>
          <w:rFonts w:ascii="Arial" w:hAnsi="Arial"/>
        </w:rPr>
      </w:pPr>
      <w:r>
        <w:rPr>
          <w:rFonts w:ascii="Arial" w:hAnsi="Arial"/>
          <w:b/>
        </w:rPr>
        <w:t>7.2.1</w:t>
      </w:r>
      <w:r>
        <w:rPr>
          <w:rFonts w:ascii="Arial" w:hAnsi="Arial"/>
        </w:rPr>
        <w:tab/>
        <w:t xml:space="preserve">The context of consent can take many different forms, ranging from the active request by a patient for a particular treatment (which may or may not be appropriate or available) to the passive </w:t>
      </w:r>
      <w:proofErr w:type="spellStart"/>
      <w:r>
        <w:rPr>
          <w:rFonts w:ascii="Arial" w:hAnsi="Arial"/>
        </w:rPr>
        <w:t>capacitious</w:t>
      </w:r>
      <w:proofErr w:type="spellEnd"/>
      <w:r>
        <w:rPr>
          <w:rFonts w:ascii="Arial" w:hAnsi="Arial"/>
        </w:rPr>
        <w:t xml:space="preserve"> acceptance of a health professional’s advice. It should be noted though that acquiescence where the patient does </w:t>
      </w:r>
      <w:r>
        <w:rPr>
          <w:rFonts w:ascii="Arial" w:hAnsi="Arial"/>
          <w:i/>
        </w:rPr>
        <w:t>not</w:t>
      </w:r>
      <w:r>
        <w:rPr>
          <w:rFonts w:ascii="Arial" w:hAnsi="Arial"/>
        </w:rPr>
        <w:t xml:space="preserve"> know or understand what the intervention </w:t>
      </w:r>
      <w:proofErr w:type="gramStart"/>
      <w:r>
        <w:rPr>
          <w:rFonts w:ascii="Arial" w:hAnsi="Arial"/>
        </w:rPr>
        <w:t>is</w:t>
      </w:r>
      <w:proofErr w:type="gramEnd"/>
      <w:r>
        <w:rPr>
          <w:rFonts w:ascii="Arial" w:hAnsi="Arial"/>
        </w:rPr>
        <w:t xml:space="preserve"> or entails does not constitute consent. In some cases, the health professional will suggest a particular form of treatment or investigation and after discussion the patient may agree to accept it. In others, there may be a number of ways of treating a condition, and the health professional will help the patient to decide between them. Some patients, especially those with chronic conditions, become very well informed about their illness and may actively request particular treatments. In many cases, ‘seeking consent’ may be described as </w:t>
      </w:r>
      <w:r>
        <w:rPr>
          <w:rFonts w:ascii="Arial" w:hAnsi="Arial"/>
          <w:b/>
        </w:rPr>
        <w:t>‘joint decision-making’</w:t>
      </w:r>
      <w:r>
        <w:rPr>
          <w:rFonts w:ascii="Arial" w:hAnsi="Arial"/>
        </w:rPr>
        <w:t>: The patient and health professional need to come to an agreement on the best way forward, based on the patient’s values, wishes and preferences and the health professional’s clinical/evidence based knowledge. It should be noted that the refusal of a treatment does not in itself constitute a non-</w:t>
      </w:r>
      <w:proofErr w:type="spellStart"/>
      <w:r>
        <w:rPr>
          <w:rFonts w:ascii="Arial" w:hAnsi="Arial"/>
        </w:rPr>
        <w:t>capacitious</w:t>
      </w:r>
      <w:proofErr w:type="spellEnd"/>
      <w:r>
        <w:rPr>
          <w:rFonts w:ascii="Arial" w:hAnsi="Arial"/>
        </w:rPr>
        <w:t xml:space="preserve"> decision. People have the right to refuse treatment even if the decision is judged by the health professional to be an unwise decision.</w:t>
      </w:r>
    </w:p>
    <w:p w14:paraId="3CBE7270" w14:textId="77777777" w:rsidR="00752B22" w:rsidRDefault="00752B22">
      <w:pPr>
        <w:ind w:left="-1134"/>
        <w:jc w:val="both"/>
        <w:rPr>
          <w:rFonts w:ascii="Arial" w:hAnsi="Arial"/>
        </w:rPr>
      </w:pPr>
    </w:p>
    <w:p w14:paraId="3CBE7271" w14:textId="77777777" w:rsidR="00752B22" w:rsidRDefault="00E73D49">
      <w:pPr>
        <w:ind w:left="-1134"/>
        <w:jc w:val="both"/>
        <w:rPr>
          <w:rFonts w:ascii="Arial" w:hAnsi="Arial"/>
        </w:rPr>
      </w:pPr>
      <w:r>
        <w:rPr>
          <w:rFonts w:ascii="Arial" w:hAnsi="Arial"/>
          <w:b/>
        </w:rPr>
        <w:t xml:space="preserve">7.2.2 </w:t>
      </w:r>
      <w:r>
        <w:rPr>
          <w:rFonts w:ascii="Arial" w:hAnsi="Arial"/>
          <w:b/>
        </w:rPr>
        <w:tab/>
      </w:r>
      <w:r>
        <w:rPr>
          <w:rFonts w:ascii="Arial" w:hAnsi="Arial"/>
        </w:rPr>
        <w:t>Where an adult patient lacks the mental capacity (either temporarily or permanently) to give or withhold consent for themselves</w:t>
      </w:r>
      <w:r>
        <w:rPr>
          <w:rFonts w:ascii="Arial" w:hAnsi="Arial"/>
          <w:b/>
        </w:rPr>
        <w:t xml:space="preserve">, only a person who has due authority as a </w:t>
      </w:r>
      <w:proofErr w:type="spellStart"/>
      <w:r>
        <w:rPr>
          <w:rFonts w:ascii="Arial" w:hAnsi="Arial"/>
          <w:b/>
        </w:rPr>
        <w:t>Donee</w:t>
      </w:r>
      <w:proofErr w:type="spellEnd"/>
      <w:r>
        <w:rPr>
          <w:rFonts w:ascii="Arial" w:hAnsi="Arial"/>
          <w:b/>
        </w:rPr>
        <w:t xml:space="preserve"> under a Lasting Power of Attorney for personal welfare, or a Court appointed Deputy with the appropriate authority, can give consent on the patient’s behalf. A decision made by the Court of Protection can also provide consent for a treatment, </w:t>
      </w:r>
      <w:proofErr w:type="gramStart"/>
      <w:r>
        <w:rPr>
          <w:rFonts w:ascii="Arial" w:hAnsi="Arial"/>
          <w:b/>
        </w:rPr>
        <w:t>examination</w:t>
      </w:r>
      <w:proofErr w:type="gramEnd"/>
      <w:r>
        <w:rPr>
          <w:rFonts w:ascii="Arial" w:hAnsi="Arial"/>
          <w:b/>
        </w:rPr>
        <w:t xml:space="preserve"> or intervention.</w:t>
      </w:r>
      <w:r>
        <w:rPr>
          <w:rFonts w:ascii="Arial" w:hAnsi="Arial"/>
        </w:rPr>
        <w:t xml:space="preserve"> However, treatment may be given if it is in the patient’s best interests, as long as it has not been refused in advance in a valid and applicable advance decision.</w:t>
      </w:r>
    </w:p>
    <w:p w14:paraId="3CBE7272" w14:textId="77777777" w:rsidR="00752B22" w:rsidRDefault="00752B22">
      <w:pPr>
        <w:ind w:left="-1134"/>
        <w:jc w:val="both"/>
        <w:rPr>
          <w:rFonts w:ascii="Arial" w:hAnsi="Arial"/>
        </w:rPr>
      </w:pPr>
    </w:p>
    <w:p w14:paraId="3CBE7273" w14:textId="77777777" w:rsidR="00752B22" w:rsidRDefault="00E73D49">
      <w:pPr>
        <w:ind w:left="-1134"/>
        <w:jc w:val="both"/>
        <w:rPr>
          <w:rFonts w:ascii="Arial" w:hAnsi="Arial"/>
        </w:rPr>
      </w:pPr>
      <w:r>
        <w:rPr>
          <w:rFonts w:ascii="Arial" w:hAnsi="Arial"/>
          <w:b/>
        </w:rPr>
        <w:t>7.2.3</w:t>
      </w:r>
      <w:r>
        <w:rPr>
          <w:rFonts w:ascii="Arial" w:hAnsi="Arial"/>
        </w:rPr>
        <w:t xml:space="preserve"> When patients are seen and treated in environments where involuntary detention may be an issue, such as prisons and mental health hospitals, there is a potential for treatment offered to be perceived coercively, whether or not this is the case. Coercion invalidates consent, and care must be taken to ensure that the person makes decisions freely. Coercion should be distinguished from providing the person with appropriate reassurance concerning their treatment, or pointing out the potential benefits of treatments for the person’s health. However threats such as the withdrawal of any privileges, loss of remission of sentence for refusing consent or using such matters to induce consent may well invalidate the consent given and are not acceptable.</w:t>
      </w:r>
    </w:p>
    <w:p w14:paraId="3CBE7274" w14:textId="77777777" w:rsidR="00752B22" w:rsidRDefault="00752B22">
      <w:pPr>
        <w:ind w:left="-1134"/>
        <w:jc w:val="both"/>
        <w:rPr>
          <w:rFonts w:ascii="Arial" w:hAnsi="Arial"/>
        </w:rPr>
      </w:pPr>
    </w:p>
    <w:p w14:paraId="3CBE7275" w14:textId="77777777" w:rsidR="00752B22" w:rsidRDefault="00E73D49">
      <w:pPr>
        <w:ind w:left="-1134"/>
        <w:jc w:val="both"/>
        <w:rPr>
          <w:rFonts w:ascii="Arial" w:hAnsi="Arial"/>
          <w:b/>
        </w:rPr>
      </w:pPr>
      <w:r>
        <w:rPr>
          <w:rFonts w:ascii="Arial" w:hAnsi="Arial"/>
          <w:b/>
        </w:rPr>
        <w:t>8.</w:t>
      </w:r>
      <w:r>
        <w:rPr>
          <w:rFonts w:ascii="Arial" w:hAnsi="Arial"/>
          <w:b/>
        </w:rPr>
        <w:tab/>
        <w:t>Section 4 Mental Capacity Act 2005 states:</w:t>
      </w:r>
    </w:p>
    <w:p w14:paraId="3CBE7276" w14:textId="77777777" w:rsidR="00752B22" w:rsidRDefault="00752B22">
      <w:pPr>
        <w:ind w:left="-1134"/>
        <w:jc w:val="both"/>
        <w:rPr>
          <w:rFonts w:ascii="Arial" w:hAnsi="Arial"/>
          <w:b/>
        </w:rPr>
      </w:pPr>
    </w:p>
    <w:p w14:paraId="3CBE7277" w14:textId="77777777" w:rsidR="00752B22" w:rsidRDefault="00E73D49">
      <w:pPr>
        <w:tabs>
          <w:tab w:val="left" w:pos="709"/>
        </w:tabs>
        <w:ind w:left="-1134"/>
        <w:jc w:val="both"/>
        <w:rPr>
          <w:rFonts w:ascii="Arial" w:hAnsi="Arial"/>
        </w:rPr>
      </w:pPr>
      <w:r>
        <w:rPr>
          <w:rFonts w:ascii="Arial" w:hAnsi="Arial"/>
        </w:rPr>
        <w:t>In determining for the purpose of this Act what is in the persons best interests, the person making the determination must not make it merely on the basis of –</w:t>
      </w:r>
    </w:p>
    <w:p w14:paraId="3CBE7278" w14:textId="77777777" w:rsidR="00752B22" w:rsidRDefault="00752B22">
      <w:pPr>
        <w:ind w:left="-1134"/>
        <w:jc w:val="both"/>
        <w:rPr>
          <w:rFonts w:ascii="Arial" w:hAnsi="Arial"/>
        </w:rPr>
      </w:pPr>
    </w:p>
    <w:p w14:paraId="3CBE7279" w14:textId="77777777" w:rsidR="00752B22" w:rsidRDefault="00E73D49">
      <w:pPr>
        <w:numPr>
          <w:ilvl w:val="2"/>
          <w:numId w:val="5"/>
        </w:numPr>
        <w:tabs>
          <w:tab w:val="clear" w:pos="1980"/>
          <w:tab w:val="left" w:pos="-567"/>
        </w:tabs>
        <w:ind w:left="-1134" w:firstLine="0"/>
        <w:jc w:val="both"/>
        <w:rPr>
          <w:rFonts w:ascii="Arial" w:hAnsi="Arial"/>
        </w:rPr>
      </w:pPr>
      <w:r>
        <w:rPr>
          <w:rFonts w:ascii="Arial" w:hAnsi="Arial"/>
        </w:rPr>
        <w:t>the persons age or appearance, or</w:t>
      </w:r>
    </w:p>
    <w:p w14:paraId="3CBE727A" w14:textId="77777777" w:rsidR="00752B22" w:rsidRDefault="00752B22">
      <w:pPr>
        <w:tabs>
          <w:tab w:val="left" w:pos="-567"/>
        </w:tabs>
        <w:ind w:left="-1134"/>
        <w:jc w:val="both"/>
        <w:rPr>
          <w:rFonts w:ascii="Arial" w:hAnsi="Arial"/>
        </w:rPr>
      </w:pPr>
    </w:p>
    <w:p w14:paraId="3CBE727B" w14:textId="77777777" w:rsidR="00752B22" w:rsidRDefault="00E73D49">
      <w:pPr>
        <w:numPr>
          <w:ilvl w:val="2"/>
          <w:numId w:val="5"/>
        </w:numPr>
        <w:tabs>
          <w:tab w:val="clear" w:pos="1980"/>
          <w:tab w:val="left" w:pos="-567"/>
        </w:tabs>
        <w:ind w:left="-1134" w:firstLine="0"/>
        <w:jc w:val="both"/>
        <w:rPr>
          <w:rFonts w:ascii="Arial" w:hAnsi="Arial"/>
        </w:rPr>
      </w:pPr>
      <w:r>
        <w:rPr>
          <w:rFonts w:ascii="Arial" w:hAnsi="Arial"/>
        </w:rPr>
        <w:t>a condition of his or an aspect of his behaviour, which might lead others to make unjustified assumptions  about what might be in his best interests.</w:t>
      </w:r>
    </w:p>
    <w:p w14:paraId="3CBE727C" w14:textId="77777777" w:rsidR="00752B22" w:rsidRDefault="00752B22">
      <w:pPr>
        <w:ind w:left="-1134"/>
        <w:jc w:val="both"/>
        <w:rPr>
          <w:rFonts w:ascii="Arial" w:hAnsi="Arial"/>
        </w:rPr>
      </w:pPr>
    </w:p>
    <w:p w14:paraId="3CBE727D" w14:textId="77777777" w:rsidR="00752B22" w:rsidRDefault="00E73D49">
      <w:pPr>
        <w:ind w:left="-1134"/>
        <w:jc w:val="both"/>
        <w:rPr>
          <w:rFonts w:ascii="Arial" w:hAnsi="Arial"/>
        </w:rPr>
      </w:pPr>
      <w:r>
        <w:rPr>
          <w:rFonts w:ascii="Arial" w:hAnsi="Arial"/>
          <w:b/>
        </w:rPr>
        <w:t xml:space="preserve">8.1 </w:t>
      </w:r>
      <w:r>
        <w:rPr>
          <w:rFonts w:ascii="Arial" w:hAnsi="Arial"/>
        </w:rPr>
        <w:t>The person making the determination must consider all the  relevant circumstances and, in particular, take the following steps.</w:t>
      </w:r>
    </w:p>
    <w:p w14:paraId="3CBE727E" w14:textId="77777777" w:rsidR="00752B22" w:rsidRDefault="00752B22">
      <w:pPr>
        <w:ind w:left="-1134"/>
        <w:jc w:val="both"/>
        <w:rPr>
          <w:rFonts w:ascii="Arial" w:hAnsi="Arial"/>
        </w:rPr>
      </w:pPr>
    </w:p>
    <w:p w14:paraId="3CBE727F" w14:textId="77777777" w:rsidR="00752B22" w:rsidRDefault="00E73D49">
      <w:pPr>
        <w:ind w:left="-1134"/>
        <w:jc w:val="both"/>
        <w:rPr>
          <w:rFonts w:ascii="Arial" w:hAnsi="Arial"/>
        </w:rPr>
      </w:pPr>
      <w:r>
        <w:rPr>
          <w:rFonts w:ascii="Arial" w:hAnsi="Arial"/>
        </w:rPr>
        <w:t xml:space="preserve">He must consider  - </w:t>
      </w:r>
    </w:p>
    <w:p w14:paraId="3CBE7280" w14:textId="77777777" w:rsidR="00752B22" w:rsidRDefault="00752B22">
      <w:pPr>
        <w:tabs>
          <w:tab w:val="left" w:pos="709"/>
        </w:tabs>
        <w:ind w:left="-1134"/>
        <w:jc w:val="both"/>
        <w:rPr>
          <w:rFonts w:ascii="Arial" w:hAnsi="Arial"/>
        </w:rPr>
      </w:pPr>
    </w:p>
    <w:p w14:paraId="3CBE7281" w14:textId="77777777" w:rsidR="00752B22" w:rsidRDefault="00E73D49">
      <w:pPr>
        <w:ind w:left="-1134"/>
        <w:jc w:val="both"/>
        <w:rPr>
          <w:rFonts w:ascii="Arial" w:hAnsi="Arial"/>
        </w:rPr>
      </w:pPr>
      <w:r>
        <w:rPr>
          <w:rFonts w:ascii="Arial" w:hAnsi="Arial"/>
        </w:rPr>
        <w:t>Whether it is likely that the person will at some time have capacity in relation to the matter in question, and</w:t>
      </w:r>
    </w:p>
    <w:p w14:paraId="3CBE7282" w14:textId="77777777" w:rsidR="00752B22" w:rsidRDefault="00752B22">
      <w:pPr>
        <w:tabs>
          <w:tab w:val="left" w:pos="1843"/>
        </w:tabs>
        <w:ind w:left="-1134"/>
        <w:jc w:val="both"/>
        <w:rPr>
          <w:rFonts w:ascii="Arial" w:hAnsi="Arial"/>
        </w:rPr>
      </w:pPr>
    </w:p>
    <w:p w14:paraId="3CBE7283" w14:textId="77777777" w:rsidR="00752B22" w:rsidRDefault="00E73D49">
      <w:pPr>
        <w:tabs>
          <w:tab w:val="left" w:pos="1843"/>
        </w:tabs>
        <w:ind w:left="-1134"/>
        <w:jc w:val="both"/>
        <w:rPr>
          <w:rFonts w:ascii="Arial" w:hAnsi="Arial"/>
        </w:rPr>
      </w:pPr>
      <w:r>
        <w:rPr>
          <w:rFonts w:ascii="Arial" w:hAnsi="Arial"/>
        </w:rPr>
        <w:t>If it appears likely that he will, when that is likely to be.</w:t>
      </w:r>
    </w:p>
    <w:p w14:paraId="3CBE7284" w14:textId="77777777" w:rsidR="00752B22" w:rsidRDefault="00752B22">
      <w:pPr>
        <w:ind w:left="-1134"/>
        <w:jc w:val="both"/>
        <w:rPr>
          <w:rFonts w:ascii="Arial" w:hAnsi="Arial"/>
        </w:rPr>
      </w:pPr>
    </w:p>
    <w:p w14:paraId="3CBE7285" w14:textId="77777777" w:rsidR="00752B22" w:rsidRDefault="00E73D49">
      <w:pPr>
        <w:tabs>
          <w:tab w:val="left" w:pos="709"/>
        </w:tabs>
        <w:ind w:left="-1134"/>
        <w:jc w:val="both"/>
        <w:rPr>
          <w:rFonts w:ascii="Arial" w:hAnsi="Arial"/>
        </w:rPr>
      </w:pPr>
      <w:r>
        <w:rPr>
          <w:rFonts w:ascii="Arial" w:hAnsi="Arial"/>
          <w:b/>
        </w:rPr>
        <w:t xml:space="preserve">8.2 </w:t>
      </w:r>
      <w:r>
        <w:rPr>
          <w:rFonts w:ascii="Arial" w:hAnsi="Arial"/>
        </w:rPr>
        <w:t>He must, so far as reasonably practicable, permit and encourage the person to participate, or to improve his ability to participate, as fully as possible in any act done for him and any decision affecting him.</w:t>
      </w:r>
    </w:p>
    <w:p w14:paraId="3CBE7286" w14:textId="77777777" w:rsidR="00752B22" w:rsidRDefault="00752B22">
      <w:pPr>
        <w:ind w:left="-1134"/>
        <w:jc w:val="both"/>
        <w:rPr>
          <w:rFonts w:ascii="Arial" w:hAnsi="Arial"/>
        </w:rPr>
      </w:pPr>
    </w:p>
    <w:p w14:paraId="3CBE7287" w14:textId="77777777" w:rsidR="00752B22" w:rsidRDefault="00E73D49">
      <w:pPr>
        <w:tabs>
          <w:tab w:val="left" w:pos="709"/>
        </w:tabs>
        <w:ind w:left="-1134"/>
        <w:jc w:val="both"/>
        <w:rPr>
          <w:rFonts w:ascii="Arial" w:hAnsi="Arial"/>
        </w:rPr>
      </w:pPr>
      <w:r>
        <w:rPr>
          <w:rFonts w:ascii="Arial" w:hAnsi="Arial"/>
          <w:b/>
        </w:rPr>
        <w:t xml:space="preserve">8.3 </w:t>
      </w:r>
      <w:r>
        <w:rPr>
          <w:rFonts w:ascii="Arial" w:hAnsi="Arial"/>
        </w:rPr>
        <w:t>Where the determination relates to life-sustaining treatment he must not, in considering whether the treatment is in the best interests of the person concerned, be motivated by a desire to bring about his death.</w:t>
      </w:r>
    </w:p>
    <w:p w14:paraId="3CBE7288" w14:textId="77777777" w:rsidR="00752B22" w:rsidRDefault="00752B22">
      <w:pPr>
        <w:ind w:left="-1134"/>
        <w:jc w:val="both"/>
        <w:rPr>
          <w:rFonts w:ascii="Arial" w:hAnsi="Arial"/>
        </w:rPr>
      </w:pPr>
    </w:p>
    <w:p w14:paraId="3CBE7289" w14:textId="77777777" w:rsidR="00752B22" w:rsidRDefault="00E73D49">
      <w:pPr>
        <w:ind w:left="-1134"/>
        <w:jc w:val="both"/>
        <w:rPr>
          <w:rFonts w:ascii="Arial" w:hAnsi="Arial"/>
        </w:rPr>
      </w:pPr>
      <w:r>
        <w:rPr>
          <w:rFonts w:ascii="Arial" w:hAnsi="Arial"/>
        </w:rPr>
        <w:t>8.4</w:t>
      </w:r>
      <w:r>
        <w:rPr>
          <w:rFonts w:ascii="Arial" w:hAnsi="Arial"/>
          <w:b/>
        </w:rPr>
        <w:tab/>
      </w:r>
      <w:r>
        <w:rPr>
          <w:rFonts w:ascii="Arial" w:hAnsi="Arial"/>
        </w:rPr>
        <w:t>He must consider, so far as is reasonably ascertainable-</w:t>
      </w:r>
    </w:p>
    <w:p w14:paraId="3CBE728A" w14:textId="77777777" w:rsidR="00752B22" w:rsidRDefault="00752B22">
      <w:pPr>
        <w:ind w:left="-1134"/>
        <w:jc w:val="both"/>
        <w:rPr>
          <w:rFonts w:ascii="Arial" w:hAnsi="Arial"/>
        </w:rPr>
      </w:pPr>
    </w:p>
    <w:p w14:paraId="3CBE728B" w14:textId="77777777" w:rsidR="00752B22" w:rsidRDefault="00E73D49">
      <w:pPr>
        <w:tabs>
          <w:tab w:val="left" w:pos="1843"/>
        </w:tabs>
        <w:ind w:left="-1134"/>
        <w:jc w:val="both"/>
        <w:rPr>
          <w:rFonts w:ascii="Arial" w:hAnsi="Arial"/>
        </w:rPr>
      </w:pPr>
      <w:r>
        <w:rPr>
          <w:rFonts w:ascii="Arial" w:hAnsi="Arial"/>
        </w:rPr>
        <w:t>The person’s past and present wishes and feelings (and in particular, any relevant statement made by him when he had capacity),</w:t>
      </w:r>
    </w:p>
    <w:p w14:paraId="3CBE728C" w14:textId="77777777" w:rsidR="00752B22" w:rsidRDefault="00752B22">
      <w:pPr>
        <w:ind w:left="-1134"/>
        <w:jc w:val="both"/>
        <w:rPr>
          <w:rFonts w:ascii="Arial" w:hAnsi="Arial"/>
        </w:rPr>
      </w:pPr>
    </w:p>
    <w:p w14:paraId="3CBE728D" w14:textId="77777777" w:rsidR="00752B22" w:rsidRDefault="00E73D49">
      <w:pPr>
        <w:tabs>
          <w:tab w:val="left" w:pos="1843"/>
        </w:tabs>
        <w:ind w:left="-1134"/>
        <w:jc w:val="both"/>
        <w:rPr>
          <w:rFonts w:ascii="Arial" w:hAnsi="Arial"/>
        </w:rPr>
      </w:pPr>
      <w:r>
        <w:rPr>
          <w:rFonts w:ascii="Arial" w:hAnsi="Arial"/>
        </w:rPr>
        <w:t>The beliefs and values that would be likely to influence his decision if he had capacity, and</w:t>
      </w:r>
    </w:p>
    <w:p w14:paraId="3CBE728E" w14:textId="77777777" w:rsidR="00752B22" w:rsidRDefault="00752B22">
      <w:pPr>
        <w:ind w:left="-1134"/>
        <w:jc w:val="both"/>
        <w:rPr>
          <w:rFonts w:ascii="Arial" w:hAnsi="Arial"/>
        </w:rPr>
      </w:pPr>
    </w:p>
    <w:p w14:paraId="3CBE728F" w14:textId="77777777" w:rsidR="00752B22" w:rsidRDefault="00E73D49">
      <w:pPr>
        <w:tabs>
          <w:tab w:val="left" w:pos="1843"/>
        </w:tabs>
        <w:ind w:left="-1134"/>
        <w:jc w:val="both"/>
        <w:rPr>
          <w:rFonts w:ascii="Arial" w:hAnsi="Arial"/>
        </w:rPr>
      </w:pPr>
      <w:r>
        <w:rPr>
          <w:rFonts w:ascii="Arial" w:hAnsi="Arial"/>
        </w:rPr>
        <w:t>The other factors that he would be likely to consider if he were able to do so.</w:t>
      </w:r>
    </w:p>
    <w:p w14:paraId="3CBE7290" w14:textId="77777777" w:rsidR="00752B22" w:rsidRDefault="00752B22">
      <w:pPr>
        <w:ind w:left="-1134"/>
        <w:jc w:val="both"/>
        <w:rPr>
          <w:rFonts w:ascii="Arial" w:hAnsi="Arial"/>
        </w:rPr>
      </w:pPr>
    </w:p>
    <w:p w14:paraId="3CBE7291" w14:textId="77777777" w:rsidR="00752B22" w:rsidRDefault="00E73D49">
      <w:pPr>
        <w:numPr>
          <w:ilvl w:val="1"/>
          <w:numId w:val="33"/>
        </w:numPr>
        <w:tabs>
          <w:tab w:val="clear" w:pos="360"/>
          <w:tab w:val="left" w:pos="-709"/>
        </w:tabs>
        <w:ind w:left="-1134" w:firstLine="0"/>
        <w:jc w:val="both"/>
        <w:rPr>
          <w:rFonts w:ascii="Arial" w:hAnsi="Arial"/>
        </w:rPr>
      </w:pPr>
      <w:r>
        <w:rPr>
          <w:rFonts w:ascii="Arial" w:hAnsi="Arial"/>
        </w:rPr>
        <w:t xml:space="preserve">He must </w:t>
      </w:r>
      <w:proofErr w:type="gramStart"/>
      <w:r>
        <w:rPr>
          <w:rFonts w:ascii="Arial" w:hAnsi="Arial"/>
        </w:rPr>
        <w:t>take into account</w:t>
      </w:r>
      <w:proofErr w:type="gramEnd"/>
      <w:r>
        <w:rPr>
          <w:rFonts w:ascii="Arial" w:hAnsi="Arial"/>
        </w:rPr>
        <w:t>, if it is practicable and appropriate   to consult them, the views of-</w:t>
      </w:r>
    </w:p>
    <w:p w14:paraId="3CBE7292" w14:textId="77777777" w:rsidR="00752B22" w:rsidRDefault="00752B22">
      <w:pPr>
        <w:ind w:left="-1134"/>
        <w:jc w:val="both"/>
        <w:rPr>
          <w:rFonts w:ascii="Arial" w:hAnsi="Arial"/>
        </w:rPr>
      </w:pPr>
    </w:p>
    <w:p w14:paraId="3CBE7293" w14:textId="77777777" w:rsidR="00752B22" w:rsidRDefault="00E73D49">
      <w:pPr>
        <w:ind w:left="-1134"/>
        <w:jc w:val="both"/>
        <w:rPr>
          <w:rFonts w:ascii="Arial" w:hAnsi="Arial"/>
        </w:rPr>
      </w:pPr>
      <w:r>
        <w:rPr>
          <w:rFonts w:ascii="Arial" w:hAnsi="Arial"/>
        </w:rPr>
        <w:t>Anyone named by the person as someone to be consulted on the matter in question or on matters of that kind,</w:t>
      </w:r>
    </w:p>
    <w:p w14:paraId="3CBE7294" w14:textId="77777777" w:rsidR="00752B22" w:rsidRDefault="00752B22">
      <w:pPr>
        <w:ind w:left="-1134"/>
        <w:jc w:val="both"/>
        <w:rPr>
          <w:rFonts w:ascii="Arial" w:hAnsi="Arial"/>
        </w:rPr>
      </w:pPr>
    </w:p>
    <w:p w14:paraId="3CBE7295" w14:textId="77777777" w:rsidR="00752B22" w:rsidRDefault="00E73D49">
      <w:pPr>
        <w:ind w:left="-1134"/>
        <w:jc w:val="both"/>
        <w:rPr>
          <w:rFonts w:ascii="Arial" w:hAnsi="Arial"/>
        </w:rPr>
      </w:pPr>
      <w:r>
        <w:rPr>
          <w:rFonts w:ascii="Arial" w:hAnsi="Arial"/>
        </w:rPr>
        <w:t>Anyone engaged in caring for the person or interested in his welfare,</w:t>
      </w:r>
    </w:p>
    <w:p w14:paraId="3CBE7296" w14:textId="77777777" w:rsidR="00752B22" w:rsidRDefault="00752B22">
      <w:pPr>
        <w:ind w:left="-1134"/>
        <w:jc w:val="both"/>
        <w:rPr>
          <w:rFonts w:ascii="Arial" w:hAnsi="Arial"/>
        </w:rPr>
      </w:pPr>
    </w:p>
    <w:p w14:paraId="3CBE7297" w14:textId="77777777" w:rsidR="00752B22" w:rsidRDefault="00E73D49">
      <w:pPr>
        <w:ind w:left="-1134"/>
        <w:jc w:val="both"/>
        <w:rPr>
          <w:rFonts w:ascii="Arial" w:hAnsi="Arial"/>
        </w:rPr>
      </w:pPr>
      <w:r>
        <w:rPr>
          <w:rFonts w:ascii="Arial" w:hAnsi="Arial"/>
        </w:rPr>
        <w:t xml:space="preserve">Any </w:t>
      </w:r>
      <w:proofErr w:type="spellStart"/>
      <w:r>
        <w:rPr>
          <w:rFonts w:ascii="Arial" w:hAnsi="Arial"/>
        </w:rPr>
        <w:t>donee</w:t>
      </w:r>
      <w:proofErr w:type="spellEnd"/>
      <w:r>
        <w:rPr>
          <w:rFonts w:ascii="Arial" w:hAnsi="Arial"/>
        </w:rPr>
        <w:t xml:space="preserve"> of lasting power of attorney granted by the person, and</w:t>
      </w:r>
    </w:p>
    <w:p w14:paraId="3CBE7298" w14:textId="77777777" w:rsidR="00752B22" w:rsidRDefault="00752B22">
      <w:pPr>
        <w:ind w:left="-1134"/>
        <w:jc w:val="both"/>
        <w:rPr>
          <w:rFonts w:ascii="Arial" w:hAnsi="Arial"/>
        </w:rPr>
      </w:pPr>
    </w:p>
    <w:p w14:paraId="3CBE7299" w14:textId="77777777" w:rsidR="00752B22" w:rsidRDefault="00E73D49">
      <w:pPr>
        <w:ind w:left="-1134"/>
        <w:jc w:val="both"/>
        <w:rPr>
          <w:rFonts w:ascii="Arial" w:hAnsi="Arial"/>
        </w:rPr>
      </w:pPr>
      <w:r>
        <w:rPr>
          <w:rFonts w:ascii="Arial" w:hAnsi="Arial"/>
        </w:rPr>
        <w:t>Any deputy appointed for the person by the court,</w:t>
      </w:r>
    </w:p>
    <w:p w14:paraId="3CBE729A" w14:textId="77777777" w:rsidR="00752B22" w:rsidRDefault="00E73D49">
      <w:pPr>
        <w:ind w:left="-1134"/>
        <w:jc w:val="both"/>
        <w:rPr>
          <w:rFonts w:ascii="Arial" w:hAnsi="Arial"/>
        </w:rPr>
      </w:pPr>
      <w:r>
        <w:rPr>
          <w:rFonts w:ascii="Arial" w:hAnsi="Arial"/>
        </w:rPr>
        <w:t>as to what would be in the  persons’ best interests and, in particular, as to the matters mentioned in subsection (6).</w:t>
      </w:r>
    </w:p>
    <w:p w14:paraId="3CBE729B" w14:textId="77777777" w:rsidR="00752B22" w:rsidRDefault="00752B22">
      <w:pPr>
        <w:ind w:left="-1134"/>
        <w:jc w:val="both"/>
        <w:rPr>
          <w:rFonts w:ascii="Arial" w:hAnsi="Arial"/>
        </w:rPr>
      </w:pPr>
    </w:p>
    <w:p w14:paraId="3CBE729C" w14:textId="77777777" w:rsidR="00752B22" w:rsidRDefault="00E73D49">
      <w:pPr>
        <w:numPr>
          <w:ilvl w:val="1"/>
          <w:numId w:val="33"/>
        </w:numPr>
        <w:tabs>
          <w:tab w:val="clear" w:pos="360"/>
          <w:tab w:val="left" w:pos="-709"/>
        </w:tabs>
        <w:ind w:left="-1134" w:firstLine="0"/>
        <w:jc w:val="both"/>
        <w:rPr>
          <w:rFonts w:ascii="Arial" w:hAnsi="Arial"/>
        </w:rPr>
      </w:pPr>
      <w:r>
        <w:rPr>
          <w:rFonts w:ascii="Arial" w:hAnsi="Arial"/>
        </w:rPr>
        <w:t>The duties imposed by subsection (1) to (7) also apply in  relation to the exercise of any powers which-</w:t>
      </w:r>
    </w:p>
    <w:p w14:paraId="3CBE729D" w14:textId="77777777" w:rsidR="00752B22" w:rsidRDefault="00752B22">
      <w:pPr>
        <w:tabs>
          <w:tab w:val="left" w:pos="-709"/>
        </w:tabs>
        <w:ind w:left="-1134"/>
        <w:jc w:val="both"/>
        <w:rPr>
          <w:rFonts w:ascii="Arial" w:hAnsi="Arial"/>
        </w:rPr>
      </w:pPr>
    </w:p>
    <w:p w14:paraId="3CBE729E" w14:textId="77777777" w:rsidR="00752B22" w:rsidRDefault="00E73D49">
      <w:pPr>
        <w:numPr>
          <w:ilvl w:val="1"/>
          <w:numId w:val="33"/>
        </w:numPr>
        <w:tabs>
          <w:tab w:val="left" w:pos="-709"/>
        </w:tabs>
        <w:ind w:left="-1134" w:firstLine="0"/>
        <w:jc w:val="both"/>
        <w:rPr>
          <w:rFonts w:ascii="Arial" w:hAnsi="Arial"/>
        </w:rPr>
      </w:pPr>
      <w:r>
        <w:rPr>
          <w:rFonts w:ascii="Arial" w:hAnsi="Arial"/>
        </w:rPr>
        <w:t xml:space="preserve">     are exercisable under a lasting power of attorney, </w:t>
      </w:r>
    </w:p>
    <w:p w14:paraId="3CBE729F" w14:textId="77777777" w:rsidR="00752B22" w:rsidRDefault="00752B22">
      <w:pPr>
        <w:ind w:left="-1134"/>
        <w:jc w:val="both"/>
        <w:rPr>
          <w:rFonts w:ascii="Arial" w:hAnsi="Arial"/>
        </w:rPr>
      </w:pPr>
    </w:p>
    <w:p w14:paraId="3CBE72A0" w14:textId="77777777" w:rsidR="00752B22" w:rsidRDefault="00E73D49">
      <w:pPr>
        <w:ind w:left="-1134"/>
        <w:jc w:val="both"/>
        <w:rPr>
          <w:rFonts w:ascii="Arial" w:hAnsi="Arial"/>
        </w:rPr>
      </w:pPr>
      <w:r>
        <w:rPr>
          <w:rFonts w:ascii="Arial" w:hAnsi="Arial"/>
        </w:rPr>
        <w:t>or</w:t>
      </w:r>
    </w:p>
    <w:p w14:paraId="3CBE72A1" w14:textId="77777777" w:rsidR="00752B22" w:rsidRDefault="00752B22">
      <w:pPr>
        <w:ind w:left="-1134"/>
        <w:jc w:val="both"/>
        <w:rPr>
          <w:rFonts w:ascii="Arial" w:hAnsi="Arial"/>
        </w:rPr>
      </w:pPr>
    </w:p>
    <w:p w14:paraId="3CBE72A2" w14:textId="77777777" w:rsidR="00752B22" w:rsidRDefault="00E73D49">
      <w:pPr>
        <w:ind w:left="-1134"/>
        <w:jc w:val="both"/>
        <w:rPr>
          <w:rFonts w:ascii="Arial" w:hAnsi="Arial"/>
        </w:rPr>
      </w:pPr>
      <w:r>
        <w:rPr>
          <w:rFonts w:ascii="Arial" w:hAnsi="Arial"/>
        </w:rPr>
        <w:lastRenderedPageBreak/>
        <w:t>8.8   Are exercisable by a person under this Act where he reasonably believes that another person lacks capacity.</w:t>
      </w:r>
    </w:p>
    <w:p w14:paraId="3CBE72A3" w14:textId="77777777" w:rsidR="00752B22" w:rsidRDefault="00752B22">
      <w:pPr>
        <w:ind w:left="-1134"/>
        <w:jc w:val="both"/>
        <w:rPr>
          <w:rFonts w:ascii="Arial" w:hAnsi="Arial"/>
        </w:rPr>
      </w:pPr>
    </w:p>
    <w:p w14:paraId="3CBE72A4" w14:textId="77777777" w:rsidR="00752B22" w:rsidRDefault="00E73D49">
      <w:pPr>
        <w:ind w:left="-1134"/>
        <w:jc w:val="both"/>
        <w:rPr>
          <w:rFonts w:ascii="Arial" w:hAnsi="Arial"/>
        </w:rPr>
      </w:pPr>
      <w:r>
        <w:rPr>
          <w:rFonts w:ascii="Arial" w:hAnsi="Arial"/>
        </w:rPr>
        <w:t>8.9    In the case of an act done, or a decision made, by a person other than the court, there is sufficient compliance with this section if (having complied with the requirements of subsections 1-7 he reasonably believes that what he does or decides is in the best interests of the person concerned.</w:t>
      </w:r>
    </w:p>
    <w:p w14:paraId="3CBE72A5" w14:textId="77777777" w:rsidR="00752B22" w:rsidRDefault="00752B22">
      <w:pPr>
        <w:ind w:left="-1134"/>
        <w:jc w:val="both"/>
        <w:rPr>
          <w:rFonts w:ascii="Arial" w:hAnsi="Arial"/>
        </w:rPr>
      </w:pPr>
    </w:p>
    <w:p w14:paraId="3CBE72A6" w14:textId="77777777" w:rsidR="00752B22" w:rsidRDefault="00E73D49">
      <w:pPr>
        <w:ind w:left="-1134"/>
        <w:jc w:val="both"/>
        <w:rPr>
          <w:rFonts w:ascii="Arial" w:hAnsi="Arial"/>
        </w:rPr>
      </w:pPr>
      <w:r>
        <w:rPr>
          <w:rFonts w:ascii="Arial" w:hAnsi="Arial"/>
        </w:rPr>
        <w:t>8.10     “Life sustaining treatment” means treatment which in the view of a person providing health care for the person concerned is necessary to sustain life.</w:t>
      </w:r>
    </w:p>
    <w:p w14:paraId="3CBE72A7" w14:textId="77777777" w:rsidR="00752B22" w:rsidRDefault="00752B22">
      <w:pPr>
        <w:ind w:left="-1134"/>
        <w:jc w:val="both"/>
        <w:rPr>
          <w:rFonts w:ascii="Arial" w:hAnsi="Arial"/>
        </w:rPr>
      </w:pPr>
    </w:p>
    <w:p w14:paraId="3CBE72A8" w14:textId="77777777" w:rsidR="00752B22" w:rsidRDefault="00E73D49">
      <w:pPr>
        <w:ind w:left="-1134"/>
        <w:jc w:val="both"/>
        <w:rPr>
          <w:rFonts w:ascii="Arial" w:hAnsi="Arial"/>
        </w:rPr>
      </w:pPr>
      <w:r>
        <w:rPr>
          <w:rFonts w:ascii="Arial" w:hAnsi="Arial"/>
        </w:rPr>
        <w:t>8.11    “Relevant circumstances” are those-</w:t>
      </w:r>
    </w:p>
    <w:p w14:paraId="3CBE72A9" w14:textId="77777777" w:rsidR="00752B22" w:rsidRDefault="00752B22">
      <w:pPr>
        <w:ind w:left="-1134"/>
        <w:jc w:val="both"/>
        <w:rPr>
          <w:rFonts w:ascii="Arial" w:hAnsi="Arial"/>
        </w:rPr>
      </w:pPr>
    </w:p>
    <w:p w14:paraId="3CBE72AA" w14:textId="77777777" w:rsidR="00752B22" w:rsidRDefault="00E73D49">
      <w:pPr>
        <w:ind w:left="-1134"/>
        <w:jc w:val="both"/>
        <w:rPr>
          <w:rFonts w:ascii="Arial" w:hAnsi="Arial"/>
        </w:rPr>
      </w:pPr>
      <w:r>
        <w:rPr>
          <w:rFonts w:ascii="Arial" w:hAnsi="Arial"/>
        </w:rPr>
        <w:t>8.12    of which the person making the determination is aware, and</w:t>
      </w:r>
    </w:p>
    <w:p w14:paraId="3CBE72AB" w14:textId="77777777" w:rsidR="00752B22" w:rsidRDefault="00752B22">
      <w:pPr>
        <w:ind w:left="-1134"/>
        <w:jc w:val="both"/>
        <w:rPr>
          <w:rFonts w:ascii="Arial" w:hAnsi="Arial"/>
        </w:rPr>
      </w:pPr>
    </w:p>
    <w:p w14:paraId="3CBE72AC" w14:textId="77777777" w:rsidR="00752B22" w:rsidRDefault="00E73D49">
      <w:pPr>
        <w:ind w:left="-1134"/>
        <w:jc w:val="both"/>
        <w:rPr>
          <w:rFonts w:ascii="Arial" w:hAnsi="Arial"/>
        </w:rPr>
      </w:pPr>
      <w:r>
        <w:rPr>
          <w:rFonts w:ascii="Arial" w:hAnsi="Arial"/>
        </w:rPr>
        <w:t>8.13    Which it would be reasonable to regard as relevant.</w:t>
      </w:r>
    </w:p>
    <w:p w14:paraId="3CBE72AD" w14:textId="77777777" w:rsidR="00752B22" w:rsidRDefault="00752B22">
      <w:pPr>
        <w:pStyle w:val="Heading5"/>
        <w:ind w:left="-1134" w:firstLine="0"/>
        <w:rPr>
          <w:rFonts w:ascii="Arial" w:hAnsi="Arial"/>
        </w:rPr>
      </w:pPr>
    </w:p>
    <w:p w14:paraId="3CBE72AE" w14:textId="77777777" w:rsidR="00752B22" w:rsidRDefault="00E73D49">
      <w:pPr>
        <w:pStyle w:val="Heading5"/>
        <w:ind w:left="-1134" w:firstLine="0"/>
        <w:rPr>
          <w:rFonts w:ascii="Arial" w:hAnsi="Arial"/>
        </w:rPr>
      </w:pPr>
      <w:r>
        <w:rPr>
          <w:rFonts w:ascii="Arial" w:hAnsi="Arial"/>
        </w:rPr>
        <w:t>9.</w:t>
      </w:r>
      <w:r>
        <w:rPr>
          <w:rFonts w:ascii="Arial" w:hAnsi="Arial"/>
        </w:rPr>
        <w:tab/>
        <w:t>Guidance on consent</w:t>
      </w:r>
    </w:p>
    <w:p w14:paraId="3CBE72AF" w14:textId="77777777" w:rsidR="00752B22" w:rsidRDefault="00752B22">
      <w:pPr>
        <w:ind w:left="-1134"/>
        <w:jc w:val="both"/>
        <w:rPr>
          <w:rFonts w:ascii="Arial" w:hAnsi="Arial"/>
        </w:rPr>
      </w:pPr>
    </w:p>
    <w:p w14:paraId="3CBE72B0" w14:textId="77777777" w:rsidR="00752B22" w:rsidRDefault="00E73D49">
      <w:pPr>
        <w:numPr>
          <w:ilvl w:val="0"/>
          <w:numId w:val="28"/>
        </w:numPr>
        <w:tabs>
          <w:tab w:val="clear" w:pos="360"/>
        </w:tabs>
        <w:ind w:left="-1134" w:firstLine="0"/>
        <w:jc w:val="both"/>
        <w:rPr>
          <w:rFonts w:ascii="Arial" w:hAnsi="Arial"/>
        </w:rPr>
      </w:pPr>
      <w:r>
        <w:rPr>
          <w:rFonts w:ascii="Arial" w:hAnsi="Arial"/>
        </w:rPr>
        <w:t>The Department of Health has issued a number of guidance documents on consent, and these should be consulted for advice on the current law and good practice requirements in seeking consent. Health professionals must also be aware of any guidance on consent issued by their own regulatory bodies and NICE Guideline Decision-making and Mental Capacity (NG108), and NICE Quality Standards Decision-making and Mental Capacity (QS194).</w:t>
      </w:r>
    </w:p>
    <w:p w14:paraId="3CBE72B1" w14:textId="77777777" w:rsidR="00752B22" w:rsidRDefault="00752B22">
      <w:pPr>
        <w:ind w:left="-1134"/>
        <w:jc w:val="both"/>
        <w:rPr>
          <w:rFonts w:ascii="Arial" w:hAnsi="Arial"/>
        </w:rPr>
      </w:pPr>
    </w:p>
    <w:p w14:paraId="3CBE72B2" w14:textId="77777777" w:rsidR="00752B22" w:rsidRDefault="00E73D49">
      <w:pPr>
        <w:ind w:left="-1134"/>
        <w:jc w:val="both"/>
      </w:pPr>
      <w:r>
        <w:rPr>
          <w:rFonts w:ascii="Arial" w:hAnsi="Arial"/>
          <w:i/>
        </w:rPr>
        <w:t>Reference guide to consent for examination or treatment</w:t>
      </w:r>
      <w:r>
        <w:rPr>
          <w:rFonts w:ascii="Arial" w:hAnsi="Arial"/>
        </w:rPr>
        <w:t xml:space="preserve"> </w:t>
      </w:r>
      <w:r>
        <w:rPr>
          <w:rFonts w:ascii="Arial" w:hAnsi="Arial"/>
          <w:i/>
        </w:rPr>
        <w:t xml:space="preserve">2nd edition </w:t>
      </w:r>
      <w:r>
        <w:rPr>
          <w:rFonts w:ascii="Arial" w:hAnsi="Arial"/>
        </w:rPr>
        <w:t>provides a comprehensive summary of the current law on consent, and includes requirements of regulatory bodies such as the General Medical Council where these are more stringent. Copies are available both on the Trust’s Intranet site and in the four localities, and may also be accessed on the internet at:</w:t>
      </w:r>
      <w:r>
        <w:t xml:space="preserve"> </w:t>
      </w:r>
    </w:p>
    <w:p w14:paraId="3CBE72B3" w14:textId="77777777" w:rsidR="00752B22" w:rsidRDefault="008F524F">
      <w:pPr>
        <w:ind w:left="-1134"/>
        <w:jc w:val="both"/>
        <w:rPr>
          <w:rFonts w:ascii="Arial" w:hAnsi="Arial"/>
        </w:rPr>
      </w:pPr>
      <w:hyperlink r:id="rId12" w:history="1">
        <w:r w:rsidR="00E73D49">
          <w:rPr>
            <w:rStyle w:val="Hyperlink"/>
            <w:rFonts w:ascii="Arial" w:hAnsi="Arial"/>
          </w:rPr>
          <w:t>https://www.gov.uk/government/publications/reference-guide-to-consent-for-examination-or-treatment-second-edition</w:t>
        </w:r>
      </w:hyperlink>
      <w:r w:rsidR="00E73D49">
        <w:rPr>
          <w:rFonts w:ascii="Arial" w:hAnsi="Arial"/>
        </w:rPr>
        <w:t xml:space="preserve"> </w:t>
      </w:r>
    </w:p>
    <w:p w14:paraId="3CBE72B4" w14:textId="77777777" w:rsidR="00752B22" w:rsidRDefault="00752B22">
      <w:pPr>
        <w:ind w:left="-1134"/>
        <w:jc w:val="both"/>
        <w:rPr>
          <w:rFonts w:ascii="Arial" w:hAnsi="Arial"/>
        </w:rPr>
      </w:pPr>
    </w:p>
    <w:p w14:paraId="3CBE72B5" w14:textId="77777777" w:rsidR="00752B22" w:rsidRDefault="00E73D49">
      <w:pPr>
        <w:ind w:left="-1134"/>
        <w:jc w:val="both"/>
        <w:rPr>
          <w:rFonts w:ascii="Arial" w:hAnsi="Arial"/>
        </w:rPr>
      </w:pPr>
      <w:r>
        <w:rPr>
          <w:rFonts w:ascii="Arial" w:hAnsi="Arial"/>
        </w:rPr>
        <w:t xml:space="preserve">Reference to the Mental Capacity Act 2005 and the Code of Practice can be found at :- </w:t>
      </w:r>
      <w:hyperlink r:id="rId13" w:history="1">
        <w:r>
          <w:rPr>
            <w:rStyle w:val="Hyperlink"/>
            <w:rFonts w:ascii="Arial" w:hAnsi="Arial"/>
          </w:rPr>
          <w:t>https://www.gov.uk/government/collections/mental-capacity-act-making-decisions</w:t>
        </w:r>
      </w:hyperlink>
      <w:hyperlink w:history="1">
        <w:r>
          <w:rPr>
            <w:rStyle w:val="Hyperlink"/>
            <w:rFonts w:ascii="Arial" w:hAnsi="Arial"/>
          </w:rPr>
          <w:t>http://</w:t>
        </w:r>
      </w:hyperlink>
    </w:p>
    <w:p w14:paraId="3CBE72B6" w14:textId="77777777" w:rsidR="00752B22" w:rsidRDefault="00752B22">
      <w:pPr>
        <w:ind w:left="-1134"/>
        <w:jc w:val="both"/>
        <w:rPr>
          <w:rFonts w:ascii="Arial" w:hAnsi="Arial"/>
        </w:rPr>
      </w:pPr>
    </w:p>
    <w:p w14:paraId="3CBE72B7" w14:textId="77777777" w:rsidR="00752B22" w:rsidRDefault="00752B22">
      <w:pPr>
        <w:ind w:left="-1134"/>
        <w:jc w:val="both"/>
        <w:rPr>
          <w:rFonts w:ascii="Arial" w:hAnsi="Arial"/>
        </w:rPr>
      </w:pPr>
    </w:p>
    <w:p w14:paraId="3CBE72B8" w14:textId="77777777" w:rsidR="00752B22" w:rsidRDefault="00E73D49">
      <w:pPr>
        <w:pStyle w:val="BodyTextIndent3"/>
        <w:ind w:left="-1134" w:firstLine="0"/>
        <w:rPr>
          <w:rFonts w:ascii="Arial" w:hAnsi="Arial"/>
          <w:b/>
        </w:rPr>
      </w:pPr>
      <w:r>
        <w:rPr>
          <w:rFonts w:ascii="Arial" w:hAnsi="Arial"/>
          <w:b/>
        </w:rPr>
        <w:t>10.</w:t>
      </w:r>
      <w:r>
        <w:rPr>
          <w:rFonts w:ascii="Arial" w:hAnsi="Arial"/>
          <w:b/>
        </w:rPr>
        <w:tab/>
        <w:t>Documentation</w:t>
      </w:r>
    </w:p>
    <w:p w14:paraId="3CBE72B9" w14:textId="77777777" w:rsidR="00752B22" w:rsidRDefault="00752B22">
      <w:pPr>
        <w:pStyle w:val="BodyTextIndent3"/>
        <w:ind w:left="-1134" w:firstLine="0"/>
        <w:rPr>
          <w:rFonts w:ascii="Arial" w:hAnsi="Arial"/>
        </w:rPr>
      </w:pPr>
    </w:p>
    <w:p w14:paraId="3CBE72BA" w14:textId="77777777" w:rsidR="00752B22" w:rsidRDefault="00E73D49">
      <w:pPr>
        <w:ind w:left="-1134"/>
        <w:jc w:val="both"/>
        <w:rPr>
          <w:rFonts w:ascii="Arial" w:hAnsi="Arial"/>
        </w:rPr>
      </w:pPr>
      <w:r>
        <w:rPr>
          <w:rFonts w:ascii="Arial" w:hAnsi="Arial"/>
          <w:b/>
        </w:rPr>
        <w:t>10.1</w:t>
      </w:r>
      <w:r>
        <w:rPr>
          <w:rFonts w:ascii="Arial" w:hAnsi="Arial"/>
        </w:rPr>
        <w:tab/>
        <w:t>For significant procedures, it is essential for health professionals to document clearly both a patient’s agreement to the intervention and the discussions which led up to that agreement. This may be done either through the use of a consent form (with further detail in the patient’s notes), or through documenting in the patient’s notes that they have given oral consent (reference local Clinical Record Keeping Policies). In the event of the person lacking capacity the assessment, reasons for concluding that the person lacks capacity and the actions that have been taken in the persons best interests must be recorded.</w:t>
      </w:r>
    </w:p>
    <w:p w14:paraId="3CBE72BB" w14:textId="77777777" w:rsidR="00752B22" w:rsidRDefault="00752B22">
      <w:pPr>
        <w:ind w:left="-1134"/>
        <w:jc w:val="both"/>
        <w:rPr>
          <w:rFonts w:ascii="Arial" w:hAnsi="Arial"/>
        </w:rPr>
      </w:pPr>
    </w:p>
    <w:p w14:paraId="3CBE72BC" w14:textId="77777777" w:rsidR="00752B22" w:rsidRDefault="00E73D49">
      <w:pPr>
        <w:pStyle w:val="Heading5"/>
        <w:ind w:left="-1134" w:firstLine="0"/>
        <w:rPr>
          <w:rFonts w:ascii="Arial" w:hAnsi="Arial"/>
        </w:rPr>
      </w:pPr>
      <w:r>
        <w:rPr>
          <w:rFonts w:ascii="Arial" w:hAnsi="Arial"/>
        </w:rPr>
        <w:t>11.        Written consent</w:t>
      </w:r>
    </w:p>
    <w:p w14:paraId="3CBE72BD" w14:textId="77777777" w:rsidR="00752B22" w:rsidRDefault="00752B22">
      <w:pPr>
        <w:ind w:left="-1134"/>
        <w:jc w:val="both"/>
        <w:rPr>
          <w:rFonts w:ascii="Arial" w:hAnsi="Arial"/>
        </w:rPr>
      </w:pPr>
    </w:p>
    <w:p w14:paraId="3CBE72BE" w14:textId="77777777" w:rsidR="00752B22" w:rsidRDefault="00E73D49">
      <w:pPr>
        <w:ind w:left="-1134"/>
        <w:jc w:val="both"/>
        <w:rPr>
          <w:rFonts w:ascii="Arial" w:hAnsi="Arial"/>
        </w:rPr>
      </w:pPr>
      <w:r>
        <w:rPr>
          <w:rFonts w:ascii="Arial" w:hAnsi="Arial"/>
        </w:rPr>
        <w:t xml:space="preserve"> </w:t>
      </w:r>
      <w:r>
        <w:rPr>
          <w:rFonts w:ascii="Arial" w:hAnsi="Arial"/>
          <w:b/>
        </w:rPr>
        <w:t>11.1</w:t>
      </w:r>
      <w:r>
        <w:rPr>
          <w:rFonts w:ascii="Arial" w:hAnsi="Arial"/>
        </w:rPr>
        <w:tab/>
        <w:t xml:space="preserve">Consent is often wrongly equated with a patient’s signature on a consent form. A signature on a form is </w:t>
      </w:r>
      <w:r>
        <w:rPr>
          <w:rFonts w:ascii="Arial" w:hAnsi="Arial"/>
          <w:i/>
        </w:rPr>
        <w:t>evidence</w:t>
      </w:r>
      <w:r>
        <w:rPr>
          <w:rFonts w:ascii="Arial" w:hAnsi="Arial"/>
        </w:rPr>
        <w:t xml:space="preserve"> that the patient has given consent, but is not </w:t>
      </w:r>
      <w:r>
        <w:rPr>
          <w:rFonts w:ascii="Arial" w:hAnsi="Arial"/>
          <w:i/>
        </w:rPr>
        <w:t>proof</w:t>
      </w:r>
      <w:r>
        <w:rPr>
          <w:rFonts w:ascii="Arial" w:hAnsi="Arial"/>
        </w:rPr>
        <w:t xml:space="preserve"> of valid </w:t>
      </w:r>
      <w:r>
        <w:rPr>
          <w:rFonts w:ascii="Arial" w:hAnsi="Arial"/>
        </w:rPr>
        <w:lastRenderedPageBreak/>
        <w:t>consent. If a patient is rushed into signing a form, on the basis of too little information, the consent may not be valid, despite the signature. Similarly, if a patient has given valid verbal consent, the fact that they are physically unable to sign the form is no bar to treatment. Patients may, if they wish, withdraw consent after they have signed a form: the signature is evidence of the process of consent-giving, not a binding contract.</w:t>
      </w:r>
    </w:p>
    <w:p w14:paraId="3CBE72BF" w14:textId="77777777" w:rsidR="00752B22" w:rsidRDefault="00752B22">
      <w:pPr>
        <w:ind w:left="-1134"/>
        <w:jc w:val="both"/>
        <w:rPr>
          <w:rFonts w:ascii="Arial" w:hAnsi="Arial"/>
        </w:rPr>
      </w:pPr>
    </w:p>
    <w:p w14:paraId="3CBE72C0" w14:textId="77777777" w:rsidR="00752B22" w:rsidRDefault="00E73D49">
      <w:pPr>
        <w:ind w:left="-1134"/>
        <w:jc w:val="both"/>
        <w:rPr>
          <w:rFonts w:ascii="Arial" w:hAnsi="Arial"/>
        </w:rPr>
      </w:pPr>
      <w:r>
        <w:rPr>
          <w:rFonts w:ascii="Arial" w:hAnsi="Arial"/>
          <w:b/>
        </w:rPr>
        <w:t>11.2</w:t>
      </w:r>
      <w:r>
        <w:rPr>
          <w:rFonts w:ascii="Arial" w:hAnsi="Arial"/>
        </w:rPr>
        <w:tab/>
        <w:t>It is rarely a legal requirement to seek written consent, but it is good practice to obtain and record the patient’s consent to the treatment or investigation including if:</w:t>
      </w:r>
    </w:p>
    <w:p w14:paraId="3CBE72C1" w14:textId="77777777" w:rsidR="00752B22" w:rsidRDefault="00E73D49">
      <w:pPr>
        <w:numPr>
          <w:ilvl w:val="0"/>
          <w:numId w:val="18"/>
        </w:numPr>
        <w:tabs>
          <w:tab w:val="clear" w:pos="1440"/>
          <w:tab w:val="left" w:pos="-709"/>
        </w:tabs>
        <w:ind w:left="-1134" w:firstLine="0"/>
        <w:jc w:val="both"/>
        <w:rPr>
          <w:rFonts w:ascii="Arial" w:hAnsi="Arial"/>
        </w:rPr>
      </w:pPr>
      <w:r>
        <w:rPr>
          <w:rFonts w:ascii="Arial" w:hAnsi="Arial"/>
        </w:rPr>
        <w:t>The treatment or procedure is complex, or involves significant risks (the term “risk” is used throughout to refer to any adverse outcome, including those which some health professionals would describe as “side effects” or “complications”).</w:t>
      </w:r>
    </w:p>
    <w:p w14:paraId="3CBE72C2" w14:textId="77777777" w:rsidR="00752B22" w:rsidRDefault="00E73D49">
      <w:pPr>
        <w:numPr>
          <w:ilvl w:val="0"/>
          <w:numId w:val="18"/>
        </w:numPr>
        <w:tabs>
          <w:tab w:val="clear" w:pos="1440"/>
          <w:tab w:val="left" w:pos="-709"/>
        </w:tabs>
        <w:ind w:left="-1134" w:firstLine="0"/>
        <w:jc w:val="both"/>
        <w:rPr>
          <w:rFonts w:ascii="Arial" w:hAnsi="Arial"/>
        </w:rPr>
      </w:pPr>
      <w:r>
        <w:rPr>
          <w:rFonts w:ascii="Arial" w:hAnsi="Arial"/>
        </w:rPr>
        <w:t>The procedure involves general/regional anaesthesia or sedation</w:t>
      </w:r>
    </w:p>
    <w:p w14:paraId="3CBE72C3" w14:textId="77777777" w:rsidR="00752B22" w:rsidRDefault="00E73D49">
      <w:pPr>
        <w:numPr>
          <w:ilvl w:val="0"/>
          <w:numId w:val="18"/>
        </w:numPr>
        <w:tabs>
          <w:tab w:val="clear" w:pos="1440"/>
          <w:tab w:val="left" w:pos="-709"/>
        </w:tabs>
        <w:ind w:left="-1134" w:firstLine="0"/>
        <w:jc w:val="both"/>
        <w:rPr>
          <w:rFonts w:ascii="Arial" w:hAnsi="Arial"/>
        </w:rPr>
      </w:pPr>
      <w:r>
        <w:rPr>
          <w:rFonts w:ascii="Arial" w:hAnsi="Arial"/>
        </w:rPr>
        <w:t>Providing clinical care is not primary purpose of the  procedure</w:t>
      </w:r>
    </w:p>
    <w:p w14:paraId="3CBE72C4" w14:textId="77777777" w:rsidR="00752B22" w:rsidRDefault="00E73D49">
      <w:pPr>
        <w:numPr>
          <w:ilvl w:val="0"/>
          <w:numId w:val="18"/>
        </w:numPr>
        <w:tabs>
          <w:tab w:val="clear" w:pos="1440"/>
          <w:tab w:val="left" w:pos="-709"/>
        </w:tabs>
        <w:ind w:left="-1134" w:firstLine="0"/>
        <w:jc w:val="both"/>
        <w:rPr>
          <w:rFonts w:ascii="Arial" w:hAnsi="Arial"/>
        </w:rPr>
      </w:pPr>
      <w:r>
        <w:rPr>
          <w:rFonts w:ascii="Arial" w:hAnsi="Arial"/>
        </w:rPr>
        <w:t>There may be significant consequences for the patients employment, social or personal life.</w:t>
      </w:r>
    </w:p>
    <w:p w14:paraId="3CBE72C5" w14:textId="77777777" w:rsidR="00752B22" w:rsidRDefault="00E73D49">
      <w:pPr>
        <w:numPr>
          <w:ilvl w:val="0"/>
          <w:numId w:val="18"/>
        </w:numPr>
        <w:tabs>
          <w:tab w:val="clear" w:pos="1440"/>
          <w:tab w:val="left" w:pos="-709"/>
        </w:tabs>
        <w:ind w:left="-1134" w:firstLine="0"/>
        <w:jc w:val="both"/>
        <w:rPr>
          <w:rFonts w:ascii="Arial" w:hAnsi="Arial"/>
        </w:rPr>
      </w:pPr>
      <w:r>
        <w:rPr>
          <w:rFonts w:ascii="Arial" w:hAnsi="Arial"/>
        </w:rPr>
        <w:t>The treatment is part of a project or programme (research) that is covered by the consent procedures outlined in the Research and Development passport procedure</w:t>
      </w:r>
    </w:p>
    <w:p w14:paraId="3CBE72C6" w14:textId="77777777" w:rsidR="00752B22" w:rsidRDefault="00E73D49">
      <w:pPr>
        <w:numPr>
          <w:ilvl w:val="0"/>
          <w:numId w:val="18"/>
        </w:numPr>
        <w:tabs>
          <w:tab w:val="clear" w:pos="1440"/>
          <w:tab w:val="left" w:pos="-709"/>
        </w:tabs>
        <w:ind w:left="-1134" w:firstLine="0"/>
        <w:jc w:val="both"/>
        <w:rPr>
          <w:rFonts w:ascii="Arial" w:hAnsi="Arial"/>
        </w:rPr>
      </w:pPr>
      <w:r>
        <w:rPr>
          <w:rFonts w:ascii="Arial" w:hAnsi="Arial"/>
        </w:rPr>
        <w:t>The patient is to undergo vaccination. When seeking consent for the vaccination, the consent will be signed by the patient/parent where appropriate.</w:t>
      </w:r>
    </w:p>
    <w:p w14:paraId="3CBE72C7" w14:textId="77777777" w:rsidR="00752B22" w:rsidRDefault="00752B22">
      <w:pPr>
        <w:ind w:left="-1134"/>
        <w:jc w:val="both"/>
        <w:rPr>
          <w:rFonts w:ascii="Arial" w:hAnsi="Arial"/>
        </w:rPr>
      </w:pPr>
    </w:p>
    <w:p w14:paraId="3CBE72C8" w14:textId="77777777" w:rsidR="00752B22" w:rsidRDefault="00752B22">
      <w:pPr>
        <w:ind w:left="-1134"/>
        <w:jc w:val="both"/>
        <w:rPr>
          <w:rFonts w:ascii="Arial" w:hAnsi="Arial"/>
        </w:rPr>
      </w:pPr>
    </w:p>
    <w:p w14:paraId="3CBE72C9" w14:textId="77777777" w:rsidR="00752B22" w:rsidRDefault="00E73D49">
      <w:pPr>
        <w:ind w:left="-1134"/>
        <w:jc w:val="both"/>
        <w:rPr>
          <w:rFonts w:ascii="Arial" w:hAnsi="Arial"/>
        </w:rPr>
      </w:pPr>
      <w:bookmarkStart w:id="11" w:name="_Hlk74842267"/>
      <w:r>
        <w:rPr>
          <w:rFonts w:ascii="Arial" w:hAnsi="Arial"/>
          <w:b/>
        </w:rPr>
        <w:t>11.3</w:t>
      </w:r>
      <w:r>
        <w:rPr>
          <w:rFonts w:ascii="Arial" w:hAnsi="Arial"/>
        </w:rPr>
        <w:tab/>
        <w:t xml:space="preserve">Completed forms should be kept with the patient’s clinical record. Any changes to a form, made after the form has been signed by the patient, should be </w:t>
      </w:r>
      <w:proofErr w:type="gramStart"/>
      <w:r>
        <w:rPr>
          <w:rFonts w:ascii="Arial" w:hAnsi="Arial"/>
        </w:rPr>
        <w:t>initialled</w:t>
      </w:r>
      <w:proofErr w:type="gramEnd"/>
      <w:r>
        <w:rPr>
          <w:rFonts w:ascii="Arial" w:hAnsi="Arial"/>
        </w:rPr>
        <w:t xml:space="preserve"> and dated by both patient and health professional. Any consent form should be saved to </w:t>
      </w:r>
      <w:proofErr w:type="spellStart"/>
      <w:r>
        <w:rPr>
          <w:rFonts w:ascii="Arial" w:hAnsi="Arial"/>
        </w:rPr>
        <w:t>systmone</w:t>
      </w:r>
      <w:proofErr w:type="spellEnd"/>
      <w:r>
        <w:rPr>
          <w:rFonts w:ascii="Arial" w:hAnsi="Arial"/>
        </w:rPr>
        <w:t xml:space="preserve"> under letters and documents, 6. MCA and saved under the </w:t>
      </w:r>
      <w:proofErr w:type="spellStart"/>
      <w:r>
        <w:rPr>
          <w:rFonts w:ascii="Arial" w:hAnsi="Arial"/>
        </w:rPr>
        <w:t>namining</w:t>
      </w:r>
      <w:proofErr w:type="spellEnd"/>
      <w:r>
        <w:rPr>
          <w:rFonts w:ascii="Arial" w:hAnsi="Arial"/>
        </w:rPr>
        <w:t xml:space="preserve"> convention of consent form xx followed by the date consent was taken (</w:t>
      </w:r>
      <w:proofErr w:type="spellStart"/>
      <w:r>
        <w:rPr>
          <w:rFonts w:ascii="Arial" w:hAnsi="Arial"/>
        </w:rPr>
        <w:t>e.g</w:t>
      </w:r>
      <w:proofErr w:type="spellEnd"/>
      <w:r>
        <w:rPr>
          <w:rFonts w:ascii="Arial" w:hAnsi="Arial"/>
        </w:rPr>
        <w:t xml:space="preserve"> Consent form 4 21.04.21)</w:t>
      </w:r>
    </w:p>
    <w:bookmarkEnd w:id="11"/>
    <w:p w14:paraId="3CBE72CA" w14:textId="77777777" w:rsidR="00752B22" w:rsidRDefault="00752B22">
      <w:pPr>
        <w:ind w:left="-1134"/>
        <w:jc w:val="both"/>
        <w:rPr>
          <w:rFonts w:ascii="Arial" w:hAnsi="Arial"/>
        </w:rPr>
      </w:pPr>
    </w:p>
    <w:p w14:paraId="3CBE72CB" w14:textId="77777777" w:rsidR="00752B22" w:rsidRDefault="00752B22">
      <w:pPr>
        <w:ind w:left="-1134"/>
        <w:jc w:val="both"/>
        <w:rPr>
          <w:rFonts w:ascii="Arial" w:hAnsi="Arial"/>
        </w:rPr>
      </w:pPr>
    </w:p>
    <w:p w14:paraId="3CBE72CC" w14:textId="77777777" w:rsidR="00752B22" w:rsidRDefault="00E73D49">
      <w:pPr>
        <w:ind w:left="-1134"/>
        <w:jc w:val="both"/>
        <w:rPr>
          <w:rFonts w:ascii="Arial" w:hAnsi="Arial"/>
        </w:rPr>
      </w:pPr>
      <w:r>
        <w:rPr>
          <w:rFonts w:ascii="Arial" w:hAnsi="Arial"/>
          <w:b/>
        </w:rPr>
        <w:t>11.4</w:t>
      </w:r>
      <w:r>
        <w:rPr>
          <w:rFonts w:ascii="Arial" w:hAnsi="Arial"/>
        </w:rPr>
        <w:tab/>
        <w:t>It is also best practice to document  in the clinical record a patient’s consent to routine and low-risk procedures, such as providing personal care or taking a blood sample. Such routine interventions should be incorporated into the patients consent to treatment and intervention care plan with regular review dates.</w:t>
      </w:r>
    </w:p>
    <w:p w14:paraId="3CBE72CD" w14:textId="77777777" w:rsidR="00752B22" w:rsidRDefault="00752B22">
      <w:pPr>
        <w:ind w:left="-1134"/>
        <w:jc w:val="both"/>
        <w:rPr>
          <w:rFonts w:ascii="Arial" w:hAnsi="Arial"/>
          <w:b/>
        </w:rPr>
      </w:pPr>
    </w:p>
    <w:p w14:paraId="3CBE72CE" w14:textId="77777777" w:rsidR="00752B22" w:rsidRDefault="00752B22">
      <w:pPr>
        <w:ind w:left="-1134"/>
        <w:jc w:val="both"/>
        <w:rPr>
          <w:rFonts w:ascii="Arial" w:hAnsi="Arial"/>
          <w:b/>
        </w:rPr>
      </w:pPr>
    </w:p>
    <w:p w14:paraId="3CBE72CF" w14:textId="77777777" w:rsidR="00752B22" w:rsidRDefault="00E73D49">
      <w:pPr>
        <w:ind w:left="-1134"/>
        <w:jc w:val="both"/>
        <w:rPr>
          <w:rFonts w:ascii="Arial" w:hAnsi="Arial"/>
          <w:b/>
        </w:rPr>
      </w:pPr>
      <w:r>
        <w:rPr>
          <w:rFonts w:ascii="Arial" w:hAnsi="Arial"/>
          <w:b/>
        </w:rPr>
        <w:t>12.    Procedures to follow when patients lack capacity to give or withhold consent</w:t>
      </w:r>
    </w:p>
    <w:p w14:paraId="3CBE72D0" w14:textId="77777777" w:rsidR="00752B22" w:rsidRDefault="00752B22">
      <w:pPr>
        <w:ind w:left="-1134"/>
        <w:jc w:val="both"/>
        <w:rPr>
          <w:rFonts w:ascii="Arial" w:hAnsi="Arial"/>
        </w:rPr>
      </w:pPr>
    </w:p>
    <w:p w14:paraId="3CBE72D1" w14:textId="77777777" w:rsidR="00752B22" w:rsidRDefault="00E73D49">
      <w:pPr>
        <w:ind w:left="-1134"/>
        <w:jc w:val="both"/>
        <w:rPr>
          <w:rFonts w:ascii="Arial" w:hAnsi="Arial"/>
        </w:rPr>
      </w:pPr>
      <w:r>
        <w:rPr>
          <w:rFonts w:ascii="Arial" w:hAnsi="Arial"/>
          <w:b/>
        </w:rPr>
        <w:t>12.1</w:t>
      </w:r>
      <w:r>
        <w:rPr>
          <w:rFonts w:ascii="Arial" w:hAnsi="Arial"/>
        </w:rPr>
        <w:tab/>
        <w:t xml:space="preserve">Where an adult patient does not have the capacity to give or withhold consent to a significant intervention, this fact should be documented in </w:t>
      </w:r>
      <w:r>
        <w:rPr>
          <w:rFonts w:ascii="Arial" w:hAnsi="Arial"/>
          <w:b/>
        </w:rPr>
        <w:t xml:space="preserve">form 4 </w:t>
      </w:r>
      <w:r>
        <w:rPr>
          <w:rFonts w:ascii="Arial" w:hAnsi="Arial"/>
        </w:rPr>
        <w:t>(form for adults who are unable to consent to investigation or treatment), along with the full record of the assessment of the patient’s capacity, (Section 1-3 Mental Capacity Act 2004) and why the health professional believes the treatment to be in the patient’s best interests (Section 4 Mental Capacity Act 2005).  The assessment of capacity lies with the decision maker. Where a patient is deemed to lack capacity to consent and does not have an appropriate person who can be consulted in regard to serious medical treatment or provision of accommodation by an NHS body, an Independent Mental Capacity Advocate (IMCA) must be instructed to represent and support the person to whom acts or decisions proposed under Sections 37, 38, and 39 apply. Guidance on these sections can be found in the Mental Capacity Act Code of Practice</w:t>
      </w:r>
    </w:p>
    <w:p w14:paraId="3CBE72D2" w14:textId="77777777" w:rsidR="00752B22" w:rsidRDefault="00E73D49">
      <w:pPr>
        <w:ind w:left="-1134"/>
        <w:jc w:val="both"/>
        <w:rPr>
          <w:rFonts w:ascii="Arial" w:hAnsi="Arial"/>
        </w:rPr>
      </w:pPr>
      <w:r>
        <w:rPr>
          <w:rFonts w:ascii="Arial" w:hAnsi="Arial"/>
        </w:rPr>
        <w:t xml:space="preserve"> </w:t>
      </w:r>
      <w:r>
        <w:rPr>
          <w:rFonts w:ascii="Arial" w:hAnsi="Arial"/>
        </w:rPr>
        <w:tab/>
        <w:t>The standard consent forms should never be used for adult patients unable to consent for themselves. For both significant and minor interventions, this information should be entered in the patient’s notes.</w:t>
      </w:r>
    </w:p>
    <w:p w14:paraId="3CBE72D3" w14:textId="77777777" w:rsidR="00752B22" w:rsidRDefault="00752B22">
      <w:pPr>
        <w:ind w:left="-1134"/>
        <w:jc w:val="both"/>
        <w:rPr>
          <w:rFonts w:ascii="Arial" w:hAnsi="Arial"/>
        </w:rPr>
      </w:pPr>
    </w:p>
    <w:p w14:paraId="3CBE72D4" w14:textId="77777777" w:rsidR="00752B22" w:rsidRDefault="00E73D49">
      <w:pPr>
        <w:ind w:left="-1134"/>
        <w:jc w:val="both"/>
        <w:rPr>
          <w:rFonts w:ascii="Arial" w:hAnsi="Arial"/>
        </w:rPr>
      </w:pPr>
      <w:r>
        <w:rPr>
          <w:rFonts w:ascii="Arial" w:hAnsi="Arial"/>
          <w:b/>
        </w:rPr>
        <w:lastRenderedPageBreak/>
        <w:t>12.2</w:t>
      </w:r>
      <w:r>
        <w:rPr>
          <w:rFonts w:ascii="Arial" w:hAnsi="Arial"/>
        </w:rPr>
        <w:tab/>
        <w:t xml:space="preserve">An apparent lack of capacity to give or withhold consent may in fact be the result of communication difficulties rather than genuine incapacity. You should involve appropriate colleagues in making such assessments of incapacity, such as specialist learning disability </w:t>
      </w:r>
      <w:proofErr w:type="spellStart"/>
      <w:r>
        <w:rPr>
          <w:rFonts w:ascii="Arial" w:hAnsi="Arial"/>
        </w:rPr>
        <w:t>teams,psychologists</w:t>
      </w:r>
      <w:proofErr w:type="spellEnd"/>
      <w:r>
        <w:rPr>
          <w:rFonts w:ascii="Arial" w:hAnsi="Arial"/>
        </w:rPr>
        <w:t xml:space="preserve"> and speech and language therapists, unless the urgency of the patient’s situation prevents this. If at all possible, the patient should be assisted to make and communicate their own decision, for example by providing information in non-verbal ways where </w:t>
      </w:r>
      <w:proofErr w:type="spellStart"/>
      <w:r>
        <w:rPr>
          <w:rFonts w:ascii="Arial" w:hAnsi="Arial"/>
        </w:rPr>
        <w:t>appropriate.The</w:t>
      </w:r>
      <w:proofErr w:type="spellEnd"/>
      <w:r>
        <w:rPr>
          <w:rFonts w:ascii="Arial" w:hAnsi="Arial"/>
        </w:rPr>
        <w:t xml:space="preserve"> refusal of a treatment or intervention however unwise the professional judges this decision to be, is not in itself evidence of the patient lacking capacity to consent. As such it cannot automatically be set aside for the treatment or intervention to be authorised through a best interests decision.</w:t>
      </w:r>
    </w:p>
    <w:p w14:paraId="3CBE72D5" w14:textId="77777777" w:rsidR="00752B22" w:rsidRDefault="00752B22">
      <w:pPr>
        <w:ind w:left="-1134"/>
        <w:jc w:val="both"/>
        <w:rPr>
          <w:rFonts w:ascii="Arial" w:hAnsi="Arial"/>
        </w:rPr>
      </w:pPr>
    </w:p>
    <w:p w14:paraId="3CBE72D6" w14:textId="77777777" w:rsidR="00752B22" w:rsidRDefault="00E73D49">
      <w:pPr>
        <w:tabs>
          <w:tab w:val="left" w:pos="-284"/>
        </w:tabs>
        <w:ind w:left="-1134"/>
        <w:jc w:val="both"/>
        <w:rPr>
          <w:rFonts w:ascii="Arial" w:hAnsi="Arial"/>
        </w:rPr>
      </w:pPr>
      <w:r>
        <w:rPr>
          <w:rFonts w:ascii="Arial" w:hAnsi="Arial"/>
          <w:b/>
        </w:rPr>
        <w:t>12.3</w:t>
      </w:r>
      <w:r>
        <w:rPr>
          <w:rFonts w:ascii="Arial" w:hAnsi="Arial"/>
          <w:b/>
        </w:rPr>
        <w:tab/>
      </w:r>
      <w:r>
        <w:rPr>
          <w:rFonts w:ascii="Arial" w:hAnsi="Arial"/>
        </w:rPr>
        <w:t>Occasionally, there will not be a consensus on whether a particular treatment is in an incapacitated adult’s best interests. Where the consequences of having, or not having, the treatment are potentially serious, a court declaration may be required. (Please see section 10)</w:t>
      </w:r>
    </w:p>
    <w:p w14:paraId="3CBE72D7" w14:textId="77777777" w:rsidR="00752B22" w:rsidRDefault="00752B22">
      <w:pPr>
        <w:ind w:left="-1134"/>
        <w:jc w:val="both"/>
        <w:rPr>
          <w:rFonts w:ascii="Arial" w:hAnsi="Arial"/>
        </w:rPr>
      </w:pPr>
    </w:p>
    <w:p w14:paraId="3CBE72D8" w14:textId="77777777" w:rsidR="00752B22" w:rsidRDefault="00E73D49">
      <w:pPr>
        <w:pStyle w:val="Heading6"/>
        <w:ind w:left="-1134"/>
        <w:rPr>
          <w:rFonts w:ascii="Arial" w:hAnsi="Arial"/>
        </w:rPr>
      </w:pPr>
      <w:r>
        <w:rPr>
          <w:rFonts w:ascii="Arial" w:hAnsi="Arial"/>
        </w:rPr>
        <w:t>13.     Availability of forms</w:t>
      </w:r>
    </w:p>
    <w:p w14:paraId="3CBE72D9" w14:textId="77777777" w:rsidR="00752B22" w:rsidRDefault="00752B22">
      <w:pPr>
        <w:ind w:left="-1134"/>
        <w:jc w:val="both"/>
        <w:rPr>
          <w:rFonts w:ascii="Arial" w:hAnsi="Arial"/>
        </w:rPr>
      </w:pPr>
    </w:p>
    <w:p w14:paraId="3CBE72DA" w14:textId="77777777" w:rsidR="00752B22" w:rsidRDefault="00E73D49">
      <w:pPr>
        <w:ind w:left="-1134"/>
        <w:jc w:val="both"/>
        <w:rPr>
          <w:rFonts w:ascii="Arial" w:hAnsi="Arial"/>
        </w:rPr>
      </w:pPr>
      <w:r>
        <w:rPr>
          <w:rFonts w:ascii="Arial" w:hAnsi="Arial"/>
          <w:b/>
        </w:rPr>
        <w:t>13.1</w:t>
      </w:r>
      <w:r>
        <w:rPr>
          <w:rFonts w:ascii="Arial" w:hAnsi="Arial"/>
        </w:rPr>
        <w:t xml:space="preserve">  The Department of Health has produced standard consent forms and forms for adults who are unable to   consent for themselves these are reproduced in Appendix A and are available on the Trust’s Intranet site. There are four versions of the standard consent form: </w:t>
      </w:r>
    </w:p>
    <w:p w14:paraId="3CBE72DB" w14:textId="77777777" w:rsidR="00752B22" w:rsidRDefault="00E73D49">
      <w:pPr>
        <w:numPr>
          <w:ilvl w:val="0"/>
          <w:numId w:val="7"/>
        </w:numPr>
        <w:tabs>
          <w:tab w:val="clear" w:pos="720"/>
        </w:tabs>
        <w:ind w:left="-1134" w:firstLine="0"/>
        <w:jc w:val="both"/>
        <w:rPr>
          <w:rFonts w:ascii="Arial" w:hAnsi="Arial"/>
        </w:rPr>
      </w:pPr>
      <w:r>
        <w:rPr>
          <w:rFonts w:ascii="Arial" w:hAnsi="Arial"/>
          <w:b/>
        </w:rPr>
        <w:t>form 1</w:t>
      </w:r>
      <w:r>
        <w:rPr>
          <w:rFonts w:ascii="Arial" w:hAnsi="Arial"/>
        </w:rPr>
        <w:t xml:space="preserve"> for adults or competent children, </w:t>
      </w:r>
    </w:p>
    <w:p w14:paraId="3CBE72DC" w14:textId="77777777" w:rsidR="00752B22" w:rsidRDefault="00E73D49">
      <w:pPr>
        <w:numPr>
          <w:ilvl w:val="0"/>
          <w:numId w:val="7"/>
        </w:numPr>
        <w:tabs>
          <w:tab w:val="clear" w:pos="720"/>
        </w:tabs>
        <w:ind w:left="-1134" w:firstLine="0"/>
        <w:jc w:val="both"/>
        <w:rPr>
          <w:rFonts w:ascii="Arial" w:hAnsi="Arial"/>
        </w:rPr>
      </w:pPr>
      <w:r>
        <w:rPr>
          <w:rFonts w:ascii="Arial" w:hAnsi="Arial"/>
          <w:b/>
        </w:rPr>
        <w:t>form 2</w:t>
      </w:r>
      <w:r>
        <w:rPr>
          <w:rFonts w:ascii="Arial" w:hAnsi="Arial"/>
        </w:rPr>
        <w:t xml:space="preserve"> for parental consent for a child or young person </w:t>
      </w:r>
    </w:p>
    <w:p w14:paraId="3CBE72DD" w14:textId="77777777" w:rsidR="00752B22" w:rsidRDefault="00E73D49">
      <w:pPr>
        <w:numPr>
          <w:ilvl w:val="0"/>
          <w:numId w:val="7"/>
        </w:numPr>
        <w:tabs>
          <w:tab w:val="clear" w:pos="720"/>
          <w:tab w:val="left" w:pos="-709"/>
        </w:tabs>
        <w:ind w:left="-1134" w:firstLine="0"/>
        <w:jc w:val="both"/>
        <w:rPr>
          <w:rFonts w:ascii="Arial" w:hAnsi="Arial"/>
        </w:rPr>
      </w:pPr>
      <w:r>
        <w:rPr>
          <w:rFonts w:ascii="Arial" w:hAnsi="Arial"/>
          <w:b/>
        </w:rPr>
        <w:t xml:space="preserve">form 3 </w:t>
      </w:r>
      <w:r>
        <w:rPr>
          <w:rFonts w:ascii="Arial" w:hAnsi="Arial"/>
        </w:rPr>
        <w:t xml:space="preserve">for patient/parental agreement to investigation or treatment and </w:t>
      </w:r>
    </w:p>
    <w:p w14:paraId="3CBE72DE" w14:textId="77777777" w:rsidR="00752B22" w:rsidRDefault="00E73D49">
      <w:pPr>
        <w:numPr>
          <w:ilvl w:val="0"/>
          <w:numId w:val="7"/>
        </w:numPr>
        <w:tabs>
          <w:tab w:val="clear" w:pos="720"/>
        </w:tabs>
        <w:ind w:left="-1134" w:firstLine="0"/>
        <w:jc w:val="both"/>
        <w:rPr>
          <w:rFonts w:ascii="Arial" w:hAnsi="Arial"/>
        </w:rPr>
      </w:pPr>
      <w:r>
        <w:rPr>
          <w:rFonts w:ascii="Arial" w:hAnsi="Arial"/>
          <w:b/>
        </w:rPr>
        <w:t xml:space="preserve">form 4 </w:t>
      </w:r>
      <w:r>
        <w:rPr>
          <w:rFonts w:ascii="Arial" w:hAnsi="Arial"/>
        </w:rPr>
        <w:t xml:space="preserve">for cases where the patient is unable to consent to examination and treatment. </w:t>
      </w:r>
    </w:p>
    <w:p w14:paraId="3CBE72DF" w14:textId="77777777" w:rsidR="00752B22" w:rsidRDefault="00E73D49">
      <w:pPr>
        <w:ind w:left="-1134"/>
        <w:jc w:val="both"/>
        <w:rPr>
          <w:rFonts w:ascii="Arial" w:hAnsi="Arial"/>
        </w:rPr>
      </w:pPr>
      <w:r>
        <w:rPr>
          <w:rFonts w:ascii="Arial" w:hAnsi="Arial"/>
        </w:rPr>
        <w:t xml:space="preserve">There is also a specific consent Form for </w:t>
      </w:r>
      <w:r>
        <w:rPr>
          <w:rFonts w:ascii="Arial" w:hAnsi="Arial"/>
          <w:b/>
        </w:rPr>
        <w:t>ECT.</w:t>
      </w:r>
    </w:p>
    <w:p w14:paraId="3CBE72E0" w14:textId="77777777" w:rsidR="00752B22" w:rsidRDefault="00752B22">
      <w:pPr>
        <w:ind w:left="-1134"/>
        <w:jc w:val="both"/>
        <w:rPr>
          <w:rFonts w:ascii="Arial" w:hAnsi="Arial"/>
        </w:rPr>
      </w:pPr>
    </w:p>
    <w:p w14:paraId="3CBE72E1" w14:textId="77777777" w:rsidR="00752B22" w:rsidRDefault="00E73D49">
      <w:pPr>
        <w:ind w:left="-1134"/>
        <w:jc w:val="both"/>
        <w:rPr>
          <w:rFonts w:ascii="Arial" w:hAnsi="Arial"/>
          <w:b/>
        </w:rPr>
      </w:pPr>
      <w:r>
        <w:rPr>
          <w:rFonts w:ascii="Arial" w:hAnsi="Arial"/>
          <w:b/>
        </w:rPr>
        <w:t>14.</w:t>
      </w:r>
      <w:r>
        <w:rPr>
          <w:rFonts w:ascii="Arial" w:hAnsi="Arial"/>
          <w:b/>
        </w:rPr>
        <w:tab/>
        <w:t xml:space="preserve">  When should consent be sought?</w:t>
      </w:r>
    </w:p>
    <w:p w14:paraId="3CBE72E2" w14:textId="77777777" w:rsidR="00752B22" w:rsidRDefault="00752B22">
      <w:pPr>
        <w:ind w:left="-1134"/>
        <w:jc w:val="both"/>
        <w:rPr>
          <w:rFonts w:ascii="Arial" w:hAnsi="Arial"/>
        </w:rPr>
      </w:pPr>
    </w:p>
    <w:p w14:paraId="3CBE72E3" w14:textId="77777777" w:rsidR="00752B22" w:rsidRDefault="00E73D49">
      <w:pPr>
        <w:pStyle w:val="ListParagraph"/>
        <w:ind w:left="-1134"/>
        <w:jc w:val="both"/>
        <w:rPr>
          <w:rFonts w:ascii="Arial" w:hAnsi="Arial"/>
        </w:rPr>
      </w:pPr>
      <w:r>
        <w:rPr>
          <w:rFonts w:ascii="Arial" w:hAnsi="Arial"/>
        </w:rPr>
        <w:t xml:space="preserve">When a patient formally gives their consent to a particular intervention, this is only the </w:t>
      </w:r>
      <w:r>
        <w:rPr>
          <w:rFonts w:ascii="Arial" w:hAnsi="Arial"/>
          <w:i/>
        </w:rPr>
        <w:t>endpoint</w:t>
      </w:r>
      <w:r>
        <w:rPr>
          <w:rFonts w:ascii="Arial" w:hAnsi="Arial"/>
        </w:rPr>
        <w:t xml:space="preserve"> of the consent process. It is helpful to see the whole process of information provision, </w:t>
      </w:r>
      <w:proofErr w:type="gramStart"/>
      <w:r>
        <w:rPr>
          <w:rFonts w:ascii="Arial" w:hAnsi="Arial"/>
        </w:rPr>
        <w:t>discussion</w:t>
      </w:r>
      <w:proofErr w:type="gramEnd"/>
      <w:r>
        <w:rPr>
          <w:rFonts w:ascii="Arial" w:hAnsi="Arial"/>
        </w:rPr>
        <w:t xml:space="preserve"> and decision-making as part of ‘seeking consent’.  This process may take place at one time, or over a series of meetings and discussions, depending on the seriousness of what is proposed and the urgency of the patient’s condition. </w:t>
      </w:r>
    </w:p>
    <w:p w14:paraId="3CBE72E4" w14:textId="77777777" w:rsidR="00752B22" w:rsidRDefault="00752B22">
      <w:pPr>
        <w:ind w:left="-1134"/>
        <w:jc w:val="both"/>
        <w:rPr>
          <w:rFonts w:ascii="Arial" w:hAnsi="Arial"/>
        </w:rPr>
      </w:pPr>
    </w:p>
    <w:p w14:paraId="3CBE72E5" w14:textId="77777777" w:rsidR="00752B22" w:rsidRDefault="00E73D49">
      <w:pPr>
        <w:ind w:left="-1134"/>
        <w:jc w:val="both"/>
        <w:rPr>
          <w:rFonts w:ascii="Arial" w:hAnsi="Arial"/>
        </w:rPr>
      </w:pPr>
      <w:r>
        <w:rPr>
          <w:rFonts w:ascii="Arial" w:hAnsi="Arial"/>
        </w:rPr>
        <w:t>If consent has been obtained a significant time before the intervention is to occur, it is good practice to confirm that the patient who has given consent (assuming that he retains capacity) still consents to the intervention, even if no new information needs to be provided or further questions answered. It is important to remind the patient that they can withdraw their consent should they wish to. The position of those who lack capacity is covered above at 11.1 – 11.3.</w:t>
      </w:r>
    </w:p>
    <w:p w14:paraId="3CBE72E6" w14:textId="77777777" w:rsidR="00752B22" w:rsidRDefault="00752B22">
      <w:pPr>
        <w:ind w:left="-1134"/>
        <w:jc w:val="both"/>
        <w:rPr>
          <w:rFonts w:ascii="Arial" w:hAnsi="Arial"/>
        </w:rPr>
      </w:pPr>
    </w:p>
    <w:p w14:paraId="3CBE72E7" w14:textId="77777777" w:rsidR="00752B22" w:rsidRDefault="00E73D49">
      <w:pPr>
        <w:pStyle w:val="Heading6"/>
        <w:ind w:left="-1134"/>
        <w:rPr>
          <w:rFonts w:ascii="Arial" w:hAnsi="Arial"/>
        </w:rPr>
      </w:pPr>
      <w:r>
        <w:rPr>
          <w:rFonts w:ascii="Arial" w:hAnsi="Arial"/>
        </w:rPr>
        <w:t>14.1</w:t>
      </w:r>
      <w:r>
        <w:rPr>
          <w:rFonts w:ascii="Arial" w:hAnsi="Arial"/>
        </w:rPr>
        <w:tab/>
        <w:t>Single stage process</w:t>
      </w:r>
    </w:p>
    <w:p w14:paraId="3CBE72E8" w14:textId="77777777" w:rsidR="00752B22" w:rsidRDefault="00752B22">
      <w:pPr>
        <w:ind w:left="-1134"/>
        <w:jc w:val="both"/>
        <w:rPr>
          <w:rFonts w:ascii="Arial" w:hAnsi="Arial"/>
        </w:rPr>
      </w:pPr>
    </w:p>
    <w:p w14:paraId="3CBE72E9" w14:textId="77777777" w:rsidR="00752B22" w:rsidRDefault="00E73D49">
      <w:pPr>
        <w:ind w:left="-1134"/>
        <w:jc w:val="both"/>
        <w:rPr>
          <w:rFonts w:ascii="Arial" w:hAnsi="Arial"/>
        </w:rPr>
      </w:pPr>
      <w:r>
        <w:rPr>
          <w:rFonts w:ascii="Arial" w:hAnsi="Arial"/>
          <w:b/>
        </w:rPr>
        <w:t>14.1.1</w:t>
      </w:r>
      <w:r>
        <w:rPr>
          <w:rFonts w:ascii="Arial" w:hAnsi="Arial"/>
        </w:rPr>
        <w:tab/>
        <w:t xml:space="preserve">In many cases, it will be appropriate for a health professional to initiate a procedure immediately after discussing it with the patient. For example, during an ongoing episode of care a physiotherapist may suggest a particular manipulative technique and explain how it might help the patient’s condition and whether there are any significant </w:t>
      </w:r>
      <w:bookmarkStart w:id="12" w:name="_Hlk74842297"/>
      <w:r>
        <w:rPr>
          <w:rFonts w:ascii="Arial" w:hAnsi="Arial"/>
        </w:rPr>
        <w:t xml:space="preserve">risks. If the patient is willing for the technique to be used, they will then give their consent and the procedure can go ahead immediately. In many such cases, consent will be given orally. An example within Mental Health </w:t>
      </w:r>
      <w:proofErr w:type="spellStart"/>
      <w:r>
        <w:rPr>
          <w:rFonts w:ascii="Arial" w:hAnsi="Arial"/>
        </w:rPr>
        <w:t>woud</w:t>
      </w:r>
      <w:proofErr w:type="spellEnd"/>
      <w:r>
        <w:rPr>
          <w:rFonts w:ascii="Arial" w:hAnsi="Arial"/>
        </w:rPr>
        <w:t xml:space="preserve"> be where a patient is consenting to the conditions of S17 leave.</w:t>
      </w:r>
    </w:p>
    <w:bookmarkEnd w:id="12"/>
    <w:p w14:paraId="3CBE72EA" w14:textId="77777777" w:rsidR="00752B22" w:rsidRDefault="00752B22">
      <w:pPr>
        <w:ind w:left="-1134"/>
        <w:jc w:val="both"/>
        <w:rPr>
          <w:rFonts w:ascii="Arial" w:hAnsi="Arial"/>
        </w:rPr>
      </w:pPr>
    </w:p>
    <w:p w14:paraId="3CBE72EB" w14:textId="77777777" w:rsidR="00752B22" w:rsidRDefault="00E73D49">
      <w:pPr>
        <w:ind w:left="-1134"/>
        <w:jc w:val="both"/>
        <w:rPr>
          <w:rFonts w:ascii="Arial" w:hAnsi="Arial"/>
        </w:rPr>
      </w:pPr>
      <w:bookmarkStart w:id="13" w:name="_Hlk74842330"/>
      <w:r>
        <w:rPr>
          <w:rFonts w:ascii="Arial" w:hAnsi="Arial"/>
          <w:b/>
        </w:rPr>
        <w:lastRenderedPageBreak/>
        <w:t>14.1.2</w:t>
      </w:r>
      <w:r>
        <w:rPr>
          <w:rFonts w:ascii="Arial" w:hAnsi="Arial"/>
        </w:rPr>
        <w:tab/>
        <w:t xml:space="preserve">If a proposed procedure carries significant risks, it will be appropriate to seek written consent, and health professionals must take into consideration whether the patient has had sufficient chance to absorb the information necessary for them to make their decision. As long as it is clear that the patient understands and consents, the health professional may then proceed.  It is important that the records show any discussion held with the patient and others involved relating to their understanding of the proposed treatment and the options available to them. An example within Mental Health would be the consent process we have been </w:t>
      </w:r>
      <w:proofErr w:type="spellStart"/>
      <w:r>
        <w:rPr>
          <w:rFonts w:ascii="Arial" w:hAnsi="Arial"/>
        </w:rPr>
        <w:t>thourgh</w:t>
      </w:r>
      <w:proofErr w:type="spellEnd"/>
      <w:r>
        <w:rPr>
          <w:rFonts w:ascii="Arial" w:hAnsi="Arial"/>
        </w:rPr>
        <w:t xml:space="preserve"> with individual service users relating to the COVID vaccination process.</w:t>
      </w:r>
    </w:p>
    <w:bookmarkEnd w:id="13"/>
    <w:p w14:paraId="3CBE72EC" w14:textId="77777777" w:rsidR="00752B22" w:rsidRDefault="00752B22">
      <w:pPr>
        <w:pStyle w:val="Heading6"/>
        <w:ind w:left="-1134"/>
        <w:rPr>
          <w:rFonts w:ascii="Arial" w:hAnsi="Arial"/>
        </w:rPr>
      </w:pPr>
    </w:p>
    <w:p w14:paraId="3CBE72ED" w14:textId="77777777" w:rsidR="00752B22" w:rsidRDefault="00E73D49">
      <w:pPr>
        <w:pStyle w:val="Heading6"/>
        <w:ind w:left="-1134"/>
        <w:rPr>
          <w:rFonts w:ascii="Arial" w:hAnsi="Arial"/>
        </w:rPr>
      </w:pPr>
      <w:r>
        <w:rPr>
          <w:rFonts w:ascii="Arial" w:hAnsi="Arial"/>
        </w:rPr>
        <w:t>14.2.1Two or more stage process</w:t>
      </w:r>
    </w:p>
    <w:p w14:paraId="3CBE72EE" w14:textId="77777777" w:rsidR="00752B22" w:rsidRDefault="00752B22">
      <w:pPr>
        <w:ind w:left="-1134"/>
        <w:jc w:val="both"/>
        <w:rPr>
          <w:rFonts w:ascii="Arial" w:hAnsi="Arial"/>
        </w:rPr>
      </w:pPr>
    </w:p>
    <w:p w14:paraId="3CBE72EF" w14:textId="77777777" w:rsidR="00752B22" w:rsidRDefault="00E73D49">
      <w:pPr>
        <w:ind w:left="-1134"/>
        <w:jc w:val="both"/>
        <w:rPr>
          <w:rFonts w:ascii="Arial" w:hAnsi="Arial"/>
        </w:rPr>
      </w:pPr>
      <w:r>
        <w:rPr>
          <w:rFonts w:ascii="Arial" w:hAnsi="Arial"/>
          <w:b/>
        </w:rPr>
        <w:t>14.2.2</w:t>
      </w:r>
      <w:r>
        <w:rPr>
          <w:rFonts w:ascii="Arial" w:hAnsi="Arial"/>
        </w:rPr>
        <w:t xml:space="preserve"> In most cases where </w:t>
      </w:r>
      <w:r>
        <w:rPr>
          <w:rFonts w:ascii="Arial" w:hAnsi="Arial"/>
          <w:i/>
        </w:rPr>
        <w:t>written</w:t>
      </w:r>
      <w:r>
        <w:rPr>
          <w:rFonts w:ascii="Arial" w:hAnsi="Arial"/>
        </w:rPr>
        <w:t xml:space="preserve"> consent is being sought, treatment options will generally be discussed well in advance of the actual procedure being carried out. This may be on just one occasion (either within primary care or in a hospital out-patient clinic), or it might be over a whole series of consultations with a number of different health professionals. The consent process will therefore have at least two stages: the first being the provision of information, discussion of options and initial (oral) decision, and the second being confirmation that the patient still wants to go ahead. The consent form should be used as a means of documenting the information stage(s), as well as the confirmation stage. It is important that the records show any discussion held with the patient and others involved relating to their understanding of the proposed treatment and the options available to them.</w:t>
      </w:r>
    </w:p>
    <w:p w14:paraId="3CBE72F0" w14:textId="77777777" w:rsidR="00752B22" w:rsidRDefault="00752B22">
      <w:pPr>
        <w:ind w:left="-1134"/>
        <w:jc w:val="both"/>
        <w:rPr>
          <w:rFonts w:ascii="Arial" w:hAnsi="Arial"/>
        </w:rPr>
      </w:pPr>
    </w:p>
    <w:p w14:paraId="3CBE72F1" w14:textId="77777777" w:rsidR="00752B22" w:rsidRDefault="00E73D49">
      <w:pPr>
        <w:ind w:left="-1134"/>
        <w:jc w:val="both"/>
        <w:rPr>
          <w:rFonts w:ascii="Arial" w:hAnsi="Arial"/>
        </w:rPr>
      </w:pPr>
      <w:r>
        <w:rPr>
          <w:rFonts w:ascii="Arial" w:hAnsi="Arial"/>
          <w:b/>
        </w:rPr>
        <w:t xml:space="preserve">14.2.3 </w:t>
      </w:r>
      <w:r>
        <w:rPr>
          <w:rFonts w:ascii="Arial" w:hAnsi="Arial"/>
        </w:rPr>
        <w:t xml:space="preserve">Patients receiving elective treatment or investigations for which written consent is appropriate should be familiar with the contents of their consent form before they arrive for the actual procedure, and should have received a copy of the page documenting the decision-making process. They may be invited to sign the form, confirming that they wish treatment to go ahead, at any appropriate point before the procedure: in out-patients, at a pre-admission clinic, or when they arrive for treatment. If a form is signed before patients arrive for treatment, however, a member of the healthcare team </w:t>
      </w:r>
      <w:r>
        <w:rPr>
          <w:rFonts w:ascii="Arial" w:hAnsi="Arial"/>
          <w:b/>
        </w:rPr>
        <w:t>must</w:t>
      </w:r>
      <w:r>
        <w:rPr>
          <w:rFonts w:ascii="Arial" w:hAnsi="Arial"/>
        </w:rPr>
        <w:t xml:space="preserve"> check with the patient at this point whether they have any further concerns and whether their condition has changed. This is particularly important where there has been a significant lapse of time between the form being signed and the procedure. When confirming the patient’s consent and understanding, it is advisable to use a form of words which requires more than a yes/no answer from the patient: for example beginning with “tell me what you’re expecting to happen”, rather than “is everything all right?”</w:t>
      </w:r>
    </w:p>
    <w:p w14:paraId="3CBE72F2" w14:textId="77777777" w:rsidR="00752B22" w:rsidRDefault="00752B22">
      <w:pPr>
        <w:ind w:left="-1134"/>
        <w:jc w:val="both"/>
        <w:rPr>
          <w:rFonts w:ascii="Arial" w:hAnsi="Arial"/>
        </w:rPr>
      </w:pPr>
    </w:p>
    <w:p w14:paraId="3CBE72F3" w14:textId="77777777" w:rsidR="00752B22" w:rsidRDefault="00E73D49">
      <w:pPr>
        <w:ind w:left="-1134"/>
        <w:jc w:val="both"/>
        <w:rPr>
          <w:rFonts w:ascii="Arial" w:hAnsi="Arial"/>
        </w:rPr>
      </w:pPr>
      <w:r>
        <w:rPr>
          <w:rFonts w:ascii="Arial" w:hAnsi="Arial"/>
          <w:b/>
        </w:rPr>
        <w:t>14.2.4</w:t>
      </w:r>
      <w:r>
        <w:rPr>
          <w:rFonts w:ascii="Arial" w:hAnsi="Arial"/>
        </w:rPr>
        <w:tab/>
        <w:t xml:space="preserve">While administrative arrangements will vary, it should always be remembered that for consent to be valid, the patient must feel that it would have been possible for them to refuse, or change their mind. It will rarely be appropriate to ask a patient to sign a consent form after they have begun to be prepared for treatment (for example, by changing into a hospital gown), unless this is unavoidable because of the urgency of the patient’s condition.  </w:t>
      </w:r>
    </w:p>
    <w:p w14:paraId="3CBE72F4" w14:textId="77777777" w:rsidR="00752B22" w:rsidRDefault="00752B22">
      <w:pPr>
        <w:ind w:left="-1134"/>
        <w:jc w:val="both"/>
        <w:rPr>
          <w:rFonts w:ascii="Arial" w:hAnsi="Arial"/>
        </w:rPr>
      </w:pPr>
    </w:p>
    <w:p w14:paraId="3CBE72F5" w14:textId="77777777" w:rsidR="00752B22" w:rsidRDefault="00752B22">
      <w:pPr>
        <w:pStyle w:val="Heading6"/>
        <w:ind w:left="-1134"/>
        <w:rPr>
          <w:rFonts w:ascii="Arial" w:hAnsi="Arial"/>
        </w:rPr>
      </w:pPr>
    </w:p>
    <w:p w14:paraId="3CBE72F6" w14:textId="77777777" w:rsidR="00752B22" w:rsidRDefault="00E73D49">
      <w:pPr>
        <w:pStyle w:val="Heading6"/>
        <w:ind w:left="-1134"/>
        <w:rPr>
          <w:rFonts w:ascii="Arial" w:hAnsi="Arial"/>
        </w:rPr>
      </w:pPr>
      <w:r>
        <w:rPr>
          <w:rFonts w:ascii="Arial" w:hAnsi="Arial"/>
        </w:rPr>
        <w:t xml:space="preserve">15.     Seeking consent for anaesthesia </w:t>
      </w:r>
    </w:p>
    <w:p w14:paraId="3CBE72F7" w14:textId="77777777" w:rsidR="00752B22" w:rsidRDefault="00752B22">
      <w:pPr>
        <w:ind w:left="-1134"/>
        <w:jc w:val="both"/>
        <w:rPr>
          <w:rFonts w:ascii="Arial" w:hAnsi="Arial"/>
        </w:rPr>
      </w:pPr>
    </w:p>
    <w:p w14:paraId="3CBE72F8" w14:textId="77777777" w:rsidR="00752B22" w:rsidRDefault="00E73D49">
      <w:pPr>
        <w:ind w:left="-1134"/>
        <w:jc w:val="both"/>
        <w:rPr>
          <w:rFonts w:ascii="Arial" w:hAnsi="Arial"/>
        </w:rPr>
      </w:pPr>
      <w:r>
        <w:rPr>
          <w:rFonts w:ascii="Arial" w:hAnsi="Arial"/>
          <w:b/>
        </w:rPr>
        <w:t>15.1</w:t>
      </w:r>
      <w:r>
        <w:rPr>
          <w:rFonts w:ascii="Arial" w:hAnsi="Arial"/>
        </w:rPr>
        <w:tab/>
        <w:t xml:space="preserve">Where an anaesthetist is involved in a patient’s care, it is their responsibility (not that of a surgeon or doctor) to seek consent for anaesthesia, having discussed the benefits and risks. However, in elective treatment it is not acceptable for the patient to receive no information about anaesthesia until their pre-operative visit from the anaesthetist: at such a late stage the patient will not be in a position genuinely to </w:t>
      </w:r>
      <w:proofErr w:type="gramStart"/>
      <w:r>
        <w:rPr>
          <w:rFonts w:ascii="Arial" w:hAnsi="Arial"/>
        </w:rPr>
        <w:t>make a decision</w:t>
      </w:r>
      <w:proofErr w:type="gramEnd"/>
      <w:r>
        <w:rPr>
          <w:rFonts w:ascii="Arial" w:hAnsi="Arial"/>
        </w:rPr>
        <w:t xml:space="preserve"> about whether or not to undergo anaesthesia. Patients should therefore either receive a general leaflet about anaesthesia in out-patients, or have the opportunity to discuss anaesthesia in a pre-</w:t>
      </w:r>
      <w:r>
        <w:rPr>
          <w:rFonts w:ascii="Arial" w:hAnsi="Arial"/>
        </w:rPr>
        <w:lastRenderedPageBreak/>
        <w:t>assessment clinic. The anaesthetist should ensure that the discussion with the patient and their consent is documented in the anaesthetic record, in the patient’s notes or on the consent form. Where the clinician providing the care is personally responsible for anaesthesia (</w:t>
      </w:r>
      <w:proofErr w:type="spellStart"/>
      <w:r>
        <w:rPr>
          <w:rFonts w:ascii="Arial" w:hAnsi="Arial"/>
        </w:rPr>
        <w:t>eg</w:t>
      </w:r>
      <w:proofErr w:type="spellEnd"/>
      <w:r>
        <w:rPr>
          <w:rFonts w:ascii="Arial" w:hAnsi="Arial"/>
        </w:rPr>
        <w:t xml:space="preserve"> where local anaesthesia or sedation is being used), then he or she will also be responsible for ensuring that the patient has given consent to that form of anaesthesia.</w:t>
      </w:r>
    </w:p>
    <w:p w14:paraId="3CBE72F9" w14:textId="77777777" w:rsidR="00752B22" w:rsidRDefault="00752B22">
      <w:pPr>
        <w:ind w:left="-1134"/>
        <w:jc w:val="both"/>
        <w:rPr>
          <w:rFonts w:ascii="Arial" w:hAnsi="Arial"/>
        </w:rPr>
      </w:pPr>
    </w:p>
    <w:p w14:paraId="3CBE72FA" w14:textId="77777777" w:rsidR="00752B22" w:rsidRDefault="00E73D49">
      <w:pPr>
        <w:ind w:left="-1134"/>
        <w:jc w:val="both"/>
        <w:rPr>
          <w:rFonts w:ascii="Arial" w:hAnsi="Arial"/>
        </w:rPr>
      </w:pPr>
      <w:r>
        <w:rPr>
          <w:rFonts w:ascii="Arial" w:hAnsi="Arial"/>
          <w:b/>
        </w:rPr>
        <w:t>15.2</w:t>
      </w:r>
      <w:r>
        <w:rPr>
          <w:rFonts w:ascii="Arial" w:hAnsi="Arial"/>
          <w:b/>
        </w:rPr>
        <w:tab/>
      </w:r>
      <w:r>
        <w:rPr>
          <w:rFonts w:ascii="Arial" w:hAnsi="Arial"/>
        </w:rPr>
        <w:t>In addition, where general anaesthesia or sedation is being provided as part of dental treatment, the General Dental Council currently holds dentists responsible for ensuring that the patient has all the necessary information. In such cases, the anaesthetist and dentist will therefore share that responsibility.</w:t>
      </w:r>
    </w:p>
    <w:p w14:paraId="3CBE72FB" w14:textId="77777777" w:rsidR="00752B22" w:rsidRDefault="00752B22">
      <w:pPr>
        <w:ind w:left="-1134"/>
        <w:jc w:val="both"/>
        <w:rPr>
          <w:rFonts w:ascii="Arial" w:hAnsi="Arial"/>
        </w:rPr>
      </w:pPr>
    </w:p>
    <w:p w14:paraId="3CBE72FC" w14:textId="77777777" w:rsidR="00752B22" w:rsidRDefault="00752B22">
      <w:pPr>
        <w:ind w:left="-1134"/>
        <w:jc w:val="both"/>
        <w:rPr>
          <w:rFonts w:ascii="Arial" w:hAnsi="Arial"/>
        </w:rPr>
      </w:pPr>
    </w:p>
    <w:p w14:paraId="3CBE72FD" w14:textId="77777777" w:rsidR="00752B22" w:rsidRDefault="00E73D49">
      <w:pPr>
        <w:pStyle w:val="Heading6"/>
        <w:ind w:left="-1134"/>
        <w:rPr>
          <w:rFonts w:ascii="Arial" w:hAnsi="Arial"/>
        </w:rPr>
      </w:pPr>
      <w:r>
        <w:rPr>
          <w:rFonts w:ascii="Arial" w:hAnsi="Arial"/>
        </w:rPr>
        <w:t>16.     Emergencies</w:t>
      </w:r>
    </w:p>
    <w:p w14:paraId="3CBE72FE" w14:textId="77777777" w:rsidR="00752B22" w:rsidRDefault="00752B22">
      <w:pPr>
        <w:ind w:left="-1134"/>
        <w:jc w:val="both"/>
        <w:rPr>
          <w:rFonts w:ascii="Arial" w:hAnsi="Arial"/>
        </w:rPr>
      </w:pPr>
    </w:p>
    <w:p w14:paraId="3CBE72FF" w14:textId="77777777" w:rsidR="00752B22" w:rsidRDefault="00E73D49">
      <w:pPr>
        <w:ind w:left="-1134"/>
        <w:jc w:val="both"/>
        <w:rPr>
          <w:rFonts w:ascii="Arial" w:hAnsi="Arial"/>
        </w:rPr>
      </w:pPr>
      <w:r>
        <w:rPr>
          <w:rFonts w:ascii="Arial" w:hAnsi="Arial"/>
        </w:rPr>
        <w:t>Clearly in emergencies, the two stages (discussion of options and confirmation that the patient wishes to go ahead) will follow straight on from each other, and it may often be appropriate to use the patient’s notes to document any discussion and the patient’s consent, rather than using a form. The urgency of the patient’s situation may limit the quantity of information that they can be given, but should not affect its quality.</w:t>
      </w:r>
    </w:p>
    <w:p w14:paraId="3CBE7300" w14:textId="77777777" w:rsidR="00752B22" w:rsidRDefault="00752B22">
      <w:pPr>
        <w:ind w:left="-1134"/>
        <w:jc w:val="both"/>
        <w:rPr>
          <w:rFonts w:ascii="Arial" w:hAnsi="Arial"/>
        </w:rPr>
      </w:pPr>
    </w:p>
    <w:p w14:paraId="3CBE7301" w14:textId="77777777" w:rsidR="00752B22" w:rsidRDefault="00E73D49">
      <w:pPr>
        <w:pStyle w:val="Heading6"/>
        <w:ind w:left="-1134"/>
        <w:rPr>
          <w:rFonts w:ascii="Arial" w:hAnsi="Arial"/>
        </w:rPr>
      </w:pPr>
      <w:r>
        <w:rPr>
          <w:rFonts w:ascii="Arial" w:hAnsi="Arial"/>
        </w:rPr>
        <w:t>17.      Treatment of young children</w:t>
      </w:r>
    </w:p>
    <w:p w14:paraId="3CBE7302" w14:textId="77777777" w:rsidR="00752B22" w:rsidRDefault="00752B22">
      <w:pPr>
        <w:ind w:left="-1134"/>
        <w:jc w:val="both"/>
        <w:rPr>
          <w:rFonts w:ascii="Arial" w:hAnsi="Arial"/>
        </w:rPr>
      </w:pPr>
    </w:p>
    <w:p w14:paraId="3CBE7303" w14:textId="77777777" w:rsidR="00752B22" w:rsidRDefault="00E73D49">
      <w:pPr>
        <w:ind w:left="-1134"/>
        <w:jc w:val="both"/>
        <w:rPr>
          <w:rFonts w:ascii="Arial" w:hAnsi="Arial"/>
        </w:rPr>
      </w:pPr>
      <w:r>
        <w:rPr>
          <w:rFonts w:ascii="Arial" w:hAnsi="Arial"/>
          <w:b/>
        </w:rPr>
        <w:t>17.1</w:t>
      </w:r>
      <w:r>
        <w:rPr>
          <w:rFonts w:ascii="Arial" w:hAnsi="Arial"/>
        </w:rPr>
        <w:tab/>
        <w:t xml:space="preserve">When babies or young children are being cared for in hospital, it will not usually seem practicable to seek their parents’ consent on every occasion for every routine intervention such as blood or urine tests or X-rays. However, you should remember that, in law, such consent is required. Where a child is admitted, you should therefore discuss with their parent(s) what routine procedures will be necessary, and ensure that you have their consent for these interventions in advance. If parents specify that they wish to be asked before particular procedures are initiated, you must do so, unless the delay involved in contacting them would put the child’s health at risk. </w:t>
      </w:r>
    </w:p>
    <w:p w14:paraId="3CBE7304" w14:textId="77777777" w:rsidR="00752B22" w:rsidRDefault="00752B22">
      <w:pPr>
        <w:ind w:left="-1134"/>
        <w:jc w:val="both"/>
        <w:rPr>
          <w:rFonts w:ascii="Arial" w:hAnsi="Arial"/>
        </w:rPr>
      </w:pPr>
    </w:p>
    <w:p w14:paraId="3CBE7305" w14:textId="77777777" w:rsidR="00752B22" w:rsidRDefault="00E73D49">
      <w:pPr>
        <w:ind w:left="-1134"/>
        <w:jc w:val="both"/>
        <w:rPr>
          <w:rFonts w:ascii="Arial" w:hAnsi="Arial"/>
        </w:rPr>
      </w:pPr>
      <w:r>
        <w:rPr>
          <w:rFonts w:ascii="Arial" w:hAnsi="Arial"/>
          <w:b/>
        </w:rPr>
        <w:t>17.2</w:t>
      </w:r>
      <w:r>
        <w:rPr>
          <w:rFonts w:ascii="Arial" w:hAnsi="Arial"/>
        </w:rPr>
        <w:tab/>
        <w:t xml:space="preserve">Only people with ‘parental responsibility’ are entitled to give consent on behalf of their children. You must be aware that not all parents have parental responsibility for their children. If you are in any doubt about whether the person with the child </w:t>
      </w:r>
      <w:proofErr w:type="gramStart"/>
      <w:r>
        <w:rPr>
          <w:rFonts w:ascii="Arial" w:hAnsi="Arial"/>
        </w:rPr>
        <w:t>has parental responsibility for that child</w:t>
      </w:r>
      <w:proofErr w:type="gramEnd"/>
      <w:r>
        <w:rPr>
          <w:rFonts w:ascii="Arial" w:hAnsi="Arial"/>
        </w:rPr>
        <w:t>, you must check.</w:t>
      </w:r>
    </w:p>
    <w:p w14:paraId="3CBE7306" w14:textId="77777777" w:rsidR="00752B22" w:rsidRDefault="00752B22">
      <w:pPr>
        <w:tabs>
          <w:tab w:val="left" w:pos="709"/>
        </w:tabs>
        <w:ind w:left="-1134"/>
        <w:jc w:val="both"/>
        <w:rPr>
          <w:rFonts w:ascii="Arial" w:hAnsi="Arial"/>
        </w:rPr>
      </w:pPr>
    </w:p>
    <w:p w14:paraId="3CBE7307" w14:textId="77777777" w:rsidR="00752B22" w:rsidRDefault="00E73D49">
      <w:pPr>
        <w:tabs>
          <w:tab w:val="left" w:pos="709"/>
        </w:tabs>
        <w:ind w:left="-1134"/>
        <w:jc w:val="both"/>
        <w:rPr>
          <w:rFonts w:ascii="Arial" w:hAnsi="Arial"/>
        </w:rPr>
      </w:pPr>
      <w:r>
        <w:rPr>
          <w:rFonts w:ascii="Arial" w:hAnsi="Arial"/>
        </w:rPr>
        <w:tab/>
      </w:r>
      <w:r>
        <w:rPr>
          <w:rFonts w:ascii="Arial" w:hAnsi="Arial"/>
          <w:b/>
        </w:rPr>
        <w:t>https://www.nhs.uk/conditions/consent-to-treatment/children/</w:t>
      </w:r>
      <w:r>
        <w:rPr>
          <w:rFonts w:ascii="Arial" w:hAnsi="Arial"/>
        </w:rPr>
        <w:t xml:space="preserve"> </w:t>
      </w:r>
      <w:hyperlink w:history="1">
        <w:r>
          <w:rPr>
            <w:rStyle w:val="Hyperlink"/>
            <w:rFonts w:ascii="Arial" w:hAnsi="Arial"/>
          </w:rPr>
          <w:t>http://</w:t>
        </w:r>
      </w:hyperlink>
    </w:p>
    <w:p w14:paraId="3CBE7308" w14:textId="77777777" w:rsidR="00752B22" w:rsidRDefault="00752B22">
      <w:pPr>
        <w:ind w:left="-1134"/>
        <w:jc w:val="both"/>
        <w:rPr>
          <w:rFonts w:ascii="Arial" w:hAnsi="Arial"/>
        </w:rPr>
      </w:pPr>
    </w:p>
    <w:p w14:paraId="3CBE7309" w14:textId="77777777" w:rsidR="00752B22" w:rsidRDefault="00E73D49">
      <w:pPr>
        <w:tabs>
          <w:tab w:val="left" w:pos="0"/>
        </w:tabs>
        <w:ind w:left="-1134"/>
        <w:jc w:val="both"/>
        <w:rPr>
          <w:rFonts w:ascii="Arial" w:hAnsi="Arial"/>
        </w:rPr>
      </w:pPr>
      <w:r>
        <w:rPr>
          <w:rFonts w:ascii="Arial" w:hAnsi="Arial"/>
          <w:b/>
        </w:rPr>
        <w:t>17.3</w:t>
      </w:r>
      <w:r>
        <w:rPr>
          <w:rFonts w:ascii="Arial" w:hAnsi="Arial"/>
          <w:b/>
        </w:rPr>
        <w:tab/>
      </w:r>
      <w:r>
        <w:rPr>
          <w:rFonts w:ascii="Arial" w:hAnsi="Arial"/>
        </w:rPr>
        <w:t>In order to consent on behalf of a child, the person with parental responsibility must themselves have capacity</w:t>
      </w:r>
    </w:p>
    <w:p w14:paraId="3CBE730A" w14:textId="77777777" w:rsidR="00752B22" w:rsidRDefault="00752B22">
      <w:pPr>
        <w:ind w:left="-1134"/>
        <w:jc w:val="both"/>
        <w:rPr>
          <w:rFonts w:ascii="Arial" w:hAnsi="Arial"/>
        </w:rPr>
      </w:pPr>
    </w:p>
    <w:p w14:paraId="3CBE730B" w14:textId="77777777" w:rsidR="00752B22" w:rsidRDefault="00E73D49">
      <w:pPr>
        <w:ind w:left="-1134"/>
        <w:jc w:val="both"/>
        <w:rPr>
          <w:rFonts w:ascii="Arial" w:hAnsi="Arial"/>
          <w:b/>
          <w:u w:val="single"/>
        </w:rPr>
      </w:pPr>
      <w:r>
        <w:rPr>
          <w:rFonts w:ascii="Arial" w:hAnsi="Arial"/>
          <w:b/>
          <w:u w:val="single"/>
        </w:rPr>
        <w:t>Procedure to obtain consent on behalf of children</w:t>
      </w:r>
    </w:p>
    <w:p w14:paraId="3CBE730C" w14:textId="77777777" w:rsidR="00752B22" w:rsidRDefault="00752B22">
      <w:pPr>
        <w:ind w:left="-1134"/>
        <w:jc w:val="both"/>
        <w:rPr>
          <w:rFonts w:ascii="Arial" w:hAnsi="Arial"/>
          <w:u w:val="single"/>
        </w:rPr>
      </w:pPr>
    </w:p>
    <w:p w14:paraId="3CBE730D" w14:textId="77777777" w:rsidR="00752B22" w:rsidRDefault="00E73D49">
      <w:pPr>
        <w:ind w:left="-1134"/>
        <w:jc w:val="both"/>
        <w:rPr>
          <w:rFonts w:ascii="Arial" w:hAnsi="Arial"/>
        </w:rPr>
      </w:pPr>
      <w:r>
        <w:rPr>
          <w:rFonts w:ascii="Arial" w:hAnsi="Arial"/>
        </w:rPr>
        <w:t xml:space="preserve">Young people aged 16 and 17 are presumed to have the capacity to give consent for themselves. Younger children who understand fully what is involved in the proposed procedure can also give consent (though their parents will ideally be involved). In other cases, someone with parental responsibility must give consent on the child’s behalf, unless they cannot be reached in an emergency. If a competent child consents to treatment, a parent cannot over-ride that consent. Legally, a parent can consent if a competent child refuses, but it is likely that taking such a serious step will be rare. Any differences of opinion between the child and their parent(s), or between parents, should clearly be documented in the patients notes. The consent of any one person with parental responsibility is sufficient </w:t>
      </w:r>
      <w:r>
        <w:rPr>
          <w:rFonts w:ascii="Arial" w:hAnsi="Arial"/>
        </w:rPr>
        <w:lastRenderedPageBreak/>
        <w:t>for treatment lawfully to be given, even if another person with parental authority does not agree.</w:t>
      </w:r>
    </w:p>
    <w:p w14:paraId="3CBE730E" w14:textId="77777777" w:rsidR="00752B22" w:rsidRDefault="00752B22">
      <w:pPr>
        <w:ind w:left="-1134"/>
        <w:jc w:val="both"/>
        <w:rPr>
          <w:rFonts w:ascii="Arial" w:hAnsi="Arial"/>
        </w:rPr>
      </w:pPr>
    </w:p>
    <w:p w14:paraId="3CBE730F" w14:textId="77777777" w:rsidR="00752B22" w:rsidRDefault="00E73D49">
      <w:pPr>
        <w:ind w:left="-1134"/>
        <w:jc w:val="both"/>
        <w:rPr>
          <w:rFonts w:ascii="Arial" w:hAnsi="Arial"/>
        </w:rPr>
      </w:pPr>
      <w:r>
        <w:rPr>
          <w:rFonts w:ascii="Arial" w:hAnsi="Arial"/>
        </w:rPr>
        <w:t xml:space="preserve">Younger children must also be as involved as possible in decisions about their healthcare. Further advice is given in the department’s guidance seeking consent: working with children. This can be found at: </w:t>
      </w:r>
    </w:p>
    <w:p w14:paraId="3CBE7310" w14:textId="77777777" w:rsidR="00752B22" w:rsidRDefault="008F524F">
      <w:pPr>
        <w:ind w:left="-1134"/>
        <w:jc w:val="both"/>
        <w:rPr>
          <w:rFonts w:ascii="Arial" w:hAnsi="Arial"/>
        </w:rPr>
      </w:pPr>
      <w:hyperlink r:id="rId14" w:history="1">
        <w:r w:rsidR="00E73D49">
          <w:rPr>
            <w:rStyle w:val="Hyperlink"/>
            <w:rFonts w:ascii="Arial" w:hAnsi="Arial"/>
          </w:rPr>
          <w:t>http://webarchive.nationalarchives.gov.uk/20120106063807/http://www.dh.gov.uk/prod_consum_dh/groups/dh_digitalassets/@dh/@en/documents/digitalasset/dh_4067204.pdf</w:t>
        </w:r>
      </w:hyperlink>
      <w:r w:rsidR="00E73D49">
        <w:rPr>
          <w:rFonts w:ascii="Arial" w:hAnsi="Arial"/>
        </w:rPr>
        <w:t xml:space="preserve"> </w:t>
      </w:r>
    </w:p>
    <w:p w14:paraId="3CBE7311" w14:textId="77777777" w:rsidR="00752B22" w:rsidRDefault="00E73D49">
      <w:pPr>
        <w:ind w:left="-1134"/>
        <w:jc w:val="both"/>
        <w:rPr>
          <w:rFonts w:ascii="Arial" w:hAnsi="Arial"/>
        </w:rPr>
      </w:pPr>
      <w:r>
        <w:rPr>
          <w:rFonts w:ascii="Arial" w:hAnsi="Arial"/>
        </w:rPr>
        <w:t>This specifically emphasises the point that legally, it makes no difference whether written consent is obtained as a signed consent form is only a record, not proof that genuine consent has or not been given. It advises that it would be good practice to seek written consent if treatment is complex or involves significant risks or side effects.</w:t>
      </w:r>
    </w:p>
    <w:p w14:paraId="3CBE7312" w14:textId="77777777" w:rsidR="00752B22" w:rsidRDefault="00752B22">
      <w:pPr>
        <w:ind w:left="-1134"/>
        <w:jc w:val="both"/>
        <w:rPr>
          <w:rFonts w:ascii="Arial" w:hAnsi="Arial"/>
        </w:rPr>
      </w:pPr>
    </w:p>
    <w:p w14:paraId="3CBE7313" w14:textId="77777777" w:rsidR="00752B22" w:rsidRDefault="00E73D49">
      <w:pPr>
        <w:ind w:left="-1134"/>
        <w:jc w:val="both"/>
        <w:rPr>
          <w:rFonts w:ascii="Arial" w:hAnsi="Arial"/>
        </w:rPr>
      </w:pPr>
      <w:r>
        <w:rPr>
          <w:rFonts w:ascii="Arial" w:hAnsi="Arial"/>
        </w:rPr>
        <w:t>Under certain circumstances, sometimes around contraceptive issues, guidance laid down by Lord Fraser is used. This is deemed as assessing a child as “Fraser Competent’. The professional needs to be satisfied that:</w:t>
      </w:r>
    </w:p>
    <w:p w14:paraId="3CBE7314" w14:textId="77777777" w:rsidR="00752B22" w:rsidRDefault="00E73D49">
      <w:pPr>
        <w:numPr>
          <w:ilvl w:val="0"/>
          <w:numId w:val="19"/>
        </w:numPr>
        <w:tabs>
          <w:tab w:val="clear" w:pos="720"/>
          <w:tab w:val="left" w:pos="-709"/>
        </w:tabs>
        <w:ind w:left="-1134" w:firstLine="0"/>
        <w:jc w:val="both"/>
        <w:rPr>
          <w:rFonts w:ascii="Arial" w:hAnsi="Arial"/>
        </w:rPr>
      </w:pPr>
      <w:r>
        <w:rPr>
          <w:rFonts w:ascii="Arial" w:hAnsi="Arial"/>
        </w:rPr>
        <w:t>The young Person will understand the professionals advice</w:t>
      </w:r>
    </w:p>
    <w:p w14:paraId="3CBE7315" w14:textId="77777777" w:rsidR="00752B22" w:rsidRDefault="00E73D49">
      <w:pPr>
        <w:numPr>
          <w:ilvl w:val="0"/>
          <w:numId w:val="19"/>
        </w:numPr>
        <w:tabs>
          <w:tab w:val="clear" w:pos="720"/>
          <w:tab w:val="left" w:pos="-709"/>
        </w:tabs>
        <w:ind w:left="-1134" w:firstLine="0"/>
        <w:jc w:val="both"/>
        <w:rPr>
          <w:rFonts w:ascii="Arial" w:hAnsi="Arial"/>
        </w:rPr>
      </w:pPr>
      <w:r>
        <w:rPr>
          <w:rFonts w:ascii="Arial" w:hAnsi="Arial"/>
        </w:rPr>
        <w:t>The young Person cannot be persuaded to inform their parents</w:t>
      </w:r>
    </w:p>
    <w:p w14:paraId="3CBE7316" w14:textId="77777777" w:rsidR="00752B22" w:rsidRDefault="00E73D49">
      <w:pPr>
        <w:numPr>
          <w:ilvl w:val="0"/>
          <w:numId w:val="19"/>
        </w:numPr>
        <w:tabs>
          <w:tab w:val="clear" w:pos="720"/>
          <w:tab w:val="left" w:pos="-709"/>
        </w:tabs>
        <w:ind w:left="-1134" w:firstLine="0"/>
        <w:jc w:val="both"/>
        <w:rPr>
          <w:rFonts w:ascii="Arial" w:hAnsi="Arial"/>
        </w:rPr>
      </w:pPr>
      <w:r>
        <w:rPr>
          <w:rFonts w:ascii="Arial" w:hAnsi="Arial"/>
        </w:rPr>
        <w:t>The young Person is likely to begin, or to continue having, sexual intercourse with or without contraceptive treatment</w:t>
      </w:r>
    </w:p>
    <w:p w14:paraId="3CBE7317" w14:textId="77777777" w:rsidR="00752B22" w:rsidRDefault="00E73D49">
      <w:pPr>
        <w:numPr>
          <w:ilvl w:val="0"/>
          <w:numId w:val="19"/>
        </w:numPr>
        <w:tabs>
          <w:tab w:val="clear" w:pos="720"/>
          <w:tab w:val="left" w:pos="-709"/>
        </w:tabs>
        <w:ind w:left="-1134" w:firstLine="0"/>
        <w:jc w:val="both"/>
        <w:rPr>
          <w:rFonts w:ascii="Arial" w:hAnsi="Arial"/>
        </w:rPr>
      </w:pPr>
      <w:r>
        <w:rPr>
          <w:rFonts w:ascii="Arial" w:hAnsi="Arial"/>
        </w:rPr>
        <w:t>Unless the young Person received contraceptive treatment, their physical or mental health or both, are likely to suffer.</w:t>
      </w:r>
    </w:p>
    <w:p w14:paraId="3CBE7318" w14:textId="77777777" w:rsidR="00752B22" w:rsidRDefault="00752B22">
      <w:pPr>
        <w:ind w:left="-1134"/>
        <w:jc w:val="both"/>
        <w:rPr>
          <w:rFonts w:ascii="Arial" w:hAnsi="Arial"/>
        </w:rPr>
      </w:pPr>
    </w:p>
    <w:p w14:paraId="3CBE7319" w14:textId="77777777" w:rsidR="00752B22" w:rsidRDefault="00E73D49">
      <w:pPr>
        <w:pStyle w:val="Heading2"/>
        <w:ind w:left="-1134"/>
        <w:rPr>
          <w:rFonts w:ascii="Arial" w:hAnsi="Arial"/>
          <w:b/>
          <w:sz w:val="24"/>
        </w:rPr>
      </w:pPr>
      <w:r>
        <w:rPr>
          <w:rFonts w:ascii="Arial" w:hAnsi="Arial"/>
          <w:b/>
          <w:sz w:val="24"/>
        </w:rPr>
        <w:t>18.      Provision of information</w:t>
      </w:r>
    </w:p>
    <w:p w14:paraId="3CBE731A" w14:textId="77777777" w:rsidR="00752B22" w:rsidRDefault="00752B22">
      <w:pPr>
        <w:ind w:left="-1134"/>
        <w:rPr>
          <w:rFonts w:ascii="Arial" w:hAnsi="Arial"/>
        </w:rPr>
      </w:pPr>
    </w:p>
    <w:p w14:paraId="3CBE731B" w14:textId="77777777" w:rsidR="00752B22" w:rsidRDefault="00E73D49">
      <w:pPr>
        <w:ind w:left="-1134"/>
        <w:jc w:val="both"/>
        <w:rPr>
          <w:rFonts w:ascii="Arial" w:hAnsi="Arial"/>
        </w:rPr>
      </w:pPr>
      <w:r>
        <w:rPr>
          <w:rFonts w:ascii="Arial" w:hAnsi="Arial"/>
          <w:b/>
        </w:rPr>
        <w:t>18.1</w:t>
      </w:r>
      <w:r>
        <w:rPr>
          <w:rFonts w:ascii="Arial" w:hAnsi="Arial"/>
        </w:rPr>
        <w:tab/>
        <w:t xml:space="preserve">The provision of information is central to the consent process. Before patients can come to a decision about treatment, they need comprehensible information about their condition and about possible treatments/investigations, alternatives and their risks and benefits (including the risks/benefits of doing nothing). They also need to know whether additional procedures are likely to be necessary as part of the procedure, for example a blood transfusion, or the removal of particular tissue.  Once a decision to have a particular treatment/investigation has been made, patients need information about what will happen: where to go, how long they will be in hospital, how they will feel afterwards and so on. </w:t>
      </w:r>
    </w:p>
    <w:p w14:paraId="3CBE731C" w14:textId="77777777" w:rsidR="00752B22" w:rsidRDefault="00752B22">
      <w:pPr>
        <w:ind w:left="-1134"/>
        <w:jc w:val="both"/>
        <w:rPr>
          <w:rFonts w:ascii="Arial" w:hAnsi="Arial"/>
        </w:rPr>
      </w:pPr>
    </w:p>
    <w:p w14:paraId="3CBE731D" w14:textId="77777777" w:rsidR="00752B22" w:rsidRDefault="00E73D49">
      <w:pPr>
        <w:ind w:left="-1134"/>
        <w:jc w:val="both"/>
        <w:rPr>
          <w:rFonts w:ascii="Arial" w:hAnsi="Arial"/>
        </w:rPr>
      </w:pPr>
      <w:r>
        <w:rPr>
          <w:rFonts w:ascii="Arial" w:hAnsi="Arial"/>
        </w:rPr>
        <w:t>Comprehensive information must be given about all significant possible adverse outcomes. These warnings must be recorded in clinical/treatment records. Patients should be offered the opportunity to sign the entry confirming they understand and accept the risks. It is equally important to record any refusal of treatment and reason given.</w:t>
      </w:r>
    </w:p>
    <w:p w14:paraId="3CBE731E" w14:textId="77777777" w:rsidR="00752B22" w:rsidRDefault="00752B22">
      <w:pPr>
        <w:ind w:left="-1134"/>
        <w:jc w:val="both"/>
        <w:rPr>
          <w:rFonts w:ascii="Arial" w:hAnsi="Arial"/>
        </w:rPr>
      </w:pPr>
    </w:p>
    <w:p w14:paraId="3CBE731F" w14:textId="77777777" w:rsidR="00752B22" w:rsidRDefault="00E73D49">
      <w:pPr>
        <w:ind w:left="-1134"/>
        <w:jc w:val="both"/>
        <w:rPr>
          <w:rFonts w:ascii="Arial" w:hAnsi="Arial"/>
        </w:rPr>
      </w:pPr>
      <w:r>
        <w:rPr>
          <w:rFonts w:ascii="Arial" w:hAnsi="Arial"/>
          <w:b/>
        </w:rPr>
        <w:t>18.2</w:t>
      </w:r>
      <w:r>
        <w:rPr>
          <w:rFonts w:ascii="Arial" w:hAnsi="Arial"/>
        </w:rPr>
        <w:tab/>
        <w:t xml:space="preserve">Patients and those close to them will vary in how much information they want. There will always be an element of clinical judgement in determining what information should be given. However, the </w:t>
      </w:r>
      <w:r>
        <w:rPr>
          <w:rFonts w:ascii="Arial" w:hAnsi="Arial"/>
          <w:i/>
        </w:rPr>
        <w:t>presumption</w:t>
      </w:r>
      <w:r>
        <w:rPr>
          <w:rFonts w:ascii="Arial" w:hAnsi="Arial"/>
        </w:rPr>
        <w:t xml:space="preserve"> must be that the patient wishes to be well informed about the risks and benefits of the various options. Where the patient makes clear (verbally or non-verbally) that they do not wish to be given this level of information, this should be documented. </w:t>
      </w:r>
    </w:p>
    <w:p w14:paraId="3CBE7320" w14:textId="77777777" w:rsidR="00752B22" w:rsidRDefault="00752B22">
      <w:pPr>
        <w:ind w:left="-1134"/>
        <w:jc w:val="both"/>
        <w:rPr>
          <w:rFonts w:ascii="Arial" w:hAnsi="Arial"/>
        </w:rPr>
      </w:pPr>
    </w:p>
    <w:p w14:paraId="3CBE7321" w14:textId="77777777" w:rsidR="00752B22" w:rsidRDefault="00E73D49">
      <w:pPr>
        <w:ind w:left="-1134"/>
        <w:jc w:val="both"/>
        <w:rPr>
          <w:rFonts w:ascii="Arial" w:hAnsi="Arial"/>
        </w:rPr>
      </w:pPr>
      <w:r>
        <w:rPr>
          <w:rFonts w:ascii="Arial" w:hAnsi="Arial"/>
          <w:b/>
        </w:rPr>
        <w:t>18.3</w:t>
      </w:r>
      <w:r>
        <w:rPr>
          <w:rFonts w:ascii="Arial" w:hAnsi="Arial"/>
        </w:rPr>
        <w:t xml:space="preserve">    Information given to patients to support their decision making will be recorded on the consent forms and/or in clinical records.  This recording will form a historical record of information given on previous occasions for future reference. Archived copies of relevant information leaflets are available, as described in the Policy on Information for People who use the Trust services. </w:t>
      </w:r>
    </w:p>
    <w:p w14:paraId="3CBE7322" w14:textId="77777777" w:rsidR="00752B22" w:rsidRDefault="00752B22">
      <w:pPr>
        <w:ind w:left="-1134"/>
        <w:jc w:val="both"/>
        <w:rPr>
          <w:rFonts w:ascii="Arial" w:hAnsi="Arial"/>
        </w:rPr>
      </w:pPr>
    </w:p>
    <w:p w14:paraId="3CBE7323" w14:textId="77777777" w:rsidR="00752B22" w:rsidRDefault="00E73D49">
      <w:pPr>
        <w:ind w:left="-1134"/>
        <w:jc w:val="both"/>
        <w:rPr>
          <w:rFonts w:ascii="Arial" w:hAnsi="Arial"/>
          <w:b/>
        </w:rPr>
      </w:pPr>
      <w:r>
        <w:rPr>
          <w:rFonts w:ascii="Arial" w:hAnsi="Arial"/>
          <w:b/>
        </w:rPr>
        <w:t>19.</w:t>
      </w:r>
      <w:r>
        <w:rPr>
          <w:rFonts w:ascii="Arial" w:hAnsi="Arial"/>
          <w:b/>
        </w:rPr>
        <w:tab/>
        <w:t>Provision for patients whose first language is not English</w:t>
      </w:r>
    </w:p>
    <w:p w14:paraId="3CBE7324" w14:textId="77777777" w:rsidR="00752B22" w:rsidRDefault="00E73D49">
      <w:pPr>
        <w:ind w:left="-1134"/>
        <w:jc w:val="both"/>
        <w:rPr>
          <w:rFonts w:ascii="Arial" w:hAnsi="Arial"/>
        </w:rPr>
      </w:pPr>
      <w:r>
        <w:rPr>
          <w:rFonts w:ascii="Arial" w:hAnsi="Arial"/>
          <w:b/>
        </w:rPr>
        <w:lastRenderedPageBreak/>
        <w:t xml:space="preserve"> </w:t>
      </w:r>
    </w:p>
    <w:p w14:paraId="3CBE7325" w14:textId="77777777" w:rsidR="00752B22" w:rsidRDefault="00E73D49">
      <w:pPr>
        <w:ind w:left="-1134"/>
        <w:jc w:val="both"/>
        <w:rPr>
          <w:rFonts w:ascii="Arial" w:hAnsi="Arial"/>
        </w:rPr>
      </w:pPr>
      <w:r>
        <w:rPr>
          <w:rFonts w:ascii="Arial" w:hAnsi="Arial"/>
          <w:b/>
        </w:rPr>
        <w:t>19.1</w:t>
      </w:r>
      <w:r>
        <w:rPr>
          <w:rFonts w:ascii="Arial" w:hAnsi="Arial"/>
        </w:rPr>
        <w:tab/>
        <w:t xml:space="preserve">This Trust is committed to ensuring that patients whose first language is not English receive the information they need and are able to communicate appropriately with healthcare staff. It is not appropriate to use family or carers to interpret for family members who do not speak English except in extreme emergency situation.  If this is the </w:t>
      </w:r>
      <w:proofErr w:type="gramStart"/>
      <w:r>
        <w:rPr>
          <w:rFonts w:ascii="Arial" w:hAnsi="Arial"/>
        </w:rPr>
        <w:t>case</w:t>
      </w:r>
      <w:proofErr w:type="gramEnd"/>
      <w:r>
        <w:rPr>
          <w:rFonts w:ascii="Arial" w:hAnsi="Arial"/>
        </w:rPr>
        <w:t xml:space="preserve"> then the use of family/carer members must be recorded in the patients record.</w:t>
      </w:r>
    </w:p>
    <w:p w14:paraId="3CBE7326" w14:textId="77777777" w:rsidR="00752B22" w:rsidRDefault="00752B22">
      <w:pPr>
        <w:ind w:left="-1134"/>
        <w:jc w:val="both"/>
        <w:rPr>
          <w:rFonts w:ascii="Arial" w:hAnsi="Arial"/>
        </w:rPr>
      </w:pPr>
    </w:p>
    <w:p w14:paraId="3CBE7327" w14:textId="77777777" w:rsidR="00752B22" w:rsidRDefault="00E73D49">
      <w:pPr>
        <w:ind w:left="-1134"/>
        <w:jc w:val="both"/>
        <w:rPr>
          <w:rFonts w:ascii="Arial" w:hAnsi="Arial"/>
        </w:rPr>
      </w:pPr>
      <w:r>
        <w:rPr>
          <w:rFonts w:ascii="Arial" w:hAnsi="Arial"/>
        </w:rPr>
        <w:t>The Department of Constitutional Affairs has produced an information booklet “Making decisions about your health, welfare and finances”. The booklet is available in the following languages:</w:t>
      </w:r>
    </w:p>
    <w:p w14:paraId="3CBE7328" w14:textId="77777777" w:rsidR="00752B22" w:rsidRDefault="00752B22">
      <w:pPr>
        <w:ind w:left="-1134"/>
        <w:jc w:val="both"/>
        <w:rPr>
          <w:rFonts w:ascii="Arial" w:hAnsi="Arial"/>
        </w:rPr>
      </w:pPr>
    </w:p>
    <w:p w14:paraId="3CBE7329" w14:textId="77777777" w:rsidR="00752B22" w:rsidRDefault="00E73D49">
      <w:pPr>
        <w:numPr>
          <w:ilvl w:val="0"/>
          <w:numId w:val="6"/>
        </w:numPr>
        <w:tabs>
          <w:tab w:val="clear" w:pos="1080"/>
          <w:tab w:val="left" w:pos="-709"/>
        </w:tabs>
        <w:ind w:left="-1134" w:firstLine="0"/>
        <w:jc w:val="both"/>
        <w:rPr>
          <w:rFonts w:ascii="Arial" w:hAnsi="Arial"/>
        </w:rPr>
      </w:pPr>
      <w:r>
        <w:rPr>
          <w:rFonts w:ascii="Arial" w:hAnsi="Arial"/>
        </w:rPr>
        <w:t>English</w:t>
      </w:r>
    </w:p>
    <w:p w14:paraId="3CBE732A" w14:textId="77777777" w:rsidR="00752B22" w:rsidRDefault="00E73D49">
      <w:pPr>
        <w:numPr>
          <w:ilvl w:val="0"/>
          <w:numId w:val="6"/>
        </w:numPr>
        <w:tabs>
          <w:tab w:val="clear" w:pos="1080"/>
          <w:tab w:val="left" w:pos="-709"/>
        </w:tabs>
        <w:ind w:left="-1134" w:firstLine="0"/>
        <w:jc w:val="both"/>
        <w:rPr>
          <w:rFonts w:ascii="Arial" w:hAnsi="Arial"/>
        </w:rPr>
      </w:pPr>
      <w:r>
        <w:rPr>
          <w:rFonts w:ascii="Arial" w:hAnsi="Arial"/>
        </w:rPr>
        <w:t>Welsh</w:t>
      </w:r>
    </w:p>
    <w:p w14:paraId="3CBE732B" w14:textId="77777777" w:rsidR="00752B22" w:rsidRDefault="00E73D49">
      <w:pPr>
        <w:numPr>
          <w:ilvl w:val="0"/>
          <w:numId w:val="6"/>
        </w:numPr>
        <w:tabs>
          <w:tab w:val="clear" w:pos="1080"/>
          <w:tab w:val="left" w:pos="-709"/>
        </w:tabs>
        <w:ind w:left="-1134" w:firstLine="0"/>
        <w:jc w:val="both"/>
        <w:rPr>
          <w:rFonts w:ascii="Arial" w:hAnsi="Arial"/>
        </w:rPr>
      </w:pPr>
      <w:r>
        <w:rPr>
          <w:rFonts w:ascii="Arial" w:hAnsi="Arial"/>
        </w:rPr>
        <w:t>Arabic</w:t>
      </w:r>
    </w:p>
    <w:p w14:paraId="3CBE732C" w14:textId="77777777" w:rsidR="00752B22" w:rsidRDefault="00E73D49">
      <w:pPr>
        <w:numPr>
          <w:ilvl w:val="0"/>
          <w:numId w:val="6"/>
        </w:numPr>
        <w:tabs>
          <w:tab w:val="clear" w:pos="1080"/>
          <w:tab w:val="left" w:pos="-709"/>
        </w:tabs>
        <w:ind w:left="-1134" w:firstLine="0"/>
        <w:jc w:val="both"/>
        <w:rPr>
          <w:rFonts w:ascii="Arial" w:hAnsi="Arial"/>
        </w:rPr>
      </w:pPr>
      <w:r>
        <w:rPr>
          <w:rFonts w:ascii="Arial" w:hAnsi="Arial"/>
        </w:rPr>
        <w:t>Bengali</w:t>
      </w:r>
    </w:p>
    <w:p w14:paraId="3CBE732D" w14:textId="77777777" w:rsidR="00752B22" w:rsidRDefault="00E73D49">
      <w:pPr>
        <w:numPr>
          <w:ilvl w:val="0"/>
          <w:numId w:val="6"/>
        </w:numPr>
        <w:tabs>
          <w:tab w:val="clear" w:pos="1080"/>
          <w:tab w:val="left" w:pos="-709"/>
        </w:tabs>
        <w:ind w:left="-1134" w:firstLine="0"/>
        <w:jc w:val="both"/>
        <w:rPr>
          <w:rFonts w:ascii="Arial" w:hAnsi="Arial"/>
        </w:rPr>
      </w:pPr>
      <w:r>
        <w:rPr>
          <w:rFonts w:ascii="Arial" w:hAnsi="Arial"/>
        </w:rPr>
        <w:t>Gujarati</w:t>
      </w:r>
    </w:p>
    <w:p w14:paraId="3CBE732E" w14:textId="77777777" w:rsidR="00752B22" w:rsidRDefault="00E73D49">
      <w:pPr>
        <w:numPr>
          <w:ilvl w:val="0"/>
          <w:numId w:val="6"/>
        </w:numPr>
        <w:tabs>
          <w:tab w:val="clear" w:pos="1080"/>
          <w:tab w:val="left" w:pos="-709"/>
        </w:tabs>
        <w:ind w:left="-1134" w:firstLine="0"/>
        <w:jc w:val="both"/>
        <w:rPr>
          <w:rFonts w:ascii="Arial" w:hAnsi="Arial"/>
        </w:rPr>
      </w:pPr>
      <w:r>
        <w:rPr>
          <w:rFonts w:ascii="Arial" w:hAnsi="Arial"/>
        </w:rPr>
        <w:t>Hindi</w:t>
      </w:r>
    </w:p>
    <w:p w14:paraId="3CBE732F" w14:textId="77777777" w:rsidR="00752B22" w:rsidRDefault="00E73D49">
      <w:pPr>
        <w:numPr>
          <w:ilvl w:val="0"/>
          <w:numId w:val="6"/>
        </w:numPr>
        <w:tabs>
          <w:tab w:val="clear" w:pos="1080"/>
          <w:tab w:val="left" w:pos="-709"/>
        </w:tabs>
        <w:ind w:left="-1134" w:firstLine="0"/>
        <w:jc w:val="both"/>
        <w:rPr>
          <w:rFonts w:ascii="Arial" w:hAnsi="Arial"/>
        </w:rPr>
      </w:pPr>
      <w:r>
        <w:rPr>
          <w:rFonts w:ascii="Arial" w:hAnsi="Arial"/>
        </w:rPr>
        <w:t>Punjabi</w:t>
      </w:r>
    </w:p>
    <w:p w14:paraId="3CBE7330" w14:textId="77777777" w:rsidR="00752B22" w:rsidRDefault="00E73D49">
      <w:pPr>
        <w:numPr>
          <w:ilvl w:val="0"/>
          <w:numId w:val="6"/>
        </w:numPr>
        <w:tabs>
          <w:tab w:val="clear" w:pos="1080"/>
          <w:tab w:val="left" w:pos="-709"/>
        </w:tabs>
        <w:ind w:left="-1134" w:firstLine="0"/>
        <w:jc w:val="both"/>
        <w:rPr>
          <w:rFonts w:ascii="Arial" w:hAnsi="Arial"/>
        </w:rPr>
      </w:pPr>
      <w:r>
        <w:rPr>
          <w:rFonts w:ascii="Arial" w:hAnsi="Arial"/>
        </w:rPr>
        <w:t>Chinese</w:t>
      </w:r>
    </w:p>
    <w:p w14:paraId="3CBE7331" w14:textId="77777777" w:rsidR="00752B22" w:rsidRDefault="00E73D49">
      <w:pPr>
        <w:numPr>
          <w:ilvl w:val="0"/>
          <w:numId w:val="6"/>
        </w:numPr>
        <w:tabs>
          <w:tab w:val="clear" w:pos="1080"/>
          <w:tab w:val="left" w:pos="-709"/>
        </w:tabs>
        <w:ind w:left="-1134" w:firstLine="0"/>
        <w:jc w:val="both"/>
        <w:rPr>
          <w:rFonts w:ascii="Arial" w:hAnsi="Arial"/>
        </w:rPr>
      </w:pPr>
      <w:r>
        <w:rPr>
          <w:rFonts w:ascii="Arial" w:hAnsi="Arial"/>
        </w:rPr>
        <w:t>Somali</w:t>
      </w:r>
    </w:p>
    <w:p w14:paraId="3CBE7332" w14:textId="77777777" w:rsidR="00752B22" w:rsidRDefault="00E73D49">
      <w:pPr>
        <w:numPr>
          <w:ilvl w:val="0"/>
          <w:numId w:val="6"/>
        </w:numPr>
        <w:tabs>
          <w:tab w:val="clear" w:pos="1080"/>
          <w:tab w:val="left" w:pos="-709"/>
        </w:tabs>
        <w:ind w:left="-1134" w:firstLine="0"/>
        <w:jc w:val="both"/>
        <w:rPr>
          <w:rFonts w:ascii="Arial" w:hAnsi="Arial"/>
        </w:rPr>
      </w:pPr>
      <w:r>
        <w:rPr>
          <w:rFonts w:ascii="Arial" w:hAnsi="Arial"/>
        </w:rPr>
        <w:t>Urdu</w:t>
      </w:r>
    </w:p>
    <w:p w14:paraId="3CBE7333" w14:textId="77777777" w:rsidR="00752B22" w:rsidRDefault="00E73D49">
      <w:pPr>
        <w:numPr>
          <w:ilvl w:val="0"/>
          <w:numId w:val="6"/>
        </w:numPr>
        <w:tabs>
          <w:tab w:val="clear" w:pos="1080"/>
          <w:tab w:val="left" w:pos="-709"/>
        </w:tabs>
        <w:ind w:left="-1134" w:firstLine="0"/>
        <w:jc w:val="both"/>
        <w:rPr>
          <w:rFonts w:ascii="Arial" w:hAnsi="Arial"/>
        </w:rPr>
      </w:pPr>
      <w:r>
        <w:rPr>
          <w:rFonts w:ascii="Arial" w:hAnsi="Arial"/>
        </w:rPr>
        <w:t>Vietnamese</w:t>
      </w:r>
    </w:p>
    <w:p w14:paraId="3CBE7334" w14:textId="77777777" w:rsidR="00752B22" w:rsidRDefault="00752B22">
      <w:pPr>
        <w:ind w:left="-1134"/>
        <w:jc w:val="both"/>
        <w:rPr>
          <w:rFonts w:ascii="Arial" w:hAnsi="Arial"/>
        </w:rPr>
      </w:pPr>
    </w:p>
    <w:p w14:paraId="3CBE7335" w14:textId="77777777" w:rsidR="00752B22" w:rsidRDefault="008F524F">
      <w:pPr>
        <w:ind w:left="-1134"/>
        <w:jc w:val="both"/>
        <w:rPr>
          <w:rFonts w:ascii="Arial" w:hAnsi="Arial"/>
        </w:rPr>
      </w:pPr>
      <w:hyperlink r:id="rId15" w:history="1">
        <w:r w:rsidR="00E73D49">
          <w:rPr>
            <w:rStyle w:val="Hyperlink"/>
            <w:rFonts w:ascii="Arial" w:hAnsi="Arial"/>
          </w:rPr>
          <w:t>https://www.gov.uk/government/publications/making-decisions-who-decides-when-you-cant</w:t>
        </w:r>
      </w:hyperlink>
      <w:r w:rsidR="00E73D49">
        <w:rPr>
          <w:rFonts w:ascii="Arial" w:hAnsi="Arial"/>
        </w:rPr>
        <w:t xml:space="preserve"> </w:t>
      </w:r>
    </w:p>
    <w:p w14:paraId="3CBE7336" w14:textId="77777777" w:rsidR="00752B22" w:rsidRDefault="00752B22">
      <w:pPr>
        <w:ind w:left="-1134"/>
        <w:jc w:val="both"/>
        <w:rPr>
          <w:rFonts w:ascii="Arial" w:hAnsi="Arial"/>
        </w:rPr>
      </w:pPr>
    </w:p>
    <w:p w14:paraId="3CBE7337" w14:textId="77777777" w:rsidR="00752B22" w:rsidRDefault="00E73D49">
      <w:pPr>
        <w:ind w:left="-1134"/>
        <w:jc w:val="both"/>
        <w:rPr>
          <w:rFonts w:ascii="Arial" w:hAnsi="Arial"/>
        </w:rPr>
      </w:pPr>
      <w:r>
        <w:rPr>
          <w:rFonts w:ascii="Arial" w:hAnsi="Arial"/>
        </w:rPr>
        <w:t>The Clinical team must arrange for an appropriate translator/interpreter where a patient has difficulty understanding the information being conveyed to them or unable to respond due to communication difficulty.  Local arrangements will apply.</w:t>
      </w:r>
    </w:p>
    <w:p w14:paraId="3CBE7338" w14:textId="77777777" w:rsidR="00752B22" w:rsidRDefault="00752B22">
      <w:pPr>
        <w:ind w:left="-1134"/>
        <w:jc w:val="both"/>
        <w:rPr>
          <w:rFonts w:ascii="Arial" w:hAnsi="Arial"/>
        </w:rPr>
      </w:pPr>
    </w:p>
    <w:p w14:paraId="3CBE7339" w14:textId="77777777" w:rsidR="00752B22" w:rsidRDefault="00E73D49">
      <w:pPr>
        <w:ind w:left="-1134"/>
        <w:jc w:val="both"/>
        <w:rPr>
          <w:rFonts w:ascii="Arial" w:hAnsi="Arial"/>
        </w:rPr>
      </w:pPr>
      <w:r>
        <w:rPr>
          <w:rFonts w:ascii="Arial" w:hAnsi="Arial"/>
        </w:rPr>
        <w:t>Where it appears information leaflets are only available in English enquiries should be made with the relevant department as to the availability of the leaflet being available in a different language or format.</w:t>
      </w:r>
    </w:p>
    <w:p w14:paraId="3CBE733A" w14:textId="77777777" w:rsidR="00752B22" w:rsidRDefault="00752B22">
      <w:pPr>
        <w:ind w:left="-1134"/>
        <w:jc w:val="both"/>
        <w:rPr>
          <w:rFonts w:ascii="Arial" w:hAnsi="Arial"/>
        </w:rPr>
      </w:pPr>
    </w:p>
    <w:p w14:paraId="3CBE733B" w14:textId="77777777" w:rsidR="00752B22" w:rsidRDefault="00E73D49">
      <w:pPr>
        <w:pStyle w:val="Heading6"/>
        <w:ind w:left="-1134"/>
        <w:rPr>
          <w:rFonts w:ascii="Arial" w:hAnsi="Arial"/>
        </w:rPr>
      </w:pPr>
      <w:r>
        <w:rPr>
          <w:rFonts w:ascii="Arial" w:hAnsi="Arial"/>
        </w:rPr>
        <w:t>Access to more detailed or specialist information</w:t>
      </w:r>
    </w:p>
    <w:p w14:paraId="3CBE733C" w14:textId="77777777" w:rsidR="00752B22" w:rsidRDefault="00752B22">
      <w:pPr>
        <w:ind w:left="-1134"/>
        <w:jc w:val="both"/>
        <w:rPr>
          <w:rFonts w:ascii="Arial" w:hAnsi="Arial"/>
        </w:rPr>
      </w:pPr>
    </w:p>
    <w:p w14:paraId="3CBE733D" w14:textId="77777777" w:rsidR="00752B22" w:rsidRDefault="00E73D49">
      <w:pPr>
        <w:ind w:left="-1134"/>
        <w:jc w:val="both"/>
        <w:rPr>
          <w:rFonts w:ascii="Arial" w:hAnsi="Arial"/>
        </w:rPr>
      </w:pPr>
      <w:r>
        <w:rPr>
          <w:rFonts w:ascii="Arial" w:hAnsi="Arial"/>
          <w:b/>
        </w:rPr>
        <w:t>19.2</w:t>
      </w:r>
      <w:r>
        <w:rPr>
          <w:rFonts w:ascii="Arial" w:hAnsi="Arial"/>
        </w:rPr>
        <w:t xml:space="preserve">       Patients may sometimes request more detailed information about their condition or about a proposed treatment than that provided in general leaflets. This Trust has made the following arrangements to assist patients to obtain such information:</w:t>
      </w:r>
    </w:p>
    <w:p w14:paraId="3CBE733E" w14:textId="77777777" w:rsidR="00752B22" w:rsidRDefault="00752B22">
      <w:pPr>
        <w:ind w:left="-1134"/>
        <w:jc w:val="both"/>
        <w:rPr>
          <w:rFonts w:ascii="Arial" w:hAnsi="Arial"/>
        </w:rPr>
      </w:pPr>
    </w:p>
    <w:p w14:paraId="3CBE733F" w14:textId="77777777" w:rsidR="00752B22" w:rsidRDefault="00E73D49">
      <w:pPr>
        <w:numPr>
          <w:ilvl w:val="0"/>
          <w:numId w:val="12"/>
        </w:numPr>
        <w:tabs>
          <w:tab w:val="clear" w:pos="1440"/>
          <w:tab w:val="left" w:pos="-709"/>
        </w:tabs>
        <w:ind w:left="-1134" w:firstLine="0"/>
        <w:jc w:val="both"/>
        <w:rPr>
          <w:rFonts w:ascii="Arial" w:hAnsi="Arial"/>
        </w:rPr>
      </w:pPr>
      <w:r>
        <w:rPr>
          <w:rFonts w:ascii="Arial" w:hAnsi="Arial"/>
        </w:rPr>
        <w:t xml:space="preserve">To speak with their clinical team. </w:t>
      </w:r>
    </w:p>
    <w:p w14:paraId="3CBE7340" w14:textId="77777777" w:rsidR="00752B22" w:rsidRDefault="00752B22">
      <w:pPr>
        <w:ind w:left="-1134"/>
        <w:jc w:val="both"/>
        <w:rPr>
          <w:rFonts w:ascii="Arial" w:hAnsi="Arial"/>
        </w:rPr>
      </w:pPr>
    </w:p>
    <w:p w14:paraId="3CBE7341" w14:textId="77777777" w:rsidR="00752B22" w:rsidRDefault="00E73D49">
      <w:pPr>
        <w:ind w:left="-1134"/>
        <w:jc w:val="both"/>
        <w:rPr>
          <w:rFonts w:ascii="Arial" w:hAnsi="Arial"/>
        </w:rPr>
      </w:pPr>
      <w:r>
        <w:rPr>
          <w:rFonts w:ascii="Arial" w:hAnsi="Arial"/>
        </w:rPr>
        <w:t xml:space="preserve">Assistance in accessing: </w:t>
      </w:r>
    </w:p>
    <w:p w14:paraId="3CBE7342" w14:textId="77777777" w:rsidR="00752B22" w:rsidRDefault="00E73D49">
      <w:pPr>
        <w:numPr>
          <w:ilvl w:val="0"/>
          <w:numId w:val="11"/>
        </w:numPr>
        <w:tabs>
          <w:tab w:val="clear" w:pos="1440"/>
          <w:tab w:val="left" w:pos="-709"/>
        </w:tabs>
        <w:ind w:left="-1134" w:firstLine="0"/>
        <w:jc w:val="both"/>
        <w:rPr>
          <w:rFonts w:ascii="Arial" w:hAnsi="Arial"/>
        </w:rPr>
      </w:pPr>
      <w:r>
        <w:rPr>
          <w:rFonts w:ascii="Arial" w:hAnsi="Arial"/>
        </w:rPr>
        <w:t>Customer Services</w:t>
      </w:r>
    </w:p>
    <w:p w14:paraId="3CBE7343" w14:textId="77777777" w:rsidR="00752B22" w:rsidRDefault="00E73D49">
      <w:pPr>
        <w:numPr>
          <w:ilvl w:val="0"/>
          <w:numId w:val="11"/>
        </w:numPr>
        <w:tabs>
          <w:tab w:val="clear" w:pos="1440"/>
          <w:tab w:val="left" w:pos="-709"/>
        </w:tabs>
        <w:ind w:left="-1134" w:firstLine="0"/>
        <w:jc w:val="both"/>
        <w:rPr>
          <w:rFonts w:ascii="Arial" w:hAnsi="Arial"/>
        </w:rPr>
      </w:pPr>
      <w:r>
        <w:rPr>
          <w:rFonts w:ascii="Arial" w:hAnsi="Arial"/>
        </w:rPr>
        <w:t>Advocacy Services (IMHA, IMCA, Care Act Advocate, General Advocacy)</w:t>
      </w:r>
    </w:p>
    <w:p w14:paraId="3CBE7344" w14:textId="77777777" w:rsidR="00752B22" w:rsidRDefault="00E73D49">
      <w:pPr>
        <w:numPr>
          <w:ilvl w:val="0"/>
          <w:numId w:val="11"/>
        </w:numPr>
        <w:tabs>
          <w:tab w:val="clear" w:pos="1440"/>
          <w:tab w:val="left" w:pos="-709"/>
        </w:tabs>
        <w:ind w:left="-1134" w:firstLine="0"/>
        <w:jc w:val="both"/>
        <w:rPr>
          <w:rFonts w:ascii="Arial" w:hAnsi="Arial"/>
        </w:rPr>
      </w:pPr>
      <w:r>
        <w:rPr>
          <w:rFonts w:ascii="Arial" w:hAnsi="Arial"/>
        </w:rPr>
        <w:t>Specialist Mental health Solicitors</w:t>
      </w:r>
    </w:p>
    <w:p w14:paraId="3CBE7345" w14:textId="77777777" w:rsidR="00752B22" w:rsidRDefault="00752B22">
      <w:pPr>
        <w:ind w:left="-1134"/>
        <w:jc w:val="both"/>
        <w:rPr>
          <w:rFonts w:ascii="Arial" w:hAnsi="Arial"/>
        </w:rPr>
      </w:pPr>
    </w:p>
    <w:p w14:paraId="3CBE7346" w14:textId="77777777" w:rsidR="00752B22" w:rsidRDefault="00E73D49">
      <w:pPr>
        <w:pStyle w:val="Heading6"/>
        <w:ind w:left="-1134"/>
        <w:rPr>
          <w:rFonts w:ascii="Arial" w:hAnsi="Arial"/>
        </w:rPr>
      </w:pPr>
      <w:r>
        <w:rPr>
          <w:rFonts w:ascii="Arial" w:hAnsi="Arial"/>
        </w:rPr>
        <w:t>Access to health professionals between formal appointments</w:t>
      </w:r>
    </w:p>
    <w:p w14:paraId="3CBE7347" w14:textId="77777777" w:rsidR="00752B22" w:rsidRDefault="00752B22">
      <w:pPr>
        <w:ind w:left="-1134"/>
        <w:jc w:val="both"/>
        <w:rPr>
          <w:rFonts w:ascii="Arial" w:hAnsi="Arial"/>
        </w:rPr>
      </w:pPr>
    </w:p>
    <w:p w14:paraId="3CBE7348" w14:textId="77777777" w:rsidR="00752B22" w:rsidRDefault="00E73D49">
      <w:pPr>
        <w:tabs>
          <w:tab w:val="left" w:pos="-284"/>
        </w:tabs>
        <w:ind w:left="-1134"/>
        <w:jc w:val="both"/>
        <w:rPr>
          <w:rFonts w:ascii="Arial" w:hAnsi="Arial"/>
        </w:rPr>
      </w:pPr>
      <w:r>
        <w:rPr>
          <w:rFonts w:ascii="Arial" w:hAnsi="Arial"/>
          <w:b/>
        </w:rPr>
        <w:t>19.3</w:t>
      </w:r>
      <w:r>
        <w:rPr>
          <w:rFonts w:ascii="Arial" w:hAnsi="Arial"/>
          <w:b/>
        </w:rPr>
        <w:tab/>
      </w:r>
      <w:r>
        <w:rPr>
          <w:rFonts w:ascii="Arial" w:hAnsi="Arial"/>
        </w:rPr>
        <w:t xml:space="preserve">After an appointment with a health professional in primary care or in out-patients, patients will often think of further questions which they would like answered before they make their decision. Where possible, it will be much quicker and easier for the patient to </w:t>
      </w:r>
      <w:r>
        <w:rPr>
          <w:rFonts w:ascii="Arial" w:hAnsi="Arial"/>
        </w:rPr>
        <w:lastRenderedPageBreak/>
        <w:t>contact the healthcare team by phone than to make another appointment or to wait until the date of an elective procedure (by which time it is too late for the information genuinely to affect the patient’s choice).</w:t>
      </w:r>
    </w:p>
    <w:p w14:paraId="3CBE7349" w14:textId="77777777" w:rsidR="00752B22" w:rsidRDefault="00752B22">
      <w:pPr>
        <w:ind w:left="-1134"/>
        <w:jc w:val="both"/>
        <w:rPr>
          <w:rFonts w:ascii="Arial" w:hAnsi="Arial"/>
        </w:rPr>
      </w:pPr>
    </w:p>
    <w:p w14:paraId="3CBE734A" w14:textId="77777777" w:rsidR="00752B22" w:rsidRDefault="00E73D49">
      <w:pPr>
        <w:ind w:left="-1134"/>
        <w:jc w:val="both"/>
        <w:rPr>
          <w:rFonts w:ascii="Arial" w:hAnsi="Arial"/>
        </w:rPr>
      </w:pPr>
      <w:r>
        <w:rPr>
          <w:rFonts w:ascii="Arial" w:hAnsi="Arial"/>
        </w:rPr>
        <w:t xml:space="preserve">All patients using Mental Health service will be offered community care as defined in the principles of the Care Programme Approach. The Trust Care Programme Approach policy can be found in the document store at </w:t>
      </w:r>
      <w:hyperlink r:id="rId16" w:history="1">
        <w:r>
          <w:rPr>
            <w:rStyle w:val="Hyperlink"/>
            <w:rFonts w:ascii="Arial" w:hAnsi="Arial"/>
          </w:rPr>
          <w:t>http://nww</w:t>
        </w:r>
        <w:bookmarkStart w:id="14" w:name="_Hlt339452516"/>
        <w:bookmarkStart w:id="15" w:name="_Hlt500922697"/>
        <w:bookmarkStart w:id="16" w:name="_Hlt500922696"/>
        <w:bookmarkStart w:id="17" w:name="_Hlt339452517"/>
        <w:r>
          <w:rPr>
            <w:rStyle w:val="Hyperlink"/>
            <w:rFonts w:ascii="Arial" w:hAnsi="Arial"/>
          </w:rPr>
          <w:t>.</w:t>
        </w:r>
        <w:bookmarkEnd w:id="14"/>
        <w:bookmarkEnd w:id="15"/>
        <w:bookmarkEnd w:id="16"/>
        <w:bookmarkEnd w:id="17"/>
        <w:r>
          <w:rPr>
            <w:rStyle w:val="Hyperlink"/>
            <w:rFonts w:ascii="Arial" w:hAnsi="Arial"/>
          </w:rPr>
          <w:t>swyt.nhs.u</w:t>
        </w:r>
        <w:bookmarkStart w:id="18" w:name="_Hlt339452556"/>
        <w:bookmarkStart w:id="19" w:name="_Hlt339452557"/>
        <w:r>
          <w:rPr>
            <w:rStyle w:val="Hyperlink"/>
            <w:rFonts w:ascii="Arial" w:hAnsi="Arial"/>
          </w:rPr>
          <w:t>k</w:t>
        </w:r>
        <w:bookmarkEnd w:id="18"/>
        <w:bookmarkEnd w:id="19"/>
      </w:hyperlink>
      <w:r>
        <w:rPr>
          <w:rFonts w:ascii="Arial" w:hAnsi="Arial"/>
        </w:rPr>
        <w:t xml:space="preserve">  patients should be offered a person centred care plan and a named Care Co-ordinator. The patient will be provided with contact details should they require information or assistance between visits. </w:t>
      </w:r>
    </w:p>
    <w:p w14:paraId="3CBE734B" w14:textId="77777777" w:rsidR="00752B22" w:rsidRDefault="00752B22">
      <w:pPr>
        <w:ind w:left="-1134"/>
        <w:jc w:val="both"/>
        <w:rPr>
          <w:rFonts w:ascii="Arial" w:hAnsi="Arial"/>
        </w:rPr>
      </w:pPr>
    </w:p>
    <w:p w14:paraId="3CBE734C" w14:textId="77777777" w:rsidR="00752B22" w:rsidRDefault="00E73D49">
      <w:pPr>
        <w:pStyle w:val="Heading6"/>
        <w:ind w:left="-1134"/>
        <w:rPr>
          <w:rFonts w:ascii="Arial" w:hAnsi="Arial"/>
        </w:rPr>
      </w:pPr>
      <w:r>
        <w:rPr>
          <w:rFonts w:ascii="Arial" w:hAnsi="Arial"/>
        </w:rPr>
        <w:t>Open access clinics</w:t>
      </w:r>
    </w:p>
    <w:p w14:paraId="3CBE734D" w14:textId="77777777" w:rsidR="00752B22" w:rsidRDefault="00752B22">
      <w:pPr>
        <w:ind w:left="-1134"/>
        <w:jc w:val="both"/>
        <w:rPr>
          <w:rFonts w:ascii="Arial" w:hAnsi="Arial"/>
        </w:rPr>
      </w:pPr>
    </w:p>
    <w:p w14:paraId="3CBE734E" w14:textId="77777777" w:rsidR="00752B22" w:rsidRDefault="00E73D49">
      <w:pPr>
        <w:tabs>
          <w:tab w:val="left" w:pos="-284"/>
        </w:tabs>
        <w:ind w:left="-1134"/>
        <w:jc w:val="both"/>
        <w:rPr>
          <w:rFonts w:ascii="Arial" w:hAnsi="Arial"/>
        </w:rPr>
      </w:pPr>
      <w:r>
        <w:rPr>
          <w:rFonts w:ascii="Arial" w:hAnsi="Arial"/>
          <w:b/>
        </w:rPr>
        <w:t>19.4</w:t>
      </w:r>
      <w:r>
        <w:rPr>
          <w:rFonts w:ascii="Arial" w:hAnsi="Arial"/>
          <w:b/>
        </w:rPr>
        <w:tab/>
      </w:r>
      <w:r>
        <w:rPr>
          <w:rFonts w:ascii="Arial" w:hAnsi="Arial"/>
        </w:rPr>
        <w:t xml:space="preserve">Where patients access clinics directly, it should not be assumed that their presence at the clinic implies consent to particular treatment. You should ensure that they have the information they need before proceeding with an investigation or treatment. </w:t>
      </w:r>
    </w:p>
    <w:p w14:paraId="3CBE734F" w14:textId="77777777" w:rsidR="00752B22" w:rsidRDefault="00752B22">
      <w:pPr>
        <w:ind w:left="-1134"/>
        <w:jc w:val="both"/>
        <w:rPr>
          <w:rFonts w:ascii="Arial" w:hAnsi="Arial"/>
        </w:rPr>
      </w:pPr>
    </w:p>
    <w:p w14:paraId="3CBE7350" w14:textId="77777777" w:rsidR="00752B22" w:rsidRDefault="00E73D49">
      <w:pPr>
        <w:ind w:left="-1134"/>
        <w:jc w:val="both"/>
        <w:rPr>
          <w:rFonts w:ascii="Arial" w:hAnsi="Arial"/>
        </w:rPr>
      </w:pPr>
      <w:r>
        <w:rPr>
          <w:rFonts w:ascii="Arial" w:hAnsi="Arial"/>
        </w:rPr>
        <w:t>Provision of information to third parties</w:t>
      </w:r>
    </w:p>
    <w:p w14:paraId="3CBE7351" w14:textId="77777777" w:rsidR="00752B22" w:rsidRDefault="00752B22">
      <w:pPr>
        <w:ind w:left="-1134"/>
        <w:jc w:val="both"/>
        <w:rPr>
          <w:rFonts w:ascii="Arial" w:hAnsi="Arial"/>
        </w:rPr>
      </w:pPr>
    </w:p>
    <w:p w14:paraId="3CBE7352" w14:textId="77777777" w:rsidR="00752B22" w:rsidRDefault="00E73D49">
      <w:pPr>
        <w:ind w:left="-1134"/>
        <w:jc w:val="both"/>
        <w:rPr>
          <w:rFonts w:ascii="Arial" w:hAnsi="Arial"/>
        </w:rPr>
      </w:pPr>
      <w:r>
        <w:rPr>
          <w:rFonts w:ascii="Arial" w:hAnsi="Arial"/>
        </w:rPr>
        <w:t xml:space="preserve">Under the Mental Capacity Act 2005, an attorney under Lasting Power of Attorney or Court Appointed Deputy may be authorised to consent to, or refuse medical treatment where a patient is unable to </w:t>
      </w:r>
      <w:proofErr w:type="gramStart"/>
      <w:r>
        <w:rPr>
          <w:rFonts w:ascii="Arial" w:hAnsi="Arial"/>
        </w:rPr>
        <w:t>make a decision</w:t>
      </w:r>
      <w:proofErr w:type="gramEnd"/>
      <w:r>
        <w:rPr>
          <w:rFonts w:ascii="Arial" w:hAnsi="Arial"/>
        </w:rPr>
        <w:t xml:space="preserve"> for themselves. They will require necessary information to make the decision.</w:t>
      </w:r>
    </w:p>
    <w:p w14:paraId="3CBE7353" w14:textId="77777777" w:rsidR="00752B22" w:rsidRDefault="00752B22">
      <w:pPr>
        <w:ind w:left="-1134"/>
        <w:jc w:val="both"/>
        <w:rPr>
          <w:rFonts w:ascii="Arial" w:hAnsi="Arial"/>
        </w:rPr>
      </w:pPr>
    </w:p>
    <w:p w14:paraId="3CBE7354" w14:textId="77777777" w:rsidR="00752B22" w:rsidRDefault="00E73D49">
      <w:pPr>
        <w:ind w:left="-1134"/>
        <w:jc w:val="both"/>
        <w:rPr>
          <w:rFonts w:ascii="Arial" w:hAnsi="Arial"/>
        </w:rPr>
      </w:pPr>
      <w:r>
        <w:rPr>
          <w:rFonts w:ascii="Arial" w:hAnsi="Arial"/>
        </w:rPr>
        <w:t xml:space="preserve">If the health care professional is </w:t>
      </w:r>
      <w:proofErr w:type="gramStart"/>
      <w:r>
        <w:rPr>
          <w:rFonts w:ascii="Arial" w:hAnsi="Arial"/>
        </w:rPr>
        <w:t>making a decision</w:t>
      </w:r>
      <w:proofErr w:type="gramEnd"/>
      <w:r>
        <w:rPr>
          <w:rFonts w:ascii="Arial" w:hAnsi="Arial"/>
        </w:rPr>
        <w:t xml:space="preserve"> in the best interest of the patient, then they have a duty to consult person(s) engaged in the care or interested in the welfare of the patient before making a decision in best interests. This will require the sharing of information.</w:t>
      </w:r>
    </w:p>
    <w:p w14:paraId="3CBE7355" w14:textId="77777777" w:rsidR="00752B22" w:rsidRDefault="00752B22">
      <w:pPr>
        <w:ind w:left="-1134"/>
        <w:jc w:val="both"/>
        <w:rPr>
          <w:rFonts w:ascii="Arial" w:hAnsi="Arial"/>
        </w:rPr>
      </w:pPr>
    </w:p>
    <w:p w14:paraId="3CBE7356" w14:textId="77777777" w:rsidR="00752B22" w:rsidRDefault="00E73D49">
      <w:pPr>
        <w:ind w:left="-1134"/>
        <w:jc w:val="both"/>
        <w:rPr>
          <w:rFonts w:ascii="Arial" w:hAnsi="Arial"/>
        </w:rPr>
      </w:pPr>
      <w:r>
        <w:rPr>
          <w:rFonts w:ascii="Arial" w:hAnsi="Arial"/>
        </w:rPr>
        <w:t xml:space="preserve">Chapter 16 of the Code of Practice to the Mental Capacity Act provides guidance to professionals on the sharing of information. </w:t>
      </w:r>
      <w:hyperlink r:id="rId17" w:history="1">
        <w:r>
          <w:rPr>
            <w:rStyle w:val="Hyperlink"/>
          </w:rPr>
          <w:t>http://nww.swyt.nhs.uk/docs/Documents/804a.aspx</w:t>
        </w:r>
      </w:hyperlink>
    </w:p>
    <w:p w14:paraId="3CBE7357" w14:textId="77777777" w:rsidR="00752B22" w:rsidRDefault="00752B22">
      <w:pPr>
        <w:ind w:left="-1134"/>
        <w:rPr>
          <w:rFonts w:ascii="Arial" w:hAnsi="Arial"/>
        </w:rPr>
      </w:pPr>
    </w:p>
    <w:p w14:paraId="3CBE7358" w14:textId="77777777" w:rsidR="00752B22" w:rsidRDefault="00E73D49">
      <w:pPr>
        <w:ind w:left="-1134"/>
        <w:rPr>
          <w:rFonts w:ascii="Arial" w:hAnsi="Arial"/>
          <w:b/>
        </w:rPr>
      </w:pPr>
      <w:r>
        <w:rPr>
          <w:rFonts w:ascii="Arial" w:hAnsi="Arial"/>
          <w:b/>
        </w:rPr>
        <w:t xml:space="preserve">20. </w:t>
      </w:r>
      <w:r>
        <w:rPr>
          <w:rFonts w:ascii="Arial" w:hAnsi="Arial"/>
          <w:b/>
        </w:rPr>
        <w:tab/>
        <w:t>Who is responsible for seeking consent?</w:t>
      </w:r>
    </w:p>
    <w:p w14:paraId="3CBE7359" w14:textId="77777777" w:rsidR="00752B22" w:rsidRDefault="00752B22">
      <w:pPr>
        <w:ind w:left="-1134"/>
        <w:jc w:val="both"/>
        <w:rPr>
          <w:rFonts w:ascii="Arial" w:hAnsi="Arial"/>
        </w:rPr>
      </w:pPr>
    </w:p>
    <w:p w14:paraId="3CBE735A" w14:textId="77777777" w:rsidR="00752B22" w:rsidRDefault="00E73D49">
      <w:pPr>
        <w:ind w:left="-1134"/>
        <w:jc w:val="both"/>
        <w:rPr>
          <w:rFonts w:ascii="Arial" w:hAnsi="Arial"/>
        </w:rPr>
      </w:pPr>
      <w:r>
        <w:rPr>
          <w:rFonts w:ascii="Arial" w:hAnsi="Arial"/>
          <w:b/>
        </w:rPr>
        <w:t>20.1</w:t>
      </w:r>
      <w:r>
        <w:rPr>
          <w:rFonts w:ascii="Arial" w:hAnsi="Arial"/>
        </w:rPr>
        <w:tab/>
        <w:t xml:space="preserve">The health professional carrying out the procedure is ultimately responsible for ensuring that the patient is genuinely consenting to what is being done: it is they who will be held responsible in law if this is challenged later. </w:t>
      </w:r>
    </w:p>
    <w:p w14:paraId="3CBE735B" w14:textId="77777777" w:rsidR="00752B22" w:rsidRDefault="00752B22">
      <w:pPr>
        <w:ind w:left="-1134"/>
        <w:jc w:val="both"/>
        <w:rPr>
          <w:rFonts w:ascii="Arial" w:hAnsi="Arial"/>
        </w:rPr>
      </w:pPr>
    </w:p>
    <w:p w14:paraId="3CBE735C" w14:textId="77777777" w:rsidR="00752B22" w:rsidRDefault="00E73D49">
      <w:pPr>
        <w:tabs>
          <w:tab w:val="left" w:pos="-284"/>
        </w:tabs>
        <w:ind w:left="-1134"/>
        <w:jc w:val="both"/>
        <w:rPr>
          <w:rFonts w:ascii="Arial" w:hAnsi="Arial"/>
        </w:rPr>
      </w:pPr>
      <w:r>
        <w:rPr>
          <w:rFonts w:ascii="Arial" w:hAnsi="Arial"/>
          <w:b/>
        </w:rPr>
        <w:t>20.2</w:t>
      </w:r>
      <w:r>
        <w:rPr>
          <w:rFonts w:ascii="Arial" w:hAnsi="Arial"/>
          <w:b/>
        </w:rPr>
        <w:tab/>
      </w:r>
      <w:r>
        <w:rPr>
          <w:rFonts w:ascii="Arial" w:hAnsi="Arial"/>
        </w:rPr>
        <w:t xml:space="preserve">Where oral or non-verbal consent is being sought at the point the procedure will be carried out, this will naturally be done by the health professional responsible. However, team work is a crucial part of the way the NHS operates, and where written consent is being sought it may be appropriate for other members of the team to participate in the process of seeking consent. </w:t>
      </w:r>
    </w:p>
    <w:p w14:paraId="3CBE735D" w14:textId="77777777" w:rsidR="00752B22" w:rsidRDefault="00752B22">
      <w:pPr>
        <w:ind w:left="-1134"/>
        <w:jc w:val="both"/>
        <w:rPr>
          <w:rFonts w:ascii="Arial" w:hAnsi="Arial"/>
        </w:rPr>
      </w:pPr>
    </w:p>
    <w:p w14:paraId="3CBE735E" w14:textId="77777777" w:rsidR="00752B22" w:rsidRDefault="00E73D49">
      <w:pPr>
        <w:ind w:left="-1134"/>
        <w:jc w:val="both"/>
        <w:rPr>
          <w:rFonts w:ascii="Arial" w:hAnsi="Arial"/>
        </w:rPr>
      </w:pPr>
      <w:r>
        <w:rPr>
          <w:rFonts w:ascii="Arial" w:hAnsi="Arial"/>
          <w:b/>
        </w:rPr>
        <w:t>20.3</w:t>
      </w:r>
      <w:r>
        <w:rPr>
          <w:rFonts w:ascii="Arial" w:hAnsi="Arial"/>
        </w:rPr>
        <w:t xml:space="preserve">  The Trust approach to providing care is through person centred care. It is in line with the principles of the Mental Capacity Act 2005 that the care to be provided is discussed with the service user and that an agreed care plan is formulated.</w:t>
      </w:r>
    </w:p>
    <w:p w14:paraId="3CBE735F" w14:textId="77777777" w:rsidR="00752B22" w:rsidRDefault="00752B22">
      <w:pPr>
        <w:ind w:left="-1134"/>
        <w:jc w:val="both"/>
        <w:rPr>
          <w:rFonts w:ascii="Arial" w:hAnsi="Arial"/>
        </w:rPr>
      </w:pPr>
    </w:p>
    <w:p w14:paraId="3CBE7360" w14:textId="77777777" w:rsidR="00752B22" w:rsidRDefault="00E73D49">
      <w:pPr>
        <w:pStyle w:val="Heading6"/>
        <w:ind w:left="-1134"/>
        <w:rPr>
          <w:rFonts w:ascii="Arial" w:hAnsi="Arial"/>
        </w:rPr>
      </w:pPr>
      <w:r>
        <w:rPr>
          <w:rFonts w:ascii="Arial" w:hAnsi="Arial"/>
        </w:rPr>
        <w:t>21.      Completing consent forms</w:t>
      </w:r>
    </w:p>
    <w:p w14:paraId="3CBE7361" w14:textId="77777777" w:rsidR="00752B22" w:rsidRDefault="00752B22">
      <w:pPr>
        <w:ind w:left="-1134"/>
        <w:jc w:val="both"/>
        <w:rPr>
          <w:rFonts w:ascii="Arial" w:hAnsi="Arial"/>
        </w:rPr>
      </w:pPr>
    </w:p>
    <w:p w14:paraId="3CBE7362" w14:textId="77777777" w:rsidR="00752B22" w:rsidRDefault="00E73D49">
      <w:pPr>
        <w:ind w:left="-1134"/>
        <w:jc w:val="both"/>
        <w:rPr>
          <w:rFonts w:ascii="Arial" w:hAnsi="Arial"/>
        </w:rPr>
      </w:pPr>
      <w:r>
        <w:rPr>
          <w:rFonts w:ascii="Arial" w:hAnsi="Arial"/>
          <w:b/>
        </w:rPr>
        <w:t>21.1</w:t>
      </w:r>
      <w:r>
        <w:rPr>
          <w:rFonts w:ascii="Arial" w:hAnsi="Arial"/>
        </w:rPr>
        <w:t xml:space="preserve"> The standard consent form provides space for a health professional to record the information they have provided to patients and to sign confirming that they have done so. The health professional providing the information must be competent to do so: either because they themselves carry out the procedure, or because they have received specialist </w:t>
      </w:r>
      <w:r>
        <w:rPr>
          <w:rFonts w:ascii="Arial" w:hAnsi="Arial"/>
        </w:rPr>
        <w:lastRenderedPageBreak/>
        <w:t>training in advising patients about this procedure, have been assessed, are aware of their own knowledge limitations and are subject to audit.</w:t>
      </w:r>
    </w:p>
    <w:p w14:paraId="3CBE7363" w14:textId="77777777" w:rsidR="00752B22" w:rsidRDefault="00752B22">
      <w:pPr>
        <w:ind w:left="-1134"/>
        <w:jc w:val="both"/>
        <w:rPr>
          <w:rFonts w:ascii="Arial" w:hAnsi="Arial"/>
        </w:rPr>
      </w:pPr>
    </w:p>
    <w:p w14:paraId="3CBE7364" w14:textId="77777777" w:rsidR="00752B22" w:rsidRDefault="00E73D49">
      <w:pPr>
        <w:ind w:left="-1134"/>
        <w:jc w:val="both"/>
        <w:rPr>
          <w:rFonts w:ascii="Arial" w:hAnsi="Arial"/>
        </w:rPr>
      </w:pPr>
      <w:r>
        <w:rPr>
          <w:rFonts w:ascii="Arial" w:hAnsi="Arial"/>
          <w:b/>
        </w:rPr>
        <w:t>21.2</w:t>
      </w:r>
      <w:r>
        <w:rPr>
          <w:rFonts w:ascii="Arial" w:hAnsi="Arial"/>
        </w:rPr>
        <w:t xml:space="preserve">  If the patient signs the form in advance of the procedure (for example in out-patients or at a pre-assessment clinic), a health professional involved in their care on the day should sign the form to confirm that the patient still wishes to go ahead and has had any further questions answered. It will be appropriate for any member of the healthcare team (for example a nurse admitting the patient for an elective procedure) to provide the second signature, as long as they have access to appropriate colleagues to answer </w:t>
      </w:r>
      <w:proofErr w:type="gramStart"/>
      <w:r>
        <w:rPr>
          <w:rFonts w:ascii="Arial" w:hAnsi="Arial"/>
        </w:rPr>
        <w:t>questions</w:t>
      </w:r>
      <w:proofErr w:type="gramEnd"/>
      <w:r>
        <w:rPr>
          <w:rFonts w:ascii="Arial" w:hAnsi="Arial"/>
        </w:rPr>
        <w:t xml:space="preserve"> they cannot handle themselves.</w:t>
      </w:r>
    </w:p>
    <w:p w14:paraId="3CBE7365" w14:textId="77777777" w:rsidR="00752B22" w:rsidRDefault="00752B22">
      <w:pPr>
        <w:ind w:left="-1134"/>
        <w:jc w:val="both"/>
        <w:rPr>
          <w:rFonts w:ascii="Arial" w:hAnsi="Arial"/>
        </w:rPr>
      </w:pPr>
    </w:p>
    <w:p w14:paraId="3CBE7366" w14:textId="77777777" w:rsidR="00752B22" w:rsidRDefault="00E73D49">
      <w:pPr>
        <w:ind w:left="-1134"/>
        <w:jc w:val="both"/>
        <w:rPr>
          <w:rFonts w:ascii="Arial" w:hAnsi="Arial"/>
        </w:rPr>
      </w:pPr>
      <w:r>
        <w:rPr>
          <w:rFonts w:ascii="Arial" w:hAnsi="Arial"/>
          <w:b/>
        </w:rPr>
        <w:t>21.3</w:t>
      </w:r>
      <w:r>
        <w:rPr>
          <w:rFonts w:ascii="Arial" w:hAnsi="Arial"/>
        </w:rPr>
        <w:t xml:space="preserve">  Consent for Electroconvulsive Therapy for a voluntary patient must be obtained by the referring consultant. This is consistent with the guidance laid down by the ECT accreditation service.</w:t>
      </w:r>
    </w:p>
    <w:p w14:paraId="3CBE7367" w14:textId="77777777" w:rsidR="00752B22" w:rsidRDefault="00752B22">
      <w:pPr>
        <w:ind w:left="-1134"/>
        <w:jc w:val="both"/>
        <w:rPr>
          <w:rFonts w:ascii="Arial" w:hAnsi="Arial"/>
        </w:rPr>
      </w:pPr>
    </w:p>
    <w:p w14:paraId="3CBE7368" w14:textId="77777777" w:rsidR="00752B22" w:rsidRDefault="00E73D49">
      <w:pPr>
        <w:ind w:left="-1134"/>
        <w:jc w:val="both"/>
        <w:rPr>
          <w:rFonts w:ascii="Arial" w:hAnsi="Arial"/>
        </w:rPr>
      </w:pPr>
      <w:r>
        <w:rPr>
          <w:rFonts w:ascii="Arial" w:hAnsi="Arial"/>
          <w:b/>
        </w:rPr>
        <w:t>21.4</w:t>
      </w:r>
      <w:r>
        <w:rPr>
          <w:rFonts w:ascii="Arial" w:hAnsi="Arial"/>
          <w:b/>
        </w:rPr>
        <w:tab/>
      </w:r>
      <w:r>
        <w:rPr>
          <w:rFonts w:ascii="Arial" w:hAnsi="Arial"/>
        </w:rPr>
        <w:t>Practitioners should be able to provide information to the patient in regard to the treatment and the right to withhold consent if they do not wish to have the treatment.</w:t>
      </w:r>
    </w:p>
    <w:p w14:paraId="3CBE7369" w14:textId="77777777" w:rsidR="00752B22" w:rsidRDefault="00752B22">
      <w:pPr>
        <w:tabs>
          <w:tab w:val="left" w:pos="709"/>
        </w:tabs>
        <w:ind w:left="-1134"/>
        <w:jc w:val="both"/>
        <w:rPr>
          <w:rFonts w:ascii="Arial" w:hAnsi="Arial"/>
        </w:rPr>
      </w:pPr>
    </w:p>
    <w:p w14:paraId="3CBE736A" w14:textId="77777777" w:rsidR="00752B22" w:rsidRDefault="00E73D49">
      <w:pPr>
        <w:ind w:left="-1134"/>
        <w:jc w:val="both"/>
        <w:rPr>
          <w:rFonts w:ascii="Arial" w:hAnsi="Arial"/>
        </w:rPr>
      </w:pPr>
      <w:r>
        <w:rPr>
          <w:rFonts w:ascii="Arial" w:hAnsi="Arial"/>
          <w:b/>
        </w:rPr>
        <w:t>21.5</w:t>
      </w:r>
      <w:r>
        <w:rPr>
          <w:rFonts w:ascii="Arial" w:hAnsi="Arial"/>
          <w:b/>
        </w:rPr>
        <w:tab/>
      </w:r>
      <w:r>
        <w:rPr>
          <w:rFonts w:ascii="Arial" w:hAnsi="Arial"/>
        </w:rPr>
        <w:t>Staff within the ECT department should make available information in the form of the booklet “Electroconvulsive Therapy ( ECT ) - Information for service users ”. (See the Trust ECT policy)</w:t>
      </w:r>
    </w:p>
    <w:p w14:paraId="3CBE736B" w14:textId="77777777" w:rsidR="00752B22" w:rsidRDefault="00752B22">
      <w:pPr>
        <w:ind w:left="-1134"/>
        <w:jc w:val="both"/>
        <w:rPr>
          <w:rFonts w:ascii="Arial" w:hAnsi="Arial"/>
        </w:rPr>
      </w:pPr>
    </w:p>
    <w:p w14:paraId="3CBE736C" w14:textId="77777777" w:rsidR="00752B22" w:rsidRDefault="00E73D49">
      <w:pPr>
        <w:ind w:left="-1134"/>
        <w:jc w:val="both"/>
        <w:rPr>
          <w:rFonts w:ascii="Arial" w:hAnsi="Arial"/>
        </w:rPr>
      </w:pPr>
      <w:r>
        <w:rPr>
          <w:rFonts w:ascii="Arial" w:hAnsi="Arial"/>
        </w:rPr>
        <w:t>Standard consent forms and forms for adults who are unable to consent for themselves are reproduced in Appendix A and are available on the Trust’s intranet</w:t>
      </w:r>
    </w:p>
    <w:p w14:paraId="3CBE736D" w14:textId="77777777" w:rsidR="00752B22" w:rsidRDefault="00752B22">
      <w:pPr>
        <w:ind w:left="-1134"/>
        <w:jc w:val="both"/>
        <w:rPr>
          <w:rFonts w:ascii="Arial" w:hAnsi="Arial"/>
        </w:rPr>
      </w:pPr>
    </w:p>
    <w:p w14:paraId="3CBE736E" w14:textId="77777777" w:rsidR="00752B22" w:rsidRDefault="00752B22">
      <w:pPr>
        <w:ind w:left="-1134"/>
        <w:jc w:val="both"/>
        <w:rPr>
          <w:rFonts w:ascii="Arial" w:hAnsi="Arial"/>
        </w:rPr>
      </w:pPr>
    </w:p>
    <w:p w14:paraId="3CBE736F" w14:textId="77777777" w:rsidR="00752B22" w:rsidRDefault="00E73D49">
      <w:pPr>
        <w:ind w:left="-1134"/>
        <w:jc w:val="both"/>
        <w:rPr>
          <w:rFonts w:ascii="Arial" w:hAnsi="Arial"/>
        </w:rPr>
      </w:pPr>
      <w:r>
        <w:rPr>
          <w:rFonts w:ascii="Arial" w:hAnsi="Arial"/>
          <w:b/>
        </w:rPr>
        <w:t xml:space="preserve">Form 1: </w:t>
      </w:r>
      <w:r>
        <w:rPr>
          <w:rFonts w:ascii="Arial" w:hAnsi="Arial"/>
        </w:rPr>
        <w:t xml:space="preserve"> for adults and competent children</w:t>
      </w:r>
    </w:p>
    <w:p w14:paraId="3CBE7370" w14:textId="77777777" w:rsidR="00752B22" w:rsidRDefault="00752B22">
      <w:pPr>
        <w:ind w:left="-1134"/>
        <w:jc w:val="both"/>
        <w:rPr>
          <w:rFonts w:ascii="Arial" w:hAnsi="Arial"/>
        </w:rPr>
      </w:pPr>
    </w:p>
    <w:p w14:paraId="3CBE7371" w14:textId="77777777" w:rsidR="00752B22" w:rsidRDefault="00E73D49">
      <w:pPr>
        <w:ind w:left="-1134"/>
        <w:jc w:val="both"/>
        <w:rPr>
          <w:rFonts w:ascii="Arial" w:hAnsi="Arial"/>
        </w:rPr>
      </w:pPr>
      <w:r>
        <w:rPr>
          <w:rFonts w:ascii="Arial" w:hAnsi="Arial"/>
          <w:b/>
        </w:rPr>
        <w:t>Form 2:</w:t>
      </w:r>
      <w:r>
        <w:rPr>
          <w:rFonts w:ascii="Arial" w:hAnsi="Arial"/>
        </w:rPr>
        <w:t xml:space="preserve">  for parental consent for a child and young person</w:t>
      </w:r>
    </w:p>
    <w:p w14:paraId="3CBE7372" w14:textId="77777777" w:rsidR="00752B22" w:rsidRDefault="00752B22">
      <w:pPr>
        <w:ind w:left="-1134"/>
        <w:jc w:val="both"/>
        <w:rPr>
          <w:rFonts w:ascii="Arial" w:hAnsi="Arial"/>
        </w:rPr>
      </w:pPr>
    </w:p>
    <w:p w14:paraId="3CBE7373" w14:textId="77777777" w:rsidR="00752B22" w:rsidRDefault="00E73D49">
      <w:pPr>
        <w:ind w:left="-1134"/>
        <w:jc w:val="both"/>
        <w:rPr>
          <w:rFonts w:ascii="Arial" w:hAnsi="Arial"/>
        </w:rPr>
      </w:pPr>
      <w:r>
        <w:rPr>
          <w:rFonts w:ascii="Arial" w:hAnsi="Arial"/>
          <w:b/>
        </w:rPr>
        <w:t>Form 3:</w:t>
      </w:r>
      <w:r>
        <w:rPr>
          <w:rFonts w:ascii="Arial" w:hAnsi="Arial"/>
        </w:rPr>
        <w:t xml:space="preserve">  for patient/parental agreement to investigation or treatment and</w:t>
      </w:r>
    </w:p>
    <w:p w14:paraId="3CBE7374" w14:textId="77777777" w:rsidR="00752B22" w:rsidRDefault="00E73D49">
      <w:pPr>
        <w:ind w:left="-1134"/>
        <w:jc w:val="both"/>
        <w:rPr>
          <w:rFonts w:ascii="Arial" w:hAnsi="Arial"/>
        </w:rPr>
      </w:pPr>
      <w:r>
        <w:rPr>
          <w:rFonts w:ascii="Arial" w:hAnsi="Arial"/>
          <w:b/>
        </w:rPr>
        <w:t>Form 4:</w:t>
      </w:r>
      <w:r>
        <w:rPr>
          <w:rFonts w:ascii="Arial" w:hAnsi="Arial"/>
        </w:rPr>
        <w:t xml:space="preserve">   for adults who are not able to consent for themselves</w:t>
      </w:r>
    </w:p>
    <w:p w14:paraId="3CBE7375" w14:textId="77777777" w:rsidR="00752B22" w:rsidRDefault="00752B22">
      <w:pPr>
        <w:ind w:left="-1134"/>
        <w:jc w:val="both"/>
        <w:rPr>
          <w:rFonts w:ascii="Arial" w:hAnsi="Arial"/>
        </w:rPr>
      </w:pPr>
    </w:p>
    <w:p w14:paraId="3CBE7376" w14:textId="77777777" w:rsidR="00752B22" w:rsidRDefault="00E73D49">
      <w:pPr>
        <w:ind w:left="-1134"/>
        <w:jc w:val="both"/>
        <w:rPr>
          <w:rFonts w:ascii="Arial" w:hAnsi="Arial"/>
        </w:rPr>
      </w:pPr>
      <w:r>
        <w:rPr>
          <w:rFonts w:ascii="Arial" w:hAnsi="Arial"/>
        </w:rPr>
        <w:t xml:space="preserve">There is also available a specific consent form for </w:t>
      </w:r>
      <w:r>
        <w:rPr>
          <w:rFonts w:ascii="Arial" w:hAnsi="Arial"/>
          <w:b/>
        </w:rPr>
        <w:t>ECT</w:t>
      </w:r>
    </w:p>
    <w:p w14:paraId="3CBE7377" w14:textId="77777777" w:rsidR="00752B22" w:rsidRDefault="00752B22">
      <w:pPr>
        <w:ind w:left="-1134"/>
        <w:jc w:val="both"/>
        <w:rPr>
          <w:rFonts w:ascii="Arial" w:hAnsi="Arial"/>
        </w:rPr>
      </w:pPr>
    </w:p>
    <w:p w14:paraId="3CBE7378" w14:textId="77777777" w:rsidR="00752B22" w:rsidRDefault="00E73D49">
      <w:pPr>
        <w:pStyle w:val="Heading9"/>
        <w:ind w:left="-1134"/>
        <w:rPr>
          <w:rFonts w:ascii="Arial" w:hAnsi="Arial"/>
          <w:sz w:val="24"/>
        </w:rPr>
      </w:pPr>
      <w:r>
        <w:rPr>
          <w:rFonts w:ascii="Arial" w:hAnsi="Arial"/>
          <w:sz w:val="24"/>
        </w:rPr>
        <w:t>22.     Responsibility of health professionals</w:t>
      </w:r>
    </w:p>
    <w:p w14:paraId="3CBE7379" w14:textId="77777777" w:rsidR="00752B22" w:rsidRDefault="00752B22">
      <w:pPr>
        <w:ind w:left="-1134"/>
        <w:jc w:val="both"/>
        <w:rPr>
          <w:rFonts w:ascii="Arial" w:hAnsi="Arial"/>
        </w:rPr>
      </w:pPr>
    </w:p>
    <w:p w14:paraId="3CBE737A" w14:textId="77777777" w:rsidR="00752B22" w:rsidRDefault="00E73D49">
      <w:pPr>
        <w:ind w:left="-1134"/>
        <w:jc w:val="both"/>
        <w:rPr>
          <w:rFonts w:ascii="Arial" w:hAnsi="Arial"/>
        </w:rPr>
      </w:pPr>
      <w:r>
        <w:rPr>
          <w:rFonts w:ascii="Arial" w:hAnsi="Arial"/>
        </w:rPr>
        <w:t xml:space="preserve">         It is the responsibility of the health care professional:</w:t>
      </w:r>
    </w:p>
    <w:p w14:paraId="3CBE737B" w14:textId="77777777" w:rsidR="00752B22" w:rsidRDefault="00752B22">
      <w:pPr>
        <w:ind w:left="-1134"/>
        <w:jc w:val="both"/>
        <w:rPr>
          <w:rFonts w:ascii="Arial" w:hAnsi="Arial"/>
        </w:rPr>
      </w:pPr>
    </w:p>
    <w:p w14:paraId="3CBE737C" w14:textId="77777777" w:rsidR="00752B22" w:rsidRDefault="00E73D49">
      <w:pPr>
        <w:ind w:left="-1134"/>
        <w:jc w:val="both"/>
        <w:rPr>
          <w:rFonts w:ascii="Arial" w:hAnsi="Arial"/>
        </w:rPr>
      </w:pPr>
      <w:r>
        <w:rPr>
          <w:rFonts w:ascii="Arial" w:hAnsi="Arial"/>
        </w:rPr>
        <w:t>•</w:t>
      </w:r>
      <w:r>
        <w:rPr>
          <w:rFonts w:ascii="Arial" w:hAnsi="Arial"/>
        </w:rPr>
        <w:tab/>
        <w:t xml:space="preserve">To ensure that when they require colleagues to seek consent on their </w:t>
      </w:r>
      <w:proofErr w:type="gramStart"/>
      <w:r>
        <w:rPr>
          <w:rFonts w:ascii="Arial" w:hAnsi="Arial"/>
        </w:rPr>
        <w:t>behalf</w:t>
      </w:r>
      <w:proofErr w:type="gramEnd"/>
      <w:r>
        <w:rPr>
          <w:rFonts w:ascii="Arial" w:hAnsi="Arial"/>
        </w:rPr>
        <w:t xml:space="preserve"> they are confident that the colleague is competent to do so; and </w:t>
      </w:r>
    </w:p>
    <w:p w14:paraId="3CBE737D" w14:textId="77777777" w:rsidR="00752B22" w:rsidRDefault="00752B22">
      <w:pPr>
        <w:ind w:left="-1134"/>
        <w:jc w:val="both"/>
        <w:rPr>
          <w:rFonts w:ascii="Arial" w:hAnsi="Arial"/>
        </w:rPr>
      </w:pPr>
    </w:p>
    <w:p w14:paraId="3CBE737E" w14:textId="77777777" w:rsidR="00752B22" w:rsidRDefault="00E73D49">
      <w:pPr>
        <w:ind w:left="-1134"/>
        <w:jc w:val="both"/>
        <w:rPr>
          <w:rFonts w:ascii="Arial" w:hAnsi="Arial"/>
        </w:rPr>
      </w:pPr>
      <w:r>
        <w:rPr>
          <w:rFonts w:ascii="Arial" w:hAnsi="Arial"/>
        </w:rPr>
        <w:t>•</w:t>
      </w:r>
      <w:r>
        <w:rPr>
          <w:rFonts w:ascii="Arial" w:hAnsi="Arial"/>
        </w:rPr>
        <w:tab/>
        <w:t xml:space="preserve">To work within their own competence and not to agree to perform tasks which exceed that competence. </w:t>
      </w:r>
    </w:p>
    <w:p w14:paraId="3CBE737F" w14:textId="77777777" w:rsidR="00752B22" w:rsidRDefault="00752B22">
      <w:pPr>
        <w:ind w:left="-1134"/>
        <w:jc w:val="both"/>
        <w:rPr>
          <w:rFonts w:ascii="Arial" w:hAnsi="Arial"/>
        </w:rPr>
      </w:pPr>
    </w:p>
    <w:p w14:paraId="3CBE7380" w14:textId="77777777" w:rsidR="00752B22" w:rsidRDefault="00E73D49">
      <w:pPr>
        <w:ind w:left="-1134"/>
        <w:jc w:val="both"/>
        <w:rPr>
          <w:rFonts w:ascii="Arial" w:hAnsi="Arial"/>
        </w:rPr>
      </w:pPr>
      <w:r>
        <w:rPr>
          <w:rFonts w:ascii="Arial" w:hAnsi="Arial"/>
        </w:rPr>
        <w:t xml:space="preserve">If you feel that you are being pressurised to seek consent when you do not feel competent to do </w:t>
      </w:r>
      <w:proofErr w:type="gramStart"/>
      <w:r>
        <w:rPr>
          <w:rFonts w:ascii="Arial" w:hAnsi="Arial"/>
        </w:rPr>
        <w:t>so</w:t>
      </w:r>
      <w:proofErr w:type="gramEnd"/>
      <w:r>
        <w:rPr>
          <w:rFonts w:ascii="Arial" w:hAnsi="Arial"/>
        </w:rPr>
        <w:t xml:space="preserve"> please contact your immediate line manager in the first instance. </w:t>
      </w:r>
    </w:p>
    <w:p w14:paraId="3CBE7381" w14:textId="77777777" w:rsidR="00752B22" w:rsidRDefault="00752B22">
      <w:pPr>
        <w:ind w:left="-1134"/>
        <w:jc w:val="both"/>
        <w:rPr>
          <w:rFonts w:ascii="Arial" w:hAnsi="Arial"/>
        </w:rPr>
      </w:pPr>
    </w:p>
    <w:p w14:paraId="3CBE7382" w14:textId="77777777" w:rsidR="00752B22" w:rsidRDefault="00E73D49">
      <w:pPr>
        <w:ind w:left="-1134"/>
        <w:jc w:val="both"/>
        <w:rPr>
          <w:rFonts w:ascii="Arial" w:hAnsi="Arial"/>
        </w:rPr>
      </w:pPr>
      <w:r>
        <w:rPr>
          <w:rFonts w:ascii="Arial" w:hAnsi="Arial"/>
        </w:rPr>
        <w:t>Under the Mental Capacity Act 2005 it is the responsibility of the person providing the treatment to be assured of the persons capacity to consent to the treatment proposed and in the event that the patient is unable to consent that the treatment is in the patients “best interest”.</w:t>
      </w:r>
    </w:p>
    <w:p w14:paraId="3CBE7383" w14:textId="77777777" w:rsidR="00752B22" w:rsidRDefault="00752B22">
      <w:pPr>
        <w:ind w:left="-1134"/>
        <w:jc w:val="both"/>
        <w:rPr>
          <w:rFonts w:ascii="Arial" w:hAnsi="Arial"/>
        </w:rPr>
      </w:pPr>
    </w:p>
    <w:p w14:paraId="3CBE7384" w14:textId="77777777" w:rsidR="00752B22" w:rsidRDefault="00E73D49">
      <w:pPr>
        <w:ind w:left="-1134"/>
        <w:jc w:val="both"/>
        <w:rPr>
          <w:rFonts w:ascii="Arial" w:hAnsi="Arial"/>
        </w:rPr>
      </w:pPr>
      <w:r>
        <w:rPr>
          <w:rFonts w:ascii="Arial" w:hAnsi="Arial"/>
        </w:rPr>
        <w:lastRenderedPageBreak/>
        <w:t xml:space="preserve">It is the responsibility of the treating clinician to obtain written consent where required. </w:t>
      </w:r>
    </w:p>
    <w:p w14:paraId="3CBE7385" w14:textId="77777777" w:rsidR="00752B22" w:rsidRDefault="00752B22">
      <w:pPr>
        <w:ind w:left="-1134"/>
        <w:jc w:val="both"/>
        <w:rPr>
          <w:rFonts w:ascii="Arial" w:hAnsi="Arial"/>
        </w:rPr>
      </w:pPr>
    </w:p>
    <w:p w14:paraId="3CBE7386" w14:textId="77777777" w:rsidR="00752B22" w:rsidRDefault="00752B22">
      <w:pPr>
        <w:ind w:left="-1134"/>
        <w:jc w:val="both"/>
        <w:rPr>
          <w:rFonts w:ascii="Arial" w:hAnsi="Arial"/>
        </w:rPr>
      </w:pPr>
    </w:p>
    <w:p w14:paraId="3CBE7387" w14:textId="77777777" w:rsidR="00752B22" w:rsidRDefault="00752B22">
      <w:pPr>
        <w:ind w:left="-1134"/>
        <w:jc w:val="both"/>
        <w:rPr>
          <w:rFonts w:ascii="Arial" w:hAnsi="Arial"/>
        </w:rPr>
      </w:pPr>
    </w:p>
    <w:p w14:paraId="3CBE7388" w14:textId="77777777" w:rsidR="00752B22" w:rsidRDefault="00E73D49">
      <w:pPr>
        <w:ind w:left="-1134"/>
        <w:jc w:val="both"/>
        <w:rPr>
          <w:rFonts w:ascii="Arial" w:hAnsi="Arial"/>
          <w:b/>
        </w:rPr>
      </w:pPr>
      <w:r>
        <w:rPr>
          <w:rFonts w:ascii="Arial" w:hAnsi="Arial"/>
          <w:b/>
        </w:rPr>
        <w:t xml:space="preserve">23. </w:t>
      </w:r>
      <w:r>
        <w:rPr>
          <w:rFonts w:ascii="Arial" w:hAnsi="Arial"/>
          <w:b/>
        </w:rPr>
        <w:tab/>
        <w:t>Refusal of treatment</w:t>
      </w:r>
    </w:p>
    <w:p w14:paraId="3CBE7389" w14:textId="77777777" w:rsidR="00752B22" w:rsidRDefault="00752B22">
      <w:pPr>
        <w:ind w:left="-1134"/>
        <w:jc w:val="both"/>
        <w:rPr>
          <w:rFonts w:ascii="Arial" w:hAnsi="Arial"/>
        </w:rPr>
      </w:pPr>
    </w:p>
    <w:p w14:paraId="3CBE738A" w14:textId="77777777" w:rsidR="00752B22" w:rsidRDefault="00E73D49">
      <w:pPr>
        <w:ind w:left="-1134"/>
        <w:jc w:val="both"/>
        <w:rPr>
          <w:rFonts w:ascii="Arial" w:hAnsi="Arial"/>
        </w:rPr>
      </w:pPr>
      <w:bookmarkStart w:id="20" w:name="_Hlk74891906"/>
      <w:r>
        <w:rPr>
          <w:rFonts w:ascii="Arial" w:hAnsi="Arial"/>
          <w:b/>
        </w:rPr>
        <w:t>23.1</w:t>
      </w:r>
      <w:r>
        <w:rPr>
          <w:rFonts w:ascii="Arial" w:hAnsi="Arial"/>
        </w:rPr>
        <w:tab/>
        <w:t xml:space="preserve">If the process of seeking consent is to be a meaningful one, refusal must be one of the patient’s options. An adult with capacity is entitled to refuse any treatment. Where a person is subject to the MHA 1983, it is possible for the patients </w:t>
      </w:r>
      <w:proofErr w:type="spellStart"/>
      <w:r>
        <w:rPr>
          <w:rFonts w:ascii="Arial" w:hAnsi="Arial"/>
        </w:rPr>
        <w:t>capacitous</w:t>
      </w:r>
      <w:proofErr w:type="spellEnd"/>
      <w:r>
        <w:rPr>
          <w:rFonts w:ascii="Arial" w:hAnsi="Arial"/>
        </w:rPr>
        <w:t xml:space="preserve"> refusal to be over </w:t>
      </w:r>
      <w:proofErr w:type="spellStart"/>
      <w:proofErr w:type="gramStart"/>
      <w:r>
        <w:rPr>
          <w:rFonts w:ascii="Arial" w:hAnsi="Arial"/>
        </w:rPr>
        <w:t>riden</w:t>
      </w:r>
      <w:proofErr w:type="spellEnd"/>
      <w:proofErr w:type="gramEnd"/>
      <w:r>
        <w:rPr>
          <w:rFonts w:ascii="Arial" w:hAnsi="Arial"/>
        </w:rPr>
        <w:t xml:space="preserve"> and treatment provided under the Mental Health Act 1983. Please see paragraph 27 below. The situation for children is more complex: see the Department of Health’s</w:t>
      </w:r>
      <w:r>
        <w:rPr>
          <w:rFonts w:ascii="Arial" w:hAnsi="Arial"/>
          <w:i/>
        </w:rPr>
        <w:t xml:space="preserve"> </w:t>
      </w:r>
      <w:r>
        <w:rPr>
          <w:rFonts w:ascii="Arial" w:hAnsi="Arial"/>
        </w:rPr>
        <w:t xml:space="preserve">guidance. </w:t>
      </w:r>
    </w:p>
    <w:p w14:paraId="3CBE738B" w14:textId="77777777" w:rsidR="00752B22" w:rsidRDefault="00E73D49">
      <w:pPr>
        <w:ind w:left="-1134"/>
        <w:jc w:val="both"/>
        <w:rPr>
          <w:rFonts w:ascii="Arial" w:hAnsi="Arial"/>
        </w:rPr>
      </w:pPr>
      <w:r>
        <w:rPr>
          <w:rFonts w:ascii="Arial" w:hAnsi="Arial"/>
        </w:rPr>
        <w:t>http://webarchive.nationalarchives.gov.uk/20120106063807/http://www.dh.gov.uk/prod_consum_dh/groups/dh_digitalassets/@dh/@en/documents/digitalasset/dh_4067204.pdf</w:t>
      </w:r>
    </w:p>
    <w:p w14:paraId="3CBE738C" w14:textId="77777777" w:rsidR="00752B22" w:rsidRDefault="00E73D49">
      <w:pPr>
        <w:ind w:left="-1134"/>
        <w:jc w:val="both"/>
        <w:rPr>
          <w:rFonts w:ascii="Arial" w:hAnsi="Arial"/>
        </w:rPr>
      </w:pPr>
      <w:r>
        <w:rPr>
          <w:rFonts w:ascii="Arial" w:hAnsi="Arial"/>
          <w:i/>
        </w:rPr>
        <w:t xml:space="preserve"> </w:t>
      </w:r>
      <w:r>
        <w:rPr>
          <w:rFonts w:ascii="Arial" w:hAnsi="Arial"/>
        </w:rPr>
        <w:t>for more detail. The following paragraphs apply primarily to adults.</w:t>
      </w:r>
    </w:p>
    <w:p w14:paraId="3CBE738D" w14:textId="77777777" w:rsidR="00752B22" w:rsidRDefault="00752B22">
      <w:pPr>
        <w:ind w:left="-1134"/>
        <w:jc w:val="both"/>
        <w:rPr>
          <w:rFonts w:ascii="Arial" w:hAnsi="Arial"/>
        </w:rPr>
      </w:pPr>
    </w:p>
    <w:bookmarkEnd w:id="20"/>
    <w:p w14:paraId="3CBE738E" w14:textId="77777777" w:rsidR="00752B22" w:rsidRDefault="00E73D49">
      <w:pPr>
        <w:ind w:left="-1134"/>
        <w:jc w:val="both"/>
        <w:rPr>
          <w:rFonts w:ascii="Arial" w:hAnsi="Arial"/>
        </w:rPr>
      </w:pPr>
      <w:r>
        <w:rPr>
          <w:rFonts w:ascii="Arial" w:hAnsi="Arial"/>
          <w:b/>
        </w:rPr>
        <w:t>23.2</w:t>
      </w:r>
      <w:r>
        <w:rPr>
          <w:rFonts w:ascii="Arial" w:hAnsi="Arial"/>
        </w:rPr>
        <w:tab/>
        <w:t xml:space="preserve">If, after discussion of possible treatment options, a patient refuses all treatment, this fact should be clearly documented in their notes. If the patient has already signed a consent form, but then changes their mind, you (and where possible the patient) should note this on the form. </w:t>
      </w:r>
    </w:p>
    <w:p w14:paraId="3CBE738F" w14:textId="77777777" w:rsidR="00752B22" w:rsidRDefault="00752B22">
      <w:pPr>
        <w:ind w:left="-1134"/>
        <w:jc w:val="both"/>
        <w:rPr>
          <w:rFonts w:ascii="Arial" w:hAnsi="Arial"/>
        </w:rPr>
      </w:pPr>
    </w:p>
    <w:p w14:paraId="3CBE7390" w14:textId="77777777" w:rsidR="00752B22" w:rsidRDefault="00E73D49">
      <w:pPr>
        <w:ind w:left="-1134"/>
        <w:jc w:val="both"/>
        <w:rPr>
          <w:rFonts w:ascii="Arial" w:hAnsi="Arial"/>
        </w:rPr>
      </w:pPr>
      <w:r>
        <w:rPr>
          <w:rFonts w:ascii="Arial" w:hAnsi="Arial"/>
          <w:b/>
        </w:rPr>
        <w:t>23.3</w:t>
      </w:r>
      <w:r>
        <w:rPr>
          <w:rFonts w:ascii="Arial" w:hAnsi="Arial"/>
        </w:rPr>
        <w:tab/>
        <w:t>Where a patient has refused a particular intervention, you must ensure that you continue to provide any other appropriate care to which they have consented. You should also ensure that the patient realises they are free to change their mind and accept treatment if they later wish to do so. Where delay may affect their treatment choices, they should be advised accordingly. These discussions should be clearly documented in the patient’s records</w:t>
      </w:r>
    </w:p>
    <w:p w14:paraId="3CBE7391" w14:textId="77777777" w:rsidR="00752B22" w:rsidRDefault="00752B22">
      <w:pPr>
        <w:ind w:left="-1134"/>
        <w:jc w:val="both"/>
        <w:rPr>
          <w:rFonts w:ascii="Arial" w:hAnsi="Arial"/>
        </w:rPr>
      </w:pPr>
    </w:p>
    <w:p w14:paraId="3CBE7392" w14:textId="77777777" w:rsidR="00752B22" w:rsidRDefault="00E73D49">
      <w:pPr>
        <w:ind w:left="-1134"/>
        <w:jc w:val="both"/>
        <w:rPr>
          <w:rFonts w:ascii="Arial" w:hAnsi="Arial"/>
        </w:rPr>
      </w:pPr>
      <w:r>
        <w:rPr>
          <w:rFonts w:ascii="Arial" w:hAnsi="Arial"/>
          <w:b/>
        </w:rPr>
        <w:t>23.4</w:t>
      </w:r>
      <w:r>
        <w:rPr>
          <w:rFonts w:ascii="Arial" w:hAnsi="Arial"/>
        </w:rPr>
        <w:t xml:space="preserve"> </w:t>
      </w:r>
      <w:r>
        <w:rPr>
          <w:rFonts w:ascii="Arial" w:hAnsi="Arial"/>
        </w:rPr>
        <w:tab/>
        <w:t>If a patient consents to a particular procedure but refuses certain aspects of the intervention, you must explain to the patient the possible consequences of their partial refusal. If you genuinely believe that the procedure cannot be safely carried out under the patient’s stipulated conditions, you are not obliged to perform it. You must, however, continue to provide any other appropriate care. Where another health professional believes that the treatment can be safely carried out under the conditions specified by the patient, you must on request be prepared to transfer the patient’s care to that health professional. These discussions should be clearly recorded in the patient’s records</w:t>
      </w:r>
    </w:p>
    <w:p w14:paraId="3CBE7393" w14:textId="77777777" w:rsidR="00752B22" w:rsidRDefault="00752B22">
      <w:pPr>
        <w:ind w:left="-1134"/>
        <w:jc w:val="both"/>
        <w:rPr>
          <w:rFonts w:ascii="Arial" w:hAnsi="Arial"/>
        </w:rPr>
      </w:pPr>
    </w:p>
    <w:p w14:paraId="3CBE7394" w14:textId="77777777" w:rsidR="00752B22" w:rsidRDefault="00E73D49">
      <w:pPr>
        <w:pStyle w:val="ListParagraph"/>
        <w:ind w:left="-1134"/>
        <w:jc w:val="both"/>
        <w:rPr>
          <w:rFonts w:ascii="Arial" w:hAnsi="Arial"/>
        </w:rPr>
      </w:pPr>
      <w:r>
        <w:rPr>
          <w:rFonts w:ascii="Arial" w:hAnsi="Arial"/>
          <w:b/>
        </w:rPr>
        <w:t>23.5</w:t>
      </w:r>
      <w:r>
        <w:rPr>
          <w:rFonts w:ascii="Arial" w:hAnsi="Arial"/>
        </w:rPr>
        <w:t xml:space="preserve"> </w:t>
      </w:r>
      <w:r>
        <w:rPr>
          <w:rFonts w:ascii="Arial" w:hAnsi="Arial"/>
        </w:rPr>
        <w:tab/>
        <w:t xml:space="preserve">Where a valid and applicable advance decision is available and the patient lacks capacity to consent to part or all of the </w:t>
      </w:r>
      <w:proofErr w:type="spellStart"/>
      <w:r>
        <w:rPr>
          <w:rFonts w:ascii="Arial" w:hAnsi="Arial"/>
        </w:rPr>
        <w:t>the</w:t>
      </w:r>
      <w:proofErr w:type="spellEnd"/>
      <w:r>
        <w:rPr>
          <w:rFonts w:ascii="Arial" w:hAnsi="Arial"/>
        </w:rPr>
        <w:t xml:space="preserve"> proposed treatment, then the advance decision will have the same effect as a contemporaneous refusal of the proposed treatment. The advance decision must be respected and should not be overridden even in cases where the health care professional considers giving the treatment to be in the patient’s best interest. In instances where there is doubt over the validity or applicability of the advance decision then the care team may provide life sustaining treatment whilst a decision from the Court of Protection is being sought. The treating team must abide by the decision of the Court of Protection.</w:t>
      </w:r>
    </w:p>
    <w:p w14:paraId="3CBE7395" w14:textId="77777777" w:rsidR="00752B22" w:rsidRDefault="00752B22">
      <w:pPr>
        <w:pStyle w:val="ListParagraph"/>
        <w:ind w:left="-1134"/>
        <w:jc w:val="both"/>
        <w:rPr>
          <w:rFonts w:ascii="Arial" w:hAnsi="Arial"/>
        </w:rPr>
      </w:pPr>
    </w:p>
    <w:p w14:paraId="3CBE7396" w14:textId="77777777" w:rsidR="00752B22" w:rsidRDefault="00E73D49">
      <w:pPr>
        <w:pStyle w:val="ListParagraph"/>
        <w:ind w:left="-1134"/>
        <w:jc w:val="both"/>
        <w:rPr>
          <w:rFonts w:ascii="Arial" w:hAnsi="Arial"/>
        </w:rPr>
      </w:pPr>
      <w:r>
        <w:rPr>
          <w:rFonts w:ascii="Arial" w:hAnsi="Arial"/>
          <w:b/>
        </w:rPr>
        <w:t>23.6</w:t>
      </w:r>
      <w:r>
        <w:rPr>
          <w:rFonts w:ascii="Arial" w:hAnsi="Arial"/>
          <w:b/>
        </w:rPr>
        <w:tab/>
      </w:r>
      <w:r>
        <w:rPr>
          <w:rFonts w:ascii="Arial" w:hAnsi="Arial"/>
        </w:rPr>
        <w:t xml:space="preserve">Where the patient has a Lasting Power of Attorney for Personal Welfare, and the decision is within the scope of the </w:t>
      </w:r>
      <w:proofErr w:type="spellStart"/>
      <w:r>
        <w:rPr>
          <w:rFonts w:ascii="Arial" w:hAnsi="Arial"/>
        </w:rPr>
        <w:t>donee</w:t>
      </w:r>
      <w:proofErr w:type="spellEnd"/>
      <w:r>
        <w:rPr>
          <w:rFonts w:ascii="Arial" w:hAnsi="Arial"/>
        </w:rPr>
        <w:t xml:space="preserve">(s) then it is the </w:t>
      </w:r>
      <w:proofErr w:type="spellStart"/>
      <w:r>
        <w:rPr>
          <w:rFonts w:ascii="Arial" w:hAnsi="Arial"/>
        </w:rPr>
        <w:t>donee</w:t>
      </w:r>
      <w:proofErr w:type="spellEnd"/>
      <w:r>
        <w:rPr>
          <w:rFonts w:ascii="Arial" w:hAnsi="Arial"/>
        </w:rPr>
        <w:t xml:space="preserve">(s) who consent or refuse the treatment as if they were the patient. A refusal of treatment by the </w:t>
      </w:r>
      <w:proofErr w:type="spellStart"/>
      <w:r>
        <w:rPr>
          <w:rFonts w:ascii="Arial" w:hAnsi="Arial"/>
        </w:rPr>
        <w:t>donee</w:t>
      </w:r>
      <w:proofErr w:type="spellEnd"/>
      <w:r>
        <w:rPr>
          <w:rFonts w:ascii="Arial" w:hAnsi="Arial"/>
        </w:rPr>
        <w:t xml:space="preserve">(s) should be treated in the same </w:t>
      </w:r>
      <w:proofErr w:type="spellStart"/>
      <w:r>
        <w:rPr>
          <w:rFonts w:ascii="Arial" w:hAnsi="Arial"/>
        </w:rPr>
        <w:t>maner</w:t>
      </w:r>
      <w:proofErr w:type="spellEnd"/>
      <w:r>
        <w:rPr>
          <w:rFonts w:ascii="Arial" w:hAnsi="Arial"/>
        </w:rPr>
        <w:t xml:space="preserve"> as a refusal by the patient himself. Where it is considered that the </w:t>
      </w:r>
      <w:proofErr w:type="spellStart"/>
      <w:r>
        <w:rPr>
          <w:rFonts w:ascii="Arial" w:hAnsi="Arial"/>
        </w:rPr>
        <w:t>donee</w:t>
      </w:r>
      <w:proofErr w:type="spellEnd"/>
      <w:r>
        <w:rPr>
          <w:rFonts w:ascii="Arial" w:hAnsi="Arial"/>
        </w:rPr>
        <w:t xml:space="preserve">(s) are not acting in the patient’s best interests then it is possible to challenge the </w:t>
      </w:r>
      <w:r>
        <w:rPr>
          <w:rFonts w:ascii="Arial" w:hAnsi="Arial"/>
        </w:rPr>
        <w:lastRenderedPageBreak/>
        <w:t>decision through the Court of Protection. In such cases the Trust Legal Services must be contacted.</w:t>
      </w:r>
    </w:p>
    <w:p w14:paraId="3CBE7397" w14:textId="77777777" w:rsidR="00752B22" w:rsidRDefault="00752B22">
      <w:pPr>
        <w:pStyle w:val="ListParagraph"/>
        <w:ind w:left="-1134"/>
        <w:jc w:val="both"/>
        <w:rPr>
          <w:rFonts w:ascii="Arial" w:hAnsi="Arial"/>
        </w:rPr>
      </w:pPr>
    </w:p>
    <w:p w14:paraId="3CBE7398" w14:textId="77777777" w:rsidR="00752B22" w:rsidRDefault="00E73D49">
      <w:pPr>
        <w:ind w:left="-1134"/>
        <w:rPr>
          <w:rFonts w:ascii="Arial" w:hAnsi="Arial"/>
          <w:b/>
        </w:rPr>
      </w:pPr>
      <w:r>
        <w:rPr>
          <w:rFonts w:ascii="Arial" w:hAnsi="Arial"/>
          <w:b/>
        </w:rPr>
        <w:t>24.</w:t>
      </w:r>
      <w:r>
        <w:rPr>
          <w:rFonts w:ascii="Arial" w:hAnsi="Arial"/>
          <w:b/>
        </w:rPr>
        <w:tab/>
        <w:t>Withdrawing and withholding life-sustaining treatment</w:t>
      </w:r>
    </w:p>
    <w:p w14:paraId="3CBE7399" w14:textId="77777777" w:rsidR="00752B22" w:rsidRDefault="00752B22">
      <w:pPr>
        <w:ind w:left="-1134"/>
        <w:rPr>
          <w:rFonts w:ascii="Arial" w:hAnsi="Arial"/>
        </w:rPr>
      </w:pPr>
    </w:p>
    <w:p w14:paraId="3CBE739A" w14:textId="77777777" w:rsidR="00752B22" w:rsidRDefault="00E73D49">
      <w:pPr>
        <w:ind w:left="-1134"/>
        <w:rPr>
          <w:rFonts w:ascii="Arial" w:hAnsi="Arial"/>
        </w:rPr>
      </w:pPr>
      <w:r>
        <w:rPr>
          <w:rFonts w:ascii="Arial" w:hAnsi="Arial"/>
          <w:b/>
        </w:rPr>
        <w:t>24.1</w:t>
      </w:r>
      <w:r>
        <w:rPr>
          <w:rFonts w:ascii="Arial" w:hAnsi="Arial"/>
        </w:rPr>
        <w:t xml:space="preserve">   A healthcare professional’s legal duty is to care for a patient and to take reasonable steps to prolong their life. Although there is a strong presumption in favour of providing life-sustaining treatment, there are circumstances when continuing or providing life-sustaining treatment may become futile or  stops providing a benefit to the patient and is not clinically indicated, or is not in the patient’s best interests. Any decision to withdraw or withhold life-sustaining treatment must not be motivated by the clinicians desire to bring about the </w:t>
      </w:r>
      <w:proofErr w:type="spellStart"/>
      <w:r>
        <w:rPr>
          <w:rFonts w:ascii="Arial" w:hAnsi="Arial"/>
        </w:rPr>
        <w:t>patients</w:t>
      </w:r>
      <w:proofErr w:type="spellEnd"/>
      <w:r>
        <w:rPr>
          <w:rFonts w:ascii="Arial" w:hAnsi="Arial"/>
        </w:rPr>
        <w:t xml:space="preserve"> death.</w:t>
      </w:r>
    </w:p>
    <w:p w14:paraId="3CBE739B" w14:textId="77777777" w:rsidR="00752B22" w:rsidRDefault="00752B22">
      <w:pPr>
        <w:ind w:left="-1134"/>
        <w:rPr>
          <w:rFonts w:ascii="Arial" w:hAnsi="Arial"/>
        </w:rPr>
      </w:pPr>
    </w:p>
    <w:p w14:paraId="3CBE739C" w14:textId="77777777" w:rsidR="00752B22" w:rsidRDefault="00E73D49">
      <w:pPr>
        <w:ind w:left="-1134"/>
        <w:rPr>
          <w:rFonts w:ascii="Arial" w:hAnsi="Arial"/>
        </w:rPr>
      </w:pPr>
      <w:r>
        <w:rPr>
          <w:rFonts w:ascii="Arial" w:hAnsi="Arial"/>
          <w:b/>
        </w:rPr>
        <w:t>24.2</w:t>
      </w:r>
      <w:r>
        <w:rPr>
          <w:rFonts w:ascii="Arial" w:hAnsi="Arial"/>
        </w:rPr>
        <w:t xml:space="preserve">   The legal principles relating to decisions to withhold or withdraw treatment including; artificial nutrition and hydration (ANH), medication or ventilation, are the same as for any other medical treatment decisions. Decisions regarding Do Not Attempt Resuscitation (DNAR) should be taken in line with the Trust’s DNAR policy</w:t>
      </w:r>
    </w:p>
    <w:p w14:paraId="3CBE739D" w14:textId="77777777" w:rsidR="00752B22" w:rsidRDefault="00752B22">
      <w:pPr>
        <w:ind w:left="-1134"/>
        <w:rPr>
          <w:rFonts w:ascii="Arial" w:hAnsi="Arial"/>
        </w:rPr>
      </w:pPr>
    </w:p>
    <w:p w14:paraId="3CBE739E" w14:textId="77777777" w:rsidR="00752B22" w:rsidRDefault="00E73D49">
      <w:pPr>
        <w:ind w:left="-1134"/>
        <w:rPr>
          <w:rFonts w:ascii="Arial" w:hAnsi="Arial"/>
        </w:rPr>
      </w:pPr>
      <w:r>
        <w:rPr>
          <w:rFonts w:ascii="Arial" w:hAnsi="Arial"/>
          <w:b/>
        </w:rPr>
        <w:t>24.3</w:t>
      </w:r>
      <w:r>
        <w:rPr>
          <w:rFonts w:ascii="Arial" w:hAnsi="Arial"/>
        </w:rPr>
        <w:t xml:space="preserve">   Decisions about the withholding of ANH to a patient in a permanent vegetative state should be referred to the Court of Protection.</w:t>
      </w:r>
    </w:p>
    <w:p w14:paraId="3CBE739F" w14:textId="77777777" w:rsidR="00752B22" w:rsidRDefault="00752B22">
      <w:pPr>
        <w:ind w:left="-1134"/>
        <w:rPr>
          <w:rFonts w:ascii="Arial" w:hAnsi="Arial"/>
        </w:rPr>
      </w:pPr>
    </w:p>
    <w:p w14:paraId="3CBE73A0" w14:textId="77777777" w:rsidR="00752B22" w:rsidRDefault="00E73D49">
      <w:pPr>
        <w:ind w:left="-1134"/>
        <w:rPr>
          <w:rFonts w:ascii="Arial" w:hAnsi="Arial"/>
        </w:rPr>
      </w:pPr>
      <w:r>
        <w:rPr>
          <w:rFonts w:ascii="Arial" w:hAnsi="Arial"/>
          <w:b/>
        </w:rPr>
        <w:t>24.4</w:t>
      </w:r>
      <w:r>
        <w:rPr>
          <w:rFonts w:ascii="Arial" w:hAnsi="Arial"/>
        </w:rPr>
        <w:t xml:space="preserve">   There is no legal distinction between withdrawing and withholding life-sustaining treatment. A person with capacity may decide either contemporaneously or  by a valid and applicable advance decision compatible with the requirements of s25(5) MCA 2005, or through instructions to the </w:t>
      </w:r>
      <w:proofErr w:type="spellStart"/>
      <w:r>
        <w:rPr>
          <w:rFonts w:ascii="Arial" w:hAnsi="Arial"/>
        </w:rPr>
        <w:t>donee</w:t>
      </w:r>
      <w:proofErr w:type="spellEnd"/>
      <w:r>
        <w:rPr>
          <w:rFonts w:ascii="Arial" w:hAnsi="Arial"/>
        </w:rPr>
        <w:t xml:space="preserve">(s) to </w:t>
      </w:r>
      <w:proofErr w:type="gramStart"/>
      <w:r>
        <w:rPr>
          <w:rFonts w:ascii="Arial" w:hAnsi="Arial"/>
        </w:rPr>
        <w:t>an</w:t>
      </w:r>
      <w:proofErr w:type="gramEnd"/>
      <w:r>
        <w:rPr>
          <w:rFonts w:ascii="Arial" w:hAnsi="Arial"/>
        </w:rPr>
        <w:t xml:space="preserve"> Lasting power of Attorney for Personal Welfare that they no longer wish to receive treatment. If a patient lacks capacity, this decision must be taken in their best interests and in a way that reflects their wishes (if these are known) </w:t>
      </w:r>
    </w:p>
    <w:p w14:paraId="3CBE73A1" w14:textId="77777777" w:rsidR="00752B22" w:rsidRDefault="00752B22">
      <w:pPr>
        <w:ind w:left="-1134"/>
        <w:rPr>
          <w:rFonts w:ascii="Arial" w:hAnsi="Arial"/>
        </w:rPr>
      </w:pPr>
    </w:p>
    <w:p w14:paraId="3CBE73A2" w14:textId="77777777" w:rsidR="00752B22" w:rsidRDefault="00752B22">
      <w:pPr>
        <w:ind w:left="-1134"/>
        <w:rPr>
          <w:rFonts w:ascii="Arial" w:hAnsi="Arial"/>
        </w:rPr>
      </w:pPr>
    </w:p>
    <w:p w14:paraId="3CBE73A3" w14:textId="77777777" w:rsidR="00752B22" w:rsidRDefault="00E73D49">
      <w:pPr>
        <w:ind w:left="-1134"/>
        <w:rPr>
          <w:rFonts w:ascii="Arial" w:hAnsi="Arial"/>
          <w:b/>
        </w:rPr>
      </w:pPr>
      <w:r>
        <w:rPr>
          <w:rFonts w:ascii="Arial" w:hAnsi="Arial"/>
          <w:b/>
        </w:rPr>
        <w:t xml:space="preserve">25.  </w:t>
      </w:r>
      <w:r>
        <w:rPr>
          <w:rFonts w:ascii="Arial" w:hAnsi="Arial"/>
          <w:b/>
        </w:rPr>
        <w:tab/>
        <w:t>HUMAN Tissue</w:t>
      </w:r>
    </w:p>
    <w:p w14:paraId="3CBE73A4" w14:textId="77777777" w:rsidR="00752B22" w:rsidRDefault="00752B22">
      <w:pPr>
        <w:ind w:left="-1134"/>
        <w:jc w:val="both"/>
        <w:rPr>
          <w:rFonts w:ascii="Arial" w:hAnsi="Arial"/>
        </w:rPr>
      </w:pPr>
    </w:p>
    <w:p w14:paraId="3CBE73A5" w14:textId="77777777" w:rsidR="00752B22" w:rsidRDefault="00E73D49">
      <w:pPr>
        <w:tabs>
          <w:tab w:val="left" w:pos="-142"/>
        </w:tabs>
        <w:ind w:left="-1134"/>
        <w:jc w:val="both"/>
        <w:rPr>
          <w:rFonts w:ascii="Arial" w:hAnsi="Arial"/>
        </w:rPr>
      </w:pPr>
      <w:r>
        <w:rPr>
          <w:rFonts w:ascii="Arial" w:hAnsi="Arial"/>
          <w:b/>
        </w:rPr>
        <w:t>25.1</w:t>
      </w:r>
      <w:r>
        <w:rPr>
          <w:rFonts w:ascii="Arial" w:hAnsi="Arial"/>
          <w:b/>
        </w:rPr>
        <w:tab/>
      </w:r>
      <w:r>
        <w:rPr>
          <w:rFonts w:ascii="Arial" w:hAnsi="Arial"/>
        </w:rPr>
        <w:t>The legal position regarding the use of human tissue (including blood samples and other bodily fluids provided for testing) raises some difficult issues. Such tissue can be very valuable in education and research, and its use may lead to developments in medical knowledge and hence improvements in healthcare for all. At present, this Trust requires that patients should be given the opportunity to refuse permission for human tissue (including blood samples and other bodily fluids) taken from them during surgery or other procedure to be used for education or research purposes.</w:t>
      </w:r>
    </w:p>
    <w:p w14:paraId="3CBE73A6" w14:textId="77777777" w:rsidR="00752B22" w:rsidRDefault="00752B22">
      <w:pPr>
        <w:ind w:left="-1134"/>
        <w:jc w:val="both"/>
        <w:rPr>
          <w:rFonts w:ascii="Arial" w:hAnsi="Arial"/>
        </w:rPr>
      </w:pPr>
    </w:p>
    <w:p w14:paraId="3CBE73A7" w14:textId="77777777" w:rsidR="00752B22" w:rsidRDefault="00E73D49">
      <w:pPr>
        <w:tabs>
          <w:tab w:val="left" w:pos="-142"/>
        </w:tabs>
        <w:ind w:left="-1134"/>
        <w:jc w:val="both"/>
        <w:rPr>
          <w:rFonts w:ascii="Arial" w:hAnsi="Arial"/>
        </w:rPr>
      </w:pPr>
      <w:r>
        <w:rPr>
          <w:rFonts w:ascii="Arial" w:hAnsi="Arial"/>
          <w:b/>
        </w:rPr>
        <w:t>25.2</w:t>
      </w:r>
      <w:r>
        <w:rPr>
          <w:rFonts w:ascii="Arial" w:hAnsi="Arial"/>
          <w:b/>
        </w:rPr>
        <w:tab/>
      </w:r>
      <w:r>
        <w:rPr>
          <w:rFonts w:ascii="Arial" w:hAnsi="Arial"/>
        </w:rPr>
        <w:t>The use of human tissue (including blood samples and other bodily fluids) is not an area that the Trust directly delivers. The testing is carried out under service level agreements with other organisations. However staff need to be aware that the Human Tissue Act 2004 must be adhered to in the event that human tissue (including blood samples and other bodily fluids) is intended to be used for research/education. Contact must be made with the Research and Development department for advice and  the legal services department within the Trust</w:t>
      </w:r>
    </w:p>
    <w:p w14:paraId="3CBE73A8" w14:textId="77777777" w:rsidR="00752B22" w:rsidRDefault="00752B22">
      <w:pPr>
        <w:ind w:left="-1134"/>
        <w:jc w:val="both"/>
        <w:rPr>
          <w:rFonts w:ascii="Arial" w:hAnsi="Arial"/>
        </w:rPr>
      </w:pPr>
    </w:p>
    <w:p w14:paraId="3CBE73A9" w14:textId="77777777" w:rsidR="00752B22" w:rsidRDefault="00E73D49">
      <w:pPr>
        <w:tabs>
          <w:tab w:val="left" w:pos="-142"/>
        </w:tabs>
        <w:ind w:left="-1134"/>
        <w:jc w:val="both"/>
        <w:rPr>
          <w:rFonts w:ascii="Arial" w:hAnsi="Arial"/>
        </w:rPr>
      </w:pPr>
      <w:r>
        <w:rPr>
          <w:rFonts w:ascii="Arial" w:hAnsi="Arial"/>
          <w:b/>
        </w:rPr>
        <w:t>25.3</w:t>
      </w:r>
      <w:r>
        <w:rPr>
          <w:rFonts w:ascii="Arial" w:hAnsi="Arial"/>
          <w:b/>
        </w:rPr>
        <w:tab/>
      </w:r>
      <w:r>
        <w:rPr>
          <w:rFonts w:ascii="Arial" w:hAnsi="Arial"/>
        </w:rPr>
        <w:t>The obtaining of blood and bodily fluid samples for testing and how it should be handled is specified in “Trust infection prevention and control policies and procedures”. Contact should be made with the Senior Infection Prevention and control Team for further advice.</w:t>
      </w:r>
    </w:p>
    <w:p w14:paraId="3CBE73AA" w14:textId="77777777" w:rsidR="00752B22" w:rsidRDefault="00752B22">
      <w:pPr>
        <w:ind w:left="-1134"/>
        <w:jc w:val="both"/>
        <w:rPr>
          <w:rFonts w:ascii="Arial" w:hAnsi="Arial"/>
        </w:rPr>
      </w:pPr>
    </w:p>
    <w:p w14:paraId="3CBE73AB" w14:textId="77777777" w:rsidR="00752B22" w:rsidRDefault="00752B22">
      <w:pPr>
        <w:ind w:left="-1134"/>
        <w:jc w:val="both"/>
        <w:rPr>
          <w:rFonts w:ascii="Arial" w:hAnsi="Arial"/>
        </w:rPr>
      </w:pPr>
    </w:p>
    <w:p w14:paraId="3CBE73AC" w14:textId="77777777" w:rsidR="00752B22" w:rsidRDefault="00E73D49">
      <w:pPr>
        <w:ind w:left="-1134"/>
        <w:rPr>
          <w:rFonts w:ascii="Arial" w:hAnsi="Arial"/>
          <w:b/>
        </w:rPr>
      </w:pPr>
      <w:r>
        <w:rPr>
          <w:rFonts w:ascii="Arial" w:hAnsi="Arial"/>
          <w:b/>
        </w:rPr>
        <w:lastRenderedPageBreak/>
        <w:t>26</w:t>
      </w:r>
      <w:r>
        <w:rPr>
          <w:rFonts w:ascii="Arial" w:hAnsi="Arial"/>
          <w:b/>
        </w:rPr>
        <w:tab/>
        <w:t>Clinical photography and conventional or digital video recordings</w:t>
      </w:r>
    </w:p>
    <w:p w14:paraId="3CBE73AD" w14:textId="77777777" w:rsidR="00752B22" w:rsidRDefault="00752B22">
      <w:pPr>
        <w:ind w:left="-1134"/>
        <w:rPr>
          <w:rFonts w:ascii="Arial" w:hAnsi="Arial"/>
        </w:rPr>
      </w:pPr>
    </w:p>
    <w:p w14:paraId="3CBE73AE" w14:textId="77777777" w:rsidR="00752B22" w:rsidRDefault="00E73D49">
      <w:pPr>
        <w:ind w:left="-1134"/>
        <w:rPr>
          <w:rFonts w:ascii="Arial" w:hAnsi="Arial"/>
        </w:rPr>
      </w:pPr>
      <w:r>
        <w:rPr>
          <w:rFonts w:ascii="Arial" w:hAnsi="Arial"/>
        </w:rPr>
        <w:t xml:space="preserve">Please read this in conjunction with the TRUST Policy for Photography, Video and Audio Recording of Service Users and Carers. </w:t>
      </w:r>
      <w:hyperlink r:id="rId18" w:history="1">
        <w:r>
          <w:rPr>
            <w:rStyle w:val="Hyperlink"/>
            <w:rFonts w:ascii="Arial" w:hAnsi="Arial"/>
          </w:rPr>
          <w:t>http://www.southwestyo</w:t>
        </w:r>
        <w:bookmarkStart w:id="21" w:name="_Hlt500923323"/>
        <w:bookmarkStart w:id="22" w:name="_Hlt500923324"/>
        <w:r>
          <w:rPr>
            <w:rStyle w:val="Hyperlink"/>
            <w:rFonts w:ascii="Arial" w:hAnsi="Arial"/>
          </w:rPr>
          <w:t>r</w:t>
        </w:r>
        <w:bookmarkEnd w:id="21"/>
        <w:bookmarkEnd w:id="22"/>
        <w:r>
          <w:rPr>
            <w:rStyle w:val="Hyperlink"/>
            <w:rFonts w:ascii="Arial" w:hAnsi="Arial"/>
          </w:rPr>
          <w:t>kshi</w:t>
        </w:r>
        <w:bookmarkStart w:id="23" w:name="_Hlt500923438"/>
        <w:bookmarkStart w:id="24" w:name="_Hlt500923439"/>
        <w:r>
          <w:rPr>
            <w:rStyle w:val="Hyperlink"/>
            <w:rFonts w:ascii="Arial" w:hAnsi="Arial"/>
          </w:rPr>
          <w:t>r</w:t>
        </w:r>
        <w:bookmarkEnd w:id="23"/>
        <w:bookmarkEnd w:id="24"/>
        <w:r>
          <w:rPr>
            <w:rStyle w:val="Hyperlink"/>
            <w:rFonts w:ascii="Arial" w:hAnsi="Arial"/>
          </w:rPr>
          <w:t>e.nhs.</w:t>
        </w:r>
        <w:bookmarkStart w:id="25" w:name="_Hlt339288194"/>
        <w:r>
          <w:rPr>
            <w:rStyle w:val="Hyperlink"/>
            <w:rFonts w:ascii="Arial" w:hAnsi="Arial"/>
          </w:rPr>
          <w:t>u</w:t>
        </w:r>
        <w:bookmarkEnd w:id="25"/>
        <w:r>
          <w:rPr>
            <w:rStyle w:val="Hyperlink"/>
            <w:rFonts w:ascii="Arial" w:hAnsi="Arial"/>
          </w:rPr>
          <w:t>k/documents/337.doc</w:t>
        </w:r>
      </w:hyperlink>
    </w:p>
    <w:p w14:paraId="3CBE73AF" w14:textId="77777777" w:rsidR="00752B22" w:rsidRDefault="00752B22">
      <w:pPr>
        <w:ind w:left="-1134"/>
        <w:rPr>
          <w:rFonts w:ascii="Arial" w:hAnsi="Arial"/>
        </w:rPr>
      </w:pPr>
    </w:p>
    <w:p w14:paraId="3CBE73B0" w14:textId="77777777" w:rsidR="00752B22" w:rsidRDefault="00752B22">
      <w:pPr>
        <w:ind w:left="-1134"/>
        <w:rPr>
          <w:rFonts w:ascii="Arial" w:hAnsi="Arial"/>
        </w:rPr>
      </w:pPr>
    </w:p>
    <w:p w14:paraId="3CBE73B1" w14:textId="77777777" w:rsidR="00752B22" w:rsidRDefault="00E73D49">
      <w:pPr>
        <w:ind w:left="-1134"/>
        <w:jc w:val="both"/>
        <w:rPr>
          <w:rFonts w:ascii="Arial" w:hAnsi="Arial"/>
        </w:rPr>
      </w:pPr>
      <w:r>
        <w:rPr>
          <w:rFonts w:ascii="Arial" w:hAnsi="Arial"/>
          <w:b/>
        </w:rPr>
        <w:t>26.1</w:t>
      </w:r>
      <w:r>
        <w:rPr>
          <w:rFonts w:ascii="Arial" w:hAnsi="Arial"/>
        </w:rPr>
        <w:tab/>
        <w:t>Photographic and video recordings made for clinical purposes form part of a patient’s record. Although consent to certain recordings, such as X-rays, is implicit in the patient’s consent to the procedure, health professionals should always ensure that they make clear in advance if any photographic or video recording will result from that procedure.</w:t>
      </w:r>
    </w:p>
    <w:p w14:paraId="3CBE73B2" w14:textId="77777777" w:rsidR="00752B22" w:rsidRDefault="00752B22">
      <w:pPr>
        <w:ind w:left="-1134"/>
        <w:jc w:val="both"/>
        <w:rPr>
          <w:rFonts w:ascii="Arial" w:hAnsi="Arial"/>
        </w:rPr>
      </w:pPr>
    </w:p>
    <w:p w14:paraId="3CBE73B3" w14:textId="77777777" w:rsidR="00752B22" w:rsidRDefault="00E73D49">
      <w:pPr>
        <w:ind w:left="-1134"/>
        <w:jc w:val="both"/>
        <w:rPr>
          <w:rFonts w:ascii="Arial" w:hAnsi="Arial"/>
        </w:rPr>
      </w:pPr>
      <w:r>
        <w:rPr>
          <w:rFonts w:ascii="Arial" w:hAnsi="Arial"/>
          <w:b/>
        </w:rPr>
        <w:t>26.2</w:t>
      </w:r>
      <w:r>
        <w:rPr>
          <w:rFonts w:ascii="Arial" w:hAnsi="Arial"/>
        </w:rPr>
        <w:tab/>
        <w:t xml:space="preserve">Photographic and video recordings which are made for treating or assessing a patient must not be used for any purpose other than the patient’s care or the audit of that care, without the express consent of the patient or a person with parental responsibility for the patient. The one exception to this principle is set out in paragraph 24.3 below. If you wish to use such a recording for education, </w:t>
      </w:r>
      <w:proofErr w:type="gramStart"/>
      <w:r>
        <w:rPr>
          <w:rFonts w:ascii="Arial" w:hAnsi="Arial"/>
        </w:rPr>
        <w:t>publication</w:t>
      </w:r>
      <w:proofErr w:type="gramEnd"/>
      <w:r>
        <w:rPr>
          <w:rFonts w:ascii="Arial" w:hAnsi="Arial"/>
        </w:rPr>
        <w:t xml:space="preserve"> or research purposes, you must seek consent in writing, ensuring that the person giving consent is fully aware of the possible uses of the material. In particular, the person must be made aware that you may not be able to control future use of the material once it has been placed in the public domain. If a child is not willing for a recording to be used, you must not use it, even if a person with parental responsibility consents.</w:t>
      </w:r>
    </w:p>
    <w:p w14:paraId="3CBE73B4" w14:textId="77777777" w:rsidR="00752B22" w:rsidRDefault="00752B22">
      <w:pPr>
        <w:ind w:left="-1134"/>
        <w:jc w:val="both"/>
        <w:rPr>
          <w:rFonts w:ascii="Arial" w:hAnsi="Arial"/>
        </w:rPr>
      </w:pPr>
    </w:p>
    <w:p w14:paraId="3CBE73B5" w14:textId="77777777" w:rsidR="00752B22" w:rsidRDefault="00E73D49">
      <w:pPr>
        <w:ind w:left="-1134"/>
        <w:jc w:val="both"/>
        <w:rPr>
          <w:rFonts w:ascii="Arial" w:hAnsi="Arial"/>
        </w:rPr>
      </w:pPr>
      <w:r>
        <w:rPr>
          <w:rFonts w:ascii="Arial" w:hAnsi="Arial"/>
          <w:b/>
        </w:rPr>
        <w:t>26.3</w:t>
      </w:r>
      <w:r>
        <w:rPr>
          <w:rFonts w:ascii="Arial" w:hAnsi="Arial"/>
        </w:rPr>
        <w:tab/>
        <w:t>Photographic and video recordings, made for treating or assessing a patient and from which there is no possibility that the patient might be recognised, may be used within the clinical setting for education or research purposes without express consent from the patient, as long as this policy is well publicised. However, express consent must be sought for any form of publication. Staff should follow the “Research and Development Procedures” in these cases.</w:t>
      </w:r>
    </w:p>
    <w:p w14:paraId="3CBE73B6" w14:textId="77777777" w:rsidR="00752B22" w:rsidRDefault="00752B22">
      <w:pPr>
        <w:ind w:left="-1134"/>
        <w:jc w:val="both"/>
        <w:rPr>
          <w:rFonts w:ascii="Arial" w:hAnsi="Arial"/>
        </w:rPr>
      </w:pPr>
    </w:p>
    <w:p w14:paraId="3CBE73B7" w14:textId="77777777" w:rsidR="00752B22" w:rsidRDefault="00E73D49">
      <w:pPr>
        <w:ind w:left="-1134"/>
        <w:jc w:val="both"/>
        <w:rPr>
          <w:rFonts w:ascii="Arial" w:hAnsi="Arial"/>
        </w:rPr>
      </w:pPr>
      <w:r>
        <w:rPr>
          <w:rFonts w:ascii="Arial" w:hAnsi="Arial"/>
          <w:b/>
        </w:rPr>
        <w:t>26.4</w:t>
      </w:r>
      <w:r>
        <w:rPr>
          <w:rFonts w:ascii="Arial" w:hAnsi="Arial"/>
        </w:rPr>
        <w:tab/>
        <w:t xml:space="preserve">If you wish to make a photographic or video recording of a patient specifically for education, </w:t>
      </w:r>
      <w:proofErr w:type="gramStart"/>
      <w:r>
        <w:rPr>
          <w:rFonts w:ascii="Arial" w:hAnsi="Arial"/>
        </w:rPr>
        <w:t>publication</w:t>
      </w:r>
      <w:proofErr w:type="gramEnd"/>
      <w:r>
        <w:rPr>
          <w:rFonts w:ascii="Arial" w:hAnsi="Arial"/>
        </w:rPr>
        <w:t xml:space="preserve"> or research purposes, you must first seek their written consent (or where appropriate that of a person with parental responsibility) to make the recording, and then seek their consent to use it. Patients must know that they are free to stop the recording at any time and that they are entitled to view it if they wish, before deciding whether to give consent to its use. If the patient decides that they are not happy for any recording to be used, it must be destroyed. As with recordings made with therapeutic intent, patients must receive full information on the possible future uses of the recording, including the fact that it may not be possible to withdraw it once it is in the public domain.</w:t>
      </w:r>
    </w:p>
    <w:p w14:paraId="3CBE73B8" w14:textId="77777777" w:rsidR="00752B22" w:rsidRDefault="00752B22">
      <w:pPr>
        <w:ind w:left="-1134"/>
        <w:jc w:val="both"/>
        <w:rPr>
          <w:rFonts w:ascii="Arial" w:hAnsi="Arial"/>
        </w:rPr>
      </w:pPr>
    </w:p>
    <w:p w14:paraId="3CBE73B9" w14:textId="77777777" w:rsidR="00752B22" w:rsidRDefault="00E73D49">
      <w:pPr>
        <w:ind w:left="-1134"/>
        <w:jc w:val="both"/>
        <w:rPr>
          <w:rFonts w:ascii="Arial" w:hAnsi="Arial"/>
        </w:rPr>
      </w:pPr>
      <w:r>
        <w:rPr>
          <w:rFonts w:ascii="Arial" w:hAnsi="Arial"/>
          <w:b/>
        </w:rPr>
        <w:t>26.5</w:t>
      </w:r>
      <w:r>
        <w:rPr>
          <w:rFonts w:ascii="Arial" w:hAnsi="Arial"/>
        </w:rPr>
        <w:tab/>
        <w:t xml:space="preserve">The situation may sometimes arise where you wish to make a recording specifically for education, </w:t>
      </w:r>
      <w:proofErr w:type="gramStart"/>
      <w:r>
        <w:rPr>
          <w:rFonts w:ascii="Arial" w:hAnsi="Arial"/>
        </w:rPr>
        <w:t>publication</w:t>
      </w:r>
      <w:proofErr w:type="gramEnd"/>
      <w:r>
        <w:rPr>
          <w:rFonts w:ascii="Arial" w:hAnsi="Arial"/>
        </w:rPr>
        <w:t xml:space="preserve"> or research purposes, but the patient is temporarily unable to give or withhold consent because, for example, they are unconscious. In such cases, you may make such a recording, but you must seek consent as soon as the patient regains capacity. You must not use the recording until you have received consent for its use, and if the patient does not consent to any form of use, the recording must be destroyed. </w:t>
      </w:r>
    </w:p>
    <w:p w14:paraId="3CBE73BA" w14:textId="77777777" w:rsidR="00752B22" w:rsidRDefault="00752B22">
      <w:pPr>
        <w:ind w:left="-1134"/>
        <w:jc w:val="both"/>
        <w:rPr>
          <w:rFonts w:ascii="Arial" w:hAnsi="Arial"/>
        </w:rPr>
      </w:pPr>
    </w:p>
    <w:p w14:paraId="3CBE73BB" w14:textId="77777777" w:rsidR="00752B22" w:rsidRDefault="00E73D49">
      <w:pPr>
        <w:ind w:left="-1134"/>
        <w:jc w:val="both"/>
        <w:rPr>
          <w:rFonts w:ascii="Arial" w:hAnsi="Arial"/>
        </w:rPr>
      </w:pPr>
      <w:r>
        <w:rPr>
          <w:rFonts w:ascii="Arial" w:hAnsi="Arial"/>
          <w:b/>
        </w:rPr>
        <w:t>26.6</w:t>
      </w:r>
      <w:r>
        <w:rPr>
          <w:rFonts w:ascii="Arial" w:hAnsi="Arial"/>
        </w:rPr>
        <w:t xml:space="preserve">   If the patient is likely to be permanently unable to give or </w:t>
      </w:r>
    </w:p>
    <w:p w14:paraId="3CBE73BC" w14:textId="77777777" w:rsidR="00752B22" w:rsidRDefault="00E73D49">
      <w:pPr>
        <w:ind w:left="-1134"/>
        <w:jc w:val="both"/>
        <w:rPr>
          <w:rFonts w:ascii="Arial" w:hAnsi="Arial"/>
        </w:rPr>
      </w:pPr>
      <w:r>
        <w:rPr>
          <w:rFonts w:ascii="Arial" w:hAnsi="Arial"/>
        </w:rPr>
        <w:t>withhold consent for a recording to be made, you should seek     the agreement of some-one close to the patient. You must not make any use of the recording which might be against the interests of the patient. You should also not make, or use, any such recording if the purpose of the recording could equally well be met by recording patients who are able to give or withhold consent.</w:t>
      </w:r>
    </w:p>
    <w:p w14:paraId="3CBE73BD" w14:textId="77777777" w:rsidR="00752B22" w:rsidRDefault="00752B22">
      <w:pPr>
        <w:ind w:left="-1134"/>
        <w:jc w:val="both"/>
        <w:rPr>
          <w:rFonts w:ascii="Arial" w:hAnsi="Arial"/>
        </w:rPr>
      </w:pPr>
    </w:p>
    <w:p w14:paraId="3CBE73BE" w14:textId="77777777" w:rsidR="00752B22" w:rsidRDefault="00752B22">
      <w:pPr>
        <w:ind w:left="-1134"/>
        <w:jc w:val="both"/>
        <w:rPr>
          <w:rFonts w:ascii="Arial" w:hAnsi="Arial"/>
        </w:rPr>
      </w:pPr>
    </w:p>
    <w:p w14:paraId="3CBE73BF" w14:textId="77777777" w:rsidR="00752B22" w:rsidRDefault="00752B22">
      <w:pPr>
        <w:ind w:left="-1134"/>
        <w:jc w:val="both"/>
        <w:rPr>
          <w:rFonts w:ascii="Arial" w:hAnsi="Arial"/>
        </w:rPr>
      </w:pPr>
    </w:p>
    <w:p w14:paraId="3CBE73C0" w14:textId="77777777" w:rsidR="00752B22" w:rsidRDefault="00752B22">
      <w:pPr>
        <w:ind w:left="-1134"/>
        <w:jc w:val="both"/>
        <w:rPr>
          <w:rFonts w:ascii="Arial" w:hAnsi="Arial"/>
        </w:rPr>
      </w:pPr>
    </w:p>
    <w:p w14:paraId="3CBE73C1" w14:textId="77777777" w:rsidR="00752B22" w:rsidRDefault="00752B22">
      <w:pPr>
        <w:ind w:left="-1134"/>
        <w:jc w:val="both"/>
        <w:rPr>
          <w:rFonts w:ascii="Arial" w:hAnsi="Arial"/>
        </w:rPr>
      </w:pPr>
    </w:p>
    <w:p w14:paraId="3CBE73C2" w14:textId="77777777" w:rsidR="00752B22" w:rsidRDefault="00E73D49">
      <w:pPr>
        <w:ind w:left="-1134"/>
        <w:jc w:val="both"/>
        <w:rPr>
          <w:rFonts w:ascii="Arial" w:hAnsi="Arial"/>
          <w:b/>
        </w:rPr>
      </w:pPr>
      <w:r>
        <w:rPr>
          <w:rFonts w:ascii="Arial" w:hAnsi="Arial"/>
          <w:b/>
        </w:rPr>
        <w:t>27</w:t>
      </w:r>
      <w:r>
        <w:rPr>
          <w:rFonts w:ascii="Arial" w:hAnsi="Arial"/>
          <w:b/>
        </w:rPr>
        <w:tab/>
        <w:t xml:space="preserve">  Mental Health Act 1983</w:t>
      </w:r>
    </w:p>
    <w:p w14:paraId="3CBE73C3" w14:textId="77777777" w:rsidR="00752B22" w:rsidRDefault="00752B22">
      <w:pPr>
        <w:ind w:left="-1134"/>
        <w:jc w:val="both"/>
        <w:rPr>
          <w:rFonts w:ascii="Arial" w:hAnsi="Arial"/>
        </w:rPr>
      </w:pPr>
    </w:p>
    <w:p w14:paraId="3CBE73C4" w14:textId="77777777" w:rsidR="00752B22" w:rsidRDefault="00E73D49">
      <w:pPr>
        <w:tabs>
          <w:tab w:val="left" w:pos="-426"/>
        </w:tabs>
        <w:ind w:left="-1134"/>
        <w:jc w:val="both"/>
        <w:rPr>
          <w:rFonts w:ascii="Arial" w:hAnsi="Arial"/>
        </w:rPr>
      </w:pPr>
      <w:r>
        <w:rPr>
          <w:rFonts w:ascii="Arial" w:hAnsi="Arial"/>
          <w:b/>
        </w:rPr>
        <w:t>27.1</w:t>
      </w:r>
      <w:r>
        <w:rPr>
          <w:rFonts w:ascii="Arial" w:hAnsi="Arial"/>
          <w:b/>
        </w:rPr>
        <w:tab/>
      </w:r>
      <w:r>
        <w:rPr>
          <w:rFonts w:ascii="Arial" w:hAnsi="Arial"/>
        </w:rPr>
        <w:t>Neither the existence of mental disorder nor the fact of detention under the Mental Health Act 1983 (MHA) should give rise to an assumption of incapacity. The person’s capacity must be assessed in every case in relation to the particular decision being made. The capacity of a person with a mental disorder may fluctuate.</w:t>
      </w:r>
    </w:p>
    <w:p w14:paraId="3CBE73C5" w14:textId="77777777" w:rsidR="00752B22" w:rsidRDefault="00752B22">
      <w:pPr>
        <w:ind w:left="-1134"/>
        <w:jc w:val="both"/>
        <w:rPr>
          <w:rFonts w:ascii="Arial" w:hAnsi="Arial"/>
        </w:rPr>
      </w:pPr>
    </w:p>
    <w:p w14:paraId="3CBE73C6" w14:textId="77777777" w:rsidR="00752B22" w:rsidRDefault="00E73D49">
      <w:pPr>
        <w:tabs>
          <w:tab w:val="left" w:pos="-426"/>
        </w:tabs>
        <w:ind w:left="-1134"/>
        <w:jc w:val="both"/>
        <w:rPr>
          <w:rFonts w:ascii="Arial" w:hAnsi="Arial"/>
        </w:rPr>
      </w:pPr>
      <w:r>
        <w:rPr>
          <w:rFonts w:ascii="Arial" w:hAnsi="Arial"/>
          <w:b/>
        </w:rPr>
        <w:t>27.2</w:t>
      </w:r>
      <w:r>
        <w:rPr>
          <w:rFonts w:ascii="Arial" w:hAnsi="Arial"/>
          <w:b/>
        </w:rPr>
        <w:tab/>
      </w:r>
      <w:r>
        <w:rPr>
          <w:rFonts w:ascii="Arial" w:hAnsi="Arial"/>
        </w:rPr>
        <w:t>Part 4 of the MHA sets out the circumstances in which persons liable to be detained under the MHA may be treated without their consent. Treatments for physical disorders that are unrelated to the mental disorder are subject to the legal principles set out above. Further guidance can be found in chapters 23, 24 and 25 of the MHA Code of Practice 2015.</w:t>
      </w:r>
    </w:p>
    <w:p w14:paraId="3CBE73C7" w14:textId="77777777" w:rsidR="00752B22" w:rsidRDefault="00752B22">
      <w:pPr>
        <w:ind w:left="-1134"/>
        <w:jc w:val="both"/>
        <w:rPr>
          <w:rFonts w:ascii="Arial" w:hAnsi="Arial"/>
        </w:rPr>
      </w:pPr>
    </w:p>
    <w:p w14:paraId="3CBE73C8" w14:textId="77777777" w:rsidR="00752B22" w:rsidRDefault="00E73D49">
      <w:pPr>
        <w:ind w:left="-1134"/>
        <w:jc w:val="both"/>
        <w:rPr>
          <w:rFonts w:ascii="Arial" w:hAnsi="Arial"/>
        </w:rPr>
      </w:pPr>
      <w:r>
        <w:rPr>
          <w:rFonts w:ascii="Arial" w:hAnsi="Arial"/>
          <w:b/>
        </w:rPr>
        <w:t xml:space="preserve">27.3     </w:t>
      </w:r>
      <w:r>
        <w:rPr>
          <w:rFonts w:ascii="Arial" w:hAnsi="Arial"/>
        </w:rPr>
        <w:t>It is not permissible to administer ECT to a person who has capacity and is refusing, whether that refusal is through a contemporaneous decision or through a valid and applicable advance decision. The only exception to this being in emergency situations where S62 provides authority to treat. (See Trust ECT policy)</w:t>
      </w:r>
    </w:p>
    <w:p w14:paraId="3CBE73C9" w14:textId="77777777" w:rsidR="00752B22" w:rsidRDefault="00752B22">
      <w:pPr>
        <w:ind w:left="-1134"/>
        <w:jc w:val="both"/>
        <w:rPr>
          <w:rFonts w:ascii="Arial" w:hAnsi="Arial"/>
        </w:rPr>
      </w:pPr>
    </w:p>
    <w:p w14:paraId="3CBE73CA" w14:textId="77777777" w:rsidR="00752B22" w:rsidRDefault="00E73D49">
      <w:pPr>
        <w:ind w:left="-1134"/>
        <w:jc w:val="both"/>
        <w:rPr>
          <w:rFonts w:ascii="Arial" w:hAnsi="Arial"/>
        </w:rPr>
      </w:pPr>
      <w:r>
        <w:rPr>
          <w:rFonts w:ascii="Arial" w:hAnsi="Arial"/>
          <w:b/>
        </w:rPr>
        <w:t xml:space="preserve">27.4   </w:t>
      </w:r>
      <w:r>
        <w:rPr>
          <w:rFonts w:ascii="Arial" w:hAnsi="Arial"/>
        </w:rPr>
        <w:t xml:space="preserve"> Part 4A of the MHA sets out the circumstances in which persons subject to a Community Treatment Order (CTO) may be treated whilst in the community. On recall to hospital the person becomes subject to Part 4 in respect of treatment decisions </w:t>
      </w:r>
    </w:p>
    <w:p w14:paraId="3CBE73CB" w14:textId="77777777" w:rsidR="00752B22" w:rsidRDefault="00752B22">
      <w:pPr>
        <w:ind w:left="-1134"/>
        <w:jc w:val="both"/>
        <w:rPr>
          <w:rFonts w:ascii="Arial" w:hAnsi="Arial"/>
        </w:rPr>
      </w:pPr>
    </w:p>
    <w:p w14:paraId="3CBE73CC" w14:textId="77777777" w:rsidR="00752B22" w:rsidRDefault="00E73D49">
      <w:pPr>
        <w:ind w:left="-1134"/>
        <w:jc w:val="both"/>
        <w:rPr>
          <w:rFonts w:ascii="Arial" w:hAnsi="Arial"/>
        </w:rPr>
      </w:pPr>
      <w:r>
        <w:rPr>
          <w:rFonts w:ascii="Arial" w:hAnsi="Arial"/>
          <w:b/>
        </w:rPr>
        <w:t xml:space="preserve">27.5  </w:t>
      </w:r>
      <w:r>
        <w:rPr>
          <w:rFonts w:ascii="Arial" w:hAnsi="Arial"/>
        </w:rPr>
        <w:t xml:space="preserve">No-one, (whether or not he is detained under the MHA1983) may be given neurosurgery for mental disorder (‘psychosurgery’) or have hormones surgically implanted in order to reduce male sex drive, unless they consent to the </w:t>
      </w:r>
      <w:proofErr w:type="gramStart"/>
      <w:r>
        <w:rPr>
          <w:rFonts w:ascii="Arial" w:hAnsi="Arial"/>
        </w:rPr>
        <w:t>procedure</w:t>
      </w:r>
      <w:proofErr w:type="gramEnd"/>
      <w:r>
        <w:rPr>
          <w:rFonts w:ascii="Arial" w:hAnsi="Arial"/>
        </w:rPr>
        <w:t xml:space="preserve"> and it has been independently approved in accordance with s57 of the MHA 1983.</w:t>
      </w:r>
    </w:p>
    <w:p w14:paraId="3CBE73CD" w14:textId="77777777" w:rsidR="00752B22" w:rsidRDefault="00752B22">
      <w:pPr>
        <w:ind w:left="-1134"/>
        <w:jc w:val="both"/>
        <w:rPr>
          <w:rFonts w:ascii="Arial" w:hAnsi="Arial"/>
        </w:rPr>
      </w:pPr>
    </w:p>
    <w:p w14:paraId="3CBE73CE" w14:textId="77777777" w:rsidR="00752B22" w:rsidRDefault="00752B22">
      <w:pPr>
        <w:ind w:left="-1134"/>
        <w:jc w:val="both"/>
        <w:rPr>
          <w:rFonts w:ascii="Arial" w:hAnsi="Arial"/>
        </w:rPr>
      </w:pPr>
    </w:p>
    <w:p w14:paraId="3CBE73CF" w14:textId="77777777" w:rsidR="00752B22" w:rsidRDefault="00E73D49">
      <w:pPr>
        <w:ind w:left="-1134"/>
        <w:jc w:val="both"/>
        <w:rPr>
          <w:rFonts w:ascii="Arial" w:hAnsi="Arial"/>
          <w:b/>
        </w:rPr>
      </w:pPr>
      <w:r>
        <w:rPr>
          <w:rFonts w:ascii="Arial" w:hAnsi="Arial"/>
          <w:b/>
        </w:rPr>
        <w:t>28.</w:t>
      </w:r>
      <w:r>
        <w:rPr>
          <w:rFonts w:ascii="Arial" w:hAnsi="Arial"/>
          <w:b/>
        </w:rPr>
        <w:tab/>
        <w:t>Research and Innovative Treatment</w:t>
      </w:r>
    </w:p>
    <w:p w14:paraId="3CBE73D0" w14:textId="77777777" w:rsidR="00752B22" w:rsidRDefault="00752B22">
      <w:pPr>
        <w:ind w:left="-1134"/>
        <w:jc w:val="both"/>
        <w:rPr>
          <w:rFonts w:ascii="Arial" w:hAnsi="Arial"/>
        </w:rPr>
      </w:pPr>
    </w:p>
    <w:p w14:paraId="3CBE73D1" w14:textId="77777777" w:rsidR="00752B22" w:rsidRDefault="00E73D49">
      <w:pPr>
        <w:ind w:left="-1134"/>
        <w:jc w:val="both"/>
        <w:rPr>
          <w:rFonts w:ascii="Arial" w:hAnsi="Arial"/>
        </w:rPr>
      </w:pPr>
      <w:r>
        <w:rPr>
          <w:rFonts w:ascii="Arial" w:hAnsi="Arial"/>
        </w:rPr>
        <w:t xml:space="preserve">          The same legal principles apply when seeking consent from a person for research purposes as when seeking consent for investigations or treatment. Research involving patients lacking capacity is a complex matter. The Trust Research and Development Unit should be contacted for advice and guidance in these matters.</w:t>
      </w:r>
    </w:p>
    <w:p w14:paraId="3CBE73D2" w14:textId="77777777" w:rsidR="00752B22" w:rsidRDefault="00752B22">
      <w:pPr>
        <w:ind w:left="-1134"/>
        <w:jc w:val="both"/>
        <w:rPr>
          <w:rFonts w:ascii="Arial" w:hAnsi="Arial"/>
        </w:rPr>
      </w:pPr>
    </w:p>
    <w:p w14:paraId="3CBE73D3" w14:textId="77777777" w:rsidR="00752B22" w:rsidRDefault="00E73D49">
      <w:pPr>
        <w:ind w:left="-1134"/>
        <w:jc w:val="both"/>
        <w:rPr>
          <w:rFonts w:ascii="Arial" w:hAnsi="Arial"/>
          <w:b/>
        </w:rPr>
      </w:pPr>
      <w:r>
        <w:rPr>
          <w:rFonts w:ascii="Arial" w:hAnsi="Arial"/>
          <w:b/>
        </w:rPr>
        <w:t xml:space="preserve">29.  Public Health </w:t>
      </w:r>
    </w:p>
    <w:p w14:paraId="3CBE73D4" w14:textId="77777777" w:rsidR="00752B22" w:rsidRDefault="00752B22">
      <w:pPr>
        <w:ind w:left="-1134"/>
        <w:jc w:val="both"/>
        <w:rPr>
          <w:rFonts w:ascii="Arial" w:hAnsi="Arial"/>
        </w:rPr>
      </w:pPr>
    </w:p>
    <w:p w14:paraId="3CBE73D5" w14:textId="77777777" w:rsidR="00752B22" w:rsidRDefault="00E73D49">
      <w:pPr>
        <w:ind w:left="-1134"/>
        <w:jc w:val="both"/>
        <w:rPr>
          <w:rFonts w:ascii="Arial" w:hAnsi="Arial"/>
        </w:rPr>
      </w:pPr>
      <w:r>
        <w:rPr>
          <w:rFonts w:ascii="Arial" w:hAnsi="Arial"/>
        </w:rPr>
        <w:t xml:space="preserve">The Public Health (Control of Disease) Act 1984 section 36 and 37 provides that, on an order made by a magistrate, persons suffering from certain notifiable infectious diseases could be medically examined, removed </w:t>
      </w:r>
      <w:proofErr w:type="gramStart"/>
      <w:r>
        <w:rPr>
          <w:rFonts w:ascii="Arial" w:hAnsi="Arial"/>
        </w:rPr>
        <w:t>to</w:t>
      </w:r>
      <w:proofErr w:type="gramEnd"/>
      <w:r>
        <w:rPr>
          <w:rFonts w:ascii="Arial" w:hAnsi="Arial"/>
        </w:rPr>
        <w:t xml:space="preserve"> and detained in a hospital without their consent. A magistrate when ordering the detention of a person in a hospital could not order that a person undergo medical treatment. The treatment of such persons must be based on the principles previously described. The Act is now amended by the Health and Social Care Act 2008. Under Part 2A there is express provision prohibiting regulations under new sections 45B or 45C from legislating for the administering of medical treatment by force. Nor will there be power for a magistrate to order compulsory treatment under the new section 45G, which gives powers to magistrates to make orders in relation to persons who pose a threat to the health of others.</w:t>
      </w:r>
    </w:p>
    <w:p w14:paraId="3CBE73D6" w14:textId="77777777" w:rsidR="00752B22" w:rsidRDefault="00752B22">
      <w:pPr>
        <w:ind w:left="-1134"/>
        <w:jc w:val="both"/>
        <w:rPr>
          <w:rFonts w:ascii="Arial" w:hAnsi="Arial"/>
        </w:rPr>
      </w:pPr>
    </w:p>
    <w:p w14:paraId="3CBE73D7" w14:textId="77777777" w:rsidR="00752B22" w:rsidRDefault="00752B22">
      <w:pPr>
        <w:ind w:left="-1134"/>
        <w:jc w:val="both"/>
        <w:rPr>
          <w:rFonts w:ascii="Arial" w:hAnsi="Arial"/>
        </w:rPr>
      </w:pPr>
    </w:p>
    <w:p w14:paraId="3CBE73D8" w14:textId="77777777" w:rsidR="00752B22" w:rsidRDefault="00752B22">
      <w:pPr>
        <w:ind w:left="-1134"/>
        <w:jc w:val="both"/>
        <w:rPr>
          <w:rFonts w:ascii="Arial" w:hAnsi="Arial"/>
        </w:rPr>
      </w:pPr>
    </w:p>
    <w:p w14:paraId="3CBE73D9" w14:textId="77777777" w:rsidR="00752B22" w:rsidRDefault="00752B22">
      <w:pPr>
        <w:ind w:left="-1134"/>
        <w:jc w:val="both"/>
        <w:rPr>
          <w:rFonts w:ascii="Arial" w:hAnsi="Arial"/>
        </w:rPr>
      </w:pPr>
    </w:p>
    <w:p w14:paraId="3CBE73DA" w14:textId="77777777" w:rsidR="00752B22" w:rsidRDefault="00752B22">
      <w:pPr>
        <w:ind w:left="-1134"/>
        <w:jc w:val="both"/>
        <w:rPr>
          <w:rFonts w:ascii="Arial" w:hAnsi="Arial"/>
        </w:rPr>
      </w:pPr>
    </w:p>
    <w:p w14:paraId="3CBE73DB" w14:textId="77777777" w:rsidR="00752B22" w:rsidRDefault="00E73D49">
      <w:pPr>
        <w:ind w:left="-1134"/>
        <w:jc w:val="both"/>
        <w:rPr>
          <w:rFonts w:ascii="Arial" w:hAnsi="Arial"/>
          <w:b/>
        </w:rPr>
      </w:pPr>
      <w:r>
        <w:rPr>
          <w:rFonts w:ascii="Arial" w:hAnsi="Arial"/>
          <w:b/>
        </w:rPr>
        <w:t>30.</w:t>
      </w:r>
      <w:r>
        <w:rPr>
          <w:rFonts w:ascii="Arial" w:hAnsi="Arial"/>
          <w:b/>
        </w:rPr>
        <w:tab/>
        <w:t>Useful Contact Details</w:t>
      </w:r>
    </w:p>
    <w:p w14:paraId="3CBE73DC" w14:textId="77777777" w:rsidR="00752B22" w:rsidRDefault="00752B22">
      <w:pPr>
        <w:ind w:left="-1134"/>
        <w:jc w:val="both"/>
        <w:rPr>
          <w:rFonts w:ascii="Arial" w:hAnsi="Arial"/>
        </w:rPr>
      </w:pPr>
    </w:p>
    <w:p w14:paraId="3CBE73DD" w14:textId="77777777" w:rsidR="00752B22" w:rsidRDefault="00E73D49">
      <w:pPr>
        <w:ind w:left="-1134"/>
        <w:jc w:val="both"/>
        <w:rPr>
          <w:rFonts w:ascii="Arial" w:hAnsi="Arial"/>
        </w:rPr>
      </w:pPr>
      <w:r>
        <w:rPr>
          <w:rFonts w:ascii="Arial" w:hAnsi="Arial"/>
        </w:rPr>
        <w:t>Further advice or guidance on any of the issues covered in this Policy should firstly be discussed with your line manager and or professional lead, for further help and advice contact:</w:t>
      </w:r>
    </w:p>
    <w:p w14:paraId="3CBE73DE" w14:textId="77777777" w:rsidR="00752B22" w:rsidRDefault="00752B22">
      <w:pPr>
        <w:ind w:left="-1134"/>
        <w:jc w:val="both"/>
        <w:rPr>
          <w:rFonts w:ascii="Arial" w:hAnsi="Arial"/>
        </w:rPr>
      </w:pPr>
    </w:p>
    <w:p w14:paraId="3CBE73DF" w14:textId="77777777" w:rsidR="00752B22" w:rsidRDefault="00E73D49">
      <w:pPr>
        <w:numPr>
          <w:ilvl w:val="0"/>
          <w:numId w:val="4"/>
        </w:numPr>
        <w:tabs>
          <w:tab w:val="clear" w:pos="720"/>
        </w:tabs>
        <w:ind w:left="-1134" w:firstLine="0"/>
        <w:jc w:val="both"/>
        <w:rPr>
          <w:rFonts w:ascii="Arial" w:hAnsi="Arial"/>
        </w:rPr>
      </w:pPr>
      <w:r>
        <w:rPr>
          <w:rFonts w:ascii="Arial" w:hAnsi="Arial"/>
        </w:rPr>
        <w:t>Legal Services, Fieldhead</w:t>
      </w:r>
    </w:p>
    <w:p w14:paraId="3CBE73E0" w14:textId="77777777" w:rsidR="00752B22" w:rsidRDefault="00E73D49">
      <w:pPr>
        <w:numPr>
          <w:ilvl w:val="0"/>
          <w:numId w:val="4"/>
        </w:numPr>
        <w:tabs>
          <w:tab w:val="clear" w:pos="720"/>
        </w:tabs>
        <w:ind w:left="-1134" w:firstLine="0"/>
        <w:jc w:val="both"/>
        <w:rPr>
          <w:rFonts w:ascii="Arial" w:hAnsi="Arial"/>
        </w:rPr>
      </w:pPr>
      <w:r>
        <w:rPr>
          <w:rFonts w:ascii="Arial" w:hAnsi="Arial"/>
        </w:rPr>
        <w:t>Tel: 01924 316000</w:t>
      </w:r>
    </w:p>
    <w:p w14:paraId="3CBE73E1" w14:textId="77777777" w:rsidR="00752B22" w:rsidRDefault="00752B22">
      <w:pPr>
        <w:ind w:left="-1134"/>
        <w:jc w:val="both"/>
        <w:rPr>
          <w:rFonts w:ascii="Arial" w:hAnsi="Arial"/>
        </w:rPr>
      </w:pPr>
    </w:p>
    <w:p w14:paraId="3CBE73E2" w14:textId="77777777" w:rsidR="00752B22" w:rsidRDefault="00752B22">
      <w:pPr>
        <w:ind w:left="-1134"/>
        <w:jc w:val="both"/>
        <w:rPr>
          <w:rFonts w:ascii="Arial" w:hAnsi="Arial"/>
        </w:rPr>
      </w:pPr>
    </w:p>
    <w:p w14:paraId="3CBE73E3" w14:textId="77777777" w:rsidR="00752B22" w:rsidRDefault="00E73D49">
      <w:pPr>
        <w:ind w:left="-1134"/>
        <w:jc w:val="both"/>
        <w:rPr>
          <w:rFonts w:ascii="Arial" w:hAnsi="Arial"/>
          <w:b/>
        </w:rPr>
      </w:pPr>
      <w:r>
        <w:rPr>
          <w:rFonts w:ascii="Arial" w:hAnsi="Arial"/>
          <w:b/>
        </w:rPr>
        <w:t>30.1 How to seek a court declaration</w:t>
      </w:r>
    </w:p>
    <w:p w14:paraId="3CBE73E4" w14:textId="77777777" w:rsidR="00752B22" w:rsidRDefault="00752B22">
      <w:pPr>
        <w:ind w:left="-1134"/>
        <w:jc w:val="both"/>
        <w:rPr>
          <w:rFonts w:ascii="Arial" w:hAnsi="Arial"/>
        </w:rPr>
      </w:pPr>
    </w:p>
    <w:p w14:paraId="3CBE73E5" w14:textId="77777777" w:rsidR="00752B22" w:rsidRDefault="00E73D49">
      <w:pPr>
        <w:ind w:left="-1134"/>
        <w:jc w:val="both"/>
        <w:rPr>
          <w:rFonts w:ascii="Arial" w:hAnsi="Arial"/>
        </w:rPr>
      </w:pPr>
      <w:r>
        <w:rPr>
          <w:rFonts w:ascii="Arial" w:hAnsi="Arial"/>
        </w:rPr>
        <w:t>In the event that a member of staff should wish to seek legal advice with regard to matters covered in the Policy they should contact the Legal Services at  Fieldhead on 01924 316000</w:t>
      </w:r>
    </w:p>
    <w:p w14:paraId="3CBE73E6" w14:textId="77777777" w:rsidR="00752B22" w:rsidRDefault="00752B22">
      <w:pPr>
        <w:ind w:left="-1134"/>
        <w:jc w:val="both"/>
        <w:rPr>
          <w:rFonts w:ascii="Arial" w:hAnsi="Arial"/>
        </w:rPr>
      </w:pPr>
    </w:p>
    <w:p w14:paraId="3CBE73E7" w14:textId="77777777" w:rsidR="00752B22" w:rsidRDefault="00752B22">
      <w:pPr>
        <w:ind w:left="-1134"/>
        <w:jc w:val="both"/>
        <w:rPr>
          <w:rFonts w:ascii="Arial" w:hAnsi="Arial"/>
          <w:b/>
        </w:rPr>
      </w:pPr>
    </w:p>
    <w:p w14:paraId="3CBE73E8" w14:textId="77777777" w:rsidR="00752B22" w:rsidRDefault="00E73D49">
      <w:pPr>
        <w:ind w:left="-1134"/>
        <w:jc w:val="both"/>
        <w:rPr>
          <w:rFonts w:ascii="Arial" w:hAnsi="Arial"/>
          <w:b/>
        </w:rPr>
      </w:pPr>
      <w:r>
        <w:rPr>
          <w:rFonts w:ascii="Arial" w:hAnsi="Arial"/>
          <w:b/>
        </w:rPr>
        <w:t>Out of hours staff should contact the on call manager for advice.</w:t>
      </w:r>
    </w:p>
    <w:p w14:paraId="3CBE73E9" w14:textId="77777777" w:rsidR="00752B22" w:rsidRDefault="00752B22">
      <w:pPr>
        <w:ind w:left="-1134"/>
        <w:jc w:val="both"/>
        <w:rPr>
          <w:rFonts w:ascii="Arial" w:hAnsi="Arial"/>
        </w:rPr>
      </w:pPr>
    </w:p>
    <w:p w14:paraId="3CBE73EA" w14:textId="77777777" w:rsidR="00752B22" w:rsidRDefault="00E73D49">
      <w:pPr>
        <w:ind w:left="-1134"/>
        <w:jc w:val="both"/>
        <w:rPr>
          <w:rFonts w:ascii="Arial" w:hAnsi="Arial"/>
          <w:b/>
        </w:rPr>
      </w:pPr>
      <w:r>
        <w:rPr>
          <w:rFonts w:ascii="Arial" w:hAnsi="Arial"/>
          <w:b/>
        </w:rPr>
        <w:t>31.</w:t>
      </w:r>
      <w:r>
        <w:rPr>
          <w:rFonts w:ascii="Arial" w:hAnsi="Arial"/>
          <w:b/>
        </w:rPr>
        <w:tab/>
        <w:t>Review and Revision of this policy</w:t>
      </w:r>
    </w:p>
    <w:p w14:paraId="3CBE73EB" w14:textId="77777777" w:rsidR="00752B22" w:rsidRDefault="00752B22">
      <w:pPr>
        <w:ind w:left="-1134"/>
        <w:jc w:val="both"/>
        <w:rPr>
          <w:rFonts w:ascii="Arial" w:hAnsi="Arial"/>
          <w:b/>
        </w:rPr>
      </w:pPr>
    </w:p>
    <w:p w14:paraId="3CBE73EC" w14:textId="77777777" w:rsidR="00752B22" w:rsidRDefault="00E73D49">
      <w:pPr>
        <w:numPr>
          <w:ilvl w:val="1"/>
          <w:numId w:val="35"/>
        </w:numPr>
        <w:tabs>
          <w:tab w:val="clear" w:pos="465"/>
          <w:tab w:val="left" w:pos="-426"/>
        </w:tabs>
        <w:ind w:left="-1134" w:firstLine="0"/>
        <w:jc w:val="both"/>
        <w:rPr>
          <w:rFonts w:ascii="Arial" w:hAnsi="Arial"/>
          <w:b/>
        </w:rPr>
      </w:pPr>
      <w:r>
        <w:rPr>
          <w:rFonts w:ascii="Arial" w:hAnsi="Arial"/>
          <w:b/>
        </w:rPr>
        <w:t>Process for reviewing this policy</w:t>
      </w:r>
    </w:p>
    <w:p w14:paraId="3CBE73ED" w14:textId="77777777" w:rsidR="00752B22" w:rsidRDefault="00752B22">
      <w:pPr>
        <w:ind w:left="-1134"/>
        <w:jc w:val="both"/>
        <w:rPr>
          <w:rFonts w:ascii="Arial" w:hAnsi="Arial"/>
          <w:b/>
        </w:rPr>
      </w:pPr>
    </w:p>
    <w:p w14:paraId="3CBE73EE" w14:textId="77777777" w:rsidR="00752B22" w:rsidRDefault="00E73D49">
      <w:pPr>
        <w:ind w:left="-1134"/>
        <w:jc w:val="both"/>
        <w:rPr>
          <w:rFonts w:ascii="Arial" w:hAnsi="Arial"/>
        </w:rPr>
      </w:pPr>
      <w:r>
        <w:rPr>
          <w:rFonts w:ascii="Arial" w:hAnsi="Arial"/>
        </w:rPr>
        <w:t xml:space="preserve">The review date for this policy will be </w:t>
      </w:r>
      <w:r>
        <w:rPr>
          <w:rFonts w:ascii="Arial" w:hAnsi="Arial"/>
          <w:b/>
        </w:rPr>
        <w:t xml:space="preserve">April 2024 and every three years thereafter </w:t>
      </w:r>
      <w:r>
        <w:rPr>
          <w:rFonts w:ascii="Arial" w:hAnsi="Arial"/>
        </w:rPr>
        <w:t>unless otherwise indicated by an identified need for change. The policy will be reviewed by the Assistant Director Legal services in consultation and communication with a range of stakeholders.</w:t>
      </w:r>
    </w:p>
    <w:p w14:paraId="3CBE73EF" w14:textId="77777777" w:rsidR="00752B22" w:rsidRDefault="00752B22">
      <w:pPr>
        <w:ind w:left="-1134"/>
        <w:jc w:val="both"/>
        <w:rPr>
          <w:rFonts w:ascii="Arial" w:hAnsi="Arial"/>
        </w:rPr>
      </w:pPr>
    </w:p>
    <w:p w14:paraId="3CBE73F0" w14:textId="77777777" w:rsidR="00752B22" w:rsidRDefault="00E73D49">
      <w:pPr>
        <w:ind w:left="-1134"/>
        <w:jc w:val="both"/>
        <w:rPr>
          <w:rFonts w:ascii="Arial" w:hAnsi="Arial"/>
          <w:b/>
        </w:rPr>
      </w:pPr>
      <w:r>
        <w:rPr>
          <w:rFonts w:ascii="Arial" w:hAnsi="Arial"/>
          <w:b/>
        </w:rPr>
        <w:t>Please see Appendix C D and E</w:t>
      </w:r>
    </w:p>
    <w:p w14:paraId="3CBE73F1" w14:textId="77777777" w:rsidR="00752B22" w:rsidRDefault="00752B22">
      <w:pPr>
        <w:ind w:left="-1134"/>
        <w:jc w:val="both"/>
        <w:rPr>
          <w:rFonts w:ascii="Arial" w:hAnsi="Arial"/>
        </w:rPr>
      </w:pPr>
    </w:p>
    <w:p w14:paraId="3CBE73F2" w14:textId="77777777" w:rsidR="00752B22" w:rsidRDefault="00E73D49">
      <w:pPr>
        <w:numPr>
          <w:ilvl w:val="1"/>
          <w:numId w:val="34"/>
        </w:numPr>
        <w:tabs>
          <w:tab w:val="clear" w:pos="465"/>
          <w:tab w:val="left" w:pos="-426"/>
        </w:tabs>
        <w:ind w:left="-1134" w:firstLine="0"/>
        <w:jc w:val="both"/>
        <w:rPr>
          <w:rFonts w:ascii="Arial" w:hAnsi="Arial"/>
          <w:b/>
        </w:rPr>
      </w:pPr>
      <w:r>
        <w:rPr>
          <w:rFonts w:ascii="Arial" w:hAnsi="Arial"/>
          <w:b/>
        </w:rPr>
        <w:t>Version control</w:t>
      </w:r>
    </w:p>
    <w:p w14:paraId="3CBE73F3" w14:textId="77777777" w:rsidR="00752B22" w:rsidRDefault="00752B22">
      <w:pPr>
        <w:ind w:left="-1134"/>
        <w:jc w:val="both"/>
        <w:rPr>
          <w:rFonts w:ascii="Arial" w:hAnsi="Arial"/>
          <w:b/>
        </w:rPr>
      </w:pPr>
    </w:p>
    <w:p w14:paraId="3CBE73F4" w14:textId="77777777" w:rsidR="00752B22" w:rsidRDefault="00E73D49">
      <w:pPr>
        <w:ind w:left="-1134"/>
        <w:jc w:val="both"/>
        <w:rPr>
          <w:rFonts w:ascii="Arial" w:hAnsi="Arial"/>
          <w:b/>
        </w:rPr>
      </w:pPr>
      <w:r>
        <w:rPr>
          <w:rFonts w:ascii="Arial" w:hAnsi="Arial"/>
        </w:rPr>
        <w:t xml:space="preserve">This policy has been revised from its previous format and is version 4 Please </w:t>
      </w:r>
      <w:r>
        <w:rPr>
          <w:rFonts w:ascii="Arial" w:hAnsi="Arial"/>
          <w:b/>
        </w:rPr>
        <w:t>See appendix E</w:t>
      </w:r>
    </w:p>
    <w:p w14:paraId="3CBE73F5" w14:textId="77777777" w:rsidR="00752B22" w:rsidRDefault="00752B22">
      <w:pPr>
        <w:ind w:left="-1134"/>
        <w:jc w:val="both"/>
        <w:rPr>
          <w:rFonts w:ascii="Arial" w:hAnsi="Arial"/>
          <w:b/>
        </w:rPr>
      </w:pPr>
    </w:p>
    <w:p w14:paraId="3CBE73F6" w14:textId="77777777" w:rsidR="00752B22" w:rsidRDefault="00E73D49">
      <w:pPr>
        <w:ind w:left="-1134"/>
        <w:jc w:val="both"/>
        <w:rPr>
          <w:rFonts w:ascii="Arial" w:hAnsi="Arial"/>
          <w:b/>
        </w:rPr>
      </w:pPr>
      <w:r>
        <w:rPr>
          <w:rFonts w:ascii="Arial" w:hAnsi="Arial"/>
          <w:b/>
        </w:rPr>
        <w:t>32. References and Further Reading</w:t>
      </w:r>
    </w:p>
    <w:p w14:paraId="3CBE73F7" w14:textId="77777777" w:rsidR="00752B22" w:rsidRDefault="00752B22">
      <w:pPr>
        <w:ind w:left="-1134"/>
        <w:jc w:val="both"/>
        <w:rPr>
          <w:rFonts w:ascii="Arial" w:hAnsi="Arial"/>
          <w:b/>
        </w:rPr>
      </w:pPr>
    </w:p>
    <w:p w14:paraId="3CBE73F8" w14:textId="77777777" w:rsidR="00752B22" w:rsidRDefault="00E73D49">
      <w:pPr>
        <w:ind w:left="-1134"/>
        <w:jc w:val="both"/>
        <w:rPr>
          <w:rFonts w:ascii="Arial" w:hAnsi="Arial"/>
        </w:rPr>
      </w:pPr>
      <w:r>
        <w:rPr>
          <w:rFonts w:ascii="Arial" w:hAnsi="Arial"/>
        </w:rPr>
        <w:t>Marsden Manual</w:t>
      </w:r>
    </w:p>
    <w:p w14:paraId="3CBE73F9" w14:textId="77777777" w:rsidR="00752B22" w:rsidRDefault="00E73D49">
      <w:pPr>
        <w:ind w:left="-1134"/>
        <w:jc w:val="both"/>
        <w:rPr>
          <w:rFonts w:ascii="Arial" w:hAnsi="Arial"/>
        </w:rPr>
      </w:pPr>
      <w:r>
        <w:rPr>
          <w:rFonts w:ascii="Arial" w:hAnsi="Arial"/>
        </w:rPr>
        <w:t>Nursing policies and Procedures for clinical Intervention</w:t>
      </w:r>
    </w:p>
    <w:p w14:paraId="3CBE73FA" w14:textId="77777777" w:rsidR="00752B22" w:rsidRDefault="00E73D49">
      <w:pPr>
        <w:ind w:left="-1134"/>
        <w:jc w:val="both"/>
        <w:rPr>
          <w:rFonts w:ascii="Arial" w:hAnsi="Arial"/>
        </w:rPr>
      </w:pPr>
      <w:r>
        <w:rPr>
          <w:rFonts w:ascii="Arial" w:hAnsi="Arial"/>
        </w:rPr>
        <w:t>Policies and Procedures relating to clinical intervention</w:t>
      </w:r>
    </w:p>
    <w:p w14:paraId="3CBE73FB" w14:textId="77777777" w:rsidR="00752B22" w:rsidRDefault="00E73D49">
      <w:pPr>
        <w:ind w:left="-1134"/>
        <w:jc w:val="both"/>
        <w:rPr>
          <w:rFonts w:ascii="Arial" w:hAnsi="Arial"/>
        </w:rPr>
      </w:pPr>
      <w:r>
        <w:rPr>
          <w:rFonts w:ascii="Arial" w:hAnsi="Arial"/>
        </w:rPr>
        <w:t>Patient Safety procedures and policies</w:t>
      </w:r>
    </w:p>
    <w:p w14:paraId="3CBE73FC" w14:textId="77777777" w:rsidR="00752B22" w:rsidRDefault="00E73D49">
      <w:pPr>
        <w:ind w:left="-1134"/>
        <w:jc w:val="both"/>
        <w:rPr>
          <w:rFonts w:ascii="Arial" w:hAnsi="Arial"/>
        </w:rPr>
      </w:pPr>
      <w:r>
        <w:rPr>
          <w:rFonts w:ascii="Arial" w:hAnsi="Arial"/>
        </w:rPr>
        <w:t>Incident management policies</w:t>
      </w:r>
    </w:p>
    <w:p w14:paraId="3CBE73FD" w14:textId="77777777" w:rsidR="00752B22" w:rsidRDefault="00E73D49">
      <w:pPr>
        <w:ind w:left="-1134"/>
        <w:jc w:val="both"/>
        <w:rPr>
          <w:rFonts w:ascii="Arial" w:hAnsi="Arial"/>
        </w:rPr>
      </w:pPr>
      <w:r>
        <w:rPr>
          <w:rFonts w:ascii="Arial" w:hAnsi="Arial"/>
        </w:rPr>
        <w:t>Safeguarding policies</w:t>
      </w:r>
    </w:p>
    <w:p w14:paraId="3CBE73FE" w14:textId="77777777" w:rsidR="00752B22" w:rsidRDefault="00E73D49">
      <w:pPr>
        <w:ind w:left="-1134"/>
        <w:jc w:val="both"/>
        <w:rPr>
          <w:rFonts w:ascii="Arial" w:hAnsi="Arial"/>
        </w:rPr>
      </w:pPr>
      <w:r>
        <w:rPr>
          <w:rFonts w:ascii="Arial" w:hAnsi="Arial"/>
        </w:rPr>
        <w:t xml:space="preserve">NICE Guidance Decision-making and mental </w:t>
      </w:r>
      <w:proofErr w:type="spellStart"/>
      <w:r>
        <w:rPr>
          <w:rFonts w:ascii="Arial" w:hAnsi="Arial"/>
        </w:rPr>
        <w:t>Cacpity</w:t>
      </w:r>
      <w:proofErr w:type="spellEnd"/>
      <w:r>
        <w:rPr>
          <w:rFonts w:ascii="Arial" w:hAnsi="Arial"/>
        </w:rPr>
        <w:t xml:space="preserve"> (NG108)</w:t>
      </w:r>
    </w:p>
    <w:p w14:paraId="3CBE73FF" w14:textId="77777777" w:rsidR="00752B22" w:rsidRDefault="00752B22">
      <w:pPr>
        <w:ind w:left="-1134"/>
        <w:jc w:val="both"/>
        <w:rPr>
          <w:rFonts w:ascii="Arial" w:hAnsi="Arial"/>
        </w:rPr>
      </w:pPr>
    </w:p>
    <w:p w14:paraId="3CBE7400" w14:textId="77777777" w:rsidR="00752B22" w:rsidRDefault="00E73D49">
      <w:pPr>
        <w:ind w:left="-1134"/>
        <w:jc w:val="both"/>
        <w:rPr>
          <w:rFonts w:ascii="Arial" w:hAnsi="Arial"/>
        </w:rPr>
      </w:pPr>
      <w:r>
        <w:rPr>
          <w:rFonts w:ascii="Arial" w:hAnsi="Arial"/>
        </w:rPr>
        <w:t>This is not an exhaustive list – it is advised that staff are aware and up to date with their own professional codes of practice and procedures as well as up to date guidance relating to your specific areas of practice. Please do not hesitate to contact your professional leads for information.</w:t>
      </w:r>
    </w:p>
    <w:p w14:paraId="3CBE7401" w14:textId="77777777" w:rsidR="00752B22" w:rsidRDefault="00752B22">
      <w:pPr>
        <w:ind w:left="-1134"/>
        <w:jc w:val="both"/>
        <w:rPr>
          <w:rFonts w:ascii="Arial" w:hAnsi="Arial"/>
        </w:rPr>
      </w:pPr>
    </w:p>
    <w:p w14:paraId="3CBE7402" w14:textId="77777777" w:rsidR="00752B22" w:rsidRDefault="00752B22">
      <w:pPr>
        <w:ind w:left="-1134"/>
        <w:jc w:val="both"/>
        <w:rPr>
          <w:rFonts w:ascii="Arial" w:hAnsi="Arial"/>
        </w:rPr>
      </w:pPr>
    </w:p>
    <w:p w14:paraId="3CBE7403" w14:textId="77777777" w:rsidR="00752B22" w:rsidRDefault="00752B22">
      <w:pPr>
        <w:ind w:left="-1134"/>
        <w:jc w:val="both"/>
        <w:rPr>
          <w:rFonts w:ascii="Arial" w:hAnsi="Arial"/>
        </w:rPr>
      </w:pPr>
    </w:p>
    <w:p w14:paraId="3CBE7404" w14:textId="77777777" w:rsidR="00752B22" w:rsidRDefault="00752B22">
      <w:pPr>
        <w:ind w:left="-1134"/>
        <w:jc w:val="both"/>
        <w:rPr>
          <w:rFonts w:ascii="Arial" w:hAnsi="Arial"/>
        </w:rPr>
      </w:pPr>
    </w:p>
    <w:p w14:paraId="3CBE7405" w14:textId="77777777" w:rsidR="00752B22" w:rsidRDefault="00752B22">
      <w:pPr>
        <w:ind w:left="-1134"/>
        <w:jc w:val="both"/>
        <w:rPr>
          <w:rFonts w:ascii="Arial" w:hAnsi="Arial"/>
        </w:rPr>
      </w:pPr>
    </w:p>
    <w:p w14:paraId="3CBE7406" w14:textId="77777777" w:rsidR="00752B22" w:rsidRDefault="00E73D49">
      <w:pPr>
        <w:ind w:left="-1134"/>
        <w:jc w:val="both"/>
        <w:rPr>
          <w:rFonts w:ascii="Arial" w:hAnsi="Arial"/>
          <w:b/>
        </w:rPr>
      </w:pPr>
      <w:r>
        <w:rPr>
          <w:rFonts w:ascii="Arial" w:hAnsi="Arial"/>
          <w:b/>
        </w:rPr>
        <w:t>33. Associated documents</w:t>
      </w:r>
    </w:p>
    <w:p w14:paraId="3CBE7407" w14:textId="77777777" w:rsidR="00752B22" w:rsidRDefault="00752B22">
      <w:pPr>
        <w:ind w:left="-1134"/>
        <w:jc w:val="both"/>
        <w:rPr>
          <w:rFonts w:ascii="Arial" w:hAnsi="Arial"/>
          <w:b/>
        </w:rPr>
      </w:pPr>
    </w:p>
    <w:p w14:paraId="3CBE7408" w14:textId="77777777" w:rsidR="00752B22" w:rsidRDefault="00E73D49">
      <w:pPr>
        <w:ind w:left="-1134"/>
        <w:jc w:val="both"/>
        <w:rPr>
          <w:rFonts w:ascii="Arial" w:hAnsi="Arial"/>
          <w:b/>
        </w:rPr>
      </w:pPr>
      <w:r>
        <w:rPr>
          <w:rFonts w:ascii="Arial" w:hAnsi="Arial"/>
          <w:b/>
        </w:rPr>
        <w:t>Mental Capacity Act 2005</w:t>
      </w:r>
    </w:p>
    <w:p w14:paraId="3CBE7409" w14:textId="77777777" w:rsidR="00752B22" w:rsidRDefault="00E73D49">
      <w:pPr>
        <w:ind w:left="-1134"/>
        <w:jc w:val="both"/>
        <w:rPr>
          <w:rFonts w:ascii="Arial" w:hAnsi="Arial"/>
          <w:b/>
        </w:rPr>
      </w:pPr>
      <w:r>
        <w:rPr>
          <w:rFonts w:ascii="Arial" w:hAnsi="Arial"/>
          <w:b/>
        </w:rPr>
        <w:t>Mental Health Act 1983</w:t>
      </w:r>
    </w:p>
    <w:p w14:paraId="3CBE740A" w14:textId="77777777" w:rsidR="00752B22" w:rsidRDefault="00E73D49">
      <w:pPr>
        <w:ind w:left="-1134"/>
        <w:jc w:val="both"/>
        <w:rPr>
          <w:rFonts w:ascii="Arial" w:hAnsi="Arial"/>
          <w:b/>
        </w:rPr>
      </w:pPr>
      <w:r>
        <w:rPr>
          <w:rFonts w:ascii="Arial" w:hAnsi="Arial"/>
          <w:b/>
        </w:rPr>
        <w:t xml:space="preserve">Children Act </w:t>
      </w:r>
    </w:p>
    <w:p w14:paraId="3CBE740B" w14:textId="77777777" w:rsidR="00752B22" w:rsidRDefault="00752B22">
      <w:pPr>
        <w:ind w:left="-1134"/>
        <w:jc w:val="both"/>
        <w:rPr>
          <w:rFonts w:ascii="Arial" w:hAnsi="Arial"/>
          <w:b/>
        </w:rPr>
      </w:pPr>
    </w:p>
    <w:p w14:paraId="3CBE740C" w14:textId="77777777" w:rsidR="00752B22" w:rsidRDefault="00E73D49">
      <w:pPr>
        <w:ind w:left="-1134"/>
        <w:jc w:val="both"/>
        <w:rPr>
          <w:rFonts w:ascii="Arial" w:hAnsi="Arial"/>
          <w:b/>
        </w:rPr>
      </w:pPr>
      <w:r>
        <w:rPr>
          <w:rFonts w:ascii="Arial" w:hAnsi="Arial"/>
          <w:b/>
        </w:rPr>
        <w:t>Consent Forms 1 to 4 and the attached DOH guidance</w:t>
      </w:r>
    </w:p>
    <w:p w14:paraId="3CBE740D" w14:textId="77777777" w:rsidR="00752B22" w:rsidRDefault="00752B22">
      <w:pPr>
        <w:ind w:left="-1134"/>
        <w:jc w:val="both"/>
        <w:rPr>
          <w:rFonts w:ascii="Arial" w:hAnsi="Arial"/>
          <w:b/>
        </w:rPr>
      </w:pPr>
    </w:p>
    <w:p w14:paraId="3CBE740E" w14:textId="77777777" w:rsidR="00752B22" w:rsidRDefault="00752B22">
      <w:pPr>
        <w:ind w:left="-1134"/>
        <w:jc w:val="both"/>
        <w:rPr>
          <w:rFonts w:ascii="Arial" w:hAnsi="Arial"/>
          <w:b/>
        </w:rPr>
      </w:pPr>
    </w:p>
    <w:p w14:paraId="3CBE740F" w14:textId="77777777" w:rsidR="00752B22" w:rsidRDefault="00752B22">
      <w:pPr>
        <w:jc w:val="both"/>
        <w:rPr>
          <w:rFonts w:ascii="Arial" w:hAnsi="Arial"/>
          <w:b/>
        </w:rPr>
      </w:pPr>
    </w:p>
    <w:p w14:paraId="3CBE7410" w14:textId="77777777" w:rsidR="00752B22" w:rsidRDefault="00752B22">
      <w:pPr>
        <w:jc w:val="both"/>
        <w:rPr>
          <w:rFonts w:ascii="Arial" w:hAnsi="Arial"/>
          <w:b/>
        </w:rPr>
      </w:pPr>
    </w:p>
    <w:p w14:paraId="3CBE7411" w14:textId="77777777" w:rsidR="00752B22" w:rsidRDefault="00752B22">
      <w:pPr>
        <w:jc w:val="both"/>
        <w:rPr>
          <w:rFonts w:ascii="Arial" w:hAnsi="Arial"/>
          <w:b/>
        </w:rPr>
      </w:pPr>
    </w:p>
    <w:p w14:paraId="3CBE7412" w14:textId="77777777" w:rsidR="00752B22" w:rsidRDefault="00752B22">
      <w:pPr>
        <w:jc w:val="both"/>
        <w:rPr>
          <w:rFonts w:ascii="Arial" w:hAnsi="Arial"/>
          <w:b/>
        </w:rPr>
      </w:pPr>
    </w:p>
    <w:p w14:paraId="3CBE7413" w14:textId="77777777" w:rsidR="00752B22" w:rsidRDefault="00752B22">
      <w:pPr>
        <w:jc w:val="both"/>
        <w:rPr>
          <w:rFonts w:ascii="Arial" w:hAnsi="Arial"/>
          <w:b/>
        </w:rPr>
      </w:pPr>
    </w:p>
    <w:p w14:paraId="3CBE7414" w14:textId="77777777" w:rsidR="00752B22" w:rsidRDefault="00752B22">
      <w:pPr>
        <w:jc w:val="both"/>
        <w:rPr>
          <w:rFonts w:ascii="Arial" w:hAnsi="Arial"/>
          <w:b/>
        </w:rPr>
      </w:pPr>
    </w:p>
    <w:p w14:paraId="3CBE7415" w14:textId="77777777" w:rsidR="00752B22" w:rsidRDefault="00752B22">
      <w:pPr>
        <w:jc w:val="both"/>
        <w:rPr>
          <w:rFonts w:ascii="Arial" w:hAnsi="Arial"/>
          <w:b/>
        </w:rPr>
      </w:pPr>
    </w:p>
    <w:p w14:paraId="3CBE7416" w14:textId="77777777" w:rsidR="00752B22" w:rsidRDefault="00752B22">
      <w:pPr>
        <w:jc w:val="both"/>
        <w:rPr>
          <w:rFonts w:ascii="Arial" w:hAnsi="Arial"/>
          <w:b/>
        </w:rPr>
      </w:pPr>
    </w:p>
    <w:p w14:paraId="3CBE7417" w14:textId="77777777" w:rsidR="00752B22" w:rsidRDefault="00752B22">
      <w:pPr>
        <w:jc w:val="both"/>
        <w:rPr>
          <w:rFonts w:ascii="Arial" w:hAnsi="Arial"/>
          <w:b/>
        </w:rPr>
      </w:pPr>
    </w:p>
    <w:p w14:paraId="3CBE7418" w14:textId="77777777" w:rsidR="00752B22" w:rsidRDefault="00752B22">
      <w:pPr>
        <w:jc w:val="both"/>
        <w:rPr>
          <w:rFonts w:ascii="Arial" w:hAnsi="Arial"/>
          <w:b/>
        </w:rPr>
      </w:pPr>
    </w:p>
    <w:p w14:paraId="3CBE7419" w14:textId="77777777" w:rsidR="00752B22" w:rsidRDefault="00752B22">
      <w:pPr>
        <w:jc w:val="both"/>
        <w:rPr>
          <w:rFonts w:ascii="Arial" w:hAnsi="Arial"/>
          <w:b/>
        </w:rPr>
      </w:pPr>
    </w:p>
    <w:p w14:paraId="3CBE741A" w14:textId="77777777" w:rsidR="00752B22" w:rsidRDefault="00752B22">
      <w:pPr>
        <w:jc w:val="both"/>
        <w:rPr>
          <w:rFonts w:ascii="Arial" w:hAnsi="Arial"/>
          <w:b/>
        </w:rPr>
      </w:pPr>
    </w:p>
    <w:p w14:paraId="3CBE741B" w14:textId="77777777" w:rsidR="00752B22" w:rsidRDefault="00752B22">
      <w:pPr>
        <w:jc w:val="both"/>
        <w:rPr>
          <w:rFonts w:ascii="Arial" w:hAnsi="Arial"/>
          <w:b/>
        </w:rPr>
      </w:pPr>
    </w:p>
    <w:p w14:paraId="3CBE741C" w14:textId="77777777" w:rsidR="00752B22" w:rsidRDefault="00752B22">
      <w:pPr>
        <w:jc w:val="both"/>
        <w:rPr>
          <w:rFonts w:ascii="Arial" w:hAnsi="Arial"/>
          <w:b/>
        </w:rPr>
      </w:pPr>
    </w:p>
    <w:p w14:paraId="3CBE741D" w14:textId="77777777" w:rsidR="00752B22" w:rsidRDefault="00752B22">
      <w:pPr>
        <w:jc w:val="both"/>
        <w:rPr>
          <w:rFonts w:ascii="Arial" w:hAnsi="Arial"/>
          <w:b/>
        </w:rPr>
      </w:pPr>
    </w:p>
    <w:p w14:paraId="3CBE741E" w14:textId="77777777" w:rsidR="00752B22" w:rsidRDefault="00752B22">
      <w:pPr>
        <w:jc w:val="both"/>
        <w:rPr>
          <w:rFonts w:ascii="Arial" w:hAnsi="Arial"/>
          <w:b/>
        </w:rPr>
      </w:pPr>
    </w:p>
    <w:p w14:paraId="3CBE741F" w14:textId="77777777" w:rsidR="00752B22" w:rsidRDefault="00752B22">
      <w:pPr>
        <w:jc w:val="both"/>
        <w:rPr>
          <w:rFonts w:ascii="Arial" w:hAnsi="Arial"/>
          <w:b/>
        </w:rPr>
      </w:pPr>
    </w:p>
    <w:p w14:paraId="3CBE7420" w14:textId="77777777" w:rsidR="00752B22" w:rsidRDefault="00752B22">
      <w:pPr>
        <w:jc w:val="both"/>
        <w:rPr>
          <w:rFonts w:ascii="Arial" w:hAnsi="Arial"/>
          <w:b/>
        </w:rPr>
      </w:pPr>
    </w:p>
    <w:p w14:paraId="3CBE7421" w14:textId="77777777" w:rsidR="00752B22" w:rsidRDefault="00752B22">
      <w:pPr>
        <w:jc w:val="both"/>
        <w:rPr>
          <w:rFonts w:ascii="Arial" w:hAnsi="Arial"/>
          <w:b/>
        </w:rPr>
      </w:pPr>
    </w:p>
    <w:p w14:paraId="3CBE7422" w14:textId="77777777" w:rsidR="00752B22" w:rsidRDefault="00752B22">
      <w:pPr>
        <w:jc w:val="both"/>
        <w:rPr>
          <w:rFonts w:ascii="Arial" w:hAnsi="Arial"/>
          <w:b/>
        </w:rPr>
      </w:pPr>
    </w:p>
    <w:p w14:paraId="3CBE7423" w14:textId="77777777" w:rsidR="00752B22" w:rsidRDefault="00752B22">
      <w:pPr>
        <w:jc w:val="both"/>
        <w:rPr>
          <w:rFonts w:ascii="Arial" w:hAnsi="Arial"/>
          <w:b/>
        </w:rPr>
      </w:pPr>
    </w:p>
    <w:p w14:paraId="3CBE7424" w14:textId="77777777" w:rsidR="00752B22" w:rsidRDefault="00752B22">
      <w:pPr>
        <w:jc w:val="both"/>
        <w:rPr>
          <w:rFonts w:ascii="Arial" w:hAnsi="Arial"/>
          <w:b/>
        </w:rPr>
      </w:pPr>
    </w:p>
    <w:p w14:paraId="3CBE7425" w14:textId="77777777" w:rsidR="00752B22" w:rsidRDefault="00752B22">
      <w:pPr>
        <w:jc w:val="both"/>
        <w:rPr>
          <w:rFonts w:ascii="Arial" w:hAnsi="Arial"/>
          <w:b/>
        </w:rPr>
      </w:pPr>
    </w:p>
    <w:p w14:paraId="3CBE7426" w14:textId="77777777" w:rsidR="00752B22" w:rsidRDefault="00752B22">
      <w:pPr>
        <w:jc w:val="both"/>
        <w:rPr>
          <w:rFonts w:ascii="Arial" w:hAnsi="Arial"/>
          <w:b/>
        </w:rPr>
      </w:pPr>
    </w:p>
    <w:p w14:paraId="3CBE7427" w14:textId="77777777" w:rsidR="00752B22" w:rsidRDefault="00752B22">
      <w:pPr>
        <w:jc w:val="both"/>
        <w:rPr>
          <w:rFonts w:ascii="Arial" w:hAnsi="Arial"/>
          <w:b/>
        </w:rPr>
      </w:pPr>
    </w:p>
    <w:p w14:paraId="3CBE7428" w14:textId="77777777" w:rsidR="00752B22" w:rsidRDefault="00752B22">
      <w:pPr>
        <w:jc w:val="both"/>
        <w:rPr>
          <w:rFonts w:ascii="Arial" w:hAnsi="Arial"/>
          <w:b/>
        </w:rPr>
      </w:pPr>
    </w:p>
    <w:p w14:paraId="3CBE7429" w14:textId="77777777" w:rsidR="00752B22" w:rsidRDefault="00752B22">
      <w:pPr>
        <w:rPr>
          <w:rFonts w:ascii="Arial" w:hAnsi="Arial"/>
          <w:b/>
        </w:rPr>
      </w:pPr>
    </w:p>
    <w:p w14:paraId="3CBE742A" w14:textId="77777777" w:rsidR="00752B22" w:rsidRDefault="00E73D49">
      <w:pPr>
        <w:rPr>
          <w:rFonts w:ascii="Arial" w:hAnsi="Arial"/>
          <w:b/>
          <w:u w:val="single"/>
        </w:rPr>
      </w:pPr>
      <w:r>
        <w:rPr>
          <w:rFonts w:ascii="Arial" w:hAnsi="Arial"/>
          <w:b/>
          <w:u w:val="single"/>
        </w:rPr>
        <w:t>Appendix A</w:t>
      </w:r>
    </w:p>
    <w:p w14:paraId="3CBE742B" w14:textId="77777777" w:rsidR="00752B22" w:rsidRDefault="00752B22">
      <w:pPr>
        <w:rPr>
          <w:rFonts w:ascii="Arial" w:hAnsi="Arial"/>
        </w:rPr>
      </w:pPr>
    </w:p>
    <w:p w14:paraId="3CBE742C" w14:textId="77777777" w:rsidR="00752B22" w:rsidRDefault="00E73D49">
      <w:pPr>
        <w:pStyle w:val="Heading2"/>
        <w:jc w:val="center"/>
        <w:rPr>
          <w:rFonts w:ascii="Arial" w:hAnsi="Arial"/>
          <w:b/>
          <w:sz w:val="24"/>
        </w:rPr>
      </w:pPr>
      <w:r>
        <w:rPr>
          <w:rFonts w:ascii="Arial" w:hAnsi="Arial"/>
          <w:b/>
          <w:sz w:val="24"/>
        </w:rPr>
        <w:t>South West Yorkshire Partnership NHS Foundation Trust</w:t>
      </w:r>
    </w:p>
    <w:p w14:paraId="3CBE742D" w14:textId="77777777" w:rsidR="00752B22" w:rsidRDefault="00752B22">
      <w:pPr>
        <w:rPr>
          <w:rFonts w:ascii="Arial" w:hAnsi="Arial"/>
        </w:rPr>
      </w:pPr>
    </w:p>
    <w:p w14:paraId="3CBE742E" w14:textId="77777777" w:rsidR="00752B22" w:rsidRDefault="00E73D49">
      <w:pPr>
        <w:pStyle w:val="Heading2"/>
        <w:jc w:val="center"/>
        <w:rPr>
          <w:rFonts w:ascii="Arial" w:hAnsi="Arial"/>
          <w:sz w:val="24"/>
        </w:rPr>
      </w:pPr>
      <w:r>
        <w:rPr>
          <w:rFonts w:ascii="Arial" w:hAnsi="Arial"/>
          <w:sz w:val="24"/>
        </w:rPr>
        <w:t>(Consent form 1)</w:t>
      </w:r>
    </w:p>
    <w:p w14:paraId="3CBE742F" w14:textId="77777777" w:rsidR="00752B22" w:rsidRDefault="00752B22">
      <w:pPr>
        <w:jc w:val="center"/>
        <w:rPr>
          <w:rFonts w:ascii="Arial" w:hAnsi="Arial"/>
        </w:rPr>
      </w:pPr>
    </w:p>
    <w:p w14:paraId="3CBE7430" w14:textId="77777777" w:rsidR="00752B22" w:rsidRDefault="00752B22">
      <w:pPr>
        <w:jc w:val="center"/>
        <w:rPr>
          <w:rFonts w:ascii="Arial" w:hAnsi="Arial"/>
        </w:rPr>
      </w:pPr>
    </w:p>
    <w:p w14:paraId="3CBE7431" w14:textId="77777777" w:rsidR="00752B22" w:rsidRDefault="00752B22">
      <w:pPr>
        <w:jc w:val="center"/>
        <w:rPr>
          <w:rFonts w:ascii="Arial" w:hAnsi="Arial"/>
        </w:rPr>
      </w:pPr>
    </w:p>
    <w:p w14:paraId="3CBE7432" w14:textId="77777777" w:rsidR="00752B22" w:rsidRDefault="00E73D49">
      <w:pPr>
        <w:jc w:val="center"/>
        <w:rPr>
          <w:rFonts w:ascii="Arial" w:hAnsi="Arial"/>
          <w:b/>
        </w:rPr>
      </w:pPr>
      <w:r>
        <w:rPr>
          <w:rFonts w:ascii="Arial" w:hAnsi="Arial"/>
          <w:b/>
        </w:rPr>
        <w:t>Patient agreement to investigation</w:t>
      </w:r>
    </w:p>
    <w:p w14:paraId="3CBE7433" w14:textId="77777777" w:rsidR="00752B22" w:rsidRDefault="00E73D49">
      <w:pPr>
        <w:jc w:val="center"/>
        <w:rPr>
          <w:rFonts w:ascii="Arial" w:hAnsi="Arial"/>
          <w:b/>
        </w:rPr>
      </w:pPr>
      <w:r>
        <w:rPr>
          <w:rFonts w:ascii="Arial" w:hAnsi="Arial"/>
          <w:b/>
        </w:rPr>
        <w:t>or treatment</w:t>
      </w:r>
    </w:p>
    <w:p w14:paraId="3CBE7434" w14:textId="77777777" w:rsidR="00752B22" w:rsidRDefault="00752B22">
      <w:pPr>
        <w:jc w:val="both"/>
        <w:rPr>
          <w:rFonts w:ascii="Arial" w:hAnsi="Arial"/>
        </w:rPr>
      </w:pPr>
    </w:p>
    <w:p w14:paraId="3CBE7435" w14:textId="77777777" w:rsidR="00752B22" w:rsidRDefault="00752B22">
      <w:pPr>
        <w:jc w:val="both"/>
        <w:rPr>
          <w:rFonts w:ascii="Arial" w:hAnsi="Arial"/>
        </w:rPr>
      </w:pPr>
    </w:p>
    <w:p w14:paraId="3CBE7436" w14:textId="77777777" w:rsidR="00752B22" w:rsidRDefault="00752B22">
      <w:pPr>
        <w:jc w:val="both"/>
        <w:rPr>
          <w:rFonts w:ascii="Arial" w:hAnsi="Arial"/>
        </w:rPr>
      </w:pPr>
    </w:p>
    <w:p w14:paraId="3CBE7437" w14:textId="77777777" w:rsidR="00752B22" w:rsidRDefault="00752B22">
      <w:pPr>
        <w:jc w:val="both"/>
        <w:rPr>
          <w:rFonts w:ascii="Arial" w:hAnsi="Arial"/>
        </w:rPr>
      </w:pPr>
    </w:p>
    <w:p w14:paraId="3CBE7438" w14:textId="77777777" w:rsidR="00752B22" w:rsidRDefault="00752B22">
      <w:pPr>
        <w:pBdr>
          <w:top w:val="triple" w:sz="4" w:space="0" w:color="auto"/>
          <w:left w:val="triple" w:sz="4" w:space="0" w:color="auto"/>
          <w:bottom w:val="triple" w:sz="4" w:space="0" w:color="auto"/>
          <w:right w:val="triple" w:sz="4" w:space="0" w:color="auto"/>
        </w:pBdr>
        <w:jc w:val="both"/>
        <w:rPr>
          <w:rFonts w:ascii="Arial" w:hAnsi="Arial"/>
          <w:b/>
        </w:rPr>
      </w:pPr>
    </w:p>
    <w:p w14:paraId="3CBE7439" w14:textId="77777777" w:rsidR="00752B22" w:rsidRDefault="00E73D49">
      <w:pPr>
        <w:pBdr>
          <w:top w:val="triple" w:sz="4" w:space="0" w:color="auto"/>
          <w:left w:val="triple" w:sz="4" w:space="0" w:color="auto"/>
          <w:bottom w:val="triple" w:sz="4" w:space="0" w:color="auto"/>
          <w:right w:val="triple" w:sz="4" w:space="0" w:color="auto"/>
        </w:pBdr>
        <w:jc w:val="both"/>
        <w:rPr>
          <w:rFonts w:ascii="Arial" w:hAnsi="Arial"/>
          <w:b/>
        </w:rPr>
      </w:pPr>
      <w:r>
        <w:rPr>
          <w:rFonts w:ascii="Arial" w:hAnsi="Arial"/>
          <w:b/>
        </w:rPr>
        <w:t>Patient details (or pre-printed label)</w:t>
      </w:r>
    </w:p>
    <w:p w14:paraId="3CBE743A" w14:textId="77777777" w:rsidR="00752B22" w:rsidRDefault="00752B22">
      <w:pPr>
        <w:pBdr>
          <w:top w:val="triple" w:sz="4" w:space="0" w:color="auto"/>
          <w:left w:val="triple" w:sz="4" w:space="0" w:color="auto"/>
          <w:bottom w:val="triple" w:sz="4" w:space="0" w:color="auto"/>
          <w:right w:val="triple" w:sz="4" w:space="0" w:color="auto"/>
        </w:pBdr>
        <w:jc w:val="both"/>
        <w:rPr>
          <w:rFonts w:ascii="Arial" w:hAnsi="Arial"/>
          <w:b/>
        </w:rPr>
      </w:pPr>
    </w:p>
    <w:p w14:paraId="3CBE743B" w14:textId="77777777" w:rsidR="00752B22" w:rsidRDefault="00E73D49">
      <w:pPr>
        <w:pBdr>
          <w:top w:val="triple" w:sz="4" w:space="0" w:color="auto"/>
          <w:left w:val="triple" w:sz="4" w:space="0" w:color="auto"/>
          <w:bottom w:val="triple" w:sz="4" w:space="0" w:color="auto"/>
          <w:right w:val="triple" w:sz="4" w:space="0" w:color="auto"/>
        </w:pBdr>
        <w:ind w:firstLine="720"/>
        <w:jc w:val="both"/>
        <w:rPr>
          <w:rFonts w:ascii="Arial" w:hAnsi="Arial"/>
        </w:rPr>
      </w:pPr>
      <w:r>
        <w:rPr>
          <w:rFonts w:ascii="Arial" w:hAnsi="Arial"/>
        </w:rPr>
        <w:t xml:space="preserve">Patient’s surname/family </w:t>
      </w:r>
      <w:proofErr w:type="gramStart"/>
      <w:r>
        <w:rPr>
          <w:rFonts w:ascii="Arial" w:hAnsi="Arial"/>
        </w:rPr>
        <w:t>name..</w:t>
      </w:r>
      <w:proofErr w:type="gramEnd"/>
      <w:r>
        <w:rPr>
          <w:rFonts w:ascii="Arial" w:hAnsi="Arial"/>
        </w:rPr>
        <w:t>……………………………….</w:t>
      </w:r>
    </w:p>
    <w:p w14:paraId="3CBE743C" w14:textId="77777777" w:rsidR="00752B22" w:rsidRDefault="00752B22">
      <w:pPr>
        <w:pBdr>
          <w:top w:val="triple" w:sz="4" w:space="0" w:color="auto"/>
          <w:left w:val="triple" w:sz="4" w:space="0" w:color="auto"/>
          <w:bottom w:val="triple" w:sz="4" w:space="0" w:color="auto"/>
          <w:right w:val="triple" w:sz="4" w:space="0" w:color="auto"/>
        </w:pBdr>
        <w:jc w:val="both"/>
        <w:rPr>
          <w:rFonts w:ascii="Arial" w:hAnsi="Arial"/>
        </w:rPr>
      </w:pPr>
    </w:p>
    <w:p w14:paraId="3CBE743D" w14:textId="77777777" w:rsidR="00752B22" w:rsidRDefault="00E73D49">
      <w:pPr>
        <w:pBdr>
          <w:top w:val="triple" w:sz="4" w:space="0" w:color="auto"/>
          <w:left w:val="triple" w:sz="4" w:space="0" w:color="auto"/>
          <w:bottom w:val="triple" w:sz="4" w:space="0" w:color="auto"/>
          <w:right w:val="triple" w:sz="4" w:space="0" w:color="auto"/>
        </w:pBdr>
        <w:ind w:firstLine="720"/>
        <w:jc w:val="both"/>
        <w:rPr>
          <w:rFonts w:ascii="Arial" w:hAnsi="Arial"/>
        </w:rPr>
      </w:pPr>
      <w:r>
        <w:rPr>
          <w:rFonts w:ascii="Arial" w:hAnsi="Arial"/>
        </w:rPr>
        <w:t>Patient’s first names .…………………………….…………….</w:t>
      </w:r>
    </w:p>
    <w:p w14:paraId="3CBE743E" w14:textId="77777777" w:rsidR="00752B22" w:rsidRDefault="00752B22">
      <w:pPr>
        <w:pBdr>
          <w:top w:val="triple" w:sz="4" w:space="0" w:color="auto"/>
          <w:left w:val="triple" w:sz="4" w:space="0" w:color="auto"/>
          <w:bottom w:val="triple" w:sz="4" w:space="0" w:color="auto"/>
          <w:right w:val="triple" w:sz="4" w:space="0" w:color="auto"/>
        </w:pBdr>
        <w:jc w:val="both"/>
        <w:rPr>
          <w:rFonts w:ascii="Arial" w:hAnsi="Arial"/>
        </w:rPr>
      </w:pPr>
    </w:p>
    <w:p w14:paraId="3CBE743F" w14:textId="77777777" w:rsidR="00752B22" w:rsidRDefault="00E73D49">
      <w:pPr>
        <w:pBdr>
          <w:top w:val="triple" w:sz="4" w:space="0" w:color="auto"/>
          <w:left w:val="triple" w:sz="4" w:space="0" w:color="auto"/>
          <w:bottom w:val="triple" w:sz="4" w:space="0" w:color="auto"/>
          <w:right w:val="triple" w:sz="4" w:space="0" w:color="auto"/>
        </w:pBdr>
        <w:ind w:firstLine="720"/>
        <w:jc w:val="both"/>
        <w:rPr>
          <w:rFonts w:ascii="Arial" w:hAnsi="Arial"/>
        </w:rPr>
      </w:pPr>
      <w:r>
        <w:rPr>
          <w:rFonts w:ascii="Arial" w:hAnsi="Arial"/>
        </w:rPr>
        <w:t>Date of birth ……………………………………</w:t>
      </w:r>
      <w:proofErr w:type="gramStart"/>
      <w:r>
        <w:rPr>
          <w:rFonts w:ascii="Arial" w:hAnsi="Arial"/>
        </w:rPr>
        <w:t>…..</w:t>
      </w:r>
      <w:proofErr w:type="gramEnd"/>
      <w:r>
        <w:rPr>
          <w:rFonts w:ascii="Arial" w:hAnsi="Arial"/>
        </w:rPr>
        <w:t>………….</w:t>
      </w:r>
    </w:p>
    <w:p w14:paraId="3CBE7440" w14:textId="77777777" w:rsidR="00752B22" w:rsidRDefault="00752B22">
      <w:pPr>
        <w:pBdr>
          <w:top w:val="triple" w:sz="4" w:space="0" w:color="auto"/>
          <w:left w:val="triple" w:sz="4" w:space="0" w:color="auto"/>
          <w:bottom w:val="triple" w:sz="4" w:space="0" w:color="auto"/>
          <w:right w:val="triple" w:sz="4" w:space="0" w:color="auto"/>
        </w:pBdr>
        <w:jc w:val="both"/>
        <w:rPr>
          <w:rFonts w:ascii="Arial" w:hAnsi="Arial"/>
        </w:rPr>
      </w:pPr>
    </w:p>
    <w:p w14:paraId="3CBE7441" w14:textId="77777777" w:rsidR="00752B22" w:rsidRDefault="00E73D49">
      <w:pPr>
        <w:pBdr>
          <w:top w:val="triple" w:sz="4" w:space="0" w:color="auto"/>
          <w:left w:val="triple" w:sz="4" w:space="0" w:color="auto"/>
          <w:bottom w:val="triple" w:sz="4" w:space="0" w:color="auto"/>
          <w:right w:val="triple" w:sz="4" w:space="0" w:color="auto"/>
        </w:pBdr>
        <w:ind w:firstLine="720"/>
        <w:jc w:val="both"/>
        <w:rPr>
          <w:rFonts w:ascii="Arial" w:hAnsi="Arial"/>
        </w:rPr>
      </w:pPr>
      <w:r>
        <w:rPr>
          <w:rFonts w:ascii="Arial" w:hAnsi="Arial"/>
        </w:rPr>
        <w:t>NHS number (or other identifier)…………………….……</w:t>
      </w:r>
      <w:proofErr w:type="gramStart"/>
      <w:r>
        <w:rPr>
          <w:rFonts w:ascii="Arial" w:hAnsi="Arial"/>
        </w:rPr>
        <w:t>…..</w:t>
      </w:r>
      <w:proofErr w:type="gramEnd"/>
    </w:p>
    <w:p w14:paraId="3CBE7442" w14:textId="77777777" w:rsidR="00752B22" w:rsidRDefault="00752B22">
      <w:pPr>
        <w:pBdr>
          <w:top w:val="triple" w:sz="4" w:space="0" w:color="auto"/>
          <w:left w:val="triple" w:sz="4" w:space="0" w:color="auto"/>
          <w:bottom w:val="triple" w:sz="4" w:space="0" w:color="auto"/>
          <w:right w:val="triple" w:sz="4" w:space="0" w:color="auto"/>
        </w:pBdr>
        <w:ind w:firstLine="720"/>
        <w:jc w:val="both"/>
        <w:rPr>
          <w:rFonts w:ascii="Arial" w:hAnsi="Arial"/>
        </w:rPr>
      </w:pPr>
    </w:p>
    <w:p w14:paraId="3CBE7443" w14:textId="77777777" w:rsidR="00752B22" w:rsidRDefault="00E73D49">
      <w:pPr>
        <w:pBdr>
          <w:top w:val="triple" w:sz="4" w:space="0" w:color="auto"/>
          <w:left w:val="triple" w:sz="4" w:space="0" w:color="auto"/>
          <w:bottom w:val="triple" w:sz="4" w:space="0" w:color="auto"/>
          <w:right w:val="triple" w:sz="4" w:space="0" w:color="auto"/>
        </w:pBdr>
        <w:ind w:firstLine="720"/>
        <w:jc w:val="both"/>
        <w:rPr>
          <w:rFonts w:ascii="Arial" w:hAnsi="Arial"/>
        </w:rPr>
      </w:pPr>
      <w:r>
        <w:rPr>
          <w:rFonts w:ascii="Symbol" w:hAnsi="Symbol"/>
        </w:rPr>
        <w:t>ÿ</w:t>
      </w:r>
      <w:r>
        <w:rPr>
          <w:rFonts w:ascii="Arial" w:hAnsi="Arial"/>
        </w:rPr>
        <w:t xml:space="preserve">  Male</w:t>
      </w:r>
      <w:r>
        <w:rPr>
          <w:rFonts w:ascii="Arial" w:hAnsi="Arial"/>
        </w:rPr>
        <w:tab/>
      </w:r>
      <w:r>
        <w:rPr>
          <w:rFonts w:ascii="Arial" w:hAnsi="Arial"/>
        </w:rPr>
        <w:tab/>
      </w:r>
      <w:r>
        <w:rPr>
          <w:rFonts w:ascii="Arial" w:hAnsi="Arial"/>
        </w:rPr>
        <w:tab/>
      </w:r>
      <w:r>
        <w:rPr>
          <w:rFonts w:ascii="Symbol" w:hAnsi="Symbol"/>
        </w:rPr>
        <w:t>ÿ</w:t>
      </w:r>
      <w:r>
        <w:rPr>
          <w:rFonts w:ascii="Arial" w:hAnsi="Arial"/>
        </w:rPr>
        <w:t xml:space="preserve">  Female</w:t>
      </w:r>
    </w:p>
    <w:p w14:paraId="3CBE7444" w14:textId="77777777" w:rsidR="00752B22" w:rsidRDefault="00752B22">
      <w:pPr>
        <w:pBdr>
          <w:top w:val="triple" w:sz="4" w:space="0" w:color="auto"/>
          <w:left w:val="triple" w:sz="4" w:space="0" w:color="auto"/>
          <w:bottom w:val="triple" w:sz="4" w:space="0" w:color="auto"/>
          <w:right w:val="triple" w:sz="4" w:space="0" w:color="auto"/>
        </w:pBdr>
        <w:ind w:firstLine="720"/>
        <w:jc w:val="both"/>
        <w:rPr>
          <w:rFonts w:ascii="Arial" w:hAnsi="Arial"/>
        </w:rPr>
      </w:pPr>
    </w:p>
    <w:p w14:paraId="3CBE7445" w14:textId="77777777" w:rsidR="00752B22" w:rsidRDefault="00E73D49">
      <w:pPr>
        <w:pBdr>
          <w:top w:val="triple" w:sz="4" w:space="0" w:color="auto"/>
          <w:left w:val="triple" w:sz="4" w:space="0" w:color="auto"/>
          <w:bottom w:val="triple" w:sz="4" w:space="0" w:color="auto"/>
          <w:right w:val="triple" w:sz="4" w:space="0" w:color="auto"/>
        </w:pBdr>
        <w:ind w:firstLine="720"/>
        <w:jc w:val="both"/>
        <w:rPr>
          <w:rFonts w:ascii="Arial" w:hAnsi="Arial"/>
        </w:rPr>
      </w:pPr>
      <w:r>
        <w:rPr>
          <w:rFonts w:ascii="Arial" w:hAnsi="Arial"/>
        </w:rPr>
        <w:t>Special requirements …………………………………….……</w:t>
      </w:r>
    </w:p>
    <w:p w14:paraId="3CBE7446" w14:textId="77777777" w:rsidR="00752B22" w:rsidRDefault="00E73D49">
      <w:pPr>
        <w:pBdr>
          <w:top w:val="triple" w:sz="4" w:space="0" w:color="auto"/>
          <w:left w:val="triple" w:sz="4" w:space="0" w:color="auto"/>
          <w:bottom w:val="triple" w:sz="4" w:space="0" w:color="auto"/>
          <w:right w:val="triple" w:sz="4" w:space="0" w:color="auto"/>
        </w:pBdr>
        <w:ind w:firstLine="720"/>
        <w:jc w:val="both"/>
        <w:rPr>
          <w:rFonts w:ascii="Arial" w:hAnsi="Arial"/>
        </w:rPr>
      </w:pPr>
      <w:r>
        <w:rPr>
          <w:rFonts w:ascii="Arial" w:hAnsi="Arial"/>
        </w:rPr>
        <w:t>(</w:t>
      </w:r>
      <w:proofErr w:type="spellStart"/>
      <w:r>
        <w:rPr>
          <w:rFonts w:ascii="Arial" w:hAnsi="Arial"/>
        </w:rPr>
        <w:t>eg</w:t>
      </w:r>
      <w:proofErr w:type="spellEnd"/>
      <w:r>
        <w:rPr>
          <w:rFonts w:ascii="Arial" w:hAnsi="Arial"/>
        </w:rPr>
        <w:t xml:space="preserve"> other language/other communication method)</w:t>
      </w:r>
    </w:p>
    <w:p w14:paraId="3CBE7447" w14:textId="77777777" w:rsidR="00752B22" w:rsidRDefault="00752B22">
      <w:pPr>
        <w:pBdr>
          <w:top w:val="triple" w:sz="4" w:space="0" w:color="auto"/>
          <w:left w:val="triple" w:sz="4" w:space="0" w:color="auto"/>
          <w:bottom w:val="triple" w:sz="4" w:space="0" w:color="auto"/>
          <w:right w:val="triple" w:sz="4" w:space="0" w:color="auto"/>
        </w:pBdr>
        <w:ind w:firstLine="720"/>
        <w:jc w:val="both"/>
        <w:rPr>
          <w:rFonts w:ascii="Arial" w:hAnsi="Arial"/>
        </w:rPr>
      </w:pPr>
    </w:p>
    <w:p w14:paraId="3CBE7448" w14:textId="77777777" w:rsidR="00752B22" w:rsidRDefault="00E73D49">
      <w:pPr>
        <w:pBdr>
          <w:top w:val="triple" w:sz="4" w:space="0" w:color="auto"/>
          <w:left w:val="triple" w:sz="4" w:space="0" w:color="auto"/>
          <w:bottom w:val="triple" w:sz="4" w:space="0" w:color="auto"/>
          <w:right w:val="triple" w:sz="4" w:space="0" w:color="auto"/>
        </w:pBdr>
        <w:ind w:firstLine="720"/>
        <w:jc w:val="both"/>
        <w:rPr>
          <w:rFonts w:ascii="Arial" w:hAnsi="Arial"/>
        </w:rPr>
      </w:pPr>
      <w:r>
        <w:rPr>
          <w:rFonts w:ascii="Arial" w:hAnsi="Arial"/>
        </w:rPr>
        <w:t xml:space="preserve">Name of any </w:t>
      </w:r>
      <w:proofErr w:type="spellStart"/>
      <w:r>
        <w:rPr>
          <w:rFonts w:ascii="Arial" w:hAnsi="Arial"/>
        </w:rPr>
        <w:t>Donee</w:t>
      </w:r>
      <w:proofErr w:type="spellEnd"/>
      <w:r>
        <w:rPr>
          <w:rFonts w:ascii="Arial" w:hAnsi="Arial"/>
        </w:rPr>
        <w:t xml:space="preserve"> of a LPA for Personal Welfare…</w:t>
      </w:r>
      <w:proofErr w:type="gramStart"/>
      <w:r>
        <w:rPr>
          <w:rFonts w:ascii="Arial" w:hAnsi="Arial"/>
        </w:rPr>
        <w:t>…..</w:t>
      </w:r>
      <w:proofErr w:type="gramEnd"/>
      <w:r>
        <w:rPr>
          <w:rFonts w:ascii="Arial" w:hAnsi="Arial"/>
        </w:rPr>
        <w:t>……</w:t>
      </w:r>
    </w:p>
    <w:p w14:paraId="3CBE7449" w14:textId="77777777" w:rsidR="00752B22" w:rsidRDefault="00752B22">
      <w:pPr>
        <w:pBdr>
          <w:top w:val="triple" w:sz="4" w:space="0" w:color="auto"/>
          <w:left w:val="triple" w:sz="4" w:space="0" w:color="auto"/>
          <w:bottom w:val="triple" w:sz="4" w:space="0" w:color="auto"/>
          <w:right w:val="triple" w:sz="4" w:space="0" w:color="auto"/>
        </w:pBdr>
        <w:ind w:firstLine="720"/>
        <w:jc w:val="both"/>
        <w:rPr>
          <w:rFonts w:ascii="Arial" w:hAnsi="Arial"/>
        </w:rPr>
      </w:pPr>
    </w:p>
    <w:p w14:paraId="3CBE744A" w14:textId="77777777" w:rsidR="00752B22" w:rsidRDefault="00E73D49">
      <w:pPr>
        <w:pBdr>
          <w:top w:val="triple" w:sz="4" w:space="0" w:color="auto"/>
          <w:left w:val="triple" w:sz="4" w:space="0" w:color="auto"/>
          <w:bottom w:val="triple" w:sz="4" w:space="0" w:color="auto"/>
          <w:right w:val="triple" w:sz="4" w:space="0" w:color="auto"/>
        </w:pBdr>
        <w:ind w:firstLine="720"/>
        <w:jc w:val="both"/>
        <w:rPr>
          <w:rFonts w:ascii="Arial" w:hAnsi="Arial"/>
        </w:rPr>
      </w:pPr>
      <w:r>
        <w:rPr>
          <w:rFonts w:ascii="Arial" w:hAnsi="Arial"/>
        </w:rPr>
        <w:t>……………………………………………………………..…..</w:t>
      </w:r>
    </w:p>
    <w:p w14:paraId="3CBE744B" w14:textId="77777777" w:rsidR="00752B22" w:rsidRDefault="00752B22">
      <w:pPr>
        <w:pBdr>
          <w:top w:val="triple" w:sz="4" w:space="0" w:color="auto"/>
          <w:left w:val="triple" w:sz="4" w:space="0" w:color="auto"/>
          <w:bottom w:val="triple" w:sz="4" w:space="0" w:color="auto"/>
          <w:right w:val="triple" w:sz="4" w:space="0" w:color="auto"/>
        </w:pBdr>
        <w:ind w:firstLine="720"/>
        <w:jc w:val="both"/>
        <w:rPr>
          <w:rFonts w:ascii="Arial" w:hAnsi="Arial"/>
        </w:rPr>
      </w:pPr>
    </w:p>
    <w:p w14:paraId="3CBE744C" w14:textId="77777777" w:rsidR="00752B22" w:rsidRDefault="00E73D49">
      <w:pPr>
        <w:pBdr>
          <w:top w:val="triple" w:sz="4" w:space="0" w:color="auto"/>
          <w:left w:val="triple" w:sz="4" w:space="0" w:color="auto"/>
          <w:bottom w:val="triple" w:sz="4" w:space="0" w:color="auto"/>
          <w:right w:val="triple" w:sz="4" w:space="0" w:color="auto"/>
        </w:pBdr>
        <w:ind w:firstLine="720"/>
        <w:jc w:val="both"/>
        <w:rPr>
          <w:rFonts w:ascii="Arial" w:hAnsi="Arial"/>
        </w:rPr>
      </w:pPr>
      <w:r>
        <w:rPr>
          <w:rFonts w:ascii="Arial" w:hAnsi="Arial"/>
        </w:rPr>
        <w:t>Is there an advance decision to refuse treatment? Yes / No</w:t>
      </w:r>
    </w:p>
    <w:p w14:paraId="3CBE744D" w14:textId="77777777" w:rsidR="00752B22" w:rsidRDefault="00752B22">
      <w:pPr>
        <w:pBdr>
          <w:top w:val="triple" w:sz="4" w:space="0" w:color="auto"/>
          <w:left w:val="triple" w:sz="4" w:space="0" w:color="auto"/>
          <w:bottom w:val="triple" w:sz="4" w:space="0" w:color="auto"/>
          <w:right w:val="triple" w:sz="4" w:space="0" w:color="auto"/>
        </w:pBdr>
        <w:ind w:firstLine="720"/>
        <w:jc w:val="both"/>
        <w:rPr>
          <w:rFonts w:ascii="Arial" w:hAnsi="Arial"/>
        </w:rPr>
      </w:pPr>
    </w:p>
    <w:p w14:paraId="3CBE744E" w14:textId="77777777" w:rsidR="00752B22" w:rsidRDefault="00E73D49">
      <w:pPr>
        <w:pBdr>
          <w:top w:val="triple" w:sz="4" w:space="0" w:color="auto"/>
          <w:left w:val="triple" w:sz="4" w:space="0" w:color="auto"/>
          <w:bottom w:val="triple" w:sz="4" w:space="0" w:color="auto"/>
          <w:right w:val="triple" w:sz="4" w:space="0" w:color="auto"/>
        </w:pBdr>
        <w:ind w:firstLine="720"/>
        <w:jc w:val="both"/>
        <w:rPr>
          <w:rFonts w:ascii="Arial" w:hAnsi="Arial"/>
        </w:rPr>
      </w:pPr>
      <w:r>
        <w:rPr>
          <w:rFonts w:ascii="Arial" w:hAnsi="Arial"/>
        </w:rPr>
        <w:t xml:space="preserve">If </w:t>
      </w:r>
      <w:proofErr w:type="gramStart"/>
      <w:r>
        <w:rPr>
          <w:rFonts w:ascii="Arial" w:hAnsi="Arial"/>
        </w:rPr>
        <w:t>Yes</w:t>
      </w:r>
      <w:proofErr w:type="gramEnd"/>
      <w:r>
        <w:rPr>
          <w:rFonts w:ascii="Arial" w:hAnsi="Arial"/>
        </w:rPr>
        <w:t xml:space="preserve"> please attach a copy of the advance decision.</w:t>
      </w:r>
    </w:p>
    <w:p w14:paraId="3CBE744F" w14:textId="77777777" w:rsidR="00752B22" w:rsidRDefault="00752B22">
      <w:pPr>
        <w:pBdr>
          <w:top w:val="triple" w:sz="4" w:space="0" w:color="auto"/>
          <w:left w:val="triple" w:sz="4" w:space="0" w:color="auto"/>
          <w:bottom w:val="triple" w:sz="4" w:space="0" w:color="auto"/>
          <w:right w:val="triple" w:sz="4" w:space="0" w:color="auto"/>
        </w:pBdr>
        <w:ind w:firstLine="720"/>
        <w:jc w:val="both"/>
        <w:rPr>
          <w:rFonts w:ascii="Arial" w:hAnsi="Arial"/>
        </w:rPr>
      </w:pPr>
    </w:p>
    <w:p w14:paraId="3CBE7450" w14:textId="77777777" w:rsidR="00752B22" w:rsidRDefault="00E73D49">
      <w:pPr>
        <w:pBdr>
          <w:top w:val="triple" w:sz="4" w:space="0" w:color="auto"/>
          <w:left w:val="triple" w:sz="4" w:space="0" w:color="auto"/>
          <w:bottom w:val="triple" w:sz="4" w:space="0" w:color="auto"/>
          <w:right w:val="triple" w:sz="4" w:space="0" w:color="auto"/>
        </w:pBdr>
        <w:ind w:firstLine="720"/>
        <w:jc w:val="both"/>
        <w:rPr>
          <w:rFonts w:ascii="Arial" w:hAnsi="Arial"/>
        </w:rPr>
      </w:pPr>
      <w:r>
        <w:rPr>
          <w:rFonts w:ascii="Arial" w:hAnsi="Arial"/>
        </w:rPr>
        <w:t>Responsible health professional.………………………………</w:t>
      </w:r>
    </w:p>
    <w:p w14:paraId="3CBE7451" w14:textId="77777777" w:rsidR="00752B22" w:rsidRDefault="00752B22">
      <w:pPr>
        <w:pBdr>
          <w:top w:val="triple" w:sz="4" w:space="0" w:color="auto"/>
          <w:left w:val="triple" w:sz="4" w:space="0" w:color="auto"/>
          <w:bottom w:val="triple" w:sz="4" w:space="0" w:color="auto"/>
          <w:right w:val="triple" w:sz="4" w:space="0" w:color="auto"/>
        </w:pBdr>
        <w:ind w:firstLine="720"/>
        <w:jc w:val="both"/>
        <w:rPr>
          <w:rFonts w:ascii="Arial" w:hAnsi="Arial"/>
        </w:rPr>
      </w:pPr>
    </w:p>
    <w:p w14:paraId="3CBE7452" w14:textId="77777777" w:rsidR="00752B22" w:rsidRDefault="00E73D49">
      <w:pPr>
        <w:pBdr>
          <w:top w:val="triple" w:sz="4" w:space="0" w:color="auto"/>
          <w:left w:val="triple" w:sz="4" w:space="0" w:color="auto"/>
          <w:bottom w:val="triple" w:sz="4" w:space="0" w:color="auto"/>
          <w:right w:val="triple" w:sz="4" w:space="0" w:color="auto"/>
        </w:pBdr>
        <w:ind w:firstLine="720"/>
        <w:jc w:val="both"/>
        <w:rPr>
          <w:rFonts w:ascii="Arial" w:hAnsi="Arial"/>
        </w:rPr>
      </w:pPr>
      <w:r>
        <w:rPr>
          <w:rFonts w:ascii="Arial" w:hAnsi="Arial"/>
        </w:rPr>
        <w:t>Job title …………………………………………….………….</w:t>
      </w:r>
    </w:p>
    <w:p w14:paraId="3CBE7453" w14:textId="77777777" w:rsidR="00752B22" w:rsidRDefault="00752B22">
      <w:pPr>
        <w:pBdr>
          <w:top w:val="triple" w:sz="4" w:space="0" w:color="auto"/>
          <w:left w:val="triple" w:sz="4" w:space="0" w:color="auto"/>
          <w:bottom w:val="triple" w:sz="4" w:space="0" w:color="auto"/>
          <w:right w:val="triple" w:sz="4" w:space="0" w:color="auto"/>
        </w:pBdr>
        <w:jc w:val="both"/>
        <w:rPr>
          <w:rFonts w:ascii="Arial" w:hAnsi="Arial"/>
        </w:rPr>
      </w:pPr>
    </w:p>
    <w:p w14:paraId="3CBE7454" w14:textId="77777777" w:rsidR="00752B22" w:rsidRDefault="00752B22">
      <w:pPr>
        <w:jc w:val="both"/>
        <w:rPr>
          <w:rFonts w:ascii="Arial" w:hAnsi="Arial"/>
        </w:rPr>
      </w:pPr>
    </w:p>
    <w:p w14:paraId="3CBE7455" w14:textId="77777777" w:rsidR="00752B22" w:rsidRDefault="00752B22">
      <w:pPr>
        <w:jc w:val="both"/>
        <w:rPr>
          <w:rFonts w:ascii="Arial" w:hAnsi="Arial"/>
        </w:rPr>
      </w:pPr>
    </w:p>
    <w:p w14:paraId="3CBE7456" w14:textId="77777777" w:rsidR="00752B22" w:rsidRDefault="00752B22">
      <w:pPr>
        <w:rPr>
          <w:rFonts w:ascii="Arial" w:hAnsi="Arial"/>
        </w:rPr>
      </w:pPr>
    </w:p>
    <w:p w14:paraId="3CBE7457" w14:textId="77777777" w:rsidR="00752B22" w:rsidRDefault="00752B22">
      <w:pPr>
        <w:pStyle w:val="Heading7"/>
        <w:jc w:val="both"/>
        <w:rPr>
          <w:rFonts w:ascii="Arial" w:hAnsi="Arial"/>
        </w:rPr>
      </w:pPr>
    </w:p>
    <w:p w14:paraId="3CBE7458" w14:textId="77777777" w:rsidR="00752B22" w:rsidRDefault="00E73D49">
      <w:pPr>
        <w:pStyle w:val="Heading7"/>
        <w:jc w:val="center"/>
        <w:rPr>
          <w:rFonts w:ascii="Arial" w:hAnsi="Arial"/>
        </w:rPr>
        <w:sectPr w:rsidR="00752B22">
          <w:footerReference w:type="even" r:id="rId19"/>
          <w:footerReference w:type="default" r:id="rId20"/>
          <w:pgSz w:w="11906" w:h="16838"/>
          <w:pgMar w:top="993" w:right="1133" w:bottom="567" w:left="2268" w:header="720" w:footer="720" w:gutter="0"/>
          <w:pgNumType w:start="1"/>
          <w:cols w:space="720"/>
          <w:titlePg/>
        </w:sectPr>
      </w:pPr>
      <w:r>
        <w:rPr>
          <w:rFonts w:ascii="Arial" w:hAnsi="Arial"/>
        </w:rPr>
        <w:t>To be retained in patient’s notes</w:t>
      </w:r>
    </w:p>
    <w:p w14:paraId="3CBE7459" w14:textId="77777777" w:rsidR="00752B22" w:rsidRDefault="00E73D49">
      <w:pPr>
        <w:pStyle w:val="Heading3"/>
        <w:rPr>
          <w:rFonts w:ascii="Arial" w:hAnsi="Arial"/>
        </w:rPr>
      </w:pPr>
      <w:r>
        <w:rPr>
          <w:rFonts w:ascii="Times New Roman" w:hAnsi="Times New Roman"/>
          <w:noProof/>
        </w:rPr>
        <w:lastRenderedPageBreak/>
        <mc:AlternateContent>
          <mc:Choice Requires="wps">
            <w:drawing>
              <wp:anchor distT="0" distB="0" distL="114300" distR="114300" simplePos="0" relativeHeight="251659264" behindDoc="0" locked="0" layoutInCell="0" allowOverlap="0" wp14:anchorId="3CBE7BC8" wp14:editId="3CBE7BC9">
                <wp:simplePos x="0" y="0"/>
                <wp:positionH relativeFrom="column">
                  <wp:posOffset>1663065</wp:posOffset>
                </wp:positionH>
                <wp:positionV relativeFrom="paragraph">
                  <wp:posOffset>5715</wp:posOffset>
                </wp:positionV>
                <wp:extent cx="1371600" cy="274320"/>
                <wp:effectExtent l="0" t="0" r="0" b="0"/>
                <wp:wrapNone/>
                <wp:docPr id="2" name="Text Box 2"/>
                <wp:cNvGraphicFramePr/>
                <a:graphic xmlns:a="http://schemas.openxmlformats.org/drawingml/2006/main">
                  <a:graphicData uri="http://schemas.microsoft.com/office/word/2010/wordprocessingShape">
                    <wps:wsp>
                      <wps:cNvSpPr/>
                      <wps:spPr>
                        <a:xfrm>
                          <a:off x="0" y="0"/>
                          <a:ext cx="1371600" cy="274320"/>
                        </a:xfrm>
                        <a:prstGeom prst="rect">
                          <a:avLst/>
                        </a:prstGeom>
                        <a:ln w="9525">
                          <a:solidFill>
                            <a:srgbClr val="000000"/>
                          </a:solidFill>
                        </a:ln>
                      </wps:spPr>
                      <wps:txbx>
                        <w:txbxContent>
                          <w:p w14:paraId="3CBE7BFD" w14:textId="77777777" w:rsidR="00752B22" w:rsidRDefault="00752B22"/>
                        </w:txbxContent>
                      </wps:txbx>
                      <wps:bodyPr/>
                    </wps:wsp>
                  </a:graphicData>
                </a:graphic>
              </wp:anchor>
            </w:drawing>
          </mc:Choice>
          <mc:Fallback>
            <w:pict>
              <v:rect w14:anchorId="3CBE7BC8" id="Text Box 2" o:spid="_x0000_s1026" style="position:absolute;left:0;text-align:left;margin-left:130.95pt;margin-top:.45pt;width:108pt;height:21.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" o:allowincell="f" o:allowoverlap="f" filled="f">
                <v:textbox>
                  <w:txbxContent>
                    <w:p w14:paraId="3CBE7BFD" w14:textId="77777777" w:rsidR="00752B22" w:rsidRDefault="00752B22"/>
                  </w:txbxContent>
                </v:textbox>
              </v:rect>
            </w:pict>
          </mc:Fallback>
        </mc:AlternateContent>
      </w:r>
      <w:r>
        <w:rPr>
          <w:rFonts w:ascii="Arial" w:hAnsi="Arial"/>
        </w:rPr>
        <w:t>Patient identifier/label</w:t>
      </w:r>
      <w:r>
        <w:rPr>
          <w:rFonts w:ascii="Arial" w:hAnsi="Arial"/>
        </w:rPr>
        <w:tab/>
      </w:r>
      <w:r>
        <w:rPr>
          <w:rFonts w:ascii="Arial" w:hAnsi="Arial"/>
        </w:rPr>
        <w:tab/>
      </w:r>
    </w:p>
    <w:p w14:paraId="3CBE745A" w14:textId="77777777" w:rsidR="00752B22" w:rsidRDefault="00752B22">
      <w:pPr>
        <w:jc w:val="both"/>
        <w:rPr>
          <w:rFonts w:ascii="Arial" w:hAnsi="Arial"/>
        </w:rPr>
      </w:pPr>
    </w:p>
    <w:p w14:paraId="3CBE745B" w14:textId="77777777" w:rsidR="00752B22" w:rsidRDefault="00752B22">
      <w:pPr>
        <w:jc w:val="both"/>
        <w:rPr>
          <w:rFonts w:ascii="Arial" w:hAnsi="Arial"/>
        </w:rPr>
      </w:pPr>
    </w:p>
    <w:p w14:paraId="3CBE745C" w14:textId="77777777" w:rsidR="00752B22" w:rsidRDefault="00E73D49">
      <w:pPr>
        <w:pStyle w:val="Heading3"/>
        <w:rPr>
          <w:rFonts w:ascii="Arial" w:hAnsi="Arial"/>
        </w:rPr>
      </w:pPr>
      <w:r>
        <w:rPr>
          <w:rFonts w:ascii="Arial" w:hAnsi="Arial"/>
        </w:rPr>
        <w:t xml:space="preserve">Name of proposed procedure or course of treatment </w:t>
      </w:r>
      <w:r>
        <w:rPr>
          <w:rFonts w:ascii="Arial" w:hAnsi="Arial"/>
          <w:b w:val="0"/>
        </w:rPr>
        <w:t>(include brief explanation if medical term not clear) …………………………………………………………….………….</w:t>
      </w:r>
    </w:p>
    <w:p w14:paraId="3CBE745D" w14:textId="77777777" w:rsidR="00752B22" w:rsidRDefault="00E73D49">
      <w:pPr>
        <w:jc w:val="both"/>
        <w:rPr>
          <w:rFonts w:ascii="Arial" w:hAnsi="Arial"/>
        </w:rPr>
      </w:pPr>
      <w:r>
        <w:rPr>
          <w:rFonts w:ascii="Arial" w:hAnsi="Arial"/>
        </w:rPr>
        <w:t>……………..…………………………………………………………………………..………………………………………………………………………………………………….……………</w:t>
      </w:r>
    </w:p>
    <w:p w14:paraId="3CBE745E" w14:textId="77777777" w:rsidR="00752B22" w:rsidRDefault="00752B22">
      <w:pPr>
        <w:jc w:val="both"/>
        <w:rPr>
          <w:rFonts w:ascii="Arial" w:hAnsi="Arial"/>
        </w:rPr>
      </w:pPr>
    </w:p>
    <w:p w14:paraId="3CBE745F" w14:textId="77777777" w:rsidR="00752B22" w:rsidRDefault="00E73D49">
      <w:pPr>
        <w:pStyle w:val="Heading2"/>
        <w:jc w:val="both"/>
        <w:rPr>
          <w:rFonts w:ascii="Arial" w:hAnsi="Arial"/>
          <w:b/>
          <w:sz w:val="24"/>
        </w:rPr>
      </w:pPr>
      <w:r>
        <w:rPr>
          <w:rFonts w:ascii="Arial" w:hAnsi="Arial"/>
          <w:sz w:val="24"/>
        </w:rPr>
        <w:t xml:space="preserve">Statement of health professional </w:t>
      </w:r>
      <w:r>
        <w:rPr>
          <w:rFonts w:ascii="Arial" w:hAnsi="Arial"/>
          <w:b/>
          <w:sz w:val="24"/>
        </w:rPr>
        <w:t>(to be filled in by health professional with appropriate knowledge of proposed procedure, as specified in consent policy)</w:t>
      </w:r>
    </w:p>
    <w:p w14:paraId="3CBE7460" w14:textId="77777777" w:rsidR="00752B22" w:rsidRDefault="00752B22">
      <w:pPr>
        <w:jc w:val="both"/>
        <w:rPr>
          <w:rFonts w:ascii="Arial" w:hAnsi="Arial"/>
        </w:rPr>
      </w:pPr>
    </w:p>
    <w:p w14:paraId="3CBE7461" w14:textId="77777777" w:rsidR="00752B22" w:rsidRDefault="00E73D49">
      <w:pPr>
        <w:jc w:val="both"/>
        <w:rPr>
          <w:rFonts w:ascii="Arial" w:hAnsi="Arial"/>
        </w:rPr>
      </w:pPr>
      <w:r>
        <w:rPr>
          <w:rFonts w:ascii="Arial" w:hAnsi="Arial"/>
        </w:rPr>
        <w:t>I have explained the procedure to the patient. In particular, I have explained:</w:t>
      </w:r>
    </w:p>
    <w:p w14:paraId="3CBE7462" w14:textId="77777777" w:rsidR="00752B22" w:rsidRDefault="00752B22">
      <w:pPr>
        <w:jc w:val="both"/>
        <w:rPr>
          <w:rFonts w:ascii="Arial" w:hAnsi="Arial"/>
        </w:rPr>
      </w:pPr>
    </w:p>
    <w:p w14:paraId="3CBE7463" w14:textId="77777777" w:rsidR="00752B22" w:rsidRDefault="00E73D49">
      <w:pPr>
        <w:rPr>
          <w:rFonts w:ascii="Arial" w:hAnsi="Arial"/>
        </w:rPr>
      </w:pPr>
      <w:r>
        <w:rPr>
          <w:rFonts w:ascii="Arial" w:hAnsi="Arial"/>
        </w:rPr>
        <w:t>The intended benefits   ……………………………………………………</w:t>
      </w:r>
      <w:proofErr w:type="gramStart"/>
      <w:r>
        <w:rPr>
          <w:rFonts w:ascii="Arial" w:hAnsi="Arial"/>
        </w:rPr>
        <w:t>…..</w:t>
      </w:r>
      <w:proofErr w:type="gramEnd"/>
      <w:r>
        <w:rPr>
          <w:rFonts w:ascii="Arial" w:hAnsi="Arial"/>
        </w:rPr>
        <w:t>……….……………………………..……</w:t>
      </w:r>
    </w:p>
    <w:p w14:paraId="3CBE7464" w14:textId="77777777" w:rsidR="00752B22" w:rsidRDefault="00E73D49">
      <w:pPr>
        <w:rPr>
          <w:rFonts w:ascii="Arial" w:hAnsi="Arial"/>
        </w:rPr>
      </w:pPr>
      <w:r>
        <w:rPr>
          <w:rFonts w:ascii="Arial" w:hAnsi="Arial"/>
        </w:rPr>
        <w:t>…………………………………………………………………………………………………….</w:t>
      </w:r>
    </w:p>
    <w:p w14:paraId="3CBE7465" w14:textId="77777777" w:rsidR="00752B22" w:rsidRDefault="00752B22">
      <w:pPr>
        <w:jc w:val="both"/>
        <w:rPr>
          <w:rFonts w:ascii="Arial" w:hAnsi="Arial"/>
        </w:rPr>
      </w:pPr>
    </w:p>
    <w:p w14:paraId="3CBE7466" w14:textId="77777777" w:rsidR="00752B22" w:rsidRDefault="00E73D49">
      <w:pPr>
        <w:rPr>
          <w:rFonts w:ascii="Arial" w:hAnsi="Arial"/>
        </w:rPr>
      </w:pPr>
      <w:r>
        <w:rPr>
          <w:rFonts w:ascii="Arial" w:hAnsi="Arial"/>
        </w:rPr>
        <w:t>Significant, unavoidable or frequently occurring risks……………………………………… …………………………………………...……………………………………………</w:t>
      </w:r>
      <w:proofErr w:type="gramStart"/>
      <w:r>
        <w:rPr>
          <w:rFonts w:ascii="Arial" w:hAnsi="Arial"/>
        </w:rPr>
        <w:t>…..</w:t>
      </w:r>
      <w:proofErr w:type="gramEnd"/>
      <w:r>
        <w:rPr>
          <w:rFonts w:ascii="Arial" w:hAnsi="Arial"/>
        </w:rPr>
        <w:t>………</w:t>
      </w:r>
    </w:p>
    <w:p w14:paraId="3CBE7467" w14:textId="77777777" w:rsidR="00752B22" w:rsidRDefault="00E73D49">
      <w:pPr>
        <w:jc w:val="both"/>
        <w:rPr>
          <w:rFonts w:ascii="Arial" w:hAnsi="Arial"/>
        </w:rPr>
      </w:pPr>
      <w:r>
        <w:rPr>
          <w:rFonts w:ascii="Arial" w:hAnsi="Arial"/>
        </w:rPr>
        <w:t>...…………………………………………………………………………………………….…….</w:t>
      </w:r>
    </w:p>
    <w:p w14:paraId="3CBE7468" w14:textId="77777777" w:rsidR="00752B22" w:rsidRDefault="00752B22">
      <w:pPr>
        <w:jc w:val="both"/>
        <w:rPr>
          <w:rFonts w:ascii="Arial" w:hAnsi="Arial"/>
        </w:rPr>
      </w:pPr>
    </w:p>
    <w:p w14:paraId="3CBE7469" w14:textId="77777777" w:rsidR="00752B22" w:rsidRDefault="00E73D49">
      <w:pPr>
        <w:jc w:val="both"/>
        <w:rPr>
          <w:rFonts w:ascii="Arial" w:hAnsi="Arial"/>
        </w:rPr>
      </w:pPr>
      <w:r>
        <w:rPr>
          <w:rFonts w:ascii="Arial" w:hAnsi="Arial"/>
        </w:rPr>
        <w:t>Any extra procedures which may become necessary during the procedure</w:t>
      </w:r>
    </w:p>
    <w:p w14:paraId="3CBE746A" w14:textId="77777777" w:rsidR="00752B22" w:rsidRDefault="00E73D49">
      <w:pPr>
        <w:jc w:val="both"/>
        <w:rPr>
          <w:rFonts w:ascii="Arial" w:hAnsi="Arial"/>
        </w:rPr>
      </w:pPr>
      <w:r>
        <w:rPr>
          <w:rFonts w:ascii="Symbol" w:hAnsi="Symbol"/>
        </w:rPr>
        <w:t>ÿ</w:t>
      </w:r>
      <w:r>
        <w:rPr>
          <w:rFonts w:ascii="Arial" w:hAnsi="Arial"/>
        </w:rPr>
        <w:t xml:space="preserve"> blood transfusion………………………………</w:t>
      </w:r>
      <w:proofErr w:type="gramStart"/>
      <w:r>
        <w:rPr>
          <w:rFonts w:ascii="Arial" w:hAnsi="Arial"/>
        </w:rPr>
        <w:t>…..</w:t>
      </w:r>
      <w:proofErr w:type="gramEnd"/>
      <w:r>
        <w:rPr>
          <w:rFonts w:ascii="Arial" w:hAnsi="Arial"/>
        </w:rPr>
        <w:t>…….……………………………………</w:t>
      </w:r>
    </w:p>
    <w:p w14:paraId="3CBE746B" w14:textId="77777777" w:rsidR="00752B22" w:rsidRDefault="00E73D49">
      <w:pPr>
        <w:rPr>
          <w:rFonts w:ascii="Arial" w:hAnsi="Arial"/>
        </w:rPr>
      </w:pPr>
      <w:r>
        <w:rPr>
          <w:rFonts w:ascii="Symbol" w:hAnsi="Symbol"/>
        </w:rPr>
        <w:t>ÿ</w:t>
      </w:r>
      <w:r>
        <w:rPr>
          <w:rFonts w:ascii="Arial" w:hAnsi="Arial"/>
        </w:rPr>
        <w:t xml:space="preserve"> other procedure (please specify) ………………………………</w:t>
      </w:r>
      <w:proofErr w:type="gramStart"/>
      <w:r>
        <w:rPr>
          <w:rFonts w:ascii="Arial" w:hAnsi="Arial"/>
        </w:rPr>
        <w:t>.....</w:t>
      </w:r>
      <w:proofErr w:type="gramEnd"/>
      <w:r>
        <w:rPr>
          <w:rFonts w:ascii="Arial" w:hAnsi="Arial"/>
        </w:rPr>
        <w:t>…………….…..…….</w:t>
      </w:r>
    </w:p>
    <w:p w14:paraId="3CBE746C" w14:textId="77777777" w:rsidR="00752B22" w:rsidRDefault="00E73D49">
      <w:pPr>
        <w:jc w:val="both"/>
        <w:rPr>
          <w:rFonts w:ascii="Arial" w:hAnsi="Arial"/>
        </w:rPr>
      </w:pPr>
      <w:r>
        <w:rPr>
          <w:rFonts w:ascii="Arial" w:hAnsi="Arial"/>
        </w:rPr>
        <w:t>…………………………………………………………………………...………………….…..</w:t>
      </w:r>
    </w:p>
    <w:p w14:paraId="3CBE746D" w14:textId="77777777" w:rsidR="00752B22" w:rsidRDefault="00752B22">
      <w:pPr>
        <w:jc w:val="both"/>
        <w:rPr>
          <w:rFonts w:ascii="Arial" w:hAnsi="Arial"/>
        </w:rPr>
      </w:pPr>
    </w:p>
    <w:p w14:paraId="3CBE746E" w14:textId="77777777" w:rsidR="00752B22" w:rsidRDefault="00E73D49">
      <w:pPr>
        <w:jc w:val="both"/>
        <w:rPr>
          <w:rFonts w:ascii="Arial" w:hAnsi="Arial"/>
        </w:rPr>
      </w:pPr>
      <w:r>
        <w:rPr>
          <w:rFonts w:ascii="Arial" w:hAnsi="Arial"/>
        </w:rPr>
        <w:t>I have also discussed what the procedure is likely to involve, the benefits and risks of any available alternative treatments (including no treatment) and any particular concerns of this patient, including the validity and applicability of any advanced decisions currently held by the patient.</w:t>
      </w:r>
    </w:p>
    <w:p w14:paraId="3CBE746F" w14:textId="77777777" w:rsidR="00752B22" w:rsidRDefault="00752B22">
      <w:pPr>
        <w:jc w:val="both"/>
        <w:rPr>
          <w:rFonts w:ascii="Arial" w:hAnsi="Arial"/>
        </w:rPr>
      </w:pPr>
    </w:p>
    <w:p w14:paraId="3CBE7470" w14:textId="77777777" w:rsidR="00752B22" w:rsidRDefault="00E73D49">
      <w:pPr>
        <w:rPr>
          <w:rFonts w:ascii="Arial" w:hAnsi="Arial"/>
        </w:rPr>
      </w:pPr>
      <w:r>
        <w:rPr>
          <w:rFonts w:ascii="Symbol" w:hAnsi="Symbol"/>
        </w:rPr>
        <w:t>ÿ</w:t>
      </w:r>
      <w:r>
        <w:rPr>
          <w:rFonts w:ascii="Arial" w:hAnsi="Arial"/>
        </w:rPr>
        <w:t xml:space="preserve"> The following leaflet* or audio*/visual* recording has been provided (* delete as appropriate)  ……………….……………………</w:t>
      </w:r>
      <w:proofErr w:type="gramStart"/>
      <w:r>
        <w:rPr>
          <w:rFonts w:ascii="Arial" w:hAnsi="Arial"/>
        </w:rPr>
        <w:t>…..</w:t>
      </w:r>
      <w:proofErr w:type="gramEnd"/>
      <w:r>
        <w:rPr>
          <w:rFonts w:ascii="Arial" w:hAnsi="Arial"/>
        </w:rPr>
        <w:t>…………………………………………..</w:t>
      </w:r>
    </w:p>
    <w:p w14:paraId="3CBE7471" w14:textId="77777777" w:rsidR="00752B22" w:rsidRDefault="00752B22">
      <w:pPr>
        <w:jc w:val="both"/>
        <w:rPr>
          <w:rFonts w:ascii="Arial" w:hAnsi="Arial"/>
        </w:rPr>
      </w:pPr>
    </w:p>
    <w:p w14:paraId="3CBE7472" w14:textId="77777777" w:rsidR="00752B22" w:rsidRDefault="00E73D49">
      <w:pPr>
        <w:jc w:val="both"/>
        <w:rPr>
          <w:rFonts w:ascii="Arial" w:hAnsi="Arial"/>
        </w:rPr>
      </w:pPr>
      <w:r>
        <w:rPr>
          <w:rFonts w:ascii="Arial" w:hAnsi="Arial"/>
        </w:rPr>
        <w:t>This procedure will involve:</w:t>
      </w:r>
    </w:p>
    <w:p w14:paraId="3CBE7473" w14:textId="77777777" w:rsidR="00752B22" w:rsidRDefault="00E73D49">
      <w:pPr>
        <w:pStyle w:val="Header"/>
        <w:tabs>
          <w:tab w:val="clear" w:pos="4153"/>
          <w:tab w:val="clear" w:pos="8306"/>
        </w:tabs>
        <w:jc w:val="both"/>
      </w:pPr>
      <w:r>
        <w:rPr>
          <w:rFonts w:ascii="Symbol" w:hAnsi="Symbol"/>
        </w:rPr>
        <w:t>ÿ</w:t>
      </w:r>
      <w:r>
        <w:t xml:space="preserve">  general and/or regional anaesthesia</w:t>
      </w:r>
      <w:r>
        <w:tab/>
      </w:r>
      <w:r>
        <w:tab/>
      </w:r>
      <w:r>
        <w:rPr>
          <w:rFonts w:ascii="Symbol" w:hAnsi="Symbol"/>
        </w:rPr>
        <w:t>ÿ</w:t>
      </w:r>
      <w:r>
        <w:t xml:space="preserve">  local anaesthesia</w:t>
      </w:r>
      <w:r>
        <w:tab/>
      </w:r>
      <w:r>
        <w:rPr>
          <w:rFonts w:ascii="Symbol" w:hAnsi="Symbol"/>
        </w:rPr>
        <w:t>ÿ</w:t>
      </w:r>
      <w:r>
        <w:t xml:space="preserve">  sedation</w:t>
      </w:r>
    </w:p>
    <w:p w14:paraId="3CBE7474" w14:textId="77777777" w:rsidR="00752B22" w:rsidRDefault="00752B22">
      <w:pPr>
        <w:jc w:val="both"/>
        <w:rPr>
          <w:rFonts w:ascii="Arial" w:hAnsi="Arial"/>
        </w:rPr>
      </w:pPr>
    </w:p>
    <w:p w14:paraId="3CBE7475" w14:textId="77777777" w:rsidR="00752B22" w:rsidRDefault="00E73D49">
      <w:pPr>
        <w:rPr>
          <w:rFonts w:ascii="Arial" w:hAnsi="Arial"/>
        </w:rPr>
      </w:pPr>
      <w:r>
        <w:rPr>
          <w:rFonts w:ascii="Arial" w:hAnsi="Arial"/>
        </w:rPr>
        <w:t>Signed: …….……………………………………</w:t>
      </w:r>
      <w:r>
        <w:rPr>
          <w:rFonts w:ascii="Arial" w:hAnsi="Arial"/>
        </w:rPr>
        <w:tab/>
      </w:r>
      <w:r>
        <w:rPr>
          <w:rFonts w:ascii="Arial" w:hAnsi="Arial"/>
        </w:rPr>
        <w:tab/>
        <w:t>Date: ……………………………</w:t>
      </w:r>
    </w:p>
    <w:p w14:paraId="3CBE7476" w14:textId="77777777" w:rsidR="00752B22" w:rsidRDefault="00752B22">
      <w:pPr>
        <w:jc w:val="both"/>
        <w:rPr>
          <w:rFonts w:ascii="Arial" w:hAnsi="Arial"/>
        </w:rPr>
      </w:pPr>
    </w:p>
    <w:p w14:paraId="3CBE7477" w14:textId="77777777" w:rsidR="00752B22" w:rsidRDefault="00E73D49">
      <w:pPr>
        <w:rPr>
          <w:rFonts w:ascii="Arial" w:hAnsi="Arial"/>
        </w:rPr>
      </w:pPr>
      <w:r>
        <w:rPr>
          <w:rFonts w:ascii="Arial" w:hAnsi="Arial"/>
        </w:rPr>
        <w:t>Name (PRINT) ………………………………...</w:t>
      </w:r>
      <w:r>
        <w:rPr>
          <w:rFonts w:ascii="Arial" w:hAnsi="Arial"/>
        </w:rPr>
        <w:tab/>
      </w:r>
      <w:r>
        <w:rPr>
          <w:rFonts w:ascii="Arial" w:hAnsi="Arial"/>
        </w:rPr>
        <w:tab/>
        <w:t xml:space="preserve">Job title: </w:t>
      </w:r>
      <w:proofErr w:type="gramStart"/>
      <w:r>
        <w:rPr>
          <w:rFonts w:ascii="Arial" w:hAnsi="Arial"/>
        </w:rPr>
        <w:t>…..</w:t>
      </w:r>
      <w:proofErr w:type="gramEnd"/>
      <w:r>
        <w:rPr>
          <w:rFonts w:ascii="Arial" w:hAnsi="Arial"/>
        </w:rPr>
        <w:t>………………….…</w:t>
      </w:r>
    </w:p>
    <w:p w14:paraId="3CBE7478" w14:textId="77777777" w:rsidR="00752B22" w:rsidRDefault="00752B22">
      <w:pPr>
        <w:jc w:val="both"/>
        <w:rPr>
          <w:rFonts w:ascii="Arial" w:hAnsi="Arial"/>
        </w:rPr>
      </w:pPr>
    </w:p>
    <w:p w14:paraId="3CBE7479" w14:textId="77777777" w:rsidR="00752B22" w:rsidRDefault="00E73D49">
      <w:pPr>
        <w:rPr>
          <w:rFonts w:ascii="Arial" w:hAnsi="Arial"/>
        </w:rPr>
      </w:pPr>
      <w:r>
        <w:rPr>
          <w:rFonts w:ascii="Arial" w:hAnsi="Arial"/>
          <w:b/>
        </w:rPr>
        <w:t xml:space="preserve">Contact details </w:t>
      </w:r>
      <w:r>
        <w:rPr>
          <w:rFonts w:ascii="Arial" w:hAnsi="Arial"/>
        </w:rPr>
        <w:t xml:space="preserve">(if patient wishes to discuss options later) </w:t>
      </w:r>
      <w:proofErr w:type="gramStart"/>
      <w:r>
        <w:rPr>
          <w:rFonts w:ascii="Arial" w:hAnsi="Arial"/>
        </w:rPr>
        <w:t>…..</w:t>
      </w:r>
      <w:proofErr w:type="gramEnd"/>
      <w:r>
        <w:rPr>
          <w:rFonts w:ascii="Arial" w:hAnsi="Arial"/>
        </w:rPr>
        <w:t>……………….…………</w:t>
      </w:r>
    </w:p>
    <w:p w14:paraId="3CBE747A" w14:textId="77777777" w:rsidR="00752B22" w:rsidRDefault="00752B22">
      <w:pPr>
        <w:pStyle w:val="Header"/>
        <w:tabs>
          <w:tab w:val="clear" w:pos="4153"/>
          <w:tab w:val="clear" w:pos="8306"/>
        </w:tabs>
        <w:jc w:val="both"/>
      </w:pPr>
    </w:p>
    <w:p w14:paraId="3CBE747B" w14:textId="77777777" w:rsidR="00752B22" w:rsidRDefault="00E73D49">
      <w:pPr>
        <w:jc w:val="both"/>
        <w:rPr>
          <w:rFonts w:ascii="Arial" w:hAnsi="Arial"/>
        </w:rPr>
      </w:pPr>
      <w:r>
        <w:rPr>
          <w:rFonts w:ascii="Arial" w:hAnsi="Arial"/>
          <w:b/>
        </w:rPr>
        <w:t>Statement of interpreter</w:t>
      </w:r>
      <w:r>
        <w:rPr>
          <w:rFonts w:ascii="Arial" w:hAnsi="Arial"/>
        </w:rPr>
        <w:t xml:space="preserve"> (where appropriate)</w:t>
      </w:r>
    </w:p>
    <w:p w14:paraId="3CBE747C" w14:textId="77777777" w:rsidR="00752B22" w:rsidRDefault="00752B22">
      <w:pPr>
        <w:pStyle w:val="Header"/>
        <w:tabs>
          <w:tab w:val="clear" w:pos="4153"/>
          <w:tab w:val="clear" w:pos="8306"/>
        </w:tabs>
        <w:jc w:val="both"/>
      </w:pPr>
    </w:p>
    <w:p w14:paraId="3CBE747D" w14:textId="77777777" w:rsidR="00752B22" w:rsidRDefault="00E73D49">
      <w:pPr>
        <w:jc w:val="both"/>
        <w:rPr>
          <w:rFonts w:ascii="Arial" w:hAnsi="Arial"/>
        </w:rPr>
      </w:pPr>
      <w:r>
        <w:rPr>
          <w:rFonts w:ascii="Arial" w:hAnsi="Arial"/>
        </w:rPr>
        <w:t>I have interpreted the information above to the patient to the best of my ability and in a way in which I believe s/he can understand.</w:t>
      </w:r>
    </w:p>
    <w:p w14:paraId="3CBE747E" w14:textId="77777777" w:rsidR="00752B22" w:rsidRDefault="00752B22">
      <w:pPr>
        <w:jc w:val="both"/>
        <w:rPr>
          <w:rFonts w:ascii="Arial" w:hAnsi="Arial"/>
        </w:rPr>
      </w:pPr>
    </w:p>
    <w:p w14:paraId="3CBE747F" w14:textId="77777777" w:rsidR="00752B22" w:rsidRDefault="00E73D49">
      <w:pPr>
        <w:jc w:val="both"/>
        <w:rPr>
          <w:rFonts w:ascii="Arial" w:hAnsi="Arial"/>
        </w:rPr>
      </w:pPr>
      <w:r>
        <w:rPr>
          <w:rFonts w:ascii="Arial" w:hAnsi="Arial"/>
        </w:rPr>
        <w:t>Signed ………………………….…………………….</w:t>
      </w:r>
      <w:r>
        <w:rPr>
          <w:rFonts w:ascii="Arial" w:hAnsi="Arial"/>
        </w:rPr>
        <w:tab/>
        <w:t>Date ……………</w:t>
      </w:r>
      <w:proofErr w:type="gramStart"/>
      <w:r>
        <w:rPr>
          <w:rFonts w:ascii="Arial" w:hAnsi="Arial"/>
        </w:rPr>
        <w:t>…..</w:t>
      </w:r>
      <w:proofErr w:type="gramEnd"/>
      <w:r>
        <w:rPr>
          <w:rFonts w:ascii="Arial" w:hAnsi="Arial"/>
        </w:rPr>
        <w:t>…………….</w:t>
      </w:r>
    </w:p>
    <w:p w14:paraId="3CBE7480" w14:textId="77777777" w:rsidR="00752B22" w:rsidRDefault="00752B22">
      <w:pPr>
        <w:jc w:val="both"/>
        <w:rPr>
          <w:rFonts w:ascii="Arial" w:hAnsi="Arial"/>
        </w:rPr>
      </w:pPr>
    </w:p>
    <w:p w14:paraId="3CBE7481" w14:textId="77777777" w:rsidR="00752B22" w:rsidRDefault="00E73D49">
      <w:pPr>
        <w:jc w:val="both"/>
        <w:rPr>
          <w:rFonts w:ascii="Arial" w:hAnsi="Arial"/>
        </w:rPr>
      </w:pPr>
      <w:r>
        <w:rPr>
          <w:rFonts w:ascii="Arial" w:hAnsi="Arial"/>
        </w:rPr>
        <w:t>Name (PRINT) ………………</w:t>
      </w:r>
      <w:proofErr w:type="gramStart"/>
      <w:r>
        <w:rPr>
          <w:rFonts w:ascii="Arial" w:hAnsi="Arial"/>
        </w:rPr>
        <w:t>…..</w:t>
      </w:r>
      <w:proofErr w:type="gramEnd"/>
      <w:r>
        <w:rPr>
          <w:rFonts w:ascii="Arial" w:hAnsi="Arial"/>
        </w:rPr>
        <w:t>…………………………………………………………..</w:t>
      </w:r>
    </w:p>
    <w:p w14:paraId="3CBE7482" w14:textId="77777777" w:rsidR="00752B22" w:rsidRDefault="00752B22">
      <w:pPr>
        <w:pStyle w:val="Header"/>
        <w:tabs>
          <w:tab w:val="clear" w:pos="4153"/>
          <w:tab w:val="clear" w:pos="8306"/>
        </w:tabs>
        <w:jc w:val="both"/>
      </w:pPr>
    </w:p>
    <w:p w14:paraId="3CBE7483" w14:textId="77777777" w:rsidR="00752B22" w:rsidRDefault="00E73D49">
      <w:pPr>
        <w:jc w:val="center"/>
        <w:rPr>
          <w:rFonts w:ascii="Arial" w:hAnsi="Arial"/>
        </w:rPr>
      </w:pPr>
      <w:r>
        <w:rPr>
          <w:rFonts w:ascii="Arial" w:hAnsi="Arial"/>
          <w:b/>
        </w:rPr>
        <w:t>Top copy accepted by patient:</w:t>
      </w:r>
      <w:r>
        <w:rPr>
          <w:rFonts w:ascii="Arial" w:hAnsi="Arial"/>
        </w:rPr>
        <w:t xml:space="preserve"> </w:t>
      </w:r>
      <w:r>
        <w:rPr>
          <w:rFonts w:ascii="Arial" w:hAnsi="Arial"/>
          <w:b/>
        </w:rPr>
        <w:t xml:space="preserve">yes/no </w:t>
      </w:r>
      <w:r>
        <w:rPr>
          <w:rFonts w:ascii="Arial" w:hAnsi="Arial"/>
        </w:rPr>
        <w:t>(please ring)</w:t>
      </w:r>
    </w:p>
    <w:p w14:paraId="3CBE7484" w14:textId="77777777" w:rsidR="00752B22" w:rsidRDefault="00752B22">
      <w:pPr>
        <w:jc w:val="center"/>
        <w:rPr>
          <w:rFonts w:ascii="Arial" w:hAnsi="Arial"/>
        </w:rPr>
      </w:pPr>
    </w:p>
    <w:p w14:paraId="3CBE7485" w14:textId="77777777" w:rsidR="00752B22" w:rsidRDefault="00752B22">
      <w:pPr>
        <w:jc w:val="center"/>
        <w:rPr>
          <w:rFonts w:ascii="Arial" w:hAnsi="Arial"/>
        </w:rPr>
      </w:pPr>
    </w:p>
    <w:p w14:paraId="3CBE7486" w14:textId="77777777" w:rsidR="00752B22" w:rsidRDefault="00752B22">
      <w:pPr>
        <w:jc w:val="center"/>
        <w:rPr>
          <w:rFonts w:ascii="Arial" w:hAnsi="Arial"/>
        </w:rPr>
      </w:pPr>
    </w:p>
    <w:p w14:paraId="3CBE7487" w14:textId="77777777" w:rsidR="00752B22" w:rsidRDefault="00E73D49">
      <w:pPr>
        <w:tabs>
          <w:tab w:val="left" w:pos="3240"/>
        </w:tabs>
        <w:rPr>
          <w:rFonts w:ascii="Arial" w:hAnsi="Arial"/>
        </w:rPr>
      </w:pPr>
      <w:r>
        <w:rPr>
          <w:rFonts w:ascii="Arial" w:hAnsi="Arial"/>
        </w:rPr>
        <w:lastRenderedPageBreak/>
        <w:tab/>
      </w:r>
    </w:p>
    <w:p w14:paraId="3CBE7488" w14:textId="77777777" w:rsidR="00752B22" w:rsidRDefault="00E73D49">
      <w:pPr>
        <w:pStyle w:val="Heading3"/>
        <w:rPr>
          <w:rFonts w:ascii="Arial" w:hAnsi="Arial"/>
        </w:rPr>
      </w:pPr>
      <w:r>
        <w:rPr>
          <w:rFonts w:ascii="Times New Roman" w:hAnsi="Times New Roman"/>
          <w:noProof/>
        </w:rPr>
        <mc:AlternateContent>
          <mc:Choice Requires="wps">
            <w:drawing>
              <wp:anchor distT="0" distB="0" distL="114300" distR="114300" simplePos="0" relativeHeight="2" behindDoc="0" locked="0" layoutInCell="0" allowOverlap="0" wp14:anchorId="3CBE7BCA" wp14:editId="3CBE7BCB">
                <wp:simplePos x="0" y="0"/>
                <wp:positionH relativeFrom="column">
                  <wp:posOffset>4040505</wp:posOffset>
                </wp:positionH>
                <wp:positionV relativeFrom="paragraph">
                  <wp:posOffset>5715</wp:posOffset>
                </wp:positionV>
                <wp:extent cx="1645920" cy="274320"/>
                <wp:effectExtent l="0" t="0" r="0" b="0"/>
                <wp:wrapNone/>
                <wp:docPr id="4" name="Text Box 4"/>
                <wp:cNvGraphicFramePr/>
                <a:graphic xmlns:a="http://schemas.openxmlformats.org/drawingml/2006/main">
                  <a:graphicData uri="http://schemas.microsoft.com/office/word/2010/wordprocessingShape">
                    <wps:wsp>
                      <wps:cNvSpPr/>
                      <wps:spPr>
                        <a:xfrm>
                          <a:off x="0" y="0"/>
                          <a:ext cx="1645920" cy="274320"/>
                        </a:xfrm>
                        <a:prstGeom prst="rect">
                          <a:avLst/>
                        </a:prstGeom>
                        <a:ln w="9525">
                          <a:solidFill>
                            <a:srgbClr val="000000"/>
                          </a:solidFill>
                        </a:ln>
                      </wps:spPr>
                      <wps:txbx>
                        <w:txbxContent>
                          <w:p w14:paraId="3CBE7BFE" w14:textId="77777777" w:rsidR="00752B22" w:rsidRDefault="00752B22"/>
                        </w:txbxContent>
                      </wps:txbx>
                      <wps:bodyPr/>
                    </wps:wsp>
                  </a:graphicData>
                </a:graphic>
              </wp:anchor>
            </w:drawing>
          </mc:Choice>
          <mc:Fallback>
            <w:pict>
              <v:rect w14:anchorId="3CBE7BCA" id="Text Box 4" o:spid="_x0000_s1027" style="position:absolute;left:0;text-align:left;margin-left:318.15pt;margin-top:.45pt;width:129.6pt;height:21.6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" o:allowincell="f" o:allowoverlap="f" filled="f">
                <v:textbox>
                  <w:txbxContent>
                    <w:p w14:paraId="3CBE7BFE" w14:textId="77777777" w:rsidR="00752B22" w:rsidRDefault="00752B22"/>
                  </w:txbxContent>
                </v:textbox>
              </v:rect>
            </w:pict>
          </mc:Fallback>
        </mc:AlternateContent>
      </w:r>
      <w:r>
        <w:rPr>
          <w:rFonts w:ascii="Arial" w:hAnsi="Arial"/>
          <w:u w:val="single"/>
        </w:rPr>
        <w:t>Statement of patient</w:t>
      </w:r>
      <w:r>
        <w:rPr>
          <w:rFonts w:ascii="Arial" w:hAnsi="Arial"/>
        </w:rPr>
        <w:tab/>
      </w:r>
      <w:r>
        <w:rPr>
          <w:rFonts w:ascii="Arial" w:hAnsi="Arial"/>
        </w:rPr>
        <w:tab/>
      </w:r>
      <w:proofErr w:type="spellStart"/>
      <w:r>
        <w:rPr>
          <w:rFonts w:ascii="Arial" w:hAnsi="Arial"/>
        </w:rPr>
        <w:t>Patient</w:t>
      </w:r>
      <w:proofErr w:type="spellEnd"/>
      <w:r>
        <w:rPr>
          <w:rFonts w:ascii="Arial" w:hAnsi="Arial"/>
        </w:rPr>
        <w:t xml:space="preserve"> identifier/label</w:t>
      </w:r>
    </w:p>
    <w:p w14:paraId="3CBE7489" w14:textId="77777777" w:rsidR="00752B22" w:rsidRDefault="00752B22">
      <w:pPr>
        <w:pStyle w:val="Header"/>
        <w:tabs>
          <w:tab w:val="clear" w:pos="4153"/>
          <w:tab w:val="clear" w:pos="8306"/>
        </w:tabs>
        <w:jc w:val="both"/>
      </w:pPr>
    </w:p>
    <w:p w14:paraId="3CBE748A" w14:textId="77777777" w:rsidR="00752B22" w:rsidRDefault="00E73D49">
      <w:pPr>
        <w:jc w:val="both"/>
        <w:rPr>
          <w:rFonts w:ascii="Arial" w:hAnsi="Arial"/>
        </w:rPr>
      </w:pPr>
      <w:r>
        <w:rPr>
          <w:rFonts w:ascii="Arial" w:hAnsi="Arial"/>
        </w:rPr>
        <w:t>Please read this form carefully. If your treatment has been planned in advance, you should already have your own copy of page 2 which describes the benefits and risks of the proposed treatment. If not, you will be offered a copy now. If you have any further questions, do ask – we are here to help you.</w:t>
      </w:r>
      <w:r>
        <w:rPr>
          <w:rFonts w:ascii="Arial" w:hAnsi="Arial"/>
          <w:b/>
        </w:rPr>
        <w:t xml:space="preserve"> </w:t>
      </w:r>
      <w:r>
        <w:rPr>
          <w:rFonts w:ascii="Arial" w:hAnsi="Arial"/>
        </w:rPr>
        <w:t>You have the right to change your mind at any time, including after you have signed this form.</w:t>
      </w:r>
    </w:p>
    <w:p w14:paraId="3CBE748B" w14:textId="77777777" w:rsidR="00752B22" w:rsidRDefault="00752B22">
      <w:pPr>
        <w:jc w:val="both"/>
        <w:rPr>
          <w:rFonts w:ascii="Arial" w:hAnsi="Arial"/>
        </w:rPr>
      </w:pPr>
    </w:p>
    <w:p w14:paraId="3CBE748C" w14:textId="77777777" w:rsidR="00752B22" w:rsidRDefault="00E73D49">
      <w:pPr>
        <w:ind w:left="2268" w:hanging="2268"/>
        <w:jc w:val="both"/>
        <w:rPr>
          <w:rFonts w:ascii="Arial" w:hAnsi="Arial"/>
        </w:rPr>
      </w:pPr>
      <w:r>
        <w:rPr>
          <w:rFonts w:ascii="Arial" w:hAnsi="Arial"/>
          <w:b/>
        </w:rPr>
        <w:t>I agree</w:t>
      </w:r>
      <w:r>
        <w:rPr>
          <w:rFonts w:ascii="Arial" w:hAnsi="Arial"/>
        </w:rPr>
        <w:t xml:space="preserve"> to the procedure or course of treatment described on this form.</w:t>
      </w:r>
    </w:p>
    <w:p w14:paraId="3CBE748D" w14:textId="77777777" w:rsidR="00752B22" w:rsidRDefault="00752B22">
      <w:pPr>
        <w:ind w:left="2268" w:hanging="2268"/>
        <w:jc w:val="both"/>
        <w:rPr>
          <w:rFonts w:ascii="Arial" w:hAnsi="Arial"/>
        </w:rPr>
      </w:pPr>
    </w:p>
    <w:p w14:paraId="3CBE748E" w14:textId="77777777" w:rsidR="00752B22" w:rsidRDefault="00E73D49">
      <w:pPr>
        <w:jc w:val="both"/>
        <w:rPr>
          <w:rFonts w:ascii="Arial" w:hAnsi="Arial"/>
        </w:rPr>
      </w:pPr>
      <w:r>
        <w:rPr>
          <w:rFonts w:ascii="Arial" w:hAnsi="Arial"/>
          <w:b/>
        </w:rPr>
        <w:t xml:space="preserve">I understand </w:t>
      </w:r>
      <w:r>
        <w:rPr>
          <w:rFonts w:ascii="Arial" w:hAnsi="Arial"/>
        </w:rPr>
        <w:t>that you cannot give me a guarantee that a particular person will perform the procedure. The person will, however, have appropriate experience.</w:t>
      </w:r>
    </w:p>
    <w:p w14:paraId="3CBE748F" w14:textId="77777777" w:rsidR="00752B22" w:rsidRDefault="00752B22">
      <w:pPr>
        <w:pStyle w:val="BodyTextIndent"/>
        <w:ind w:left="0" w:firstLine="0"/>
        <w:jc w:val="both"/>
        <w:rPr>
          <w:rFonts w:ascii="Arial" w:hAnsi="Arial"/>
        </w:rPr>
      </w:pPr>
    </w:p>
    <w:p w14:paraId="3CBE7490" w14:textId="77777777" w:rsidR="00752B22" w:rsidRDefault="00E73D49">
      <w:pPr>
        <w:pStyle w:val="BodyTextIndent"/>
        <w:ind w:left="0" w:firstLine="0"/>
        <w:jc w:val="both"/>
        <w:rPr>
          <w:rFonts w:ascii="Arial" w:hAnsi="Arial"/>
        </w:rPr>
      </w:pPr>
      <w:r>
        <w:rPr>
          <w:rFonts w:ascii="Arial" w:hAnsi="Arial"/>
          <w:b/>
        </w:rPr>
        <w:t>I understand</w:t>
      </w:r>
      <w:r>
        <w:rPr>
          <w:rFonts w:ascii="Arial" w:hAnsi="Arial"/>
        </w:rPr>
        <w:t xml:space="preserve"> that I will have the opportunity to discuss the details of anaesthesia with an anaesthetist before the </w:t>
      </w:r>
      <w:proofErr w:type="gramStart"/>
      <w:r>
        <w:rPr>
          <w:rFonts w:ascii="Arial" w:hAnsi="Arial"/>
        </w:rPr>
        <w:t>procedure, unless</w:t>
      </w:r>
      <w:proofErr w:type="gramEnd"/>
      <w:r>
        <w:rPr>
          <w:rFonts w:ascii="Arial" w:hAnsi="Arial"/>
        </w:rPr>
        <w:t xml:space="preserve"> the urgency of my situation prevents this. (This only applies to patients having general or regional anaesthesia.)</w:t>
      </w:r>
    </w:p>
    <w:p w14:paraId="3CBE7491" w14:textId="77777777" w:rsidR="00752B22" w:rsidRDefault="00752B22">
      <w:pPr>
        <w:pStyle w:val="Header"/>
        <w:tabs>
          <w:tab w:val="clear" w:pos="4153"/>
          <w:tab w:val="clear" w:pos="8306"/>
          <w:tab w:val="left" w:pos="2268"/>
        </w:tabs>
        <w:jc w:val="both"/>
      </w:pPr>
    </w:p>
    <w:p w14:paraId="3CBE7492" w14:textId="77777777" w:rsidR="00752B22" w:rsidRDefault="00E73D49">
      <w:pPr>
        <w:pStyle w:val="Header"/>
        <w:tabs>
          <w:tab w:val="clear" w:pos="4153"/>
          <w:tab w:val="clear" w:pos="8306"/>
          <w:tab w:val="left" w:pos="2268"/>
        </w:tabs>
        <w:jc w:val="both"/>
      </w:pPr>
      <w:r>
        <w:rPr>
          <w:b/>
        </w:rPr>
        <w:t>I understand</w:t>
      </w:r>
      <w:r>
        <w:t xml:space="preserve"> that any procedure in addition to those described on this form will only be carried out if it is necessary to save my life or to prevent serious harm to my health and does not conflict with any advance decision listed below. </w:t>
      </w:r>
    </w:p>
    <w:p w14:paraId="3CBE7493" w14:textId="77777777" w:rsidR="00752B22" w:rsidRDefault="00752B22">
      <w:pPr>
        <w:pStyle w:val="Header"/>
        <w:tabs>
          <w:tab w:val="clear" w:pos="4153"/>
          <w:tab w:val="clear" w:pos="8306"/>
          <w:tab w:val="left" w:pos="2268"/>
        </w:tabs>
        <w:jc w:val="both"/>
      </w:pPr>
    </w:p>
    <w:p w14:paraId="3CBE7494" w14:textId="77777777" w:rsidR="00752B22" w:rsidRDefault="00E73D49">
      <w:pPr>
        <w:jc w:val="both"/>
        <w:rPr>
          <w:rFonts w:ascii="Arial" w:hAnsi="Arial"/>
        </w:rPr>
      </w:pPr>
      <w:r>
        <w:rPr>
          <w:rFonts w:ascii="Arial" w:hAnsi="Arial"/>
          <w:b/>
        </w:rPr>
        <w:t>I have been told</w:t>
      </w:r>
      <w:r>
        <w:rPr>
          <w:rFonts w:ascii="Arial" w:hAnsi="Arial"/>
        </w:rPr>
        <w:t xml:space="preserve"> about additional procedures that may become necessary during my treatment. I have listed below any procedures </w:t>
      </w:r>
      <w:r>
        <w:rPr>
          <w:rFonts w:ascii="Arial" w:hAnsi="Arial"/>
          <w:b/>
        </w:rPr>
        <w:t>that I do not wish to be carried out</w:t>
      </w:r>
      <w:r>
        <w:rPr>
          <w:rFonts w:ascii="Arial" w:hAnsi="Arial"/>
        </w:rPr>
        <w:t xml:space="preserve"> without further discussion. </w:t>
      </w:r>
    </w:p>
    <w:p w14:paraId="3CBE7495" w14:textId="77777777" w:rsidR="00752B22" w:rsidRDefault="00E73D49">
      <w:pPr>
        <w:pStyle w:val="Heading3"/>
        <w:rPr>
          <w:rFonts w:ascii="Arial" w:hAnsi="Arial"/>
        </w:rPr>
      </w:pPr>
      <w:r>
        <w:rPr>
          <w:rFonts w:ascii="Arial" w:hAnsi="Arial"/>
          <w:b w:val="0"/>
        </w:rPr>
        <w:t>………………………………………………………………………………………………………………………………………………………………………………………………………………………………………………………………………………………………………………</w:t>
      </w:r>
    </w:p>
    <w:p w14:paraId="3CBE7496" w14:textId="77777777" w:rsidR="00752B22" w:rsidRDefault="00752B22">
      <w:pPr>
        <w:jc w:val="both"/>
        <w:rPr>
          <w:rFonts w:ascii="Arial" w:hAnsi="Arial"/>
        </w:rPr>
      </w:pPr>
    </w:p>
    <w:p w14:paraId="3CBE7497" w14:textId="77777777" w:rsidR="00752B22" w:rsidRDefault="00E73D49">
      <w:pPr>
        <w:jc w:val="both"/>
        <w:rPr>
          <w:rFonts w:ascii="Arial" w:hAnsi="Arial"/>
        </w:rPr>
      </w:pPr>
      <w:r>
        <w:rPr>
          <w:rFonts w:ascii="Arial" w:hAnsi="Arial"/>
        </w:rPr>
        <w:t>Patient’s signature ……………………………………</w:t>
      </w:r>
      <w:r>
        <w:rPr>
          <w:rFonts w:ascii="Arial" w:hAnsi="Arial"/>
        </w:rPr>
        <w:tab/>
        <w:t>Date………………………</w:t>
      </w:r>
      <w:proofErr w:type="gramStart"/>
      <w:r>
        <w:rPr>
          <w:rFonts w:ascii="Arial" w:hAnsi="Arial"/>
        </w:rPr>
        <w:t>…..</w:t>
      </w:r>
      <w:proofErr w:type="gramEnd"/>
    </w:p>
    <w:p w14:paraId="3CBE7498" w14:textId="77777777" w:rsidR="00752B22" w:rsidRDefault="00752B22">
      <w:pPr>
        <w:jc w:val="both"/>
        <w:rPr>
          <w:rFonts w:ascii="Arial" w:hAnsi="Arial"/>
        </w:rPr>
      </w:pPr>
    </w:p>
    <w:p w14:paraId="3CBE7499" w14:textId="77777777" w:rsidR="00752B22" w:rsidRDefault="00E73D49">
      <w:pPr>
        <w:jc w:val="both"/>
        <w:rPr>
          <w:rFonts w:ascii="Arial" w:hAnsi="Arial"/>
        </w:rPr>
      </w:pPr>
      <w:r>
        <w:rPr>
          <w:rFonts w:ascii="Arial" w:hAnsi="Arial"/>
        </w:rPr>
        <w:t>Name(PRINT)………………………………………...</w:t>
      </w:r>
    </w:p>
    <w:p w14:paraId="3CBE749A" w14:textId="77777777" w:rsidR="00752B22" w:rsidRDefault="00752B22">
      <w:pPr>
        <w:jc w:val="both"/>
        <w:rPr>
          <w:rFonts w:ascii="Arial" w:hAnsi="Arial"/>
        </w:rPr>
      </w:pPr>
    </w:p>
    <w:p w14:paraId="3CBE749B" w14:textId="77777777" w:rsidR="00752B22" w:rsidRDefault="00E73D49">
      <w:pPr>
        <w:pStyle w:val="BodyText"/>
        <w:jc w:val="both"/>
      </w:pPr>
      <w:r>
        <w:t>A witness should sign below if the patient is unable to sign but has indicated his or her consent. Young people/children may also like a parent to sign here (see notes).</w:t>
      </w:r>
    </w:p>
    <w:p w14:paraId="3CBE749C" w14:textId="77777777" w:rsidR="00752B22" w:rsidRDefault="00752B22">
      <w:pPr>
        <w:jc w:val="both"/>
        <w:rPr>
          <w:rFonts w:ascii="Arial" w:hAnsi="Arial"/>
        </w:rPr>
      </w:pPr>
    </w:p>
    <w:p w14:paraId="3CBE749D" w14:textId="77777777" w:rsidR="00752B22" w:rsidRDefault="00E73D49">
      <w:pPr>
        <w:jc w:val="both"/>
        <w:rPr>
          <w:rFonts w:ascii="Arial" w:hAnsi="Arial"/>
        </w:rPr>
      </w:pPr>
      <w:r>
        <w:rPr>
          <w:rFonts w:ascii="Arial" w:hAnsi="Arial"/>
        </w:rPr>
        <w:t>Signature ……………………………………………</w:t>
      </w:r>
      <w:r>
        <w:rPr>
          <w:rFonts w:ascii="Arial" w:hAnsi="Arial"/>
        </w:rPr>
        <w:tab/>
        <w:t>Date………………</w:t>
      </w:r>
      <w:proofErr w:type="gramStart"/>
      <w:r>
        <w:rPr>
          <w:rFonts w:ascii="Arial" w:hAnsi="Arial"/>
        </w:rPr>
        <w:t>…..</w:t>
      </w:r>
      <w:proofErr w:type="gramEnd"/>
      <w:r>
        <w:rPr>
          <w:rFonts w:ascii="Arial" w:hAnsi="Arial"/>
        </w:rPr>
        <w:t>….………</w:t>
      </w:r>
    </w:p>
    <w:p w14:paraId="3CBE749E" w14:textId="77777777" w:rsidR="00752B22" w:rsidRDefault="00752B22">
      <w:pPr>
        <w:jc w:val="both"/>
        <w:rPr>
          <w:rFonts w:ascii="Arial" w:hAnsi="Arial"/>
        </w:rPr>
      </w:pPr>
    </w:p>
    <w:p w14:paraId="3CBE749F" w14:textId="77777777" w:rsidR="00752B22" w:rsidRDefault="00E73D49">
      <w:pPr>
        <w:jc w:val="both"/>
        <w:rPr>
          <w:rFonts w:ascii="Arial" w:hAnsi="Arial"/>
        </w:rPr>
      </w:pPr>
      <w:r>
        <w:rPr>
          <w:rFonts w:ascii="Arial" w:hAnsi="Arial"/>
        </w:rPr>
        <w:t>Name(PRINT)……………………………………...</w:t>
      </w:r>
    </w:p>
    <w:p w14:paraId="3CBE74A0" w14:textId="77777777" w:rsidR="00752B22" w:rsidRDefault="00752B22">
      <w:pPr>
        <w:jc w:val="both"/>
        <w:rPr>
          <w:rFonts w:ascii="Arial" w:hAnsi="Arial"/>
        </w:rPr>
      </w:pPr>
    </w:p>
    <w:p w14:paraId="3CBE74A1" w14:textId="77777777" w:rsidR="00752B22" w:rsidRDefault="00E73D49">
      <w:pPr>
        <w:pStyle w:val="BodyText2"/>
        <w:jc w:val="both"/>
        <w:rPr>
          <w:sz w:val="24"/>
        </w:rPr>
      </w:pPr>
      <w:r>
        <w:rPr>
          <w:sz w:val="24"/>
        </w:rPr>
        <w:t>Confirmation of consent</w:t>
      </w:r>
      <w:r>
        <w:rPr>
          <w:b w:val="0"/>
          <w:sz w:val="24"/>
        </w:rPr>
        <w:t xml:space="preserve"> (to be completed by a health professional when the patient is admitted for the procedure, if the patient has signed the form in advance)</w:t>
      </w:r>
    </w:p>
    <w:p w14:paraId="3CBE74A2" w14:textId="77777777" w:rsidR="00752B22" w:rsidRDefault="00752B22">
      <w:pPr>
        <w:pStyle w:val="Header"/>
        <w:tabs>
          <w:tab w:val="clear" w:pos="4153"/>
          <w:tab w:val="clear" w:pos="8306"/>
        </w:tabs>
        <w:jc w:val="both"/>
      </w:pPr>
    </w:p>
    <w:p w14:paraId="3CBE74A3" w14:textId="77777777" w:rsidR="00752B22" w:rsidRDefault="00E73D49">
      <w:pPr>
        <w:jc w:val="both"/>
        <w:rPr>
          <w:rFonts w:ascii="Arial" w:hAnsi="Arial"/>
        </w:rPr>
      </w:pPr>
      <w:r>
        <w:rPr>
          <w:rFonts w:ascii="Arial" w:hAnsi="Arial"/>
        </w:rPr>
        <w:t>On behalf of the team treating the patient, I have confirmed with the patient that s/he has no further questions and wishes the procedure to go ahead.</w:t>
      </w:r>
    </w:p>
    <w:p w14:paraId="3CBE74A4" w14:textId="77777777" w:rsidR="00752B22" w:rsidRDefault="00752B22">
      <w:pPr>
        <w:jc w:val="both"/>
        <w:rPr>
          <w:rFonts w:ascii="Arial" w:hAnsi="Arial"/>
        </w:rPr>
      </w:pPr>
    </w:p>
    <w:p w14:paraId="3CBE74A5" w14:textId="77777777" w:rsidR="00752B22" w:rsidRDefault="00E73D49">
      <w:pPr>
        <w:jc w:val="both"/>
        <w:rPr>
          <w:rFonts w:ascii="Arial" w:hAnsi="Arial"/>
        </w:rPr>
      </w:pPr>
      <w:proofErr w:type="gramStart"/>
      <w:r>
        <w:rPr>
          <w:rFonts w:ascii="Arial" w:hAnsi="Arial"/>
        </w:rPr>
        <w:t>Signed:…</w:t>
      </w:r>
      <w:proofErr w:type="gramEnd"/>
      <w:r>
        <w:rPr>
          <w:rFonts w:ascii="Arial" w:hAnsi="Arial"/>
        </w:rPr>
        <w:t>….……………………………………</w:t>
      </w:r>
      <w:r>
        <w:rPr>
          <w:rFonts w:ascii="Arial" w:hAnsi="Arial"/>
        </w:rPr>
        <w:tab/>
      </w:r>
      <w:r>
        <w:rPr>
          <w:rFonts w:ascii="Arial" w:hAnsi="Arial"/>
        </w:rPr>
        <w:tab/>
        <w:t>Date  …………………….……….</w:t>
      </w:r>
    </w:p>
    <w:p w14:paraId="3CBE74A6" w14:textId="77777777" w:rsidR="00752B22" w:rsidRDefault="00752B22">
      <w:pPr>
        <w:jc w:val="both"/>
        <w:rPr>
          <w:rFonts w:ascii="Arial" w:hAnsi="Arial"/>
        </w:rPr>
      </w:pPr>
    </w:p>
    <w:p w14:paraId="3CBE74A7" w14:textId="77777777" w:rsidR="00752B22" w:rsidRDefault="00E73D49">
      <w:pPr>
        <w:jc w:val="both"/>
        <w:rPr>
          <w:rFonts w:ascii="Arial" w:hAnsi="Arial"/>
        </w:rPr>
      </w:pPr>
      <w:r>
        <w:rPr>
          <w:rFonts w:ascii="Arial" w:hAnsi="Arial"/>
        </w:rPr>
        <w:t>Name (PRINT) ………………………. ………</w:t>
      </w:r>
      <w:r>
        <w:rPr>
          <w:rFonts w:ascii="Arial" w:hAnsi="Arial"/>
        </w:rPr>
        <w:tab/>
      </w:r>
      <w:r>
        <w:rPr>
          <w:rFonts w:ascii="Arial" w:hAnsi="Arial"/>
        </w:rPr>
        <w:tab/>
        <w:t>Job title…</w:t>
      </w:r>
      <w:proofErr w:type="gramStart"/>
      <w:r>
        <w:rPr>
          <w:rFonts w:ascii="Arial" w:hAnsi="Arial"/>
        </w:rPr>
        <w:t>…..</w:t>
      </w:r>
      <w:proofErr w:type="gramEnd"/>
      <w:r>
        <w:rPr>
          <w:rFonts w:ascii="Arial" w:hAnsi="Arial"/>
        </w:rPr>
        <w:t>……………….….</w:t>
      </w:r>
    </w:p>
    <w:p w14:paraId="3CBE74A8" w14:textId="77777777" w:rsidR="00752B22" w:rsidRDefault="00E73D49">
      <w:pPr>
        <w:pStyle w:val="BodyText"/>
        <w:jc w:val="both"/>
      </w:pPr>
      <w:r>
        <w:t>Important notes: (tick if applicable)</w:t>
      </w:r>
    </w:p>
    <w:p w14:paraId="3CBE74A9" w14:textId="77777777" w:rsidR="00752B22" w:rsidRDefault="00752B22">
      <w:pPr>
        <w:pStyle w:val="BodyText"/>
        <w:jc w:val="both"/>
      </w:pPr>
    </w:p>
    <w:p w14:paraId="3CBE74AA" w14:textId="77777777" w:rsidR="00752B22" w:rsidRDefault="00E73D49">
      <w:pPr>
        <w:numPr>
          <w:ilvl w:val="0"/>
          <w:numId w:val="2"/>
        </w:numPr>
        <w:jc w:val="both"/>
        <w:rPr>
          <w:rFonts w:ascii="Arial" w:hAnsi="Arial"/>
        </w:rPr>
      </w:pPr>
      <w:r>
        <w:rPr>
          <w:rFonts w:ascii="Arial" w:hAnsi="Arial"/>
        </w:rPr>
        <w:lastRenderedPageBreak/>
        <w:t xml:space="preserve">See also attached advance decision </w:t>
      </w:r>
    </w:p>
    <w:p w14:paraId="3CBE74AB" w14:textId="77777777" w:rsidR="00752B22" w:rsidRDefault="00752B22">
      <w:pPr>
        <w:jc w:val="both"/>
        <w:rPr>
          <w:rFonts w:ascii="Arial" w:hAnsi="Arial"/>
        </w:rPr>
      </w:pPr>
    </w:p>
    <w:p w14:paraId="3CBE74AC" w14:textId="77777777" w:rsidR="00752B22" w:rsidRDefault="00E73D49">
      <w:pPr>
        <w:numPr>
          <w:ilvl w:val="0"/>
          <w:numId w:val="2"/>
        </w:numPr>
        <w:jc w:val="both"/>
        <w:rPr>
          <w:rFonts w:ascii="Arial" w:hAnsi="Arial"/>
        </w:rPr>
      </w:pPr>
      <w:r>
        <w:rPr>
          <w:rFonts w:ascii="Arial" w:hAnsi="Arial"/>
        </w:rPr>
        <w:t xml:space="preserve">Patient has </w:t>
      </w:r>
      <w:proofErr w:type="gramStart"/>
      <w:r>
        <w:rPr>
          <w:rFonts w:ascii="Arial" w:hAnsi="Arial"/>
        </w:rPr>
        <w:t>a</w:t>
      </w:r>
      <w:proofErr w:type="gramEnd"/>
      <w:r>
        <w:rPr>
          <w:rFonts w:ascii="Arial" w:hAnsi="Arial"/>
        </w:rPr>
        <w:t xml:space="preserve"> LPA for personal welfare</w:t>
      </w:r>
    </w:p>
    <w:p w14:paraId="3CBE74AD" w14:textId="77777777" w:rsidR="00752B22" w:rsidRDefault="00752B22">
      <w:pPr>
        <w:jc w:val="both"/>
        <w:rPr>
          <w:rFonts w:ascii="Arial" w:hAnsi="Arial"/>
        </w:rPr>
      </w:pPr>
    </w:p>
    <w:p w14:paraId="3CBE74AE" w14:textId="77777777" w:rsidR="00752B22" w:rsidRDefault="00E73D49">
      <w:pPr>
        <w:numPr>
          <w:ilvl w:val="0"/>
          <w:numId w:val="2"/>
        </w:numPr>
        <w:jc w:val="both"/>
        <w:rPr>
          <w:rFonts w:ascii="Arial" w:hAnsi="Arial"/>
        </w:rPr>
      </w:pPr>
      <w:r>
        <w:rPr>
          <w:rFonts w:ascii="Arial" w:hAnsi="Arial"/>
        </w:rPr>
        <w:t>Patient has withdrawn consent       Patient signature ……………...……………….</w:t>
      </w:r>
    </w:p>
    <w:p w14:paraId="3CBE74AF" w14:textId="77777777" w:rsidR="00752B22" w:rsidRDefault="00752B22">
      <w:pPr>
        <w:jc w:val="both"/>
        <w:rPr>
          <w:rFonts w:ascii="Arial" w:hAnsi="Arial"/>
        </w:rPr>
      </w:pPr>
    </w:p>
    <w:p w14:paraId="3CBE74B0" w14:textId="77777777" w:rsidR="00752B22" w:rsidRDefault="00E73D49">
      <w:pPr>
        <w:jc w:val="both"/>
        <w:rPr>
          <w:rFonts w:ascii="Arial" w:hAnsi="Arial"/>
        </w:rPr>
      </w:pPr>
      <w:r>
        <w:rPr>
          <w:rFonts w:ascii="Arial" w:hAnsi="Arial"/>
        </w:rPr>
        <w:t xml:space="preserve">                                                              Patient name (print)……………………………</w:t>
      </w:r>
    </w:p>
    <w:p w14:paraId="3CBE74B1" w14:textId="77777777" w:rsidR="00752B22" w:rsidRDefault="00E73D49">
      <w:pPr>
        <w:jc w:val="both"/>
        <w:rPr>
          <w:rFonts w:ascii="Arial" w:hAnsi="Arial"/>
        </w:rPr>
      </w:pPr>
      <w:r>
        <w:rPr>
          <w:rFonts w:ascii="Arial" w:hAnsi="Arial"/>
        </w:rPr>
        <w:t xml:space="preserve">                                           </w:t>
      </w:r>
    </w:p>
    <w:p w14:paraId="3CBE74B2" w14:textId="77777777" w:rsidR="00752B22" w:rsidRDefault="00E73D49">
      <w:pPr>
        <w:jc w:val="both"/>
        <w:rPr>
          <w:rFonts w:ascii="Arial" w:hAnsi="Arial"/>
        </w:rPr>
      </w:pPr>
      <w:r>
        <w:rPr>
          <w:rFonts w:ascii="Arial" w:hAnsi="Arial"/>
        </w:rPr>
        <w:t xml:space="preserve">                                                              Date…………………………………………….</w:t>
      </w:r>
    </w:p>
    <w:p w14:paraId="3CBE74B3" w14:textId="77777777" w:rsidR="00752B22" w:rsidRDefault="00752B22">
      <w:pPr>
        <w:jc w:val="both"/>
        <w:rPr>
          <w:rFonts w:ascii="Arial" w:hAnsi="Arial"/>
        </w:rPr>
      </w:pPr>
    </w:p>
    <w:p w14:paraId="3CBE74B4" w14:textId="77777777" w:rsidR="00752B22" w:rsidRDefault="00E73D49">
      <w:pPr>
        <w:jc w:val="both"/>
        <w:rPr>
          <w:rFonts w:ascii="Arial" w:hAnsi="Arial"/>
        </w:rPr>
      </w:pPr>
      <w:r>
        <w:rPr>
          <w:rFonts w:ascii="Arial" w:hAnsi="Arial"/>
          <w:b/>
        </w:rPr>
        <w:t xml:space="preserve">Guidance to health professionals </w:t>
      </w:r>
      <w:r>
        <w:rPr>
          <w:rFonts w:ascii="Arial" w:hAnsi="Arial"/>
        </w:rPr>
        <w:t>(to be read in conjunction with consent policy)</w:t>
      </w:r>
    </w:p>
    <w:p w14:paraId="3CBE74B5" w14:textId="77777777" w:rsidR="00752B22" w:rsidRDefault="00752B22">
      <w:pPr>
        <w:pStyle w:val="BodyText"/>
        <w:spacing w:after="0"/>
        <w:jc w:val="both"/>
      </w:pPr>
    </w:p>
    <w:p w14:paraId="3CBE74B6" w14:textId="77777777" w:rsidR="00752B22" w:rsidRDefault="00752B22">
      <w:pPr>
        <w:pStyle w:val="BodyText"/>
        <w:spacing w:after="0"/>
        <w:jc w:val="both"/>
      </w:pPr>
    </w:p>
    <w:p w14:paraId="3CBE74B7" w14:textId="77777777" w:rsidR="00752B22" w:rsidRDefault="00E73D49">
      <w:pPr>
        <w:pStyle w:val="Heading9"/>
        <w:rPr>
          <w:rFonts w:ascii="Arial" w:hAnsi="Arial"/>
          <w:sz w:val="24"/>
        </w:rPr>
      </w:pPr>
      <w:r>
        <w:rPr>
          <w:rFonts w:ascii="Arial" w:hAnsi="Arial"/>
          <w:sz w:val="24"/>
        </w:rPr>
        <w:t>What a consent form is for</w:t>
      </w:r>
    </w:p>
    <w:p w14:paraId="3CBE74B8" w14:textId="77777777" w:rsidR="00752B22" w:rsidRDefault="00752B22">
      <w:pPr>
        <w:jc w:val="both"/>
        <w:rPr>
          <w:rFonts w:ascii="Arial" w:hAnsi="Arial"/>
        </w:rPr>
      </w:pPr>
    </w:p>
    <w:p w14:paraId="3CBE74B9" w14:textId="77777777" w:rsidR="00752B22" w:rsidRDefault="00E73D49">
      <w:pPr>
        <w:jc w:val="both"/>
        <w:rPr>
          <w:rFonts w:ascii="Arial" w:hAnsi="Arial"/>
        </w:rPr>
      </w:pPr>
      <w:r>
        <w:rPr>
          <w:rFonts w:ascii="Arial" w:hAnsi="Arial"/>
        </w:rPr>
        <w:t xml:space="preserve">This form documents the patient’s agreement to go ahead with the investigation or treatment you have proposed. It is not a legal waiver – if patients, for example, do not receive enough information on which to base their decision, then the consent may not be valid, even though the form has been signed. Patients are also entitled to change their mind after signing the </w:t>
      </w:r>
      <w:proofErr w:type="gramStart"/>
      <w:r>
        <w:rPr>
          <w:rFonts w:ascii="Arial" w:hAnsi="Arial"/>
        </w:rPr>
        <w:t>form, if</w:t>
      </w:r>
      <w:proofErr w:type="gramEnd"/>
      <w:r>
        <w:rPr>
          <w:rFonts w:ascii="Arial" w:hAnsi="Arial"/>
        </w:rPr>
        <w:t xml:space="preserve"> they retain capacity to do so. The form should act as an </w:t>
      </w:r>
      <w:r>
        <w:rPr>
          <w:rFonts w:ascii="Arial" w:hAnsi="Arial"/>
          <w:i/>
        </w:rPr>
        <w:t>aide-memoire</w:t>
      </w:r>
      <w:r>
        <w:rPr>
          <w:rFonts w:ascii="Arial" w:hAnsi="Arial"/>
        </w:rPr>
        <w:t xml:space="preserve"> to health professionals and patients, by providing a </w:t>
      </w:r>
      <w:proofErr w:type="gramStart"/>
      <w:r>
        <w:rPr>
          <w:rFonts w:ascii="Arial" w:hAnsi="Arial"/>
        </w:rPr>
        <w:t>check-list</w:t>
      </w:r>
      <w:proofErr w:type="gramEnd"/>
      <w:r>
        <w:rPr>
          <w:rFonts w:ascii="Arial" w:hAnsi="Arial"/>
        </w:rPr>
        <w:t xml:space="preserve"> of the kind of information patients should be offered, and by enabling the patient to have a written record of the main points discussed. In no way, however, should the written information provided for the patient be regarded as a substitute for face-to-face discussions with the patient.</w:t>
      </w:r>
    </w:p>
    <w:p w14:paraId="3CBE74BA" w14:textId="77777777" w:rsidR="00752B22" w:rsidRDefault="00752B22">
      <w:pPr>
        <w:jc w:val="both"/>
        <w:rPr>
          <w:rFonts w:ascii="Arial" w:hAnsi="Arial"/>
        </w:rPr>
      </w:pPr>
    </w:p>
    <w:p w14:paraId="3CBE74BB" w14:textId="77777777" w:rsidR="00752B22" w:rsidRDefault="00E73D49">
      <w:pPr>
        <w:pStyle w:val="Heading1"/>
        <w:jc w:val="both"/>
        <w:rPr>
          <w:rFonts w:ascii="Arial" w:hAnsi="Arial"/>
          <w:b/>
          <w:sz w:val="24"/>
        </w:rPr>
      </w:pPr>
      <w:r>
        <w:rPr>
          <w:rFonts w:ascii="Arial" w:hAnsi="Arial"/>
          <w:b/>
          <w:sz w:val="24"/>
        </w:rPr>
        <w:t>The law on consent</w:t>
      </w:r>
    </w:p>
    <w:p w14:paraId="3CBE74BC" w14:textId="77777777" w:rsidR="00752B22" w:rsidRDefault="00E73D49">
      <w:pPr>
        <w:jc w:val="both"/>
        <w:rPr>
          <w:rFonts w:ascii="Arial" w:hAnsi="Arial"/>
        </w:rPr>
      </w:pPr>
      <w:r>
        <w:rPr>
          <w:rFonts w:ascii="Arial" w:hAnsi="Arial"/>
        </w:rPr>
        <w:t xml:space="preserve"> </w:t>
      </w:r>
    </w:p>
    <w:p w14:paraId="3CBE74BD" w14:textId="77777777" w:rsidR="00752B22" w:rsidRDefault="00E73D49">
      <w:pPr>
        <w:jc w:val="both"/>
        <w:rPr>
          <w:rFonts w:ascii="Arial" w:hAnsi="Arial"/>
        </w:rPr>
      </w:pPr>
      <w:r>
        <w:rPr>
          <w:rFonts w:ascii="Arial" w:hAnsi="Arial"/>
        </w:rPr>
        <w:t xml:space="preserve">See the Department of Health’s </w:t>
      </w:r>
      <w:r>
        <w:rPr>
          <w:rFonts w:ascii="Arial" w:hAnsi="Arial"/>
          <w:i/>
        </w:rPr>
        <w:t>Reference guide to consent for examination or treatment</w:t>
      </w:r>
      <w:r>
        <w:rPr>
          <w:rFonts w:ascii="Arial" w:hAnsi="Arial"/>
        </w:rPr>
        <w:t xml:space="preserve"> (second edition) for a comprehensive summary of the law on consent (also available at https://www.gov.uk/government/uploads/system/uploads/.../dh_103653__1_.pdf </w:t>
      </w:r>
    </w:p>
    <w:p w14:paraId="3CBE74BE" w14:textId="77777777" w:rsidR="00752B22" w:rsidRDefault="00752B22">
      <w:pPr>
        <w:jc w:val="both"/>
        <w:rPr>
          <w:rFonts w:ascii="Arial" w:hAnsi="Arial"/>
        </w:rPr>
      </w:pPr>
    </w:p>
    <w:p w14:paraId="3CBE74BF" w14:textId="77777777" w:rsidR="00752B22" w:rsidRDefault="00752B22">
      <w:pPr>
        <w:jc w:val="both"/>
        <w:rPr>
          <w:rFonts w:ascii="Arial" w:hAnsi="Arial"/>
        </w:rPr>
      </w:pPr>
    </w:p>
    <w:p w14:paraId="3CBE74C0" w14:textId="77777777" w:rsidR="00752B22" w:rsidRDefault="00E73D49">
      <w:pPr>
        <w:pStyle w:val="Heading3"/>
        <w:ind w:firstLine="142"/>
        <w:rPr>
          <w:rFonts w:ascii="Arial" w:hAnsi="Arial"/>
        </w:rPr>
      </w:pPr>
      <w:r>
        <w:rPr>
          <w:rFonts w:ascii="Arial" w:hAnsi="Arial"/>
        </w:rPr>
        <w:t>Who can give consent</w:t>
      </w:r>
    </w:p>
    <w:p w14:paraId="3CBE74C1" w14:textId="77777777" w:rsidR="00752B22" w:rsidRDefault="00752B22">
      <w:pPr>
        <w:jc w:val="both"/>
        <w:rPr>
          <w:rFonts w:ascii="Arial" w:hAnsi="Arial"/>
        </w:rPr>
      </w:pPr>
    </w:p>
    <w:p w14:paraId="3CBE74C2" w14:textId="77777777" w:rsidR="00752B22" w:rsidRDefault="00E73D49">
      <w:pPr>
        <w:jc w:val="both"/>
        <w:rPr>
          <w:rFonts w:ascii="Arial" w:hAnsi="Arial"/>
        </w:rPr>
      </w:pPr>
      <w:r>
        <w:rPr>
          <w:rFonts w:ascii="Arial" w:hAnsi="Arial"/>
        </w:rPr>
        <w:t xml:space="preserve">Everyone aged 16 or more is presumed to be competent to give consent for </w:t>
      </w:r>
      <w:proofErr w:type="gramStart"/>
      <w:r>
        <w:rPr>
          <w:rFonts w:ascii="Arial" w:hAnsi="Arial"/>
        </w:rPr>
        <w:t>themselves, unless</w:t>
      </w:r>
      <w:proofErr w:type="gramEnd"/>
      <w:r>
        <w:rPr>
          <w:rFonts w:ascii="Arial" w:hAnsi="Arial"/>
        </w:rPr>
        <w:t xml:space="preserve"> the opposite is demonstrated. If a child under the age of 16 has “sufficient understanding and intelligence to enable him or her to understand fully what is proposed”, then he or she will be competent to give consent for himself or herself. Young people aged 16 and 17, and legally ‘competent’ younger children, may therefore sign this form for themselves, but may like a parent to countersign as well. If the child is not able to give consent for himself or herself, some-one with parental responsibility may do so on their behalf and a separate form is available for this purpose. Even where a child is able to give consent for himself or herself, you should always involve those with parental responsibility in the child’s care, unless the child specifically asks you not to do so.  If a patient is mentally competent to give consent but is physically unable to sign a form, you should complete this form as usual, and ask an independent witness to confirm that the patient has given consent orally or non-verbally.</w:t>
      </w:r>
    </w:p>
    <w:p w14:paraId="3CBE74C3" w14:textId="77777777" w:rsidR="00752B22" w:rsidRDefault="00752B22">
      <w:pPr>
        <w:pStyle w:val="Header"/>
        <w:tabs>
          <w:tab w:val="clear" w:pos="4153"/>
          <w:tab w:val="clear" w:pos="8306"/>
        </w:tabs>
        <w:spacing w:after="0"/>
        <w:jc w:val="both"/>
      </w:pPr>
    </w:p>
    <w:p w14:paraId="3CBE74C4" w14:textId="77777777" w:rsidR="00752B22" w:rsidRDefault="00E73D49">
      <w:pPr>
        <w:pStyle w:val="Heading3"/>
        <w:ind w:firstLine="142"/>
        <w:rPr>
          <w:rFonts w:ascii="Arial" w:hAnsi="Arial"/>
        </w:rPr>
      </w:pPr>
      <w:r>
        <w:rPr>
          <w:rFonts w:ascii="Arial" w:hAnsi="Arial"/>
        </w:rPr>
        <w:t>When NOT to use this form</w:t>
      </w:r>
    </w:p>
    <w:p w14:paraId="3CBE74C5" w14:textId="77777777" w:rsidR="00752B22" w:rsidRDefault="00752B22">
      <w:pPr>
        <w:jc w:val="both"/>
        <w:rPr>
          <w:rFonts w:ascii="Arial" w:hAnsi="Arial"/>
        </w:rPr>
      </w:pPr>
    </w:p>
    <w:p w14:paraId="3CBE74C6" w14:textId="77777777" w:rsidR="00752B22" w:rsidRDefault="00E73D49">
      <w:pPr>
        <w:pStyle w:val="BodyText3"/>
        <w:spacing w:after="0"/>
        <w:jc w:val="both"/>
        <w:rPr>
          <w:sz w:val="24"/>
        </w:rPr>
      </w:pPr>
      <w:r>
        <w:rPr>
          <w:sz w:val="24"/>
        </w:rPr>
        <w:lastRenderedPageBreak/>
        <w:t>If the patient is 18 or over and lacks capacity to give consent, you should use form 4 (form for adults who are unable to consent to investigation or treatment) instead of this form. A patient will not have capacity to give consent if:</w:t>
      </w:r>
    </w:p>
    <w:p w14:paraId="3CBE74C7" w14:textId="77777777" w:rsidR="00752B22" w:rsidRDefault="00E73D49">
      <w:pPr>
        <w:pStyle w:val="BodyText3"/>
        <w:numPr>
          <w:ilvl w:val="0"/>
          <w:numId w:val="1"/>
        </w:numPr>
        <w:spacing w:after="0"/>
        <w:jc w:val="both"/>
        <w:rPr>
          <w:sz w:val="24"/>
        </w:rPr>
      </w:pPr>
      <w:r>
        <w:rPr>
          <w:sz w:val="24"/>
        </w:rPr>
        <w:t xml:space="preserve">S/he is unable to understand information relevant to the decision and/or </w:t>
      </w:r>
    </w:p>
    <w:p w14:paraId="3CBE74C8" w14:textId="77777777" w:rsidR="00752B22" w:rsidRDefault="00E73D49">
      <w:pPr>
        <w:pStyle w:val="BodyText3"/>
        <w:numPr>
          <w:ilvl w:val="0"/>
          <w:numId w:val="1"/>
        </w:numPr>
        <w:spacing w:after="0"/>
        <w:jc w:val="both"/>
        <w:rPr>
          <w:sz w:val="24"/>
        </w:rPr>
      </w:pPr>
      <w:r>
        <w:rPr>
          <w:sz w:val="24"/>
        </w:rPr>
        <w:t>S/he is unable to retain that information and/or</w:t>
      </w:r>
    </w:p>
    <w:p w14:paraId="3CBE74C9" w14:textId="77777777" w:rsidR="00752B22" w:rsidRDefault="00E73D49">
      <w:pPr>
        <w:pStyle w:val="BodyText3"/>
        <w:numPr>
          <w:ilvl w:val="0"/>
          <w:numId w:val="1"/>
        </w:numPr>
        <w:spacing w:after="0"/>
        <w:jc w:val="both"/>
        <w:rPr>
          <w:sz w:val="24"/>
        </w:rPr>
      </w:pPr>
      <w:r>
        <w:rPr>
          <w:sz w:val="24"/>
        </w:rPr>
        <w:t>S/he is unable to use or weigh that information as part of the process of making the decision and/or</w:t>
      </w:r>
    </w:p>
    <w:p w14:paraId="3CBE74CA" w14:textId="77777777" w:rsidR="00752B22" w:rsidRDefault="00E73D49">
      <w:pPr>
        <w:pStyle w:val="BodyText3"/>
        <w:numPr>
          <w:ilvl w:val="0"/>
          <w:numId w:val="1"/>
        </w:numPr>
        <w:spacing w:after="0"/>
        <w:jc w:val="both"/>
        <w:rPr>
          <w:sz w:val="24"/>
        </w:rPr>
      </w:pPr>
      <w:r>
        <w:rPr>
          <w:sz w:val="24"/>
        </w:rPr>
        <w:t>S/he is unable to communicate the decision by any means</w:t>
      </w:r>
    </w:p>
    <w:p w14:paraId="3CBE74CB" w14:textId="77777777" w:rsidR="00752B22" w:rsidRDefault="00E73D49">
      <w:pPr>
        <w:pStyle w:val="BodyText3"/>
        <w:spacing w:after="0"/>
        <w:jc w:val="both"/>
        <w:rPr>
          <w:sz w:val="24"/>
        </w:rPr>
      </w:pPr>
      <w:r>
        <w:rPr>
          <w:sz w:val="24"/>
        </w:rPr>
        <w:t xml:space="preserve">. </w:t>
      </w:r>
    </w:p>
    <w:p w14:paraId="3CBE74CC" w14:textId="77777777" w:rsidR="00752B22" w:rsidRDefault="00E73D49">
      <w:pPr>
        <w:pStyle w:val="BodyText3"/>
        <w:spacing w:after="0"/>
        <w:jc w:val="both"/>
        <w:rPr>
          <w:sz w:val="24"/>
        </w:rPr>
      </w:pPr>
      <w:r>
        <w:rPr>
          <w:sz w:val="24"/>
        </w:rPr>
        <w:t xml:space="preserve">You should always take all reasonable steps (for example involving more specialist colleagues) to support a patient in making their own decision, before concluding that they are unable to do so. </w:t>
      </w:r>
    </w:p>
    <w:p w14:paraId="3CBE74CD" w14:textId="77777777" w:rsidR="00752B22" w:rsidRDefault="00E73D49">
      <w:pPr>
        <w:pStyle w:val="BodyText3"/>
        <w:spacing w:after="0"/>
        <w:jc w:val="both"/>
        <w:rPr>
          <w:sz w:val="24"/>
        </w:rPr>
      </w:pPr>
      <w:r>
        <w:rPr>
          <w:sz w:val="24"/>
        </w:rPr>
        <w:t xml:space="preserve">Relatives </w:t>
      </w:r>
      <w:r>
        <w:rPr>
          <w:b/>
          <w:sz w:val="24"/>
        </w:rPr>
        <w:t>cannot</w:t>
      </w:r>
      <w:r>
        <w:rPr>
          <w:sz w:val="24"/>
        </w:rPr>
        <w:t xml:space="preserve"> be asked to sign this form on behalf of an adult who lacks capacity to consent for him/herself unless they have been given the authority to do so under a lasting power of attorney or as a court appointed deputy.</w:t>
      </w:r>
    </w:p>
    <w:p w14:paraId="3CBE74CE" w14:textId="77777777" w:rsidR="00752B22" w:rsidRDefault="00752B22">
      <w:pPr>
        <w:jc w:val="both"/>
        <w:rPr>
          <w:rFonts w:ascii="Arial" w:hAnsi="Arial"/>
        </w:rPr>
      </w:pPr>
    </w:p>
    <w:p w14:paraId="3CBE74CF" w14:textId="77777777" w:rsidR="00752B22" w:rsidRDefault="00E73D49">
      <w:pPr>
        <w:pStyle w:val="Heading3"/>
        <w:ind w:firstLine="142"/>
        <w:rPr>
          <w:rFonts w:ascii="Arial" w:hAnsi="Arial"/>
        </w:rPr>
      </w:pPr>
      <w:r>
        <w:rPr>
          <w:rFonts w:ascii="Arial" w:hAnsi="Arial"/>
        </w:rPr>
        <w:t>Information</w:t>
      </w:r>
    </w:p>
    <w:p w14:paraId="3CBE74D0" w14:textId="77777777" w:rsidR="00752B22" w:rsidRDefault="00752B22">
      <w:pPr>
        <w:jc w:val="both"/>
        <w:rPr>
          <w:rFonts w:ascii="Arial" w:hAnsi="Arial"/>
        </w:rPr>
      </w:pPr>
    </w:p>
    <w:p w14:paraId="3CBE74D1" w14:textId="77777777" w:rsidR="00752B22" w:rsidRDefault="00E73D49">
      <w:pPr>
        <w:jc w:val="both"/>
        <w:rPr>
          <w:rFonts w:ascii="Arial" w:hAnsi="Arial"/>
        </w:rPr>
      </w:pPr>
      <w:r>
        <w:rPr>
          <w:rFonts w:ascii="Arial" w:hAnsi="Arial"/>
        </w:rPr>
        <w:t>Information about what the treatment will involve, its benefits and risks (including side-effects and complications) and the alternatives to the particular procedure proposed, is crucial for patients when making up their minds. The courts have stated that patients should be told about ‘significant risks which would affect the judgement of a reasonable patient’. ‘Significant’ has not been legally defined, but the GMC requires doctors to tell patients about ‘serious or frequently occurring’ risks. In addition if patients make clear they have particular concerns about certain kinds of risk, you should make sure they are informed about these risks, even if they are very small or rare. You should always answer questions honestly. Sometimes, patients may make it clear that they do not want to have any information about the options, but want you to decide on their behalf. In such circumstances, you should do your best to ensure that the patient receives at least very basic information about what is proposed. Where information is refused, you should document this on page 2 of the form and in the patient’s notes.</w:t>
      </w:r>
    </w:p>
    <w:p w14:paraId="3CBE74D2" w14:textId="77777777" w:rsidR="00752B22" w:rsidRDefault="00752B22">
      <w:pPr>
        <w:pStyle w:val="Heading6"/>
        <w:rPr>
          <w:rFonts w:ascii="Arial" w:hAnsi="Arial"/>
        </w:rPr>
        <w:sectPr w:rsidR="00752B22">
          <w:headerReference w:type="even" r:id="rId21"/>
          <w:headerReference w:type="default" r:id="rId22"/>
          <w:footerReference w:type="even" r:id="rId23"/>
          <w:footerReference w:type="default" r:id="rId24"/>
          <w:headerReference w:type="first" r:id="rId25"/>
          <w:pgSz w:w="11906" w:h="16838"/>
          <w:pgMar w:top="567" w:right="991" w:bottom="0" w:left="1701" w:header="720" w:footer="720" w:gutter="0"/>
          <w:pgNumType w:start="1"/>
          <w:cols w:space="720"/>
          <w:titlePg/>
        </w:sectPr>
      </w:pPr>
    </w:p>
    <w:p w14:paraId="3CBE74D3" w14:textId="77777777" w:rsidR="00752B22" w:rsidRDefault="00752B22">
      <w:pPr>
        <w:pStyle w:val="Header"/>
        <w:jc w:val="both"/>
      </w:pPr>
    </w:p>
    <w:p w14:paraId="3CBE74D4" w14:textId="77777777" w:rsidR="00752B22" w:rsidRDefault="00752B22">
      <w:pPr>
        <w:jc w:val="both"/>
        <w:rPr>
          <w:rFonts w:ascii="Arial" w:hAnsi="Arial"/>
        </w:rPr>
      </w:pPr>
    </w:p>
    <w:p w14:paraId="3CBE74D5" w14:textId="77777777" w:rsidR="00752B22" w:rsidRDefault="00E73D49">
      <w:pPr>
        <w:pStyle w:val="Heading2"/>
        <w:jc w:val="center"/>
        <w:rPr>
          <w:rFonts w:ascii="Arial" w:hAnsi="Arial"/>
          <w:b/>
          <w:sz w:val="24"/>
        </w:rPr>
      </w:pPr>
      <w:r>
        <w:rPr>
          <w:rFonts w:ascii="Arial" w:hAnsi="Arial"/>
          <w:b/>
          <w:sz w:val="24"/>
        </w:rPr>
        <w:t>South West Yorkshire Partnership NHS Foundation Trust</w:t>
      </w:r>
    </w:p>
    <w:p w14:paraId="3CBE74D6" w14:textId="77777777" w:rsidR="00752B22" w:rsidRDefault="00E73D49">
      <w:pPr>
        <w:pStyle w:val="Heading2"/>
        <w:jc w:val="center"/>
        <w:rPr>
          <w:rFonts w:ascii="Arial" w:hAnsi="Arial"/>
          <w:sz w:val="24"/>
        </w:rPr>
      </w:pPr>
      <w:r>
        <w:rPr>
          <w:rFonts w:ascii="Arial" w:hAnsi="Arial"/>
          <w:sz w:val="24"/>
        </w:rPr>
        <w:t xml:space="preserve"> (Consent form 2)</w:t>
      </w:r>
    </w:p>
    <w:p w14:paraId="3CBE74D7" w14:textId="77777777" w:rsidR="00752B22" w:rsidRDefault="00752B22">
      <w:pPr>
        <w:pStyle w:val="Header"/>
        <w:tabs>
          <w:tab w:val="clear" w:pos="4153"/>
          <w:tab w:val="clear" w:pos="8306"/>
        </w:tabs>
        <w:jc w:val="center"/>
      </w:pPr>
    </w:p>
    <w:p w14:paraId="3CBE74D8" w14:textId="77777777" w:rsidR="00752B22" w:rsidRDefault="00752B22">
      <w:pPr>
        <w:jc w:val="center"/>
        <w:rPr>
          <w:rFonts w:ascii="Arial" w:hAnsi="Arial"/>
        </w:rPr>
      </w:pPr>
    </w:p>
    <w:p w14:paraId="3CBE74D9" w14:textId="77777777" w:rsidR="00752B22" w:rsidRDefault="00752B22">
      <w:pPr>
        <w:jc w:val="center"/>
        <w:rPr>
          <w:rFonts w:ascii="Arial" w:hAnsi="Arial"/>
        </w:rPr>
      </w:pPr>
    </w:p>
    <w:p w14:paraId="3CBE74DA" w14:textId="77777777" w:rsidR="00752B22" w:rsidRDefault="00752B22">
      <w:pPr>
        <w:jc w:val="center"/>
        <w:rPr>
          <w:rFonts w:ascii="Arial" w:hAnsi="Arial"/>
        </w:rPr>
      </w:pPr>
    </w:p>
    <w:p w14:paraId="3CBE74DB" w14:textId="77777777" w:rsidR="00752B22" w:rsidRDefault="00752B22">
      <w:pPr>
        <w:jc w:val="center"/>
        <w:rPr>
          <w:rFonts w:ascii="Arial" w:hAnsi="Arial"/>
        </w:rPr>
      </w:pPr>
    </w:p>
    <w:p w14:paraId="3CBE74DC" w14:textId="77777777" w:rsidR="00752B22" w:rsidRDefault="00752B22">
      <w:pPr>
        <w:rPr>
          <w:rFonts w:ascii="Arial" w:hAnsi="Arial"/>
        </w:rPr>
      </w:pPr>
    </w:p>
    <w:p w14:paraId="3CBE74DD" w14:textId="77777777" w:rsidR="00752B22" w:rsidRDefault="00E73D49">
      <w:pPr>
        <w:jc w:val="center"/>
        <w:rPr>
          <w:rFonts w:ascii="Arial" w:hAnsi="Arial"/>
          <w:b/>
        </w:rPr>
      </w:pPr>
      <w:r>
        <w:rPr>
          <w:rFonts w:ascii="Arial" w:hAnsi="Arial"/>
          <w:b/>
        </w:rPr>
        <w:t>Parental agreement to investigation or</w:t>
      </w:r>
    </w:p>
    <w:p w14:paraId="3CBE74DE" w14:textId="77777777" w:rsidR="00752B22" w:rsidRDefault="00E73D49">
      <w:pPr>
        <w:jc w:val="center"/>
        <w:rPr>
          <w:rFonts w:ascii="Arial" w:hAnsi="Arial"/>
          <w:b/>
        </w:rPr>
      </w:pPr>
      <w:r>
        <w:rPr>
          <w:rFonts w:ascii="Arial" w:hAnsi="Arial"/>
          <w:b/>
        </w:rPr>
        <w:t>treatment for a child or young person</w:t>
      </w:r>
    </w:p>
    <w:p w14:paraId="3CBE74DF" w14:textId="77777777" w:rsidR="00752B22" w:rsidRDefault="00752B22">
      <w:pPr>
        <w:jc w:val="both"/>
        <w:rPr>
          <w:rFonts w:ascii="Arial" w:hAnsi="Arial"/>
        </w:rPr>
      </w:pPr>
    </w:p>
    <w:p w14:paraId="3CBE74E0" w14:textId="77777777" w:rsidR="00752B22" w:rsidRDefault="00752B22">
      <w:pPr>
        <w:jc w:val="both"/>
        <w:rPr>
          <w:rFonts w:ascii="Arial" w:hAnsi="Arial"/>
        </w:rPr>
      </w:pPr>
    </w:p>
    <w:p w14:paraId="3CBE74E1" w14:textId="77777777" w:rsidR="00752B22" w:rsidRDefault="00752B22">
      <w:pPr>
        <w:jc w:val="both"/>
        <w:rPr>
          <w:rFonts w:ascii="Arial" w:hAnsi="Arial"/>
        </w:rPr>
      </w:pPr>
    </w:p>
    <w:p w14:paraId="3CBE74E2" w14:textId="77777777" w:rsidR="00752B22" w:rsidRDefault="00752B22">
      <w:pPr>
        <w:pBdr>
          <w:top w:val="triple" w:sz="4" w:space="0" w:color="auto"/>
          <w:left w:val="triple" w:sz="4" w:space="0" w:color="auto"/>
          <w:bottom w:val="triple" w:sz="4" w:space="0" w:color="auto"/>
          <w:right w:val="triple" w:sz="4" w:space="0" w:color="auto"/>
        </w:pBdr>
        <w:jc w:val="both"/>
        <w:rPr>
          <w:rFonts w:ascii="Arial" w:hAnsi="Arial"/>
          <w:b/>
        </w:rPr>
      </w:pPr>
    </w:p>
    <w:p w14:paraId="3CBE74E3" w14:textId="77777777" w:rsidR="00752B22" w:rsidRDefault="00E73D49">
      <w:pPr>
        <w:pBdr>
          <w:top w:val="triple" w:sz="4" w:space="0" w:color="auto"/>
          <w:left w:val="triple" w:sz="4" w:space="0" w:color="auto"/>
          <w:bottom w:val="triple" w:sz="4" w:space="0" w:color="auto"/>
          <w:right w:val="triple" w:sz="4" w:space="0" w:color="auto"/>
        </w:pBdr>
        <w:jc w:val="both"/>
        <w:rPr>
          <w:rFonts w:ascii="Arial" w:hAnsi="Arial"/>
          <w:b/>
        </w:rPr>
      </w:pPr>
      <w:r>
        <w:rPr>
          <w:rFonts w:ascii="Arial" w:hAnsi="Arial"/>
          <w:b/>
        </w:rPr>
        <w:t>Patient details (or pre-printed label)</w:t>
      </w:r>
    </w:p>
    <w:p w14:paraId="3CBE74E4" w14:textId="77777777" w:rsidR="00752B22" w:rsidRDefault="00752B22">
      <w:pPr>
        <w:pBdr>
          <w:top w:val="triple" w:sz="4" w:space="0" w:color="auto"/>
          <w:left w:val="triple" w:sz="4" w:space="0" w:color="auto"/>
          <w:bottom w:val="triple" w:sz="4" w:space="0" w:color="auto"/>
          <w:right w:val="triple" w:sz="4" w:space="0" w:color="auto"/>
        </w:pBdr>
        <w:jc w:val="both"/>
        <w:rPr>
          <w:rFonts w:ascii="Arial" w:hAnsi="Arial"/>
          <w:b/>
        </w:rPr>
      </w:pPr>
    </w:p>
    <w:p w14:paraId="3CBE74E5" w14:textId="77777777" w:rsidR="00752B22" w:rsidRDefault="00E73D49">
      <w:pPr>
        <w:pBdr>
          <w:top w:val="triple" w:sz="4" w:space="0" w:color="auto"/>
          <w:left w:val="triple" w:sz="4" w:space="0" w:color="auto"/>
          <w:bottom w:val="triple" w:sz="4" w:space="0" w:color="auto"/>
          <w:right w:val="triple" w:sz="4" w:space="0" w:color="auto"/>
        </w:pBdr>
        <w:ind w:firstLine="720"/>
        <w:jc w:val="both"/>
        <w:rPr>
          <w:rFonts w:ascii="Arial" w:hAnsi="Arial"/>
        </w:rPr>
      </w:pPr>
      <w:r>
        <w:rPr>
          <w:rFonts w:ascii="Arial" w:hAnsi="Arial"/>
        </w:rPr>
        <w:t xml:space="preserve">Patient’s surname/family </w:t>
      </w:r>
      <w:proofErr w:type="gramStart"/>
      <w:r>
        <w:rPr>
          <w:rFonts w:ascii="Arial" w:hAnsi="Arial"/>
        </w:rPr>
        <w:t>name..</w:t>
      </w:r>
      <w:proofErr w:type="gramEnd"/>
      <w:r>
        <w:rPr>
          <w:rFonts w:ascii="Arial" w:hAnsi="Arial"/>
        </w:rPr>
        <w:t>……………………………….</w:t>
      </w:r>
    </w:p>
    <w:p w14:paraId="3CBE74E6" w14:textId="77777777" w:rsidR="00752B22" w:rsidRDefault="00752B22">
      <w:pPr>
        <w:pBdr>
          <w:top w:val="triple" w:sz="4" w:space="0" w:color="auto"/>
          <w:left w:val="triple" w:sz="4" w:space="0" w:color="auto"/>
          <w:bottom w:val="triple" w:sz="4" w:space="0" w:color="auto"/>
          <w:right w:val="triple" w:sz="4" w:space="0" w:color="auto"/>
        </w:pBdr>
        <w:jc w:val="both"/>
        <w:rPr>
          <w:rFonts w:ascii="Arial" w:hAnsi="Arial"/>
        </w:rPr>
      </w:pPr>
    </w:p>
    <w:p w14:paraId="3CBE74E7" w14:textId="77777777" w:rsidR="00752B22" w:rsidRDefault="00E73D49">
      <w:pPr>
        <w:pBdr>
          <w:top w:val="triple" w:sz="4" w:space="0" w:color="auto"/>
          <w:left w:val="triple" w:sz="4" w:space="0" w:color="auto"/>
          <w:bottom w:val="triple" w:sz="4" w:space="0" w:color="auto"/>
          <w:right w:val="triple" w:sz="4" w:space="0" w:color="auto"/>
        </w:pBdr>
        <w:ind w:firstLine="720"/>
        <w:jc w:val="both"/>
        <w:rPr>
          <w:rFonts w:ascii="Arial" w:hAnsi="Arial"/>
        </w:rPr>
      </w:pPr>
      <w:r>
        <w:rPr>
          <w:rFonts w:ascii="Arial" w:hAnsi="Arial"/>
        </w:rPr>
        <w:t>Patient’s first names .………………………………………</w:t>
      </w:r>
      <w:proofErr w:type="gramStart"/>
      <w:r>
        <w:rPr>
          <w:rFonts w:ascii="Arial" w:hAnsi="Arial"/>
        </w:rPr>
        <w:t>…..</w:t>
      </w:r>
      <w:proofErr w:type="gramEnd"/>
    </w:p>
    <w:p w14:paraId="3CBE74E8" w14:textId="77777777" w:rsidR="00752B22" w:rsidRDefault="00752B22">
      <w:pPr>
        <w:pBdr>
          <w:top w:val="triple" w:sz="4" w:space="0" w:color="auto"/>
          <w:left w:val="triple" w:sz="4" w:space="0" w:color="auto"/>
          <w:bottom w:val="triple" w:sz="4" w:space="0" w:color="auto"/>
          <w:right w:val="triple" w:sz="4" w:space="0" w:color="auto"/>
        </w:pBdr>
        <w:jc w:val="both"/>
        <w:rPr>
          <w:rFonts w:ascii="Arial" w:hAnsi="Arial"/>
        </w:rPr>
      </w:pPr>
    </w:p>
    <w:p w14:paraId="3CBE74E9" w14:textId="77777777" w:rsidR="00752B22" w:rsidRDefault="00E73D49">
      <w:pPr>
        <w:pBdr>
          <w:top w:val="triple" w:sz="4" w:space="0" w:color="auto"/>
          <w:left w:val="triple" w:sz="4" w:space="0" w:color="auto"/>
          <w:bottom w:val="triple" w:sz="4" w:space="0" w:color="auto"/>
          <w:right w:val="triple" w:sz="4" w:space="0" w:color="auto"/>
        </w:pBdr>
        <w:ind w:firstLine="720"/>
        <w:jc w:val="both"/>
        <w:rPr>
          <w:rFonts w:ascii="Arial" w:hAnsi="Arial"/>
        </w:rPr>
      </w:pPr>
      <w:r>
        <w:rPr>
          <w:rFonts w:ascii="Arial" w:hAnsi="Arial"/>
        </w:rPr>
        <w:t>Date of birth ……………………………………………………</w:t>
      </w:r>
    </w:p>
    <w:p w14:paraId="3CBE74EA" w14:textId="77777777" w:rsidR="00752B22" w:rsidRDefault="00752B22">
      <w:pPr>
        <w:pBdr>
          <w:top w:val="triple" w:sz="4" w:space="0" w:color="auto"/>
          <w:left w:val="triple" w:sz="4" w:space="0" w:color="auto"/>
          <w:bottom w:val="triple" w:sz="4" w:space="0" w:color="auto"/>
          <w:right w:val="triple" w:sz="4" w:space="0" w:color="auto"/>
        </w:pBdr>
        <w:jc w:val="both"/>
        <w:rPr>
          <w:rFonts w:ascii="Arial" w:hAnsi="Arial"/>
        </w:rPr>
      </w:pPr>
    </w:p>
    <w:p w14:paraId="3CBE74EB" w14:textId="77777777" w:rsidR="00752B22" w:rsidRDefault="00E73D49">
      <w:pPr>
        <w:pBdr>
          <w:top w:val="triple" w:sz="4" w:space="0" w:color="auto"/>
          <w:left w:val="triple" w:sz="4" w:space="0" w:color="auto"/>
          <w:bottom w:val="triple" w:sz="4" w:space="0" w:color="auto"/>
          <w:right w:val="triple" w:sz="4" w:space="0" w:color="auto"/>
        </w:pBdr>
        <w:ind w:firstLine="720"/>
        <w:jc w:val="both"/>
        <w:rPr>
          <w:rFonts w:ascii="Arial" w:hAnsi="Arial"/>
        </w:rPr>
      </w:pPr>
      <w:r>
        <w:rPr>
          <w:rFonts w:ascii="Arial" w:hAnsi="Arial"/>
        </w:rPr>
        <w:t>Age …………………………………………………………</w:t>
      </w:r>
      <w:proofErr w:type="gramStart"/>
      <w:r>
        <w:rPr>
          <w:rFonts w:ascii="Arial" w:hAnsi="Arial"/>
        </w:rPr>
        <w:t>…..</w:t>
      </w:r>
      <w:proofErr w:type="gramEnd"/>
    </w:p>
    <w:p w14:paraId="3CBE74EC" w14:textId="77777777" w:rsidR="00752B22" w:rsidRDefault="00752B22">
      <w:pPr>
        <w:pBdr>
          <w:top w:val="triple" w:sz="4" w:space="0" w:color="auto"/>
          <w:left w:val="triple" w:sz="4" w:space="0" w:color="auto"/>
          <w:bottom w:val="triple" w:sz="4" w:space="0" w:color="auto"/>
          <w:right w:val="triple" w:sz="4" w:space="0" w:color="auto"/>
        </w:pBdr>
        <w:ind w:firstLine="720"/>
        <w:jc w:val="both"/>
        <w:rPr>
          <w:rFonts w:ascii="Arial" w:hAnsi="Arial"/>
        </w:rPr>
      </w:pPr>
    </w:p>
    <w:p w14:paraId="3CBE74ED" w14:textId="77777777" w:rsidR="00752B22" w:rsidRDefault="00752B22">
      <w:pPr>
        <w:pBdr>
          <w:top w:val="triple" w:sz="4" w:space="0" w:color="auto"/>
          <w:left w:val="triple" w:sz="4" w:space="0" w:color="auto"/>
          <w:bottom w:val="triple" w:sz="4" w:space="0" w:color="auto"/>
          <w:right w:val="triple" w:sz="4" w:space="0" w:color="auto"/>
        </w:pBdr>
        <w:jc w:val="both"/>
        <w:rPr>
          <w:rFonts w:ascii="Arial" w:hAnsi="Arial"/>
        </w:rPr>
      </w:pPr>
    </w:p>
    <w:p w14:paraId="3CBE74EE" w14:textId="77777777" w:rsidR="00752B22" w:rsidRDefault="00E73D49">
      <w:pPr>
        <w:pBdr>
          <w:top w:val="triple" w:sz="4" w:space="0" w:color="auto"/>
          <w:left w:val="triple" w:sz="4" w:space="0" w:color="auto"/>
          <w:bottom w:val="triple" w:sz="4" w:space="0" w:color="auto"/>
          <w:right w:val="triple" w:sz="4" w:space="0" w:color="auto"/>
        </w:pBdr>
        <w:ind w:firstLine="720"/>
        <w:jc w:val="both"/>
        <w:rPr>
          <w:rFonts w:ascii="Arial" w:hAnsi="Arial"/>
        </w:rPr>
      </w:pPr>
      <w:r>
        <w:rPr>
          <w:rFonts w:ascii="Arial" w:hAnsi="Arial"/>
        </w:rPr>
        <w:t>NHS number (or other identifier)………………………………</w:t>
      </w:r>
    </w:p>
    <w:p w14:paraId="3CBE74EF" w14:textId="77777777" w:rsidR="00752B22" w:rsidRDefault="00752B22">
      <w:pPr>
        <w:pBdr>
          <w:top w:val="triple" w:sz="4" w:space="0" w:color="auto"/>
          <w:left w:val="triple" w:sz="4" w:space="0" w:color="auto"/>
          <w:bottom w:val="triple" w:sz="4" w:space="0" w:color="auto"/>
          <w:right w:val="triple" w:sz="4" w:space="0" w:color="auto"/>
        </w:pBdr>
        <w:ind w:firstLine="720"/>
        <w:jc w:val="both"/>
        <w:rPr>
          <w:rFonts w:ascii="Arial" w:hAnsi="Arial"/>
        </w:rPr>
      </w:pPr>
    </w:p>
    <w:p w14:paraId="3CBE74F0" w14:textId="77777777" w:rsidR="00752B22" w:rsidRDefault="00E73D49">
      <w:pPr>
        <w:pBdr>
          <w:top w:val="triple" w:sz="4" w:space="0" w:color="auto"/>
          <w:left w:val="triple" w:sz="4" w:space="0" w:color="auto"/>
          <w:bottom w:val="triple" w:sz="4" w:space="0" w:color="auto"/>
          <w:right w:val="triple" w:sz="4" w:space="0" w:color="auto"/>
        </w:pBdr>
        <w:ind w:firstLine="720"/>
        <w:jc w:val="both"/>
        <w:rPr>
          <w:rFonts w:ascii="Arial" w:hAnsi="Arial"/>
        </w:rPr>
      </w:pPr>
      <w:r>
        <w:rPr>
          <w:rFonts w:ascii="Symbol" w:hAnsi="Symbol"/>
        </w:rPr>
        <w:t>ÿ</w:t>
      </w:r>
      <w:r>
        <w:rPr>
          <w:rFonts w:ascii="Arial" w:hAnsi="Arial"/>
        </w:rPr>
        <w:t xml:space="preserve">  Male</w:t>
      </w:r>
      <w:r>
        <w:rPr>
          <w:rFonts w:ascii="Arial" w:hAnsi="Arial"/>
        </w:rPr>
        <w:tab/>
      </w:r>
      <w:r>
        <w:rPr>
          <w:rFonts w:ascii="Arial" w:hAnsi="Arial"/>
        </w:rPr>
        <w:tab/>
      </w:r>
      <w:r>
        <w:rPr>
          <w:rFonts w:ascii="Arial" w:hAnsi="Arial"/>
        </w:rPr>
        <w:tab/>
      </w:r>
      <w:r>
        <w:rPr>
          <w:rFonts w:ascii="Symbol" w:hAnsi="Symbol"/>
        </w:rPr>
        <w:t>ÿ</w:t>
      </w:r>
      <w:r>
        <w:rPr>
          <w:rFonts w:ascii="Arial" w:hAnsi="Arial"/>
        </w:rPr>
        <w:t xml:space="preserve">  Female</w:t>
      </w:r>
    </w:p>
    <w:p w14:paraId="3CBE74F1" w14:textId="77777777" w:rsidR="00752B22" w:rsidRDefault="00752B22">
      <w:pPr>
        <w:pBdr>
          <w:top w:val="triple" w:sz="4" w:space="0" w:color="auto"/>
          <w:left w:val="triple" w:sz="4" w:space="0" w:color="auto"/>
          <w:bottom w:val="triple" w:sz="4" w:space="0" w:color="auto"/>
          <w:right w:val="triple" w:sz="4" w:space="0" w:color="auto"/>
        </w:pBdr>
        <w:ind w:firstLine="720"/>
        <w:jc w:val="both"/>
        <w:rPr>
          <w:rFonts w:ascii="Arial" w:hAnsi="Arial"/>
        </w:rPr>
      </w:pPr>
    </w:p>
    <w:p w14:paraId="3CBE74F2" w14:textId="77777777" w:rsidR="00752B22" w:rsidRDefault="00E73D49">
      <w:pPr>
        <w:pBdr>
          <w:top w:val="triple" w:sz="4" w:space="0" w:color="auto"/>
          <w:left w:val="triple" w:sz="4" w:space="0" w:color="auto"/>
          <w:bottom w:val="triple" w:sz="4" w:space="0" w:color="auto"/>
          <w:right w:val="triple" w:sz="4" w:space="0" w:color="auto"/>
        </w:pBdr>
        <w:ind w:firstLine="720"/>
        <w:jc w:val="both"/>
        <w:rPr>
          <w:rFonts w:ascii="Arial" w:hAnsi="Arial"/>
        </w:rPr>
      </w:pPr>
      <w:r>
        <w:rPr>
          <w:rFonts w:ascii="Arial" w:hAnsi="Arial"/>
        </w:rPr>
        <w:t>Special requirements ………………………………………</w:t>
      </w:r>
      <w:proofErr w:type="gramStart"/>
      <w:r>
        <w:rPr>
          <w:rFonts w:ascii="Arial" w:hAnsi="Arial"/>
        </w:rPr>
        <w:t>…..</w:t>
      </w:r>
      <w:proofErr w:type="gramEnd"/>
    </w:p>
    <w:p w14:paraId="3CBE74F3" w14:textId="77777777" w:rsidR="00752B22" w:rsidRDefault="00E73D49">
      <w:pPr>
        <w:pBdr>
          <w:top w:val="triple" w:sz="4" w:space="0" w:color="auto"/>
          <w:left w:val="triple" w:sz="4" w:space="0" w:color="auto"/>
          <w:bottom w:val="triple" w:sz="4" w:space="0" w:color="auto"/>
          <w:right w:val="triple" w:sz="4" w:space="0" w:color="auto"/>
        </w:pBdr>
        <w:ind w:firstLine="720"/>
        <w:jc w:val="both"/>
        <w:rPr>
          <w:rFonts w:ascii="Arial" w:hAnsi="Arial"/>
        </w:rPr>
      </w:pPr>
      <w:r>
        <w:rPr>
          <w:rFonts w:ascii="Arial" w:hAnsi="Arial"/>
        </w:rPr>
        <w:t>(</w:t>
      </w:r>
      <w:proofErr w:type="spellStart"/>
      <w:r>
        <w:rPr>
          <w:rFonts w:ascii="Arial" w:hAnsi="Arial"/>
        </w:rPr>
        <w:t>eg</w:t>
      </w:r>
      <w:proofErr w:type="spellEnd"/>
      <w:r>
        <w:rPr>
          <w:rFonts w:ascii="Arial" w:hAnsi="Arial"/>
        </w:rPr>
        <w:t xml:space="preserve"> other language/other communication method)</w:t>
      </w:r>
    </w:p>
    <w:p w14:paraId="3CBE74F4" w14:textId="77777777" w:rsidR="00752B22" w:rsidRDefault="00752B22">
      <w:pPr>
        <w:pBdr>
          <w:top w:val="triple" w:sz="4" w:space="0" w:color="auto"/>
          <w:left w:val="triple" w:sz="4" w:space="0" w:color="auto"/>
          <w:bottom w:val="triple" w:sz="4" w:space="0" w:color="auto"/>
          <w:right w:val="triple" w:sz="4" w:space="0" w:color="auto"/>
        </w:pBdr>
        <w:ind w:firstLine="720"/>
        <w:jc w:val="both"/>
        <w:rPr>
          <w:rFonts w:ascii="Arial" w:hAnsi="Arial"/>
        </w:rPr>
      </w:pPr>
    </w:p>
    <w:p w14:paraId="3CBE74F5" w14:textId="77777777" w:rsidR="00752B22" w:rsidRDefault="00E73D49">
      <w:pPr>
        <w:pBdr>
          <w:top w:val="triple" w:sz="4" w:space="0" w:color="auto"/>
          <w:left w:val="triple" w:sz="4" w:space="0" w:color="auto"/>
          <w:bottom w:val="triple" w:sz="4" w:space="0" w:color="auto"/>
          <w:right w:val="triple" w:sz="4" w:space="0" w:color="auto"/>
        </w:pBdr>
        <w:ind w:firstLine="720"/>
        <w:jc w:val="both"/>
        <w:rPr>
          <w:rFonts w:ascii="Arial" w:hAnsi="Arial"/>
        </w:rPr>
      </w:pPr>
      <w:r>
        <w:rPr>
          <w:rFonts w:ascii="Arial" w:hAnsi="Arial"/>
        </w:rPr>
        <w:t>Responsible health professional.……………………………….</w:t>
      </w:r>
    </w:p>
    <w:p w14:paraId="3CBE74F6" w14:textId="77777777" w:rsidR="00752B22" w:rsidRDefault="00752B22">
      <w:pPr>
        <w:pBdr>
          <w:top w:val="triple" w:sz="4" w:space="0" w:color="auto"/>
          <w:left w:val="triple" w:sz="4" w:space="0" w:color="auto"/>
          <w:bottom w:val="triple" w:sz="4" w:space="0" w:color="auto"/>
          <w:right w:val="triple" w:sz="4" w:space="0" w:color="auto"/>
        </w:pBdr>
        <w:ind w:firstLine="720"/>
        <w:jc w:val="both"/>
        <w:rPr>
          <w:rFonts w:ascii="Arial" w:hAnsi="Arial"/>
        </w:rPr>
      </w:pPr>
    </w:p>
    <w:p w14:paraId="3CBE74F7" w14:textId="77777777" w:rsidR="00752B22" w:rsidRDefault="00E73D49">
      <w:pPr>
        <w:pBdr>
          <w:top w:val="triple" w:sz="4" w:space="0" w:color="auto"/>
          <w:left w:val="triple" w:sz="4" w:space="0" w:color="auto"/>
          <w:bottom w:val="triple" w:sz="4" w:space="0" w:color="auto"/>
          <w:right w:val="triple" w:sz="4" w:space="0" w:color="auto"/>
        </w:pBdr>
        <w:ind w:firstLine="720"/>
        <w:jc w:val="both"/>
        <w:rPr>
          <w:rFonts w:ascii="Arial" w:hAnsi="Arial"/>
        </w:rPr>
      </w:pPr>
      <w:r>
        <w:rPr>
          <w:rFonts w:ascii="Arial" w:hAnsi="Arial"/>
        </w:rPr>
        <w:t>Job title …………………………………………………………</w:t>
      </w:r>
    </w:p>
    <w:p w14:paraId="3CBE74F8" w14:textId="77777777" w:rsidR="00752B22" w:rsidRDefault="00752B22">
      <w:pPr>
        <w:pBdr>
          <w:top w:val="triple" w:sz="4" w:space="0" w:color="auto"/>
          <w:left w:val="triple" w:sz="4" w:space="0" w:color="auto"/>
          <w:bottom w:val="triple" w:sz="4" w:space="0" w:color="auto"/>
          <w:right w:val="triple" w:sz="4" w:space="0" w:color="auto"/>
        </w:pBdr>
        <w:jc w:val="both"/>
        <w:rPr>
          <w:rFonts w:ascii="Arial" w:hAnsi="Arial"/>
        </w:rPr>
      </w:pPr>
    </w:p>
    <w:p w14:paraId="3CBE74F9" w14:textId="77777777" w:rsidR="00752B22" w:rsidRDefault="00752B22">
      <w:pPr>
        <w:jc w:val="both"/>
        <w:rPr>
          <w:rFonts w:ascii="Arial" w:hAnsi="Arial"/>
        </w:rPr>
      </w:pPr>
    </w:p>
    <w:p w14:paraId="3CBE74FA" w14:textId="77777777" w:rsidR="00752B22" w:rsidRDefault="00752B22">
      <w:pPr>
        <w:jc w:val="both"/>
        <w:rPr>
          <w:rFonts w:ascii="Arial" w:hAnsi="Arial"/>
        </w:rPr>
      </w:pPr>
    </w:p>
    <w:p w14:paraId="3CBE74FB" w14:textId="77777777" w:rsidR="00752B22" w:rsidRDefault="00752B22">
      <w:pPr>
        <w:jc w:val="both"/>
        <w:rPr>
          <w:rFonts w:ascii="Arial" w:hAnsi="Arial"/>
        </w:rPr>
      </w:pPr>
    </w:p>
    <w:p w14:paraId="3CBE74FC" w14:textId="77777777" w:rsidR="00752B22" w:rsidRDefault="00752B22">
      <w:pPr>
        <w:pStyle w:val="Heading7"/>
        <w:jc w:val="both"/>
        <w:rPr>
          <w:rFonts w:ascii="Arial" w:hAnsi="Arial"/>
        </w:rPr>
      </w:pPr>
    </w:p>
    <w:p w14:paraId="3CBE74FD" w14:textId="77777777" w:rsidR="00752B22" w:rsidRDefault="00752B22">
      <w:pPr>
        <w:pStyle w:val="Heading7"/>
        <w:jc w:val="both"/>
        <w:rPr>
          <w:rFonts w:ascii="Arial" w:hAnsi="Arial"/>
        </w:rPr>
      </w:pPr>
    </w:p>
    <w:p w14:paraId="3CBE74FE" w14:textId="77777777" w:rsidR="00752B22" w:rsidRDefault="00752B22">
      <w:pPr>
        <w:pStyle w:val="Heading7"/>
        <w:jc w:val="both"/>
        <w:rPr>
          <w:rFonts w:ascii="Arial" w:hAnsi="Arial"/>
        </w:rPr>
      </w:pPr>
    </w:p>
    <w:p w14:paraId="3CBE74FF" w14:textId="77777777" w:rsidR="00752B22" w:rsidRDefault="00752B22">
      <w:pPr>
        <w:pStyle w:val="Heading7"/>
        <w:jc w:val="both"/>
        <w:rPr>
          <w:rFonts w:ascii="Arial" w:hAnsi="Arial"/>
        </w:rPr>
      </w:pPr>
    </w:p>
    <w:p w14:paraId="3CBE7500" w14:textId="77777777" w:rsidR="00752B22" w:rsidRDefault="00E73D49">
      <w:pPr>
        <w:pStyle w:val="Heading7"/>
        <w:jc w:val="center"/>
        <w:rPr>
          <w:rFonts w:ascii="Arial" w:hAnsi="Arial"/>
        </w:rPr>
      </w:pPr>
      <w:r>
        <w:rPr>
          <w:rFonts w:ascii="Arial" w:hAnsi="Arial"/>
        </w:rPr>
        <w:t>To be retained in patient’s notes</w:t>
      </w:r>
    </w:p>
    <w:p w14:paraId="3CBE7501" w14:textId="77777777" w:rsidR="00752B22" w:rsidRDefault="00752B22"/>
    <w:p w14:paraId="3CBE7502" w14:textId="77777777" w:rsidR="00752B22" w:rsidRDefault="00752B22"/>
    <w:p w14:paraId="3CBE7503" w14:textId="77777777" w:rsidR="00752B22" w:rsidRDefault="00752B22"/>
    <w:p w14:paraId="3CBE7504" w14:textId="77777777" w:rsidR="00752B22" w:rsidRDefault="00752B22"/>
    <w:p w14:paraId="3CBE7505" w14:textId="77777777" w:rsidR="00752B22" w:rsidRDefault="00752B22"/>
    <w:p w14:paraId="3CBE7506" w14:textId="77777777" w:rsidR="00752B22" w:rsidRDefault="00752B22"/>
    <w:p w14:paraId="3CBE7507" w14:textId="77777777" w:rsidR="00752B22" w:rsidRDefault="00752B22">
      <w:pPr>
        <w:sectPr w:rsidR="00752B22">
          <w:headerReference w:type="even" r:id="rId26"/>
          <w:headerReference w:type="default" r:id="rId27"/>
          <w:footerReference w:type="even" r:id="rId28"/>
          <w:footerReference w:type="default" r:id="rId29"/>
          <w:headerReference w:type="first" r:id="rId30"/>
          <w:pgSz w:w="11906" w:h="16838"/>
          <w:pgMar w:top="567" w:right="2268" w:bottom="567" w:left="2268" w:header="720" w:footer="720" w:gutter="0"/>
          <w:pgNumType w:start="1"/>
          <w:cols w:space="720"/>
          <w:titlePg/>
        </w:sectPr>
      </w:pPr>
    </w:p>
    <w:p w14:paraId="3CBE7508" w14:textId="77777777" w:rsidR="00752B22" w:rsidRDefault="00752B22">
      <w:pPr>
        <w:pStyle w:val="Heading3"/>
        <w:ind w:left="0"/>
        <w:rPr>
          <w:rFonts w:ascii="Arial" w:hAnsi="Arial"/>
        </w:rPr>
      </w:pPr>
    </w:p>
    <w:p w14:paraId="3CBE7509" w14:textId="77777777" w:rsidR="00752B22" w:rsidRDefault="00E73D49">
      <w:pPr>
        <w:pStyle w:val="Heading3"/>
        <w:ind w:left="-567" w:right="-1277"/>
        <w:rPr>
          <w:rFonts w:ascii="Arial" w:hAnsi="Arial"/>
        </w:rPr>
      </w:pPr>
      <w:r>
        <w:rPr>
          <w:rFonts w:ascii="Times New Roman" w:hAnsi="Times New Roman"/>
          <w:noProof/>
        </w:rPr>
        <mc:AlternateContent>
          <mc:Choice Requires="wps">
            <w:drawing>
              <wp:anchor distT="0" distB="0" distL="114300" distR="114300" simplePos="0" relativeHeight="3" behindDoc="0" locked="0" layoutInCell="0" allowOverlap="0" wp14:anchorId="3CBE7BCC" wp14:editId="3CBE7BCD">
                <wp:simplePos x="0" y="0"/>
                <wp:positionH relativeFrom="column">
                  <wp:posOffset>1573530</wp:posOffset>
                </wp:positionH>
                <wp:positionV relativeFrom="paragraph">
                  <wp:posOffset>13335</wp:posOffset>
                </wp:positionV>
                <wp:extent cx="1644015" cy="274320"/>
                <wp:effectExtent l="0" t="0" r="0" b="0"/>
                <wp:wrapNone/>
                <wp:docPr id="6" name="Text Box 6"/>
                <wp:cNvGraphicFramePr/>
                <a:graphic xmlns:a="http://schemas.openxmlformats.org/drawingml/2006/main">
                  <a:graphicData uri="http://schemas.microsoft.com/office/word/2010/wordprocessingShape">
                    <wps:wsp>
                      <wps:cNvSpPr/>
                      <wps:spPr>
                        <a:xfrm>
                          <a:off x="0" y="0"/>
                          <a:ext cx="1644015" cy="274320"/>
                        </a:xfrm>
                        <a:prstGeom prst="rect">
                          <a:avLst/>
                        </a:prstGeom>
                        <a:ln w="9525">
                          <a:solidFill>
                            <a:srgbClr val="000000"/>
                          </a:solidFill>
                        </a:ln>
                      </wps:spPr>
                      <wps:txbx>
                        <w:txbxContent>
                          <w:p w14:paraId="3CBE7BFF" w14:textId="77777777" w:rsidR="00752B22" w:rsidRDefault="00752B22"/>
                        </w:txbxContent>
                      </wps:txbx>
                      <wps:bodyPr/>
                    </wps:wsp>
                  </a:graphicData>
                </a:graphic>
              </wp:anchor>
            </w:drawing>
          </mc:Choice>
          <mc:Fallback>
            <w:pict>
              <v:rect w14:anchorId="3CBE7BCC" id="Text Box 6" o:spid="_x0000_s1028" style="position:absolute;left:0;text-align:left;margin-left:123.9pt;margin-top:1.05pt;width:129.45pt;height:21.6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" o:allowincell="f" o:allowoverlap="f" filled="f">
                <v:textbox>
                  <w:txbxContent>
                    <w:p w14:paraId="3CBE7BFF" w14:textId="77777777" w:rsidR="00752B22" w:rsidRDefault="00752B22"/>
                  </w:txbxContent>
                </v:textbox>
              </v:rect>
            </w:pict>
          </mc:Fallback>
        </mc:AlternateContent>
      </w:r>
      <w:r>
        <w:rPr>
          <w:rFonts w:ascii="Arial" w:hAnsi="Arial"/>
        </w:rPr>
        <w:t>Patient identifier/label</w:t>
      </w:r>
      <w:r>
        <w:rPr>
          <w:rFonts w:ascii="Arial" w:hAnsi="Arial"/>
        </w:rPr>
        <w:tab/>
      </w:r>
    </w:p>
    <w:p w14:paraId="3CBE750A" w14:textId="77777777" w:rsidR="00752B22" w:rsidRDefault="00752B22">
      <w:pPr>
        <w:ind w:right="-1277"/>
        <w:jc w:val="both"/>
        <w:rPr>
          <w:rFonts w:ascii="Arial" w:hAnsi="Arial"/>
          <w:b/>
        </w:rPr>
      </w:pPr>
    </w:p>
    <w:p w14:paraId="3CBE750B" w14:textId="77777777" w:rsidR="00752B22" w:rsidRDefault="00752B22">
      <w:pPr>
        <w:pStyle w:val="Heading3"/>
        <w:ind w:left="-1134" w:right="-1277"/>
        <w:rPr>
          <w:rFonts w:ascii="Arial" w:hAnsi="Arial"/>
        </w:rPr>
      </w:pPr>
    </w:p>
    <w:p w14:paraId="3CBE750C" w14:textId="77777777" w:rsidR="00752B22" w:rsidRDefault="00E73D49">
      <w:pPr>
        <w:pStyle w:val="Heading3"/>
        <w:ind w:left="-567" w:right="-1277"/>
        <w:rPr>
          <w:rFonts w:ascii="Arial" w:hAnsi="Arial"/>
        </w:rPr>
      </w:pPr>
      <w:r>
        <w:rPr>
          <w:rFonts w:ascii="Arial" w:hAnsi="Arial"/>
        </w:rPr>
        <w:t xml:space="preserve">Name of proposed procedure or course of treatment </w:t>
      </w:r>
      <w:r>
        <w:rPr>
          <w:rFonts w:ascii="Arial" w:hAnsi="Arial"/>
          <w:b w:val="0"/>
        </w:rPr>
        <w:t>(include brief explanation if medical term not clear) ……………………………………………………</w:t>
      </w:r>
      <w:proofErr w:type="gramStart"/>
      <w:r>
        <w:rPr>
          <w:rFonts w:ascii="Arial" w:hAnsi="Arial"/>
          <w:b w:val="0"/>
        </w:rPr>
        <w:t>…..</w:t>
      </w:r>
      <w:proofErr w:type="gramEnd"/>
      <w:r>
        <w:rPr>
          <w:rFonts w:ascii="Arial" w:hAnsi="Arial"/>
          <w:b w:val="0"/>
        </w:rPr>
        <w:t>………….</w:t>
      </w:r>
    </w:p>
    <w:p w14:paraId="3CBE750D" w14:textId="77777777" w:rsidR="00752B22" w:rsidRDefault="00E73D49">
      <w:pPr>
        <w:ind w:right="-1277"/>
        <w:jc w:val="both"/>
        <w:rPr>
          <w:rFonts w:ascii="Arial" w:hAnsi="Arial"/>
        </w:rPr>
      </w:pPr>
      <w:r>
        <w:rPr>
          <w:rFonts w:ascii="Arial" w:hAnsi="Arial"/>
        </w:rPr>
        <w:t>…………………………………………………………………………………………………………………………………………………………………………</w:t>
      </w:r>
    </w:p>
    <w:p w14:paraId="3CBE750E" w14:textId="77777777" w:rsidR="00752B22" w:rsidRDefault="00752B22">
      <w:pPr>
        <w:ind w:right="-1277"/>
        <w:jc w:val="both"/>
        <w:rPr>
          <w:rFonts w:ascii="Arial" w:hAnsi="Arial"/>
        </w:rPr>
      </w:pPr>
    </w:p>
    <w:p w14:paraId="3CBE750F" w14:textId="77777777" w:rsidR="00752B22" w:rsidRDefault="00E73D49">
      <w:pPr>
        <w:pStyle w:val="Heading2"/>
        <w:ind w:right="-1277"/>
        <w:jc w:val="both"/>
        <w:rPr>
          <w:rFonts w:ascii="Arial" w:hAnsi="Arial"/>
          <w:b/>
          <w:sz w:val="24"/>
        </w:rPr>
      </w:pPr>
      <w:r>
        <w:rPr>
          <w:rFonts w:ascii="Arial" w:hAnsi="Arial"/>
          <w:sz w:val="24"/>
        </w:rPr>
        <w:t xml:space="preserve">Statement of health professional </w:t>
      </w:r>
      <w:r>
        <w:rPr>
          <w:rFonts w:ascii="Arial" w:hAnsi="Arial"/>
          <w:b/>
          <w:sz w:val="24"/>
        </w:rPr>
        <w:t>(to be filled in by health professional with appropriate knowledge of proposed procedure, as specified in consent policy)</w:t>
      </w:r>
    </w:p>
    <w:p w14:paraId="3CBE7510" w14:textId="77777777" w:rsidR="00752B22" w:rsidRDefault="00752B22">
      <w:pPr>
        <w:ind w:right="-1277"/>
        <w:jc w:val="both"/>
        <w:rPr>
          <w:rFonts w:ascii="Arial" w:hAnsi="Arial"/>
        </w:rPr>
      </w:pPr>
    </w:p>
    <w:p w14:paraId="3CBE7511" w14:textId="77777777" w:rsidR="00752B22" w:rsidRDefault="00E73D49">
      <w:pPr>
        <w:ind w:right="-1277"/>
        <w:jc w:val="both"/>
        <w:rPr>
          <w:rFonts w:ascii="Arial" w:hAnsi="Arial"/>
        </w:rPr>
      </w:pPr>
      <w:r>
        <w:rPr>
          <w:rFonts w:ascii="Arial" w:hAnsi="Arial"/>
        </w:rPr>
        <w:t>I have explained the procedure to the child and his or her parent(s) or person who has parental responsibility. In particular, I have explained:</w:t>
      </w:r>
    </w:p>
    <w:p w14:paraId="3CBE7512" w14:textId="77777777" w:rsidR="00752B22" w:rsidRDefault="00752B22">
      <w:pPr>
        <w:ind w:right="-1277"/>
        <w:jc w:val="both"/>
        <w:rPr>
          <w:rFonts w:ascii="Arial" w:hAnsi="Arial"/>
        </w:rPr>
      </w:pPr>
    </w:p>
    <w:p w14:paraId="3CBE7513" w14:textId="77777777" w:rsidR="00752B22" w:rsidRDefault="00E73D49">
      <w:pPr>
        <w:pStyle w:val="Footer"/>
        <w:tabs>
          <w:tab w:val="clear" w:pos="4320"/>
          <w:tab w:val="clear" w:pos="8640"/>
        </w:tabs>
        <w:ind w:right="-1277"/>
        <w:rPr>
          <w:rFonts w:ascii="Arial" w:hAnsi="Arial"/>
        </w:rPr>
      </w:pPr>
      <w:r>
        <w:rPr>
          <w:rFonts w:ascii="Arial" w:hAnsi="Arial"/>
        </w:rPr>
        <w:t xml:space="preserve">The intended benefits </w:t>
      </w:r>
      <w:proofErr w:type="gramStart"/>
      <w:r>
        <w:rPr>
          <w:rFonts w:ascii="Arial" w:hAnsi="Arial"/>
        </w:rPr>
        <w:t>…..</w:t>
      </w:r>
      <w:proofErr w:type="gramEnd"/>
      <w:r>
        <w:rPr>
          <w:rFonts w:ascii="Arial" w:hAnsi="Arial"/>
        </w:rPr>
        <w:t>……………………………………………..……….………</w:t>
      </w:r>
    </w:p>
    <w:p w14:paraId="3CBE7514" w14:textId="77777777" w:rsidR="00752B22" w:rsidRDefault="00E73D49">
      <w:pPr>
        <w:ind w:right="-1277"/>
        <w:jc w:val="both"/>
        <w:rPr>
          <w:rFonts w:ascii="Arial" w:hAnsi="Arial"/>
        </w:rPr>
      </w:pPr>
      <w:r>
        <w:rPr>
          <w:rFonts w:ascii="Arial" w:hAnsi="Arial"/>
        </w:rPr>
        <w:t>…………………………………………………………..…………………………..…………….………………………………………………………………………………………………………………………………………………………………………………….</w:t>
      </w:r>
    </w:p>
    <w:p w14:paraId="3CBE7515" w14:textId="77777777" w:rsidR="00752B22" w:rsidRDefault="00752B22">
      <w:pPr>
        <w:ind w:right="-1277"/>
        <w:jc w:val="both"/>
        <w:rPr>
          <w:rFonts w:ascii="Arial" w:hAnsi="Arial"/>
        </w:rPr>
      </w:pPr>
    </w:p>
    <w:p w14:paraId="3CBE7516" w14:textId="77777777" w:rsidR="00752B22" w:rsidRDefault="00E73D49">
      <w:pPr>
        <w:ind w:right="-1277"/>
        <w:rPr>
          <w:rFonts w:ascii="Arial" w:hAnsi="Arial"/>
        </w:rPr>
      </w:pPr>
      <w:r>
        <w:rPr>
          <w:rFonts w:ascii="Arial" w:hAnsi="Arial"/>
        </w:rPr>
        <w:t>Significant, unavoidable or frequently occurring risks to the procedure</w:t>
      </w:r>
      <w:proofErr w:type="gramStart"/>
      <w:r>
        <w:rPr>
          <w:rFonts w:ascii="Arial" w:hAnsi="Arial"/>
        </w:rPr>
        <w:t xml:space="preserve"> ..</w:t>
      </w:r>
      <w:proofErr w:type="gramEnd"/>
      <w:r>
        <w:rPr>
          <w:rFonts w:ascii="Arial" w:hAnsi="Arial"/>
        </w:rPr>
        <w:t>………….</w:t>
      </w:r>
    </w:p>
    <w:p w14:paraId="3CBE7517" w14:textId="77777777" w:rsidR="00752B22" w:rsidRDefault="00E73D49">
      <w:pPr>
        <w:ind w:right="-1277"/>
        <w:jc w:val="both"/>
        <w:rPr>
          <w:rFonts w:ascii="Arial" w:hAnsi="Arial"/>
        </w:rPr>
      </w:pPr>
      <w:r>
        <w:rPr>
          <w:rFonts w:ascii="Arial" w:hAnsi="Arial"/>
        </w:rPr>
        <w:t>...………………………………………………………………………………….……….</w:t>
      </w:r>
    </w:p>
    <w:p w14:paraId="3CBE7518" w14:textId="77777777" w:rsidR="00752B22" w:rsidRDefault="00E73D49">
      <w:pPr>
        <w:ind w:right="-1277"/>
        <w:jc w:val="both"/>
        <w:rPr>
          <w:rFonts w:ascii="Arial" w:hAnsi="Arial"/>
        </w:rPr>
      </w:pPr>
      <w:r>
        <w:rPr>
          <w:rFonts w:ascii="Arial" w:hAnsi="Arial"/>
        </w:rPr>
        <w:t>………………………….………………………………………………..………………..</w:t>
      </w:r>
    </w:p>
    <w:p w14:paraId="3CBE7519" w14:textId="77777777" w:rsidR="00752B22" w:rsidRDefault="00E73D49">
      <w:pPr>
        <w:ind w:right="-1277"/>
        <w:jc w:val="both"/>
        <w:rPr>
          <w:rFonts w:ascii="Arial" w:hAnsi="Arial"/>
        </w:rPr>
      </w:pPr>
      <w:r>
        <w:rPr>
          <w:rFonts w:ascii="Arial" w:hAnsi="Arial"/>
        </w:rPr>
        <w:t>……………………………………………………………………………………………..</w:t>
      </w:r>
    </w:p>
    <w:p w14:paraId="3CBE751A" w14:textId="77777777" w:rsidR="00752B22" w:rsidRDefault="00752B22">
      <w:pPr>
        <w:ind w:right="-1277"/>
        <w:jc w:val="both"/>
        <w:rPr>
          <w:rFonts w:ascii="Arial" w:hAnsi="Arial"/>
        </w:rPr>
      </w:pPr>
    </w:p>
    <w:p w14:paraId="3CBE751B" w14:textId="77777777" w:rsidR="00752B22" w:rsidRDefault="00E73D49">
      <w:pPr>
        <w:ind w:right="-1277"/>
        <w:jc w:val="both"/>
        <w:rPr>
          <w:rFonts w:ascii="Arial" w:hAnsi="Arial"/>
        </w:rPr>
      </w:pPr>
      <w:r>
        <w:rPr>
          <w:rFonts w:ascii="Arial" w:hAnsi="Arial"/>
        </w:rPr>
        <w:t>Any extra procedures which may become necessary during the procedure</w:t>
      </w:r>
    </w:p>
    <w:p w14:paraId="3CBE751C" w14:textId="77777777" w:rsidR="00752B22" w:rsidRDefault="00E73D49">
      <w:pPr>
        <w:ind w:right="-1277"/>
        <w:rPr>
          <w:rFonts w:ascii="Arial" w:hAnsi="Arial"/>
        </w:rPr>
      </w:pPr>
      <w:r>
        <w:rPr>
          <w:rFonts w:ascii="Symbol" w:hAnsi="Symbol"/>
        </w:rPr>
        <w:t>ÿ</w:t>
      </w:r>
      <w:r>
        <w:rPr>
          <w:rFonts w:ascii="Arial" w:hAnsi="Arial"/>
        </w:rPr>
        <w:t xml:space="preserve"> blood transfusion ……………………………</w:t>
      </w:r>
      <w:proofErr w:type="gramStart"/>
      <w:r>
        <w:rPr>
          <w:rFonts w:ascii="Arial" w:hAnsi="Arial"/>
        </w:rPr>
        <w:t>…..</w:t>
      </w:r>
      <w:proofErr w:type="gramEnd"/>
      <w:r>
        <w:rPr>
          <w:rFonts w:ascii="Arial" w:hAnsi="Arial"/>
        </w:rPr>
        <w:t>…….……………………..……………………………………………………………………………………………………………………………..</w:t>
      </w:r>
    </w:p>
    <w:p w14:paraId="3CBE751D" w14:textId="77777777" w:rsidR="00752B22" w:rsidRDefault="00E73D49">
      <w:pPr>
        <w:ind w:right="-1277"/>
        <w:rPr>
          <w:rFonts w:ascii="Arial" w:hAnsi="Arial"/>
        </w:rPr>
      </w:pPr>
      <w:r>
        <w:rPr>
          <w:rFonts w:ascii="Symbol" w:hAnsi="Symbol"/>
        </w:rPr>
        <w:t>ÿ</w:t>
      </w:r>
      <w:r>
        <w:rPr>
          <w:rFonts w:ascii="Arial" w:hAnsi="Arial"/>
        </w:rPr>
        <w:t xml:space="preserve"> other procedure (please specify) ………</w:t>
      </w:r>
      <w:proofErr w:type="gramStart"/>
      <w:r>
        <w:rPr>
          <w:rFonts w:ascii="Arial" w:hAnsi="Arial"/>
        </w:rPr>
        <w:t>…..</w:t>
      </w:r>
      <w:proofErr w:type="gramEnd"/>
      <w:r>
        <w:rPr>
          <w:rFonts w:ascii="Arial" w:hAnsi="Arial"/>
        </w:rPr>
        <w:t>………………………...….…..………</w:t>
      </w:r>
    </w:p>
    <w:p w14:paraId="3CBE751E" w14:textId="77777777" w:rsidR="00752B22" w:rsidRDefault="00E73D49">
      <w:pPr>
        <w:ind w:right="-1277"/>
        <w:jc w:val="both"/>
        <w:rPr>
          <w:rFonts w:ascii="Arial" w:hAnsi="Arial"/>
        </w:rPr>
      </w:pPr>
      <w:r>
        <w:rPr>
          <w:rFonts w:ascii="Arial" w:hAnsi="Arial"/>
        </w:rPr>
        <w:t>…………………………………………………………………………...………………….……………………………………………………………………………………………..</w:t>
      </w:r>
    </w:p>
    <w:p w14:paraId="3CBE751F" w14:textId="77777777" w:rsidR="00752B22" w:rsidRDefault="00752B22">
      <w:pPr>
        <w:ind w:right="-1277"/>
        <w:jc w:val="both"/>
        <w:rPr>
          <w:rFonts w:ascii="Arial" w:hAnsi="Arial"/>
        </w:rPr>
      </w:pPr>
    </w:p>
    <w:p w14:paraId="3CBE7520" w14:textId="77777777" w:rsidR="00752B22" w:rsidRDefault="00E73D49">
      <w:pPr>
        <w:ind w:right="-1277"/>
        <w:jc w:val="both"/>
        <w:rPr>
          <w:rFonts w:ascii="Arial" w:hAnsi="Arial"/>
        </w:rPr>
      </w:pPr>
      <w:r>
        <w:rPr>
          <w:rFonts w:ascii="Arial" w:hAnsi="Arial"/>
        </w:rPr>
        <w:t>I have also discussed what the procedure is likely to involve, the benefits and risks of any available alternative treatments (including no treatment) and any particular concerns of this patient and his or her parents or person who has parental responsibility.</w:t>
      </w:r>
    </w:p>
    <w:p w14:paraId="3CBE7521" w14:textId="77777777" w:rsidR="00752B22" w:rsidRDefault="00752B22">
      <w:pPr>
        <w:ind w:right="-1277"/>
        <w:jc w:val="both"/>
        <w:rPr>
          <w:rFonts w:ascii="Arial" w:hAnsi="Arial"/>
        </w:rPr>
      </w:pPr>
    </w:p>
    <w:p w14:paraId="3CBE7522" w14:textId="77777777" w:rsidR="00752B22" w:rsidRDefault="00E73D49">
      <w:pPr>
        <w:ind w:right="-1277"/>
        <w:rPr>
          <w:rFonts w:ascii="Arial" w:hAnsi="Arial"/>
        </w:rPr>
      </w:pPr>
      <w:r>
        <w:rPr>
          <w:rFonts w:ascii="Symbol" w:hAnsi="Symbol"/>
        </w:rPr>
        <w:t>ÿ</w:t>
      </w:r>
      <w:r>
        <w:rPr>
          <w:rFonts w:ascii="Arial" w:hAnsi="Arial"/>
        </w:rPr>
        <w:t xml:space="preserve"> The following leaflet* or audio*/visual* recording has been provided (* please </w:t>
      </w:r>
      <w:proofErr w:type="spellStart"/>
      <w:r>
        <w:rPr>
          <w:rFonts w:ascii="Arial" w:hAnsi="Arial"/>
        </w:rPr>
        <w:t>deleate</w:t>
      </w:r>
      <w:proofErr w:type="spellEnd"/>
      <w:r>
        <w:rPr>
          <w:rFonts w:ascii="Arial" w:hAnsi="Arial"/>
        </w:rPr>
        <w:t xml:space="preserve"> as appropriate)……………….…………………………………………</w:t>
      </w:r>
    </w:p>
    <w:p w14:paraId="3CBE7523" w14:textId="77777777" w:rsidR="00752B22" w:rsidRDefault="00752B22">
      <w:pPr>
        <w:ind w:right="-1277"/>
        <w:jc w:val="both"/>
        <w:rPr>
          <w:rFonts w:ascii="Arial" w:hAnsi="Arial"/>
        </w:rPr>
      </w:pPr>
    </w:p>
    <w:p w14:paraId="3CBE7524" w14:textId="77777777" w:rsidR="00752B22" w:rsidRDefault="00E73D49">
      <w:pPr>
        <w:ind w:right="-1277"/>
        <w:jc w:val="both"/>
        <w:rPr>
          <w:rFonts w:ascii="Arial" w:hAnsi="Arial"/>
        </w:rPr>
      </w:pPr>
      <w:r>
        <w:rPr>
          <w:rFonts w:ascii="Arial" w:hAnsi="Arial"/>
        </w:rPr>
        <w:t>This procedure will involve:</w:t>
      </w:r>
    </w:p>
    <w:p w14:paraId="3CBE7525" w14:textId="77777777" w:rsidR="00752B22" w:rsidRDefault="00E73D49">
      <w:pPr>
        <w:pStyle w:val="Header"/>
        <w:tabs>
          <w:tab w:val="clear" w:pos="4153"/>
          <w:tab w:val="clear" w:pos="8306"/>
        </w:tabs>
        <w:ind w:right="-1277"/>
      </w:pPr>
      <w:r>
        <w:rPr>
          <w:rFonts w:ascii="Symbol" w:hAnsi="Symbol"/>
        </w:rPr>
        <w:t>ÿ</w:t>
      </w:r>
      <w:r>
        <w:t xml:space="preserve">  general and/or regional anaesthesia</w:t>
      </w:r>
      <w:r>
        <w:tab/>
      </w:r>
      <w:r>
        <w:tab/>
      </w:r>
      <w:r>
        <w:rPr>
          <w:rFonts w:ascii="Symbol" w:hAnsi="Symbol"/>
        </w:rPr>
        <w:t>ÿ</w:t>
      </w:r>
      <w:r>
        <w:t xml:space="preserve">  local anaesthesia</w:t>
      </w:r>
      <w:r>
        <w:tab/>
      </w:r>
      <w:r>
        <w:rPr>
          <w:rFonts w:ascii="Symbol" w:hAnsi="Symbol"/>
        </w:rPr>
        <w:t>ÿ</w:t>
      </w:r>
      <w:r>
        <w:t xml:space="preserve">  sedation</w:t>
      </w:r>
    </w:p>
    <w:p w14:paraId="3CBE7526" w14:textId="77777777" w:rsidR="00752B22" w:rsidRDefault="00752B22">
      <w:pPr>
        <w:ind w:right="-1277"/>
        <w:jc w:val="both"/>
        <w:rPr>
          <w:rFonts w:ascii="Arial" w:hAnsi="Arial"/>
        </w:rPr>
      </w:pPr>
    </w:p>
    <w:p w14:paraId="3CBE7527" w14:textId="77777777" w:rsidR="00752B22" w:rsidRDefault="00E73D49">
      <w:pPr>
        <w:ind w:right="-1277"/>
        <w:rPr>
          <w:rFonts w:ascii="Arial" w:hAnsi="Arial"/>
        </w:rPr>
      </w:pPr>
      <w:proofErr w:type="gramStart"/>
      <w:r>
        <w:rPr>
          <w:rFonts w:ascii="Arial" w:hAnsi="Arial"/>
        </w:rPr>
        <w:t>Signed:…</w:t>
      </w:r>
      <w:proofErr w:type="gramEnd"/>
      <w:r>
        <w:rPr>
          <w:rFonts w:ascii="Arial" w:hAnsi="Arial"/>
        </w:rPr>
        <w:t>….……………………………………</w:t>
      </w:r>
      <w:r>
        <w:rPr>
          <w:rFonts w:ascii="Arial" w:hAnsi="Arial"/>
        </w:rPr>
        <w:tab/>
        <w:t>Date</w:t>
      </w:r>
      <w:proofErr w:type="gramStart"/>
      <w:r>
        <w:rPr>
          <w:rFonts w:ascii="Arial" w:hAnsi="Arial"/>
        </w:rPr>
        <w:t xml:space="preserve"> ..</w:t>
      </w:r>
      <w:proofErr w:type="gramEnd"/>
      <w:r>
        <w:rPr>
          <w:rFonts w:ascii="Arial" w:hAnsi="Arial"/>
        </w:rPr>
        <w:t>…………………...……….</w:t>
      </w:r>
    </w:p>
    <w:p w14:paraId="3CBE7528" w14:textId="77777777" w:rsidR="00752B22" w:rsidRDefault="00752B22">
      <w:pPr>
        <w:ind w:right="-1277"/>
        <w:jc w:val="both"/>
        <w:rPr>
          <w:rFonts w:ascii="Arial" w:hAnsi="Arial"/>
        </w:rPr>
      </w:pPr>
    </w:p>
    <w:p w14:paraId="3CBE7529" w14:textId="77777777" w:rsidR="00752B22" w:rsidRDefault="00E73D49">
      <w:pPr>
        <w:ind w:right="-1277"/>
        <w:rPr>
          <w:rFonts w:ascii="Arial" w:hAnsi="Arial"/>
        </w:rPr>
      </w:pPr>
      <w:r>
        <w:rPr>
          <w:rFonts w:ascii="Arial" w:hAnsi="Arial"/>
        </w:rPr>
        <w:t>Name (PRINT) ………………………. ………</w:t>
      </w:r>
      <w:r>
        <w:rPr>
          <w:rFonts w:ascii="Arial" w:hAnsi="Arial"/>
        </w:rPr>
        <w:tab/>
        <w:t>Job title …….………………….…</w:t>
      </w:r>
    </w:p>
    <w:p w14:paraId="3CBE752A" w14:textId="77777777" w:rsidR="00752B22" w:rsidRDefault="00752B22">
      <w:pPr>
        <w:ind w:right="-1277"/>
        <w:jc w:val="both"/>
        <w:rPr>
          <w:rFonts w:ascii="Arial" w:hAnsi="Arial"/>
        </w:rPr>
      </w:pPr>
    </w:p>
    <w:p w14:paraId="3CBE752B" w14:textId="77777777" w:rsidR="00752B22" w:rsidRDefault="00E73D49">
      <w:pPr>
        <w:ind w:right="-1277"/>
        <w:jc w:val="both"/>
        <w:rPr>
          <w:rFonts w:ascii="Arial" w:hAnsi="Arial"/>
        </w:rPr>
      </w:pPr>
      <w:r>
        <w:rPr>
          <w:rFonts w:ascii="Arial" w:hAnsi="Arial"/>
          <w:b/>
        </w:rPr>
        <w:t xml:space="preserve">Contact details </w:t>
      </w:r>
      <w:r>
        <w:rPr>
          <w:rFonts w:ascii="Arial" w:hAnsi="Arial"/>
        </w:rPr>
        <w:t>(if child/parent or person with parental responsibility wish to discuss options later) ……………….…………………</w:t>
      </w:r>
    </w:p>
    <w:p w14:paraId="3CBE752C" w14:textId="77777777" w:rsidR="00752B22" w:rsidRDefault="00752B22">
      <w:pPr>
        <w:pStyle w:val="Header"/>
        <w:tabs>
          <w:tab w:val="clear" w:pos="4153"/>
          <w:tab w:val="clear" w:pos="8306"/>
        </w:tabs>
        <w:ind w:right="-1277"/>
        <w:jc w:val="both"/>
      </w:pPr>
    </w:p>
    <w:p w14:paraId="3CBE752D" w14:textId="77777777" w:rsidR="00752B22" w:rsidRDefault="00752B22">
      <w:pPr>
        <w:ind w:right="-1277"/>
        <w:jc w:val="both"/>
        <w:rPr>
          <w:rFonts w:ascii="Arial" w:hAnsi="Arial"/>
          <w:b/>
        </w:rPr>
      </w:pPr>
    </w:p>
    <w:p w14:paraId="3CBE752E" w14:textId="77777777" w:rsidR="00752B22" w:rsidRDefault="00752B22">
      <w:pPr>
        <w:ind w:right="-1277"/>
        <w:jc w:val="both"/>
        <w:rPr>
          <w:rFonts w:ascii="Arial" w:hAnsi="Arial"/>
          <w:b/>
        </w:rPr>
      </w:pPr>
    </w:p>
    <w:p w14:paraId="3CBE752F" w14:textId="77777777" w:rsidR="00752B22" w:rsidRDefault="00752B22">
      <w:pPr>
        <w:ind w:right="-1277"/>
        <w:jc w:val="both"/>
        <w:rPr>
          <w:rFonts w:ascii="Arial" w:hAnsi="Arial"/>
          <w:b/>
        </w:rPr>
      </w:pPr>
    </w:p>
    <w:p w14:paraId="3CBE7530" w14:textId="77777777" w:rsidR="00752B22" w:rsidRDefault="00752B22">
      <w:pPr>
        <w:ind w:right="-1277"/>
        <w:jc w:val="both"/>
        <w:rPr>
          <w:rFonts w:ascii="Arial" w:hAnsi="Arial"/>
          <w:b/>
        </w:rPr>
      </w:pPr>
    </w:p>
    <w:p w14:paraId="3CBE7531" w14:textId="77777777" w:rsidR="00752B22" w:rsidRDefault="00E73D49">
      <w:pPr>
        <w:ind w:right="-1277"/>
        <w:jc w:val="both"/>
        <w:rPr>
          <w:rFonts w:ascii="Arial" w:hAnsi="Arial"/>
          <w:b/>
        </w:rPr>
      </w:pPr>
      <w:r>
        <w:rPr>
          <w:noProof/>
        </w:rPr>
        <mc:AlternateContent>
          <mc:Choice Requires="wps">
            <w:drawing>
              <wp:anchor distT="0" distB="0" distL="114300" distR="114300" simplePos="0" relativeHeight="4" behindDoc="0" locked="0" layoutInCell="1" allowOverlap="0" wp14:anchorId="3CBE7BCE" wp14:editId="3CBE7BCF">
                <wp:simplePos x="0" y="0"/>
                <wp:positionH relativeFrom="column">
                  <wp:posOffset>4000500</wp:posOffset>
                </wp:positionH>
                <wp:positionV relativeFrom="paragraph">
                  <wp:posOffset>-312420</wp:posOffset>
                </wp:positionV>
                <wp:extent cx="1644015" cy="274320"/>
                <wp:effectExtent l="0" t="0" r="0" b="0"/>
                <wp:wrapNone/>
                <wp:docPr id="8" name="Text Box 8"/>
                <wp:cNvGraphicFramePr/>
                <a:graphic xmlns:a="http://schemas.openxmlformats.org/drawingml/2006/main">
                  <a:graphicData uri="http://schemas.microsoft.com/office/word/2010/wordprocessingShape">
                    <wps:wsp>
                      <wps:cNvSpPr/>
                      <wps:spPr>
                        <a:xfrm>
                          <a:off x="0" y="0"/>
                          <a:ext cx="1644015" cy="274320"/>
                        </a:xfrm>
                        <a:prstGeom prst="rect">
                          <a:avLst/>
                        </a:prstGeom>
                        <a:ln w="9525">
                          <a:solidFill>
                            <a:srgbClr val="000000"/>
                          </a:solidFill>
                        </a:ln>
                      </wps:spPr>
                      <wps:txbx>
                        <w:txbxContent>
                          <w:p w14:paraId="3CBE7C00" w14:textId="77777777" w:rsidR="00752B22" w:rsidRDefault="00E73D49">
                            <w:r>
                              <w:t>Patient identifier/label</w:t>
                            </w:r>
                          </w:p>
                        </w:txbxContent>
                      </wps:txbx>
                      <wps:bodyPr/>
                    </wps:wsp>
                  </a:graphicData>
                </a:graphic>
              </wp:anchor>
            </w:drawing>
          </mc:Choice>
          <mc:Fallback>
            <w:pict>
              <v:rect w14:anchorId="3CBE7BCE" id="Text Box 8" o:spid="_x0000_s1029" style="position:absolute;left:0;text-align:left;margin-left:315pt;margin-top:-24.6pt;width:129.45pt;height:21.6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" o:allowoverlap="f" filled="f">
                <v:textbox>
                  <w:txbxContent>
                    <w:p w14:paraId="3CBE7C00" w14:textId="77777777" w:rsidR="00752B22" w:rsidRDefault="00E73D49">
                      <w:r>
                        <w:t>Patient identifier/label</w:t>
                      </w:r>
                    </w:p>
                  </w:txbxContent>
                </v:textbox>
              </v:rect>
            </w:pict>
          </mc:Fallback>
        </mc:AlternateContent>
      </w:r>
    </w:p>
    <w:p w14:paraId="3CBE7532" w14:textId="77777777" w:rsidR="00752B22" w:rsidRDefault="00752B22">
      <w:pPr>
        <w:ind w:left="-851" w:right="-1135"/>
        <w:jc w:val="both"/>
        <w:rPr>
          <w:rFonts w:ascii="Arial" w:hAnsi="Arial"/>
          <w:b/>
        </w:rPr>
      </w:pPr>
    </w:p>
    <w:p w14:paraId="3CBE7533" w14:textId="77777777" w:rsidR="00752B22" w:rsidRDefault="00752B22">
      <w:pPr>
        <w:ind w:left="-851" w:right="-1135"/>
        <w:jc w:val="both"/>
        <w:rPr>
          <w:rFonts w:ascii="Arial" w:hAnsi="Arial"/>
          <w:b/>
        </w:rPr>
      </w:pPr>
    </w:p>
    <w:p w14:paraId="3CBE7534" w14:textId="77777777" w:rsidR="00752B22" w:rsidRDefault="00E73D49">
      <w:pPr>
        <w:ind w:left="-851" w:right="-1135"/>
        <w:jc w:val="both"/>
        <w:rPr>
          <w:rFonts w:ascii="Arial" w:hAnsi="Arial"/>
        </w:rPr>
      </w:pPr>
      <w:r>
        <w:rPr>
          <w:rFonts w:ascii="Arial" w:hAnsi="Arial"/>
          <w:b/>
        </w:rPr>
        <w:t>Statement of interpreter</w:t>
      </w:r>
      <w:r>
        <w:rPr>
          <w:rFonts w:ascii="Arial" w:hAnsi="Arial"/>
        </w:rPr>
        <w:t xml:space="preserve"> (where appropriate)</w:t>
      </w:r>
    </w:p>
    <w:p w14:paraId="3CBE7535" w14:textId="77777777" w:rsidR="00752B22" w:rsidRDefault="00752B22">
      <w:pPr>
        <w:pStyle w:val="Header"/>
        <w:tabs>
          <w:tab w:val="clear" w:pos="4153"/>
          <w:tab w:val="clear" w:pos="8306"/>
        </w:tabs>
        <w:ind w:left="-851" w:right="-1135"/>
        <w:jc w:val="both"/>
      </w:pPr>
    </w:p>
    <w:p w14:paraId="3CBE7536" w14:textId="77777777" w:rsidR="00752B22" w:rsidRDefault="00E73D49">
      <w:pPr>
        <w:ind w:left="-851" w:right="-1135"/>
        <w:jc w:val="both"/>
        <w:rPr>
          <w:rFonts w:ascii="Arial" w:hAnsi="Arial"/>
        </w:rPr>
      </w:pPr>
      <w:r>
        <w:rPr>
          <w:rFonts w:ascii="Arial" w:hAnsi="Arial"/>
        </w:rPr>
        <w:t>I have interpreted the information above to the child and his or her parents or person with parental responsibility to the best of my ability and in a way in which I believe they can understand.</w:t>
      </w:r>
    </w:p>
    <w:p w14:paraId="3CBE7537" w14:textId="77777777" w:rsidR="00752B22" w:rsidRDefault="00752B22">
      <w:pPr>
        <w:ind w:left="-851" w:right="-1135"/>
        <w:jc w:val="both"/>
        <w:rPr>
          <w:rFonts w:ascii="Arial" w:hAnsi="Arial"/>
        </w:rPr>
      </w:pPr>
    </w:p>
    <w:p w14:paraId="3CBE7538" w14:textId="77777777" w:rsidR="00752B22" w:rsidRDefault="00E73D49">
      <w:pPr>
        <w:ind w:left="-851" w:right="-1135"/>
        <w:rPr>
          <w:rFonts w:ascii="Arial" w:hAnsi="Arial"/>
        </w:rPr>
      </w:pPr>
      <w:r>
        <w:rPr>
          <w:rFonts w:ascii="Arial" w:hAnsi="Arial"/>
        </w:rPr>
        <w:t>Signed ………………………….…………………….  Date …………</w:t>
      </w:r>
      <w:proofErr w:type="gramStart"/>
      <w:r>
        <w:rPr>
          <w:rFonts w:ascii="Arial" w:hAnsi="Arial"/>
        </w:rPr>
        <w:t>…..</w:t>
      </w:r>
      <w:proofErr w:type="gramEnd"/>
      <w:r>
        <w:rPr>
          <w:rFonts w:ascii="Arial" w:hAnsi="Arial"/>
        </w:rPr>
        <w:t>…………….</w:t>
      </w:r>
    </w:p>
    <w:p w14:paraId="3CBE7539" w14:textId="77777777" w:rsidR="00752B22" w:rsidRDefault="00752B22">
      <w:pPr>
        <w:ind w:left="-851" w:right="-1135"/>
        <w:jc w:val="both"/>
        <w:rPr>
          <w:rFonts w:ascii="Arial" w:hAnsi="Arial"/>
        </w:rPr>
      </w:pPr>
    </w:p>
    <w:p w14:paraId="3CBE753A" w14:textId="77777777" w:rsidR="00752B22" w:rsidRDefault="00752B22">
      <w:pPr>
        <w:ind w:left="-851" w:right="-1135"/>
        <w:jc w:val="both"/>
        <w:rPr>
          <w:rFonts w:ascii="Arial" w:hAnsi="Arial"/>
        </w:rPr>
      </w:pPr>
    </w:p>
    <w:p w14:paraId="3CBE753B" w14:textId="77777777" w:rsidR="00752B22" w:rsidRDefault="00E73D49">
      <w:pPr>
        <w:ind w:left="-851" w:right="-1135"/>
        <w:rPr>
          <w:rFonts w:ascii="Arial" w:hAnsi="Arial"/>
        </w:rPr>
      </w:pPr>
      <w:r>
        <w:rPr>
          <w:rFonts w:ascii="Arial" w:hAnsi="Arial"/>
        </w:rPr>
        <w:t>Name (PRINT) ……………………………………………………………………………</w:t>
      </w:r>
    </w:p>
    <w:p w14:paraId="3CBE753C" w14:textId="77777777" w:rsidR="00752B22" w:rsidRDefault="00752B22">
      <w:pPr>
        <w:ind w:left="-851" w:right="-1135"/>
        <w:jc w:val="both"/>
        <w:rPr>
          <w:rFonts w:ascii="Arial" w:hAnsi="Arial"/>
          <w:b/>
        </w:rPr>
      </w:pPr>
    </w:p>
    <w:p w14:paraId="3CBE753D" w14:textId="77777777" w:rsidR="00752B22" w:rsidRDefault="00E73D49">
      <w:pPr>
        <w:ind w:left="-851" w:right="-1135"/>
        <w:jc w:val="center"/>
        <w:rPr>
          <w:rFonts w:ascii="Arial" w:hAnsi="Arial"/>
        </w:rPr>
      </w:pPr>
      <w:r>
        <w:rPr>
          <w:rFonts w:ascii="Arial" w:hAnsi="Arial"/>
          <w:b/>
        </w:rPr>
        <w:t>Top copy accepted by patient:</w:t>
      </w:r>
      <w:r>
        <w:rPr>
          <w:rFonts w:ascii="Arial" w:hAnsi="Arial"/>
        </w:rPr>
        <w:t xml:space="preserve"> </w:t>
      </w:r>
      <w:r>
        <w:rPr>
          <w:rFonts w:ascii="Arial" w:hAnsi="Arial"/>
          <w:b/>
        </w:rPr>
        <w:t xml:space="preserve">yes/no </w:t>
      </w:r>
      <w:r>
        <w:rPr>
          <w:rFonts w:ascii="Arial" w:hAnsi="Arial"/>
        </w:rPr>
        <w:t>(please ring)</w:t>
      </w:r>
    </w:p>
    <w:p w14:paraId="3CBE753E" w14:textId="77777777" w:rsidR="00752B22" w:rsidRDefault="00752B22">
      <w:pPr>
        <w:pStyle w:val="Heading3"/>
        <w:ind w:left="-851" w:right="-1135"/>
        <w:rPr>
          <w:rFonts w:ascii="Arial" w:hAnsi="Arial"/>
        </w:rPr>
      </w:pPr>
    </w:p>
    <w:p w14:paraId="3CBE753F" w14:textId="77777777" w:rsidR="00752B22" w:rsidRDefault="00E73D49">
      <w:pPr>
        <w:pStyle w:val="Heading3"/>
        <w:ind w:left="-851" w:right="-1135"/>
        <w:rPr>
          <w:rFonts w:ascii="Arial" w:hAnsi="Arial"/>
        </w:rPr>
      </w:pPr>
      <w:r>
        <w:rPr>
          <w:rFonts w:ascii="Arial" w:hAnsi="Arial"/>
          <w:u w:val="single"/>
        </w:rPr>
        <w:t>Statement of parent or person with parental responsibility</w:t>
      </w:r>
      <w:r>
        <w:rPr>
          <w:rFonts w:ascii="Arial" w:hAnsi="Arial"/>
        </w:rPr>
        <w:tab/>
      </w:r>
    </w:p>
    <w:p w14:paraId="3CBE7540" w14:textId="77777777" w:rsidR="00752B22" w:rsidRDefault="00752B22">
      <w:pPr>
        <w:pStyle w:val="Header"/>
        <w:tabs>
          <w:tab w:val="clear" w:pos="4153"/>
          <w:tab w:val="clear" w:pos="8306"/>
        </w:tabs>
        <w:ind w:left="-851" w:right="-1135"/>
        <w:jc w:val="both"/>
      </w:pPr>
    </w:p>
    <w:p w14:paraId="3CBE7541" w14:textId="77777777" w:rsidR="00752B22" w:rsidRDefault="00E73D49">
      <w:pPr>
        <w:ind w:left="-851" w:right="-1135"/>
        <w:jc w:val="both"/>
        <w:rPr>
          <w:rFonts w:ascii="Arial" w:hAnsi="Arial"/>
        </w:rPr>
      </w:pPr>
      <w:r>
        <w:rPr>
          <w:rFonts w:ascii="Arial" w:hAnsi="Arial"/>
        </w:rPr>
        <w:t>Please read this form carefully.  If the procedure has been planned in advance, you should already have your own copy of page 2 which describes the benefits and risks of the proposed treatment.  If not, you will be offered a copy now.  If you have any further questions, do ask – we are here to help you and your child.  You have the right to change your mind at any time, including after you have signed this form.</w:t>
      </w:r>
    </w:p>
    <w:p w14:paraId="3CBE7542" w14:textId="77777777" w:rsidR="00752B22" w:rsidRDefault="00752B22">
      <w:pPr>
        <w:ind w:left="-851" w:right="-1135"/>
        <w:jc w:val="both"/>
        <w:rPr>
          <w:rFonts w:ascii="Arial" w:hAnsi="Arial"/>
        </w:rPr>
      </w:pPr>
    </w:p>
    <w:p w14:paraId="3CBE7543" w14:textId="77777777" w:rsidR="00752B22" w:rsidRDefault="00E73D49">
      <w:pPr>
        <w:ind w:left="-851" w:right="-1135"/>
        <w:jc w:val="both"/>
        <w:rPr>
          <w:rFonts w:ascii="Arial" w:hAnsi="Arial"/>
        </w:rPr>
      </w:pPr>
      <w:r>
        <w:rPr>
          <w:rFonts w:ascii="Arial" w:hAnsi="Arial"/>
          <w:b/>
        </w:rPr>
        <w:t>I agree</w:t>
      </w:r>
      <w:r>
        <w:rPr>
          <w:rFonts w:ascii="Arial" w:hAnsi="Arial"/>
        </w:rPr>
        <w:t xml:space="preserve"> to the procedure or course of treatment described on this form and </w:t>
      </w:r>
      <w:r>
        <w:rPr>
          <w:rFonts w:ascii="Arial" w:hAnsi="Arial"/>
          <w:b/>
        </w:rPr>
        <w:t>I confirm</w:t>
      </w:r>
      <w:r>
        <w:rPr>
          <w:rFonts w:ascii="Arial" w:hAnsi="Arial"/>
        </w:rPr>
        <w:t xml:space="preserve"> that I have ‘parental responsibility’ for this child.</w:t>
      </w:r>
    </w:p>
    <w:p w14:paraId="3CBE7544" w14:textId="77777777" w:rsidR="00752B22" w:rsidRDefault="00752B22">
      <w:pPr>
        <w:pStyle w:val="Header"/>
        <w:tabs>
          <w:tab w:val="clear" w:pos="4153"/>
          <w:tab w:val="clear" w:pos="8306"/>
        </w:tabs>
        <w:ind w:left="-851" w:right="-1135"/>
        <w:jc w:val="both"/>
      </w:pPr>
    </w:p>
    <w:p w14:paraId="3CBE7545" w14:textId="77777777" w:rsidR="00752B22" w:rsidRDefault="00E73D49">
      <w:pPr>
        <w:ind w:left="-851" w:right="-1135"/>
        <w:jc w:val="both"/>
        <w:rPr>
          <w:rFonts w:ascii="Arial" w:hAnsi="Arial"/>
        </w:rPr>
      </w:pPr>
      <w:r>
        <w:rPr>
          <w:rFonts w:ascii="Arial" w:hAnsi="Arial"/>
          <w:b/>
        </w:rPr>
        <w:t xml:space="preserve">I understand </w:t>
      </w:r>
      <w:r>
        <w:rPr>
          <w:rFonts w:ascii="Arial" w:hAnsi="Arial"/>
        </w:rPr>
        <w:t>that you cannot give me a guarantee that a particular person will perform the procedure.  The person will, however, have appropriate experience.</w:t>
      </w:r>
    </w:p>
    <w:p w14:paraId="3CBE7546" w14:textId="77777777" w:rsidR="00752B22" w:rsidRDefault="00752B22">
      <w:pPr>
        <w:pStyle w:val="BodyTextIndent"/>
        <w:ind w:left="-851" w:right="-1135" w:firstLine="0"/>
        <w:jc w:val="both"/>
        <w:rPr>
          <w:rFonts w:ascii="Arial" w:hAnsi="Arial"/>
        </w:rPr>
      </w:pPr>
    </w:p>
    <w:p w14:paraId="3CBE7547" w14:textId="77777777" w:rsidR="00752B22" w:rsidRDefault="00E73D49">
      <w:pPr>
        <w:ind w:left="-851" w:right="-1135"/>
        <w:jc w:val="both"/>
        <w:rPr>
          <w:rFonts w:ascii="Arial" w:hAnsi="Arial"/>
        </w:rPr>
      </w:pPr>
      <w:r>
        <w:rPr>
          <w:rFonts w:ascii="Arial" w:hAnsi="Arial"/>
          <w:b/>
        </w:rPr>
        <w:t>I understand</w:t>
      </w:r>
      <w:r>
        <w:rPr>
          <w:rFonts w:ascii="Arial" w:hAnsi="Arial"/>
        </w:rPr>
        <w:t xml:space="preserve"> that my child and I will have the opportunity to discuss the details of anaesthesia with an anaesthetist before the </w:t>
      </w:r>
      <w:proofErr w:type="gramStart"/>
      <w:r>
        <w:rPr>
          <w:rFonts w:ascii="Arial" w:hAnsi="Arial"/>
        </w:rPr>
        <w:t>procedure, unless</w:t>
      </w:r>
      <w:proofErr w:type="gramEnd"/>
      <w:r>
        <w:rPr>
          <w:rFonts w:ascii="Arial" w:hAnsi="Arial"/>
        </w:rPr>
        <w:t xml:space="preserve"> the urgency of the situation prevents this.  (This only applies to children having general or regional anaesthesia.)</w:t>
      </w:r>
    </w:p>
    <w:p w14:paraId="3CBE7548" w14:textId="77777777" w:rsidR="00752B22" w:rsidRDefault="00752B22">
      <w:pPr>
        <w:ind w:left="-851" w:right="-1135"/>
        <w:jc w:val="both"/>
        <w:rPr>
          <w:rFonts w:ascii="Arial" w:hAnsi="Arial"/>
        </w:rPr>
      </w:pPr>
    </w:p>
    <w:p w14:paraId="3CBE7549" w14:textId="77777777" w:rsidR="00752B22" w:rsidRDefault="00E73D49">
      <w:pPr>
        <w:ind w:left="-851" w:right="-1135"/>
        <w:jc w:val="both"/>
        <w:rPr>
          <w:rFonts w:ascii="Arial" w:hAnsi="Arial"/>
        </w:rPr>
      </w:pPr>
      <w:r>
        <w:rPr>
          <w:rFonts w:ascii="Arial" w:hAnsi="Arial"/>
          <w:b/>
        </w:rPr>
        <w:t>I understand</w:t>
      </w:r>
      <w:r>
        <w:rPr>
          <w:rFonts w:ascii="Arial" w:hAnsi="Arial"/>
        </w:rPr>
        <w:t xml:space="preserve"> that any procedure in addition to those described on this form will only be carried out if it is necessary to save the life of my child or to prevent serious harm to his or her health.</w:t>
      </w:r>
    </w:p>
    <w:p w14:paraId="3CBE754A" w14:textId="77777777" w:rsidR="00752B22" w:rsidRDefault="00752B22">
      <w:pPr>
        <w:ind w:left="-851" w:right="-1135"/>
        <w:jc w:val="both"/>
        <w:rPr>
          <w:rFonts w:ascii="Arial" w:hAnsi="Arial"/>
        </w:rPr>
      </w:pPr>
    </w:p>
    <w:p w14:paraId="3CBE754B" w14:textId="77777777" w:rsidR="00752B22" w:rsidRDefault="00E73D49">
      <w:pPr>
        <w:ind w:left="-851" w:right="-1135"/>
        <w:jc w:val="both"/>
        <w:rPr>
          <w:rFonts w:ascii="Arial" w:hAnsi="Arial"/>
        </w:rPr>
      </w:pPr>
      <w:r>
        <w:rPr>
          <w:rFonts w:ascii="Arial" w:hAnsi="Arial"/>
          <w:b/>
        </w:rPr>
        <w:t>I have been told</w:t>
      </w:r>
      <w:r>
        <w:rPr>
          <w:rFonts w:ascii="Arial" w:hAnsi="Arial"/>
        </w:rPr>
        <w:t xml:space="preserve"> about additional procedures that may become necessary during my child’s treatment.  I have listed below any </w:t>
      </w:r>
      <w:r>
        <w:rPr>
          <w:rFonts w:ascii="Arial" w:hAnsi="Arial"/>
          <w:b/>
        </w:rPr>
        <w:t>procedures that I do not wish to be carried out</w:t>
      </w:r>
      <w:r>
        <w:rPr>
          <w:rFonts w:ascii="Arial" w:hAnsi="Arial"/>
        </w:rPr>
        <w:t xml:space="preserve"> without further discussion.  </w:t>
      </w:r>
    </w:p>
    <w:p w14:paraId="3CBE754C" w14:textId="77777777" w:rsidR="00752B22" w:rsidRDefault="00E73D49">
      <w:pPr>
        <w:pStyle w:val="Heading3"/>
        <w:ind w:left="-851" w:right="-1135"/>
        <w:rPr>
          <w:rFonts w:ascii="Arial" w:hAnsi="Arial"/>
        </w:rPr>
      </w:pPr>
      <w:r>
        <w:rPr>
          <w:rFonts w:ascii="Arial" w:hAnsi="Arial"/>
          <w:b w:val="0"/>
        </w:rPr>
        <w:t>………………………………………………………………………………………………………………………………………………………………………………………………………………………………………………………………………………………………</w:t>
      </w:r>
    </w:p>
    <w:p w14:paraId="3CBE754D" w14:textId="77777777" w:rsidR="00752B22" w:rsidRDefault="00752B22">
      <w:pPr>
        <w:ind w:left="-851" w:right="-1135"/>
        <w:jc w:val="both"/>
        <w:rPr>
          <w:rFonts w:ascii="Arial" w:hAnsi="Arial"/>
        </w:rPr>
      </w:pPr>
    </w:p>
    <w:p w14:paraId="3CBE754E" w14:textId="77777777" w:rsidR="00752B22" w:rsidRDefault="00E73D49">
      <w:pPr>
        <w:ind w:left="-851" w:right="-1135"/>
        <w:rPr>
          <w:rFonts w:ascii="Arial" w:hAnsi="Arial"/>
        </w:rPr>
      </w:pPr>
      <w:r>
        <w:rPr>
          <w:rFonts w:ascii="Arial" w:hAnsi="Arial"/>
        </w:rPr>
        <w:t>Signature ………………………………………….</w:t>
      </w:r>
      <w:r>
        <w:rPr>
          <w:rFonts w:ascii="Arial" w:hAnsi="Arial"/>
        </w:rPr>
        <w:tab/>
        <w:t>Date………………………</w:t>
      </w:r>
      <w:proofErr w:type="gramStart"/>
      <w:r>
        <w:rPr>
          <w:rFonts w:ascii="Arial" w:hAnsi="Arial"/>
        </w:rPr>
        <w:t>…..</w:t>
      </w:r>
      <w:proofErr w:type="gramEnd"/>
    </w:p>
    <w:p w14:paraId="3CBE754F" w14:textId="77777777" w:rsidR="00752B22" w:rsidRDefault="00752B22">
      <w:pPr>
        <w:ind w:left="-851" w:right="-1135"/>
        <w:jc w:val="both"/>
        <w:rPr>
          <w:rFonts w:ascii="Arial" w:hAnsi="Arial"/>
        </w:rPr>
      </w:pPr>
    </w:p>
    <w:p w14:paraId="3CBE7550" w14:textId="77777777" w:rsidR="00752B22" w:rsidRDefault="00E73D49">
      <w:pPr>
        <w:ind w:left="-851" w:right="-1135"/>
        <w:rPr>
          <w:rFonts w:ascii="Arial" w:hAnsi="Arial"/>
        </w:rPr>
      </w:pPr>
      <w:r>
        <w:rPr>
          <w:rFonts w:ascii="Arial" w:hAnsi="Arial"/>
        </w:rPr>
        <w:t>Name (PRINT) …………………………Relationship to child…………………………</w:t>
      </w:r>
    </w:p>
    <w:p w14:paraId="3CBE7551" w14:textId="77777777" w:rsidR="00752B22" w:rsidRDefault="00752B22">
      <w:pPr>
        <w:ind w:right="-1277"/>
        <w:jc w:val="center"/>
        <w:rPr>
          <w:rFonts w:ascii="Arial" w:hAnsi="Arial"/>
        </w:rPr>
      </w:pPr>
    </w:p>
    <w:p w14:paraId="3CBE7552" w14:textId="77777777" w:rsidR="00752B22" w:rsidRDefault="00752B22">
      <w:pPr>
        <w:pStyle w:val="BodyText"/>
        <w:ind w:right="-1277"/>
        <w:jc w:val="both"/>
      </w:pPr>
    </w:p>
    <w:p w14:paraId="3CBE7553" w14:textId="77777777" w:rsidR="00752B22" w:rsidRDefault="00752B22">
      <w:pPr>
        <w:pStyle w:val="BodyText"/>
        <w:ind w:right="-1277"/>
        <w:jc w:val="both"/>
      </w:pPr>
    </w:p>
    <w:p w14:paraId="3CBE7554" w14:textId="77777777" w:rsidR="00752B22" w:rsidRDefault="00E73D49">
      <w:pPr>
        <w:pStyle w:val="BodyText"/>
        <w:ind w:right="-1277"/>
        <w:jc w:val="right"/>
      </w:pPr>
      <w:r>
        <w:rPr>
          <w:noProof/>
        </w:rPr>
        <w:lastRenderedPageBreak/>
        <mc:AlternateContent>
          <mc:Choice Requires="wps">
            <w:drawing>
              <wp:anchor distT="0" distB="0" distL="114300" distR="114300" simplePos="0" relativeHeight="5" behindDoc="0" locked="0" layoutInCell="1" allowOverlap="0" wp14:anchorId="3CBE7BD0" wp14:editId="3CBE7BD1">
                <wp:simplePos x="0" y="0"/>
                <wp:positionH relativeFrom="column">
                  <wp:posOffset>4229100</wp:posOffset>
                </wp:positionH>
                <wp:positionV relativeFrom="paragraph">
                  <wp:posOffset>-83820</wp:posOffset>
                </wp:positionV>
                <wp:extent cx="1714500" cy="457200"/>
                <wp:effectExtent l="0" t="0" r="0" b="0"/>
                <wp:wrapNone/>
                <wp:docPr id="10" name="Text Box 10"/>
                <wp:cNvGraphicFramePr/>
                <a:graphic xmlns:a="http://schemas.openxmlformats.org/drawingml/2006/main">
                  <a:graphicData uri="http://schemas.microsoft.com/office/word/2010/wordprocessingShape">
                    <wps:wsp>
                      <wps:cNvSpPr/>
                      <wps:spPr>
                        <a:xfrm>
                          <a:off x="0" y="0"/>
                          <a:ext cx="1714500" cy="457200"/>
                        </a:xfrm>
                        <a:prstGeom prst="rect">
                          <a:avLst/>
                        </a:prstGeom>
                        <a:ln w="9525">
                          <a:solidFill>
                            <a:srgbClr val="000000"/>
                          </a:solidFill>
                        </a:ln>
                      </wps:spPr>
                      <wps:txbx>
                        <w:txbxContent>
                          <w:p w14:paraId="3CBE7C01" w14:textId="77777777" w:rsidR="00752B22" w:rsidRDefault="00E73D49">
                            <w:r>
                              <w:t>Patient identifier/label</w:t>
                            </w:r>
                          </w:p>
                          <w:p w14:paraId="3CBE7C02" w14:textId="77777777" w:rsidR="00752B22" w:rsidRDefault="00752B22"/>
                        </w:txbxContent>
                      </wps:txbx>
                      <wps:bodyPr/>
                    </wps:wsp>
                  </a:graphicData>
                </a:graphic>
              </wp:anchor>
            </w:drawing>
          </mc:Choice>
          <mc:Fallback>
            <w:pict>
              <v:rect w14:anchorId="3CBE7BD0" id="Text Box 10" o:spid="_x0000_s1030" style="position:absolute;left:0;text-align:left;margin-left:333pt;margin-top:-6.6pt;width:135pt;height:36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" o:allowoverlap="f" filled="f">
                <v:textbox>
                  <w:txbxContent>
                    <w:p w14:paraId="3CBE7C01" w14:textId="77777777" w:rsidR="00752B22" w:rsidRDefault="00E73D49">
                      <w:r>
                        <w:t>Patient identifier/label</w:t>
                      </w:r>
                    </w:p>
                    <w:p w14:paraId="3CBE7C02" w14:textId="77777777" w:rsidR="00752B22" w:rsidRDefault="00752B22"/>
                  </w:txbxContent>
                </v:textbox>
              </v:rect>
            </w:pict>
          </mc:Fallback>
        </mc:AlternateContent>
      </w:r>
    </w:p>
    <w:p w14:paraId="3CBE7555" w14:textId="77777777" w:rsidR="00752B22" w:rsidRDefault="00752B22">
      <w:pPr>
        <w:pStyle w:val="BodyText"/>
        <w:ind w:right="-1277"/>
        <w:jc w:val="both"/>
      </w:pPr>
    </w:p>
    <w:p w14:paraId="3CBE7556" w14:textId="77777777" w:rsidR="00752B22" w:rsidRDefault="00752B22">
      <w:pPr>
        <w:pStyle w:val="BodyText"/>
        <w:ind w:left="-851" w:right="-994"/>
        <w:jc w:val="both"/>
      </w:pPr>
    </w:p>
    <w:p w14:paraId="3CBE7557" w14:textId="77777777" w:rsidR="00752B22" w:rsidRDefault="00E73D49">
      <w:pPr>
        <w:pStyle w:val="BodyText"/>
        <w:ind w:left="-851" w:right="-994"/>
        <w:jc w:val="both"/>
      </w:pPr>
      <w:r>
        <w:t>Child’s agreement to treatment (if child wishes to sign)</w:t>
      </w:r>
    </w:p>
    <w:p w14:paraId="3CBE7558" w14:textId="77777777" w:rsidR="00752B22" w:rsidRDefault="00752B22">
      <w:pPr>
        <w:ind w:left="-851" w:right="-994"/>
        <w:jc w:val="both"/>
        <w:rPr>
          <w:rFonts w:ascii="Arial" w:hAnsi="Arial"/>
        </w:rPr>
      </w:pPr>
    </w:p>
    <w:p w14:paraId="3CBE7559" w14:textId="77777777" w:rsidR="00752B22" w:rsidRDefault="00E73D49">
      <w:pPr>
        <w:ind w:left="-851" w:right="-994"/>
        <w:jc w:val="both"/>
        <w:rPr>
          <w:rFonts w:ascii="Arial" w:hAnsi="Arial"/>
        </w:rPr>
      </w:pPr>
      <w:r>
        <w:rPr>
          <w:rFonts w:ascii="Arial" w:hAnsi="Arial"/>
        </w:rPr>
        <w:t>I agree to have the treatment I have been told about.</w:t>
      </w:r>
    </w:p>
    <w:p w14:paraId="3CBE755A" w14:textId="77777777" w:rsidR="00752B22" w:rsidRDefault="00752B22">
      <w:pPr>
        <w:ind w:left="-851" w:right="-994"/>
        <w:jc w:val="both"/>
        <w:rPr>
          <w:rFonts w:ascii="Arial" w:hAnsi="Arial"/>
        </w:rPr>
      </w:pPr>
    </w:p>
    <w:p w14:paraId="3CBE755B" w14:textId="77777777" w:rsidR="00752B22" w:rsidRDefault="00E73D49">
      <w:pPr>
        <w:pStyle w:val="Footer"/>
        <w:tabs>
          <w:tab w:val="clear" w:pos="4320"/>
          <w:tab w:val="clear" w:pos="8640"/>
        </w:tabs>
        <w:ind w:left="-851" w:right="-994"/>
        <w:jc w:val="both"/>
        <w:rPr>
          <w:rFonts w:ascii="Arial" w:hAnsi="Arial"/>
        </w:rPr>
      </w:pPr>
      <w:r>
        <w:rPr>
          <w:rFonts w:ascii="Arial" w:hAnsi="Arial"/>
        </w:rPr>
        <w:t>Name ………………………………………</w:t>
      </w:r>
      <w:r>
        <w:rPr>
          <w:rFonts w:ascii="Arial" w:hAnsi="Arial"/>
        </w:rPr>
        <w:tab/>
        <w:t>Signature …………………</w:t>
      </w:r>
      <w:proofErr w:type="gramStart"/>
      <w:r>
        <w:rPr>
          <w:rFonts w:ascii="Arial" w:hAnsi="Arial"/>
        </w:rPr>
        <w:t>…..</w:t>
      </w:r>
      <w:proofErr w:type="gramEnd"/>
      <w:r>
        <w:rPr>
          <w:rFonts w:ascii="Arial" w:hAnsi="Arial"/>
        </w:rPr>
        <w:t>….………</w:t>
      </w:r>
    </w:p>
    <w:p w14:paraId="3CBE755C" w14:textId="77777777" w:rsidR="00752B22" w:rsidRDefault="00752B22">
      <w:pPr>
        <w:ind w:left="-851" w:right="-994"/>
        <w:jc w:val="both"/>
        <w:rPr>
          <w:rFonts w:ascii="Arial" w:hAnsi="Arial"/>
        </w:rPr>
      </w:pPr>
    </w:p>
    <w:p w14:paraId="3CBE755D" w14:textId="77777777" w:rsidR="00752B22" w:rsidRDefault="00E73D49">
      <w:pPr>
        <w:ind w:left="-851" w:right="-994"/>
        <w:jc w:val="both"/>
        <w:rPr>
          <w:rFonts w:ascii="Arial" w:hAnsi="Arial"/>
        </w:rPr>
      </w:pPr>
      <w:r>
        <w:rPr>
          <w:rFonts w:ascii="Arial" w:hAnsi="Arial"/>
        </w:rPr>
        <w:t>Date …………………………………………….</w:t>
      </w:r>
    </w:p>
    <w:p w14:paraId="3CBE755E" w14:textId="77777777" w:rsidR="00752B22" w:rsidRDefault="00752B22">
      <w:pPr>
        <w:ind w:left="-851" w:right="-994"/>
        <w:jc w:val="both"/>
        <w:rPr>
          <w:rFonts w:ascii="Arial" w:hAnsi="Arial"/>
        </w:rPr>
      </w:pPr>
    </w:p>
    <w:p w14:paraId="3CBE755F" w14:textId="77777777" w:rsidR="00752B22" w:rsidRDefault="00E73D49">
      <w:pPr>
        <w:ind w:left="-851" w:right="-994"/>
        <w:jc w:val="both"/>
        <w:rPr>
          <w:rFonts w:ascii="Arial" w:hAnsi="Arial"/>
        </w:rPr>
      </w:pPr>
      <w:r>
        <w:rPr>
          <w:rFonts w:ascii="Arial" w:hAnsi="Arial"/>
          <w:b/>
        </w:rPr>
        <w:t xml:space="preserve">Confirmation of consent </w:t>
      </w:r>
      <w:r>
        <w:rPr>
          <w:rFonts w:ascii="Arial" w:hAnsi="Arial"/>
        </w:rPr>
        <w:t>(to be completed by a health professional when the child is admitted for the procedure, if the parent / person with parental responsibility /child have signed the form in advance)</w:t>
      </w:r>
    </w:p>
    <w:p w14:paraId="3CBE7560" w14:textId="77777777" w:rsidR="00752B22" w:rsidRDefault="00752B22">
      <w:pPr>
        <w:ind w:left="-851" w:right="-994"/>
        <w:jc w:val="both"/>
        <w:rPr>
          <w:rFonts w:ascii="Arial" w:hAnsi="Arial"/>
        </w:rPr>
      </w:pPr>
    </w:p>
    <w:p w14:paraId="3CBE7561" w14:textId="77777777" w:rsidR="00752B22" w:rsidRDefault="00E73D49">
      <w:pPr>
        <w:ind w:left="-851" w:right="-994"/>
        <w:jc w:val="both"/>
        <w:rPr>
          <w:rFonts w:ascii="Arial" w:hAnsi="Arial"/>
        </w:rPr>
      </w:pPr>
      <w:r>
        <w:rPr>
          <w:rFonts w:ascii="Arial" w:hAnsi="Arial"/>
        </w:rPr>
        <w:t>On behalf of the team treating the patient, I have confirmed with the child and his or her parent(s) person with parental responsibility that they have no further questions and wish the procedure to go ahead.</w:t>
      </w:r>
    </w:p>
    <w:p w14:paraId="3CBE7562" w14:textId="77777777" w:rsidR="00752B22" w:rsidRDefault="00752B22">
      <w:pPr>
        <w:ind w:left="-851" w:right="-994"/>
        <w:jc w:val="both"/>
        <w:rPr>
          <w:rFonts w:ascii="Arial" w:hAnsi="Arial"/>
        </w:rPr>
      </w:pPr>
    </w:p>
    <w:p w14:paraId="3CBE7563" w14:textId="77777777" w:rsidR="00752B22" w:rsidRDefault="00E73D49">
      <w:pPr>
        <w:ind w:left="-851" w:right="-994"/>
        <w:jc w:val="both"/>
        <w:rPr>
          <w:rFonts w:ascii="Arial" w:hAnsi="Arial"/>
        </w:rPr>
      </w:pPr>
      <w:proofErr w:type="gramStart"/>
      <w:r>
        <w:rPr>
          <w:rFonts w:ascii="Arial" w:hAnsi="Arial"/>
        </w:rPr>
        <w:t>Signed:…</w:t>
      </w:r>
      <w:proofErr w:type="gramEnd"/>
      <w:r>
        <w:rPr>
          <w:rFonts w:ascii="Arial" w:hAnsi="Arial"/>
        </w:rPr>
        <w:t>….……………………………………</w:t>
      </w:r>
      <w:r>
        <w:rPr>
          <w:rFonts w:ascii="Arial" w:hAnsi="Arial"/>
        </w:rPr>
        <w:tab/>
        <w:t>Date</w:t>
      </w:r>
      <w:proofErr w:type="gramStart"/>
      <w:r>
        <w:rPr>
          <w:rFonts w:ascii="Arial" w:hAnsi="Arial"/>
        </w:rPr>
        <w:t xml:space="preserve"> ..</w:t>
      </w:r>
      <w:proofErr w:type="gramEnd"/>
      <w:r>
        <w:rPr>
          <w:rFonts w:ascii="Arial" w:hAnsi="Arial"/>
        </w:rPr>
        <w:t xml:space="preserve"> …………………….……….</w:t>
      </w:r>
    </w:p>
    <w:p w14:paraId="3CBE7564" w14:textId="77777777" w:rsidR="00752B22" w:rsidRDefault="00752B22">
      <w:pPr>
        <w:ind w:left="-851" w:right="-994"/>
        <w:jc w:val="both"/>
        <w:rPr>
          <w:rFonts w:ascii="Arial" w:hAnsi="Arial"/>
        </w:rPr>
      </w:pPr>
    </w:p>
    <w:p w14:paraId="3CBE7565" w14:textId="77777777" w:rsidR="00752B22" w:rsidRDefault="00E73D49">
      <w:pPr>
        <w:ind w:left="-851" w:right="-994"/>
        <w:rPr>
          <w:rFonts w:ascii="Arial" w:hAnsi="Arial"/>
        </w:rPr>
      </w:pPr>
      <w:r>
        <w:rPr>
          <w:rFonts w:ascii="Arial" w:hAnsi="Arial"/>
        </w:rPr>
        <w:t>Name (PRINT) ………………………. ………</w:t>
      </w:r>
      <w:r>
        <w:rPr>
          <w:rFonts w:ascii="Arial" w:hAnsi="Arial"/>
        </w:rPr>
        <w:tab/>
        <w:t>Job title …</w:t>
      </w:r>
      <w:proofErr w:type="gramStart"/>
      <w:r>
        <w:rPr>
          <w:rFonts w:ascii="Arial" w:hAnsi="Arial"/>
        </w:rPr>
        <w:t>…..</w:t>
      </w:r>
      <w:proofErr w:type="gramEnd"/>
      <w:r>
        <w:rPr>
          <w:rFonts w:ascii="Arial" w:hAnsi="Arial"/>
        </w:rPr>
        <w:t>………………….…</w:t>
      </w:r>
    </w:p>
    <w:p w14:paraId="3CBE7566" w14:textId="77777777" w:rsidR="00752B22" w:rsidRDefault="00752B22">
      <w:pPr>
        <w:ind w:left="-851" w:right="-994"/>
        <w:jc w:val="both"/>
        <w:rPr>
          <w:rFonts w:ascii="Arial" w:hAnsi="Arial"/>
        </w:rPr>
      </w:pPr>
    </w:p>
    <w:p w14:paraId="3CBE7567" w14:textId="77777777" w:rsidR="00752B22" w:rsidRDefault="00E73D49">
      <w:pPr>
        <w:pStyle w:val="BodyText"/>
        <w:ind w:left="-851" w:right="-994"/>
        <w:jc w:val="both"/>
      </w:pPr>
      <w:r>
        <w:t>Important notes: (tick if applicable)</w:t>
      </w:r>
    </w:p>
    <w:p w14:paraId="3CBE7568" w14:textId="77777777" w:rsidR="00752B22" w:rsidRDefault="00E73D49">
      <w:pPr>
        <w:ind w:left="-851" w:right="-994"/>
        <w:rPr>
          <w:rFonts w:ascii="Arial" w:hAnsi="Arial"/>
        </w:rPr>
      </w:pPr>
      <w:r>
        <w:rPr>
          <w:rFonts w:ascii="Symbol" w:hAnsi="Symbol"/>
        </w:rPr>
        <w:t>ÿ</w:t>
      </w:r>
      <w:r>
        <w:rPr>
          <w:rFonts w:ascii="Arial" w:hAnsi="Arial"/>
        </w:rPr>
        <w:t xml:space="preserve">  Parent or person with parental responsibility has withdrawn consent (ask Parent or person with parental responsibility to sign /date here) ………………...…</w:t>
      </w:r>
    </w:p>
    <w:p w14:paraId="3CBE7569" w14:textId="77777777" w:rsidR="00752B22" w:rsidRDefault="00E73D49">
      <w:pPr>
        <w:ind w:left="-851" w:right="-994"/>
        <w:jc w:val="both"/>
        <w:rPr>
          <w:rFonts w:ascii="Arial" w:hAnsi="Arial"/>
        </w:rPr>
      </w:pPr>
      <w:r>
        <w:rPr>
          <w:rFonts w:ascii="Arial" w:hAnsi="Arial"/>
        </w:rPr>
        <w:t>………………………………………………………………………………………………</w:t>
      </w:r>
    </w:p>
    <w:p w14:paraId="3CBE756A" w14:textId="77777777" w:rsidR="00752B22" w:rsidRDefault="00E73D49">
      <w:pPr>
        <w:ind w:left="-851" w:right="-994"/>
        <w:jc w:val="both"/>
        <w:rPr>
          <w:rFonts w:ascii="Arial" w:hAnsi="Arial"/>
        </w:rPr>
      </w:pPr>
      <w:r>
        <w:rPr>
          <w:rFonts w:ascii="Arial" w:hAnsi="Arial"/>
        </w:rPr>
        <w:t>………………………………………………………………………………………………</w:t>
      </w:r>
    </w:p>
    <w:p w14:paraId="3CBE756B" w14:textId="77777777" w:rsidR="00752B22" w:rsidRDefault="00E73D49">
      <w:pPr>
        <w:ind w:left="-1134" w:right="-1135"/>
        <w:jc w:val="both"/>
        <w:rPr>
          <w:rFonts w:ascii="Arial" w:hAnsi="Arial"/>
          <w:b/>
        </w:rPr>
      </w:pPr>
      <w:r>
        <w:rPr>
          <w:rFonts w:ascii="Arial" w:hAnsi="Arial"/>
          <w:b/>
        </w:rPr>
        <w:br w:type="page"/>
      </w:r>
      <w:r>
        <w:rPr>
          <w:rFonts w:ascii="Arial" w:hAnsi="Arial"/>
          <w:b/>
        </w:rPr>
        <w:lastRenderedPageBreak/>
        <w:t xml:space="preserve">Guidance to health professionals </w:t>
      </w:r>
      <w:r>
        <w:rPr>
          <w:rFonts w:ascii="Arial" w:hAnsi="Arial"/>
        </w:rPr>
        <w:t>(to be read in conjunction with consent policy)</w:t>
      </w:r>
    </w:p>
    <w:p w14:paraId="3CBE756C" w14:textId="77777777" w:rsidR="00752B22" w:rsidRDefault="00752B22">
      <w:pPr>
        <w:pStyle w:val="BodyText"/>
        <w:spacing w:after="0"/>
        <w:ind w:left="-1134" w:right="-1135"/>
        <w:jc w:val="both"/>
      </w:pPr>
    </w:p>
    <w:p w14:paraId="3CBE756D" w14:textId="77777777" w:rsidR="00752B22" w:rsidRDefault="00E73D49">
      <w:pPr>
        <w:ind w:left="-1134" w:right="-1135"/>
        <w:jc w:val="both"/>
        <w:rPr>
          <w:rFonts w:ascii="Arial" w:hAnsi="Arial"/>
        </w:rPr>
      </w:pPr>
      <w:r>
        <w:rPr>
          <w:rFonts w:ascii="Arial" w:hAnsi="Arial"/>
          <w:b/>
        </w:rPr>
        <w:t>This form</w:t>
      </w:r>
    </w:p>
    <w:p w14:paraId="3CBE756E" w14:textId="77777777" w:rsidR="00752B22" w:rsidRDefault="00E73D49">
      <w:pPr>
        <w:ind w:left="-1134" w:right="-1135"/>
        <w:jc w:val="both"/>
        <w:rPr>
          <w:rFonts w:ascii="Arial" w:hAnsi="Arial"/>
        </w:rPr>
      </w:pPr>
      <w:r>
        <w:rPr>
          <w:rFonts w:ascii="Arial" w:hAnsi="Arial"/>
        </w:rPr>
        <w:t>This form should be used to document consent to a child’s treatment, where the consent to treatment is being given by a person with parental responsibility for the child.  The term ‘parent’ has been used in this form as shorthand for ‘person with parental responsibility’.  Where children are legally competent to consent for themselves (see below), they may sign the standard ‘adult’ consent form (form 1).  There is space on that form for a parent to countersign if a competent child wishes them to do so.</w:t>
      </w:r>
    </w:p>
    <w:p w14:paraId="3CBE756F" w14:textId="77777777" w:rsidR="00752B22" w:rsidRDefault="00752B22">
      <w:pPr>
        <w:ind w:left="-1134" w:right="-1135"/>
        <w:jc w:val="both"/>
        <w:rPr>
          <w:rFonts w:ascii="Arial" w:hAnsi="Arial"/>
        </w:rPr>
      </w:pPr>
    </w:p>
    <w:p w14:paraId="3CBE7570" w14:textId="77777777" w:rsidR="00752B22" w:rsidRDefault="00E73D49">
      <w:pPr>
        <w:pStyle w:val="Heading3"/>
        <w:ind w:left="-1134" w:right="-1135"/>
        <w:rPr>
          <w:rFonts w:ascii="Arial" w:hAnsi="Arial"/>
        </w:rPr>
      </w:pPr>
      <w:r>
        <w:rPr>
          <w:rFonts w:ascii="Arial" w:hAnsi="Arial"/>
        </w:rPr>
        <w:t xml:space="preserve"> </w:t>
      </w:r>
      <w:r>
        <w:rPr>
          <w:rFonts w:ascii="Arial" w:hAnsi="Arial"/>
        </w:rPr>
        <w:tab/>
        <w:t>Who can give consent</w:t>
      </w:r>
    </w:p>
    <w:p w14:paraId="3CBE7571" w14:textId="77777777" w:rsidR="00752B22" w:rsidRDefault="00E73D49">
      <w:pPr>
        <w:ind w:left="-1134" w:right="-1135"/>
        <w:jc w:val="both"/>
        <w:rPr>
          <w:rFonts w:ascii="Arial" w:hAnsi="Arial"/>
        </w:rPr>
      </w:pPr>
      <w:r>
        <w:rPr>
          <w:rFonts w:ascii="Arial" w:hAnsi="Arial"/>
        </w:rPr>
        <w:t xml:space="preserve">Everyone aged 16 or more is presumed to be competent to give consent for </w:t>
      </w:r>
      <w:proofErr w:type="gramStart"/>
      <w:r>
        <w:rPr>
          <w:rFonts w:ascii="Arial" w:hAnsi="Arial"/>
        </w:rPr>
        <w:t>themselves, unless</w:t>
      </w:r>
      <w:proofErr w:type="gramEnd"/>
      <w:r>
        <w:rPr>
          <w:rFonts w:ascii="Arial" w:hAnsi="Arial"/>
        </w:rPr>
        <w:t xml:space="preserve"> the opposite is demonstrated. The courts have stated that if a child under the age of 16 has “sufficient understanding and intelligence to enable him or her to understand fully what is proposed”, then he or she will be competent to give consent for himself or herself.  If children are not able to give consent for themselves, some-one with parental responsibility may do so on their behalf.</w:t>
      </w:r>
    </w:p>
    <w:p w14:paraId="3CBE7572" w14:textId="77777777" w:rsidR="00752B22" w:rsidRDefault="00752B22">
      <w:pPr>
        <w:ind w:left="-1134" w:right="-1135"/>
        <w:jc w:val="both"/>
        <w:rPr>
          <w:rFonts w:ascii="Arial" w:hAnsi="Arial"/>
        </w:rPr>
      </w:pPr>
    </w:p>
    <w:p w14:paraId="3CBE7573" w14:textId="77777777" w:rsidR="00752B22" w:rsidRDefault="00E73D49">
      <w:pPr>
        <w:ind w:left="-1134" w:right="-1135"/>
        <w:jc w:val="both"/>
        <w:rPr>
          <w:rFonts w:ascii="Arial" w:hAnsi="Arial"/>
        </w:rPr>
      </w:pPr>
      <w:r>
        <w:rPr>
          <w:rFonts w:ascii="Arial" w:hAnsi="Arial"/>
        </w:rPr>
        <w:t xml:space="preserve">Although children acquire rights to give consent for themselves as they grow older, people with ‘parental responsibility’ for a child retain the right to give consent on the child’s behalf until the child reaches the age of 18.  Therefore, for a number of years, both the child and a person with parental responsibility have the right to give consent to the child’s treatment.  In law, health professionals only need the consent of one appropriate person before providing treatment.  This means that in theory it is lawful to provide treatment to a child under 18 which a person with parental responsibility has authorised, even if the child refuses.  As a matter of good practice, however, you should always seek a competent child’s consent before providing treatment unless any delay involved in doing so would put the child’s life or health at risk.  Younger children should also be as involved as possible in decisions about their healthcare.  Further advice is given in the Department’s guidance </w:t>
      </w:r>
      <w:r>
        <w:rPr>
          <w:rFonts w:ascii="Arial" w:hAnsi="Arial"/>
          <w:i/>
        </w:rPr>
        <w:t>Seeking consent: working with children.</w:t>
      </w:r>
      <w:r>
        <w:rPr>
          <w:rFonts w:ascii="Arial" w:hAnsi="Arial"/>
        </w:rPr>
        <w:t xml:space="preserve">  Any differences of opinion between the child and their parents, or between parents, should be clearly documented in the patient’s notes.</w:t>
      </w:r>
    </w:p>
    <w:p w14:paraId="3CBE7574" w14:textId="77777777" w:rsidR="00752B22" w:rsidRDefault="00752B22">
      <w:pPr>
        <w:ind w:left="-1134" w:right="-1135"/>
        <w:jc w:val="both"/>
        <w:rPr>
          <w:rFonts w:ascii="Arial" w:hAnsi="Arial"/>
        </w:rPr>
      </w:pPr>
    </w:p>
    <w:p w14:paraId="3CBE7575" w14:textId="77777777" w:rsidR="00752B22" w:rsidRDefault="00E73D49">
      <w:pPr>
        <w:ind w:left="-1134" w:right="-1135"/>
        <w:jc w:val="both"/>
        <w:rPr>
          <w:rFonts w:ascii="Arial" w:hAnsi="Arial"/>
        </w:rPr>
      </w:pPr>
      <w:r>
        <w:rPr>
          <w:rFonts w:ascii="Arial" w:hAnsi="Arial"/>
        </w:rPr>
        <w:t>Where a young person of 16 or 17 or a Gillick competent child under 16, refuses treatment, it is possible that such a refusal could be overruled if it would in all probability lead to the death of the child or to severe permanent injury. It would be prudent, to obtain a court declaration or decision if faced with a competent child or young person who is refusing to consent to treatment, to determine whether it is lawful to treat the child.</w:t>
      </w:r>
    </w:p>
    <w:p w14:paraId="3CBE7576" w14:textId="77777777" w:rsidR="00752B22" w:rsidRDefault="00752B22">
      <w:pPr>
        <w:pStyle w:val="Header"/>
        <w:tabs>
          <w:tab w:val="clear" w:pos="4153"/>
          <w:tab w:val="clear" w:pos="8306"/>
        </w:tabs>
        <w:spacing w:after="0"/>
        <w:ind w:left="-1134" w:right="-1135"/>
        <w:jc w:val="both"/>
      </w:pPr>
    </w:p>
    <w:p w14:paraId="3CBE7577" w14:textId="77777777" w:rsidR="00752B22" w:rsidRDefault="00E73D49">
      <w:pPr>
        <w:ind w:left="-1134" w:right="-1135"/>
        <w:jc w:val="both"/>
        <w:rPr>
          <w:rFonts w:ascii="Arial" w:hAnsi="Arial"/>
          <w:b/>
        </w:rPr>
      </w:pPr>
      <w:r>
        <w:rPr>
          <w:rFonts w:ascii="Arial" w:hAnsi="Arial"/>
          <w:b/>
        </w:rPr>
        <w:t>Parental responsibility</w:t>
      </w:r>
    </w:p>
    <w:p w14:paraId="3CBE7578" w14:textId="77777777" w:rsidR="00752B22" w:rsidRDefault="00E73D49">
      <w:pPr>
        <w:pStyle w:val="BodyText3"/>
        <w:ind w:left="-1134" w:right="-1135"/>
        <w:jc w:val="both"/>
        <w:rPr>
          <w:sz w:val="24"/>
        </w:rPr>
      </w:pPr>
      <w:r>
        <w:rPr>
          <w:sz w:val="24"/>
        </w:rPr>
        <w:t>The person(s) with parental responsibility will usually, but not invariably, be the child’s birth parents, or if they’ve jointly adopted a child, both have parental responsibility. They will both keep parental responsibility if they later divorce. People with parental responsibility for a child include: the child’s mother; the child’s father if married to the mother at the child’s conception, birth or later; a legally appointed guardian; the local authority if the child is on a care order; or a person named in a residence order in respect of the child.  Fathers who have never been married to the child’s mother will only have parental responsibility if they have acquired it through a court order or parental responsibility agreement or in England and Wales by jointly registering the birth of the child with the mother (from 1 December 2003) (although this may change in the future).</w:t>
      </w:r>
      <w:r>
        <w:t xml:space="preserve"> </w:t>
      </w:r>
      <w:r>
        <w:rPr>
          <w:sz w:val="24"/>
        </w:rPr>
        <w:t xml:space="preserve">Where the parents are in a same-sex relationship and are identified as being civil partners, both have parental responsibility if they were civil partners at the time of the treatment, </w:t>
      </w:r>
      <w:proofErr w:type="spellStart"/>
      <w:r>
        <w:rPr>
          <w:sz w:val="24"/>
        </w:rPr>
        <w:t>eg</w:t>
      </w:r>
      <w:proofErr w:type="spellEnd"/>
      <w:r>
        <w:rPr>
          <w:sz w:val="24"/>
        </w:rPr>
        <w:t xml:space="preserve"> donor insemination or fertility treatment. For same sex partners who aren’t civil partners, the 2nd parent can get parental responsibility by either:</w:t>
      </w:r>
    </w:p>
    <w:p w14:paraId="3CBE7579" w14:textId="77777777" w:rsidR="00752B22" w:rsidRDefault="00E73D49">
      <w:pPr>
        <w:pStyle w:val="BodyText3"/>
        <w:ind w:left="-1134" w:right="-1135"/>
        <w:jc w:val="both"/>
        <w:rPr>
          <w:sz w:val="24"/>
        </w:rPr>
      </w:pPr>
      <w:r>
        <w:rPr>
          <w:sz w:val="24"/>
        </w:rPr>
        <w:lastRenderedPageBreak/>
        <w:t>• applying for parental responsibility if a parental agreement was made or</w:t>
      </w:r>
    </w:p>
    <w:p w14:paraId="3CBE757A" w14:textId="77777777" w:rsidR="00752B22" w:rsidRDefault="00E73D49">
      <w:pPr>
        <w:pStyle w:val="BodyText3"/>
        <w:ind w:left="-1134" w:right="-1135"/>
        <w:jc w:val="both"/>
        <w:rPr>
          <w:sz w:val="24"/>
        </w:rPr>
      </w:pPr>
      <w:r>
        <w:rPr>
          <w:sz w:val="24"/>
        </w:rPr>
        <w:t>•becoming a civil partner of the other parent and making a parental responsibility agreement or jointly registering the birth</w:t>
      </w:r>
    </w:p>
    <w:p w14:paraId="3CBE757B" w14:textId="77777777" w:rsidR="00752B22" w:rsidRDefault="00752B22">
      <w:pPr>
        <w:ind w:left="-1134" w:right="-1135"/>
        <w:jc w:val="both"/>
        <w:rPr>
          <w:rFonts w:ascii="Arial" w:hAnsi="Arial"/>
        </w:rPr>
      </w:pPr>
    </w:p>
    <w:p w14:paraId="3CBE757C" w14:textId="77777777" w:rsidR="00752B22" w:rsidRDefault="00E73D49">
      <w:pPr>
        <w:pStyle w:val="Heading3"/>
        <w:ind w:left="-1134" w:right="-1135"/>
        <w:rPr>
          <w:rFonts w:ascii="Arial" w:hAnsi="Arial"/>
        </w:rPr>
      </w:pPr>
      <w:r>
        <w:rPr>
          <w:rFonts w:ascii="Arial" w:hAnsi="Arial"/>
        </w:rPr>
        <w:t>Information</w:t>
      </w:r>
    </w:p>
    <w:p w14:paraId="3CBE757D" w14:textId="77777777" w:rsidR="00752B22" w:rsidRDefault="00E73D49">
      <w:pPr>
        <w:pStyle w:val="BodyText3"/>
        <w:spacing w:after="0"/>
        <w:ind w:left="-1134" w:right="-1135"/>
        <w:jc w:val="both"/>
        <w:rPr>
          <w:sz w:val="24"/>
        </w:rPr>
      </w:pPr>
      <w:r>
        <w:rPr>
          <w:sz w:val="24"/>
        </w:rPr>
        <w:t>Information about what the treatment will involve, its benefits and risks (including side-effects and complications) and the alternatives to the particular procedure proposed, is crucial for children and their parents when making up their minds about treatment.  The courts have stated that patients should be told about ‘significant risks which would affect the judgement of a reasonable patient’. ‘Significant’ has not been legally defined, but the GMC requires doctors to tell patients about ‘serious or frequently occurring’ risks.  In addition if patients make clear they have particular concerns about certain kinds of risk, you should make sure they are informed about these risks, even if they are very small or rare.  You should always answer questions honestly.</w:t>
      </w:r>
    </w:p>
    <w:p w14:paraId="3CBE757E" w14:textId="77777777" w:rsidR="00752B22" w:rsidRDefault="00752B22">
      <w:pPr>
        <w:pStyle w:val="BodyText3"/>
        <w:spacing w:after="0"/>
        <w:ind w:left="-1134" w:right="-1135"/>
        <w:jc w:val="both"/>
        <w:rPr>
          <w:sz w:val="24"/>
        </w:rPr>
      </w:pPr>
    </w:p>
    <w:p w14:paraId="3CBE757F" w14:textId="77777777" w:rsidR="00752B22" w:rsidRDefault="00E73D49">
      <w:pPr>
        <w:ind w:left="-1134" w:right="-1135"/>
        <w:jc w:val="both"/>
        <w:rPr>
          <w:rFonts w:ascii="Arial" w:hAnsi="Arial"/>
          <w:b/>
        </w:rPr>
      </w:pPr>
      <w:r>
        <w:rPr>
          <w:rFonts w:ascii="Arial" w:hAnsi="Arial"/>
          <w:b/>
        </w:rPr>
        <w:t>Guidance on the law on consent</w:t>
      </w:r>
    </w:p>
    <w:p w14:paraId="3CBE7580" w14:textId="77777777" w:rsidR="00752B22" w:rsidRDefault="00E73D49">
      <w:pPr>
        <w:pStyle w:val="Heading6"/>
        <w:ind w:left="-1134" w:right="-1135"/>
        <w:rPr>
          <w:rFonts w:ascii="Arial" w:hAnsi="Arial"/>
        </w:rPr>
      </w:pPr>
      <w:r>
        <w:rPr>
          <w:rFonts w:ascii="Arial" w:hAnsi="Arial"/>
        </w:rPr>
        <w:t>See the Department of Health publications</w:t>
      </w:r>
      <w:r>
        <w:rPr>
          <w:rFonts w:ascii="Arial" w:hAnsi="Arial"/>
          <w:i/>
        </w:rPr>
        <w:t xml:space="preserve"> Reference guide to consent for examination or treatment (second edition) </w:t>
      </w:r>
      <w:r>
        <w:rPr>
          <w:rFonts w:ascii="Arial" w:hAnsi="Arial"/>
        </w:rPr>
        <w:t>and</w:t>
      </w:r>
      <w:r>
        <w:rPr>
          <w:rFonts w:ascii="Arial" w:hAnsi="Arial"/>
          <w:i/>
        </w:rPr>
        <w:t xml:space="preserve"> Seeking consent: working with children</w:t>
      </w:r>
      <w:r>
        <w:rPr>
          <w:rFonts w:ascii="Arial" w:hAnsi="Arial"/>
        </w:rPr>
        <w:t xml:space="preserve"> for a comprehensive summary of the law on consent (also available at www.doh.gov)</w:t>
      </w:r>
    </w:p>
    <w:p w14:paraId="3CBE7581" w14:textId="77777777" w:rsidR="00752B22" w:rsidRDefault="00752B22">
      <w:pPr>
        <w:pStyle w:val="Heading7"/>
        <w:jc w:val="center"/>
        <w:rPr>
          <w:rFonts w:ascii="Arial" w:hAnsi="Arial"/>
        </w:rPr>
      </w:pPr>
    </w:p>
    <w:p w14:paraId="3CBE7582" w14:textId="77777777" w:rsidR="00752B22" w:rsidRDefault="00E73D49">
      <w:pPr>
        <w:pStyle w:val="Heading2"/>
        <w:jc w:val="center"/>
        <w:rPr>
          <w:rFonts w:ascii="Arial" w:hAnsi="Arial"/>
          <w:b/>
          <w:sz w:val="24"/>
        </w:rPr>
      </w:pPr>
      <w:r>
        <w:rPr>
          <w:rFonts w:ascii="Arial" w:hAnsi="Arial"/>
          <w:sz w:val="24"/>
        </w:rPr>
        <w:br w:type="page"/>
      </w:r>
      <w:r>
        <w:rPr>
          <w:rFonts w:ascii="Arial" w:hAnsi="Arial"/>
          <w:b/>
          <w:sz w:val="24"/>
        </w:rPr>
        <w:lastRenderedPageBreak/>
        <w:t>South West Yorkshire Partnership NHS Foundation Trust</w:t>
      </w:r>
    </w:p>
    <w:p w14:paraId="3CBE7583" w14:textId="77777777" w:rsidR="00752B22" w:rsidRDefault="00E73D49">
      <w:pPr>
        <w:pStyle w:val="Heading2"/>
        <w:jc w:val="center"/>
        <w:rPr>
          <w:rFonts w:ascii="Arial" w:hAnsi="Arial"/>
          <w:sz w:val="24"/>
        </w:rPr>
      </w:pPr>
      <w:r>
        <w:rPr>
          <w:rFonts w:ascii="Arial" w:hAnsi="Arial"/>
          <w:sz w:val="24"/>
        </w:rPr>
        <w:t xml:space="preserve"> (Consent form 3)</w:t>
      </w:r>
    </w:p>
    <w:p w14:paraId="3CBE7584" w14:textId="77777777" w:rsidR="00752B22" w:rsidRDefault="00752B22">
      <w:pPr>
        <w:pStyle w:val="Header"/>
        <w:tabs>
          <w:tab w:val="clear" w:pos="4153"/>
          <w:tab w:val="clear" w:pos="8306"/>
        </w:tabs>
        <w:jc w:val="center"/>
      </w:pPr>
    </w:p>
    <w:p w14:paraId="3CBE7585" w14:textId="77777777" w:rsidR="00752B22" w:rsidRDefault="00752B22">
      <w:pPr>
        <w:jc w:val="center"/>
        <w:rPr>
          <w:rFonts w:ascii="Arial" w:hAnsi="Arial"/>
        </w:rPr>
      </w:pPr>
    </w:p>
    <w:p w14:paraId="3CBE7586" w14:textId="77777777" w:rsidR="00752B22" w:rsidRDefault="00752B22">
      <w:pPr>
        <w:jc w:val="center"/>
        <w:rPr>
          <w:rFonts w:ascii="Arial" w:hAnsi="Arial"/>
        </w:rPr>
      </w:pPr>
    </w:p>
    <w:p w14:paraId="3CBE7587" w14:textId="77777777" w:rsidR="00752B22" w:rsidRDefault="00752B22">
      <w:pPr>
        <w:jc w:val="center"/>
        <w:rPr>
          <w:rFonts w:ascii="Arial" w:hAnsi="Arial"/>
        </w:rPr>
      </w:pPr>
    </w:p>
    <w:p w14:paraId="3CBE7588" w14:textId="77777777" w:rsidR="00752B22" w:rsidRDefault="00752B22">
      <w:pPr>
        <w:jc w:val="center"/>
        <w:rPr>
          <w:rFonts w:ascii="Arial" w:hAnsi="Arial"/>
        </w:rPr>
      </w:pPr>
    </w:p>
    <w:p w14:paraId="3CBE7589" w14:textId="77777777" w:rsidR="00752B22" w:rsidRDefault="00752B22">
      <w:pPr>
        <w:jc w:val="center"/>
        <w:rPr>
          <w:rFonts w:ascii="Arial" w:hAnsi="Arial"/>
        </w:rPr>
      </w:pPr>
    </w:p>
    <w:p w14:paraId="3CBE758A" w14:textId="77777777" w:rsidR="00752B22" w:rsidRDefault="00752B22">
      <w:pPr>
        <w:jc w:val="center"/>
        <w:rPr>
          <w:rFonts w:ascii="Arial" w:hAnsi="Arial"/>
        </w:rPr>
      </w:pPr>
    </w:p>
    <w:p w14:paraId="3CBE758B" w14:textId="77777777" w:rsidR="00752B22" w:rsidRDefault="00E73D49">
      <w:pPr>
        <w:jc w:val="center"/>
        <w:rPr>
          <w:rFonts w:ascii="Arial" w:hAnsi="Arial"/>
          <w:b/>
        </w:rPr>
      </w:pPr>
      <w:r>
        <w:rPr>
          <w:rFonts w:ascii="Arial" w:hAnsi="Arial"/>
          <w:b/>
        </w:rPr>
        <w:t>Patient / Parental agreement to investigation or</w:t>
      </w:r>
    </w:p>
    <w:p w14:paraId="3CBE758C" w14:textId="77777777" w:rsidR="00752B22" w:rsidRDefault="00E73D49">
      <w:pPr>
        <w:jc w:val="center"/>
        <w:rPr>
          <w:rFonts w:ascii="Arial" w:hAnsi="Arial"/>
          <w:b/>
        </w:rPr>
      </w:pPr>
      <w:r>
        <w:rPr>
          <w:rFonts w:ascii="Arial" w:hAnsi="Arial"/>
          <w:b/>
        </w:rPr>
        <w:t xml:space="preserve">treatment </w:t>
      </w:r>
    </w:p>
    <w:p w14:paraId="3CBE758D" w14:textId="77777777" w:rsidR="00752B22" w:rsidRDefault="00E73D49">
      <w:pPr>
        <w:jc w:val="center"/>
        <w:rPr>
          <w:rFonts w:ascii="Arial" w:hAnsi="Arial"/>
          <w:b/>
        </w:rPr>
      </w:pPr>
      <w:r>
        <w:rPr>
          <w:rFonts w:ascii="Arial" w:hAnsi="Arial"/>
          <w:b/>
        </w:rPr>
        <w:t>(procedures where consciousness not impaired)</w:t>
      </w:r>
    </w:p>
    <w:p w14:paraId="3CBE758E" w14:textId="77777777" w:rsidR="00752B22" w:rsidRDefault="00752B22">
      <w:pPr>
        <w:jc w:val="both"/>
        <w:rPr>
          <w:rFonts w:ascii="Arial" w:hAnsi="Arial"/>
        </w:rPr>
      </w:pPr>
    </w:p>
    <w:p w14:paraId="3CBE758F" w14:textId="77777777" w:rsidR="00752B22" w:rsidRDefault="00752B22">
      <w:pPr>
        <w:jc w:val="both"/>
        <w:rPr>
          <w:rFonts w:ascii="Arial" w:hAnsi="Arial"/>
        </w:rPr>
      </w:pPr>
    </w:p>
    <w:p w14:paraId="3CBE7590" w14:textId="77777777" w:rsidR="00752B22" w:rsidRDefault="00752B22">
      <w:pPr>
        <w:jc w:val="both"/>
        <w:rPr>
          <w:rFonts w:ascii="Arial" w:hAnsi="Arial"/>
        </w:rPr>
      </w:pPr>
    </w:p>
    <w:p w14:paraId="3CBE7591" w14:textId="77777777" w:rsidR="00752B22" w:rsidRDefault="00752B22">
      <w:pPr>
        <w:pBdr>
          <w:top w:val="triple" w:sz="4" w:space="0" w:color="auto"/>
          <w:left w:val="triple" w:sz="4" w:space="0" w:color="auto"/>
          <w:bottom w:val="triple" w:sz="4" w:space="0" w:color="auto"/>
          <w:right w:val="triple" w:sz="4" w:space="0" w:color="auto"/>
        </w:pBdr>
        <w:jc w:val="both"/>
        <w:rPr>
          <w:rFonts w:ascii="Arial" w:hAnsi="Arial"/>
          <w:b/>
        </w:rPr>
      </w:pPr>
    </w:p>
    <w:p w14:paraId="3CBE7592" w14:textId="77777777" w:rsidR="00752B22" w:rsidRDefault="00E73D49">
      <w:pPr>
        <w:pBdr>
          <w:top w:val="triple" w:sz="4" w:space="0" w:color="auto"/>
          <w:left w:val="triple" w:sz="4" w:space="0" w:color="auto"/>
          <w:bottom w:val="triple" w:sz="4" w:space="0" w:color="auto"/>
          <w:right w:val="triple" w:sz="4" w:space="0" w:color="auto"/>
        </w:pBdr>
        <w:jc w:val="both"/>
        <w:rPr>
          <w:rFonts w:ascii="Arial" w:hAnsi="Arial"/>
          <w:b/>
        </w:rPr>
      </w:pPr>
      <w:r>
        <w:rPr>
          <w:rFonts w:ascii="Arial" w:hAnsi="Arial"/>
          <w:b/>
        </w:rPr>
        <w:t>Patient details (or pre-printed label)</w:t>
      </w:r>
    </w:p>
    <w:p w14:paraId="3CBE7593" w14:textId="77777777" w:rsidR="00752B22" w:rsidRDefault="00752B22">
      <w:pPr>
        <w:pBdr>
          <w:top w:val="triple" w:sz="4" w:space="0" w:color="auto"/>
          <w:left w:val="triple" w:sz="4" w:space="0" w:color="auto"/>
          <w:bottom w:val="triple" w:sz="4" w:space="0" w:color="auto"/>
          <w:right w:val="triple" w:sz="4" w:space="0" w:color="auto"/>
        </w:pBdr>
        <w:jc w:val="both"/>
        <w:rPr>
          <w:rFonts w:ascii="Arial" w:hAnsi="Arial"/>
          <w:b/>
        </w:rPr>
      </w:pPr>
    </w:p>
    <w:p w14:paraId="3CBE7594" w14:textId="77777777" w:rsidR="00752B22" w:rsidRDefault="00E73D49">
      <w:pPr>
        <w:pBdr>
          <w:top w:val="triple" w:sz="4" w:space="0" w:color="auto"/>
          <w:left w:val="triple" w:sz="4" w:space="0" w:color="auto"/>
          <w:bottom w:val="triple" w:sz="4" w:space="0" w:color="auto"/>
          <w:right w:val="triple" w:sz="4" w:space="0" w:color="auto"/>
        </w:pBdr>
        <w:ind w:firstLine="720"/>
        <w:jc w:val="both"/>
        <w:rPr>
          <w:rFonts w:ascii="Arial" w:hAnsi="Arial"/>
        </w:rPr>
      </w:pPr>
      <w:r>
        <w:rPr>
          <w:rFonts w:ascii="Arial" w:hAnsi="Arial"/>
        </w:rPr>
        <w:t xml:space="preserve">Patient’s surname/family </w:t>
      </w:r>
      <w:proofErr w:type="gramStart"/>
      <w:r>
        <w:rPr>
          <w:rFonts w:ascii="Arial" w:hAnsi="Arial"/>
        </w:rPr>
        <w:t>name..</w:t>
      </w:r>
      <w:proofErr w:type="gramEnd"/>
      <w:r>
        <w:rPr>
          <w:rFonts w:ascii="Arial" w:hAnsi="Arial"/>
        </w:rPr>
        <w:t>……………………………….</w:t>
      </w:r>
    </w:p>
    <w:p w14:paraId="3CBE7595" w14:textId="77777777" w:rsidR="00752B22" w:rsidRDefault="00752B22">
      <w:pPr>
        <w:pBdr>
          <w:top w:val="triple" w:sz="4" w:space="0" w:color="auto"/>
          <w:left w:val="triple" w:sz="4" w:space="0" w:color="auto"/>
          <w:bottom w:val="triple" w:sz="4" w:space="0" w:color="auto"/>
          <w:right w:val="triple" w:sz="4" w:space="0" w:color="auto"/>
        </w:pBdr>
        <w:jc w:val="both"/>
        <w:rPr>
          <w:rFonts w:ascii="Arial" w:hAnsi="Arial"/>
        </w:rPr>
      </w:pPr>
    </w:p>
    <w:p w14:paraId="3CBE7596" w14:textId="77777777" w:rsidR="00752B22" w:rsidRDefault="00E73D49">
      <w:pPr>
        <w:pBdr>
          <w:top w:val="triple" w:sz="4" w:space="0" w:color="auto"/>
          <w:left w:val="triple" w:sz="4" w:space="0" w:color="auto"/>
          <w:bottom w:val="triple" w:sz="4" w:space="0" w:color="auto"/>
          <w:right w:val="triple" w:sz="4" w:space="0" w:color="auto"/>
        </w:pBdr>
        <w:ind w:firstLine="720"/>
        <w:jc w:val="both"/>
        <w:rPr>
          <w:rFonts w:ascii="Arial" w:hAnsi="Arial"/>
        </w:rPr>
      </w:pPr>
      <w:r>
        <w:rPr>
          <w:rFonts w:ascii="Arial" w:hAnsi="Arial"/>
        </w:rPr>
        <w:t>Patient’s first names .………………………………………</w:t>
      </w:r>
      <w:proofErr w:type="gramStart"/>
      <w:r>
        <w:rPr>
          <w:rFonts w:ascii="Arial" w:hAnsi="Arial"/>
        </w:rPr>
        <w:t>…..</w:t>
      </w:r>
      <w:proofErr w:type="gramEnd"/>
    </w:p>
    <w:p w14:paraId="3CBE7597" w14:textId="77777777" w:rsidR="00752B22" w:rsidRDefault="00752B22">
      <w:pPr>
        <w:pBdr>
          <w:top w:val="triple" w:sz="4" w:space="0" w:color="auto"/>
          <w:left w:val="triple" w:sz="4" w:space="0" w:color="auto"/>
          <w:bottom w:val="triple" w:sz="4" w:space="0" w:color="auto"/>
          <w:right w:val="triple" w:sz="4" w:space="0" w:color="auto"/>
        </w:pBdr>
        <w:jc w:val="both"/>
        <w:rPr>
          <w:rFonts w:ascii="Arial" w:hAnsi="Arial"/>
        </w:rPr>
      </w:pPr>
    </w:p>
    <w:p w14:paraId="3CBE7598" w14:textId="77777777" w:rsidR="00752B22" w:rsidRDefault="00E73D49">
      <w:pPr>
        <w:pBdr>
          <w:top w:val="triple" w:sz="4" w:space="0" w:color="auto"/>
          <w:left w:val="triple" w:sz="4" w:space="0" w:color="auto"/>
          <w:bottom w:val="triple" w:sz="4" w:space="0" w:color="auto"/>
          <w:right w:val="triple" w:sz="4" w:space="0" w:color="auto"/>
        </w:pBdr>
        <w:ind w:firstLine="720"/>
        <w:jc w:val="both"/>
        <w:rPr>
          <w:rFonts w:ascii="Arial" w:hAnsi="Arial"/>
        </w:rPr>
      </w:pPr>
      <w:r>
        <w:rPr>
          <w:rFonts w:ascii="Arial" w:hAnsi="Arial"/>
        </w:rPr>
        <w:t>Date of birth ……………………………………………………</w:t>
      </w:r>
    </w:p>
    <w:p w14:paraId="3CBE7599" w14:textId="77777777" w:rsidR="00752B22" w:rsidRDefault="00752B22">
      <w:pPr>
        <w:pBdr>
          <w:top w:val="triple" w:sz="4" w:space="0" w:color="auto"/>
          <w:left w:val="triple" w:sz="4" w:space="0" w:color="auto"/>
          <w:bottom w:val="triple" w:sz="4" w:space="0" w:color="auto"/>
          <w:right w:val="triple" w:sz="4" w:space="0" w:color="auto"/>
        </w:pBdr>
        <w:jc w:val="both"/>
        <w:rPr>
          <w:rFonts w:ascii="Arial" w:hAnsi="Arial"/>
        </w:rPr>
      </w:pPr>
    </w:p>
    <w:p w14:paraId="3CBE759A" w14:textId="77777777" w:rsidR="00752B22" w:rsidRDefault="00E73D49">
      <w:pPr>
        <w:pBdr>
          <w:top w:val="triple" w:sz="4" w:space="0" w:color="auto"/>
          <w:left w:val="triple" w:sz="4" w:space="0" w:color="auto"/>
          <w:bottom w:val="triple" w:sz="4" w:space="0" w:color="auto"/>
          <w:right w:val="triple" w:sz="4" w:space="0" w:color="auto"/>
        </w:pBdr>
        <w:ind w:firstLine="720"/>
        <w:jc w:val="both"/>
        <w:rPr>
          <w:rFonts w:ascii="Arial" w:hAnsi="Arial"/>
        </w:rPr>
      </w:pPr>
      <w:r>
        <w:rPr>
          <w:rFonts w:ascii="Arial" w:hAnsi="Arial"/>
        </w:rPr>
        <w:t>Age …………………………………………………………</w:t>
      </w:r>
      <w:proofErr w:type="gramStart"/>
      <w:r>
        <w:rPr>
          <w:rFonts w:ascii="Arial" w:hAnsi="Arial"/>
        </w:rPr>
        <w:t>…..</w:t>
      </w:r>
      <w:proofErr w:type="gramEnd"/>
    </w:p>
    <w:p w14:paraId="3CBE759B" w14:textId="77777777" w:rsidR="00752B22" w:rsidRDefault="00752B22">
      <w:pPr>
        <w:pBdr>
          <w:top w:val="triple" w:sz="4" w:space="0" w:color="auto"/>
          <w:left w:val="triple" w:sz="4" w:space="0" w:color="auto"/>
          <w:bottom w:val="triple" w:sz="4" w:space="0" w:color="auto"/>
          <w:right w:val="triple" w:sz="4" w:space="0" w:color="auto"/>
        </w:pBdr>
        <w:ind w:firstLine="720"/>
        <w:jc w:val="both"/>
        <w:rPr>
          <w:rFonts w:ascii="Arial" w:hAnsi="Arial"/>
        </w:rPr>
      </w:pPr>
    </w:p>
    <w:p w14:paraId="3CBE759C" w14:textId="77777777" w:rsidR="00752B22" w:rsidRDefault="00752B22">
      <w:pPr>
        <w:pBdr>
          <w:top w:val="triple" w:sz="4" w:space="0" w:color="auto"/>
          <w:left w:val="triple" w:sz="4" w:space="0" w:color="auto"/>
          <w:bottom w:val="triple" w:sz="4" w:space="0" w:color="auto"/>
          <w:right w:val="triple" w:sz="4" w:space="0" w:color="auto"/>
        </w:pBdr>
        <w:jc w:val="both"/>
        <w:rPr>
          <w:rFonts w:ascii="Arial" w:hAnsi="Arial"/>
        </w:rPr>
      </w:pPr>
    </w:p>
    <w:p w14:paraId="3CBE759D" w14:textId="77777777" w:rsidR="00752B22" w:rsidRDefault="00E73D49">
      <w:pPr>
        <w:pBdr>
          <w:top w:val="triple" w:sz="4" w:space="0" w:color="auto"/>
          <w:left w:val="triple" w:sz="4" w:space="0" w:color="auto"/>
          <w:bottom w:val="triple" w:sz="4" w:space="0" w:color="auto"/>
          <w:right w:val="triple" w:sz="4" w:space="0" w:color="auto"/>
        </w:pBdr>
        <w:ind w:firstLine="720"/>
        <w:jc w:val="both"/>
        <w:rPr>
          <w:rFonts w:ascii="Arial" w:hAnsi="Arial"/>
        </w:rPr>
      </w:pPr>
      <w:r>
        <w:rPr>
          <w:rFonts w:ascii="Arial" w:hAnsi="Arial"/>
        </w:rPr>
        <w:t>NHS number (or other identifier)………………………………</w:t>
      </w:r>
    </w:p>
    <w:p w14:paraId="3CBE759E" w14:textId="77777777" w:rsidR="00752B22" w:rsidRDefault="00752B22">
      <w:pPr>
        <w:pBdr>
          <w:top w:val="triple" w:sz="4" w:space="0" w:color="auto"/>
          <w:left w:val="triple" w:sz="4" w:space="0" w:color="auto"/>
          <w:bottom w:val="triple" w:sz="4" w:space="0" w:color="auto"/>
          <w:right w:val="triple" w:sz="4" w:space="0" w:color="auto"/>
        </w:pBdr>
        <w:ind w:firstLine="720"/>
        <w:jc w:val="both"/>
        <w:rPr>
          <w:rFonts w:ascii="Arial" w:hAnsi="Arial"/>
        </w:rPr>
      </w:pPr>
    </w:p>
    <w:p w14:paraId="3CBE759F" w14:textId="77777777" w:rsidR="00752B22" w:rsidRDefault="00E73D49">
      <w:pPr>
        <w:pBdr>
          <w:top w:val="triple" w:sz="4" w:space="0" w:color="auto"/>
          <w:left w:val="triple" w:sz="4" w:space="0" w:color="auto"/>
          <w:bottom w:val="triple" w:sz="4" w:space="0" w:color="auto"/>
          <w:right w:val="triple" w:sz="4" w:space="0" w:color="auto"/>
        </w:pBdr>
        <w:ind w:firstLine="720"/>
        <w:jc w:val="both"/>
        <w:rPr>
          <w:rFonts w:ascii="Arial" w:hAnsi="Arial"/>
        </w:rPr>
      </w:pPr>
      <w:r>
        <w:rPr>
          <w:rFonts w:ascii="Symbol" w:hAnsi="Symbol"/>
        </w:rPr>
        <w:t>ÿ</w:t>
      </w:r>
      <w:r>
        <w:rPr>
          <w:rFonts w:ascii="Arial" w:hAnsi="Arial"/>
        </w:rPr>
        <w:t xml:space="preserve">  Male</w:t>
      </w:r>
      <w:r>
        <w:rPr>
          <w:rFonts w:ascii="Arial" w:hAnsi="Arial"/>
        </w:rPr>
        <w:tab/>
      </w:r>
      <w:r>
        <w:rPr>
          <w:rFonts w:ascii="Arial" w:hAnsi="Arial"/>
        </w:rPr>
        <w:tab/>
      </w:r>
      <w:r>
        <w:rPr>
          <w:rFonts w:ascii="Arial" w:hAnsi="Arial"/>
        </w:rPr>
        <w:tab/>
      </w:r>
      <w:r>
        <w:rPr>
          <w:rFonts w:ascii="Symbol" w:hAnsi="Symbol"/>
        </w:rPr>
        <w:t>ÿ</w:t>
      </w:r>
      <w:r>
        <w:rPr>
          <w:rFonts w:ascii="Arial" w:hAnsi="Arial"/>
        </w:rPr>
        <w:t xml:space="preserve">  Female</w:t>
      </w:r>
    </w:p>
    <w:p w14:paraId="3CBE75A0" w14:textId="77777777" w:rsidR="00752B22" w:rsidRDefault="00752B22">
      <w:pPr>
        <w:pBdr>
          <w:top w:val="triple" w:sz="4" w:space="0" w:color="auto"/>
          <w:left w:val="triple" w:sz="4" w:space="0" w:color="auto"/>
          <w:bottom w:val="triple" w:sz="4" w:space="0" w:color="auto"/>
          <w:right w:val="triple" w:sz="4" w:space="0" w:color="auto"/>
        </w:pBdr>
        <w:ind w:firstLine="720"/>
        <w:jc w:val="both"/>
        <w:rPr>
          <w:rFonts w:ascii="Arial" w:hAnsi="Arial"/>
        </w:rPr>
      </w:pPr>
    </w:p>
    <w:p w14:paraId="3CBE75A1" w14:textId="77777777" w:rsidR="00752B22" w:rsidRDefault="00E73D49">
      <w:pPr>
        <w:pBdr>
          <w:top w:val="triple" w:sz="4" w:space="0" w:color="auto"/>
          <w:left w:val="triple" w:sz="4" w:space="0" w:color="auto"/>
          <w:bottom w:val="triple" w:sz="4" w:space="0" w:color="auto"/>
          <w:right w:val="triple" w:sz="4" w:space="0" w:color="auto"/>
        </w:pBdr>
        <w:ind w:firstLine="720"/>
        <w:jc w:val="both"/>
        <w:rPr>
          <w:rFonts w:ascii="Arial" w:hAnsi="Arial"/>
        </w:rPr>
      </w:pPr>
      <w:r>
        <w:rPr>
          <w:rFonts w:ascii="Arial" w:hAnsi="Arial"/>
        </w:rPr>
        <w:t>Special requirements ………………………………………</w:t>
      </w:r>
      <w:proofErr w:type="gramStart"/>
      <w:r>
        <w:rPr>
          <w:rFonts w:ascii="Arial" w:hAnsi="Arial"/>
        </w:rPr>
        <w:t>…..</w:t>
      </w:r>
      <w:proofErr w:type="gramEnd"/>
    </w:p>
    <w:p w14:paraId="3CBE75A2" w14:textId="77777777" w:rsidR="00752B22" w:rsidRDefault="00E73D49">
      <w:pPr>
        <w:pBdr>
          <w:top w:val="triple" w:sz="4" w:space="0" w:color="auto"/>
          <w:left w:val="triple" w:sz="4" w:space="0" w:color="auto"/>
          <w:bottom w:val="triple" w:sz="4" w:space="0" w:color="auto"/>
          <w:right w:val="triple" w:sz="4" w:space="0" w:color="auto"/>
        </w:pBdr>
        <w:ind w:firstLine="720"/>
        <w:jc w:val="both"/>
        <w:rPr>
          <w:rFonts w:ascii="Arial" w:hAnsi="Arial"/>
        </w:rPr>
      </w:pPr>
      <w:r>
        <w:rPr>
          <w:rFonts w:ascii="Arial" w:hAnsi="Arial"/>
        </w:rPr>
        <w:t>(</w:t>
      </w:r>
      <w:proofErr w:type="spellStart"/>
      <w:r>
        <w:rPr>
          <w:rFonts w:ascii="Arial" w:hAnsi="Arial"/>
        </w:rPr>
        <w:t>eg</w:t>
      </w:r>
      <w:proofErr w:type="spellEnd"/>
      <w:r>
        <w:rPr>
          <w:rFonts w:ascii="Arial" w:hAnsi="Arial"/>
        </w:rPr>
        <w:t xml:space="preserve"> other language/other communication method)</w:t>
      </w:r>
    </w:p>
    <w:p w14:paraId="3CBE75A3" w14:textId="77777777" w:rsidR="00752B22" w:rsidRDefault="00752B22">
      <w:pPr>
        <w:pBdr>
          <w:top w:val="triple" w:sz="4" w:space="0" w:color="auto"/>
          <w:left w:val="triple" w:sz="4" w:space="0" w:color="auto"/>
          <w:bottom w:val="triple" w:sz="4" w:space="0" w:color="auto"/>
          <w:right w:val="triple" w:sz="4" w:space="0" w:color="auto"/>
        </w:pBdr>
        <w:ind w:firstLine="720"/>
        <w:jc w:val="both"/>
        <w:rPr>
          <w:rFonts w:ascii="Arial" w:hAnsi="Arial"/>
        </w:rPr>
      </w:pPr>
    </w:p>
    <w:p w14:paraId="3CBE75A4" w14:textId="77777777" w:rsidR="00752B22" w:rsidRDefault="00E73D49">
      <w:pPr>
        <w:pBdr>
          <w:top w:val="triple" w:sz="4" w:space="0" w:color="auto"/>
          <w:left w:val="triple" w:sz="4" w:space="0" w:color="auto"/>
          <w:bottom w:val="triple" w:sz="4" w:space="0" w:color="auto"/>
          <w:right w:val="triple" w:sz="4" w:space="0" w:color="auto"/>
        </w:pBdr>
        <w:ind w:firstLine="720"/>
        <w:jc w:val="both"/>
        <w:rPr>
          <w:rFonts w:ascii="Arial" w:hAnsi="Arial"/>
        </w:rPr>
      </w:pPr>
      <w:r>
        <w:rPr>
          <w:rFonts w:ascii="Arial" w:hAnsi="Arial"/>
        </w:rPr>
        <w:t>Responsible health professional.……………………………….</w:t>
      </w:r>
    </w:p>
    <w:p w14:paraId="3CBE75A5" w14:textId="77777777" w:rsidR="00752B22" w:rsidRDefault="00752B22">
      <w:pPr>
        <w:pBdr>
          <w:top w:val="triple" w:sz="4" w:space="0" w:color="auto"/>
          <w:left w:val="triple" w:sz="4" w:space="0" w:color="auto"/>
          <w:bottom w:val="triple" w:sz="4" w:space="0" w:color="auto"/>
          <w:right w:val="triple" w:sz="4" w:space="0" w:color="auto"/>
        </w:pBdr>
        <w:ind w:firstLine="720"/>
        <w:jc w:val="both"/>
        <w:rPr>
          <w:rFonts w:ascii="Arial" w:hAnsi="Arial"/>
        </w:rPr>
      </w:pPr>
    </w:p>
    <w:p w14:paraId="3CBE75A6" w14:textId="77777777" w:rsidR="00752B22" w:rsidRDefault="00E73D49">
      <w:pPr>
        <w:pBdr>
          <w:top w:val="triple" w:sz="4" w:space="0" w:color="auto"/>
          <w:left w:val="triple" w:sz="4" w:space="0" w:color="auto"/>
          <w:bottom w:val="triple" w:sz="4" w:space="0" w:color="auto"/>
          <w:right w:val="triple" w:sz="4" w:space="0" w:color="auto"/>
        </w:pBdr>
        <w:ind w:firstLine="720"/>
        <w:jc w:val="both"/>
        <w:rPr>
          <w:rFonts w:ascii="Arial" w:hAnsi="Arial"/>
        </w:rPr>
      </w:pPr>
      <w:r>
        <w:rPr>
          <w:rFonts w:ascii="Arial" w:hAnsi="Arial"/>
        </w:rPr>
        <w:t>Job title …………………………………………………………</w:t>
      </w:r>
    </w:p>
    <w:p w14:paraId="3CBE75A7" w14:textId="77777777" w:rsidR="00752B22" w:rsidRDefault="00752B22">
      <w:pPr>
        <w:pBdr>
          <w:top w:val="triple" w:sz="4" w:space="0" w:color="auto"/>
          <w:left w:val="triple" w:sz="4" w:space="0" w:color="auto"/>
          <w:bottom w:val="triple" w:sz="4" w:space="0" w:color="auto"/>
          <w:right w:val="triple" w:sz="4" w:space="0" w:color="auto"/>
        </w:pBdr>
        <w:jc w:val="both"/>
        <w:rPr>
          <w:rFonts w:ascii="Arial" w:hAnsi="Arial"/>
        </w:rPr>
      </w:pPr>
    </w:p>
    <w:p w14:paraId="3CBE75A8" w14:textId="77777777" w:rsidR="00752B22" w:rsidRDefault="00752B22">
      <w:pPr>
        <w:jc w:val="both"/>
        <w:rPr>
          <w:rFonts w:ascii="Arial" w:hAnsi="Arial"/>
        </w:rPr>
      </w:pPr>
    </w:p>
    <w:p w14:paraId="3CBE75A9" w14:textId="77777777" w:rsidR="00752B22" w:rsidRDefault="00752B22">
      <w:pPr>
        <w:jc w:val="both"/>
        <w:rPr>
          <w:rFonts w:ascii="Arial" w:hAnsi="Arial"/>
        </w:rPr>
      </w:pPr>
    </w:p>
    <w:p w14:paraId="3CBE75AA" w14:textId="77777777" w:rsidR="00752B22" w:rsidRDefault="00752B22">
      <w:pPr>
        <w:jc w:val="both"/>
        <w:rPr>
          <w:rFonts w:ascii="Arial" w:hAnsi="Arial"/>
        </w:rPr>
      </w:pPr>
    </w:p>
    <w:p w14:paraId="3CBE75AB" w14:textId="77777777" w:rsidR="00752B22" w:rsidRDefault="00752B22">
      <w:pPr>
        <w:pStyle w:val="Heading7"/>
        <w:jc w:val="both"/>
        <w:rPr>
          <w:rFonts w:ascii="Arial" w:hAnsi="Arial"/>
        </w:rPr>
      </w:pPr>
    </w:p>
    <w:p w14:paraId="3CBE75AC" w14:textId="77777777" w:rsidR="00752B22" w:rsidRDefault="00752B22">
      <w:pPr>
        <w:pStyle w:val="Heading7"/>
        <w:jc w:val="both"/>
        <w:rPr>
          <w:rFonts w:ascii="Arial" w:hAnsi="Arial"/>
        </w:rPr>
      </w:pPr>
    </w:p>
    <w:p w14:paraId="3CBE75AD" w14:textId="77777777" w:rsidR="00752B22" w:rsidRDefault="00752B22">
      <w:pPr>
        <w:pStyle w:val="Heading7"/>
        <w:jc w:val="both"/>
        <w:rPr>
          <w:rFonts w:ascii="Arial" w:hAnsi="Arial"/>
        </w:rPr>
      </w:pPr>
    </w:p>
    <w:p w14:paraId="3CBE75AE" w14:textId="77777777" w:rsidR="00752B22" w:rsidRDefault="00752B22">
      <w:pPr>
        <w:pStyle w:val="Heading7"/>
        <w:jc w:val="both"/>
        <w:rPr>
          <w:rFonts w:ascii="Arial" w:hAnsi="Arial"/>
        </w:rPr>
      </w:pPr>
    </w:p>
    <w:p w14:paraId="3CBE75AF" w14:textId="77777777" w:rsidR="00752B22" w:rsidRDefault="00E73D49">
      <w:pPr>
        <w:pStyle w:val="Heading7"/>
        <w:jc w:val="center"/>
        <w:rPr>
          <w:rFonts w:ascii="Arial" w:hAnsi="Arial"/>
        </w:rPr>
        <w:sectPr w:rsidR="00752B22">
          <w:headerReference w:type="even" r:id="rId31"/>
          <w:headerReference w:type="default" r:id="rId32"/>
          <w:footerReference w:type="even" r:id="rId33"/>
          <w:footerReference w:type="default" r:id="rId34"/>
          <w:headerReference w:type="first" r:id="rId35"/>
          <w:pgSz w:w="11906" w:h="16838"/>
          <w:pgMar w:top="567" w:right="2268" w:bottom="567" w:left="2268" w:header="720" w:footer="720" w:gutter="0"/>
          <w:pgNumType w:start="1"/>
          <w:cols w:space="720"/>
          <w:titlePg/>
        </w:sectPr>
      </w:pPr>
      <w:r>
        <w:rPr>
          <w:rFonts w:ascii="Arial" w:hAnsi="Arial"/>
        </w:rPr>
        <w:t>To be retained in patient’s notes</w:t>
      </w:r>
    </w:p>
    <w:p w14:paraId="3CBE75B0" w14:textId="77777777" w:rsidR="00752B22" w:rsidRDefault="00752B22">
      <w:pPr>
        <w:pStyle w:val="Heading3"/>
        <w:rPr>
          <w:rFonts w:ascii="Arial" w:hAnsi="Arial"/>
        </w:rPr>
      </w:pPr>
    </w:p>
    <w:p w14:paraId="3CBE75B1" w14:textId="77777777" w:rsidR="00752B22" w:rsidRDefault="00E73D49">
      <w:pPr>
        <w:pStyle w:val="Heading3"/>
        <w:ind w:left="-567" w:right="-1277"/>
        <w:rPr>
          <w:rFonts w:ascii="Arial" w:hAnsi="Arial"/>
        </w:rPr>
      </w:pPr>
      <w:r>
        <w:rPr>
          <w:rFonts w:ascii="Times New Roman" w:hAnsi="Times New Roman"/>
          <w:noProof/>
        </w:rPr>
        <mc:AlternateContent>
          <mc:Choice Requires="wps">
            <w:drawing>
              <wp:anchor distT="0" distB="0" distL="114300" distR="114300" simplePos="0" relativeHeight="6" behindDoc="0" locked="0" layoutInCell="0" allowOverlap="0" wp14:anchorId="3CBE7BD2" wp14:editId="3CBE7BD3">
                <wp:simplePos x="0" y="0"/>
                <wp:positionH relativeFrom="column">
                  <wp:posOffset>1573530</wp:posOffset>
                </wp:positionH>
                <wp:positionV relativeFrom="paragraph">
                  <wp:posOffset>13335</wp:posOffset>
                </wp:positionV>
                <wp:extent cx="1644015" cy="274320"/>
                <wp:effectExtent l="0" t="0" r="0" b="0"/>
                <wp:wrapNone/>
                <wp:docPr id="12" name="Text Box 12"/>
                <wp:cNvGraphicFramePr/>
                <a:graphic xmlns:a="http://schemas.openxmlformats.org/drawingml/2006/main">
                  <a:graphicData uri="http://schemas.microsoft.com/office/word/2010/wordprocessingShape">
                    <wps:wsp>
                      <wps:cNvSpPr/>
                      <wps:spPr>
                        <a:xfrm>
                          <a:off x="0" y="0"/>
                          <a:ext cx="1644015" cy="274320"/>
                        </a:xfrm>
                        <a:prstGeom prst="rect">
                          <a:avLst/>
                        </a:prstGeom>
                        <a:ln w="9525">
                          <a:solidFill>
                            <a:srgbClr val="000000"/>
                          </a:solidFill>
                        </a:ln>
                      </wps:spPr>
                      <wps:txbx>
                        <w:txbxContent>
                          <w:p w14:paraId="3CBE7C03" w14:textId="77777777" w:rsidR="00752B22" w:rsidRDefault="00752B22"/>
                        </w:txbxContent>
                      </wps:txbx>
                      <wps:bodyPr/>
                    </wps:wsp>
                  </a:graphicData>
                </a:graphic>
              </wp:anchor>
            </w:drawing>
          </mc:Choice>
          <mc:Fallback>
            <w:pict>
              <v:rect w14:anchorId="3CBE7BD2" id="Text Box 12" o:spid="_x0000_s1031" style="position:absolute;left:0;text-align:left;margin-left:123.9pt;margin-top:1.05pt;width:129.45pt;height:21.6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" o:allowincell="f" o:allowoverlap="f" filled="f">
                <v:textbox>
                  <w:txbxContent>
                    <w:p w14:paraId="3CBE7C03" w14:textId="77777777" w:rsidR="00752B22" w:rsidRDefault="00752B22"/>
                  </w:txbxContent>
                </v:textbox>
              </v:rect>
            </w:pict>
          </mc:Fallback>
        </mc:AlternateContent>
      </w:r>
      <w:r>
        <w:rPr>
          <w:rFonts w:ascii="Arial" w:hAnsi="Arial"/>
        </w:rPr>
        <w:t>Patient identifier/label</w:t>
      </w:r>
      <w:r>
        <w:rPr>
          <w:rFonts w:ascii="Arial" w:hAnsi="Arial"/>
        </w:rPr>
        <w:tab/>
      </w:r>
    </w:p>
    <w:p w14:paraId="3CBE75B2" w14:textId="77777777" w:rsidR="00752B22" w:rsidRDefault="00752B22">
      <w:pPr>
        <w:ind w:right="-1277"/>
        <w:jc w:val="both"/>
        <w:rPr>
          <w:rFonts w:ascii="Arial" w:hAnsi="Arial"/>
          <w:b/>
        </w:rPr>
      </w:pPr>
    </w:p>
    <w:p w14:paraId="3CBE75B3" w14:textId="77777777" w:rsidR="00752B22" w:rsidRDefault="00752B22">
      <w:pPr>
        <w:pStyle w:val="Heading3"/>
        <w:ind w:left="-1134" w:right="-1277"/>
        <w:rPr>
          <w:rFonts w:ascii="Arial" w:hAnsi="Arial"/>
        </w:rPr>
      </w:pPr>
    </w:p>
    <w:p w14:paraId="3CBE75B4" w14:textId="77777777" w:rsidR="00752B22" w:rsidRDefault="00E73D49">
      <w:pPr>
        <w:pStyle w:val="Heading3"/>
        <w:ind w:left="-1134" w:right="-1135"/>
        <w:jc w:val="left"/>
        <w:rPr>
          <w:rFonts w:ascii="Arial" w:hAnsi="Arial"/>
        </w:rPr>
      </w:pPr>
      <w:r>
        <w:rPr>
          <w:rFonts w:ascii="Arial" w:hAnsi="Arial"/>
        </w:rPr>
        <w:t xml:space="preserve">Name of procedure or course of treatment </w:t>
      </w:r>
      <w:r>
        <w:rPr>
          <w:rFonts w:ascii="Arial" w:hAnsi="Arial"/>
          <w:b w:val="0"/>
        </w:rPr>
        <w:t>(include brief explanation if medical term not clear).........................................................................................................            ………………………………………………………..…………..................................................…………………………………………………………………………………………………………………………………………….……………………………..............................................................................................................................................</w:t>
      </w:r>
    </w:p>
    <w:p w14:paraId="3CBE75B5" w14:textId="77777777" w:rsidR="00752B22" w:rsidRDefault="00752B22">
      <w:pPr>
        <w:ind w:left="-1134" w:right="-1135"/>
        <w:jc w:val="both"/>
        <w:rPr>
          <w:rFonts w:ascii="Arial" w:hAnsi="Arial"/>
        </w:rPr>
      </w:pPr>
    </w:p>
    <w:p w14:paraId="3CBE75B6" w14:textId="77777777" w:rsidR="00752B22" w:rsidRDefault="00E73D49">
      <w:pPr>
        <w:pStyle w:val="Heading2"/>
        <w:ind w:left="-1134" w:right="-1135"/>
        <w:jc w:val="both"/>
        <w:rPr>
          <w:rFonts w:ascii="Arial" w:hAnsi="Arial"/>
          <w:sz w:val="24"/>
        </w:rPr>
      </w:pPr>
      <w:r>
        <w:rPr>
          <w:rFonts w:ascii="Arial" w:hAnsi="Arial"/>
          <w:b/>
          <w:sz w:val="24"/>
        </w:rPr>
        <w:t>Statement of health professional</w:t>
      </w:r>
      <w:r>
        <w:rPr>
          <w:rFonts w:ascii="Arial" w:hAnsi="Arial"/>
          <w:sz w:val="24"/>
        </w:rPr>
        <w:t xml:space="preserve"> (to be filled in by health professional with appropriate knowledge of proposed procedure, as specified in consent policy)</w:t>
      </w:r>
    </w:p>
    <w:p w14:paraId="3CBE75B7" w14:textId="77777777" w:rsidR="00752B22" w:rsidRDefault="00752B22">
      <w:pPr>
        <w:ind w:left="-1134" w:right="-1135"/>
        <w:jc w:val="both"/>
        <w:rPr>
          <w:rFonts w:ascii="Arial" w:hAnsi="Arial"/>
        </w:rPr>
      </w:pPr>
    </w:p>
    <w:p w14:paraId="3CBE75B8" w14:textId="77777777" w:rsidR="00752B22" w:rsidRDefault="00E73D49">
      <w:pPr>
        <w:ind w:left="-1134" w:right="-1135"/>
        <w:jc w:val="both"/>
        <w:rPr>
          <w:rFonts w:ascii="Arial" w:hAnsi="Arial"/>
        </w:rPr>
      </w:pPr>
      <w:r>
        <w:rPr>
          <w:rFonts w:ascii="Arial" w:hAnsi="Arial"/>
        </w:rPr>
        <w:t>I have explained the procedure to the patient and his or her parent(s) or person who has parental responsibility. In particular, I have explained:</w:t>
      </w:r>
    </w:p>
    <w:p w14:paraId="3CBE75B9" w14:textId="77777777" w:rsidR="00752B22" w:rsidRDefault="00752B22">
      <w:pPr>
        <w:ind w:left="-1134" w:right="-1135"/>
        <w:jc w:val="both"/>
        <w:rPr>
          <w:rFonts w:ascii="Arial" w:hAnsi="Arial"/>
        </w:rPr>
      </w:pPr>
    </w:p>
    <w:p w14:paraId="3CBE75BA" w14:textId="77777777" w:rsidR="00752B22" w:rsidRDefault="00E73D49">
      <w:pPr>
        <w:pStyle w:val="Footer"/>
        <w:tabs>
          <w:tab w:val="clear" w:pos="4320"/>
          <w:tab w:val="clear" w:pos="8640"/>
        </w:tabs>
        <w:ind w:left="-1134" w:right="-1135"/>
        <w:rPr>
          <w:rFonts w:ascii="Arial" w:hAnsi="Arial"/>
        </w:rPr>
      </w:pPr>
      <w:r>
        <w:rPr>
          <w:rFonts w:ascii="Arial" w:hAnsi="Arial"/>
        </w:rPr>
        <w:t>The intended benefits......................................................................................... …..………………………………………………………..……….…………………………………………………………………..…………………………..…………….…………………………………………………………………………………………………….</w:t>
      </w:r>
    </w:p>
    <w:p w14:paraId="3CBE75BB" w14:textId="77777777" w:rsidR="00752B22" w:rsidRDefault="00752B22">
      <w:pPr>
        <w:ind w:left="-1134" w:right="-1135"/>
        <w:jc w:val="both"/>
        <w:rPr>
          <w:rFonts w:ascii="Arial" w:hAnsi="Arial"/>
        </w:rPr>
      </w:pPr>
    </w:p>
    <w:p w14:paraId="3CBE75BC" w14:textId="77777777" w:rsidR="00752B22" w:rsidRDefault="00E73D49">
      <w:pPr>
        <w:ind w:left="-1134" w:right="-1135"/>
        <w:rPr>
          <w:rFonts w:ascii="Arial" w:hAnsi="Arial"/>
        </w:rPr>
      </w:pPr>
      <w:r>
        <w:rPr>
          <w:rFonts w:ascii="Arial" w:hAnsi="Arial"/>
        </w:rPr>
        <w:t xml:space="preserve">Significant, </w:t>
      </w:r>
      <w:proofErr w:type="gramStart"/>
      <w:r>
        <w:rPr>
          <w:rFonts w:ascii="Arial" w:hAnsi="Arial"/>
        </w:rPr>
        <w:t>unavoidable</w:t>
      </w:r>
      <w:proofErr w:type="gramEnd"/>
      <w:r>
        <w:rPr>
          <w:rFonts w:ascii="Arial" w:hAnsi="Arial"/>
        </w:rPr>
        <w:t xml:space="preserve"> or frequently occurring risks to the procedure……………</w:t>
      </w:r>
    </w:p>
    <w:p w14:paraId="3CBE75BD" w14:textId="77777777" w:rsidR="00752B22" w:rsidRDefault="00E73D49">
      <w:pPr>
        <w:ind w:left="-1134" w:right="-1135"/>
        <w:rPr>
          <w:rFonts w:ascii="Arial" w:hAnsi="Arial"/>
        </w:rPr>
      </w:pPr>
      <w:r>
        <w:rPr>
          <w:rFonts w:ascii="Arial" w:hAnsi="Arial"/>
        </w:rPr>
        <w:t>……………………………………………………………………………………………..</w:t>
      </w:r>
    </w:p>
    <w:p w14:paraId="3CBE75BE" w14:textId="77777777" w:rsidR="00752B22" w:rsidRDefault="00752B22">
      <w:pPr>
        <w:ind w:left="-1134" w:right="-1135"/>
        <w:rPr>
          <w:rFonts w:ascii="Arial" w:hAnsi="Arial"/>
        </w:rPr>
      </w:pPr>
    </w:p>
    <w:p w14:paraId="3CBE75BF" w14:textId="77777777" w:rsidR="00752B22" w:rsidRDefault="00E73D49">
      <w:pPr>
        <w:ind w:left="-1134" w:right="-1135"/>
        <w:rPr>
          <w:rFonts w:ascii="Arial" w:hAnsi="Arial"/>
        </w:rPr>
      </w:pPr>
      <w:r>
        <w:rPr>
          <w:rFonts w:ascii="Arial" w:hAnsi="Arial"/>
        </w:rPr>
        <w:t>Any extra procedures which may become necessary during the procedure</w:t>
      </w:r>
    </w:p>
    <w:p w14:paraId="3CBE75C0" w14:textId="77777777" w:rsidR="00752B22" w:rsidRDefault="00E73D49">
      <w:pPr>
        <w:ind w:left="-1134" w:right="-1135"/>
        <w:rPr>
          <w:rFonts w:ascii="Arial" w:hAnsi="Arial"/>
        </w:rPr>
      </w:pPr>
      <w:r>
        <w:rPr>
          <w:rFonts w:ascii="Symbol" w:hAnsi="Symbol"/>
        </w:rPr>
        <w:t>ÿ</w:t>
      </w:r>
      <w:r>
        <w:rPr>
          <w:rFonts w:ascii="Arial" w:hAnsi="Arial"/>
        </w:rPr>
        <w:t xml:space="preserve"> blood transfusion.................................................................................................. ………………………………..…….……………………………………………..……….</w:t>
      </w:r>
    </w:p>
    <w:p w14:paraId="3CBE75C1" w14:textId="77777777" w:rsidR="00752B22" w:rsidRDefault="00E73D49">
      <w:pPr>
        <w:ind w:left="-1134" w:right="-1135"/>
        <w:rPr>
          <w:rFonts w:ascii="Arial" w:hAnsi="Arial"/>
        </w:rPr>
      </w:pPr>
      <w:r>
        <w:rPr>
          <w:rFonts w:ascii="Symbol" w:hAnsi="Symbol"/>
        </w:rPr>
        <w:t>ÿ</w:t>
      </w:r>
      <w:r>
        <w:rPr>
          <w:rFonts w:ascii="Arial" w:hAnsi="Arial"/>
        </w:rPr>
        <w:t xml:space="preserve"> other procedure (please specify)......................................................................... ………………………………...……...…………….…..……….....................................</w:t>
      </w:r>
    </w:p>
    <w:p w14:paraId="3CBE75C2" w14:textId="77777777" w:rsidR="00752B22" w:rsidRDefault="00E73D49">
      <w:pPr>
        <w:ind w:left="-1134" w:right="-1135"/>
        <w:jc w:val="both"/>
        <w:rPr>
          <w:rFonts w:ascii="Arial" w:hAnsi="Arial"/>
        </w:rPr>
      </w:pPr>
      <w:r>
        <w:rPr>
          <w:rFonts w:ascii="Arial" w:hAnsi="Arial"/>
        </w:rPr>
        <w:t>…………………………………………………………………………...………………….…….........................................................................................................................</w:t>
      </w:r>
    </w:p>
    <w:p w14:paraId="3CBE75C3" w14:textId="77777777" w:rsidR="00752B22" w:rsidRDefault="00752B22">
      <w:pPr>
        <w:ind w:left="-1134" w:right="-1135"/>
        <w:jc w:val="both"/>
        <w:rPr>
          <w:rFonts w:ascii="Arial" w:hAnsi="Arial"/>
        </w:rPr>
      </w:pPr>
    </w:p>
    <w:p w14:paraId="3CBE75C4" w14:textId="77777777" w:rsidR="00752B22" w:rsidRDefault="00E73D49">
      <w:pPr>
        <w:ind w:left="-1134" w:right="-1135"/>
        <w:jc w:val="both"/>
        <w:rPr>
          <w:rFonts w:ascii="Arial" w:hAnsi="Arial"/>
        </w:rPr>
      </w:pPr>
      <w:r>
        <w:rPr>
          <w:rFonts w:ascii="Arial" w:hAnsi="Arial"/>
        </w:rPr>
        <w:t>I have also discussed what the procedure is likely to involve, the benefits and risks of any available alternative treatments (including no treatment) and any particular concerns of this patient and his or her parents or person who has parental responsibility.</w:t>
      </w:r>
    </w:p>
    <w:p w14:paraId="3CBE75C5" w14:textId="77777777" w:rsidR="00752B22" w:rsidRDefault="00752B22">
      <w:pPr>
        <w:ind w:left="-1134" w:right="-1135"/>
        <w:jc w:val="both"/>
        <w:rPr>
          <w:rFonts w:ascii="Arial" w:hAnsi="Arial"/>
        </w:rPr>
      </w:pPr>
    </w:p>
    <w:p w14:paraId="3CBE75C6" w14:textId="77777777" w:rsidR="00752B22" w:rsidRDefault="00E73D49">
      <w:pPr>
        <w:ind w:left="-1134" w:right="-1135"/>
        <w:rPr>
          <w:rFonts w:ascii="Arial" w:hAnsi="Arial"/>
        </w:rPr>
      </w:pPr>
      <w:r>
        <w:rPr>
          <w:rFonts w:ascii="Symbol" w:hAnsi="Symbol"/>
        </w:rPr>
        <w:t>ÿ</w:t>
      </w:r>
      <w:r>
        <w:rPr>
          <w:rFonts w:ascii="Arial" w:hAnsi="Arial"/>
        </w:rPr>
        <w:t xml:space="preserve"> The following leaflet* or audio*/visual* </w:t>
      </w:r>
      <w:proofErr w:type="spellStart"/>
      <w:r>
        <w:rPr>
          <w:rFonts w:ascii="Arial" w:hAnsi="Arial"/>
        </w:rPr>
        <w:t>recordinghas</w:t>
      </w:r>
      <w:proofErr w:type="spellEnd"/>
      <w:r>
        <w:rPr>
          <w:rFonts w:ascii="Arial" w:hAnsi="Arial"/>
        </w:rPr>
        <w:t xml:space="preserve"> been provided (* delete as appropriate)……………………………....................................................... ……………….…………………………………………………………………………..…</w:t>
      </w:r>
    </w:p>
    <w:p w14:paraId="3CBE75C7" w14:textId="77777777" w:rsidR="00752B22" w:rsidRDefault="00752B22">
      <w:pPr>
        <w:ind w:left="-1134" w:right="-1135"/>
        <w:jc w:val="both"/>
        <w:rPr>
          <w:rFonts w:ascii="Arial" w:hAnsi="Arial"/>
        </w:rPr>
      </w:pPr>
    </w:p>
    <w:p w14:paraId="3CBE75C8" w14:textId="77777777" w:rsidR="00752B22" w:rsidRDefault="00752B22">
      <w:pPr>
        <w:ind w:left="-1134" w:right="-1135"/>
        <w:jc w:val="both"/>
        <w:rPr>
          <w:rFonts w:ascii="Arial" w:hAnsi="Arial"/>
        </w:rPr>
      </w:pPr>
    </w:p>
    <w:p w14:paraId="3CBE75C9" w14:textId="77777777" w:rsidR="00752B22" w:rsidRDefault="00E73D49">
      <w:pPr>
        <w:ind w:left="-1134" w:right="-1135"/>
        <w:rPr>
          <w:rFonts w:ascii="Arial" w:hAnsi="Arial"/>
        </w:rPr>
      </w:pPr>
      <w:proofErr w:type="gramStart"/>
      <w:r>
        <w:rPr>
          <w:rFonts w:ascii="Arial" w:hAnsi="Arial"/>
        </w:rPr>
        <w:t>Signed:…</w:t>
      </w:r>
      <w:proofErr w:type="gramEnd"/>
      <w:r>
        <w:rPr>
          <w:rFonts w:ascii="Arial" w:hAnsi="Arial"/>
        </w:rPr>
        <w:t>….……………………………………</w:t>
      </w:r>
      <w:r>
        <w:rPr>
          <w:rFonts w:ascii="Arial" w:hAnsi="Arial"/>
        </w:rPr>
        <w:tab/>
        <w:t>Date ....……….……….…….........</w:t>
      </w:r>
    </w:p>
    <w:p w14:paraId="3CBE75CA" w14:textId="77777777" w:rsidR="00752B22" w:rsidRDefault="00752B22">
      <w:pPr>
        <w:ind w:left="-1134" w:right="-1135"/>
        <w:rPr>
          <w:rFonts w:ascii="Arial" w:hAnsi="Arial"/>
        </w:rPr>
      </w:pPr>
    </w:p>
    <w:p w14:paraId="3CBE75CB" w14:textId="77777777" w:rsidR="00752B22" w:rsidRDefault="00E73D49">
      <w:pPr>
        <w:ind w:left="-1134" w:right="-1135"/>
        <w:rPr>
          <w:rFonts w:ascii="Arial" w:hAnsi="Arial"/>
        </w:rPr>
      </w:pPr>
      <w:r>
        <w:rPr>
          <w:rFonts w:ascii="Arial" w:hAnsi="Arial"/>
        </w:rPr>
        <w:t>Name (PRINT) ………………………. ………</w:t>
      </w:r>
      <w:r>
        <w:rPr>
          <w:rFonts w:ascii="Arial" w:hAnsi="Arial"/>
        </w:rPr>
        <w:tab/>
        <w:t>Job title .…………………….….…</w:t>
      </w:r>
    </w:p>
    <w:p w14:paraId="3CBE75CC" w14:textId="77777777" w:rsidR="00752B22" w:rsidRDefault="00752B22">
      <w:pPr>
        <w:ind w:left="-1134" w:right="-1135"/>
        <w:jc w:val="both"/>
        <w:rPr>
          <w:rFonts w:ascii="Arial" w:hAnsi="Arial"/>
        </w:rPr>
      </w:pPr>
    </w:p>
    <w:p w14:paraId="3CBE75CD" w14:textId="77777777" w:rsidR="00752B22" w:rsidRDefault="00E73D49">
      <w:pPr>
        <w:ind w:left="-1134" w:right="-1135"/>
        <w:jc w:val="both"/>
        <w:rPr>
          <w:rFonts w:ascii="Arial" w:hAnsi="Arial"/>
        </w:rPr>
      </w:pPr>
      <w:r>
        <w:rPr>
          <w:rFonts w:ascii="Arial" w:hAnsi="Arial"/>
          <w:b/>
        </w:rPr>
        <w:t xml:space="preserve">Contact details </w:t>
      </w:r>
      <w:r>
        <w:rPr>
          <w:rFonts w:ascii="Arial" w:hAnsi="Arial"/>
        </w:rPr>
        <w:t>(if child/parent or person with parental responsibility wish to discuss options later) ……………….…………………...............................................</w:t>
      </w:r>
    </w:p>
    <w:p w14:paraId="3CBE75CE" w14:textId="77777777" w:rsidR="00752B22" w:rsidRDefault="00752B22">
      <w:pPr>
        <w:pStyle w:val="Header"/>
        <w:tabs>
          <w:tab w:val="clear" w:pos="4153"/>
          <w:tab w:val="clear" w:pos="8306"/>
        </w:tabs>
        <w:ind w:right="-1277"/>
        <w:jc w:val="both"/>
      </w:pPr>
    </w:p>
    <w:p w14:paraId="3CBE75CF" w14:textId="77777777" w:rsidR="00752B22" w:rsidRDefault="00752B22">
      <w:pPr>
        <w:ind w:right="-1277"/>
        <w:jc w:val="both"/>
        <w:rPr>
          <w:rFonts w:ascii="Arial" w:hAnsi="Arial"/>
          <w:b/>
        </w:rPr>
      </w:pPr>
    </w:p>
    <w:p w14:paraId="3CBE75D0" w14:textId="77777777" w:rsidR="00752B22" w:rsidRDefault="00752B22">
      <w:pPr>
        <w:ind w:right="-1277"/>
        <w:jc w:val="both"/>
        <w:rPr>
          <w:rFonts w:ascii="Arial" w:hAnsi="Arial"/>
          <w:b/>
        </w:rPr>
      </w:pPr>
    </w:p>
    <w:p w14:paraId="3CBE75D1" w14:textId="77777777" w:rsidR="00752B22" w:rsidRDefault="00752B22">
      <w:pPr>
        <w:ind w:right="-1277"/>
        <w:jc w:val="both"/>
        <w:rPr>
          <w:rFonts w:ascii="Arial" w:hAnsi="Arial"/>
          <w:b/>
        </w:rPr>
      </w:pPr>
    </w:p>
    <w:p w14:paraId="3CBE75D2" w14:textId="77777777" w:rsidR="00752B22" w:rsidRDefault="00752B22">
      <w:pPr>
        <w:ind w:right="-1277"/>
        <w:jc w:val="both"/>
        <w:rPr>
          <w:rFonts w:ascii="Arial" w:hAnsi="Arial"/>
          <w:b/>
        </w:rPr>
      </w:pPr>
    </w:p>
    <w:p w14:paraId="3CBE75D3" w14:textId="77777777" w:rsidR="00752B22" w:rsidRDefault="00752B22">
      <w:pPr>
        <w:ind w:right="-1277"/>
        <w:jc w:val="both"/>
        <w:rPr>
          <w:rFonts w:ascii="Arial" w:hAnsi="Arial"/>
          <w:b/>
        </w:rPr>
      </w:pPr>
    </w:p>
    <w:p w14:paraId="3CBE75D4" w14:textId="77777777" w:rsidR="00752B22" w:rsidRDefault="00752B22">
      <w:pPr>
        <w:ind w:right="-1277"/>
        <w:jc w:val="both"/>
        <w:rPr>
          <w:rFonts w:ascii="Arial" w:hAnsi="Arial"/>
          <w:b/>
        </w:rPr>
      </w:pPr>
    </w:p>
    <w:p w14:paraId="3CBE75D5" w14:textId="77777777" w:rsidR="00752B22" w:rsidRDefault="00E73D49">
      <w:pPr>
        <w:ind w:right="-1277"/>
        <w:jc w:val="both"/>
        <w:rPr>
          <w:rFonts w:ascii="Arial" w:hAnsi="Arial"/>
          <w:b/>
        </w:rPr>
      </w:pPr>
      <w:r>
        <w:rPr>
          <w:noProof/>
        </w:rPr>
        <mc:AlternateContent>
          <mc:Choice Requires="wps">
            <w:drawing>
              <wp:anchor distT="0" distB="0" distL="114300" distR="114300" simplePos="0" relativeHeight="7" behindDoc="0" locked="0" layoutInCell="1" allowOverlap="0" wp14:anchorId="3CBE7BD4" wp14:editId="3CBE7BD5">
                <wp:simplePos x="0" y="0"/>
                <wp:positionH relativeFrom="column">
                  <wp:posOffset>4000500</wp:posOffset>
                </wp:positionH>
                <wp:positionV relativeFrom="paragraph">
                  <wp:posOffset>-312420</wp:posOffset>
                </wp:positionV>
                <wp:extent cx="1644015" cy="274320"/>
                <wp:effectExtent l="0" t="0" r="0" b="0"/>
                <wp:wrapNone/>
                <wp:docPr id="14" name="Text Box 14"/>
                <wp:cNvGraphicFramePr/>
                <a:graphic xmlns:a="http://schemas.openxmlformats.org/drawingml/2006/main">
                  <a:graphicData uri="http://schemas.microsoft.com/office/word/2010/wordprocessingShape">
                    <wps:wsp>
                      <wps:cNvSpPr/>
                      <wps:spPr>
                        <a:xfrm>
                          <a:off x="0" y="0"/>
                          <a:ext cx="1644015" cy="274320"/>
                        </a:xfrm>
                        <a:prstGeom prst="rect">
                          <a:avLst/>
                        </a:prstGeom>
                        <a:ln w="9525">
                          <a:solidFill>
                            <a:srgbClr val="000000"/>
                          </a:solidFill>
                        </a:ln>
                      </wps:spPr>
                      <wps:txbx>
                        <w:txbxContent>
                          <w:p w14:paraId="3CBE7C04" w14:textId="77777777" w:rsidR="00752B22" w:rsidRDefault="00E73D49">
                            <w:r>
                              <w:t>Patient identifier/label</w:t>
                            </w:r>
                          </w:p>
                        </w:txbxContent>
                      </wps:txbx>
                      <wps:bodyPr/>
                    </wps:wsp>
                  </a:graphicData>
                </a:graphic>
              </wp:anchor>
            </w:drawing>
          </mc:Choice>
          <mc:Fallback>
            <w:pict>
              <v:rect w14:anchorId="3CBE7BD4" id="Text Box 14" o:spid="_x0000_s1032" style="position:absolute;left:0;text-align:left;margin-left:315pt;margin-top:-24.6pt;width:129.45pt;height:21.6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" o:allowoverlap="f" filled="f">
                <v:textbox>
                  <w:txbxContent>
                    <w:p w14:paraId="3CBE7C04" w14:textId="77777777" w:rsidR="00752B22" w:rsidRDefault="00E73D49">
                      <w:r>
                        <w:t>Patient identifier/label</w:t>
                      </w:r>
                    </w:p>
                  </w:txbxContent>
                </v:textbox>
              </v:rect>
            </w:pict>
          </mc:Fallback>
        </mc:AlternateContent>
      </w:r>
    </w:p>
    <w:p w14:paraId="3CBE75D6" w14:textId="77777777" w:rsidR="00752B22" w:rsidRDefault="00752B22">
      <w:pPr>
        <w:ind w:right="-1277"/>
        <w:jc w:val="both"/>
        <w:rPr>
          <w:rFonts w:ascii="Arial" w:hAnsi="Arial"/>
          <w:b/>
        </w:rPr>
      </w:pPr>
    </w:p>
    <w:p w14:paraId="3CBE75D7" w14:textId="77777777" w:rsidR="00752B22" w:rsidRDefault="00752B22">
      <w:pPr>
        <w:ind w:right="-1277"/>
        <w:jc w:val="both"/>
        <w:rPr>
          <w:rFonts w:ascii="Arial" w:hAnsi="Arial"/>
          <w:b/>
        </w:rPr>
      </w:pPr>
    </w:p>
    <w:p w14:paraId="3CBE75D8" w14:textId="77777777" w:rsidR="00752B22" w:rsidRDefault="00E73D49">
      <w:pPr>
        <w:ind w:left="-1134" w:right="-1135"/>
        <w:jc w:val="both"/>
        <w:rPr>
          <w:rFonts w:ascii="Arial" w:hAnsi="Arial"/>
        </w:rPr>
      </w:pPr>
      <w:r>
        <w:rPr>
          <w:rFonts w:ascii="Arial" w:hAnsi="Arial"/>
          <w:b/>
        </w:rPr>
        <w:t>Statement of interpreter</w:t>
      </w:r>
      <w:r>
        <w:rPr>
          <w:rFonts w:ascii="Arial" w:hAnsi="Arial"/>
        </w:rPr>
        <w:t xml:space="preserve"> (where appropriate)</w:t>
      </w:r>
    </w:p>
    <w:p w14:paraId="3CBE75D9" w14:textId="77777777" w:rsidR="00752B22" w:rsidRDefault="00752B22">
      <w:pPr>
        <w:pStyle w:val="Header"/>
        <w:tabs>
          <w:tab w:val="clear" w:pos="4153"/>
          <w:tab w:val="clear" w:pos="8306"/>
        </w:tabs>
        <w:ind w:left="-1134" w:right="-1135"/>
        <w:jc w:val="both"/>
      </w:pPr>
    </w:p>
    <w:p w14:paraId="3CBE75DA" w14:textId="77777777" w:rsidR="00752B22" w:rsidRDefault="00E73D49">
      <w:pPr>
        <w:ind w:left="-1134" w:right="-1135"/>
        <w:jc w:val="both"/>
        <w:rPr>
          <w:rFonts w:ascii="Arial" w:hAnsi="Arial"/>
        </w:rPr>
      </w:pPr>
      <w:r>
        <w:rPr>
          <w:rFonts w:ascii="Arial" w:hAnsi="Arial"/>
        </w:rPr>
        <w:t>I have interpreted the information above to the child and his or her parents or person with parental responsibility to the best of my ability and in a way in which I believe they can understand.</w:t>
      </w:r>
    </w:p>
    <w:p w14:paraId="3CBE75DB" w14:textId="77777777" w:rsidR="00752B22" w:rsidRDefault="00752B22">
      <w:pPr>
        <w:ind w:left="-1134" w:right="-1135"/>
        <w:jc w:val="both"/>
        <w:rPr>
          <w:rFonts w:ascii="Arial" w:hAnsi="Arial"/>
        </w:rPr>
      </w:pPr>
    </w:p>
    <w:p w14:paraId="3CBE75DC" w14:textId="77777777" w:rsidR="00752B22" w:rsidRDefault="00E73D49">
      <w:pPr>
        <w:ind w:left="-1134" w:right="-1135"/>
        <w:rPr>
          <w:rFonts w:ascii="Arial" w:hAnsi="Arial"/>
        </w:rPr>
      </w:pPr>
      <w:r>
        <w:rPr>
          <w:rFonts w:ascii="Arial" w:hAnsi="Arial"/>
        </w:rPr>
        <w:t>Signed ………………………….…………………….</w:t>
      </w:r>
      <w:r>
        <w:rPr>
          <w:rFonts w:ascii="Arial" w:hAnsi="Arial"/>
        </w:rPr>
        <w:tab/>
        <w:t>Date ……</w:t>
      </w:r>
      <w:proofErr w:type="gramStart"/>
      <w:r>
        <w:rPr>
          <w:rFonts w:ascii="Arial" w:hAnsi="Arial"/>
        </w:rPr>
        <w:t>…..</w:t>
      </w:r>
      <w:proofErr w:type="gramEnd"/>
      <w:r>
        <w:rPr>
          <w:rFonts w:ascii="Arial" w:hAnsi="Arial"/>
        </w:rPr>
        <w:t>…………….</w:t>
      </w:r>
    </w:p>
    <w:p w14:paraId="3CBE75DD" w14:textId="77777777" w:rsidR="00752B22" w:rsidRDefault="00752B22">
      <w:pPr>
        <w:ind w:left="-1134" w:right="-1135"/>
        <w:jc w:val="both"/>
        <w:rPr>
          <w:rFonts w:ascii="Arial" w:hAnsi="Arial"/>
        </w:rPr>
      </w:pPr>
    </w:p>
    <w:p w14:paraId="3CBE75DE" w14:textId="77777777" w:rsidR="00752B22" w:rsidRDefault="00752B22">
      <w:pPr>
        <w:ind w:left="-1134" w:right="-1135"/>
        <w:jc w:val="both"/>
        <w:rPr>
          <w:rFonts w:ascii="Arial" w:hAnsi="Arial"/>
        </w:rPr>
      </w:pPr>
    </w:p>
    <w:p w14:paraId="3CBE75DF" w14:textId="77777777" w:rsidR="00752B22" w:rsidRDefault="00E73D49">
      <w:pPr>
        <w:ind w:left="-1134" w:right="-1135"/>
        <w:rPr>
          <w:rFonts w:ascii="Arial" w:hAnsi="Arial"/>
        </w:rPr>
      </w:pPr>
      <w:r>
        <w:rPr>
          <w:rFonts w:ascii="Arial" w:hAnsi="Arial"/>
        </w:rPr>
        <w:t xml:space="preserve">Name (PRINT)......................................................................................................... </w:t>
      </w:r>
    </w:p>
    <w:p w14:paraId="3CBE75E0" w14:textId="77777777" w:rsidR="00752B22" w:rsidRDefault="00752B22">
      <w:pPr>
        <w:ind w:left="-1134" w:right="-1135"/>
        <w:jc w:val="both"/>
        <w:rPr>
          <w:rFonts w:ascii="Arial" w:hAnsi="Arial"/>
          <w:b/>
        </w:rPr>
      </w:pPr>
    </w:p>
    <w:p w14:paraId="3CBE75E1" w14:textId="77777777" w:rsidR="00752B22" w:rsidRDefault="00E73D49">
      <w:pPr>
        <w:pStyle w:val="Heading3"/>
        <w:ind w:left="-1134" w:right="-1135"/>
        <w:rPr>
          <w:rFonts w:ascii="Arial" w:hAnsi="Arial"/>
        </w:rPr>
      </w:pPr>
      <w:r>
        <w:rPr>
          <w:rFonts w:ascii="Arial" w:hAnsi="Arial"/>
          <w:u w:val="single"/>
        </w:rPr>
        <w:t>Statement of parent or person with parental responsibility</w:t>
      </w:r>
      <w:r>
        <w:rPr>
          <w:rFonts w:ascii="Arial" w:hAnsi="Arial"/>
        </w:rPr>
        <w:tab/>
      </w:r>
    </w:p>
    <w:p w14:paraId="3CBE75E2" w14:textId="77777777" w:rsidR="00752B22" w:rsidRDefault="00752B22">
      <w:pPr>
        <w:pStyle w:val="Header"/>
        <w:tabs>
          <w:tab w:val="clear" w:pos="4153"/>
          <w:tab w:val="clear" w:pos="8306"/>
        </w:tabs>
        <w:ind w:left="-1134" w:right="-1135"/>
        <w:jc w:val="both"/>
      </w:pPr>
    </w:p>
    <w:p w14:paraId="3CBE75E3" w14:textId="77777777" w:rsidR="00752B22" w:rsidRDefault="00E73D49">
      <w:pPr>
        <w:ind w:left="-1134" w:right="-1135"/>
        <w:jc w:val="both"/>
        <w:rPr>
          <w:rFonts w:ascii="Arial" w:hAnsi="Arial"/>
        </w:rPr>
      </w:pPr>
      <w:r>
        <w:rPr>
          <w:rFonts w:ascii="Arial" w:hAnsi="Arial"/>
        </w:rPr>
        <w:t>Please read this form carefully.  If the procedure has been planned in advance, you should already have your own copy of page 2 which describes the benefits and risks of the proposed treatment.  If not, you will be offered a copy now.  If you have any further questions, do ask – we are here to help you and your child.  You have the right to change your mind at any time, including after you have signed this form.</w:t>
      </w:r>
    </w:p>
    <w:p w14:paraId="3CBE75E4" w14:textId="77777777" w:rsidR="00752B22" w:rsidRDefault="00752B22">
      <w:pPr>
        <w:ind w:left="-1134" w:right="-1135"/>
        <w:jc w:val="both"/>
        <w:rPr>
          <w:rFonts w:ascii="Arial" w:hAnsi="Arial"/>
        </w:rPr>
      </w:pPr>
    </w:p>
    <w:p w14:paraId="3CBE75E5" w14:textId="77777777" w:rsidR="00752B22" w:rsidRDefault="00E73D49">
      <w:pPr>
        <w:ind w:left="-1134" w:right="-1135"/>
        <w:jc w:val="both"/>
        <w:rPr>
          <w:rFonts w:ascii="Arial" w:hAnsi="Arial"/>
        </w:rPr>
      </w:pPr>
      <w:r>
        <w:rPr>
          <w:rFonts w:ascii="Arial" w:hAnsi="Arial"/>
          <w:b/>
        </w:rPr>
        <w:t>I agree</w:t>
      </w:r>
      <w:r>
        <w:rPr>
          <w:rFonts w:ascii="Arial" w:hAnsi="Arial"/>
        </w:rPr>
        <w:t xml:space="preserve"> to the procedure or course of treatment described on this form and </w:t>
      </w:r>
      <w:r>
        <w:rPr>
          <w:rFonts w:ascii="Arial" w:hAnsi="Arial"/>
          <w:b/>
        </w:rPr>
        <w:t>I confirm</w:t>
      </w:r>
      <w:r>
        <w:rPr>
          <w:rFonts w:ascii="Arial" w:hAnsi="Arial"/>
        </w:rPr>
        <w:t xml:space="preserve"> that I have ‘parental responsibility’ for this child.</w:t>
      </w:r>
    </w:p>
    <w:p w14:paraId="3CBE75E6" w14:textId="77777777" w:rsidR="00752B22" w:rsidRDefault="00752B22">
      <w:pPr>
        <w:pStyle w:val="Header"/>
        <w:tabs>
          <w:tab w:val="clear" w:pos="4153"/>
          <w:tab w:val="clear" w:pos="8306"/>
        </w:tabs>
        <w:ind w:left="-1134" w:right="-1135"/>
        <w:jc w:val="both"/>
      </w:pPr>
    </w:p>
    <w:p w14:paraId="3CBE75E7" w14:textId="77777777" w:rsidR="00752B22" w:rsidRDefault="00E73D49">
      <w:pPr>
        <w:ind w:left="-1134" w:right="-1135"/>
        <w:jc w:val="both"/>
        <w:rPr>
          <w:rFonts w:ascii="Arial" w:hAnsi="Arial"/>
        </w:rPr>
      </w:pPr>
      <w:r>
        <w:rPr>
          <w:rFonts w:ascii="Arial" w:hAnsi="Arial"/>
          <w:b/>
        </w:rPr>
        <w:t xml:space="preserve">I understand </w:t>
      </w:r>
      <w:r>
        <w:rPr>
          <w:rFonts w:ascii="Arial" w:hAnsi="Arial"/>
        </w:rPr>
        <w:t>that you cannot give me a guarantee that a particular person will perform the procedure.  The person will, however, have appropriate experience.</w:t>
      </w:r>
    </w:p>
    <w:p w14:paraId="3CBE75E8" w14:textId="77777777" w:rsidR="00752B22" w:rsidRDefault="00752B22">
      <w:pPr>
        <w:pStyle w:val="BodyTextIndent"/>
        <w:ind w:left="-1134" w:right="-1135" w:firstLine="0"/>
        <w:jc w:val="both"/>
        <w:rPr>
          <w:rFonts w:ascii="Arial" w:hAnsi="Arial"/>
        </w:rPr>
      </w:pPr>
    </w:p>
    <w:p w14:paraId="3CBE75E9" w14:textId="77777777" w:rsidR="00752B22" w:rsidRDefault="00E73D49">
      <w:pPr>
        <w:ind w:left="-1134" w:right="-1135"/>
        <w:jc w:val="both"/>
        <w:rPr>
          <w:rFonts w:ascii="Arial" w:hAnsi="Arial"/>
        </w:rPr>
      </w:pPr>
      <w:r>
        <w:rPr>
          <w:rFonts w:ascii="Arial" w:hAnsi="Arial"/>
          <w:b/>
        </w:rPr>
        <w:t>I understand</w:t>
      </w:r>
      <w:r>
        <w:rPr>
          <w:rFonts w:ascii="Arial" w:hAnsi="Arial"/>
        </w:rPr>
        <w:t xml:space="preserve"> that the procedure will/will not involve local anaesthesia.</w:t>
      </w:r>
    </w:p>
    <w:p w14:paraId="3CBE75EA" w14:textId="77777777" w:rsidR="00752B22" w:rsidRDefault="00752B22">
      <w:pPr>
        <w:ind w:left="-1134" w:right="-1135"/>
        <w:jc w:val="both"/>
        <w:rPr>
          <w:rFonts w:ascii="Arial" w:hAnsi="Arial"/>
        </w:rPr>
      </w:pPr>
    </w:p>
    <w:p w14:paraId="3CBE75EB" w14:textId="77777777" w:rsidR="00752B22" w:rsidRDefault="00752B22">
      <w:pPr>
        <w:ind w:left="-1134" w:right="-1135"/>
        <w:jc w:val="both"/>
        <w:rPr>
          <w:rFonts w:ascii="Arial" w:hAnsi="Arial"/>
        </w:rPr>
      </w:pPr>
    </w:p>
    <w:p w14:paraId="3CBE75EC" w14:textId="77777777" w:rsidR="00752B22" w:rsidRDefault="00E73D49">
      <w:pPr>
        <w:ind w:left="-1134" w:right="-1135"/>
        <w:rPr>
          <w:rFonts w:ascii="Arial" w:hAnsi="Arial"/>
        </w:rPr>
      </w:pPr>
      <w:r>
        <w:rPr>
          <w:rFonts w:ascii="Arial" w:hAnsi="Arial"/>
        </w:rPr>
        <w:t>Signature ……………………………………</w:t>
      </w:r>
      <w:proofErr w:type="gramStart"/>
      <w:r>
        <w:rPr>
          <w:rFonts w:ascii="Arial" w:hAnsi="Arial"/>
        </w:rPr>
        <w:t>…..</w:t>
      </w:r>
      <w:proofErr w:type="gramEnd"/>
      <w:r>
        <w:rPr>
          <w:rFonts w:ascii="Arial" w:hAnsi="Arial"/>
        </w:rPr>
        <w:tab/>
        <w:t>Date………………………</w:t>
      </w:r>
      <w:proofErr w:type="gramStart"/>
      <w:r>
        <w:rPr>
          <w:rFonts w:ascii="Arial" w:hAnsi="Arial"/>
        </w:rPr>
        <w:t>…..</w:t>
      </w:r>
      <w:proofErr w:type="gramEnd"/>
    </w:p>
    <w:p w14:paraId="3CBE75ED" w14:textId="77777777" w:rsidR="00752B22" w:rsidRDefault="00752B22">
      <w:pPr>
        <w:ind w:left="-1134" w:right="-1135"/>
        <w:jc w:val="both"/>
        <w:rPr>
          <w:rFonts w:ascii="Arial" w:hAnsi="Arial"/>
        </w:rPr>
      </w:pPr>
    </w:p>
    <w:p w14:paraId="3CBE75EE" w14:textId="77777777" w:rsidR="00752B22" w:rsidRDefault="00E73D49">
      <w:pPr>
        <w:ind w:left="-1134" w:right="-1135"/>
        <w:rPr>
          <w:rFonts w:ascii="Arial" w:hAnsi="Arial"/>
        </w:rPr>
      </w:pPr>
      <w:r>
        <w:rPr>
          <w:rFonts w:ascii="Arial" w:hAnsi="Arial"/>
        </w:rPr>
        <w:t>Name (PRINT)………………………………Relationship to patient…………………</w:t>
      </w:r>
    </w:p>
    <w:p w14:paraId="3CBE75EF" w14:textId="77777777" w:rsidR="00752B22" w:rsidRDefault="00752B22">
      <w:pPr>
        <w:pStyle w:val="BodyText"/>
        <w:ind w:left="-1134" w:right="-1135"/>
        <w:jc w:val="both"/>
      </w:pPr>
    </w:p>
    <w:p w14:paraId="3CBE75F0" w14:textId="77777777" w:rsidR="00752B22" w:rsidRDefault="00E73D49">
      <w:pPr>
        <w:ind w:left="-1134" w:right="-1135"/>
        <w:jc w:val="both"/>
        <w:rPr>
          <w:rFonts w:ascii="Arial" w:hAnsi="Arial"/>
        </w:rPr>
      </w:pPr>
      <w:r>
        <w:rPr>
          <w:rFonts w:ascii="Arial" w:hAnsi="Arial"/>
          <w:b/>
        </w:rPr>
        <w:t xml:space="preserve">Confirmation of consent </w:t>
      </w:r>
      <w:r>
        <w:rPr>
          <w:rFonts w:ascii="Arial" w:hAnsi="Arial"/>
        </w:rPr>
        <w:t>(to be completed by a health professional when the patient is admitted for the procedure, if the patient/parent / person with parental responsibility have signed the form in advance)</w:t>
      </w:r>
    </w:p>
    <w:p w14:paraId="3CBE75F1" w14:textId="77777777" w:rsidR="00752B22" w:rsidRDefault="00752B22">
      <w:pPr>
        <w:ind w:left="-1134" w:right="-1135"/>
        <w:jc w:val="both"/>
        <w:rPr>
          <w:rFonts w:ascii="Arial" w:hAnsi="Arial"/>
        </w:rPr>
      </w:pPr>
    </w:p>
    <w:p w14:paraId="3CBE75F2" w14:textId="77777777" w:rsidR="00752B22" w:rsidRDefault="00E73D49">
      <w:pPr>
        <w:ind w:left="-1134" w:right="-1135"/>
        <w:jc w:val="both"/>
        <w:rPr>
          <w:rFonts w:ascii="Arial" w:hAnsi="Arial"/>
        </w:rPr>
      </w:pPr>
      <w:r>
        <w:rPr>
          <w:rFonts w:ascii="Arial" w:hAnsi="Arial"/>
        </w:rPr>
        <w:t>I have confirmed that the patient and his or her parent(s) or person with parental responsibility has no further questions and wishes the procedure to go ahead.</w:t>
      </w:r>
    </w:p>
    <w:p w14:paraId="3CBE75F3" w14:textId="77777777" w:rsidR="00752B22" w:rsidRDefault="00752B22">
      <w:pPr>
        <w:ind w:left="-1134" w:right="-1135"/>
        <w:jc w:val="both"/>
        <w:rPr>
          <w:rFonts w:ascii="Arial" w:hAnsi="Arial"/>
        </w:rPr>
      </w:pPr>
    </w:p>
    <w:p w14:paraId="3CBE75F4" w14:textId="77777777" w:rsidR="00752B22" w:rsidRDefault="00E73D49">
      <w:pPr>
        <w:ind w:left="-1134" w:right="-1135"/>
        <w:jc w:val="both"/>
        <w:rPr>
          <w:rFonts w:ascii="Arial" w:hAnsi="Arial"/>
        </w:rPr>
      </w:pPr>
      <w:proofErr w:type="gramStart"/>
      <w:r>
        <w:rPr>
          <w:rFonts w:ascii="Arial" w:hAnsi="Arial"/>
        </w:rPr>
        <w:t>Signed:…</w:t>
      </w:r>
      <w:proofErr w:type="gramEnd"/>
      <w:r>
        <w:rPr>
          <w:rFonts w:ascii="Arial" w:hAnsi="Arial"/>
        </w:rPr>
        <w:t>….……………………………………</w:t>
      </w:r>
      <w:r>
        <w:rPr>
          <w:rFonts w:ascii="Arial" w:hAnsi="Arial"/>
        </w:rPr>
        <w:tab/>
      </w:r>
      <w:r>
        <w:rPr>
          <w:rFonts w:ascii="Arial" w:hAnsi="Arial"/>
        </w:rPr>
        <w:tab/>
        <w:t>Date</w:t>
      </w:r>
      <w:proofErr w:type="gramStart"/>
      <w:r>
        <w:rPr>
          <w:rFonts w:ascii="Arial" w:hAnsi="Arial"/>
        </w:rPr>
        <w:t xml:space="preserve"> ..</w:t>
      </w:r>
      <w:proofErr w:type="gramEnd"/>
      <w:r>
        <w:rPr>
          <w:rFonts w:ascii="Arial" w:hAnsi="Arial"/>
        </w:rPr>
        <w:t xml:space="preserve"> …………….……….</w:t>
      </w:r>
    </w:p>
    <w:p w14:paraId="3CBE75F5" w14:textId="77777777" w:rsidR="00752B22" w:rsidRDefault="00752B22">
      <w:pPr>
        <w:ind w:left="-1134" w:right="-1135"/>
        <w:jc w:val="both"/>
        <w:rPr>
          <w:rFonts w:ascii="Arial" w:hAnsi="Arial"/>
        </w:rPr>
      </w:pPr>
    </w:p>
    <w:p w14:paraId="3CBE75F6" w14:textId="77777777" w:rsidR="00752B22" w:rsidRDefault="00E73D49">
      <w:pPr>
        <w:ind w:left="-1134" w:right="-1135"/>
        <w:jc w:val="both"/>
        <w:rPr>
          <w:rFonts w:ascii="Arial" w:hAnsi="Arial"/>
        </w:rPr>
      </w:pPr>
      <w:r>
        <w:rPr>
          <w:rFonts w:ascii="Arial" w:hAnsi="Arial"/>
        </w:rPr>
        <w:t>Name (PRINT) ………………………. ………</w:t>
      </w:r>
      <w:r>
        <w:rPr>
          <w:rFonts w:ascii="Arial" w:hAnsi="Arial"/>
        </w:rPr>
        <w:tab/>
      </w:r>
      <w:r>
        <w:rPr>
          <w:rFonts w:ascii="Arial" w:hAnsi="Arial"/>
        </w:rPr>
        <w:tab/>
        <w:t>Job title ………………….…</w:t>
      </w:r>
    </w:p>
    <w:p w14:paraId="3CBE75F7" w14:textId="77777777" w:rsidR="00752B22" w:rsidRDefault="00752B22">
      <w:pPr>
        <w:ind w:left="-1134" w:right="-1135"/>
        <w:jc w:val="both"/>
        <w:rPr>
          <w:rFonts w:ascii="Arial" w:hAnsi="Arial"/>
        </w:rPr>
      </w:pPr>
    </w:p>
    <w:p w14:paraId="3CBE75F8" w14:textId="77777777" w:rsidR="00752B22" w:rsidRDefault="00E73D49">
      <w:pPr>
        <w:ind w:left="-1134" w:right="-1135"/>
        <w:jc w:val="both"/>
        <w:rPr>
          <w:rFonts w:ascii="Arial" w:hAnsi="Arial"/>
          <w:b/>
        </w:rPr>
      </w:pPr>
      <w:r>
        <w:rPr>
          <w:rFonts w:ascii="Arial" w:hAnsi="Arial"/>
          <w:b/>
        </w:rPr>
        <w:t>Top copy accepted by patient:</w:t>
      </w:r>
      <w:r>
        <w:rPr>
          <w:rFonts w:ascii="Arial" w:hAnsi="Arial"/>
        </w:rPr>
        <w:t xml:space="preserve"> </w:t>
      </w:r>
      <w:r>
        <w:rPr>
          <w:rFonts w:ascii="Arial" w:hAnsi="Arial"/>
          <w:b/>
        </w:rPr>
        <w:t xml:space="preserve">yes/no </w:t>
      </w:r>
      <w:r>
        <w:rPr>
          <w:rFonts w:ascii="Arial" w:hAnsi="Arial"/>
        </w:rPr>
        <w:t>(please ring)</w:t>
      </w:r>
      <w:r>
        <w:rPr>
          <w:rFonts w:ascii="Arial" w:hAnsi="Arial"/>
          <w:b/>
        </w:rPr>
        <w:t xml:space="preserve"> </w:t>
      </w:r>
    </w:p>
    <w:p w14:paraId="3CBE75F9" w14:textId="77777777" w:rsidR="00752B22" w:rsidRDefault="00752B22">
      <w:pPr>
        <w:ind w:left="-1134" w:right="-1135"/>
        <w:jc w:val="both"/>
        <w:rPr>
          <w:rFonts w:ascii="Arial" w:hAnsi="Arial"/>
          <w:b/>
        </w:rPr>
      </w:pPr>
    </w:p>
    <w:p w14:paraId="3CBE75FA" w14:textId="77777777" w:rsidR="00752B22" w:rsidRDefault="00752B22">
      <w:pPr>
        <w:ind w:left="-1134" w:right="-1135"/>
        <w:jc w:val="both"/>
        <w:rPr>
          <w:rFonts w:ascii="Arial" w:hAnsi="Arial"/>
          <w:b/>
        </w:rPr>
      </w:pPr>
    </w:p>
    <w:p w14:paraId="3CBE75FB" w14:textId="77777777" w:rsidR="00752B22" w:rsidRDefault="00752B22">
      <w:pPr>
        <w:ind w:left="-1134" w:right="-1135"/>
        <w:jc w:val="both"/>
        <w:rPr>
          <w:rFonts w:ascii="Arial" w:hAnsi="Arial"/>
          <w:b/>
        </w:rPr>
      </w:pPr>
    </w:p>
    <w:p w14:paraId="3CBE75FC" w14:textId="77777777" w:rsidR="00752B22" w:rsidRDefault="00752B22">
      <w:pPr>
        <w:ind w:left="-1134" w:right="-1135"/>
        <w:jc w:val="both"/>
        <w:rPr>
          <w:rFonts w:ascii="Arial" w:hAnsi="Arial"/>
          <w:b/>
        </w:rPr>
      </w:pPr>
    </w:p>
    <w:p w14:paraId="3CBE75FD" w14:textId="77777777" w:rsidR="00752B22" w:rsidRDefault="00752B22">
      <w:pPr>
        <w:ind w:left="-1134" w:right="-1135"/>
        <w:jc w:val="both"/>
        <w:rPr>
          <w:rFonts w:ascii="Arial" w:hAnsi="Arial"/>
          <w:b/>
        </w:rPr>
      </w:pPr>
    </w:p>
    <w:p w14:paraId="3CBE75FE" w14:textId="77777777" w:rsidR="00752B22" w:rsidRDefault="00E73D49">
      <w:pPr>
        <w:ind w:left="-1134" w:right="-1135"/>
        <w:jc w:val="both"/>
        <w:rPr>
          <w:rFonts w:ascii="Arial" w:hAnsi="Arial"/>
          <w:b/>
        </w:rPr>
      </w:pPr>
      <w:r>
        <w:rPr>
          <w:rFonts w:ascii="Arial" w:hAnsi="Arial"/>
          <w:b/>
        </w:rPr>
        <w:lastRenderedPageBreak/>
        <w:t xml:space="preserve">Guidance to health professionals </w:t>
      </w:r>
      <w:r>
        <w:rPr>
          <w:rFonts w:ascii="Arial" w:hAnsi="Arial"/>
        </w:rPr>
        <w:t>(to be read in conjunction with consent policy)</w:t>
      </w:r>
    </w:p>
    <w:p w14:paraId="3CBE75FF" w14:textId="77777777" w:rsidR="00752B22" w:rsidRDefault="00752B22">
      <w:pPr>
        <w:pStyle w:val="BodyText"/>
        <w:spacing w:after="0"/>
        <w:ind w:left="-1134" w:right="-1135"/>
        <w:jc w:val="both"/>
      </w:pPr>
    </w:p>
    <w:p w14:paraId="3CBE7600" w14:textId="77777777" w:rsidR="00752B22" w:rsidRDefault="00E73D49">
      <w:pPr>
        <w:ind w:left="-1134" w:right="-1135"/>
        <w:jc w:val="both"/>
        <w:rPr>
          <w:rFonts w:ascii="Arial" w:hAnsi="Arial"/>
        </w:rPr>
      </w:pPr>
      <w:r>
        <w:rPr>
          <w:rFonts w:ascii="Arial" w:hAnsi="Arial"/>
          <w:b/>
        </w:rPr>
        <w:t>This form</w:t>
      </w:r>
    </w:p>
    <w:p w14:paraId="3CBE7601" w14:textId="77777777" w:rsidR="00752B22" w:rsidRDefault="00E73D49">
      <w:pPr>
        <w:ind w:left="-1134" w:right="-1135"/>
        <w:jc w:val="both"/>
        <w:rPr>
          <w:rFonts w:ascii="Arial" w:hAnsi="Arial"/>
        </w:rPr>
      </w:pPr>
      <w:r>
        <w:rPr>
          <w:rFonts w:ascii="Arial" w:hAnsi="Arial"/>
        </w:rPr>
        <w:t>This form should be used to document consent to a child’s treatment, where the consent to treatment is being given by a person with parental responsibility for the child.  The term ‘parent’ has been used in this form as shorthand for ‘person with parental responsibility’.  Where children are legally competent to consent for themselves (see below), they may sign the standard ‘adult’ consent form (form 1).  There is space on that form for a parent to countersign if a competent child wishes them to do so.</w:t>
      </w:r>
    </w:p>
    <w:p w14:paraId="3CBE7602" w14:textId="77777777" w:rsidR="00752B22" w:rsidRDefault="00752B22">
      <w:pPr>
        <w:ind w:left="-1134" w:right="-1135"/>
        <w:jc w:val="both"/>
        <w:rPr>
          <w:rFonts w:ascii="Arial" w:hAnsi="Arial"/>
        </w:rPr>
      </w:pPr>
    </w:p>
    <w:p w14:paraId="3CBE7603" w14:textId="77777777" w:rsidR="00752B22" w:rsidRDefault="00E73D49">
      <w:pPr>
        <w:pStyle w:val="Heading3"/>
        <w:ind w:left="-1134" w:right="-1135"/>
        <w:rPr>
          <w:rFonts w:ascii="Arial" w:hAnsi="Arial"/>
        </w:rPr>
      </w:pPr>
      <w:r>
        <w:rPr>
          <w:rFonts w:ascii="Arial" w:hAnsi="Arial"/>
        </w:rPr>
        <w:t xml:space="preserve"> </w:t>
      </w:r>
      <w:r>
        <w:rPr>
          <w:rFonts w:ascii="Arial" w:hAnsi="Arial"/>
        </w:rPr>
        <w:tab/>
        <w:t>Who can give consent</w:t>
      </w:r>
    </w:p>
    <w:p w14:paraId="3CBE7604" w14:textId="77777777" w:rsidR="00752B22" w:rsidRDefault="00E73D49">
      <w:pPr>
        <w:ind w:left="-1134" w:right="-1135"/>
        <w:jc w:val="both"/>
        <w:rPr>
          <w:rFonts w:ascii="Arial" w:hAnsi="Arial"/>
        </w:rPr>
      </w:pPr>
      <w:r>
        <w:rPr>
          <w:rFonts w:ascii="Arial" w:hAnsi="Arial"/>
        </w:rPr>
        <w:t xml:space="preserve">Everyone aged 16 or more is presumed to be competent to give consent for </w:t>
      </w:r>
      <w:proofErr w:type="gramStart"/>
      <w:r>
        <w:rPr>
          <w:rFonts w:ascii="Arial" w:hAnsi="Arial"/>
        </w:rPr>
        <w:t>themselves, unless</w:t>
      </w:r>
      <w:proofErr w:type="gramEnd"/>
      <w:r>
        <w:rPr>
          <w:rFonts w:ascii="Arial" w:hAnsi="Arial"/>
        </w:rPr>
        <w:t xml:space="preserve"> the opposite is demonstrated. The courts have stated that if a child under the age of 16 has “sufficient understanding and intelligence to enable him or her to understand fully what is proposed”, then he or she will be competent to give consent for himself or herself.  If children are not able to give consent for themselves, some-one with parental responsibility may do so on their behalf.</w:t>
      </w:r>
    </w:p>
    <w:p w14:paraId="3CBE7605" w14:textId="77777777" w:rsidR="00752B22" w:rsidRDefault="00752B22">
      <w:pPr>
        <w:ind w:left="-1134" w:right="-1135"/>
        <w:jc w:val="both"/>
        <w:rPr>
          <w:rFonts w:ascii="Arial" w:hAnsi="Arial"/>
        </w:rPr>
      </w:pPr>
    </w:p>
    <w:p w14:paraId="3CBE7606" w14:textId="77777777" w:rsidR="00752B22" w:rsidRDefault="00E73D49">
      <w:pPr>
        <w:ind w:left="-1134" w:right="-1135"/>
        <w:jc w:val="both"/>
        <w:rPr>
          <w:rFonts w:ascii="Arial" w:hAnsi="Arial"/>
        </w:rPr>
      </w:pPr>
      <w:r>
        <w:rPr>
          <w:rFonts w:ascii="Arial" w:hAnsi="Arial"/>
        </w:rPr>
        <w:t xml:space="preserve">Although children acquire rights to give consent for themselves as they grow older, people with ‘parental responsibility’ for a child retain the right to give consent on the child’s behalf until the child reaches the age of 18.  Therefore, for a number of years, both the child and a person with parental responsibility have the right to give consent to the child’s treatment.  In law, health professionals only need the consent of one appropriate person before providing treatment.  This means that in theory it is lawful to provide treatment to a child under 18 which a person with parental responsibility has authorised, even if the child refuses.  As a matter of good practice, however, you should always seek a competent child’s consent before providing treatment unless any delay involved in doing so would put the child’s life or health at risk.  Younger children should also be as involved as possible in decisions about their healthcare.  Further advice is given in the Department’s guidance </w:t>
      </w:r>
      <w:r>
        <w:rPr>
          <w:rFonts w:ascii="Arial" w:hAnsi="Arial"/>
          <w:i/>
        </w:rPr>
        <w:t>Seeking consent: working with children.</w:t>
      </w:r>
      <w:r>
        <w:rPr>
          <w:rFonts w:ascii="Arial" w:hAnsi="Arial"/>
        </w:rPr>
        <w:t xml:space="preserve">  Any differences of opinion between the child and their parents, or between parents, should be clearly documented in the patient’s notes.</w:t>
      </w:r>
    </w:p>
    <w:p w14:paraId="3CBE7607" w14:textId="77777777" w:rsidR="00752B22" w:rsidRDefault="00752B22">
      <w:pPr>
        <w:ind w:left="-1134" w:right="-1135"/>
        <w:jc w:val="both"/>
        <w:rPr>
          <w:rFonts w:ascii="Arial" w:hAnsi="Arial"/>
        </w:rPr>
      </w:pPr>
    </w:p>
    <w:p w14:paraId="3CBE7608" w14:textId="77777777" w:rsidR="00752B22" w:rsidRDefault="00E73D49">
      <w:pPr>
        <w:ind w:left="-1134" w:right="-1135"/>
        <w:jc w:val="both"/>
        <w:rPr>
          <w:rFonts w:ascii="Arial" w:hAnsi="Arial"/>
        </w:rPr>
      </w:pPr>
      <w:r>
        <w:rPr>
          <w:rFonts w:ascii="Arial" w:hAnsi="Arial"/>
        </w:rPr>
        <w:t>Where a young person of 16 or 17 or a Gillick competent child under 16, refuses treatment, it is possible that such a refusal could be overruled if it would in all probability lead to the death of the child or to severe permanent injury. It would be prudent, to obtain a court declaration or decision if faced with a competent child or young person who is refusing to consent to treatment, to determine whether it is lawful to treat the child.</w:t>
      </w:r>
    </w:p>
    <w:p w14:paraId="3CBE7609" w14:textId="77777777" w:rsidR="00752B22" w:rsidRDefault="00752B22">
      <w:pPr>
        <w:pStyle w:val="Header"/>
        <w:tabs>
          <w:tab w:val="clear" w:pos="4153"/>
          <w:tab w:val="clear" w:pos="8306"/>
        </w:tabs>
        <w:spacing w:after="0"/>
        <w:ind w:left="-1134" w:right="-1135"/>
        <w:jc w:val="both"/>
      </w:pPr>
    </w:p>
    <w:p w14:paraId="3CBE760A" w14:textId="77777777" w:rsidR="00752B22" w:rsidRDefault="00E73D49">
      <w:pPr>
        <w:ind w:left="-1134" w:right="-1135"/>
        <w:jc w:val="both"/>
        <w:rPr>
          <w:rFonts w:ascii="Arial" w:hAnsi="Arial"/>
          <w:b/>
        </w:rPr>
      </w:pPr>
      <w:r>
        <w:rPr>
          <w:rFonts w:ascii="Arial" w:hAnsi="Arial"/>
          <w:b/>
        </w:rPr>
        <w:t>Parental responsibility</w:t>
      </w:r>
    </w:p>
    <w:p w14:paraId="3CBE760B" w14:textId="77777777" w:rsidR="00752B22" w:rsidRDefault="00E73D49">
      <w:pPr>
        <w:pStyle w:val="BodyText3"/>
        <w:ind w:left="-1134" w:right="-1135"/>
        <w:jc w:val="both"/>
        <w:rPr>
          <w:sz w:val="24"/>
        </w:rPr>
      </w:pPr>
      <w:r>
        <w:t xml:space="preserve"> </w:t>
      </w:r>
      <w:r>
        <w:rPr>
          <w:sz w:val="24"/>
        </w:rPr>
        <w:t xml:space="preserve">The person(s) with parental responsibility will usually, but not invariably, be the child’s birth </w:t>
      </w:r>
      <w:proofErr w:type="gramStart"/>
      <w:r>
        <w:rPr>
          <w:sz w:val="24"/>
        </w:rPr>
        <w:t>parents,.</w:t>
      </w:r>
      <w:proofErr w:type="gramEnd"/>
      <w:r>
        <w:rPr>
          <w:sz w:val="24"/>
        </w:rPr>
        <w:t xml:space="preserve"> or if they’ve jointly adopted a child, both have parental responsibility. They will both keep parental responsibility if they later divorce. People with parental responsibility for a child include: the child’s mother; the child’s father if married to the mother at the child’s conception, birth or later; a legally appointed guardian; the local authority if the child is on a care order; or a person named in a residence order in respect of the child.  Fathers who have never been married to the child’s mother will only have parental responsibility if they have acquired it through a court order or parental responsibility agreement or in England and Wales by jointly registering the birth of the child with the mother (from 1 December 2003) (although this may change in the future).</w:t>
      </w:r>
      <w:r>
        <w:t xml:space="preserve"> </w:t>
      </w:r>
      <w:r>
        <w:rPr>
          <w:sz w:val="24"/>
        </w:rPr>
        <w:t xml:space="preserve">Where the parents are in a same-sex relationship and are identified as being civil partners, both have parental responsibility if they were civil partners at the time of the treatment, </w:t>
      </w:r>
      <w:proofErr w:type="spellStart"/>
      <w:r>
        <w:rPr>
          <w:sz w:val="24"/>
        </w:rPr>
        <w:t>eg</w:t>
      </w:r>
      <w:proofErr w:type="spellEnd"/>
      <w:r>
        <w:rPr>
          <w:sz w:val="24"/>
        </w:rPr>
        <w:t xml:space="preserve"> donor insemination or fertility treatment. For same sex partners who aren’t civil partners, the 2nd parent can get parental responsibility by either:</w:t>
      </w:r>
    </w:p>
    <w:p w14:paraId="3CBE760C" w14:textId="77777777" w:rsidR="00752B22" w:rsidRDefault="00E73D49">
      <w:pPr>
        <w:pStyle w:val="BodyText3"/>
        <w:ind w:left="-1134" w:right="-1135"/>
        <w:jc w:val="both"/>
        <w:rPr>
          <w:sz w:val="24"/>
        </w:rPr>
      </w:pPr>
      <w:r>
        <w:rPr>
          <w:sz w:val="24"/>
        </w:rPr>
        <w:lastRenderedPageBreak/>
        <w:t>• applying for parental responsibility if a parental agreement was made or</w:t>
      </w:r>
    </w:p>
    <w:p w14:paraId="3CBE760D" w14:textId="77777777" w:rsidR="00752B22" w:rsidRDefault="00E73D49">
      <w:pPr>
        <w:ind w:left="-1134" w:right="-1135"/>
        <w:jc w:val="both"/>
      </w:pPr>
      <w:r>
        <w:t>•</w:t>
      </w:r>
      <w:r>
        <w:rPr>
          <w:rFonts w:ascii="Arial" w:hAnsi="Arial"/>
        </w:rPr>
        <w:t>becoming a civil partner of the other parent and making a parental responsibility agreement or jointly registering the birth</w:t>
      </w:r>
      <w:r>
        <w:t xml:space="preserve"> </w:t>
      </w:r>
    </w:p>
    <w:p w14:paraId="3CBE760E" w14:textId="77777777" w:rsidR="00752B22" w:rsidRDefault="00752B22">
      <w:pPr>
        <w:ind w:left="-1134" w:right="-1135"/>
        <w:jc w:val="both"/>
      </w:pPr>
    </w:p>
    <w:p w14:paraId="3CBE760F" w14:textId="77777777" w:rsidR="00752B22" w:rsidRDefault="00E73D49">
      <w:pPr>
        <w:ind w:left="-1134" w:right="-1135"/>
        <w:jc w:val="both"/>
        <w:rPr>
          <w:rFonts w:ascii="Arial" w:hAnsi="Arial"/>
          <w:b/>
        </w:rPr>
      </w:pPr>
      <w:r>
        <w:rPr>
          <w:rFonts w:ascii="Arial" w:hAnsi="Arial"/>
          <w:b/>
        </w:rPr>
        <w:t>Information</w:t>
      </w:r>
    </w:p>
    <w:p w14:paraId="3CBE7610" w14:textId="77777777" w:rsidR="00752B22" w:rsidRDefault="00E73D49">
      <w:pPr>
        <w:pStyle w:val="BodyText3"/>
        <w:spacing w:after="0"/>
        <w:ind w:left="-1134" w:right="-1135"/>
        <w:jc w:val="both"/>
        <w:rPr>
          <w:sz w:val="24"/>
        </w:rPr>
      </w:pPr>
      <w:r>
        <w:rPr>
          <w:sz w:val="24"/>
        </w:rPr>
        <w:t>Information about what the treatment will involve, its benefits and risks (including side-effects and complications) and the alternatives to the particular procedure proposed, is crucial for children and their parents when making up their minds about treatment.  The courts have stated that patients should be told about ‘significant risks which would affect the judgement of a reasonable patient’. ‘Significant’ has not been legally defined, but the GMC requires doctors to tell patients about ‘serious or frequently occurring’ risks.  In addition if patients make clear they have particular concerns about certain kinds of risk, you should make sure they are informed about these risks, even if they are very small or rare.  You should always answer questions honestly.</w:t>
      </w:r>
    </w:p>
    <w:p w14:paraId="3CBE7611" w14:textId="77777777" w:rsidR="00752B22" w:rsidRDefault="00752B22">
      <w:pPr>
        <w:pStyle w:val="BodyText3"/>
        <w:spacing w:after="0"/>
        <w:ind w:left="-1134" w:right="-1135"/>
        <w:jc w:val="both"/>
        <w:rPr>
          <w:sz w:val="24"/>
        </w:rPr>
      </w:pPr>
    </w:p>
    <w:p w14:paraId="3CBE7612" w14:textId="77777777" w:rsidR="00752B22" w:rsidRDefault="00E73D49">
      <w:pPr>
        <w:ind w:left="-1134" w:right="-1135"/>
        <w:jc w:val="both"/>
        <w:rPr>
          <w:rFonts w:ascii="Arial" w:hAnsi="Arial"/>
          <w:b/>
        </w:rPr>
      </w:pPr>
      <w:r>
        <w:rPr>
          <w:rFonts w:ascii="Arial" w:hAnsi="Arial"/>
          <w:b/>
        </w:rPr>
        <w:t>Guidance on the law on consent</w:t>
      </w:r>
    </w:p>
    <w:p w14:paraId="3CBE7613" w14:textId="77777777" w:rsidR="00752B22" w:rsidRDefault="00E73D49">
      <w:pPr>
        <w:pStyle w:val="Heading6"/>
        <w:ind w:left="-1134" w:right="-1135"/>
        <w:rPr>
          <w:rFonts w:ascii="Arial" w:hAnsi="Arial"/>
        </w:rPr>
      </w:pPr>
      <w:r>
        <w:rPr>
          <w:rFonts w:ascii="Arial" w:hAnsi="Arial"/>
        </w:rPr>
        <w:t>See the Department of Health publications</w:t>
      </w:r>
      <w:r>
        <w:rPr>
          <w:rFonts w:ascii="Arial" w:hAnsi="Arial"/>
          <w:i/>
        </w:rPr>
        <w:t xml:space="preserve"> Reference guide to consent for examination or treatment (second edition) </w:t>
      </w:r>
      <w:r>
        <w:rPr>
          <w:rFonts w:ascii="Arial" w:hAnsi="Arial"/>
        </w:rPr>
        <w:t>and</w:t>
      </w:r>
      <w:r>
        <w:rPr>
          <w:rFonts w:ascii="Arial" w:hAnsi="Arial"/>
          <w:i/>
        </w:rPr>
        <w:t xml:space="preserve"> Seeking consent: working with children</w:t>
      </w:r>
      <w:r>
        <w:rPr>
          <w:rFonts w:ascii="Arial" w:hAnsi="Arial"/>
        </w:rPr>
        <w:t xml:space="preserve"> for a comprehensive summary of the law on consent (also available at www.doh.gov)</w:t>
      </w:r>
    </w:p>
    <w:p w14:paraId="3CBE7614" w14:textId="77777777" w:rsidR="00752B22" w:rsidRDefault="00752B22">
      <w:pPr>
        <w:ind w:right="-1277"/>
        <w:jc w:val="center"/>
        <w:rPr>
          <w:rFonts w:ascii="Arial" w:hAnsi="Arial"/>
        </w:rPr>
      </w:pPr>
    </w:p>
    <w:p w14:paraId="3CBE7615" w14:textId="77777777" w:rsidR="00752B22" w:rsidRDefault="00752B22">
      <w:pPr>
        <w:pStyle w:val="Heading2"/>
        <w:jc w:val="center"/>
        <w:rPr>
          <w:rFonts w:ascii="Arial" w:hAnsi="Arial"/>
          <w:b/>
          <w:sz w:val="24"/>
        </w:rPr>
      </w:pPr>
    </w:p>
    <w:p w14:paraId="3CBE7616" w14:textId="77777777" w:rsidR="00752B22" w:rsidRDefault="00752B22">
      <w:pPr>
        <w:pStyle w:val="Heading2"/>
        <w:jc w:val="center"/>
        <w:rPr>
          <w:rFonts w:ascii="Arial" w:hAnsi="Arial"/>
          <w:b/>
          <w:sz w:val="24"/>
        </w:rPr>
      </w:pPr>
    </w:p>
    <w:p w14:paraId="3CBE7617" w14:textId="77777777" w:rsidR="00752B22" w:rsidRDefault="00752B22">
      <w:pPr>
        <w:pStyle w:val="Heading2"/>
        <w:jc w:val="center"/>
        <w:rPr>
          <w:rFonts w:ascii="Arial" w:hAnsi="Arial"/>
          <w:b/>
          <w:sz w:val="24"/>
        </w:rPr>
      </w:pPr>
    </w:p>
    <w:p w14:paraId="3CBE7618" w14:textId="77777777" w:rsidR="00752B22" w:rsidRDefault="00752B22">
      <w:pPr>
        <w:pStyle w:val="Heading2"/>
        <w:jc w:val="center"/>
        <w:rPr>
          <w:rFonts w:ascii="Arial" w:hAnsi="Arial"/>
          <w:b/>
          <w:sz w:val="24"/>
        </w:rPr>
      </w:pPr>
    </w:p>
    <w:p w14:paraId="3CBE7619" w14:textId="77777777" w:rsidR="00752B22" w:rsidRDefault="00752B22">
      <w:pPr>
        <w:pStyle w:val="Heading2"/>
        <w:jc w:val="center"/>
        <w:rPr>
          <w:rFonts w:ascii="Arial" w:hAnsi="Arial"/>
          <w:b/>
          <w:sz w:val="24"/>
        </w:rPr>
      </w:pPr>
    </w:p>
    <w:p w14:paraId="3CBE761A" w14:textId="77777777" w:rsidR="00752B22" w:rsidRDefault="00752B22">
      <w:pPr>
        <w:pStyle w:val="Heading2"/>
        <w:jc w:val="center"/>
        <w:rPr>
          <w:rFonts w:ascii="Arial" w:hAnsi="Arial"/>
          <w:b/>
          <w:sz w:val="24"/>
        </w:rPr>
      </w:pPr>
    </w:p>
    <w:p w14:paraId="3CBE761B" w14:textId="77777777" w:rsidR="00752B22" w:rsidRDefault="00752B22">
      <w:pPr>
        <w:pStyle w:val="Heading2"/>
        <w:jc w:val="center"/>
        <w:rPr>
          <w:rFonts w:ascii="Arial" w:hAnsi="Arial"/>
          <w:b/>
          <w:sz w:val="24"/>
        </w:rPr>
      </w:pPr>
    </w:p>
    <w:p w14:paraId="3CBE761C" w14:textId="77777777" w:rsidR="00752B22" w:rsidRDefault="00752B22">
      <w:pPr>
        <w:pStyle w:val="Heading2"/>
        <w:rPr>
          <w:rFonts w:ascii="Arial" w:hAnsi="Arial"/>
          <w:b/>
          <w:sz w:val="24"/>
        </w:rPr>
      </w:pPr>
    </w:p>
    <w:p w14:paraId="3CBE761D" w14:textId="77777777" w:rsidR="00752B22" w:rsidRDefault="00752B22"/>
    <w:p w14:paraId="3CBE761E" w14:textId="77777777" w:rsidR="00752B22" w:rsidRDefault="00752B22"/>
    <w:p w14:paraId="3CBE761F" w14:textId="77777777" w:rsidR="00752B22" w:rsidRDefault="00752B22"/>
    <w:p w14:paraId="3CBE7620" w14:textId="77777777" w:rsidR="00752B22" w:rsidRDefault="00752B22"/>
    <w:p w14:paraId="3CBE7621" w14:textId="77777777" w:rsidR="00752B22" w:rsidRDefault="00752B22"/>
    <w:p w14:paraId="3CBE7622" w14:textId="77777777" w:rsidR="00752B22" w:rsidRDefault="00752B22"/>
    <w:p w14:paraId="3CBE7623" w14:textId="77777777" w:rsidR="00752B22" w:rsidRDefault="00752B22"/>
    <w:p w14:paraId="3CBE7624" w14:textId="77777777" w:rsidR="00752B22" w:rsidRDefault="00752B22"/>
    <w:p w14:paraId="3CBE7625" w14:textId="77777777" w:rsidR="00752B22" w:rsidRDefault="00752B22"/>
    <w:p w14:paraId="3CBE7626" w14:textId="77777777" w:rsidR="00752B22" w:rsidRDefault="00752B22"/>
    <w:p w14:paraId="3CBE7627" w14:textId="77777777" w:rsidR="00752B22" w:rsidRDefault="00752B22"/>
    <w:p w14:paraId="3CBE7628" w14:textId="77777777" w:rsidR="00752B22" w:rsidRDefault="00752B22"/>
    <w:p w14:paraId="3CBE7629" w14:textId="77777777" w:rsidR="00752B22" w:rsidRDefault="00752B22"/>
    <w:p w14:paraId="3CBE762A" w14:textId="77777777" w:rsidR="00752B22" w:rsidRDefault="00752B22"/>
    <w:p w14:paraId="3CBE762B" w14:textId="77777777" w:rsidR="00752B22" w:rsidRDefault="00752B22"/>
    <w:p w14:paraId="3CBE762C" w14:textId="77777777" w:rsidR="00752B22" w:rsidRDefault="00752B22"/>
    <w:p w14:paraId="3CBE762D" w14:textId="77777777" w:rsidR="00752B22" w:rsidRDefault="00752B22"/>
    <w:p w14:paraId="3CBE762E" w14:textId="77777777" w:rsidR="00752B22" w:rsidRDefault="00752B22"/>
    <w:p w14:paraId="3CBE762F" w14:textId="77777777" w:rsidR="00752B22" w:rsidRDefault="00752B22"/>
    <w:p w14:paraId="3CBE7630" w14:textId="77777777" w:rsidR="00752B22" w:rsidRDefault="00752B22"/>
    <w:p w14:paraId="3CBE7631" w14:textId="77777777" w:rsidR="00752B22" w:rsidRDefault="00752B22"/>
    <w:p w14:paraId="3CBE7632" w14:textId="77777777" w:rsidR="00752B22" w:rsidRDefault="00752B22"/>
    <w:p w14:paraId="3CBE7633" w14:textId="77777777" w:rsidR="00752B22" w:rsidRDefault="00752B22"/>
    <w:p w14:paraId="3CBE7634" w14:textId="77777777" w:rsidR="00752B22" w:rsidRDefault="00E73D49">
      <w:pPr>
        <w:pStyle w:val="Heading2"/>
        <w:jc w:val="center"/>
        <w:rPr>
          <w:rFonts w:ascii="Arial" w:hAnsi="Arial"/>
          <w:b/>
          <w:sz w:val="24"/>
        </w:rPr>
      </w:pPr>
      <w:r>
        <w:rPr>
          <w:rFonts w:ascii="Arial" w:hAnsi="Arial"/>
          <w:b/>
          <w:sz w:val="24"/>
        </w:rPr>
        <w:lastRenderedPageBreak/>
        <w:t>South West Yorkshire Partnership NHS Foundation Trust</w:t>
      </w:r>
    </w:p>
    <w:p w14:paraId="3CBE7635" w14:textId="77777777" w:rsidR="00752B22" w:rsidRDefault="00752B22">
      <w:pPr>
        <w:rPr>
          <w:rFonts w:ascii="Arial" w:hAnsi="Arial"/>
        </w:rPr>
      </w:pPr>
    </w:p>
    <w:p w14:paraId="3CBE7636" w14:textId="77777777" w:rsidR="00752B22" w:rsidRDefault="00E73D49">
      <w:pPr>
        <w:pStyle w:val="Heading2"/>
        <w:jc w:val="center"/>
        <w:rPr>
          <w:rFonts w:ascii="Arial" w:hAnsi="Arial"/>
          <w:sz w:val="24"/>
        </w:rPr>
      </w:pPr>
      <w:r>
        <w:rPr>
          <w:rFonts w:ascii="Arial" w:hAnsi="Arial"/>
          <w:sz w:val="24"/>
        </w:rPr>
        <w:t>(Consent form 4)</w:t>
      </w:r>
    </w:p>
    <w:p w14:paraId="3CBE7637" w14:textId="77777777" w:rsidR="00752B22" w:rsidRDefault="00752B22">
      <w:pPr>
        <w:pStyle w:val="Header"/>
        <w:tabs>
          <w:tab w:val="clear" w:pos="4153"/>
          <w:tab w:val="clear" w:pos="8306"/>
        </w:tabs>
        <w:jc w:val="center"/>
      </w:pPr>
    </w:p>
    <w:p w14:paraId="3CBE7638" w14:textId="77777777" w:rsidR="00752B22" w:rsidRDefault="00752B22">
      <w:pPr>
        <w:jc w:val="center"/>
        <w:rPr>
          <w:rFonts w:ascii="Arial" w:hAnsi="Arial"/>
        </w:rPr>
      </w:pPr>
    </w:p>
    <w:p w14:paraId="3CBE7639" w14:textId="77777777" w:rsidR="00752B22" w:rsidRDefault="00752B22">
      <w:pPr>
        <w:jc w:val="center"/>
        <w:rPr>
          <w:rFonts w:ascii="Arial" w:hAnsi="Arial"/>
        </w:rPr>
      </w:pPr>
    </w:p>
    <w:p w14:paraId="3CBE763A" w14:textId="77777777" w:rsidR="00752B22" w:rsidRDefault="00752B22">
      <w:pPr>
        <w:jc w:val="center"/>
        <w:rPr>
          <w:rFonts w:ascii="Arial" w:hAnsi="Arial"/>
        </w:rPr>
      </w:pPr>
    </w:p>
    <w:p w14:paraId="3CBE763B" w14:textId="77777777" w:rsidR="00752B22" w:rsidRDefault="00E73D49">
      <w:pPr>
        <w:jc w:val="center"/>
        <w:rPr>
          <w:rFonts w:ascii="Arial" w:hAnsi="Arial"/>
          <w:b/>
        </w:rPr>
      </w:pPr>
      <w:r>
        <w:rPr>
          <w:rFonts w:ascii="Arial" w:hAnsi="Arial"/>
          <w:b/>
        </w:rPr>
        <w:t>Form for adults who lack the capacity to consent to investigation or treatment</w:t>
      </w:r>
    </w:p>
    <w:p w14:paraId="3CBE763C" w14:textId="77777777" w:rsidR="00752B22" w:rsidRDefault="00752B22">
      <w:pPr>
        <w:jc w:val="both"/>
        <w:rPr>
          <w:rFonts w:ascii="Arial" w:hAnsi="Arial"/>
        </w:rPr>
      </w:pPr>
    </w:p>
    <w:p w14:paraId="3CBE763D" w14:textId="77777777" w:rsidR="00752B22" w:rsidRDefault="00752B22">
      <w:pPr>
        <w:jc w:val="both"/>
        <w:rPr>
          <w:rFonts w:ascii="Arial" w:hAnsi="Arial"/>
        </w:rPr>
      </w:pPr>
    </w:p>
    <w:p w14:paraId="3CBE763E" w14:textId="77777777" w:rsidR="00752B22" w:rsidRDefault="00752B22">
      <w:pPr>
        <w:jc w:val="both"/>
        <w:rPr>
          <w:rFonts w:ascii="Arial" w:hAnsi="Arial"/>
        </w:rPr>
      </w:pPr>
    </w:p>
    <w:p w14:paraId="3CBE763F" w14:textId="77777777" w:rsidR="00752B22" w:rsidRDefault="00752B22">
      <w:pPr>
        <w:jc w:val="both"/>
        <w:rPr>
          <w:rFonts w:ascii="Arial" w:hAnsi="Arial"/>
        </w:rPr>
      </w:pPr>
    </w:p>
    <w:p w14:paraId="3CBE7640" w14:textId="77777777" w:rsidR="00752B22" w:rsidRDefault="00752B22">
      <w:pPr>
        <w:pBdr>
          <w:top w:val="triple" w:sz="4" w:space="0" w:color="auto"/>
          <w:left w:val="triple" w:sz="4" w:space="0" w:color="auto"/>
          <w:bottom w:val="triple" w:sz="4" w:space="0" w:color="auto"/>
          <w:right w:val="triple" w:sz="4" w:space="0" w:color="auto"/>
        </w:pBdr>
        <w:jc w:val="both"/>
        <w:rPr>
          <w:rFonts w:ascii="Arial" w:hAnsi="Arial"/>
          <w:b/>
        </w:rPr>
      </w:pPr>
    </w:p>
    <w:p w14:paraId="3CBE7641" w14:textId="77777777" w:rsidR="00752B22" w:rsidRDefault="00E73D49">
      <w:pPr>
        <w:pBdr>
          <w:top w:val="triple" w:sz="4" w:space="0" w:color="auto"/>
          <w:left w:val="triple" w:sz="4" w:space="0" w:color="auto"/>
          <w:bottom w:val="triple" w:sz="4" w:space="0" w:color="auto"/>
          <w:right w:val="triple" w:sz="4" w:space="0" w:color="auto"/>
        </w:pBdr>
        <w:jc w:val="both"/>
        <w:rPr>
          <w:rFonts w:ascii="Arial" w:hAnsi="Arial"/>
          <w:b/>
        </w:rPr>
      </w:pPr>
      <w:r>
        <w:rPr>
          <w:rFonts w:ascii="Arial" w:hAnsi="Arial"/>
          <w:b/>
        </w:rPr>
        <w:t>Patient details (or pre-printed label)</w:t>
      </w:r>
    </w:p>
    <w:p w14:paraId="3CBE7642" w14:textId="77777777" w:rsidR="00752B22" w:rsidRDefault="00752B22">
      <w:pPr>
        <w:pBdr>
          <w:top w:val="triple" w:sz="4" w:space="0" w:color="auto"/>
          <w:left w:val="triple" w:sz="4" w:space="0" w:color="auto"/>
          <w:bottom w:val="triple" w:sz="4" w:space="0" w:color="auto"/>
          <w:right w:val="triple" w:sz="4" w:space="0" w:color="auto"/>
        </w:pBdr>
        <w:jc w:val="both"/>
        <w:rPr>
          <w:rFonts w:ascii="Arial" w:hAnsi="Arial"/>
          <w:b/>
        </w:rPr>
      </w:pPr>
    </w:p>
    <w:p w14:paraId="3CBE7643" w14:textId="77777777" w:rsidR="00752B22" w:rsidRDefault="00E73D49">
      <w:pPr>
        <w:pBdr>
          <w:top w:val="triple" w:sz="4" w:space="0" w:color="auto"/>
          <w:left w:val="triple" w:sz="4" w:space="0" w:color="auto"/>
          <w:bottom w:val="triple" w:sz="4" w:space="0" w:color="auto"/>
          <w:right w:val="triple" w:sz="4" w:space="0" w:color="auto"/>
        </w:pBdr>
        <w:ind w:firstLine="720"/>
        <w:jc w:val="both"/>
        <w:rPr>
          <w:rFonts w:ascii="Arial" w:hAnsi="Arial"/>
        </w:rPr>
      </w:pPr>
      <w:r>
        <w:rPr>
          <w:rFonts w:ascii="Arial" w:hAnsi="Arial"/>
        </w:rPr>
        <w:t xml:space="preserve">Patient’s surname/family </w:t>
      </w:r>
      <w:proofErr w:type="gramStart"/>
      <w:r>
        <w:rPr>
          <w:rFonts w:ascii="Arial" w:hAnsi="Arial"/>
        </w:rPr>
        <w:t>name..</w:t>
      </w:r>
      <w:proofErr w:type="gramEnd"/>
      <w:r>
        <w:rPr>
          <w:rFonts w:ascii="Arial" w:hAnsi="Arial"/>
        </w:rPr>
        <w:t>……………………………….</w:t>
      </w:r>
    </w:p>
    <w:p w14:paraId="3CBE7644" w14:textId="77777777" w:rsidR="00752B22" w:rsidRDefault="00752B22">
      <w:pPr>
        <w:pBdr>
          <w:top w:val="triple" w:sz="4" w:space="0" w:color="auto"/>
          <w:left w:val="triple" w:sz="4" w:space="0" w:color="auto"/>
          <w:bottom w:val="triple" w:sz="4" w:space="0" w:color="auto"/>
          <w:right w:val="triple" w:sz="4" w:space="0" w:color="auto"/>
        </w:pBdr>
        <w:jc w:val="both"/>
        <w:rPr>
          <w:rFonts w:ascii="Arial" w:hAnsi="Arial"/>
        </w:rPr>
      </w:pPr>
    </w:p>
    <w:p w14:paraId="3CBE7645" w14:textId="77777777" w:rsidR="00752B22" w:rsidRDefault="00E73D49">
      <w:pPr>
        <w:pBdr>
          <w:top w:val="triple" w:sz="4" w:space="0" w:color="auto"/>
          <w:left w:val="triple" w:sz="4" w:space="0" w:color="auto"/>
          <w:bottom w:val="triple" w:sz="4" w:space="0" w:color="auto"/>
          <w:right w:val="triple" w:sz="4" w:space="0" w:color="auto"/>
        </w:pBdr>
        <w:ind w:firstLine="720"/>
        <w:jc w:val="both"/>
        <w:rPr>
          <w:rFonts w:ascii="Arial" w:hAnsi="Arial"/>
        </w:rPr>
      </w:pPr>
      <w:r>
        <w:rPr>
          <w:rFonts w:ascii="Arial" w:hAnsi="Arial"/>
        </w:rPr>
        <w:t>Patient’s first names .………………………………………</w:t>
      </w:r>
      <w:proofErr w:type="gramStart"/>
      <w:r>
        <w:rPr>
          <w:rFonts w:ascii="Arial" w:hAnsi="Arial"/>
        </w:rPr>
        <w:t>…..</w:t>
      </w:r>
      <w:proofErr w:type="gramEnd"/>
    </w:p>
    <w:p w14:paraId="3CBE7646" w14:textId="77777777" w:rsidR="00752B22" w:rsidRDefault="00752B22">
      <w:pPr>
        <w:pBdr>
          <w:top w:val="triple" w:sz="4" w:space="0" w:color="auto"/>
          <w:left w:val="triple" w:sz="4" w:space="0" w:color="auto"/>
          <w:bottom w:val="triple" w:sz="4" w:space="0" w:color="auto"/>
          <w:right w:val="triple" w:sz="4" w:space="0" w:color="auto"/>
        </w:pBdr>
        <w:jc w:val="both"/>
        <w:rPr>
          <w:rFonts w:ascii="Arial" w:hAnsi="Arial"/>
        </w:rPr>
      </w:pPr>
    </w:p>
    <w:p w14:paraId="3CBE7647" w14:textId="77777777" w:rsidR="00752B22" w:rsidRDefault="00E73D49">
      <w:pPr>
        <w:pBdr>
          <w:top w:val="triple" w:sz="4" w:space="0" w:color="auto"/>
          <w:left w:val="triple" w:sz="4" w:space="0" w:color="auto"/>
          <w:bottom w:val="triple" w:sz="4" w:space="0" w:color="auto"/>
          <w:right w:val="triple" w:sz="4" w:space="0" w:color="auto"/>
        </w:pBdr>
        <w:ind w:firstLine="720"/>
        <w:jc w:val="both"/>
        <w:rPr>
          <w:rFonts w:ascii="Arial" w:hAnsi="Arial"/>
        </w:rPr>
      </w:pPr>
      <w:r>
        <w:rPr>
          <w:rFonts w:ascii="Arial" w:hAnsi="Arial"/>
        </w:rPr>
        <w:t>Date of birth …………………………………………………...</w:t>
      </w:r>
    </w:p>
    <w:p w14:paraId="3CBE7648" w14:textId="77777777" w:rsidR="00752B22" w:rsidRDefault="00752B22">
      <w:pPr>
        <w:pBdr>
          <w:top w:val="triple" w:sz="4" w:space="0" w:color="auto"/>
          <w:left w:val="triple" w:sz="4" w:space="0" w:color="auto"/>
          <w:bottom w:val="triple" w:sz="4" w:space="0" w:color="auto"/>
          <w:right w:val="triple" w:sz="4" w:space="0" w:color="auto"/>
        </w:pBdr>
        <w:jc w:val="both"/>
        <w:rPr>
          <w:rFonts w:ascii="Arial" w:hAnsi="Arial"/>
        </w:rPr>
      </w:pPr>
    </w:p>
    <w:p w14:paraId="3CBE7649" w14:textId="77777777" w:rsidR="00752B22" w:rsidRDefault="00E73D49">
      <w:pPr>
        <w:pBdr>
          <w:top w:val="triple" w:sz="4" w:space="0" w:color="auto"/>
          <w:left w:val="triple" w:sz="4" w:space="0" w:color="auto"/>
          <w:bottom w:val="triple" w:sz="4" w:space="0" w:color="auto"/>
          <w:right w:val="triple" w:sz="4" w:space="0" w:color="auto"/>
        </w:pBdr>
        <w:ind w:firstLine="720"/>
        <w:jc w:val="both"/>
        <w:rPr>
          <w:rFonts w:ascii="Arial" w:hAnsi="Arial"/>
        </w:rPr>
      </w:pPr>
      <w:r>
        <w:rPr>
          <w:rFonts w:ascii="Arial" w:hAnsi="Arial"/>
        </w:rPr>
        <w:t>NHS number (or other identifier)………………………………</w:t>
      </w:r>
    </w:p>
    <w:p w14:paraId="3CBE764A" w14:textId="77777777" w:rsidR="00752B22" w:rsidRDefault="00752B22">
      <w:pPr>
        <w:pBdr>
          <w:top w:val="triple" w:sz="4" w:space="0" w:color="auto"/>
          <w:left w:val="triple" w:sz="4" w:space="0" w:color="auto"/>
          <w:bottom w:val="triple" w:sz="4" w:space="0" w:color="auto"/>
          <w:right w:val="triple" w:sz="4" w:space="0" w:color="auto"/>
        </w:pBdr>
        <w:ind w:firstLine="720"/>
        <w:jc w:val="both"/>
        <w:rPr>
          <w:rFonts w:ascii="Arial" w:hAnsi="Arial"/>
        </w:rPr>
      </w:pPr>
    </w:p>
    <w:p w14:paraId="3CBE764B" w14:textId="77777777" w:rsidR="00752B22" w:rsidRDefault="00E73D49">
      <w:pPr>
        <w:pBdr>
          <w:top w:val="triple" w:sz="4" w:space="0" w:color="auto"/>
          <w:left w:val="triple" w:sz="4" w:space="0" w:color="auto"/>
          <w:bottom w:val="triple" w:sz="4" w:space="0" w:color="auto"/>
          <w:right w:val="triple" w:sz="4" w:space="0" w:color="auto"/>
        </w:pBdr>
        <w:ind w:firstLine="720"/>
        <w:jc w:val="both"/>
        <w:rPr>
          <w:rFonts w:ascii="Arial" w:hAnsi="Arial"/>
        </w:rPr>
      </w:pPr>
      <w:r>
        <w:rPr>
          <w:rFonts w:ascii="Symbol" w:hAnsi="Symbol"/>
        </w:rPr>
        <w:t>ÿ</w:t>
      </w:r>
      <w:r>
        <w:rPr>
          <w:rFonts w:ascii="Arial" w:hAnsi="Arial"/>
        </w:rPr>
        <w:t xml:space="preserve">  Male</w:t>
      </w:r>
      <w:r>
        <w:rPr>
          <w:rFonts w:ascii="Arial" w:hAnsi="Arial"/>
        </w:rPr>
        <w:tab/>
      </w:r>
      <w:r>
        <w:rPr>
          <w:rFonts w:ascii="Arial" w:hAnsi="Arial"/>
        </w:rPr>
        <w:tab/>
      </w:r>
      <w:r>
        <w:rPr>
          <w:rFonts w:ascii="Arial" w:hAnsi="Arial"/>
        </w:rPr>
        <w:tab/>
      </w:r>
      <w:r>
        <w:rPr>
          <w:rFonts w:ascii="Symbol" w:hAnsi="Symbol"/>
        </w:rPr>
        <w:t>ÿ</w:t>
      </w:r>
      <w:r>
        <w:rPr>
          <w:rFonts w:ascii="Arial" w:hAnsi="Arial"/>
        </w:rPr>
        <w:t xml:space="preserve">  Female</w:t>
      </w:r>
    </w:p>
    <w:p w14:paraId="3CBE764C" w14:textId="77777777" w:rsidR="00752B22" w:rsidRDefault="00752B22">
      <w:pPr>
        <w:pBdr>
          <w:top w:val="triple" w:sz="4" w:space="0" w:color="auto"/>
          <w:left w:val="triple" w:sz="4" w:space="0" w:color="auto"/>
          <w:bottom w:val="triple" w:sz="4" w:space="0" w:color="auto"/>
          <w:right w:val="triple" w:sz="4" w:space="0" w:color="auto"/>
        </w:pBdr>
        <w:ind w:firstLine="720"/>
        <w:jc w:val="both"/>
        <w:rPr>
          <w:rFonts w:ascii="Arial" w:hAnsi="Arial"/>
        </w:rPr>
      </w:pPr>
    </w:p>
    <w:p w14:paraId="3CBE764D" w14:textId="77777777" w:rsidR="00752B22" w:rsidRDefault="00E73D49">
      <w:pPr>
        <w:pBdr>
          <w:top w:val="triple" w:sz="4" w:space="0" w:color="auto"/>
          <w:left w:val="triple" w:sz="4" w:space="0" w:color="auto"/>
          <w:bottom w:val="triple" w:sz="4" w:space="0" w:color="auto"/>
          <w:right w:val="triple" w:sz="4" w:space="0" w:color="auto"/>
        </w:pBdr>
        <w:ind w:firstLine="720"/>
        <w:jc w:val="both"/>
        <w:rPr>
          <w:rFonts w:ascii="Arial" w:hAnsi="Arial"/>
        </w:rPr>
      </w:pPr>
      <w:r>
        <w:rPr>
          <w:rFonts w:ascii="Arial" w:hAnsi="Arial"/>
        </w:rPr>
        <w:t>Special requirements ………………………………………</w:t>
      </w:r>
      <w:proofErr w:type="gramStart"/>
      <w:r>
        <w:rPr>
          <w:rFonts w:ascii="Arial" w:hAnsi="Arial"/>
        </w:rPr>
        <w:t>…..</w:t>
      </w:r>
      <w:proofErr w:type="gramEnd"/>
    </w:p>
    <w:p w14:paraId="3CBE764E" w14:textId="77777777" w:rsidR="00752B22" w:rsidRDefault="00E73D49">
      <w:pPr>
        <w:pBdr>
          <w:top w:val="triple" w:sz="4" w:space="0" w:color="auto"/>
          <w:left w:val="triple" w:sz="4" w:space="0" w:color="auto"/>
          <w:bottom w:val="triple" w:sz="4" w:space="0" w:color="auto"/>
          <w:right w:val="triple" w:sz="4" w:space="0" w:color="auto"/>
        </w:pBdr>
        <w:ind w:firstLine="720"/>
        <w:jc w:val="both"/>
        <w:rPr>
          <w:rFonts w:ascii="Arial" w:hAnsi="Arial"/>
        </w:rPr>
      </w:pPr>
      <w:r>
        <w:rPr>
          <w:rFonts w:ascii="Arial" w:hAnsi="Arial"/>
        </w:rPr>
        <w:t>(</w:t>
      </w:r>
      <w:proofErr w:type="spellStart"/>
      <w:r>
        <w:rPr>
          <w:rFonts w:ascii="Arial" w:hAnsi="Arial"/>
        </w:rPr>
        <w:t>eg</w:t>
      </w:r>
      <w:proofErr w:type="spellEnd"/>
      <w:r>
        <w:rPr>
          <w:rFonts w:ascii="Arial" w:hAnsi="Arial"/>
        </w:rPr>
        <w:t xml:space="preserve"> other language/other communication method)</w:t>
      </w:r>
    </w:p>
    <w:p w14:paraId="3CBE764F" w14:textId="77777777" w:rsidR="00752B22" w:rsidRDefault="00752B22">
      <w:pPr>
        <w:pBdr>
          <w:top w:val="triple" w:sz="4" w:space="0" w:color="auto"/>
          <w:left w:val="triple" w:sz="4" w:space="0" w:color="auto"/>
          <w:bottom w:val="triple" w:sz="4" w:space="0" w:color="auto"/>
          <w:right w:val="triple" w:sz="4" w:space="0" w:color="auto"/>
        </w:pBdr>
        <w:ind w:firstLine="720"/>
        <w:jc w:val="both"/>
        <w:rPr>
          <w:rFonts w:ascii="Arial" w:hAnsi="Arial"/>
        </w:rPr>
      </w:pPr>
    </w:p>
    <w:p w14:paraId="3CBE7650" w14:textId="77777777" w:rsidR="00752B22" w:rsidRDefault="00E73D49">
      <w:pPr>
        <w:pBdr>
          <w:top w:val="triple" w:sz="4" w:space="0" w:color="auto"/>
          <w:left w:val="triple" w:sz="4" w:space="0" w:color="auto"/>
          <w:bottom w:val="triple" w:sz="4" w:space="0" w:color="auto"/>
          <w:right w:val="triple" w:sz="4" w:space="0" w:color="auto"/>
        </w:pBdr>
        <w:ind w:firstLine="720"/>
        <w:jc w:val="both"/>
        <w:rPr>
          <w:rFonts w:ascii="Arial" w:hAnsi="Arial"/>
        </w:rPr>
      </w:pPr>
      <w:r>
        <w:rPr>
          <w:rFonts w:ascii="Arial" w:hAnsi="Arial"/>
        </w:rPr>
        <w:t xml:space="preserve">Name of any </w:t>
      </w:r>
      <w:proofErr w:type="spellStart"/>
      <w:r>
        <w:rPr>
          <w:rFonts w:ascii="Arial" w:hAnsi="Arial"/>
        </w:rPr>
        <w:t>Donee</w:t>
      </w:r>
      <w:proofErr w:type="spellEnd"/>
      <w:r>
        <w:rPr>
          <w:rFonts w:ascii="Arial" w:hAnsi="Arial"/>
        </w:rPr>
        <w:t xml:space="preserve"> of </w:t>
      </w:r>
      <w:proofErr w:type="gramStart"/>
      <w:r>
        <w:rPr>
          <w:rFonts w:ascii="Arial" w:hAnsi="Arial"/>
        </w:rPr>
        <w:t>a</w:t>
      </w:r>
      <w:proofErr w:type="gramEnd"/>
      <w:r>
        <w:rPr>
          <w:rFonts w:ascii="Arial" w:hAnsi="Arial"/>
        </w:rPr>
        <w:t xml:space="preserve"> LPA for Personal Welfare…………...</w:t>
      </w:r>
    </w:p>
    <w:p w14:paraId="3CBE7651" w14:textId="77777777" w:rsidR="00752B22" w:rsidRDefault="00752B22">
      <w:pPr>
        <w:pBdr>
          <w:top w:val="triple" w:sz="4" w:space="0" w:color="auto"/>
          <w:left w:val="triple" w:sz="4" w:space="0" w:color="auto"/>
          <w:bottom w:val="triple" w:sz="4" w:space="0" w:color="auto"/>
          <w:right w:val="triple" w:sz="4" w:space="0" w:color="auto"/>
        </w:pBdr>
        <w:ind w:firstLine="720"/>
        <w:jc w:val="both"/>
        <w:rPr>
          <w:rFonts w:ascii="Arial" w:hAnsi="Arial"/>
        </w:rPr>
      </w:pPr>
    </w:p>
    <w:p w14:paraId="3CBE7652" w14:textId="77777777" w:rsidR="00752B22" w:rsidRDefault="00E73D49">
      <w:pPr>
        <w:pBdr>
          <w:top w:val="triple" w:sz="4" w:space="0" w:color="auto"/>
          <w:left w:val="triple" w:sz="4" w:space="0" w:color="auto"/>
          <w:bottom w:val="triple" w:sz="4" w:space="0" w:color="auto"/>
          <w:right w:val="triple" w:sz="4" w:space="0" w:color="auto"/>
        </w:pBdr>
        <w:ind w:firstLine="720"/>
        <w:jc w:val="both"/>
        <w:rPr>
          <w:rFonts w:ascii="Arial" w:hAnsi="Arial"/>
        </w:rPr>
      </w:pPr>
      <w:r>
        <w:rPr>
          <w:rFonts w:ascii="Arial" w:hAnsi="Arial"/>
        </w:rPr>
        <w:t>………………………………………………………………….</w:t>
      </w:r>
    </w:p>
    <w:p w14:paraId="3CBE7653" w14:textId="77777777" w:rsidR="00752B22" w:rsidRDefault="00752B22">
      <w:pPr>
        <w:pBdr>
          <w:top w:val="triple" w:sz="4" w:space="0" w:color="auto"/>
          <w:left w:val="triple" w:sz="4" w:space="0" w:color="auto"/>
          <w:bottom w:val="triple" w:sz="4" w:space="0" w:color="auto"/>
          <w:right w:val="triple" w:sz="4" w:space="0" w:color="auto"/>
        </w:pBdr>
        <w:ind w:firstLine="720"/>
        <w:jc w:val="both"/>
        <w:rPr>
          <w:rFonts w:ascii="Arial" w:hAnsi="Arial"/>
        </w:rPr>
      </w:pPr>
    </w:p>
    <w:p w14:paraId="3CBE7654" w14:textId="77777777" w:rsidR="00752B22" w:rsidRDefault="00E73D49">
      <w:pPr>
        <w:pBdr>
          <w:top w:val="triple" w:sz="4" w:space="0" w:color="auto"/>
          <w:left w:val="triple" w:sz="4" w:space="0" w:color="auto"/>
          <w:bottom w:val="triple" w:sz="4" w:space="0" w:color="auto"/>
          <w:right w:val="triple" w:sz="4" w:space="0" w:color="auto"/>
        </w:pBdr>
        <w:ind w:firstLine="720"/>
        <w:jc w:val="both"/>
        <w:rPr>
          <w:rFonts w:ascii="Arial" w:hAnsi="Arial"/>
        </w:rPr>
      </w:pPr>
      <w:r>
        <w:rPr>
          <w:rFonts w:ascii="Arial" w:hAnsi="Arial"/>
        </w:rPr>
        <w:t>Is there an advance decision to refuse treatment? Yes / No</w:t>
      </w:r>
    </w:p>
    <w:p w14:paraId="3CBE7655" w14:textId="77777777" w:rsidR="00752B22" w:rsidRDefault="00752B22">
      <w:pPr>
        <w:pBdr>
          <w:top w:val="triple" w:sz="4" w:space="0" w:color="auto"/>
          <w:left w:val="triple" w:sz="4" w:space="0" w:color="auto"/>
          <w:bottom w:val="triple" w:sz="4" w:space="0" w:color="auto"/>
          <w:right w:val="triple" w:sz="4" w:space="0" w:color="auto"/>
        </w:pBdr>
        <w:ind w:firstLine="720"/>
        <w:jc w:val="both"/>
        <w:rPr>
          <w:rFonts w:ascii="Arial" w:hAnsi="Arial"/>
        </w:rPr>
      </w:pPr>
    </w:p>
    <w:p w14:paraId="3CBE7656" w14:textId="77777777" w:rsidR="00752B22" w:rsidRDefault="00E73D49">
      <w:pPr>
        <w:pBdr>
          <w:top w:val="triple" w:sz="4" w:space="0" w:color="auto"/>
          <w:left w:val="triple" w:sz="4" w:space="0" w:color="auto"/>
          <w:bottom w:val="triple" w:sz="4" w:space="0" w:color="auto"/>
          <w:right w:val="triple" w:sz="4" w:space="0" w:color="auto"/>
        </w:pBdr>
        <w:ind w:firstLine="720"/>
        <w:jc w:val="both"/>
        <w:rPr>
          <w:rFonts w:ascii="Arial" w:hAnsi="Arial"/>
        </w:rPr>
      </w:pPr>
      <w:r>
        <w:rPr>
          <w:rFonts w:ascii="Arial" w:hAnsi="Arial"/>
        </w:rPr>
        <w:t xml:space="preserve">If </w:t>
      </w:r>
      <w:proofErr w:type="gramStart"/>
      <w:r>
        <w:rPr>
          <w:rFonts w:ascii="Arial" w:hAnsi="Arial"/>
        </w:rPr>
        <w:t>Yes</w:t>
      </w:r>
      <w:proofErr w:type="gramEnd"/>
      <w:r>
        <w:rPr>
          <w:rFonts w:ascii="Arial" w:hAnsi="Arial"/>
        </w:rPr>
        <w:t xml:space="preserve"> please attach a copy of the advance decision.</w:t>
      </w:r>
    </w:p>
    <w:p w14:paraId="3CBE7657" w14:textId="77777777" w:rsidR="00752B22" w:rsidRDefault="00752B22">
      <w:pPr>
        <w:pBdr>
          <w:top w:val="triple" w:sz="4" w:space="0" w:color="auto"/>
          <w:left w:val="triple" w:sz="4" w:space="0" w:color="auto"/>
          <w:bottom w:val="triple" w:sz="4" w:space="0" w:color="auto"/>
          <w:right w:val="triple" w:sz="4" w:space="0" w:color="auto"/>
        </w:pBdr>
        <w:ind w:firstLine="720"/>
        <w:jc w:val="both"/>
        <w:rPr>
          <w:rFonts w:ascii="Arial" w:hAnsi="Arial"/>
        </w:rPr>
      </w:pPr>
    </w:p>
    <w:p w14:paraId="3CBE7658" w14:textId="77777777" w:rsidR="00752B22" w:rsidRDefault="00E73D49">
      <w:pPr>
        <w:pBdr>
          <w:top w:val="triple" w:sz="4" w:space="0" w:color="auto"/>
          <w:left w:val="triple" w:sz="4" w:space="0" w:color="auto"/>
          <w:bottom w:val="triple" w:sz="4" w:space="0" w:color="auto"/>
          <w:right w:val="triple" w:sz="4" w:space="0" w:color="auto"/>
        </w:pBdr>
        <w:ind w:firstLine="720"/>
        <w:jc w:val="both"/>
        <w:rPr>
          <w:rFonts w:ascii="Arial" w:hAnsi="Arial"/>
        </w:rPr>
      </w:pPr>
      <w:r>
        <w:rPr>
          <w:rFonts w:ascii="Arial" w:hAnsi="Arial"/>
        </w:rPr>
        <w:t>Responsible health professional.……………………………….</w:t>
      </w:r>
    </w:p>
    <w:p w14:paraId="3CBE7659" w14:textId="77777777" w:rsidR="00752B22" w:rsidRDefault="00752B22">
      <w:pPr>
        <w:pBdr>
          <w:top w:val="triple" w:sz="4" w:space="0" w:color="auto"/>
          <w:left w:val="triple" w:sz="4" w:space="0" w:color="auto"/>
          <w:bottom w:val="triple" w:sz="4" w:space="0" w:color="auto"/>
          <w:right w:val="triple" w:sz="4" w:space="0" w:color="auto"/>
        </w:pBdr>
        <w:ind w:firstLine="720"/>
        <w:jc w:val="both"/>
        <w:rPr>
          <w:rFonts w:ascii="Arial" w:hAnsi="Arial"/>
        </w:rPr>
      </w:pPr>
    </w:p>
    <w:p w14:paraId="3CBE765A" w14:textId="77777777" w:rsidR="00752B22" w:rsidRDefault="00E73D49">
      <w:pPr>
        <w:pBdr>
          <w:top w:val="triple" w:sz="4" w:space="0" w:color="auto"/>
          <w:left w:val="triple" w:sz="4" w:space="0" w:color="auto"/>
          <w:bottom w:val="triple" w:sz="4" w:space="0" w:color="auto"/>
          <w:right w:val="triple" w:sz="4" w:space="0" w:color="auto"/>
        </w:pBdr>
        <w:ind w:firstLine="720"/>
        <w:jc w:val="both"/>
        <w:rPr>
          <w:rFonts w:ascii="Arial" w:hAnsi="Arial"/>
        </w:rPr>
      </w:pPr>
      <w:r>
        <w:rPr>
          <w:rFonts w:ascii="Arial" w:hAnsi="Arial"/>
        </w:rPr>
        <w:t>Job title …………………………………………………………</w:t>
      </w:r>
    </w:p>
    <w:p w14:paraId="3CBE765B" w14:textId="77777777" w:rsidR="00752B22" w:rsidRDefault="00752B22">
      <w:pPr>
        <w:pBdr>
          <w:top w:val="triple" w:sz="4" w:space="0" w:color="auto"/>
          <w:left w:val="triple" w:sz="4" w:space="0" w:color="auto"/>
          <w:bottom w:val="triple" w:sz="4" w:space="0" w:color="auto"/>
          <w:right w:val="triple" w:sz="4" w:space="0" w:color="auto"/>
        </w:pBdr>
        <w:jc w:val="both"/>
        <w:rPr>
          <w:rFonts w:ascii="Arial" w:hAnsi="Arial"/>
        </w:rPr>
      </w:pPr>
    </w:p>
    <w:p w14:paraId="3CBE765C" w14:textId="77777777" w:rsidR="00752B22" w:rsidRDefault="00752B22">
      <w:pPr>
        <w:jc w:val="both"/>
        <w:rPr>
          <w:rFonts w:ascii="Arial" w:hAnsi="Arial"/>
        </w:rPr>
      </w:pPr>
    </w:p>
    <w:p w14:paraId="3CBE765D" w14:textId="77777777" w:rsidR="00752B22" w:rsidRDefault="00752B22">
      <w:pPr>
        <w:jc w:val="both"/>
        <w:rPr>
          <w:rFonts w:ascii="Arial" w:hAnsi="Arial"/>
        </w:rPr>
      </w:pPr>
    </w:p>
    <w:p w14:paraId="3CBE765E" w14:textId="77777777" w:rsidR="00752B22" w:rsidRDefault="00752B22">
      <w:pPr>
        <w:jc w:val="both"/>
        <w:rPr>
          <w:rFonts w:ascii="Arial" w:hAnsi="Arial"/>
        </w:rPr>
      </w:pPr>
    </w:p>
    <w:p w14:paraId="3CBE765F" w14:textId="77777777" w:rsidR="00752B22" w:rsidRDefault="00752B22">
      <w:pPr>
        <w:pStyle w:val="Heading7"/>
        <w:jc w:val="both"/>
        <w:rPr>
          <w:rFonts w:ascii="Arial" w:hAnsi="Arial"/>
        </w:rPr>
      </w:pPr>
    </w:p>
    <w:p w14:paraId="3CBE7660" w14:textId="77777777" w:rsidR="00752B22" w:rsidRDefault="00E73D49">
      <w:pPr>
        <w:pStyle w:val="Heading7"/>
        <w:jc w:val="center"/>
      </w:pPr>
      <w:r>
        <w:rPr>
          <w:rFonts w:ascii="Arial" w:hAnsi="Arial"/>
        </w:rPr>
        <w:t>To be retained in patient’s notes</w:t>
      </w:r>
    </w:p>
    <w:p w14:paraId="3CBE7661" w14:textId="77777777" w:rsidR="00752B22" w:rsidRDefault="00752B22"/>
    <w:p w14:paraId="3CBE7662" w14:textId="77777777" w:rsidR="00752B22" w:rsidRDefault="00752B22">
      <w:pPr>
        <w:sectPr w:rsidR="00752B22">
          <w:headerReference w:type="even" r:id="rId36"/>
          <w:headerReference w:type="default" r:id="rId37"/>
          <w:footerReference w:type="even" r:id="rId38"/>
          <w:footerReference w:type="default" r:id="rId39"/>
          <w:headerReference w:type="first" r:id="rId40"/>
          <w:pgSz w:w="11906" w:h="16838"/>
          <w:pgMar w:top="567" w:right="2268" w:bottom="567" w:left="2268" w:header="720" w:footer="720" w:gutter="0"/>
          <w:pgNumType w:start="1"/>
          <w:cols w:space="720"/>
          <w:titlePg/>
        </w:sectPr>
      </w:pPr>
    </w:p>
    <w:p w14:paraId="3CBE7663" w14:textId="77777777" w:rsidR="00752B22" w:rsidRDefault="00E73D49">
      <w:pPr>
        <w:pStyle w:val="Heading3"/>
        <w:rPr>
          <w:rFonts w:ascii="Arial" w:hAnsi="Arial"/>
        </w:rPr>
      </w:pPr>
      <w:r>
        <w:rPr>
          <w:rFonts w:ascii="Times New Roman" w:hAnsi="Times New Roman"/>
          <w:noProof/>
        </w:rPr>
        <w:lastRenderedPageBreak/>
        <mc:AlternateContent>
          <mc:Choice Requires="wps">
            <w:drawing>
              <wp:anchor distT="0" distB="0" distL="114300" distR="114300" simplePos="0" relativeHeight="8" behindDoc="0" locked="0" layoutInCell="0" allowOverlap="0" wp14:anchorId="3CBE7BD6" wp14:editId="3CBE7BD7">
                <wp:simplePos x="0" y="0"/>
                <wp:positionH relativeFrom="column">
                  <wp:posOffset>1663065</wp:posOffset>
                </wp:positionH>
                <wp:positionV relativeFrom="paragraph">
                  <wp:posOffset>13335</wp:posOffset>
                </wp:positionV>
                <wp:extent cx="1371600" cy="274320"/>
                <wp:effectExtent l="0" t="0" r="0" b="0"/>
                <wp:wrapNone/>
                <wp:docPr id="16" name="Text Box 16"/>
                <wp:cNvGraphicFramePr/>
                <a:graphic xmlns:a="http://schemas.openxmlformats.org/drawingml/2006/main">
                  <a:graphicData uri="http://schemas.microsoft.com/office/word/2010/wordprocessingShape">
                    <wps:wsp>
                      <wps:cNvSpPr/>
                      <wps:spPr>
                        <a:xfrm>
                          <a:off x="0" y="0"/>
                          <a:ext cx="1371600" cy="274320"/>
                        </a:xfrm>
                        <a:prstGeom prst="rect">
                          <a:avLst/>
                        </a:prstGeom>
                        <a:ln w="9525">
                          <a:solidFill>
                            <a:srgbClr val="000000"/>
                          </a:solidFill>
                        </a:ln>
                      </wps:spPr>
                      <wps:txbx>
                        <w:txbxContent>
                          <w:p w14:paraId="3CBE7C05" w14:textId="77777777" w:rsidR="00752B22" w:rsidRDefault="00752B22"/>
                        </w:txbxContent>
                      </wps:txbx>
                      <wps:bodyPr/>
                    </wps:wsp>
                  </a:graphicData>
                </a:graphic>
              </wp:anchor>
            </w:drawing>
          </mc:Choice>
          <mc:Fallback>
            <w:pict>
              <v:rect w14:anchorId="3CBE7BD6" id="Text Box 16" o:spid="_x0000_s1033" style="position:absolute;left:0;text-align:left;margin-left:130.95pt;margin-top:1.05pt;width:108pt;height:21.6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" o:allowincell="f" o:allowoverlap="f" filled="f">
                <v:textbox>
                  <w:txbxContent>
                    <w:p w14:paraId="3CBE7C05" w14:textId="77777777" w:rsidR="00752B22" w:rsidRDefault="00752B22"/>
                  </w:txbxContent>
                </v:textbox>
              </v:rect>
            </w:pict>
          </mc:Fallback>
        </mc:AlternateContent>
      </w:r>
      <w:r>
        <w:rPr>
          <w:rFonts w:ascii="Arial" w:hAnsi="Arial"/>
        </w:rPr>
        <w:tab/>
        <w:t>Patient identifier/label</w:t>
      </w:r>
      <w:r>
        <w:rPr>
          <w:rFonts w:ascii="Arial" w:hAnsi="Arial"/>
        </w:rPr>
        <w:tab/>
      </w:r>
    </w:p>
    <w:p w14:paraId="3CBE7664" w14:textId="77777777" w:rsidR="00752B22" w:rsidRDefault="00752B22">
      <w:pPr>
        <w:jc w:val="both"/>
        <w:rPr>
          <w:rFonts w:ascii="Arial" w:hAnsi="Arial"/>
          <w:b/>
        </w:rPr>
      </w:pPr>
    </w:p>
    <w:p w14:paraId="3CBE7665" w14:textId="77777777" w:rsidR="00752B22" w:rsidRDefault="00752B22">
      <w:pPr>
        <w:jc w:val="both"/>
        <w:rPr>
          <w:rFonts w:ascii="Arial" w:hAnsi="Arial"/>
          <w:b/>
        </w:rPr>
      </w:pPr>
    </w:p>
    <w:p w14:paraId="3CBE7666" w14:textId="77777777" w:rsidR="00752B22" w:rsidRDefault="00E73D49">
      <w:pPr>
        <w:jc w:val="both"/>
        <w:rPr>
          <w:rFonts w:ascii="Arial" w:hAnsi="Arial"/>
          <w:b/>
        </w:rPr>
      </w:pPr>
      <w:r>
        <w:rPr>
          <w:rFonts w:ascii="Arial" w:hAnsi="Arial"/>
          <w:b/>
        </w:rPr>
        <w:t>All sections to be completed by health professional proposing the procedure</w:t>
      </w:r>
    </w:p>
    <w:p w14:paraId="3CBE7667" w14:textId="77777777" w:rsidR="00752B22" w:rsidRDefault="00752B22">
      <w:pPr>
        <w:jc w:val="both"/>
        <w:rPr>
          <w:rFonts w:ascii="Arial" w:hAnsi="Arial"/>
          <w:b/>
        </w:rPr>
      </w:pPr>
    </w:p>
    <w:p w14:paraId="3CBE7668" w14:textId="77777777" w:rsidR="00752B22" w:rsidRDefault="00E73D49">
      <w:pPr>
        <w:jc w:val="both"/>
        <w:rPr>
          <w:rFonts w:ascii="Arial" w:hAnsi="Arial"/>
          <w:b/>
        </w:rPr>
      </w:pPr>
      <w:r>
        <w:rPr>
          <w:rFonts w:ascii="Arial" w:hAnsi="Arial"/>
          <w:b/>
        </w:rPr>
        <w:t>A.  Details of procedure or course of treatment proposed</w:t>
      </w:r>
    </w:p>
    <w:p w14:paraId="3CBE7669" w14:textId="77777777" w:rsidR="00752B22" w:rsidRDefault="00752B22">
      <w:pPr>
        <w:jc w:val="both"/>
        <w:rPr>
          <w:rFonts w:ascii="Arial" w:hAnsi="Arial"/>
          <w:b/>
        </w:rPr>
      </w:pPr>
    </w:p>
    <w:p w14:paraId="3CBE766A" w14:textId="77777777" w:rsidR="00752B22" w:rsidRDefault="00E73D49">
      <w:pPr>
        <w:jc w:val="both"/>
        <w:rPr>
          <w:rFonts w:ascii="Arial" w:hAnsi="Arial"/>
        </w:rPr>
      </w:pPr>
      <w:r>
        <w:rPr>
          <w:rFonts w:ascii="Arial" w:hAnsi="Arial"/>
        </w:rPr>
        <w:t>…………………………………………………………………………………………………….…………………………………………………………………………………………………….…………………………………………………………………………………………………….………………………………………………………………………………………………</w:t>
      </w:r>
    </w:p>
    <w:p w14:paraId="3CBE766B" w14:textId="77777777" w:rsidR="00752B22" w:rsidRDefault="00752B22">
      <w:pPr>
        <w:jc w:val="both"/>
        <w:rPr>
          <w:rFonts w:ascii="Arial" w:hAnsi="Arial"/>
          <w:b/>
        </w:rPr>
      </w:pPr>
    </w:p>
    <w:p w14:paraId="3CBE766C" w14:textId="77777777" w:rsidR="00752B22" w:rsidRDefault="00E73D49">
      <w:pPr>
        <w:tabs>
          <w:tab w:val="left" w:pos="142"/>
        </w:tabs>
        <w:jc w:val="both"/>
        <w:rPr>
          <w:rFonts w:ascii="Arial" w:hAnsi="Arial"/>
        </w:rPr>
      </w:pPr>
      <w:r>
        <w:rPr>
          <w:rFonts w:ascii="Arial" w:hAnsi="Arial"/>
        </w:rPr>
        <w:t>(NB see guidance to health professionals overleaf for details of situations where court approval must first be sought)</w:t>
      </w:r>
    </w:p>
    <w:p w14:paraId="3CBE766D" w14:textId="77777777" w:rsidR="00752B22" w:rsidRDefault="00752B22">
      <w:pPr>
        <w:jc w:val="both"/>
        <w:rPr>
          <w:rFonts w:ascii="Arial" w:hAnsi="Arial"/>
        </w:rPr>
      </w:pPr>
    </w:p>
    <w:p w14:paraId="3CBE766E" w14:textId="77777777" w:rsidR="00752B22" w:rsidRDefault="00E73D49">
      <w:pPr>
        <w:pStyle w:val="Heading2"/>
        <w:jc w:val="both"/>
        <w:rPr>
          <w:rFonts w:ascii="Arial" w:hAnsi="Arial"/>
          <w:b/>
          <w:sz w:val="24"/>
        </w:rPr>
      </w:pPr>
      <w:r>
        <w:rPr>
          <w:rFonts w:ascii="Arial" w:hAnsi="Arial"/>
          <w:b/>
          <w:sz w:val="24"/>
        </w:rPr>
        <w:t>B.  Assessment of patient’s capacity</w:t>
      </w:r>
    </w:p>
    <w:p w14:paraId="3CBE766F" w14:textId="77777777" w:rsidR="00752B22" w:rsidRDefault="00752B22">
      <w:pPr>
        <w:pStyle w:val="Heading2"/>
        <w:jc w:val="both"/>
        <w:rPr>
          <w:rFonts w:ascii="Arial" w:hAnsi="Arial"/>
          <w:sz w:val="24"/>
        </w:rPr>
      </w:pPr>
    </w:p>
    <w:p w14:paraId="3CBE7670" w14:textId="77777777" w:rsidR="00752B22" w:rsidRDefault="00E73D49">
      <w:pPr>
        <w:pStyle w:val="Heading2"/>
        <w:jc w:val="both"/>
        <w:rPr>
          <w:rFonts w:ascii="Arial" w:hAnsi="Arial"/>
          <w:b/>
          <w:sz w:val="24"/>
        </w:rPr>
      </w:pPr>
      <w:r>
        <w:rPr>
          <w:rFonts w:ascii="Arial" w:hAnsi="Arial"/>
          <w:b/>
          <w:sz w:val="24"/>
        </w:rPr>
        <w:t>I confirm that the patient lacks capacity to give or withhold consent to this procedure or course of treatment because of an impairment of the mind or brain or disturbance affecting the way their mind or brain works (for example, a disability, condition or trauma, or the effect of drugs or alcohol) and they cannot do one or more of the following:</w:t>
      </w:r>
    </w:p>
    <w:p w14:paraId="3CBE7671" w14:textId="77777777" w:rsidR="00752B22" w:rsidRDefault="00752B22">
      <w:pPr>
        <w:jc w:val="both"/>
        <w:rPr>
          <w:rFonts w:ascii="Arial" w:hAnsi="Arial"/>
        </w:rPr>
      </w:pPr>
    </w:p>
    <w:p w14:paraId="3CBE7672" w14:textId="77777777" w:rsidR="00752B22" w:rsidRDefault="00E73D49">
      <w:pPr>
        <w:pStyle w:val="Heading2"/>
        <w:ind w:right="-852"/>
        <w:rPr>
          <w:rFonts w:ascii="Arial" w:hAnsi="Arial"/>
          <w:sz w:val="24"/>
        </w:rPr>
      </w:pPr>
      <w:r>
        <w:rPr>
          <w:rFonts w:ascii="Symbol" w:hAnsi="Symbol"/>
          <w:sz w:val="24"/>
        </w:rPr>
        <w:t>ÿ</w:t>
      </w:r>
      <w:r>
        <w:rPr>
          <w:rFonts w:ascii="Arial" w:hAnsi="Arial"/>
          <w:sz w:val="24"/>
        </w:rPr>
        <w:t xml:space="preserve"> the patient is unable to understand the information relevant to the decision; and/or</w:t>
      </w:r>
    </w:p>
    <w:p w14:paraId="3CBE7673" w14:textId="77777777" w:rsidR="00752B22" w:rsidRDefault="00E73D49">
      <w:pPr>
        <w:pStyle w:val="Heading2"/>
        <w:ind w:right="-852"/>
        <w:rPr>
          <w:rFonts w:ascii="Arial" w:hAnsi="Arial"/>
          <w:sz w:val="24"/>
        </w:rPr>
      </w:pPr>
      <w:r>
        <w:rPr>
          <w:rFonts w:ascii="Arial" w:hAnsi="Arial"/>
          <w:sz w:val="24"/>
        </w:rPr>
        <w:t xml:space="preserve">    the patient is unable to retain that information; and/or</w:t>
      </w:r>
    </w:p>
    <w:p w14:paraId="3CBE7674" w14:textId="77777777" w:rsidR="00752B22" w:rsidRDefault="00E73D49">
      <w:pPr>
        <w:pStyle w:val="Heading2"/>
        <w:ind w:right="-710"/>
        <w:rPr>
          <w:rFonts w:ascii="Arial" w:hAnsi="Arial"/>
          <w:sz w:val="24"/>
        </w:rPr>
      </w:pPr>
      <w:r>
        <w:rPr>
          <w:rFonts w:ascii="Symbol" w:hAnsi="Symbol"/>
          <w:sz w:val="24"/>
        </w:rPr>
        <w:t>ÿ</w:t>
      </w:r>
      <w:r>
        <w:rPr>
          <w:rFonts w:ascii="Arial" w:hAnsi="Arial"/>
          <w:sz w:val="24"/>
        </w:rPr>
        <w:t xml:space="preserve"> the patient is unable to weigh that information as part of the process of making the decision; and/or</w:t>
      </w:r>
    </w:p>
    <w:p w14:paraId="3CBE7675" w14:textId="77777777" w:rsidR="00752B22" w:rsidRDefault="00E73D49">
      <w:pPr>
        <w:pStyle w:val="Heading2"/>
        <w:rPr>
          <w:rFonts w:ascii="Arial" w:hAnsi="Arial"/>
          <w:sz w:val="24"/>
        </w:rPr>
      </w:pPr>
      <w:r>
        <w:rPr>
          <w:rFonts w:ascii="Symbol" w:hAnsi="Symbol"/>
          <w:sz w:val="24"/>
        </w:rPr>
        <w:t>ÿ</w:t>
      </w:r>
      <w:r>
        <w:rPr>
          <w:rFonts w:ascii="Arial" w:hAnsi="Arial"/>
          <w:sz w:val="24"/>
        </w:rPr>
        <w:t xml:space="preserve"> the patient is unable to communicate his decision by any means.</w:t>
      </w:r>
    </w:p>
    <w:p w14:paraId="3CBE7676" w14:textId="77777777" w:rsidR="00752B22" w:rsidRDefault="00752B22">
      <w:pPr>
        <w:pStyle w:val="Heading2"/>
        <w:jc w:val="both"/>
        <w:rPr>
          <w:rFonts w:ascii="Arial" w:hAnsi="Arial"/>
          <w:b/>
          <w:sz w:val="24"/>
        </w:rPr>
      </w:pPr>
    </w:p>
    <w:p w14:paraId="3CBE7677" w14:textId="77777777" w:rsidR="00752B22" w:rsidRDefault="00E73D49">
      <w:pPr>
        <w:pStyle w:val="Heading2"/>
        <w:rPr>
          <w:rFonts w:ascii="Arial" w:hAnsi="Arial"/>
          <w:sz w:val="24"/>
        </w:rPr>
      </w:pPr>
      <w:r>
        <w:rPr>
          <w:rFonts w:ascii="Arial" w:hAnsi="Arial"/>
          <w:sz w:val="24"/>
        </w:rPr>
        <w:t>Further details (excluding where patient unconscious): for example how above judgements reached; which colleagues consulted; what attempts made to assist the patient make his or her own decision and why these were not successful……………………………………………</w:t>
      </w:r>
    </w:p>
    <w:p w14:paraId="3CBE7678" w14:textId="77777777" w:rsidR="00752B22" w:rsidRDefault="00E73D49">
      <w:r>
        <w:t>………………………………………………………………………………………………………………………………………………………………………………………………………………………………………………..</w:t>
      </w:r>
    </w:p>
    <w:p w14:paraId="3CBE7679" w14:textId="77777777" w:rsidR="00752B22" w:rsidRDefault="00E73D49">
      <w:r>
        <w:t>………………………………………………………………………………………………………………………………………………………………………………………………………………………………………………………………………………………………………………………………………………………………………………………………………………………………………………………………………………………………………………………………………………………………………………………………………………………………………………………………………………………………………………………………………………………………………………………………………………………………………………………………………………………………………………………………………………………………………………………………</w:t>
      </w:r>
    </w:p>
    <w:p w14:paraId="3CBE767A" w14:textId="77777777" w:rsidR="00752B22" w:rsidRDefault="00752B22">
      <w:pPr>
        <w:jc w:val="both"/>
        <w:rPr>
          <w:rFonts w:ascii="Arial" w:hAnsi="Arial"/>
        </w:rPr>
      </w:pPr>
    </w:p>
    <w:p w14:paraId="3CBE767B" w14:textId="77777777" w:rsidR="00752B22" w:rsidRDefault="00E73D49">
      <w:pPr>
        <w:pStyle w:val="Heading2"/>
        <w:jc w:val="both"/>
        <w:rPr>
          <w:rFonts w:ascii="Arial" w:hAnsi="Arial"/>
          <w:b/>
          <w:sz w:val="24"/>
        </w:rPr>
      </w:pPr>
      <w:r>
        <w:rPr>
          <w:rFonts w:ascii="Arial" w:hAnsi="Arial"/>
          <w:b/>
          <w:sz w:val="24"/>
        </w:rPr>
        <w:lastRenderedPageBreak/>
        <w:t>C.  Assessment of patient’s best interests</w:t>
      </w:r>
    </w:p>
    <w:p w14:paraId="3CBE767C" w14:textId="77777777" w:rsidR="00752B22" w:rsidRDefault="00752B22">
      <w:pPr>
        <w:pStyle w:val="Heading2"/>
        <w:jc w:val="both"/>
        <w:rPr>
          <w:rFonts w:ascii="Arial" w:hAnsi="Arial"/>
          <w:sz w:val="24"/>
        </w:rPr>
      </w:pPr>
    </w:p>
    <w:p w14:paraId="3CBE767D" w14:textId="77777777" w:rsidR="00752B22" w:rsidRDefault="00E73D49">
      <w:pPr>
        <w:pStyle w:val="Heading2"/>
        <w:jc w:val="both"/>
        <w:rPr>
          <w:rFonts w:ascii="Arial" w:hAnsi="Arial"/>
          <w:sz w:val="24"/>
        </w:rPr>
      </w:pPr>
      <w:r>
        <w:rPr>
          <w:rFonts w:ascii="Arial" w:hAnsi="Arial"/>
          <w:sz w:val="24"/>
        </w:rPr>
        <w:t xml:space="preserve">To the best of my knowledge, the patient has not refused this procedure in a valid and applicable advance decision. To the best of my knowledge there is no </w:t>
      </w:r>
      <w:proofErr w:type="spellStart"/>
      <w:r>
        <w:rPr>
          <w:rFonts w:ascii="Arial" w:hAnsi="Arial"/>
          <w:sz w:val="24"/>
        </w:rPr>
        <w:t>Donee</w:t>
      </w:r>
      <w:proofErr w:type="spellEnd"/>
      <w:r>
        <w:rPr>
          <w:rFonts w:ascii="Arial" w:hAnsi="Arial"/>
          <w:sz w:val="24"/>
        </w:rPr>
        <w:t xml:space="preserve"> under </w:t>
      </w:r>
      <w:proofErr w:type="gramStart"/>
      <w:r>
        <w:rPr>
          <w:rFonts w:ascii="Arial" w:hAnsi="Arial"/>
          <w:sz w:val="24"/>
        </w:rPr>
        <w:t>a</w:t>
      </w:r>
      <w:proofErr w:type="gramEnd"/>
      <w:r>
        <w:rPr>
          <w:rFonts w:ascii="Arial" w:hAnsi="Arial"/>
          <w:sz w:val="24"/>
        </w:rPr>
        <w:t xml:space="preserve"> LPA for personal welfare or a Court Appointed Deputy with the authority to make this decision or court order addressing this decision. As far as is reasonably possible, I have considered the persons past and present wishes and feelings (in particular if they have been written down) any beliefs and values that would be likely to influence the decision in question. Where possible and appropriate, I have consulted with colleagues and those close to the patient and have where there is no one other than a paid carer to consult with I have instructed an IMCA. As a result of these actions I believe the procedure to be in the patient’s best interests because:</w:t>
      </w:r>
    </w:p>
    <w:p w14:paraId="3CBE767E" w14:textId="77777777" w:rsidR="00752B22" w:rsidRDefault="00E73D49">
      <w:pPr>
        <w:rPr>
          <w:rFonts w:ascii="Arial" w:hAnsi="Arial"/>
        </w:rPr>
      </w:pPr>
      <w:r>
        <w:rPr>
          <w:rFonts w:ascii="Arial" w:hAnsi="Arial"/>
        </w:rPr>
        <w:t>………………………………………………………………………………………..…………………………………………………………………………………………..…………………………………………………………………………………………..………………………………………………………………………………………………………………………………………………………………………………………………………………………………………………………………………………………………………………………………………………………………………………………………………………………………………………………………..</w:t>
      </w:r>
    </w:p>
    <w:p w14:paraId="3CBE767F" w14:textId="77777777" w:rsidR="00752B22" w:rsidRDefault="00752B22">
      <w:pPr>
        <w:jc w:val="both"/>
        <w:rPr>
          <w:rFonts w:ascii="Arial" w:hAnsi="Arial"/>
        </w:rPr>
      </w:pPr>
    </w:p>
    <w:p w14:paraId="3CBE7680" w14:textId="77777777" w:rsidR="00752B22" w:rsidRDefault="00752B22">
      <w:pPr>
        <w:jc w:val="both"/>
        <w:rPr>
          <w:rFonts w:ascii="Arial" w:hAnsi="Arial"/>
        </w:rPr>
      </w:pPr>
    </w:p>
    <w:p w14:paraId="3CBE7681" w14:textId="77777777" w:rsidR="00752B22" w:rsidRDefault="00E73D49">
      <w:pPr>
        <w:jc w:val="both"/>
        <w:rPr>
          <w:rFonts w:ascii="Arial" w:hAnsi="Arial"/>
        </w:rPr>
      </w:pPr>
      <w:r>
        <w:rPr>
          <w:rFonts w:ascii="Arial" w:hAnsi="Arial"/>
        </w:rPr>
        <w:t>Where the lack of capacity is likely to be temporary, (for example if patient unconscious, or where patient has fluctuating capacity or under the influence of a substance), I have consulted as outlined above and am of the opinion that The treatment cannot wait until the patient recovers capacity because:</w:t>
      </w:r>
    </w:p>
    <w:p w14:paraId="3CBE7682" w14:textId="77777777" w:rsidR="00752B22" w:rsidRDefault="00E73D49">
      <w:pPr>
        <w:pStyle w:val="BodyText"/>
        <w:jc w:val="both"/>
      </w:pPr>
      <w:r>
        <w:rPr>
          <w:b w:val="0"/>
        </w:rPr>
        <w:t>…………………………………………………………………………………………………….…………………………………………………………………………………………………….……………………………………………………………………………………………………………………</w:t>
      </w:r>
    </w:p>
    <w:p w14:paraId="3CBE7683" w14:textId="77777777" w:rsidR="00752B22" w:rsidRDefault="00752B22">
      <w:pPr>
        <w:pStyle w:val="BodyText"/>
        <w:jc w:val="both"/>
      </w:pPr>
    </w:p>
    <w:p w14:paraId="3CBE7684" w14:textId="77777777" w:rsidR="00752B22" w:rsidRDefault="00E73D49">
      <w:pPr>
        <w:pStyle w:val="Header"/>
        <w:numPr>
          <w:ilvl w:val="0"/>
          <w:numId w:val="3"/>
        </w:numPr>
        <w:tabs>
          <w:tab w:val="clear" w:pos="4153"/>
          <w:tab w:val="clear" w:pos="8306"/>
        </w:tabs>
        <w:jc w:val="both"/>
        <w:rPr>
          <w:b/>
        </w:rPr>
      </w:pPr>
      <w:r>
        <w:rPr>
          <w:b/>
        </w:rPr>
        <w:t>Involvement of the patient’s family and others close to the patient</w:t>
      </w:r>
    </w:p>
    <w:p w14:paraId="3CBE7685" w14:textId="77777777" w:rsidR="00752B22" w:rsidRDefault="00E73D49">
      <w:pPr>
        <w:jc w:val="both"/>
        <w:rPr>
          <w:rFonts w:ascii="Arial" w:hAnsi="Arial"/>
        </w:rPr>
      </w:pPr>
      <w:r>
        <w:rPr>
          <w:rFonts w:ascii="Arial" w:hAnsi="Arial"/>
        </w:rPr>
        <w:t xml:space="preserve">The final responsibility for determining whether a procedure is in an incapacitated patient’s best interests lies with the health professional performing the procedure unless there is a valid and applicable advance decision, a </w:t>
      </w:r>
      <w:proofErr w:type="spellStart"/>
      <w:r>
        <w:rPr>
          <w:rFonts w:ascii="Arial" w:hAnsi="Arial"/>
        </w:rPr>
        <w:t>Donee</w:t>
      </w:r>
      <w:proofErr w:type="spellEnd"/>
      <w:r>
        <w:rPr>
          <w:rFonts w:ascii="Arial" w:hAnsi="Arial"/>
        </w:rPr>
        <w:t xml:space="preserve"> of a LPA for personal welfare or a Court Appointed Deputy with the authority to make such a decision, or a Court Ruling. The MCA s.4 requires you to consult with those close to the patient (</w:t>
      </w:r>
      <w:proofErr w:type="spellStart"/>
      <w:r>
        <w:rPr>
          <w:rFonts w:ascii="Arial" w:hAnsi="Arial"/>
        </w:rPr>
        <w:t>eg</w:t>
      </w:r>
      <w:proofErr w:type="spellEnd"/>
      <w:r>
        <w:rPr>
          <w:rFonts w:ascii="Arial" w:hAnsi="Arial"/>
        </w:rPr>
        <w:t xml:space="preserve"> spouse/partner, family and friends, carer, </w:t>
      </w:r>
      <w:proofErr w:type="gramStart"/>
      <w:r>
        <w:rPr>
          <w:rFonts w:ascii="Arial" w:hAnsi="Arial"/>
        </w:rPr>
        <w:t>supporter</w:t>
      </w:r>
      <w:proofErr w:type="gramEnd"/>
      <w:r>
        <w:rPr>
          <w:rFonts w:ascii="Arial" w:hAnsi="Arial"/>
        </w:rPr>
        <w:t xml:space="preserve"> or advocate) unless you have good reason to believe that the patient would not have wished particular individuals to be consulted, or unless the urgency of their situation prevents this. “Best interests” go far wider than “best medical interests”, and include factors such as the patient’s wishes and beliefs when competent, their current wishes, their general well-being, (physical, </w:t>
      </w:r>
      <w:proofErr w:type="gramStart"/>
      <w:r>
        <w:rPr>
          <w:rFonts w:ascii="Arial" w:hAnsi="Arial"/>
        </w:rPr>
        <w:t>social</w:t>
      </w:r>
      <w:proofErr w:type="gramEnd"/>
      <w:r>
        <w:rPr>
          <w:rFonts w:ascii="Arial" w:hAnsi="Arial"/>
        </w:rPr>
        <w:t xml:space="preserve"> and psychological) and their spiritual and religious welfare.</w:t>
      </w:r>
    </w:p>
    <w:p w14:paraId="3CBE7686" w14:textId="77777777" w:rsidR="00752B22" w:rsidRDefault="00752B22">
      <w:pPr>
        <w:jc w:val="center"/>
        <w:rPr>
          <w:rFonts w:ascii="Arial" w:hAnsi="Arial"/>
        </w:rPr>
      </w:pPr>
    </w:p>
    <w:p w14:paraId="3CBE7687" w14:textId="77777777" w:rsidR="00752B22" w:rsidRDefault="00752B22">
      <w:pPr>
        <w:jc w:val="center"/>
        <w:rPr>
          <w:rFonts w:ascii="Arial" w:hAnsi="Arial"/>
        </w:rPr>
      </w:pPr>
    </w:p>
    <w:p w14:paraId="3CBE7688" w14:textId="77777777" w:rsidR="00752B22" w:rsidRDefault="00E73D49">
      <w:pPr>
        <w:jc w:val="both"/>
        <w:rPr>
          <w:rFonts w:ascii="Arial" w:hAnsi="Arial"/>
        </w:rPr>
      </w:pPr>
      <w:r>
        <w:rPr>
          <w:rFonts w:ascii="Arial" w:hAnsi="Arial"/>
        </w:rPr>
        <w:t xml:space="preserve">Where the patient has no one other than a paid carer to consult with a referral should be made to the relevant local authority for an “Independent Mental Capacity Advocate” as outlined in the Mental Capacity Act. </w:t>
      </w:r>
    </w:p>
    <w:p w14:paraId="3CBE7689" w14:textId="77777777" w:rsidR="00752B22" w:rsidRDefault="00752B22">
      <w:pPr>
        <w:jc w:val="both"/>
        <w:rPr>
          <w:rFonts w:ascii="Arial" w:hAnsi="Arial"/>
        </w:rPr>
      </w:pPr>
    </w:p>
    <w:p w14:paraId="3CBE768A" w14:textId="77777777" w:rsidR="00752B22" w:rsidRDefault="00E73D49">
      <w:pPr>
        <w:jc w:val="both"/>
        <w:rPr>
          <w:rFonts w:ascii="Arial" w:hAnsi="Arial"/>
        </w:rPr>
      </w:pPr>
      <w:r>
        <w:rPr>
          <w:rFonts w:ascii="Arial" w:hAnsi="Arial"/>
        </w:rPr>
        <w:t xml:space="preserve">(to be signed by a person or persons close to the </w:t>
      </w:r>
      <w:proofErr w:type="gramStart"/>
      <w:r>
        <w:rPr>
          <w:rFonts w:ascii="Arial" w:hAnsi="Arial"/>
        </w:rPr>
        <w:t>patient, if</w:t>
      </w:r>
      <w:proofErr w:type="gramEnd"/>
      <w:r>
        <w:rPr>
          <w:rFonts w:ascii="Arial" w:hAnsi="Arial"/>
        </w:rPr>
        <w:t xml:space="preserve"> they wish)</w:t>
      </w:r>
    </w:p>
    <w:p w14:paraId="3CBE768B" w14:textId="77777777" w:rsidR="00752B22" w:rsidRDefault="00752B22">
      <w:pPr>
        <w:jc w:val="both"/>
        <w:rPr>
          <w:rFonts w:ascii="Arial" w:hAnsi="Arial"/>
        </w:rPr>
      </w:pPr>
    </w:p>
    <w:p w14:paraId="3CBE768C" w14:textId="77777777" w:rsidR="00752B22" w:rsidRDefault="00E73D49">
      <w:pPr>
        <w:jc w:val="both"/>
        <w:rPr>
          <w:rFonts w:ascii="Arial" w:hAnsi="Arial"/>
          <w:b/>
        </w:rPr>
      </w:pPr>
      <w:r>
        <w:rPr>
          <w:rFonts w:ascii="Arial" w:hAnsi="Arial"/>
          <w:b/>
        </w:rPr>
        <w:t>Consulted Party’s – including IMCA</w:t>
      </w:r>
    </w:p>
    <w:p w14:paraId="3CBE768D" w14:textId="77777777" w:rsidR="00752B22" w:rsidRDefault="00752B22">
      <w:pPr>
        <w:jc w:val="both"/>
        <w:rPr>
          <w:rFonts w:ascii="Arial" w:hAnsi="Arial"/>
          <w:b/>
        </w:rPr>
      </w:pPr>
    </w:p>
    <w:p w14:paraId="3CBE768E" w14:textId="77777777" w:rsidR="00752B22" w:rsidRDefault="00E73D49">
      <w:pPr>
        <w:pStyle w:val="BodyText"/>
      </w:pPr>
      <w:r>
        <w:t>I/We have been involved in a discussion with the relevant health professionals over the treatment of………………………………</w:t>
      </w:r>
      <w:proofErr w:type="gramStart"/>
      <w:r>
        <w:t>…..</w:t>
      </w:r>
      <w:proofErr w:type="gramEnd"/>
      <w:r>
        <w:t xml:space="preserve"> (patient’s name).  I/We understand that he/she is unable to give his/her own consent, based on the criteria set out in this form.  I/We also understand that treatment can lawfully be provided if it is in his/her best interests to receive it.</w:t>
      </w:r>
    </w:p>
    <w:p w14:paraId="3CBE768F" w14:textId="77777777" w:rsidR="00752B22" w:rsidRDefault="00752B22">
      <w:pPr>
        <w:jc w:val="both"/>
        <w:rPr>
          <w:rFonts w:ascii="Arial" w:hAnsi="Arial"/>
        </w:rPr>
      </w:pPr>
    </w:p>
    <w:p w14:paraId="3CBE7690" w14:textId="77777777" w:rsidR="00752B22" w:rsidRDefault="00E73D49">
      <w:pPr>
        <w:rPr>
          <w:rFonts w:ascii="Arial" w:hAnsi="Arial"/>
        </w:rPr>
      </w:pPr>
      <w:r>
        <w:rPr>
          <w:rFonts w:ascii="Arial" w:hAnsi="Arial"/>
        </w:rPr>
        <w:t>Any other comments (including any concerns about decision)…………………………………………………………………….…………………………………………………………………………</w:t>
      </w:r>
      <w:proofErr w:type="gramStart"/>
      <w:r>
        <w:rPr>
          <w:rFonts w:ascii="Arial" w:hAnsi="Arial"/>
        </w:rPr>
        <w:t>…..</w:t>
      </w:r>
      <w:proofErr w:type="gramEnd"/>
      <w:r>
        <w:rPr>
          <w:rFonts w:ascii="Arial" w:hAnsi="Arial"/>
        </w:rPr>
        <w:t>…………………………………………………………………………………..………………………………………………………………………………..</w:t>
      </w:r>
    </w:p>
    <w:p w14:paraId="3CBE7691" w14:textId="77777777" w:rsidR="00752B22" w:rsidRDefault="00752B22">
      <w:pPr>
        <w:pStyle w:val="Header"/>
        <w:tabs>
          <w:tab w:val="clear" w:pos="4153"/>
          <w:tab w:val="clear" w:pos="8306"/>
          <w:tab w:val="left" w:pos="2268"/>
        </w:tabs>
        <w:ind w:right="-283"/>
        <w:jc w:val="both"/>
      </w:pPr>
    </w:p>
    <w:p w14:paraId="3CBE7692" w14:textId="77777777" w:rsidR="00752B22" w:rsidRDefault="00E73D49">
      <w:pPr>
        <w:jc w:val="both"/>
        <w:rPr>
          <w:rFonts w:ascii="Arial" w:hAnsi="Arial"/>
        </w:rPr>
      </w:pPr>
      <w:r>
        <w:rPr>
          <w:rFonts w:ascii="Arial" w:hAnsi="Arial"/>
        </w:rPr>
        <w:t xml:space="preserve">Name ……………………………………………………………………………….……………………………………………………………………………….            </w:t>
      </w:r>
    </w:p>
    <w:p w14:paraId="3CBE7693" w14:textId="77777777" w:rsidR="00752B22" w:rsidRDefault="00752B22">
      <w:pPr>
        <w:jc w:val="both"/>
        <w:rPr>
          <w:rFonts w:ascii="Arial" w:hAnsi="Arial"/>
        </w:rPr>
      </w:pPr>
    </w:p>
    <w:p w14:paraId="3CBE7694" w14:textId="77777777" w:rsidR="00752B22" w:rsidRDefault="00E73D49">
      <w:pPr>
        <w:rPr>
          <w:rFonts w:ascii="Arial" w:hAnsi="Arial"/>
        </w:rPr>
      </w:pPr>
      <w:r>
        <w:rPr>
          <w:rFonts w:ascii="Arial" w:hAnsi="Arial"/>
        </w:rPr>
        <w:t>Relationship to patient…………………………………………………….</w:t>
      </w:r>
    </w:p>
    <w:p w14:paraId="3CBE7695" w14:textId="77777777" w:rsidR="00752B22" w:rsidRDefault="00752B22">
      <w:pPr>
        <w:jc w:val="both"/>
        <w:rPr>
          <w:rFonts w:ascii="Arial" w:hAnsi="Arial"/>
        </w:rPr>
      </w:pPr>
    </w:p>
    <w:p w14:paraId="3CBE7696" w14:textId="77777777" w:rsidR="00752B22" w:rsidRDefault="00E73D49">
      <w:pPr>
        <w:pStyle w:val="Heading3"/>
        <w:ind w:left="0"/>
        <w:jc w:val="left"/>
        <w:rPr>
          <w:rFonts w:ascii="Arial" w:hAnsi="Arial"/>
        </w:rPr>
      </w:pPr>
      <w:r>
        <w:rPr>
          <w:rFonts w:ascii="Arial" w:hAnsi="Arial"/>
          <w:b w:val="0"/>
        </w:rPr>
        <w:t>Address (if not the same as patient) ……………………………………………………………………………</w:t>
      </w:r>
      <w:proofErr w:type="gramStart"/>
      <w:r>
        <w:rPr>
          <w:rFonts w:ascii="Arial" w:hAnsi="Arial"/>
          <w:b w:val="0"/>
        </w:rPr>
        <w:t>…..</w:t>
      </w:r>
      <w:proofErr w:type="gramEnd"/>
    </w:p>
    <w:p w14:paraId="3CBE7697" w14:textId="77777777" w:rsidR="00752B22" w:rsidRDefault="00E73D49">
      <w:pPr>
        <w:jc w:val="both"/>
        <w:rPr>
          <w:rFonts w:ascii="Arial" w:hAnsi="Arial"/>
        </w:rPr>
      </w:pPr>
      <w:r>
        <w:rPr>
          <w:rFonts w:ascii="Arial" w:hAnsi="Arial"/>
        </w:rPr>
        <w:t>………………………………………………………………………………..…………..……………………………………………………………………………………………………………………………………………………</w:t>
      </w:r>
    </w:p>
    <w:p w14:paraId="3CBE7698" w14:textId="77777777" w:rsidR="00752B22" w:rsidRDefault="00E73D49">
      <w:pPr>
        <w:jc w:val="both"/>
        <w:rPr>
          <w:rFonts w:ascii="Arial" w:hAnsi="Arial"/>
        </w:rPr>
      </w:pPr>
      <w:r>
        <w:rPr>
          <w:rFonts w:ascii="Arial" w:hAnsi="Arial"/>
        </w:rPr>
        <w:t>………………………………………………………………………………..…………..……………………………………………………………………………………………………………………………………………………</w:t>
      </w:r>
    </w:p>
    <w:p w14:paraId="3CBE7699" w14:textId="77777777" w:rsidR="00752B22" w:rsidRDefault="00752B22">
      <w:pPr>
        <w:jc w:val="both"/>
        <w:rPr>
          <w:rFonts w:ascii="Arial" w:hAnsi="Arial"/>
        </w:rPr>
      </w:pPr>
    </w:p>
    <w:p w14:paraId="3CBE769A" w14:textId="77777777" w:rsidR="00752B22" w:rsidRDefault="00E73D49">
      <w:pPr>
        <w:jc w:val="both"/>
        <w:rPr>
          <w:rFonts w:ascii="Arial" w:hAnsi="Arial"/>
        </w:rPr>
      </w:pPr>
      <w:r>
        <w:rPr>
          <w:rFonts w:ascii="Arial" w:hAnsi="Arial"/>
        </w:rPr>
        <w:t>Signature ………………………………………………………………….</w:t>
      </w:r>
    </w:p>
    <w:p w14:paraId="3CBE769B" w14:textId="77777777" w:rsidR="00752B22" w:rsidRDefault="00752B22">
      <w:pPr>
        <w:jc w:val="both"/>
        <w:rPr>
          <w:rFonts w:ascii="Arial" w:hAnsi="Arial"/>
        </w:rPr>
      </w:pPr>
    </w:p>
    <w:p w14:paraId="3CBE769C" w14:textId="77777777" w:rsidR="00752B22" w:rsidRDefault="00E73D49">
      <w:pPr>
        <w:jc w:val="both"/>
        <w:rPr>
          <w:rFonts w:ascii="Arial" w:hAnsi="Arial"/>
        </w:rPr>
      </w:pPr>
      <w:r>
        <w:rPr>
          <w:rFonts w:ascii="Arial" w:hAnsi="Arial"/>
        </w:rPr>
        <w:t>Date…………………………………………………………………………</w:t>
      </w:r>
    </w:p>
    <w:p w14:paraId="3CBE769D" w14:textId="77777777" w:rsidR="00752B22" w:rsidRDefault="00752B22">
      <w:pPr>
        <w:jc w:val="both"/>
        <w:rPr>
          <w:rFonts w:ascii="Arial" w:hAnsi="Arial"/>
        </w:rPr>
      </w:pPr>
    </w:p>
    <w:p w14:paraId="3CBE769E" w14:textId="77777777" w:rsidR="00752B22" w:rsidRDefault="00E73D49">
      <w:pPr>
        <w:jc w:val="both"/>
        <w:rPr>
          <w:rFonts w:ascii="Arial" w:hAnsi="Arial"/>
        </w:rPr>
      </w:pPr>
      <w:r>
        <w:rPr>
          <w:rFonts w:ascii="Arial" w:hAnsi="Arial"/>
        </w:rPr>
        <w:t>If a person close to the patient was not available in person, has this matter been discussed in any other way (</w:t>
      </w:r>
      <w:proofErr w:type="spellStart"/>
      <w:r>
        <w:rPr>
          <w:rFonts w:ascii="Arial" w:hAnsi="Arial"/>
        </w:rPr>
        <w:t>eg</w:t>
      </w:r>
      <w:proofErr w:type="spellEnd"/>
      <w:r>
        <w:rPr>
          <w:rFonts w:ascii="Arial" w:hAnsi="Arial"/>
        </w:rPr>
        <w:t xml:space="preserve"> over the telephone?)</w:t>
      </w:r>
    </w:p>
    <w:p w14:paraId="3CBE769F" w14:textId="77777777" w:rsidR="00752B22" w:rsidRDefault="00E73D49">
      <w:pPr>
        <w:jc w:val="both"/>
        <w:rPr>
          <w:rFonts w:ascii="Arial" w:hAnsi="Arial"/>
        </w:rPr>
      </w:pPr>
      <w:r>
        <w:rPr>
          <w:rFonts w:ascii="Symbol" w:hAnsi="Symbol"/>
        </w:rPr>
        <w:t>ÿ</w:t>
      </w:r>
      <w:r>
        <w:rPr>
          <w:rFonts w:ascii="Arial" w:hAnsi="Arial"/>
        </w:rPr>
        <w:t xml:space="preserve">  Yes</w:t>
      </w:r>
      <w:r>
        <w:rPr>
          <w:rFonts w:ascii="Arial" w:hAnsi="Arial"/>
        </w:rPr>
        <w:tab/>
      </w:r>
      <w:r>
        <w:rPr>
          <w:rFonts w:ascii="Symbol" w:hAnsi="Symbol"/>
        </w:rPr>
        <w:t>ÿ</w:t>
      </w:r>
      <w:r>
        <w:rPr>
          <w:rFonts w:ascii="Arial" w:hAnsi="Arial"/>
        </w:rPr>
        <w:t xml:space="preserve">  No</w:t>
      </w:r>
    </w:p>
    <w:p w14:paraId="3CBE76A0" w14:textId="77777777" w:rsidR="00752B22" w:rsidRDefault="00E73D49">
      <w:pPr>
        <w:pStyle w:val="BodyText"/>
        <w:jc w:val="both"/>
      </w:pPr>
      <w:r>
        <w:rPr>
          <w:b w:val="0"/>
        </w:rPr>
        <w:t>Details ………………………………………………………………………………………………………………………………………………………………………………………………………………………………………………………………………………………………………………………………………………………………………………………………………………</w:t>
      </w:r>
    </w:p>
    <w:p w14:paraId="3CBE76A1" w14:textId="77777777" w:rsidR="00752B22" w:rsidRDefault="00752B22">
      <w:pPr>
        <w:pStyle w:val="Heading9"/>
        <w:rPr>
          <w:rFonts w:ascii="Arial" w:hAnsi="Arial"/>
          <w:sz w:val="24"/>
        </w:rPr>
      </w:pPr>
    </w:p>
    <w:p w14:paraId="3CBE76A2" w14:textId="77777777" w:rsidR="00752B22" w:rsidRDefault="00E73D49">
      <w:pPr>
        <w:pStyle w:val="Heading9"/>
        <w:rPr>
          <w:rFonts w:ascii="Arial" w:hAnsi="Arial"/>
          <w:sz w:val="24"/>
        </w:rPr>
      </w:pPr>
      <w:r>
        <w:rPr>
          <w:rFonts w:ascii="Arial" w:hAnsi="Arial"/>
          <w:sz w:val="24"/>
        </w:rPr>
        <w:t>Signature of health professional proposing treatment</w:t>
      </w:r>
    </w:p>
    <w:p w14:paraId="3CBE76A3" w14:textId="77777777" w:rsidR="00752B22" w:rsidRDefault="00E73D49">
      <w:pPr>
        <w:jc w:val="both"/>
        <w:rPr>
          <w:rFonts w:ascii="Arial" w:hAnsi="Arial"/>
        </w:rPr>
      </w:pPr>
      <w:r>
        <w:rPr>
          <w:rFonts w:ascii="Arial" w:hAnsi="Arial"/>
        </w:rPr>
        <w:t xml:space="preserve">The above procedure is, in my clinical judgement, in the best interests of the patient, who lacks capacity to consent for him/herself. Where possible and appropriate I have discussed the patient’s condition with those close to him or her, and taken their knowledge of the patient’s views and beliefs into account in determining his or her best interests. Where there was no one other than a paid carer to consult with, and the decision was not urgent I instructed an IMCA. (see attached report) </w:t>
      </w:r>
    </w:p>
    <w:p w14:paraId="3CBE76A4" w14:textId="77777777" w:rsidR="00752B22" w:rsidRDefault="00752B22">
      <w:pPr>
        <w:jc w:val="both"/>
        <w:rPr>
          <w:rFonts w:ascii="Arial" w:hAnsi="Arial"/>
        </w:rPr>
      </w:pPr>
    </w:p>
    <w:p w14:paraId="3CBE76A5" w14:textId="77777777" w:rsidR="00752B22" w:rsidRDefault="00E73D49">
      <w:pPr>
        <w:jc w:val="both"/>
        <w:rPr>
          <w:rFonts w:ascii="Arial" w:hAnsi="Arial"/>
        </w:rPr>
      </w:pPr>
      <w:r>
        <w:rPr>
          <w:rFonts w:ascii="Arial" w:hAnsi="Arial"/>
        </w:rPr>
        <w:t>I have/have not sought a second opinion.</w:t>
      </w:r>
    </w:p>
    <w:p w14:paraId="3CBE76A6" w14:textId="77777777" w:rsidR="00752B22" w:rsidRDefault="00752B22">
      <w:pPr>
        <w:jc w:val="both"/>
        <w:rPr>
          <w:rFonts w:ascii="Arial" w:hAnsi="Arial"/>
        </w:rPr>
      </w:pPr>
    </w:p>
    <w:p w14:paraId="3CBE76A7" w14:textId="77777777" w:rsidR="00752B22" w:rsidRDefault="00E73D49">
      <w:pPr>
        <w:rPr>
          <w:rFonts w:ascii="Arial" w:hAnsi="Arial"/>
        </w:rPr>
      </w:pPr>
      <w:proofErr w:type="gramStart"/>
      <w:r>
        <w:rPr>
          <w:rFonts w:ascii="Arial" w:hAnsi="Arial"/>
        </w:rPr>
        <w:t>Signature:…</w:t>
      </w:r>
      <w:proofErr w:type="gramEnd"/>
      <w:r>
        <w:rPr>
          <w:rFonts w:ascii="Arial" w:hAnsi="Arial"/>
        </w:rPr>
        <w:t>….……………………………… Date …………………….</w:t>
      </w:r>
    </w:p>
    <w:p w14:paraId="3CBE76A8" w14:textId="77777777" w:rsidR="00752B22" w:rsidRDefault="00752B22">
      <w:pPr>
        <w:jc w:val="both"/>
        <w:rPr>
          <w:rFonts w:ascii="Arial" w:hAnsi="Arial"/>
        </w:rPr>
      </w:pPr>
    </w:p>
    <w:p w14:paraId="3CBE76A9" w14:textId="77777777" w:rsidR="00752B22" w:rsidRDefault="00E73D49">
      <w:pPr>
        <w:rPr>
          <w:rFonts w:ascii="Arial" w:hAnsi="Arial"/>
        </w:rPr>
      </w:pPr>
      <w:r>
        <w:rPr>
          <w:rFonts w:ascii="Arial" w:hAnsi="Arial"/>
        </w:rPr>
        <w:t>Name (PRINT) ……………………….………</w:t>
      </w:r>
      <w:proofErr w:type="gramStart"/>
      <w:r>
        <w:rPr>
          <w:rFonts w:ascii="Arial" w:hAnsi="Arial"/>
        </w:rPr>
        <w:t>…..</w:t>
      </w:r>
      <w:proofErr w:type="gramEnd"/>
      <w:r>
        <w:rPr>
          <w:rFonts w:ascii="Arial" w:hAnsi="Arial"/>
        </w:rPr>
        <w:tab/>
        <w:t>Job title….………….</w:t>
      </w:r>
    </w:p>
    <w:p w14:paraId="3CBE76AA" w14:textId="77777777" w:rsidR="00752B22" w:rsidRDefault="00752B22">
      <w:pPr>
        <w:jc w:val="both"/>
        <w:rPr>
          <w:rFonts w:ascii="Arial" w:hAnsi="Arial"/>
        </w:rPr>
      </w:pPr>
    </w:p>
    <w:p w14:paraId="3CBE76AB" w14:textId="77777777" w:rsidR="00752B22" w:rsidRDefault="00E73D49">
      <w:pPr>
        <w:pStyle w:val="BodyText"/>
        <w:jc w:val="both"/>
      </w:pPr>
      <w:r>
        <w:t>Where second opinion sought, s/he should sign below to confirm agreement:</w:t>
      </w:r>
    </w:p>
    <w:p w14:paraId="3CBE76AC" w14:textId="77777777" w:rsidR="00752B22" w:rsidRDefault="00752B22">
      <w:pPr>
        <w:jc w:val="both"/>
        <w:rPr>
          <w:rFonts w:ascii="Arial" w:hAnsi="Arial"/>
        </w:rPr>
      </w:pPr>
    </w:p>
    <w:p w14:paraId="3CBE76AD" w14:textId="77777777" w:rsidR="00752B22" w:rsidRDefault="00E73D49">
      <w:pPr>
        <w:rPr>
          <w:rFonts w:ascii="Arial" w:hAnsi="Arial"/>
        </w:rPr>
      </w:pPr>
      <w:proofErr w:type="gramStart"/>
      <w:r>
        <w:rPr>
          <w:rFonts w:ascii="Arial" w:hAnsi="Arial"/>
        </w:rPr>
        <w:t>Signature:…</w:t>
      </w:r>
      <w:proofErr w:type="gramEnd"/>
      <w:r>
        <w:rPr>
          <w:rFonts w:ascii="Arial" w:hAnsi="Arial"/>
        </w:rPr>
        <w:t>….……………………………………</w:t>
      </w:r>
      <w:r>
        <w:rPr>
          <w:rFonts w:ascii="Arial" w:hAnsi="Arial"/>
        </w:rPr>
        <w:tab/>
        <w:t xml:space="preserve"> Date</w:t>
      </w:r>
      <w:proofErr w:type="gramStart"/>
      <w:r>
        <w:rPr>
          <w:rFonts w:ascii="Arial" w:hAnsi="Arial"/>
        </w:rPr>
        <w:t xml:space="preserve"> ..</w:t>
      </w:r>
      <w:proofErr w:type="gramEnd"/>
      <w:r>
        <w:rPr>
          <w:rFonts w:ascii="Arial" w:hAnsi="Arial"/>
        </w:rPr>
        <w:t>……………..</w:t>
      </w:r>
    </w:p>
    <w:p w14:paraId="3CBE76AE" w14:textId="77777777" w:rsidR="00752B22" w:rsidRDefault="00752B22">
      <w:pPr>
        <w:jc w:val="both"/>
        <w:rPr>
          <w:rFonts w:ascii="Arial" w:hAnsi="Arial"/>
        </w:rPr>
      </w:pPr>
    </w:p>
    <w:p w14:paraId="3CBE76AF" w14:textId="77777777" w:rsidR="00752B22" w:rsidRDefault="00E73D49">
      <w:pPr>
        <w:rPr>
          <w:rFonts w:ascii="Arial" w:hAnsi="Arial"/>
        </w:rPr>
      </w:pPr>
      <w:r>
        <w:rPr>
          <w:rFonts w:ascii="Arial" w:hAnsi="Arial"/>
        </w:rPr>
        <w:t>Name (PRINT) ……………………….………………………………….</w:t>
      </w:r>
      <w:r>
        <w:rPr>
          <w:rFonts w:ascii="Arial" w:hAnsi="Arial"/>
        </w:rPr>
        <w:tab/>
      </w:r>
      <w:r>
        <w:rPr>
          <w:rFonts w:ascii="Arial" w:hAnsi="Arial"/>
        </w:rPr>
        <w:tab/>
      </w:r>
    </w:p>
    <w:p w14:paraId="3CBE76B0" w14:textId="77777777" w:rsidR="00752B22" w:rsidRDefault="00E73D49">
      <w:pPr>
        <w:rPr>
          <w:rFonts w:ascii="Arial" w:hAnsi="Arial"/>
        </w:rPr>
      </w:pPr>
      <w:r>
        <w:rPr>
          <w:rFonts w:ascii="Arial" w:hAnsi="Arial"/>
        </w:rPr>
        <w:t>Job title…………………………………………………………………….</w:t>
      </w:r>
    </w:p>
    <w:p w14:paraId="3CBE76B1" w14:textId="77777777" w:rsidR="00752B22" w:rsidRDefault="00E73D49">
      <w:pPr>
        <w:jc w:val="both"/>
        <w:rPr>
          <w:rFonts w:ascii="Arial" w:hAnsi="Arial"/>
        </w:rPr>
      </w:pPr>
      <w:r>
        <w:rPr>
          <w:rFonts w:ascii="Arial" w:hAnsi="Arial"/>
        </w:rPr>
        <w:br w:type="page"/>
      </w:r>
    </w:p>
    <w:p w14:paraId="3CBE76B2" w14:textId="77777777" w:rsidR="00752B22" w:rsidRDefault="00E73D49">
      <w:pPr>
        <w:jc w:val="both"/>
        <w:rPr>
          <w:rFonts w:ascii="Arial" w:hAnsi="Arial"/>
        </w:rPr>
      </w:pPr>
      <w:r>
        <w:rPr>
          <w:rFonts w:ascii="Arial" w:hAnsi="Arial"/>
          <w:b/>
        </w:rPr>
        <w:lastRenderedPageBreak/>
        <w:t xml:space="preserve">Guidance to health professionals </w:t>
      </w:r>
      <w:r>
        <w:rPr>
          <w:rFonts w:ascii="Arial" w:hAnsi="Arial"/>
        </w:rPr>
        <w:t>(to be read in conjunction with consent policy)</w:t>
      </w:r>
    </w:p>
    <w:p w14:paraId="3CBE76B3" w14:textId="77777777" w:rsidR="00752B22" w:rsidRDefault="00752B22">
      <w:pPr>
        <w:jc w:val="both"/>
        <w:rPr>
          <w:rFonts w:ascii="Arial" w:hAnsi="Arial"/>
          <w:b/>
        </w:rPr>
      </w:pPr>
    </w:p>
    <w:p w14:paraId="3CBE76B4" w14:textId="77777777" w:rsidR="00752B22" w:rsidRDefault="00752B22">
      <w:pPr>
        <w:jc w:val="both"/>
        <w:rPr>
          <w:rFonts w:ascii="Arial" w:hAnsi="Arial"/>
          <w:b/>
        </w:rPr>
      </w:pPr>
    </w:p>
    <w:p w14:paraId="3CBE76B5" w14:textId="77777777" w:rsidR="00752B22" w:rsidRDefault="00E73D49">
      <w:pPr>
        <w:jc w:val="both"/>
        <w:rPr>
          <w:rFonts w:ascii="Arial" w:hAnsi="Arial"/>
          <w:i/>
        </w:rPr>
      </w:pPr>
      <w:r>
        <w:rPr>
          <w:rFonts w:ascii="Arial" w:hAnsi="Arial"/>
        </w:rPr>
        <w:t xml:space="preserve">This form should only be used where it would be usual to seek written consent by an adult patient (16 or over) who lacks capacity to give or withhold consent to treatment. If an adult </w:t>
      </w:r>
      <w:r>
        <w:rPr>
          <w:rFonts w:ascii="Arial" w:hAnsi="Arial"/>
          <w:b/>
        </w:rPr>
        <w:t>has</w:t>
      </w:r>
      <w:r>
        <w:rPr>
          <w:rFonts w:ascii="Arial" w:hAnsi="Arial"/>
        </w:rPr>
        <w:t xml:space="preserve"> capacity to accept or refuse treatment, you should use the standard Consent Form 1 and respect any refusal. Where treatment is very urgent (for example if the patient is critically ill), it may not be feasible to fill in a form at the time, but you should document your clinical decisions appropriately afterwards. If treatment is being provided under the authority of Part 4 or Part 4A of the </w:t>
      </w:r>
      <w:r>
        <w:rPr>
          <w:rFonts w:ascii="Arial" w:hAnsi="Arial"/>
          <w:i/>
        </w:rPr>
        <w:t>Mental Health Act 1983</w:t>
      </w:r>
      <w:r>
        <w:rPr>
          <w:rFonts w:ascii="Arial" w:hAnsi="Arial"/>
        </w:rPr>
        <w:t xml:space="preserve">, different legal provisions </w:t>
      </w:r>
      <w:proofErr w:type="gramStart"/>
      <w:r>
        <w:rPr>
          <w:rFonts w:ascii="Arial" w:hAnsi="Arial"/>
        </w:rPr>
        <w:t>apply</w:t>
      </w:r>
      <w:proofErr w:type="gramEnd"/>
      <w:r>
        <w:rPr>
          <w:rFonts w:ascii="Arial" w:hAnsi="Arial"/>
        </w:rPr>
        <w:t xml:space="preserve"> and you are required to fill in certificate of authorisation forms as directed by the MHA 1983 (although in some circumstances you may find it helpful to use this form as well). If the adult now lacks capacity, but has made a valid advance decision to refuse treatment that is applicable to the proposed treatment then you must abide by that refusal. For further information on the law on consent, see the Department of Health’s </w:t>
      </w:r>
      <w:r>
        <w:rPr>
          <w:rFonts w:ascii="Arial" w:hAnsi="Arial"/>
          <w:i/>
        </w:rPr>
        <w:t xml:space="preserve">Reference guide to consent for examination or treatment second edition </w:t>
      </w:r>
    </w:p>
    <w:p w14:paraId="3CBE76B6" w14:textId="77777777" w:rsidR="00752B22" w:rsidRDefault="00E73D49">
      <w:pPr>
        <w:jc w:val="both"/>
        <w:rPr>
          <w:rFonts w:ascii="Arial" w:hAnsi="Arial"/>
        </w:rPr>
      </w:pPr>
      <w:r>
        <w:rPr>
          <w:rFonts w:ascii="Arial" w:hAnsi="Arial"/>
        </w:rPr>
        <w:t>(</w:t>
      </w:r>
      <w:hyperlink r:id="rId41" w:history="1">
        <w:r>
          <w:rPr>
            <w:rStyle w:val="Hyperlink"/>
            <w:rFonts w:ascii="Arial" w:hAnsi="Arial"/>
          </w:rPr>
          <w:t>https://www.gov.uk/government/uploads/system/uploads/.../dh_103653__1_.pdf</w:t>
        </w:r>
      </w:hyperlink>
      <w:r>
        <w:rPr>
          <w:rFonts w:ascii="Arial" w:hAnsi="Arial"/>
        </w:rPr>
        <w:t>).</w:t>
      </w:r>
    </w:p>
    <w:p w14:paraId="3CBE76B7" w14:textId="77777777" w:rsidR="00752B22" w:rsidRDefault="00752B22">
      <w:pPr>
        <w:rPr>
          <w:rFonts w:ascii="Arial" w:hAnsi="Arial"/>
        </w:rPr>
      </w:pPr>
    </w:p>
    <w:p w14:paraId="3CBE76B8" w14:textId="77777777" w:rsidR="00752B22" w:rsidRDefault="00752B22">
      <w:pPr>
        <w:jc w:val="both"/>
        <w:rPr>
          <w:rFonts w:ascii="Arial" w:hAnsi="Arial"/>
        </w:rPr>
      </w:pPr>
    </w:p>
    <w:p w14:paraId="3CBE76B9" w14:textId="77777777" w:rsidR="00752B22" w:rsidRDefault="00E73D49">
      <w:pPr>
        <w:pStyle w:val="Heading1"/>
        <w:jc w:val="both"/>
        <w:rPr>
          <w:rFonts w:ascii="Arial" w:hAnsi="Arial"/>
          <w:b/>
          <w:sz w:val="24"/>
        </w:rPr>
      </w:pPr>
      <w:r>
        <w:rPr>
          <w:rFonts w:ascii="Arial" w:hAnsi="Arial"/>
          <w:b/>
          <w:i w:val="0"/>
          <w:sz w:val="24"/>
        </w:rPr>
        <w:t>When treatment can be given to a patient who lacks capacity to Consent</w:t>
      </w:r>
    </w:p>
    <w:p w14:paraId="3CBE76BA" w14:textId="77777777" w:rsidR="00752B22" w:rsidRDefault="00752B22">
      <w:pPr>
        <w:rPr>
          <w:rFonts w:ascii="Arial" w:hAnsi="Arial"/>
        </w:rPr>
      </w:pPr>
    </w:p>
    <w:p w14:paraId="3CBE76BB" w14:textId="77777777" w:rsidR="00752B22" w:rsidRDefault="00E73D49">
      <w:pPr>
        <w:pStyle w:val="BodyText3"/>
        <w:spacing w:after="0"/>
        <w:jc w:val="both"/>
        <w:rPr>
          <w:sz w:val="24"/>
        </w:rPr>
      </w:pPr>
      <w:r>
        <w:rPr>
          <w:sz w:val="24"/>
        </w:rPr>
        <w:t xml:space="preserve"> All decisions made on behalf of the patient who lacks capacity must be made in accordance with the MCA 2005. More information about the Act is given in the Code of Practice. Treatment can be given to a patient who is unable to consent, only if the following apply:</w:t>
      </w:r>
    </w:p>
    <w:p w14:paraId="3CBE76BC" w14:textId="77777777" w:rsidR="00752B22" w:rsidRDefault="00752B22">
      <w:pPr>
        <w:pStyle w:val="BodyText3"/>
        <w:spacing w:after="0"/>
        <w:jc w:val="both"/>
        <w:rPr>
          <w:sz w:val="24"/>
        </w:rPr>
      </w:pPr>
    </w:p>
    <w:p w14:paraId="3CBE76BD" w14:textId="77777777" w:rsidR="00752B22" w:rsidRDefault="00E73D49">
      <w:pPr>
        <w:pStyle w:val="Heading3"/>
        <w:numPr>
          <w:ilvl w:val="0"/>
          <w:numId w:val="9"/>
        </w:numPr>
        <w:rPr>
          <w:rFonts w:ascii="Arial" w:hAnsi="Arial"/>
        </w:rPr>
      </w:pPr>
      <w:r>
        <w:rPr>
          <w:rFonts w:ascii="Arial" w:hAnsi="Arial"/>
          <w:b w:val="0"/>
        </w:rPr>
        <w:t>the patient lacks the capacity to give or withhold consent to this procedure</w:t>
      </w:r>
    </w:p>
    <w:p w14:paraId="3CBE76BE" w14:textId="77777777" w:rsidR="00752B22" w:rsidRDefault="00E73D49">
      <w:pPr>
        <w:rPr>
          <w:rFonts w:ascii="Arial" w:hAnsi="Arial"/>
        </w:rPr>
      </w:pPr>
      <w:r>
        <w:rPr>
          <w:rFonts w:ascii="Arial" w:hAnsi="Arial"/>
        </w:rPr>
        <w:t>OR</w:t>
      </w:r>
    </w:p>
    <w:p w14:paraId="3CBE76BF" w14:textId="77777777" w:rsidR="00752B22" w:rsidRDefault="00E73D49">
      <w:pPr>
        <w:numPr>
          <w:ilvl w:val="0"/>
          <w:numId w:val="9"/>
        </w:numPr>
        <w:rPr>
          <w:rFonts w:ascii="Arial" w:hAnsi="Arial"/>
        </w:rPr>
      </w:pPr>
      <w:r>
        <w:rPr>
          <w:rFonts w:ascii="Arial" w:hAnsi="Arial"/>
        </w:rPr>
        <w:t xml:space="preserve">any </w:t>
      </w:r>
      <w:proofErr w:type="spellStart"/>
      <w:r>
        <w:rPr>
          <w:rFonts w:ascii="Arial" w:hAnsi="Arial"/>
        </w:rPr>
        <w:t>Donee</w:t>
      </w:r>
      <w:proofErr w:type="spellEnd"/>
      <w:r>
        <w:rPr>
          <w:rFonts w:ascii="Arial" w:hAnsi="Arial"/>
        </w:rPr>
        <w:t xml:space="preserve"> of </w:t>
      </w:r>
      <w:proofErr w:type="gramStart"/>
      <w:r>
        <w:rPr>
          <w:rFonts w:ascii="Arial" w:hAnsi="Arial"/>
        </w:rPr>
        <w:t>a</w:t>
      </w:r>
      <w:proofErr w:type="gramEnd"/>
      <w:r>
        <w:rPr>
          <w:rFonts w:ascii="Arial" w:hAnsi="Arial"/>
        </w:rPr>
        <w:t xml:space="preserve"> LPA for personal welfare or a Court Appointed Deputy who has the authority to make the decision provides consent to the procedure</w:t>
      </w:r>
    </w:p>
    <w:p w14:paraId="3CBE76C0" w14:textId="77777777" w:rsidR="00752B22" w:rsidRDefault="00E73D49">
      <w:pPr>
        <w:rPr>
          <w:rFonts w:ascii="Arial" w:hAnsi="Arial"/>
        </w:rPr>
      </w:pPr>
      <w:r>
        <w:rPr>
          <w:rFonts w:ascii="Arial" w:hAnsi="Arial"/>
        </w:rPr>
        <w:t>AND</w:t>
      </w:r>
    </w:p>
    <w:p w14:paraId="3CBE76C1" w14:textId="77777777" w:rsidR="00752B22" w:rsidRDefault="00E73D49">
      <w:pPr>
        <w:pStyle w:val="Heading3"/>
        <w:numPr>
          <w:ilvl w:val="0"/>
          <w:numId w:val="8"/>
        </w:numPr>
        <w:rPr>
          <w:rFonts w:ascii="Arial" w:hAnsi="Arial"/>
        </w:rPr>
      </w:pPr>
      <w:r>
        <w:rPr>
          <w:rFonts w:ascii="Arial" w:hAnsi="Arial"/>
          <w:b w:val="0"/>
        </w:rPr>
        <w:t>the procedure must be in the patient’s best interests.</w:t>
      </w:r>
    </w:p>
    <w:p w14:paraId="3CBE76C2" w14:textId="77777777" w:rsidR="00752B22" w:rsidRDefault="00752B22">
      <w:pPr>
        <w:pStyle w:val="Heading3"/>
        <w:rPr>
          <w:rFonts w:ascii="Arial" w:hAnsi="Arial"/>
        </w:rPr>
      </w:pPr>
    </w:p>
    <w:p w14:paraId="3CBE76C3" w14:textId="77777777" w:rsidR="00752B22" w:rsidRDefault="00752B22">
      <w:pPr>
        <w:rPr>
          <w:rFonts w:ascii="Arial" w:hAnsi="Arial"/>
        </w:rPr>
      </w:pPr>
    </w:p>
    <w:p w14:paraId="3CBE76C4" w14:textId="77777777" w:rsidR="00752B22" w:rsidRDefault="00E73D49">
      <w:pPr>
        <w:pStyle w:val="Heading3"/>
        <w:rPr>
          <w:rFonts w:ascii="Arial" w:hAnsi="Arial"/>
        </w:rPr>
      </w:pPr>
      <w:r>
        <w:rPr>
          <w:rFonts w:ascii="Arial" w:hAnsi="Arial"/>
        </w:rPr>
        <w:t>Capacity</w:t>
      </w:r>
    </w:p>
    <w:p w14:paraId="3CBE76C5" w14:textId="77777777" w:rsidR="00752B22" w:rsidRDefault="00752B22">
      <w:pPr>
        <w:rPr>
          <w:rFonts w:ascii="Arial" w:hAnsi="Arial"/>
        </w:rPr>
      </w:pPr>
    </w:p>
    <w:p w14:paraId="3CBE76C6" w14:textId="77777777" w:rsidR="00752B22" w:rsidRDefault="00E73D49">
      <w:pPr>
        <w:jc w:val="both"/>
        <w:rPr>
          <w:rFonts w:ascii="Arial" w:hAnsi="Arial"/>
        </w:rPr>
      </w:pPr>
      <w:r>
        <w:rPr>
          <w:rFonts w:ascii="Arial" w:hAnsi="Arial"/>
        </w:rPr>
        <w:t xml:space="preserve">A person lacks capacity if they have an impairment or disturbance (for example, a disability, condition or trauma, or the effects of drugs or alcohol) that affects the way their brain or mind works which means that they are unable to make a specific decision at the time it needs to be made. It does not matter if the impairment or disturbance is permanent or temporary. A person is unable to </w:t>
      </w:r>
      <w:proofErr w:type="gramStart"/>
      <w:r>
        <w:rPr>
          <w:rFonts w:ascii="Arial" w:hAnsi="Arial"/>
        </w:rPr>
        <w:t>make a decision</w:t>
      </w:r>
      <w:proofErr w:type="gramEnd"/>
      <w:r>
        <w:rPr>
          <w:rFonts w:ascii="Arial" w:hAnsi="Arial"/>
        </w:rPr>
        <w:t xml:space="preserve"> if as a consequence of the impairment or disturbance of their mind or brain they cannot do one or more of the following things :</w:t>
      </w:r>
    </w:p>
    <w:p w14:paraId="3CBE76C7" w14:textId="77777777" w:rsidR="00752B22" w:rsidRDefault="00E73D49">
      <w:pPr>
        <w:numPr>
          <w:ilvl w:val="0"/>
          <w:numId w:val="8"/>
        </w:numPr>
        <w:jc w:val="both"/>
        <w:rPr>
          <w:rFonts w:ascii="Arial" w:hAnsi="Arial"/>
        </w:rPr>
      </w:pPr>
      <w:r>
        <w:rPr>
          <w:rFonts w:ascii="Arial" w:hAnsi="Arial"/>
        </w:rPr>
        <w:lastRenderedPageBreak/>
        <w:t>unable to understand the information relevant to the decision; and/or</w:t>
      </w:r>
    </w:p>
    <w:p w14:paraId="3CBE76C8" w14:textId="77777777" w:rsidR="00752B22" w:rsidRDefault="00E73D49">
      <w:pPr>
        <w:numPr>
          <w:ilvl w:val="0"/>
          <w:numId w:val="8"/>
        </w:numPr>
        <w:jc w:val="both"/>
        <w:rPr>
          <w:rFonts w:ascii="Arial" w:hAnsi="Arial"/>
        </w:rPr>
      </w:pPr>
      <w:r>
        <w:rPr>
          <w:rFonts w:ascii="Arial" w:hAnsi="Arial"/>
        </w:rPr>
        <w:t>unable to retain that information; and/or</w:t>
      </w:r>
    </w:p>
    <w:p w14:paraId="3CBE76C9" w14:textId="77777777" w:rsidR="00752B22" w:rsidRDefault="00E73D49">
      <w:pPr>
        <w:numPr>
          <w:ilvl w:val="0"/>
          <w:numId w:val="8"/>
        </w:numPr>
        <w:jc w:val="both"/>
        <w:rPr>
          <w:rFonts w:ascii="Arial" w:hAnsi="Arial"/>
        </w:rPr>
      </w:pPr>
      <w:r>
        <w:rPr>
          <w:rFonts w:ascii="Arial" w:hAnsi="Arial"/>
        </w:rPr>
        <w:t>unable to use or weigh that information as part of the process of making the decision; and/or</w:t>
      </w:r>
    </w:p>
    <w:p w14:paraId="3CBE76CA" w14:textId="77777777" w:rsidR="00752B22" w:rsidRDefault="00E73D49">
      <w:pPr>
        <w:numPr>
          <w:ilvl w:val="0"/>
          <w:numId w:val="8"/>
        </w:numPr>
        <w:jc w:val="both"/>
        <w:rPr>
          <w:rFonts w:ascii="Arial" w:hAnsi="Arial"/>
        </w:rPr>
      </w:pPr>
      <w:r>
        <w:rPr>
          <w:rFonts w:ascii="Arial" w:hAnsi="Arial"/>
        </w:rPr>
        <w:t>unable to communicate the decision by any means</w:t>
      </w:r>
    </w:p>
    <w:p w14:paraId="3CBE76CB" w14:textId="77777777" w:rsidR="00752B22" w:rsidRDefault="00752B22">
      <w:pPr>
        <w:ind w:left="360"/>
        <w:jc w:val="both"/>
        <w:rPr>
          <w:rFonts w:ascii="Arial" w:hAnsi="Arial"/>
        </w:rPr>
      </w:pPr>
    </w:p>
    <w:p w14:paraId="3CBE76CC" w14:textId="77777777" w:rsidR="00752B22" w:rsidRDefault="00E73D49">
      <w:pPr>
        <w:jc w:val="both"/>
        <w:rPr>
          <w:rFonts w:ascii="Arial" w:hAnsi="Arial"/>
        </w:rPr>
      </w:pPr>
      <w:r>
        <w:rPr>
          <w:rFonts w:ascii="Arial" w:hAnsi="Arial"/>
        </w:rPr>
        <w:t xml:space="preserve">You must take all steps reasonable in the circumstances to assist the patient in making their own decisions. This may involve explaining what is involved in very simple language, using pictures and communication and decision-aids as appropriate. People close to the patient (spouse/partner, family, </w:t>
      </w:r>
      <w:proofErr w:type="gramStart"/>
      <w:r>
        <w:rPr>
          <w:rFonts w:ascii="Arial" w:hAnsi="Arial"/>
        </w:rPr>
        <w:t>friends</w:t>
      </w:r>
      <w:proofErr w:type="gramEnd"/>
      <w:r>
        <w:rPr>
          <w:rFonts w:ascii="Arial" w:hAnsi="Arial"/>
        </w:rPr>
        <w:t xml:space="preserve"> and carers) may often be able to help, as may specialist colleagues such as speech and language therapists or learning disability teams, and independent advocates (as distinct from an IMCA as set out below) or supporters. Sometimes it may be necessary for a formal assessment to be carried out by a suitably qualified professional. </w:t>
      </w:r>
    </w:p>
    <w:p w14:paraId="3CBE76CD" w14:textId="77777777" w:rsidR="00752B22" w:rsidRDefault="00752B22">
      <w:pPr>
        <w:jc w:val="both"/>
        <w:rPr>
          <w:rFonts w:ascii="Arial" w:hAnsi="Arial"/>
        </w:rPr>
      </w:pPr>
    </w:p>
    <w:p w14:paraId="3CBE76CE" w14:textId="77777777" w:rsidR="00752B22" w:rsidRDefault="00E73D49">
      <w:pPr>
        <w:jc w:val="both"/>
        <w:rPr>
          <w:rFonts w:ascii="Arial" w:hAnsi="Arial"/>
        </w:rPr>
      </w:pPr>
      <w:r>
        <w:rPr>
          <w:rFonts w:ascii="Arial" w:hAnsi="Arial"/>
        </w:rPr>
        <w:t xml:space="preserve">Capacity is time and decision-specific: a patient may lack capacity to take a particular complex decision, but be quite able to take other more straight-forward decisions or parts of decisions. Capacity can also fluctuate over </w:t>
      </w:r>
      <w:proofErr w:type="gramStart"/>
      <w:r>
        <w:rPr>
          <w:rFonts w:ascii="Arial" w:hAnsi="Arial"/>
        </w:rPr>
        <w:t>time</w:t>
      </w:r>
      <w:proofErr w:type="gramEnd"/>
      <w:r>
        <w:rPr>
          <w:rFonts w:ascii="Arial" w:hAnsi="Arial"/>
        </w:rPr>
        <w:t xml:space="preserve"> and you should consider whether the person is likely to regain capacity and if so whether the decision can wait until they regain capacity.</w:t>
      </w:r>
    </w:p>
    <w:p w14:paraId="3CBE76CF" w14:textId="77777777" w:rsidR="00752B22" w:rsidRDefault="00752B22">
      <w:pPr>
        <w:jc w:val="both"/>
        <w:rPr>
          <w:rFonts w:ascii="Arial" w:hAnsi="Arial"/>
        </w:rPr>
      </w:pPr>
    </w:p>
    <w:p w14:paraId="3CBE76D0" w14:textId="77777777" w:rsidR="00752B22" w:rsidRDefault="00E73D49">
      <w:pPr>
        <w:pStyle w:val="Heading8"/>
        <w:jc w:val="both"/>
        <w:rPr>
          <w:sz w:val="24"/>
        </w:rPr>
      </w:pPr>
      <w:r>
        <w:rPr>
          <w:sz w:val="24"/>
        </w:rPr>
        <w:t>Best interests</w:t>
      </w:r>
    </w:p>
    <w:p w14:paraId="3CBE76D1" w14:textId="77777777" w:rsidR="00752B22" w:rsidRDefault="00752B22">
      <w:pPr>
        <w:rPr>
          <w:rFonts w:ascii="Arial" w:hAnsi="Arial"/>
        </w:rPr>
      </w:pPr>
    </w:p>
    <w:p w14:paraId="3CBE76D2" w14:textId="77777777" w:rsidR="00752B22" w:rsidRDefault="00E73D49">
      <w:pPr>
        <w:rPr>
          <w:rFonts w:ascii="Arial" w:hAnsi="Arial"/>
        </w:rPr>
      </w:pPr>
      <w:r>
        <w:rPr>
          <w:rFonts w:ascii="Arial" w:hAnsi="Arial"/>
        </w:rPr>
        <w:t>The Mental Capacity Act requires that a health professional must consider all the  circumstances relevant to the decision in question, including, as far as possible considering:</w:t>
      </w:r>
    </w:p>
    <w:p w14:paraId="3CBE76D3" w14:textId="77777777" w:rsidR="00752B22" w:rsidRDefault="00E73D49">
      <w:pPr>
        <w:numPr>
          <w:ilvl w:val="0"/>
          <w:numId w:val="15"/>
        </w:numPr>
        <w:rPr>
          <w:rFonts w:ascii="Arial" w:hAnsi="Arial"/>
        </w:rPr>
      </w:pPr>
      <w:r>
        <w:rPr>
          <w:rFonts w:ascii="Arial" w:hAnsi="Arial"/>
        </w:rPr>
        <w:t>The persons past and present wishes and feelings (in particular if they have been written down)</w:t>
      </w:r>
    </w:p>
    <w:p w14:paraId="3CBE76D4" w14:textId="77777777" w:rsidR="00752B22" w:rsidRDefault="00E73D49">
      <w:pPr>
        <w:numPr>
          <w:ilvl w:val="0"/>
          <w:numId w:val="15"/>
        </w:numPr>
        <w:rPr>
          <w:rFonts w:ascii="Arial" w:hAnsi="Arial"/>
        </w:rPr>
      </w:pPr>
      <w:r>
        <w:rPr>
          <w:rFonts w:ascii="Arial" w:hAnsi="Arial"/>
        </w:rPr>
        <w:t>Any beliefs and values (</w:t>
      </w:r>
      <w:proofErr w:type="spellStart"/>
      <w:r>
        <w:rPr>
          <w:rFonts w:ascii="Arial" w:hAnsi="Arial"/>
        </w:rPr>
        <w:t>e.g</w:t>
      </w:r>
      <w:proofErr w:type="spellEnd"/>
      <w:r>
        <w:rPr>
          <w:rFonts w:ascii="Arial" w:hAnsi="Arial"/>
        </w:rPr>
        <w:t xml:space="preserve"> religious, </w:t>
      </w:r>
      <w:proofErr w:type="gramStart"/>
      <w:r>
        <w:rPr>
          <w:rFonts w:ascii="Arial" w:hAnsi="Arial"/>
        </w:rPr>
        <w:t>cultural</w:t>
      </w:r>
      <w:proofErr w:type="gramEnd"/>
      <w:r>
        <w:rPr>
          <w:rFonts w:ascii="Arial" w:hAnsi="Arial"/>
        </w:rPr>
        <w:t xml:space="preserve"> or moral) that would be likely to influence the decision in question and any other relevant factors</w:t>
      </w:r>
    </w:p>
    <w:p w14:paraId="3CBE76D5" w14:textId="77777777" w:rsidR="00752B22" w:rsidRDefault="00E73D49">
      <w:pPr>
        <w:numPr>
          <w:ilvl w:val="0"/>
          <w:numId w:val="15"/>
        </w:numPr>
        <w:rPr>
          <w:rFonts w:ascii="Arial" w:hAnsi="Arial"/>
        </w:rPr>
      </w:pPr>
      <w:r>
        <w:rPr>
          <w:rFonts w:ascii="Arial" w:hAnsi="Arial"/>
        </w:rPr>
        <w:t xml:space="preserve">The other factors that the person would be likely to consider if they were </w:t>
      </w:r>
      <w:proofErr w:type="spellStart"/>
      <w:r>
        <w:rPr>
          <w:rFonts w:ascii="Arial" w:hAnsi="Arial"/>
        </w:rPr>
        <w:t>ale</w:t>
      </w:r>
      <w:proofErr w:type="spellEnd"/>
      <w:r>
        <w:rPr>
          <w:rFonts w:ascii="Arial" w:hAnsi="Arial"/>
        </w:rPr>
        <w:t xml:space="preserve"> to do so </w:t>
      </w:r>
    </w:p>
    <w:p w14:paraId="3CBE76D6" w14:textId="77777777" w:rsidR="00752B22" w:rsidRDefault="00E73D49">
      <w:pPr>
        <w:rPr>
          <w:rFonts w:ascii="Arial" w:hAnsi="Arial"/>
        </w:rPr>
      </w:pPr>
      <w:r>
        <w:rPr>
          <w:rFonts w:ascii="Arial" w:hAnsi="Arial"/>
        </w:rPr>
        <w:t xml:space="preserve">When determining what is in a person’s best interests a health professional must not make assumption about someone’s best interests merely on the basis of the person’s age, or appearance, </w:t>
      </w:r>
      <w:proofErr w:type="gramStart"/>
      <w:r>
        <w:rPr>
          <w:rFonts w:ascii="Arial" w:hAnsi="Arial"/>
        </w:rPr>
        <w:t>condition</w:t>
      </w:r>
      <w:proofErr w:type="gramEnd"/>
      <w:r>
        <w:rPr>
          <w:rFonts w:ascii="Arial" w:hAnsi="Arial"/>
        </w:rPr>
        <w:t xml:space="preserve"> or any aspect of their behaviour. If the decision concerns the provision or withdrawal of life sustaining treatment the health professional must not be motivated by a desire to bring about the persons death.</w:t>
      </w:r>
    </w:p>
    <w:p w14:paraId="3CBE76D7" w14:textId="77777777" w:rsidR="00752B22" w:rsidRDefault="00752B22">
      <w:pPr>
        <w:rPr>
          <w:rFonts w:ascii="Arial" w:hAnsi="Arial"/>
        </w:rPr>
      </w:pPr>
    </w:p>
    <w:p w14:paraId="3CBE76D8" w14:textId="77777777" w:rsidR="00752B22" w:rsidRDefault="00E73D49">
      <w:pPr>
        <w:rPr>
          <w:rFonts w:ascii="Arial" w:hAnsi="Arial"/>
        </w:rPr>
      </w:pPr>
      <w:r>
        <w:rPr>
          <w:rFonts w:ascii="Arial" w:hAnsi="Arial"/>
        </w:rPr>
        <w:t xml:space="preserve">The Act also requires that, as far as possible, health professionals must consult other people, if it is appropriate to do so, </w:t>
      </w:r>
      <w:proofErr w:type="gramStart"/>
      <w:r>
        <w:rPr>
          <w:rFonts w:ascii="Arial" w:hAnsi="Arial"/>
        </w:rPr>
        <w:t>taking into account</w:t>
      </w:r>
      <w:proofErr w:type="gramEnd"/>
      <w:r>
        <w:rPr>
          <w:rFonts w:ascii="Arial" w:hAnsi="Arial"/>
        </w:rPr>
        <w:t xml:space="preserve"> their views as to what would be in the best interests of the person lacking capacity, especially anyone previously named by the person lacking capacity as someone to be consulted and anyone engaging in caring for the patient and their family and friends.</w:t>
      </w:r>
    </w:p>
    <w:p w14:paraId="3CBE76D9" w14:textId="77777777" w:rsidR="00752B22" w:rsidRDefault="00752B22">
      <w:pPr>
        <w:jc w:val="both"/>
        <w:rPr>
          <w:rFonts w:ascii="Arial" w:hAnsi="Arial"/>
        </w:rPr>
      </w:pPr>
    </w:p>
    <w:p w14:paraId="3CBE76DA" w14:textId="77777777" w:rsidR="00752B22" w:rsidRDefault="00E73D49">
      <w:pPr>
        <w:jc w:val="both"/>
        <w:rPr>
          <w:rFonts w:ascii="Arial" w:hAnsi="Arial"/>
        </w:rPr>
      </w:pPr>
      <w:r>
        <w:rPr>
          <w:rFonts w:ascii="Arial" w:hAnsi="Arial"/>
          <w:b/>
        </w:rPr>
        <w:t>INDEPENDENT MENTAL CAPACITY ADVOCATE (IMCA)</w:t>
      </w:r>
    </w:p>
    <w:p w14:paraId="3CBE76DB" w14:textId="77777777" w:rsidR="00752B22" w:rsidRDefault="00752B22">
      <w:pPr>
        <w:jc w:val="both"/>
        <w:rPr>
          <w:rFonts w:ascii="Arial" w:hAnsi="Arial"/>
        </w:rPr>
      </w:pPr>
    </w:p>
    <w:p w14:paraId="3CBE76DC" w14:textId="77777777" w:rsidR="00752B22" w:rsidRDefault="00E73D49">
      <w:pPr>
        <w:jc w:val="both"/>
        <w:rPr>
          <w:rFonts w:ascii="Arial" w:hAnsi="Arial"/>
        </w:rPr>
      </w:pPr>
      <w:r>
        <w:rPr>
          <w:rFonts w:ascii="Arial" w:hAnsi="Arial"/>
        </w:rPr>
        <w:t xml:space="preserve">The Mental Capacity Act introduced a duty on the NHS to instruct a IMCA in respect of serious medical treatment decisions. When a person who lacks capacity lacks capacity to </w:t>
      </w:r>
      <w:proofErr w:type="gramStart"/>
      <w:r>
        <w:rPr>
          <w:rFonts w:ascii="Arial" w:hAnsi="Arial"/>
        </w:rPr>
        <w:t>make a decision</w:t>
      </w:r>
      <w:proofErr w:type="gramEnd"/>
      <w:r>
        <w:rPr>
          <w:rFonts w:ascii="Arial" w:hAnsi="Arial"/>
        </w:rPr>
        <w:t xml:space="preserve"> has no one who can speak for them, other than paid staff. IMCA’s are not decision makers for the person who lacks capacity. They are there to support and represent that person and to ensure that decision making for people who lack capacity is done appropriately and in accordance with the MCA 2005.</w:t>
      </w:r>
    </w:p>
    <w:p w14:paraId="3CBE76DD" w14:textId="77777777" w:rsidR="00752B22" w:rsidRDefault="00752B22">
      <w:pPr>
        <w:jc w:val="both"/>
        <w:rPr>
          <w:rFonts w:ascii="Arial" w:hAnsi="Arial"/>
        </w:rPr>
      </w:pPr>
    </w:p>
    <w:p w14:paraId="3CBE76DE" w14:textId="77777777" w:rsidR="00752B22" w:rsidRDefault="00E73D49">
      <w:pPr>
        <w:jc w:val="both"/>
        <w:rPr>
          <w:rFonts w:ascii="Arial" w:hAnsi="Arial"/>
        </w:rPr>
      </w:pPr>
      <w:r>
        <w:rPr>
          <w:rFonts w:ascii="Arial" w:hAnsi="Arial"/>
          <w:b/>
        </w:rPr>
        <w:t>LASTING POWER OF ATTORNEY AND COURT APPOINTED DEPUTY</w:t>
      </w:r>
    </w:p>
    <w:p w14:paraId="3CBE76DF" w14:textId="77777777" w:rsidR="00752B22" w:rsidRDefault="00752B22">
      <w:pPr>
        <w:jc w:val="both"/>
        <w:rPr>
          <w:rFonts w:ascii="Arial" w:hAnsi="Arial"/>
        </w:rPr>
      </w:pPr>
    </w:p>
    <w:p w14:paraId="3CBE76E0" w14:textId="77777777" w:rsidR="00752B22" w:rsidRDefault="00E73D49">
      <w:pPr>
        <w:jc w:val="both"/>
        <w:rPr>
          <w:rFonts w:ascii="Arial" w:hAnsi="Arial"/>
        </w:rPr>
      </w:pPr>
      <w:r>
        <w:rPr>
          <w:rFonts w:ascii="Arial" w:hAnsi="Arial"/>
        </w:rPr>
        <w:t>A person over the age of 18 who has the capacity may appoint an attorney to look after their health and welfare decisions, should the person lack the capacity to make such decisions in the future.  Under a lasting power of attorney (LPA) the attorney can make decisions that are as valid as those made by the person himself. The LPA may specify limits to the attorney’s authority and the LPA must specify whether or not the attorney has the authority to make decisions about life sustaining treatment. The attorney can only, therefore, make decisions as authorised in the LPA and must make decisions in the person’s best interest.</w:t>
      </w:r>
    </w:p>
    <w:p w14:paraId="3CBE76E1" w14:textId="77777777" w:rsidR="00752B22" w:rsidRDefault="00752B22">
      <w:pPr>
        <w:jc w:val="both"/>
        <w:rPr>
          <w:rFonts w:ascii="Arial" w:hAnsi="Arial"/>
        </w:rPr>
      </w:pPr>
    </w:p>
    <w:p w14:paraId="3CBE76E2" w14:textId="77777777" w:rsidR="00752B22" w:rsidRDefault="00E73D49">
      <w:pPr>
        <w:jc w:val="both"/>
        <w:rPr>
          <w:rFonts w:ascii="Arial" w:hAnsi="Arial"/>
        </w:rPr>
      </w:pPr>
      <w:r>
        <w:rPr>
          <w:rFonts w:ascii="Arial" w:hAnsi="Arial"/>
        </w:rPr>
        <w:t>The Court of Protection can appoint a deputy to make decisions on behalf of a person who lacks capacity. Deputies for personal welfare decisions will only be required in the most difficult cases where important and necessary</w:t>
      </w:r>
    </w:p>
    <w:p w14:paraId="3CBE76E3" w14:textId="77777777" w:rsidR="00752B22" w:rsidRDefault="00752B22">
      <w:pPr>
        <w:jc w:val="both"/>
        <w:rPr>
          <w:rFonts w:ascii="Arial" w:hAnsi="Arial"/>
        </w:rPr>
      </w:pPr>
    </w:p>
    <w:p w14:paraId="3CBE76E4" w14:textId="77777777" w:rsidR="00752B22" w:rsidRDefault="00E73D49">
      <w:pPr>
        <w:jc w:val="both"/>
        <w:rPr>
          <w:rFonts w:ascii="Arial" w:hAnsi="Arial"/>
        </w:rPr>
      </w:pPr>
      <w:r>
        <w:rPr>
          <w:rFonts w:ascii="Arial" w:hAnsi="Arial"/>
        </w:rPr>
        <w:t xml:space="preserve">Actions cannot be carried out without the courts authority or where there is no other way of settling the matter in the best interest of the person who lacks capacity. If a deputy has been appointed to make treatment decisions on behalf of a person who lacks </w:t>
      </w:r>
      <w:proofErr w:type="gramStart"/>
      <w:r>
        <w:rPr>
          <w:rFonts w:ascii="Arial" w:hAnsi="Arial"/>
        </w:rPr>
        <w:t>capacity</w:t>
      </w:r>
      <w:proofErr w:type="gramEnd"/>
      <w:r>
        <w:rPr>
          <w:rFonts w:ascii="Arial" w:hAnsi="Arial"/>
        </w:rPr>
        <w:t xml:space="preserve"> then it is the deputy rather that the health professional who makes the treatment decision and the deputy must make decisions in the patients best interest.</w:t>
      </w:r>
    </w:p>
    <w:p w14:paraId="3CBE76E5" w14:textId="77777777" w:rsidR="00752B22" w:rsidRDefault="00752B22">
      <w:pPr>
        <w:jc w:val="both"/>
        <w:rPr>
          <w:rFonts w:ascii="Arial" w:hAnsi="Arial"/>
        </w:rPr>
      </w:pPr>
    </w:p>
    <w:p w14:paraId="3CBE76E6" w14:textId="77777777" w:rsidR="00752B22" w:rsidRDefault="00E73D49">
      <w:pPr>
        <w:pStyle w:val="Heading8"/>
        <w:jc w:val="both"/>
        <w:rPr>
          <w:sz w:val="24"/>
        </w:rPr>
      </w:pPr>
      <w:r>
        <w:rPr>
          <w:sz w:val="24"/>
        </w:rPr>
        <w:t>Second opinions and court involvement</w:t>
      </w:r>
    </w:p>
    <w:p w14:paraId="3CBE76E7" w14:textId="77777777" w:rsidR="00752B22" w:rsidRDefault="00752B22">
      <w:pPr>
        <w:rPr>
          <w:rFonts w:ascii="Arial" w:hAnsi="Arial"/>
        </w:rPr>
      </w:pPr>
    </w:p>
    <w:p w14:paraId="3CBE76E8" w14:textId="77777777" w:rsidR="00752B22" w:rsidRDefault="00E73D49">
      <w:pPr>
        <w:jc w:val="both"/>
        <w:rPr>
          <w:rFonts w:ascii="Arial" w:hAnsi="Arial"/>
        </w:rPr>
      </w:pPr>
      <w:r>
        <w:rPr>
          <w:rFonts w:ascii="Arial" w:hAnsi="Arial"/>
        </w:rPr>
        <w:t>Where treatment is complex and/or people close to the patient express doubts about the proposed treatment, a second opinion should be sought, unless the urgency of the patient’s condition prevents this. The court of protection deals with serious decisions affecting personal welfare matters, including health care, which were previously dealt with by the High Court.  Cases involving:</w:t>
      </w:r>
    </w:p>
    <w:p w14:paraId="3CBE76E9" w14:textId="77777777" w:rsidR="00752B22" w:rsidRDefault="00E73D49">
      <w:pPr>
        <w:numPr>
          <w:ilvl w:val="0"/>
          <w:numId w:val="16"/>
        </w:numPr>
        <w:jc w:val="both"/>
        <w:rPr>
          <w:rFonts w:ascii="Arial" w:hAnsi="Arial"/>
        </w:rPr>
      </w:pPr>
      <w:r>
        <w:rPr>
          <w:rFonts w:ascii="Arial" w:hAnsi="Arial"/>
        </w:rPr>
        <w:t>Decisions about the proposed withholding or withdrawal of artificial nutrition and hydration (ANH) from patients in a permanent vegetative state (PVS)</w:t>
      </w:r>
    </w:p>
    <w:p w14:paraId="3CBE76EA" w14:textId="77777777" w:rsidR="00752B22" w:rsidRDefault="00E73D49">
      <w:pPr>
        <w:numPr>
          <w:ilvl w:val="0"/>
          <w:numId w:val="16"/>
        </w:numPr>
        <w:jc w:val="both"/>
        <w:rPr>
          <w:rFonts w:ascii="Arial" w:hAnsi="Arial"/>
        </w:rPr>
      </w:pPr>
      <w:r>
        <w:rPr>
          <w:rFonts w:ascii="Arial" w:hAnsi="Arial"/>
        </w:rPr>
        <w:t>Cases involving organ, bone marrow or peripheral blood stem cell (PBSC) donation by an adult who lacks capacity to consent</w:t>
      </w:r>
    </w:p>
    <w:p w14:paraId="3CBE76EB" w14:textId="77777777" w:rsidR="00752B22" w:rsidRDefault="00E73D49">
      <w:pPr>
        <w:numPr>
          <w:ilvl w:val="0"/>
          <w:numId w:val="16"/>
        </w:numPr>
        <w:jc w:val="both"/>
        <w:rPr>
          <w:rFonts w:ascii="Arial" w:hAnsi="Arial"/>
        </w:rPr>
      </w:pPr>
      <w:r>
        <w:rPr>
          <w:rFonts w:ascii="Arial" w:hAnsi="Arial"/>
        </w:rPr>
        <w:t>Cases involving the proposed non-therapeutic sterilisation of a person who lacks capacity to consent to this (</w:t>
      </w:r>
      <w:proofErr w:type="spellStart"/>
      <w:r>
        <w:rPr>
          <w:rFonts w:ascii="Arial" w:hAnsi="Arial"/>
        </w:rPr>
        <w:t>e.g</w:t>
      </w:r>
      <w:proofErr w:type="spellEnd"/>
      <w:r>
        <w:rPr>
          <w:rFonts w:ascii="Arial" w:hAnsi="Arial"/>
        </w:rPr>
        <w:t xml:space="preserve"> for contraceptive purposes</w:t>
      </w:r>
    </w:p>
    <w:p w14:paraId="3CBE76EC" w14:textId="77777777" w:rsidR="00752B22" w:rsidRDefault="00E73D49">
      <w:pPr>
        <w:numPr>
          <w:ilvl w:val="0"/>
          <w:numId w:val="16"/>
        </w:numPr>
        <w:jc w:val="both"/>
        <w:rPr>
          <w:rFonts w:ascii="Arial" w:hAnsi="Arial"/>
        </w:rPr>
      </w:pPr>
      <w:r>
        <w:rPr>
          <w:rFonts w:ascii="Arial" w:hAnsi="Arial"/>
        </w:rPr>
        <w:lastRenderedPageBreak/>
        <w:t>Termination of pregnancy and</w:t>
      </w:r>
    </w:p>
    <w:p w14:paraId="3CBE76ED" w14:textId="77777777" w:rsidR="00752B22" w:rsidRDefault="00E73D49">
      <w:pPr>
        <w:numPr>
          <w:ilvl w:val="0"/>
          <w:numId w:val="16"/>
        </w:numPr>
        <w:jc w:val="both"/>
        <w:rPr>
          <w:rFonts w:ascii="Arial" w:hAnsi="Arial"/>
        </w:rPr>
      </w:pPr>
      <w:r>
        <w:rPr>
          <w:rFonts w:ascii="Arial" w:hAnsi="Arial"/>
        </w:rPr>
        <w:t xml:space="preserve">All other cases where there is a doubt or dispute about whether a particular treatment will </w:t>
      </w:r>
      <w:proofErr w:type="gramStart"/>
      <w:r>
        <w:rPr>
          <w:rFonts w:ascii="Arial" w:hAnsi="Arial"/>
        </w:rPr>
        <w:t>being</w:t>
      </w:r>
      <w:proofErr w:type="gramEnd"/>
      <w:r>
        <w:rPr>
          <w:rFonts w:ascii="Arial" w:hAnsi="Arial"/>
        </w:rPr>
        <w:t xml:space="preserve"> a </w:t>
      </w:r>
      <w:proofErr w:type="spellStart"/>
      <w:r>
        <w:rPr>
          <w:rFonts w:ascii="Arial" w:hAnsi="Arial"/>
        </w:rPr>
        <w:t>persons</w:t>
      </w:r>
      <w:proofErr w:type="spellEnd"/>
      <w:r>
        <w:rPr>
          <w:rFonts w:ascii="Arial" w:hAnsi="Arial"/>
        </w:rPr>
        <w:t xml:space="preserve"> best interests (include cases involving ethical dilemmas in untested areas)</w:t>
      </w:r>
    </w:p>
    <w:p w14:paraId="3CBE76EE" w14:textId="77777777" w:rsidR="00752B22" w:rsidRDefault="00752B22">
      <w:pPr>
        <w:ind w:left="60"/>
        <w:jc w:val="both"/>
        <w:rPr>
          <w:rFonts w:ascii="Arial" w:hAnsi="Arial"/>
        </w:rPr>
      </w:pPr>
    </w:p>
    <w:p w14:paraId="3CBE76EF" w14:textId="77777777" w:rsidR="00752B22" w:rsidRDefault="00E73D49">
      <w:pPr>
        <w:ind w:left="60"/>
        <w:jc w:val="both"/>
        <w:rPr>
          <w:rFonts w:ascii="Arial" w:hAnsi="Arial"/>
        </w:rPr>
      </w:pPr>
      <w:r>
        <w:rPr>
          <w:rFonts w:ascii="Arial" w:hAnsi="Arial"/>
        </w:rPr>
        <w:t xml:space="preserve">Should be referred to the court for approval. The court can be asked to make a decision in cases where there are doubts </w:t>
      </w:r>
      <w:proofErr w:type="gramStart"/>
      <w:r>
        <w:rPr>
          <w:rFonts w:ascii="Arial" w:hAnsi="Arial"/>
        </w:rPr>
        <w:t>about</w:t>
      </w:r>
      <w:proofErr w:type="gramEnd"/>
      <w:r>
        <w:rPr>
          <w:rFonts w:ascii="Arial" w:hAnsi="Arial"/>
        </w:rPr>
        <w:t xml:space="preserve"> </w:t>
      </w:r>
      <w:proofErr w:type="spellStart"/>
      <w:r>
        <w:rPr>
          <w:rFonts w:ascii="Arial" w:hAnsi="Arial"/>
        </w:rPr>
        <w:t>he</w:t>
      </w:r>
      <w:proofErr w:type="spellEnd"/>
      <w:r>
        <w:rPr>
          <w:rFonts w:ascii="Arial" w:hAnsi="Arial"/>
        </w:rPr>
        <w:t xml:space="preserve"> patients capacity and also about the validity or applicability of an advance decision to refuse treatment.</w:t>
      </w:r>
    </w:p>
    <w:p w14:paraId="3CBE76F0" w14:textId="77777777" w:rsidR="00752B22" w:rsidRDefault="00752B22">
      <w:pPr>
        <w:jc w:val="both"/>
        <w:rPr>
          <w:rFonts w:ascii="Arial" w:hAnsi="Arial"/>
        </w:rPr>
      </w:pPr>
    </w:p>
    <w:p w14:paraId="3CBE76F1" w14:textId="77777777" w:rsidR="00752B22" w:rsidRDefault="00752B22">
      <w:pPr>
        <w:jc w:val="both"/>
        <w:rPr>
          <w:rFonts w:ascii="Arial" w:hAnsi="Arial"/>
        </w:rPr>
      </w:pPr>
    </w:p>
    <w:p w14:paraId="3CBE76F2" w14:textId="77777777" w:rsidR="00752B22" w:rsidRDefault="00752B22">
      <w:pPr>
        <w:jc w:val="both"/>
        <w:rPr>
          <w:rFonts w:ascii="Arial" w:hAnsi="Arial"/>
        </w:rPr>
      </w:pPr>
    </w:p>
    <w:p w14:paraId="3CBE76F3" w14:textId="77777777" w:rsidR="00752B22" w:rsidRDefault="00E73D49">
      <w:pPr>
        <w:jc w:val="both"/>
        <w:rPr>
          <w:rFonts w:ascii="Arial" w:hAnsi="Arial"/>
        </w:rPr>
      </w:pPr>
      <w:r>
        <w:rPr>
          <w:rFonts w:ascii="Arial" w:hAnsi="Arial"/>
        </w:rPr>
        <w:t>Contact details when seeking a court declaration:</w:t>
      </w:r>
    </w:p>
    <w:p w14:paraId="3CBE76F4" w14:textId="77777777" w:rsidR="00752B22" w:rsidRDefault="00E73D49">
      <w:pPr>
        <w:jc w:val="both"/>
        <w:rPr>
          <w:rFonts w:ascii="Arial" w:hAnsi="Arial"/>
        </w:rPr>
      </w:pPr>
      <w:r>
        <w:rPr>
          <w:rFonts w:ascii="Arial" w:hAnsi="Arial"/>
        </w:rPr>
        <w:t xml:space="preserve">Director of Nursing, </w:t>
      </w:r>
      <w:proofErr w:type="spellStart"/>
      <w:r>
        <w:rPr>
          <w:rFonts w:ascii="Arial" w:hAnsi="Arial"/>
        </w:rPr>
        <w:t>governace</w:t>
      </w:r>
      <w:proofErr w:type="spellEnd"/>
      <w:r>
        <w:rPr>
          <w:rFonts w:ascii="Arial" w:hAnsi="Arial"/>
        </w:rPr>
        <w:t xml:space="preserve"> and patient safety </w:t>
      </w:r>
    </w:p>
    <w:p w14:paraId="3CBE76F5" w14:textId="77777777" w:rsidR="00752B22" w:rsidRDefault="00E73D49">
      <w:pPr>
        <w:jc w:val="both"/>
        <w:rPr>
          <w:rFonts w:ascii="Arial" w:hAnsi="Arial"/>
        </w:rPr>
      </w:pPr>
      <w:r>
        <w:rPr>
          <w:rFonts w:ascii="Arial" w:hAnsi="Arial"/>
        </w:rPr>
        <w:t xml:space="preserve">Or </w:t>
      </w:r>
    </w:p>
    <w:p w14:paraId="3CBE76F6" w14:textId="77777777" w:rsidR="00752B22" w:rsidRDefault="00E73D49">
      <w:pPr>
        <w:jc w:val="both"/>
        <w:rPr>
          <w:rFonts w:ascii="Arial" w:hAnsi="Arial"/>
        </w:rPr>
      </w:pPr>
      <w:r>
        <w:rPr>
          <w:rFonts w:ascii="Arial" w:hAnsi="Arial"/>
        </w:rPr>
        <w:t xml:space="preserve">Legal Services (01924 316000) </w:t>
      </w:r>
      <w:hyperlink r:id="rId42" w:history="1">
        <w:r>
          <w:rPr>
            <w:rStyle w:val="Hyperlink"/>
            <w:rFonts w:ascii="Arial" w:hAnsi="Arial"/>
          </w:rPr>
          <w:t>swy-tr.legalservices@nhs.net</w:t>
        </w:r>
      </w:hyperlink>
    </w:p>
    <w:p w14:paraId="3CBE76F7" w14:textId="77777777" w:rsidR="00752B22" w:rsidRDefault="00752B22">
      <w:pPr>
        <w:jc w:val="both"/>
        <w:rPr>
          <w:rFonts w:ascii="Arial" w:hAnsi="Arial"/>
        </w:rPr>
      </w:pPr>
    </w:p>
    <w:p w14:paraId="3CBE76F8" w14:textId="77777777" w:rsidR="00752B22" w:rsidRDefault="00752B22">
      <w:pPr>
        <w:jc w:val="both"/>
        <w:rPr>
          <w:rFonts w:ascii="Arial" w:hAnsi="Arial"/>
        </w:rPr>
      </w:pPr>
    </w:p>
    <w:p w14:paraId="3CBE76F9" w14:textId="77777777" w:rsidR="00752B22" w:rsidRDefault="00752B22">
      <w:pPr>
        <w:jc w:val="both"/>
        <w:rPr>
          <w:rFonts w:ascii="Arial" w:hAnsi="Arial"/>
        </w:rPr>
      </w:pPr>
    </w:p>
    <w:p w14:paraId="3CBE76FA" w14:textId="77777777" w:rsidR="00752B22" w:rsidRDefault="00752B22">
      <w:pPr>
        <w:jc w:val="both"/>
        <w:rPr>
          <w:rFonts w:ascii="Arial" w:hAnsi="Arial"/>
        </w:rPr>
      </w:pPr>
    </w:p>
    <w:p w14:paraId="3CBE76FB" w14:textId="77777777" w:rsidR="00752B22" w:rsidRDefault="00752B22">
      <w:pPr>
        <w:jc w:val="both"/>
        <w:rPr>
          <w:rFonts w:ascii="Arial" w:hAnsi="Arial"/>
        </w:rPr>
      </w:pPr>
    </w:p>
    <w:p w14:paraId="3CBE76FC" w14:textId="77777777" w:rsidR="00752B22" w:rsidRDefault="00752B22">
      <w:pPr>
        <w:jc w:val="both"/>
        <w:rPr>
          <w:rFonts w:ascii="Arial" w:hAnsi="Arial"/>
        </w:rPr>
      </w:pPr>
    </w:p>
    <w:p w14:paraId="3CBE76FD" w14:textId="77777777" w:rsidR="00752B22" w:rsidRDefault="00752B22">
      <w:pPr>
        <w:jc w:val="both"/>
        <w:rPr>
          <w:rFonts w:ascii="Arial" w:hAnsi="Arial"/>
        </w:rPr>
      </w:pPr>
    </w:p>
    <w:p w14:paraId="3CBE76FE" w14:textId="77777777" w:rsidR="00752B22" w:rsidRDefault="00752B22">
      <w:pPr>
        <w:jc w:val="both"/>
        <w:rPr>
          <w:rFonts w:ascii="Arial" w:hAnsi="Arial"/>
        </w:rPr>
      </w:pPr>
    </w:p>
    <w:p w14:paraId="3CBE76FF" w14:textId="77777777" w:rsidR="00752B22" w:rsidRDefault="00752B22">
      <w:pPr>
        <w:jc w:val="both"/>
        <w:rPr>
          <w:rFonts w:ascii="Arial" w:hAnsi="Arial"/>
        </w:rPr>
      </w:pPr>
    </w:p>
    <w:p w14:paraId="3CBE7700" w14:textId="77777777" w:rsidR="00752B22" w:rsidRDefault="00752B22">
      <w:pPr>
        <w:jc w:val="both"/>
        <w:rPr>
          <w:rFonts w:ascii="Arial" w:hAnsi="Arial"/>
        </w:rPr>
      </w:pPr>
    </w:p>
    <w:p w14:paraId="3CBE7701" w14:textId="77777777" w:rsidR="00752B22" w:rsidRDefault="00752B22">
      <w:pPr>
        <w:jc w:val="both"/>
        <w:rPr>
          <w:rFonts w:ascii="Arial" w:hAnsi="Arial"/>
        </w:rPr>
      </w:pPr>
    </w:p>
    <w:p w14:paraId="3CBE7702" w14:textId="77777777" w:rsidR="00752B22" w:rsidRDefault="00752B22">
      <w:pPr>
        <w:jc w:val="both"/>
        <w:rPr>
          <w:rFonts w:ascii="Arial" w:hAnsi="Arial"/>
        </w:rPr>
      </w:pPr>
    </w:p>
    <w:p w14:paraId="3CBE7703" w14:textId="77777777" w:rsidR="00752B22" w:rsidRDefault="00752B22">
      <w:pPr>
        <w:jc w:val="both"/>
        <w:rPr>
          <w:rFonts w:ascii="Arial" w:hAnsi="Arial"/>
        </w:rPr>
      </w:pPr>
    </w:p>
    <w:p w14:paraId="3CBE7704" w14:textId="77777777" w:rsidR="00752B22" w:rsidRDefault="00752B22">
      <w:pPr>
        <w:jc w:val="both"/>
        <w:rPr>
          <w:rFonts w:ascii="Arial" w:hAnsi="Arial"/>
        </w:rPr>
      </w:pPr>
    </w:p>
    <w:p w14:paraId="3CBE7705" w14:textId="77777777" w:rsidR="00752B22" w:rsidRDefault="00752B22">
      <w:pPr>
        <w:jc w:val="both"/>
        <w:rPr>
          <w:rFonts w:ascii="Arial" w:hAnsi="Arial"/>
        </w:rPr>
      </w:pPr>
    </w:p>
    <w:p w14:paraId="3CBE7706" w14:textId="77777777" w:rsidR="00752B22" w:rsidRDefault="00752B22">
      <w:pPr>
        <w:jc w:val="both"/>
        <w:rPr>
          <w:rFonts w:ascii="Arial" w:hAnsi="Arial"/>
        </w:rPr>
      </w:pPr>
    </w:p>
    <w:p w14:paraId="3CBE7707" w14:textId="77777777" w:rsidR="00752B22" w:rsidRDefault="00752B22">
      <w:pPr>
        <w:jc w:val="both"/>
        <w:rPr>
          <w:rFonts w:ascii="Arial" w:hAnsi="Arial"/>
        </w:rPr>
      </w:pPr>
    </w:p>
    <w:p w14:paraId="3CBE7708" w14:textId="77777777" w:rsidR="00752B22" w:rsidRDefault="00752B22">
      <w:pPr>
        <w:jc w:val="both"/>
        <w:rPr>
          <w:rFonts w:ascii="Arial" w:hAnsi="Arial"/>
        </w:rPr>
      </w:pPr>
    </w:p>
    <w:p w14:paraId="3CBE7709" w14:textId="77777777" w:rsidR="00752B22" w:rsidRDefault="00752B22">
      <w:pPr>
        <w:jc w:val="both"/>
        <w:rPr>
          <w:rFonts w:ascii="Arial" w:hAnsi="Arial"/>
        </w:rPr>
      </w:pPr>
    </w:p>
    <w:p w14:paraId="3CBE770A" w14:textId="77777777" w:rsidR="00752B22" w:rsidRDefault="00752B22">
      <w:pPr>
        <w:jc w:val="both"/>
        <w:rPr>
          <w:rFonts w:ascii="Arial" w:hAnsi="Arial"/>
        </w:rPr>
      </w:pPr>
    </w:p>
    <w:p w14:paraId="3CBE770B" w14:textId="77777777" w:rsidR="00752B22" w:rsidRDefault="00752B22">
      <w:pPr>
        <w:jc w:val="both"/>
        <w:rPr>
          <w:rFonts w:ascii="Arial" w:hAnsi="Arial"/>
        </w:rPr>
      </w:pPr>
    </w:p>
    <w:p w14:paraId="3CBE770C" w14:textId="77777777" w:rsidR="00752B22" w:rsidRDefault="00752B22">
      <w:pPr>
        <w:jc w:val="both"/>
        <w:rPr>
          <w:rFonts w:ascii="Arial" w:hAnsi="Arial"/>
        </w:rPr>
      </w:pPr>
    </w:p>
    <w:p w14:paraId="3CBE770D" w14:textId="77777777" w:rsidR="00752B22" w:rsidRDefault="00752B22">
      <w:pPr>
        <w:jc w:val="both"/>
        <w:rPr>
          <w:rFonts w:ascii="Arial" w:hAnsi="Arial"/>
        </w:rPr>
      </w:pPr>
    </w:p>
    <w:p w14:paraId="3CBE770E" w14:textId="77777777" w:rsidR="00752B22" w:rsidRDefault="00752B22">
      <w:pPr>
        <w:jc w:val="both"/>
        <w:rPr>
          <w:rFonts w:ascii="Arial" w:hAnsi="Arial"/>
        </w:rPr>
      </w:pPr>
    </w:p>
    <w:p w14:paraId="3CBE770F" w14:textId="77777777" w:rsidR="00752B22" w:rsidRDefault="00752B22">
      <w:pPr>
        <w:jc w:val="both"/>
        <w:rPr>
          <w:rFonts w:ascii="Arial" w:hAnsi="Arial"/>
        </w:rPr>
      </w:pPr>
    </w:p>
    <w:p w14:paraId="3CBE7710" w14:textId="77777777" w:rsidR="00752B22" w:rsidRDefault="00752B22">
      <w:pPr>
        <w:jc w:val="both"/>
        <w:rPr>
          <w:rFonts w:ascii="Arial" w:hAnsi="Arial"/>
        </w:rPr>
      </w:pPr>
    </w:p>
    <w:p w14:paraId="3CBE7711" w14:textId="77777777" w:rsidR="00752B22" w:rsidRDefault="00752B22">
      <w:pPr>
        <w:jc w:val="both"/>
        <w:rPr>
          <w:rFonts w:ascii="Arial" w:hAnsi="Arial"/>
        </w:rPr>
      </w:pPr>
    </w:p>
    <w:p w14:paraId="3CBE7712" w14:textId="77777777" w:rsidR="00752B22" w:rsidRDefault="00752B22">
      <w:pPr>
        <w:jc w:val="both"/>
        <w:rPr>
          <w:rFonts w:ascii="Arial" w:hAnsi="Arial"/>
        </w:rPr>
      </w:pPr>
    </w:p>
    <w:p w14:paraId="3CBE7713" w14:textId="77777777" w:rsidR="00752B22" w:rsidRDefault="00752B22">
      <w:pPr>
        <w:jc w:val="both"/>
        <w:rPr>
          <w:rFonts w:ascii="Arial" w:hAnsi="Arial"/>
        </w:rPr>
      </w:pPr>
    </w:p>
    <w:p w14:paraId="3CBE7714" w14:textId="77777777" w:rsidR="00752B22" w:rsidRDefault="00752B22">
      <w:pPr>
        <w:jc w:val="both"/>
        <w:rPr>
          <w:rFonts w:ascii="Arial" w:hAnsi="Arial"/>
        </w:rPr>
      </w:pPr>
    </w:p>
    <w:p w14:paraId="3CBE7715" w14:textId="77777777" w:rsidR="00752B22" w:rsidRDefault="00752B22">
      <w:pPr>
        <w:jc w:val="both"/>
        <w:rPr>
          <w:rFonts w:ascii="Arial" w:hAnsi="Arial"/>
        </w:rPr>
      </w:pPr>
    </w:p>
    <w:p w14:paraId="3CBE7716" w14:textId="77777777" w:rsidR="00752B22" w:rsidRDefault="00752B22">
      <w:pPr>
        <w:jc w:val="both"/>
        <w:rPr>
          <w:rFonts w:ascii="Arial" w:hAnsi="Arial"/>
        </w:rPr>
      </w:pPr>
    </w:p>
    <w:p w14:paraId="3CBE7717" w14:textId="77777777" w:rsidR="00752B22" w:rsidRDefault="00752B22">
      <w:pPr>
        <w:jc w:val="both"/>
        <w:rPr>
          <w:rFonts w:ascii="Arial" w:hAnsi="Arial"/>
        </w:rPr>
      </w:pPr>
    </w:p>
    <w:p w14:paraId="3CBE7718" w14:textId="77777777" w:rsidR="00752B22" w:rsidRDefault="00E73D49">
      <w:pPr>
        <w:spacing w:after="120"/>
        <w:rPr>
          <w:rFonts w:ascii="Arial" w:hAnsi="Arial"/>
          <w:b/>
        </w:rPr>
      </w:pPr>
      <w:bookmarkStart w:id="26" w:name="_Hlk57116129"/>
      <w:r>
        <w:rPr>
          <w:rFonts w:ascii="Arial" w:hAnsi="Arial"/>
          <w:b/>
        </w:rPr>
        <w:t>Appendix B – Equality impact assessment</w:t>
      </w:r>
    </w:p>
    <w:p w14:paraId="3CBE7719" w14:textId="77777777" w:rsidR="00752B22" w:rsidRDefault="00752B22">
      <w:pPr>
        <w:rPr>
          <w:rFonts w:ascii="Arial" w:hAnsi="Arial"/>
          <w:b/>
          <w:color w:val="0070C0"/>
          <w:sz w:val="28"/>
        </w:rPr>
      </w:pPr>
    </w:p>
    <w:p w14:paraId="3CBE771A" w14:textId="77777777" w:rsidR="00752B22" w:rsidRDefault="00E73D49">
      <w:pPr>
        <w:rPr>
          <w:rFonts w:ascii="Arial" w:hAnsi="Arial"/>
        </w:rPr>
      </w:pPr>
      <w:r>
        <w:rPr>
          <w:rFonts w:ascii="Arial" w:hAnsi="Arial"/>
          <w:b/>
        </w:rPr>
        <w:t>Date of assessment:  June 2021</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1657"/>
        <w:gridCol w:w="567"/>
        <w:gridCol w:w="6456"/>
      </w:tblGrid>
      <w:tr w:rsidR="00752B22" w14:paraId="3CBE771F" w14:textId="77777777">
        <w:tc>
          <w:tcPr>
            <w:tcW w:w="606" w:type="dxa"/>
            <w:shd w:val="clear" w:color="auto" w:fill="808080"/>
          </w:tcPr>
          <w:p w14:paraId="3CBE771B" w14:textId="77777777" w:rsidR="00752B22" w:rsidRDefault="00752B22">
            <w:pPr>
              <w:rPr>
                <w:rFonts w:ascii="Arial" w:hAnsi="Arial"/>
                <w:b/>
                <w:color w:val="FFFFFF"/>
                <w:sz w:val="20"/>
              </w:rPr>
            </w:pPr>
          </w:p>
        </w:tc>
        <w:tc>
          <w:tcPr>
            <w:tcW w:w="1657" w:type="dxa"/>
            <w:shd w:val="clear" w:color="auto" w:fill="808080"/>
          </w:tcPr>
          <w:p w14:paraId="3CBE771C" w14:textId="77777777" w:rsidR="00752B22" w:rsidRDefault="00E73D49">
            <w:pPr>
              <w:rPr>
                <w:rFonts w:ascii="Arial" w:hAnsi="Arial"/>
                <w:b/>
                <w:color w:val="FFFFFF"/>
                <w:sz w:val="20"/>
              </w:rPr>
            </w:pPr>
            <w:r>
              <w:rPr>
                <w:rFonts w:ascii="Arial" w:hAnsi="Arial"/>
                <w:b/>
                <w:color w:val="FFFFFF"/>
                <w:sz w:val="20"/>
              </w:rPr>
              <w:t>Equality Impact Assessment Questions:</w:t>
            </w:r>
          </w:p>
          <w:p w14:paraId="3CBE771D" w14:textId="77777777" w:rsidR="00752B22" w:rsidRDefault="00752B22">
            <w:pPr>
              <w:rPr>
                <w:rFonts w:ascii="Arial" w:hAnsi="Arial"/>
                <w:b/>
                <w:color w:val="FFFFFF"/>
                <w:sz w:val="20"/>
              </w:rPr>
            </w:pPr>
          </w:p>
        </w:tc>
        <w:tc>
          <w:tcPr>
            <w:tcW w:w="7023" w:type="dxa"/>
            <w:gridSpan w:val="2"/>
            <w:shd w:val="clear" w:color="auto" w:fill="808080"/>
          </w:tcPr>
          <w:p w14:paraId="3CBE771E" w14:textId="77777777" w:rsidR="00752B22" w:rsidRDefault="00E73D49">
            <w:pPr>
              <w:rPr>
                <w:rFonts w:ascii="Arial" w:hAnsi="Arial"/>
                <w:b/>
                <w:color w:val="FFFFFF"/>
                <w:sz w:val="20"/>
              </w:rPr>
            </w:pPr>
            <w:r>
              <w:rPr>
                <w:rFonts w:ascii="Arial" w:hAnsi="Arial"/>
                <w:b/>
                <w:color w:val="FFFFFF"/>
                <w:sz w:val="20"/>
              </w:rPr>
              <w:t>Evidence based answers &amp; actions:</w:t>
            </w:r>
          </w:p>
        </w:tc>
      </w:tr>
      <w:tr w:rsidR="00752B22" w14:paraId="3CBE7723" w14:textId="77777777">
        <w:trPr>
          <w:trHeight w:val="656"/>
        </w:trPr>
        <w:tc>
          <w:tcPr>
            <w:tcW w:w="606" w:type="dxa"/>
          </w:tcPr>
          <w:p w14:paraId="3CBE7720" w14:textId="77777777" w:rsidR="00752B22" w:rsidRDefault="00E73D49">
            <w:pPr>
              <w:rPr>
                <w:rFonts w:ascii="Arial" w:hAnsi="Arial"/>
                <w:b/>
                <w:sz w:val="20"/>
              </w:rPr>
            </w:pPr>
            <w:r>
              <w:rPr>
                <w:rFonts w:ascii="Arial" w:hAnsi="Arial"/>
                <w:b/>
                <w:sz w:val="20"/>
              </w:rPr>
              <w:t>1</w:t>
            </w:r>
          </w:p>
        </w:tc>
        <w:tc>
          <w:tcPr>
            <w:tcW w:w="1657" w:type="dxa"/>
          </w:tcPr>
          <w:p w14:paraId="3CBE7721" w14:textId="77777777" w:rsidR="00752B22" w:rsidRDefault="00E73D49">
            <w:pPr>
              <w:rPr>
                <w:rFonts w:ascii="Arial" w:hAnsi="Arial"/>
                <w:b/>
                <w:sz w:val="20"/>
              </w:rPr>
            </w:pPr>
            <w:r>
              <w:rPr>
                <w:rFonts w:ascii="Arial" w:hAnsi="Arial"/>
                <w:b/>
                <w:sz w:val="20"/>
              </w:rPr>
              <w:t>Name of the document that you are Equality Impact Assessing</w:t>
            </w:r>
          </w:p>
        </w:tc>
        <w:tc>
          <w:tcPr>
            <w:tcW w:w="7023" w:type="dxa"/>
            <w:gridSpan w:val="2"/>
          </w:tcPr>
          <w:p w14:paraId="3CBE7722" w14:textId="77777777" w:rsidR="00752B22" w:rsidRDefault="00E73D49">
            <w:pPr>
              <w:rPr>
                <w:rFonts w:ascii="Arial" w:hAnsi="Arial"/>
              </w:rPr>
            </w:pPr>
            <w:r>
              <w:rPr>
                <w:rFonts w:ascii="Arial" w:hAnsi="Arial"/>
              </w:rPr>
              <w:t>Guidelines for obtaining consent to examination and treatment or clinical intervention – Trust Wide – all services</w:t>
            </w:r>
          </w:p>
        </w:tc>
      </w:tr>
      <w:tr w:rsidR="00752B22" w14:paraId="3CBE7737" w14:textId="77777777">
        <w:trPr>
          <w:trHeight w:val="570"/>
        </w:trPr>
        <w:tc>
          <w:tcPr>
            <w:tcW w:w="606" w:type="dxa"/>
          </w:tcPr>
          <w:p w14:paraId="3CBE7724" w14:textId="77777777" w:rsidR="00752B22" w:rsidRDefault="00E73D49">
            <w:pPr>
              <w:rPr>
                <w:rFonts w:ascii="Arial" w:hAnsi="Arial"/>
                <w:b/>
                <w:sz w:val="20"/>
              </w:rPr>
            </w:pPr>
            <w:r>
              <w:rPr>
                <w:rFonts w:ascii="Arial" w:hAnsi="Arial"/>
                <w:b/>
                <w:sz w:val="20"/>
              </w:rPr>
              <w:t>2</w:t>
            </w:r>
          </w:p>
        </w:tc>
        <w:tc>
          <w:tcPr>
            <w:tcW w:w="1657" w:type="dxa"/>
          </w:tcPr>
          <w:p w14:paraId="3CBE7725" w14:textId="77777777" w:rsidR="00752B22" w:rsidRDefault="00E73D49">
            <w:pPr>
              <w:rPr>
                <w:rFonts w:ascii="Arial" w:hAnsi="Arial"/>
                <w:b/>
                <w:sz w:val="20"/>
              </w:rPr>
            </w:pPr>
            <w:r>
              <w:rPr>
                <w:rFonts w:ascii="Arial" w:hAnsi="Arial"/>
                <w:b/>
                <w:sz w:val="20"/>
              </w:rPr>
              <w:t>Describe the overall aim of your document and context?</w:t>
            </w:r>
          </w:p>
          <w:p w14:paraId="3CBE7726" w14:textId="77777777" w:rsidR="00752B22" w:rsidRDefault="00752B22">
            <w:pPr>
              <w:rPr>
                <w:rFonts w:ascii="Arial" w:hAnsi="Arial"/>
                <w:b/>
                <w:sz w:val="20"/>
              </w:rPr>
            </w:pPr>
          </w:p>
          <w:p w14:paraId="3CBE7727" w14:textId="77777777" w:rsidR="00752B22" w:rsidRDefault="00752B22">
            <w:pPr>
              <w:rPr>
                <w:rFonts w:ascii="Arial" w:hAnsi="Arial"/>
                <w:b/>
                <w:sz w:val="20"/>
              </w:rPr>
            </w:pPr>
          </w:p>
          <w:p w14:paraId="3CBE7728" w14:textId="77777777" w:rsidR="00752B22" w:rsidRDefault="00752B22">
            <w:pPr>
              <w:rPr>
                <w:rFonts w:ascii="Arial" w:hAnsi="Arial"/>
                <w:b/>
                <w:sz w:val="20"/>
              </w:rPr>
            </w:pPr>
          </w:p>
          <w:p w14:paraId="3CBE7729" w14:textId="77777777" w:rsidR="00752B22" w:rsidRDefault="00752B22">
            <w:pPr>
              <w:rPr>
                <w:rFonts w:ascii="Arial" w:hAnsi="Arial"/>
                <w:b/>
                <w:sz w:val="20"/>
              </w:rPr>
            </w:pPr>
          </w:p>
          <w:p w14:paraId="3CBE772A" w14:textId="77777777" w:rsidR="00752B22" w:rsidRDefault="00E73D49">
            <w:pPr>
              <w:rPr>
                <w:rFonts w:ascii="Arial" w:hAnsi="Arial"/>
                <w:b/>
                <w:sz w:val="20"/>
              </w:rPr>
            </w:pPr>
            <w:r>
              <w:rPr>
                <w:rFonts w:ascii="Arial" w:hAnsi="Arial"/>
                <w:b/>
                <w:sz w:val="20"/>
              </w:rPr>
              <w:t>Who will benefit from this policy/procedure/strategy?</w:t>
            </w:r>
          </w:p>
          <w:p w14:paraId="3CBE772B" w14:textId="77777777" w:rsidR="00752B22" w:rsidRDefault="00752B22">
            <w:pPr>
              <w:rPr>
                <w:rFonts w:ascii="Arial" w:hAnsi="Arial"/>
                <w:b/>
                <w:sz w:val="20"/>
              </w:rPr>
            </w:pPr>
          </w:p>
        </w:tc>
        <w:tc>
          <w:tcPr>
            <w:tcW w:w="7023" w:type="dxa"/>
            <w:gridSpan w:val="2"/>
          </w:tcPr>
          <w:p w14:paraId="3CBE772C" w14:textId="77777777" w:rsidR="00752B22" w:rsidRDefault="00E73D49">
            <w:pPr>
              <w:tabs>
                <w:tab w:val="center" w:pos="4513"/>
                <w:tab w:val="right" w:pos="9026"/>
              </w:tabs>
              <w:spacing w:after="120"/>
              <w:rPr>
                <w:rFonts w:ascii="Arial" w:hAnsi="Arial"/>
              </w:rPr>
            </w:pPr>
            <w:r>
              <w:rPr>
                <w:rFonts w:ascii="Arial" w:hAnsi="Arial"/>
              </w:rPr>
              <w:t>The overall aim of the document to is to advise and guide staff in the requirements of consent to treatment in respect of all service users under our care.</w:t>
            </w:r>
          </w:p>
          <w:p w14:paraId="3CBE772D" w14:textId="77777777" w:rsidR="00752B22" w:rsidRDefault="00752B22">
            <w:pPr>
              <w:tabs>
                <w:tab w:val="center" w:pos="4513"/>
                <w:tab w:val="right" w:pos="9026"/>
              </w:tabs>
              <w:spacing w:after="120"/>
              <w:rPr>
                <w:rFonts w:ascii="Arial" w:hAnsi="Arial"/>
              </w:rPr>
            </w:pPr>
          </w:p>
          <w:p w14:paraId="3CBE772E" w14:textId="77777777" w:rsidR="00752B22" w:rsidRDefault="00E73D49">
            <w:pPr>
              <w:tabs>
                <w:tab w:val="center" w:pos="4513"/>
                <w:tab w:val="right" w:pos="9026"/>
              </w:tabs>
              <w:spacing w:after="120"/>
              <w:rPr>
                <w:rFonts w:ascii="Arial" w:hAnsi="Arial"/>
              </w:rPr>
            </w:pPr>
            <w:r>
              <w:rPr>
                <w:rFonts w:ascii="Arial" w:hAnsi="Arial"/>
              </w:rPr>
              <w:t>This document applies to all clinical services within the Trust where there is the offer of treatment.</w:t>
            </w:r>
          </w:p>
          <w:p w14:paraId="3CBE772F" w14:textId="77777777" w:rsidR="00752B22" w:rsidRDefault="00752B22">
            <w:pPr>
              <w:tabs>
                <w:tab w:val="center" w:pos="4513"/>
                <w:tab w:val="right" w:pos="9026"/>
              </w:tabs>
              <w:spacing w:after="120"/>
              <w:rPr>
                <w:rFonts w:ascii="Arial" w:hAnsi="Arial"/>
              </w:rPr>
            </w:pPr>
          </w:p>
          <w:p w14:paraId="3CBE7730" w14:textId="77777777" w:rsidR="00752B22" w:rsidRDefault="00E73D49">
            <w:pPr>
              <w:tabs>
                <w:tab w:val="center" w:pos="4513"/>
                <w:tab w:val="right" w:pos="9026"/>
              </w:tabs>
              <w:spacing w:after="120"/>
              <w:rPr>
                <w:rFonts w:ascii="Arial" w:hAnsi="Arial"/>
              </w:rPr>
            </w:pPr>
            <w:r>
              <w:rPr>
                <w:rFonts w:ascii="Arial" w:hAnsi="Arial"/>
              </w:rPr>
              <w:t>Service users will benefit from the document as it will guide staff through the often complexity of consent service users relating to proposed care and treatment.</w:t>
            </w:r>
          </w:p>
          <w:p w14:paraId="3CBE7731" w14:textId="77777777" w:rsidR="00752B22" w:rsidRDefault="00752B22">
            <w:pPr>
              <w:tabs>
                <w:tab w:val="center" w:pos="4513"/>
                <w:tab w:val="right" w:pos="9026"/>
              </w:tabs>
              <w:spacing w:after="120"/>
              <w:rPr>
                <w:rFonts w:ascii="Arial" w:hAnsi="Arial"/>
              </w:rPr>
            </w:pPr>
          </w:p>
          <w:p w14:paraId="3CBE7732" w14:textId="77777777" w:rsidR="00752B22" w:rsidRDefault="00E73D49">
            <w:pPr>
              <w:tabs>
                <w:tab w:val="center" w:pos="4513"/>
                <w:tab w:val="right" w:pos="9026"/>
              </w:tabs>
              <w:spacing w:after="120"/>
              <w:rPr>
                <w:rFonts w:ascii="Arial" w:hAnsi="Arial"/>
              </w:rPr>
            </w:pPr>
            <w:r>
              <w:rPr>
                <w:rFonts w:ascii="Arial" w:hAnsi="Arial"/>
              </w:rPr>
              <w:t>It will assist staff in understanding the complexity of obtaining consent and also the rights of the service user to refuse treatment if they have capacity to make such a decision.</w:t>
            </w:r>
          </w:p>
          <w:p w14:paraId="3CBE7733" w14:textId="77777777" w:rsidR="00752B22" w:rsidRDefault="00752B22">
            <w:pPr>
              <w:tabs>
                <w:tab w:val="center" w:pos="4513"/>
                <w:tab w:val="right" w:pos="9026"/>
              </w:tabs>
              <w:spacing w:after="120"/>
              <w:rPr>
                <w:rFonts w:ascii="Arial" w:hAnsi="Arial"/>
              </w:rPr>
            </w:pPr>
          </w:p>
          <w:p w14:paraId="3CBE7734" w14:textId="77777777" w:rsidR="00752B22" w:rsidRDefault="00E73D49">
            <w:pPr>
              <w:tabs>
                <w:tab w:val="center" w:pos="4513"/>
                <w:tab w:val="right" w:pos="9026"/>
              </w:tabs>
              <w:spacing w:after="120"/>
              <w:rPr>
                <w:rFonts w:ascii="Arial" w:hAnsi="Arial"/>
              </w:rPr>
            </w:pPr>
            <w:r>
              <w:rPr>
                <w:rFonts w:ascii="Arial" w:hAnsi="Arial"/>
              </w:rPr>
              <w:t xml:space="preserve">It will assist staff I </w:t>
            </w:r>
            <w:proofErr w:type="gramStart"/>
            <w:r>
              <w:rPr>
                <w:rFonts w:ascii="Arial" w:hAnsi="Arial"/>
              </w:rPr>
              <w:t>understating</w:t>
            </w:r>
            <w:proofErr w:type="gramEnd"/>
            <w:r>
              <w:rPr>
                <w:rFonts w:ascii="Arial" w:hAnsi="Arial"/>
              </w:rPr>
              <w:t xml:space="preserve"> what intervention they need to make and on what basis should the service user lack capacity to make their own decisions.</w:t>
            </w:r>
          </w:p>
          <w:p w14:paraId="3CBE7735" w14:textId="77777777" w:rsidR="00752B22" w:rsidRDefault="00E73D49">
            <w:pPr>
              <w:tabs>
                <w:tab w:val="center" w:pos="4513"/>
                <w:tab w:val="right" w:pos="9026"/>
              </w:tabs>
              <w:spacing w:after="120"/>
              <w:rPr>
                <w:rFonts w:ascii="Arial" w:hAnsi="Arial"/>
              </w:rPr>
            </w:pPr>
            <w:r>
              <w:rPr>
                <w:rFonts w:ascii="Arial" w:hAnsi="Arial"/>
              </w:rPr>
              <w:t>This document applies the same right to an individual regardless of the background in respect of the Equality Act.</w:t>
            </w:r>
          </w:p>
          <w:p w14:paraId="3CBE7736" w14:textId="77777777" w:rsidR="00752B22" w:rsidRDefault="00752B22">
            <w:pPr>
              <w:tabs>
                <w:tab w:val="center" w:pos="4513"/>
                <w:tab w:val="right" w:pos="9026"/>
              </w:tabs>
              <w:spacing w:after="120"/>
              <w:rPr>
                <w:rFonts w:ascii="Arial" w:hAnsi="Arial"/>
                <w:b/>
              </w:rPr>
            </w:pPr>
          </w:p>
        </w:tc>
      </w:tr>
      <w:tr w:rsidR="00752B22" w14:paraId="3CBE773C" w14:textId="77777777">
        <w:trPr>
          <w:trHeight w:val="570"/>
        </w:trPr>
        <w:tc>
          <w:tcPr>
            <w:tcW w:w="606" w:type="dxa"/>
          </w:tcPr>
          <w:p w14:paraId="3CBE7738" w14:textId="77777777" w:rsidR="00752B22" w:rsidRDefault="00E73D49">
            <w:pPr>
              <w:rPr>
                <w:rFonts w:ascii="Arial" w:hAnsi="Arial"/>
                <w:b/>
                <w:sz w:val="20"/>
              </w:rPr>
            </w:pPr>
            <w:r>
              <w:rPr>
                <w:rFonts w:ascii="Arial" w:hAnsi="Arial"/>
                <w:b/>
                <w:sz w:val="20"/>
              </w:rPr>
              <w:t>3</w:t>
            </w:r>
          </w:p>
        </w:tc>
        <w:tc>
          <w:tcPr>
            <w:tcW w:w="1657" w:type="dxa"/>
          </w:tcPr>
          <w:p w14:paraId="3CBE7739" w14:textId="77777777" w:rsidR="00752B22" w:rsidRDefault="00E73D49">
            <w:pPr>
              <w:rPr>
                <w:rFonts w:ascii="Arial" w:hAnsi="Arial"/>
                <w:b/>
                <w:sz w:val="20"/>
              </w:rPr>
            </w:pPr>
            <w:r>
              <w:rPr>
                <w:rFonts w:ascii="Arial" w:hAnsi="Arial"/>
                <w:b/>
                <w:sz w:val="20"/>
              </w:rPr>
              <w:t>Who is the overall lead for this assessment?</w:t>
            </w:r>
          </w:p>
          <w:p w14:paraId="3CBE773A" w14:textId="77777777" w:rsidR="00752B22" w:rsidRDefault="00752B22">
            <w:pPr>
              <w:rPr>
                <w:rFonts w:ascii="Arial" w:hAnsi="Arial"/>
                <w:b/>
                <w:sz w:val="20"/>
              </w:rPr>
            </w:pPr>
          </w:p>
        </w:tc>
        <w:tc>
          <w:tcPr>
            <w:tcW w:w="7023" w:type="dxa"/>
            <w:gridSpan w:val="2"/>
          </w:tcPr>
          <w:p w14:paraId="3CBE773B" w14:textId="77777777" w:rsidR="00752B22" w:rsidRDefault="00E73D49">
            <w:pPr>
              <w:pStyle w:val="ListParagraph"/>
              <w:numPr>
                <w:ilvl w:val="0"/>
                <w:numId w:val="38"/>
              </w:numPr>
              <w:ind w:left="459"/>
              <w:rPr>
                <w:rFonts w:ascii="Arial" w:hAnsi="Arial"/>
                <w:b/>
              </w:rPr>
            </w:pPr>
            <w:r>
              <w:rPr>
                <w:rFonts w:ascii="Arial" w:hAnsi="Arial"/>
                <w:b/>
              </w:rPr>
              <w:t xml:space="preserve">Medical Director </w:t>
            </w:r>
          </w:p>
        </w:tc>
      </w:tr>
      <w:tr w:rsidR="00752B22" w14:paraId="3CBE7742" w14:textId="77777777">
        <w:trPr>
          <w:trHeight w:val="1117"/>
        </w:trPr>
        <w:tc>
          <w:tcPr>
            <w:tcW w:w="606" w:type="dxa"/>
          </w:tcPr>
          <w:p w14:paraId="3CBE773D" w14:textId="77777777" w:rsidR="00752B22" w:rsidRDefault="00E73D49">
            <w:pPr>
              <w:rPr>
                <w:rFonts w:ascii="Arial" w:hAnsi="Arial"/>
                <w:b/>
                <w:sz w:val="20"/>
              </w:rPr>
            </w:pPr>
            <w:r>
              <w:rPr>
                <w:rFonts w:ascii="Arial" w:hAnsi="Arial"/>
                <w:b/>
                <w:sz w:val="20"/>
              </w:rPr>
              <w:t>4</w:t>
            </w:r>
          </w:p>
        </w:tc>
        <w:tc>
          <w:tcPr>
            <w:tcW w:w="1657" w:type="dxa"/>
          </w:tcPr>
          <w:p w14:paraId="3CBE773E" w14:textId="77777777" w:rsidR="00752B22" w:rsidRDefault="00E73D49">
            <w:pPr>
              <w:rPr>
                <w:rFonts w:ascii="Arial" w:hAnsi="Arial"/>
                <w:b/>
                <w:sz w:val="20"/>
              </w:rPr>
            </w:pPr>
            <w:r>
              <w:rPr>
                <w:rFonts w:ascii="Arial" w:hAnsi="Arial"/>
                <w:b/>
                <w:sz w:val="20"/>
              </w:rPr>
              <w:t>Who else was involved in conducting this assessment?</w:t>
            </w:r>
          </w:p>
        </w:tc>
        <w:tc>
          <w:tcPr>
            <w:tcW w:w="7023" w:type="dxa"/>
            <w:gridSpan w:val="2"/>
          </w:tcPr>
          <w:p w14:paraId="3CBE773F" w14:textId="77777777" w:rsidR="00752B22" w:rsidRDefault="00E73D49">
            <w:pPr>
              <w:pStyle w:val="ListParagraph"/>
              <w:numPr>
                <w:ilvl w:val="0"/>
                <w:numId w:val="39"/>
              </w:numPr>
              <w:ind w:left="459"/>
              <w:rPr>
                <w:rFonts w:ascii="Arial" w:hAnsi="Arial"/>
              </w:rPr>
            </w:pPr>
            <w:r>
              <w:rPr>
                <w:rFonts w:ascii="Arial" w:hAnsi="Arial"/>
              </w:rPr>
              <w:t>Equality and engagement</w:t>
            </w:r>
          </w:p>
          <w:p w14:paraId="3CBE7740" w14:textId="77777777" w:rsidR="00752B22" w:rsidRDefault="00E73D49">
            <w:pPr>
              <w:pStyle w:val="ListParagraph"/>
              <w:numPr>
                <w:ilvl w:val="0"/>
                <w:numId w:val="39"/>
              </w:numPr>
              <w:ind w:left="459"/>
              <w:rPr>
                <w:rFonts w:ascii="Arial" w:hAnsi="Arial"/>
              </w:rPr>
            </w:pPr>
            <w:r>
              <w:rPr>
                <w:rFonts w:ascii="Arial" w:hAnsi="Arial"/>
              </w:rPr>
              <w:t>Mental Health Act staff</w:t>
            </w:r>
          </w:p>
          <w:p w14:paraId="3CBE7741" w14:textId="77777777" w:rsidR="00752B22" w:rsidRDefault="00E73D49">
            <w:pPr>
              <w:pStyle w:val="ListParagraph"/>
              <w:ind w:left="459"/>
              <w:rPr>
                <w:rFonts w:ascii="Arial" w:hAnsi="Arial"/>
              </w:rPr>
            </w:pPr>
            <w:r>
              <w:rPr>
                <w:rFonts w:ascii="Arial" w:hAnsi="Arial"/>
              </w:rPr>
              <w:t xml:space="preserve">Performance and Information </w:t>
            </w:r>
          </w:p>
        </w:tc>
      </w:tr>
      <w:tr w:rsidR="00752B22" w14:paraId="3CBE7752" w14:textId="77777777">
        <w:trPr>
          <w:trHeight w:val="660"/>
        </w:trPr>
        <w:tc>
          <w:tcPr>
            <w:tcW w:w="606" w:type="dxa"/>
          </w:tcPr>
          <w:p w14:paraId="3CBE7743" w14:textId="77777777" w:rsidR="00752B22" w:rsidRDefault="00E73D49">
            <w:pPr>
              <w:rPr>
                <w:rFonts w:ascii="Arial" w:hAnsi="Arial"/>
                <w:b/>
                <w:sz w:val="20"/>
              </w:rPr>
            </w:pPr>
            <w:r>
              <w:rPr>
                <w:rFonts w:ascii="Arial" w:hAnsi="Arial"/>
                <w:b/>
                <w:sz w:val="20"/>
              </w:rPr>
              <w:t>5</w:t>
            </w:r>
          </w:p>
        </w:tc>
        <w:tc>
          <w:tcPr>
            <w:tcW w:w="1657" w:type="dxa"/>
          </w:tcPr>
          <w:p w14:paraId="3CBE7744" w14:textId="77777777" w:rsidR="00752B22" w:rsidRDefault="00E73D49">
            <w:pPr>
              <w:rPr>
                <w:rFonts w:ascii="Arial" w:hAnsi="Arial"/>
                <w:b/>
                <w:sz w:val="20"/>
              </w:rPr>
            </w:pPr>
            <w:r>
              <w:rPr>
                <w:rFonts w:ascii="Arial" w:hAnsi="Arial"/>
                <w:b/>
                <w:sz w:val="20"/>
              </w:rPr>
              <w:t>Have you involved and consulted service users, carers, and staff in developing this policy/procedure/strategy?</w:t>
            </w:r>
          </w:p>
          <w:p w14:paraId="3CBE7745" w14:textId="77777777" w:rsidR="00752B22" w:rsidRDefault="00752B22">
            <w:pPr>
              <w:rPr>
                <w:rFonts w:ascii="Arial" w:hAnsi="Arial"/>
                <w:b/>
                <w:sz w:val="20"/>
              </w:rPr>
            </w:pPr>
          </w:p>
          <w:p w14:paraId="3CBE7746" w14:textId="77777777" w:rsidR="00752B22" w:rsidRDefault="00E73D49">
            <w:pPr>
              <w:rPr>
                <w:rFonts w:ascii="Arial" w:hAnsi="Arial"/>
                <w:b/>
                <w:sz w:val="20"/>
              </w:rPr>
            </w:pPr>
            <w:r>
              <w:rPr>
                <w:rFonts w:ascii="Arial" w:hAnsi="Arial"/>
                <w:b/>
                <w:sz w:val="20"/>
              </w:rPr>
              <w:lastRenderedPageBreak/>
              <w:t>What did you find out and how have you used this information?</w:t>
            </w:r>
          </w:p>
          <w:p w14:paraId="3CBE7747" w14:textId="77777777" w:rsidR="00752B22" w:rsidRDefault="00752B22">
            <w:pPr>
              <w:rPr>
                <w:rFonts w:ascii="Arial" w:hAnsi="Arial"/>
                <w:b/>
                <w:sz w:val="20"/>
              </w:rPr>
            </w:pPr>
          </w:p>
        </w:tc>
        <w:tc>
          <w:tcPr>
            <w:tcW w:w="7023" w:type="dxa"/>
            <w:gridSpan w:val="2"/>
          </w:tcPr>
          <w:p w14:paraId="3CBE7748" w14:textId="77777777" w:rsidR="00752B22" w:rsidRDefault="00E73D49">
            <w:pPr>
              <w:rPr>
                <w:rFonts w:ascii="Arial" w:hAnsi="Arial"/>
              </w:rPr>
            </w:pPr>
            <w:r>
              <w:rPr>
                <w:rFonts w:ascii="Arial" w:hAnsi="Arial"/>
              </w:rPr>
              <w:lastRenderedPageBreak/>
              <w:t>This document is based on the Department of Health Template and the Legal requirements of obtaining consent.</w:t>
            </w:r>
          </w:p>
          <w:p w14:paraId="3CBE7749" w14:textId="77777777" w:rsidR="00752B22" w:rsidRDefault="00752B22">
            <w:pPr>
              <w:rPr>
                <w:rFonts w:ascii="Arial" w:hAnsi="Arial"/>
              </w:rPr>
            </w:pPr>
          </w:p>
          <w:p w14:paraId="3CBE774A" w14:textId="77777777" w:rsidR="00752B22" w:rsidRDefault="00E73D49">
            <w:pPr>
              <w:rPr>
                <w:rFonts w:ascii="Arial" w:hAnsi="Arial"/>
              </w:rPr>
            </w:pPr>
            <w:r>
              <w:rPr>
                <w:rFonts w:ascii="Arial" w:hAnsi="Arial"/>
              </w:rPr>
              <w:t>As this document is for review only it has been shared with clinical staff, Allied Health Professionals and Medical staff.</w:t>
            </w:r>
          </w:p>
          <w:p w14:paraId="3CBE774B" w14:textId="77777777" w:rsidR="00752B22" w:rsidRDefault="00752B22">
            <w:pPr>
              <w:rPr>
                <w:rFonts w:ascii="Arial" w:hAnsi="Arial"/>
              </w:rPr>
            </w:pPr>
          </w:p>
          <w:p w14:paraId="3CBE774C" w14:textId="77777777" w:rsidR="00752B22" w:rsidRDefault="00E73D49">
            <w:pPr>
              <w:rPr>
                <w:rFonts w:ascii="Arial" w:hAnsi="Arial"/>
              </w:rPr>
            </w:pPr>
            <w:r>
              <w:rPr>
                <w:rFonts w:ascii="Arial" w:hAnsi="Arial"/>
              </w:rPr>
              <w:t>It has also been reviewed by staff from Legal services.</w:t>
            </w:r>
          </w:p>
          <w:p w14:paraId="3CBE774D" w14:textId="77777777" w:rsidR="00752B22" w:rsidRDefault="00752B22">
            <w:pPr>
              <w:rPr>
                <w:rFonts w:ascii="Arial" w:hAnsi="Arial"/>
              </w:rPr>
            </w:pPr>
          </w:p>
          <w:p w14:paraId="3CBE774E" w14:textId="77777777" w:rsidR="00752B22" w:rsidRDefault="00752B22">
            <w:pPr>
              <w:rPr>
                <w:rFonts w:ascii="Arial" w:hAnsi="Arial"/>
              </w:rPr>
            </w:pPr>
          </w:p>
          <w:p w14:paraId="3CBE774F" w14:textId="77777777" w:rsidR="00752B22" w:rsidRDefault="00752B22">
            <w:pPr>
              <w:rPr>
                <w:rFonts w:ascii="Arial" w:hAnsi="Arial"/>
                <w:b/>
                <w:sz w:val="20"/>
              </w:rPr>
            </w:pPr>
          </w:p>
          <w:p w14:paraId="3CBE7750" w14:textId="77777777" w:rsidR="00752B22" w:rsidRDefault="00E73D49">
            <w:pPr>
              <w:rPr>
                <w:rFonts w:ascii="Arial" w:hAnsi="Arial"/>
                <w:sz w:val="20"/>
              </w:rPr>
            </w:pPr>
            <w:r>
              <w:rPr>
                <w:rFonts w:ascii="Arial" w:hAnsi="Arial"/>
                <w:sz w:val="20"/>
              </w:rPr>
              <w:lastRenderedPageBreak/>
              <w:t>Minor amendments required for the policy</w:t>
            </w:r>
          </w:p>
          <w:p w14:paraId="3CBE7751" w14:textId="77777777" w:rsidR="00752B22" w:rsidRDefault="00E73D49">
            <w:pPr>
              <w:rPr>
                <w:rFonts w:ascii="Arial" w:hAnsi="Arial"/>
                <w:sz w:val="20"/>
              </w:rPr>
            </w:pPr>
            <w:r>
              <w:rPr>
                <w:rFonts w:ascii="Arial" w:hAnsi="Arial"/>
                <w:sz w:val="20"/>
              </w:rPr>
              <w:t>1 request to have an example relating to mental health situation as the document is generic to cover all services.</w:t>
            </w:r>
          </w:p>
        </w:tc>
      </w:tr>
      <w:tr w:rsidR="00752B22" w14:paraId="3CBE77FB" w14:textId="77777777">
        <w:trPr>
          <w:trHeight w:val="660"/>
        </w:trPr>
        <w:tc>
          <w:tcPr>
            <w:tcW w:w="606" w:type="dxa"/>
          </w:tcPr>
          <w:p w14:paraId="3CBE7753" w14:textId="77777777" w:rsidR="00752B22" w:rsidRDefault="00E73D49">
            <w:pPr>
              <w:rPr>
                <w:rFonts w:ascii="Arial" w:hAnsi="Arial"/>
                <w:b/>
                <w:sz w:val="20"/>
              </w:rPr>
            </w:pPr>
            <w:r>
              <w:rPr>
                <w:rFonts w:ascii="Arial" w:hAnsi="Arial"/>
                <w:b/>
                <w:sz w:val="20"/>
              </w:rPr>
              <w:lastRenderedPageBreak/>
              <w:t>6</w:t>
            </w:r>
          </w:p>
        </w:tc>
        <w:tc>
          <w:tcPr>
            <w:tcW w:w="1657" w:type="dxa"/>
          </w:tcPr>
          <w:p w14:paraId="3CBE7754" w14:textId="77777777" w:rsidR="00752B22" w:rsidRDefault="00E73D49">
            <w:pPr>
              <w:rPr>
                <w:rFonts w:ascii="Arial" w:hAnsi="Arial"/>
                <w:b/>
                <w:sz w:val="20"/>
              </w:rPr>
            </w:pPr>
            <w:r>
              <w:rPr>
                <w:rFonts w:ascii="Arial" w:hAnsi="Arial"/>
                <w:b/>
                <w:sz w:val="20"/>
              </w:rPr>
              <w:t>What equality data have you used to inform this equality impact assessment?</w:t>
            </w:r>
          </w:p>
          <w:p w14:paraId="3CBE7755" w14:textId="77777777" w:rsidR="00752B22" w:rsidRDefault="00752B22">
            <w:pPr>
              <w:rPr>
                <w:rFonts w:ascii="Arial" w:hAnsi="Arial"/>
                <w:b/>
                <w:sz w:val="20"/>
              </w:rPr>
            </w:pPr>
          </w:p>
          <w:p w14:paraId="3CBE7756" w14:textId="77777777" w:rsidR="00752B22" w:rsidRDefault="00752B22">
            <w:pPr>
              <w:rPr>
                <w:rFonts w:ascii="Arial" w:hAnsi="Arial"/>
                <w:b/>
                <w:sz w:val="20"/>
              </w:rPr>
            </w:pPr>
          </w:p>
          <w:p w14:paraId="3CBE7757" w14:textId="77777777" w:rsidR="00752B22" w:rsidRDefault="00752B22">
            <w:pPr>
              <w:rPr>
                <w:rFonts w:ascii="Arial" w:hAnsi="Arial"/>
                <w:b/>
                <w:sz w:val="20"/>
              </w:rPr>
            </w:pPr>
          </w:p>
          <w:p w14:paraId="3CBE7758" w14:textId="77777777" w:rsidR="00752B22" w:rsidRDefault="00752B22">
            <w:pPr>
              <w:rPr>
                <w:rFonts w:ascii="Arial" w:hAnsi="Arial"/>
                <w:b/>
                <w:sz w:val="20"/>
              </w:rPr>
            </w:pPr>
          </w:p>
          <w:p w14:paraId="3CBE7759" w14:textId="77777777" w:rsidR="00752B22" w:rsidRDefault="00752B22">
            <w:pPr>
              <w:rPr>
                <w:rFonts w:ascii="Arial" w:hAnsi="Arial"/>
                <w:b/>
                <w:sz w:val="20"/>
              </w:rPr>
            </w:pPr>
          </w:p>
          <w:p w14:paraId="3CBE775A" w14:textId="77777777" w:rsidR="00752B22" w:rsidRDefault="00752B22">
            <w:pPr>
              <w:rPr>
                <w:rFonts w:ascii="Arial" w:hAnsi="Arial"/>
                <w:b/>
                <w:sz w:val="20"/>
              </w:rPr>
            </w:pPr>
          </w:p>
          <w:p w14:paraId="3CBE775B" w14:textId="77777777" w:rsidR="00752B22" w:rsidRDefault="00752B22">
            <w:pPr>
              <w:rPr>
                <w:rFonts w:ascii="Arial" w:hAnsi="Arial"/>
                <w:b/>
                <w:sz w:val="20"/>
              </w:rPr>
            </w:pPr>
          </w:p>
          <w:p w14:paraId="3CBE775C" w14:textId="77777777" w:rsidR="00752B22" w:rsidRDefault="00752B22">
            <w:pPr>
              <w:rPr>
                <w:rFonts w:ascii="Arial" w:hAnsi="Arial"/>
                <w:b/>
                <w:sz w:val="20"/>
              </w:rPr>
            </w:pPr>
          </w:p>
          <w:p w14:paraId="3CBE775D" w14:textId="77777777" w:rsidR="00752B22" w:rsidRDefault="00752B22">
            <w:pPr>
              <w:rPr>
                <w:rFonts w:ascii="Arial" w:hAnsi="Arial"/>
                <w:b/>
                <w:sz w:val="20"/>
              </w:rPr>
            </w:pPr>
          </w:p>
          <w:p w14:paraId="3CBE775E" w14:textId="77777777" w:rsidR="00752B22" w:rsidRDefault="00E73D49">
            <w:pPr>
              <w:rPr>
                <w:rFonts w:ascii="Arial" w:hAnsi="Arial"/>
                <w:b/>
                <w:sz w:val="16"/>
              </w:rPr>
            </w:pPr>
            <w:r>
              <w:rPr>
                <w:rFonts w:ascii="Arial" w:hAnsi="Arial"/>
                <w:b/>
                <w:sz w:val="20"/>
              </w:rPr>
              <w:t xml:space="preserve">                           </w:t>
            </w:r>
            <w:r>
              <w:rPr>
                <w:rFonts w:ascii="Arial" w:hAnsi="Arial"/>
                <w:b/>
                <w:sz w:val="16"/>
              </w:rPr>
              <w:t xml:space="preserve">             </w:t>
            </w:r>
          </w:p>
          <w:p w14:paraId="3CBE775F" w14:textId="77777777" w:rsidR="00752B22" w:rsidRDefault="00752B22">
            <w:pPr>
              <w:rPr>
                <w:rFonts w:ascii="Arial" w:hAnsi="Arial"/>
                <w:b/>
                <w:sz w:val="16"/>
              </w:rPr>
            </w:pPr>
          </w:p>
          <w:p w14:paraId="3CBE7760" w14:textId="77777777" w:rsidR="00752B22" w:rsidRDefault="00E73D49">
            <w:pPr>
              <w:rPr>
                <w:rFonts w:ascii="Arial" w:hAnsi="Arial"/>
                <w:b/>
                <w:sz w:val="20"/>
              </w:rPr>
            </w:pPr>
            <w:r>
              <w:rPr>
                <w:rFonts w:ascii="Arial" w:hAnsi="Arial"/>
                <w:b/>
                <w:sz w:val="16"/>
              </w:rPr>
              <w:t xml:space="preserve"> </w:t>
            </w:r>
          </w:p>
        </w:tc>
        <w:tc>
          <w:tcPr>
            <w:tcW w:w="7023" w:type="dxa"/>
            <w:gridSpan w:val="2"/>
          </w:tcPr>
          <w:p w14:paraId="3CBE7761" w14:textId="77777777" w:rsidR="00752B22" w:rsidRDefault="00E73D49">
            <w:pPr>
              <w:rPr>
                <w:rFonts w:ascii="Arial" w:hAnsi="Arial"/>
                <w:sz w:val="20"/>
              </w:rPr>
            </w:pPr>
            <w:r>
              <w:rPr>
                <w:rFonts w:ascii="Arial" w:hAnsi="Arial"/>
                <w:sz w:val="20"/>
              </w:rPr>
              <w:t xml:space="preserve">Population statistics for our localities in respect of race equality, disability, gender, age and sexual orientation, religion and belief, </w:t>
            </w:r>
            <w:proofErr w:type="gramStart"/>
            <w:r>
              <w:rPr>
                <w:rFonts w:ascii="Arial" w:hAnsi="Arial"/>
                <w:sz w:val="20"/>
              </w:rPr>
              <w:t>marriage</w:t>
            </w:r>
            <w:proofErr w:type="gramEnd"/>
            <w:r>
              <w:rPr>
                <w:rFonts w:ascii="Arial" w:hAnsi="Arial"/>
                <w:sz w:val="20"/>
              </w:rPr>
              <w:t xml:space="preserve"> and civil partnership from census data. We also have access to JNA and public health profiles for our localities. </w:t>
            </w:r>
          </w:p>
          <w:p w14:paraId="3CBE7762" w14:textId="77777777" w:rsidR="00752B22" w:rsidRDefault="00752B22">
            <w:pPr>
              <w:rPr>
                <w:rFonts w:ascii="Arial" w:hAnsi="Arial"/>
                <w:sz w:val="20"/>
              </w:rPr>
            </w:pPr>
          </w:p>
          <w:p w14:paraId="3CBE7763" w14:textId="77777777" w:rsidR="00752B22" w:rsidRDefault="00E73D49">
            <w:pPr>
              <w:rPr>
                <w:rFonts w:ascii="Arial" w:hAnsi="Arial"/>
                <w:b/>
                <w:sz w:val="20"/>
              </w:rPr>
            </w:pPr>
            <w:r>
              <w:rPr>
                <w:rFonts w:ascii="Arial" w:hAnsi="Arial"/>
                <w:b/>
                <w:sz w:val="20"/>
              </w:rPr>
              <w:t>The communities we serve:</w:t>
            </w:r>
          </w:p>
          <w:p w14:paraId="3CBE7764" w14:textId="77777777" w:rsidR="00752B22" w:rsidRDefault="00752B22">
            <w:pPr>
              <w:rPr>
                <w:rFonts w:ascii="Arial" w:hAnsi="Arial"/>
                <w:sz w:val="20"/>
              </w:rPr>
            </w:pPr>
          </w:p>
          <w:p w14:paraId="3CBE7765" w14:textId="77777777" w:rsidR="00752B22" w:rsidRDefault="00E73D49">
            <w:pPr>
              <w:rPr>
                <w:rFonts w:ascii="Arial" w:hAnsi="Arial"/>
                <w:sz w:val="20"/>
              </w:rPr>
            </w:pPr>
            <w:r>
              <w:rPr>
                <w:rFonts w:ascii="Arial" w:hAnsi="Arial"/>
                <w:sz w:val="20"/>
              </w:rPr>
              <w:t>In all communities the 2011 census tells us there is on average across all areas there is a 1% difference in the population reported as male and female, with female reporting higher.  Across all ages Calderdale has the highest 0-15 population at 19.6% and Barnsley has a higher working age population 30-44 at 26% and older population 60+ at 23.8%. Christianity and Islam respectively are both the highest reported religion and belief.</w:t>
            </w:r>
          </w:p>
          <w:p w14:paraId="3CBE7766" w14:textId="77777777" w:rsidR="00752B22" w:rsidRDefault="00752B22">
            <w:pPr>
              <w:rPr>
                <w:rFonts w:ascii="Arial" w:hAnsi="Arial"/>
                <w:sz w:val="20"/>
              </w:rPr>
            </w:pPr>
          </w:p>
          <w:p w14:paraId="3CBE7767" w14:textId="77777777" w:rsidR="00752B22" w:rsidRDefault="00E73D49">
            <w:pPr>
              <w:rPr>
                <w:rFonts w:ascii="Arial" w:hAnsi="Arial"/>
                <w:color w:val="000000"/>
                <w:sz w:val="20"/>
              </w:rPr>
            </w:pPr>
            <w:r>
              <w:rPr>
                <w:rFonts w:ascii="Arial" w:hAnsi="Arial"/>
                <w:sz w:val="20"/>
              </w:rPr>
              <w:t xml:space="preserve">We know that </w:t>
            </w:r>
            <w:r>
              <w:rPr>
                <w:rFonts w:ascii="Arial" w:hAnsi="Arial"/>
                <w:color w:val="000000"/>
                <w:sz w:val="20"/>
              </w:rPr>
              <w:t xml:space="preserve">White British people make up 87% of our region’s local authority population, more than the England average of 81%. The other main minority groups include Black or Black British people comprised 1%, less than the England average of 3%, while Asian or Asian British people comprised 8%, the same as the England average (2011 census). The local authorities with the largest proportions of Asian people are Kirklees (16%) and Calderdale (8%). This profile is likely to change significantly over the next 20 years with BME groups accounting for almost 80% of the UK’s population growth (Policy Exchange, 2014). </w:t>
            </w:r>
          </w:p>
          <w:p w14:paraId="3CBE7768" w14:textId="77777777" w:rsidR="00752B22" w:rsidRDefault="00752B22">
            <w:pPr>
              <w:rPr>
                <w:rFonts w:ascii="Arial" w:hAnsi="Arial"/>
                <w:color w:val="000000"/>
                <w:sz w:val="20"/>
              </w:rPr>
            </w:pPr>
          </w:p>
          <w:p w14:paraId="3CBE7769" w14:textId="77777777" w:rsidR="00752B22" w:rsidRDefault="00E73D49">
            <w:pPr>
              <w:rPr>
                <w:rFonts w:ascii="Arial" w:hAnsi="Arial"/>
                <w:sz w:val="20"/>
              </w:rPr>
            </w:pPr>
            <w:r>
              <w:rPr>
                <w:rFonts w:ascii="Arial" w:hAnsi="Arial"/>
                <w:color w:val="000000"/>
                <w:sz w:val="20"/>
              </w:rPr>
              <w:t xml:space="preserve">We know that those who report having a disability that impacts them a lot is higher than the census 2011 national average of just over 4% in our local areas range from 8% to over 13% in the communities the Trust cover. </w:t>
            </w:r>
          </w:p>
          <w:p w14:paraId="3CBE776A" w14:textId="77777777" w:rsidR="00752B22" w:rsidRDefault="00752B22">
            <w:pPr>
              <w:rPr>
                <w:rFonts w:ascii="Arial" w:hAnsi="Arial"/>
                <w:sz w:val="20"/>
              </w:rPr>
            </w:pPr>
          </w:p>
          <w:p w14:paraId="3CBE776B" w14:textId="77777777" w:rsidR="00752B22" w:rsidRDefault="00E73D49">
            <w:pPr>
              <w:rPr>
                <w:rFonts w:ascii="Arial" w:hAnsi="Arial"/>
                <w:b/>
              </w:rPr>
            </w:pPr>
            <w:r>
              <w:rPr>
                <w:rFonts w:ascii="Arial" w:hAnsi="Arial"/>
                <w:b/>
              </w:rPr>
              <w:t>Workforce data</w:t>
            </w:r>
          </w:p>
          <w:p w14:paraId="3CBE776C" w14:textId="77777777" w:rsidR="00752B22" w:rsidRDefault="00E73D49">
            <w:pPr>
              <w:rPr>
                <w:rFonts w:ascii="Arial" w:hAnsi="Arial"/>
                <w:sz w:val="20"/>
              </w:rPr>
            </w:pPr>
            <w:r>
              <w:rPr>
                <w:rFonts w:ascii="Arial" w:hAnsi="Arial"/>
                <w:sz w:val="20"/>
              </w:rPr>
              <w:t xml:space="preserve">As per workforce annual report 2020 </w:t>
            </w:r>
          </w:p>
          <w:p w14:paraId="3CBE776D" w14:textId="77777777" w:rsidR="00752B22" w:rsidRDefault="00752B22">
            <w:pPr>
              <w:rPr>
                <w:rFonts w:ascii="Arial" w:hAnsi="Arial"/>
                <w:sz w:val="20"/>
              </w:rPr>
            </w:pPr>
          </w:p>
          <w:p w14:paraId="3CBE776E" w14:textId="77777777" w:rsidR="00752B22" w:rsidRDefault="00E73D49">
            <w:pPr>
              <w:rPr>
                <w:rFonts w:ascii="Arial" w:hAnsi="Arial"/>
                <w:sz w:val="20"/>
              </w:rPr>
            </w:pPr>
            <w:r>
              <w:rPr>
                <w:rFonts w:ascii="Arial" w:hAnsi="Arial"/>
                <w:sz w:val="20"/>
              </w:rPr>
              <w:t xml:space="preserve">The Trust currently employs </w:t>
            </w:r>
            <w:r>
              <w:rPr>
                <w:rFonts w:ascii="Arial" w:hAnsi="Arial"/>
                <w:b/>
                <w:sz w:val="20"/>
              </w:rPr>
              <w:t>4,328</w:t>
            </w:r>
            <w:r>
              <w:rPr>
                <w:rFonts w:ascii="Arial" w:hAnsi="Arial"/>
                <w:sz w:val="20"/>
              </w:rPr>
              <w:t xml:space="preserve"> staff delivering a range of services including mental health, learning disability, forensic, some physical health and an extensive range of community services.</w:t>
            </w:r>
          </w:p>
          <w:p w14:paraId="3CBE776F" w14:textId="77777777" w:rsidR="00752B22" w:rsidRDefault="00752B22">
            <w:pPr>
              <w:rPr>
                <w:rFonts w:ascii="Arial" w:hAnsi="Arial"/>
                <w:sz w:val="20"/>
              </w:rPr>
            </w:pPr>
          </w:p>
          <w:p w14:paraId="3CBE7770" w14:textId="77777777" w:rsidR="00752B22" w:rsidRDefault="00E73D49">
            <w:pPr>
              <w:pStyle w:val="ListParagraph"/>
              <w:numPr>
                <w:ilvl w:val="0"/>
                <w:numId w:val="42"/>
              </w:numPr>
              <w:rPr>
                <w:rFonts w:ascii="Arial" w:hAnsi="Arial"/>
                <w:sz w:val="20"/>
              </w:rPr>
            </w:pPr>
            <w:r>
              <w:rPr>
                <w:rFonts w:ascii="Arial" w:hAnsi="Arial"/>
                <w:sz w:val="20"/>
              </w:rPr>
              <w:t>The Trust split of 77.9% female to 22.1% male is reflected approximately across most areas, except for Medical Staff (36%/64%). As in previous years, female staff make up over three quarters of Trust staff</w:t>
            </w:r>
          </w:p>
          <w:p w14:paraId="3CBE7771" w14:textId="77777777" w:rsidR="00752B22" w:rsidRDefault="00E73D49">
            <w:pPr>
              <w:pStyle w:val="ListParagraph"/>
              <w:numPr>
                <w:ilvl w:val="0"/>
                <w:numId w:val="42"/>
              </w:numPr>
              <w:rPr>
                <w:rFonts w:ascii="Arial" w:hAnsi="Arial"/>
                <w:sz w:val="20"/>
              </w:rPr>
            </w:pPr>
            <w:r>
              <w:rPr>
                <w:rFonts w:ascii="Arial" w:hAnsi="Arial"/>
                <w:sz w:val="20"/>
              </w:rPr>
              <w:t>As in previous years, the highest number of Trust staff fall in the age bands 40-49 and 50-59 with over 55% of the total staff being between 40 and 59. Just over 42% of medical staff are between 40 and 49. Support Services have the highest percentage of staff in the 60-69 age bands with 14% (102) being 60 or over</w:t>
            </w:r>
          </w:p>
          <w:p w14:paraId="3CBE7772" w14:textId="77777777" w:rsidR="00752B22" w:rsidRDefault="00E73D49">
            <w:pPr>
              <w:pStyle w:val="ListParagraph"/>
              <w:numPr>
                <w:ilvl w:val="0"/>
                <w:numId w:val="42"/>
              </w:numPr>
              <w:rPr>
                <w:rFonts w:ascii="Arial" w:hAnsi="Arial"/>
                <w:sz w:val="20"/>
              </w:rPr>
            </w:pPr>
            <w:r>
              <w:rPr>
                <w:rFonts w:ascii="Arial" w:hAnsi="Arial"/>
                <w:sz w:val="20"/>
              </w:rPr>
              <w:t xml:space="preserve">The data shows that 6.1% of our staff consider themselves to have a disability, the same figure as last year. The total number of staff is 266, this is an increase of 11 since last year. </w:t>
            </w:r>
          </w:p>
          <w:p w14:paraId="3CBE7773" w14:textId="77777777" w:rsidR="00752B22" w:rsidRDefault="00E73D49">
            <w:pPr>
              <w:pStyle w:val="ListParagraph"/>
              <w:numPr>
                <w:ilvl w:val="0"/>
                <w:numId w:val="42"/>
              </w:numPr>
              <w:rPr>
                <w:rFonts w:ascii="Arial" w:hAnsi="Arial"/>
                <w:sz w:val="20"/>
              </w:rPr>
            </w:pPr>
            <w:r>
              <w:rPr>
                <w:rFonts w:ascii="Arial" w:hAnsi="Arial"/>
                <w:sz w:val="20"/>
              </w:rPr>
              <w:t xml:space="preserve">The Trusts staff profile has a larger White British representation than the local demographic of the people that it serves collectively. Trust wide, 90% of the total staff in post are white British which is similar to previous years and equates to an over-representation of 1.3% (last year 1.1%). Mixed race staff are underrepresented by 0.2%, Chinese staff are over-represented by 0.2%, Black staff are over-represented by 1.6% and South Asian staff are under-represented by 3.2%. However, the Trust’s local demographic has large variation in BAME representation and there is a significant under-representation of South </w:t>
            </w:r>
            <w:r>
              <w:rPr>
                <w:rFonts w:ascii="Arial" w:hAnsi="Arial"/>
                <w:sz w:val="20"/>
              </w:rPr>
              <w:lastRenderedPageBreak/>
              <w:t>Asian staff in Kirklees/Calderdale (exact figures not available due to mixed teams)</w:t>
            </w:r>
          </w:p>
          <w:p w14:paraId="3CBE7774" w14:textId="77777777" w:rsidR="00752B22" w:rsidRDefault="00E73D49">
            <w:pPr>
              <w:pStyle w:val="ListParagraph"/>
              <w:numPr>
                <w:ilvl w:val="0"/>
                <w:numId w:val="42"/>
              </w:numPr>
              <w:rPr>
                <w:rFonts w:ascii="Arial" w:hAnsi="Arial"/>
                <w:sz w:val="20"/>
              </w:rPr>
            </w:pPr>
            <w:r>
              <w:rPr>
                <w:rFonts w:ascii="Arial" w:hAnsi="Arial"/>
                <w:sz w:val="20"/>
              </w:rPr>
              <w:t>The number of staff who have not stated their religious belief (Unknown) has decreased slightly from 2018 (23%) to just below 21% currently. Staff reported as 48% Christianity, 3%Islam, 12% other and 17% Atheism.</w:t>
            </w:r>
          </w:p>
          <w:p w14:paraId="3CBE7775" w14:textId="77777777" w:rsidR="00752B22" w:rsidRDefault="00E73D49">
            <w:pPr>
              <w:pStyle w:val="ListParagraph"/>
              <w:numPr>
                <w:ilvl w:val="0"/>
                <w:numId w:val="46"/>
              </w:numPr>
              <w:ind w:left="459"/>
              <w:rPr>
                <w:rFonts w:ascii="Arial" w:hAnsi="Arial"/>
                <w:sz w:val="20"/>
              </w:rPr>
            </w:pPr>
            <w:r>
              <w:rPr>
                <w:rFonts w:ascii="Arial" w:hAnsi="Arial"/>
                <w:sz w:val="20"/>
              </w:rPr>
              <w:t>There has been a significant increase in the number of staff reporting their religion and sexual orientation. Currently 83% of staff have provided data indicating their sexual orientation, which is a slight improvement on last year’s figures.</w:t>
            </w:r>
          </w:p>
          <w:p w14:paraId="3CBE7776" w14:textId="77777777" w:rsidR="00752B22" w:rsidRDefault="00752B22">
            <w:pPr>
              <w:rPr>
                <w:rFonts w:ascii="Arial" w:hAnsi="Arial"/>
                <w:sz w:val="20"/>
              </w:rPr>
            </w:pPr>
          </w:p>
          <w:p w14:paraId="3CBE7777" w14:textId="77777777" w:rsidR="00752B22" w:rsidRDefault="00E73D49">
            <w:pPr>
              <w:rPr>
                <w:rFonts w:ascii="Arial" w:hAnsi="Arial"/>
                <w:b/>
              </w:rPr>
            </w:pPr>
            <w:r>
              <w:rPr>
                <w:rFonts w:ascii="Arial" w:hAnsi="Arial"/>
                <w:b/>
              </w:rPr>
              <w:t>Volunteers</w:t>
            </w:r>
          </w:p>
          <w:p w14:paraId="3CBE7778" w14:textId="77777777" w:rsidR="00752B22" w:rsidRDefault="00752B22">
            <w:pPr>
              <w:rPr>
                <w:rFonts w:ascii="Arial" w:hAnsi="Arial"/>
                <w:b/>
              </w:rPr>
            </w:pPr>
          </w:p>
          <w:p w14:paraId="3CBE7779" w14:textId="77777777" w:rsidR="00752B22" w:rsidRDefault="00E73D49">
            <w:pPr>
              <w:rPr>
                <w:rFonts w:ascii="Arial" w:hAnsi="Arial"/>
              </w:rPr>
            </w:pPr>
            <w:r>
              <w:rPr>
                <w:rFonts w:ascii="Arial" w:hAnsi="Arial"/>
              </w:rPr>
              <w:t xml:space="preserve">The diversity of volunteers recruited by the Trust will be improved following a targeted piece of work to reach communities which highlighted several recommendations. The current position for volunteers is reported below and the service will aim to ensure the volunteer offer is reflective of the communities we serve.   </w:t>
            </w:r>
          </w:p>
          <w:p w14:paraId="3CBE777A" w14:textId="77777777" w:rsidR="00752B22" w:rsidRDefault="00752B22">
            <w:pPr>
              <w:rPr>
                <w:rFonts w:ascii="Arial" w:hAnsi="Arial"/>
                <w:b/>
              </w:rPr>
            </w:pPr>
          </w:p>
          <w:tbl>
            <w:tblPr>
              <w:tblW w:w="4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0"/>
              <w:gridCol w:w="1280"/>
            </w:tblGrid>
            <w:tr w:rsidR="00752B22" w14:paraId="3CBE777D" w14:textId="77777777">
              <w:trPr>
                <w:trHeight w:val="288"/>
              </w:trPr>
              <w:tc>
                <w:tcPr>
                  <w:tcW w:w="3100" w:type="dxa"/>
                  <w:shd w:val="clear" w:color="000000" w:fill="92D050"/>
                  <w:vAlign w:val="bottom"/>
                </w:tcPr>
                <w:p w14:paraId="3CBE777B" w14:textId="77777777" w:rsidR="00752B22" w:rsidRDefault="00E73D49">
                  <w:pPr>
                    <w:rPr>
                      <w:rFonts w:ascii="Calibri" w:hAnsi="Calibri"/>
                      <w:b/>
                    </w:rPr>
                  </w:pPr>
                  <w:r>
                    <w:rPr>
                      <w:rFonts w:ascii="Calibri" w:hAnsi="Calibri"/>
                      <w:b/>
                    </w:rPr>
                    <w:t>Ethnicity</w:t>
                  </w:r>
                </w:p>
              </w:tc>
              <w:tc>
                <w:tcPr>
                  <w:tcW w:w="1280" w:type="dxa"/>
                  <w:shd w:val="clear" w:color="000000" w:fill="92D050"/>
                  <w:vAlign w:val="bottom"/>
                </w:tcPr>
                <w:p w14:paraId="3CBE777C" w14:textId="77777777" w:rsidR="00752B22" w:rsidRDefault="00E73D49">
                  <w:pPr>
                    <w:rPr>
                      <w:rFonts w:ascii="Calibri" w:hAnsi="Calibri"/>
                      <w:b/>
                    </w:rPr>
                  </w:pPr>
                  <w:r>
                    <w:rPr>
                      <w:rFonts w:ascii="Calibri" w:hAnsi="Calibri"/>
                      <w:b/>
                    </w:rPr>
                    <w:t>Number of</w:t>
                  </w:r>
                </w:p>
              </w:tc>
            </w:tr>
            <w:tr w:rsidR="00752B22" w14:paraId="3CBE7780" w14:textId="77777777">
              <w:trPr>
                <w:trHeight w:val="288"/>
              </w:trPr>
              <w:tc>
                <w:tcPr>
                  <w:tcW w:w="3100" w:type="dxa"/>
                  <w:vAlign w:val="bottom"/>
                </w:tcPr>
                <w:p w14:paraId="3CBE777E" w14:textId="77777777" w:rsidR="00752B22" w:rsidRDefault="00E73D49">
                  <w:pPr>
                    <w:rPr>
                      <w:rFonts w:ascii="Calibri" w:hAnsi="Calibri"/>
                      <w:b/>
                    </w:rPr>
                  </w:pPr>
                  <w:r>
                    <w:rPr>
                      <w:rFonts w:ascii="Calibri" w:hAnsi="Calibri"/>
                      <w:b/>
                    </w:rPr>
                    <w:t>Arab</w:t>
                  </w:r>
                </w:p>
              </w:tc>
              <w:tc>
                <w:tcPr>
                  <w:tcW w:w="1280" w:type="dxa"/>
                  <w:vAlign w:val="bottom"/>
                </w:tcPr>
                <w:p w14:paraId="3CBE777F" w14:textId="77777777" w:rsidR="00752B22" w:rsidRDefault="00E73D49">
                  <w:pPr>
                    <w:jc w:val="right"/>
                    <w:rPr>
                      <w:rFonts w:ascii="Calibri" w:hAnsi="Calibri"/>
                      <w:b/>
                    </w:rPr>
                  </w:pPr>
                  <w:r>
                    <w:rPr>
                      <w:rFonts w:ascii="Calibri" w:hAnsi="Calibri"/>
                      <w:b/>
                    </w:rPr>
                    <w:t>1</w:t>
                  </w:r>
                </w:p>
              </w:tc>
            </w:tr>
            <w:tr w:rsidR="00752B22" w14:paraId="3CBE7783" w14:textId="77777777">
              <w:trPr>
                <w:trHeight w:val="288"/>
              </w:trPr>
              <w:tc>
                <w:tcPr>
                  <w:tcW w:w="3100" w:type="dxa"/>
                  <w:vAlign w:val="bottom"/>
                </w:tcPr>
                <w:p w14:paraId="3CBE7781" w14:textId="77777777" w:rsidR="00752B22" w:rsidRDefault="00E73D49">
                  <w:pPr>
                    <w:rPr>
                      <w:rFonts w:ascii="Calibri" w:hAnsi="Calibri"/>
                      <w:b/>
                    </w:rPr>
                  </w:pPr>
                  <w:r>
                    <w:rPr>
                      <w:rFonts w:ascii="Calibri" w:hAnsi="Calibri"/>
                      <w:b/>
                    </w:rPr>
                    <w:t>Asian or Asian British Chinese</w:t>
                  </w:r>
                </w:p>
              </w:tc>
              <w:tc>
                <w:tcPr>
                  <w:tcW w:w="1280" w:type="dxa"/>
                  <w:vAlign w:val="bottom"/>
                </w:tcPr>
                <w:p w14:paraId="3CBE7782" w14:textId="77777777" w:rsidR="00752B22" w:rsidRDefault="00E73D49">
                  <w:pPr>
                    <w:jc w:val="right"/>
                    <w:rPr>
                      <w:rFonts w:ascii="Calibri" w:hAnsi="Calibri"/>
                      <w:b/>
                    </w:rPr>
                  </w:pPr>
                  <w:r>
                    <w:rPr>
                      <w:rFonts w:ascii="Calibri" w:hAnsi="Calibri"/>
                      <w:b/>
                    </w:rPr>
                    <w:t>1</w:t>
                  </w:r>
                </w:p>
              </w:tc>
            </w:tr>
            <w:tr w:rsidR="00752B22" w14:paraId="3CBE7786" w14:textId="77777777">
              <w:trPr>
                <w:trHeight w:val="288"/>
              </w:trPr>
              <w:tc>
                <w:tcPr>
                  <w:tcW w:w="3100" w:type="dxa"/>
                  <w:vAlign w:val="bottom"/>
                </w:tcPr>
                <w:p w14:paraId="3CBE7784" w14:textId="77777777" w:rsidR="00752B22" w:rsidRDefault="00E73D49">
                  <w:pPr>
                    <w:rPr>
                      <w:rFonts w:ascii="Calibri" w:hAnsi="Calibri"/>
                      <w:b/>
                    </w:rPr>
                  </w:pPr>
                  <w:r>
                    <w:rPr>
                      <w:rFonts w:ascii="Calibri" w:hAnsi="Calibri"/>
                      <w:b/>
                    </w:rPr>
                    <w:t>Asian or Asian British Indian</w:t>
                  </w:r>
                </w:p>
              </w:tc>
              <w:tc>
                <w:tcPr>
                  <w:tcW w:w="1280" w:type="dxa"/>
                  <w:vAlign w:val="bottom"/>
                </w:tcPr>
                <w:p w14:paraId="3CBE7785" w14:textId="77777777" w:rsidR="00752B22" w:rsidRDefault="00E73D49">
                  <w:pPr>
                    <w:jc w:val="right"/>
                    <w:rPr>
                      <w:rFonts w:ascii="Calibri" w:hAnsi="Calibri"/>
                      <w:b/>
                    </w:rPr>
                  </w:pPr>
                  <w:r>
                    <w:rPr>
                      <w:rFonts w:ascii="Calibri" w:hAnsi="Calibri"/>
                      <w:b/>
                    </w:rPr>
                    <w:t>3</w:t>
                  </w:r>
                </w:p>
              </w:tc>
            </w:tr>
            <w:tr w:rsidR="00752B22" w14:paraId="3CBE7789" w14:textId="77777777">
              <w:trPr>
                <w:trHeight w:val="288"/>
              </w:trPr>
              <w:tc>
                <w:tcPr>
                  <w:tcW w:w="3100" w:type="dxa"/>
                  <w:vAlign w:val="bottom"/>
                </w:tcPr>
                <w:p w14:paraId="3CBE7787" w14:textId="77777777" w:rsidR="00752B22" w:rsidRDefault="00E73D49">
                  <w:pPr>
                    <w:rPr>
                      <w:rFonts w:ascii="Calibri" w:hAnsi="Calibri"/>
                      <w:b/>
                    </w:rPr>
                  </w:pPr>
                  <w:r>
                    <w:rPr>
                      <w:rFonts w:ascii="Calibri" w:hAnsi="Calibri"/>
                      <w:b/>
                    </w:rPr>
                    <w:t>Asian or Asian British Pakistani</w:t>
                  </w:r>
                </w:p>
              </w:tc>
              <w:tc>
                <w:tcPr>
                  <w:tcW w:w="1280" w:type="dxa"/>
                  <w:vAlign w:val="bottom"/>
                </w:tcPr>
                <w:p w14:paraId="3CBE7788" w14:textId="77777777" w:rsidR="00752B22" w:rsidRDefault="00E73D49">
                  <w:pPr>
                    <w:jc w:val="right"/>
                    <w:rPr>
                      <w:rFonts w:ascii="Calibri" w:hAnsi="Calibri"/>
                      <w:b/>
                    </w:rPr>
                  </w:pPr>
                  <w:r>
                    <w:rPr>
                      <w:rFonts w:ascii="Calibri" w:hAnsi="Calibri"/>
                      <w:b/>
                    </w:rPr>
                    <w:t>4</w:t>
                  </w:r>
                </w:p>
              </w:tc>
            </w:tr>
            <w:tr w:rsidR="00752B22" w14:paraId="3CBE778C" w14:textId="77777777">
              <w:trPr>
                <w:trHeight w:val="288"/>
              </w:trPr>
              <w:tc>
                <w:tcPr>
                  <w:tcW w:w="3100" w:type="dxa"/>
                  <w:vAlign w:val="bottom"/>
                </w:tcPr>
                <w:p w14:paraId="3CBE778A" w14:textId="77777777" w:rsidR="00752B22" w:rsidRDefault="00E73D49">
                  <w:pPr>
                    <w:rPr>
                      <w:rFonts w:ascii="Calibri" w:hAnsi="Calibri"/>
                      <w:b/>
                    </w:rPr>
                  </w:pPr>
                  <w:r>
                    <w:rPr>
                      <w:rFonts w:ascii="Calibri" w:hAnsi="Calibri"/>
                      <w:b/>
                    </w:rPr>
                    <w:t xml:space="preserve">Black British </w:t>
                  </w:r>
                </w:p>
              </w:tc>
              <w:tc>
                <w:tcPr>
                  <w:tcW w:w="1280" w:type="dxa"/>
                  <w:vAlign w:val="bottom"/>
                </w:tcPr>
                <w:p w14:paraId="3CBE778B" w14:textId="77777777" w:rsidR="00752B22" w:rsidRDefault="00E73D49">
                  <w:pPr>
                    <w:jc w:val="right"/>
                    <w:rPr>
                      <w:rFonts w:ascii="Calibri" w:hAnsi="Calibri"/>
                      <w:b/>
                    </w:rPr>
                  </w:pPr>
                  <w:r>
                    <w:rPr>
                      <w:rFonts w:ascii="Calibri" w:hAnsi="Calibri"/>
                      <w:b/>
                    </w:rPr>
                    <w:t>1</w:t>
                  </w:r>
                </w:p>
              </w:tc>
            </w:tr>
            <w:tr w:rsidR="00752B22" w14:paraId="3CBE778F" w14:textId="77777777">
              <w:trPr>
                <w:trHeight w:val="288"/>
              </w:trPr>
              <w:tc>
                <w:tcPr>
                  <w:tcW w:w="3100" w:type="dxa"/>
                  <w:vAlign w:val="bottom"/>
                </w:tcPr>
                <w:p w14:paraId="3CBE778D" w14:textId="77777777" w:rsidR="00752B22" w:rsidRDefault="00E73D49">
                  <w:pPr>
                    <w:rPr>
                      <w:rFonts w:ascii="Calibri" w:hAnsi="Calibri"/>
                      <w:b/>
                    </w:rPr>
                  </w:pPr>
                  <w:r>
                    <w:rPr>
                      <w:rFonts w:ascii="Calibri" w:hAnsi="Calibri"/>
                      <w:b/>
                    </w:rPr>
                    <w:t>Black or Black British African</w:t>
                  </w:r>
                </w:p>
              </w:tc>
              <w:tc>
                <w:tcPr>
                  <w:tcW w:w="1280" w:type="dxa"/>
                  <w:vAlign w:val="bottom"/>
                </w:tcPr>
                <w:p w14:paraId="3CBE778E" w14:textId="77777777" w:rsidR="00752B22" w:rsidRDefault="00E73D49">
                  <w:pPr>
                    <w:jc w:val="right"/>
                    <w:rPr>
                      <w:rFonts w:ascii="Calibri" w:hAnsi="Calibri"/>
                      <w:b/>
                    </w:rPr>
                  </w:pPr>
                  <w:r>
                    <w:rPr>
                      <w:rFonts w:ascii="Calibri" w:hAnsi="Calibri"/>
                      <w:b/>
                    </w:rPr>
                    <w:t>2</w:t>
                  </w:r>
                </w:p>
              </w:tc>
            </w:tr>
            <w:tr w:rsidR="00752B22" w14:paraId="3CBE7792" w14:textId="77777777">
              <w:trPr>
                <w:trHeight w:val="288"/>
              </w:trPr>
              <w:tc>
                <w:tcPr>
                  <w:tcW w:w="3100" w:type="dxa"/>
                  <w:vAlign w:val="bottom"/>
                </w:tcPr>
                <w:p w14:paraId="3CBE7790" w14:textId="77777777" w:rsidR="00752B22" w:rsidRDefault="00E73D49">
                  <w:pPr>
                    <w:rPr>
                      <w:rFonts w:ascii="Calibri" w:hAnsi="Calibri"/>
                      <w:b/>
                    </w:rPr>
                  </w:pPr>
                  <w:r>
                    <w:rPr>
                      <w:rFonts w:ascii="Calibri" w:hAnsi="Calibri"/>
                      <w:b/>
                    </w:rPr>
                    <w:t>Black or Black British Caribbean</w:t>
                  </w:r>
                </w:p>
              </w:tc>
              <w:tc>
                <w:tcPr>
                  <w:tcW w:w="1280" w:type="dxa"/>
                  <w:vAlign w:val="bottom"/>
                </w:tcPr>
                <w:p w14:paraId="3CBE7791" w14:textId="77777777" w:rsidR="00752B22" w:rsidRDefault="00E73D49">
                  <w:pPr>
                    <w:jc w:val="right"/>
                    <w:rPr>
                      <w:rFonts w:ascii="Calibri" w:hAnsi="Calibri"/>
                      <w:b/>
                    </w:rPr>
                  </w:pPr>
                  <w:r>
                    <w:rPr>
                      <w:rFonts w:ascii="Calibri" w:hAnsi="Calibri"/>
                      <w:b/>
                    </w:rPr>
                    <w:t>2</w:t>
                  </w:r>
                </w:p>
              </w:tc>
            </w:tr>
            <w:tr w:rsidR="00752B22" w14:paraId="3CBE7795" w14:textId="77777777">
              <w:trPr>
                <w:trHeight w:val="288"/>
              </w:trPr>
              <w:tc>
                <w:tcPr>
                  <w:tcW w:w="3100" w:type="dxa"/>
                  <w:vAlign w:val="bottom"/>
                </w:tcPr>
                <w:p w14:paraId="3CBE7793" w14:textId="77777777" w:rsidR="00752B22" w:rsidRDefault="00E73D49">
                  <w:pPr>
                    <w:rPr>
                      <w:rFonts w:ascii="Calibri" w:hAnsi="Calibri"/>
                      <w:b/>
                    </w:rPr>
                  </w:pPr>
                  <w:r>
                    <w:rPr>
                      <w:rFonts w:ascii="Calibri" w:hAnsi="Calibri"/>
                      <w:b/>
                    </w:rPr>
                    <w:t xml:space="preserve">Black or Black British Other </w:t>
                  </w:r>
                </w:p>
              </w:tc>
              <w:tc>
                <w:tcPr>
                  <w:tcW w:w="1280" w:type="dxa"/>
                  <w:vAlign w:val="bottom"/>
                </w:tcPr>
                <w:p w14:paraId="3CBE7794" w14:textId="77777777" w:rsidR="00752B22" w:rsidRDefault="00E73D49">
                  <w:pPr>
                    <w:jc w:val="right"/>
                    <w:rPr>
                      <w:rFonts w:ascii="Calibri" w:hAnsi="Calibri"/>
                      <w:b/>
                    </w:rPr>
                  </w:pPr>
                  <w:r>
                    <w:rPr>
                      <w:rFonts w:ascii="Calibri" w:hAnsi="Calibri"/>
                      <w:b/>
                    </w:rPr>
                    <w:t>1</w:t>
                  </w:r>
                </w:p>
              </w:tc>
            </w:tr>
            <w:tr w:rsidR="00752B22" w14:paraId="3CBE7798" w14:textId="77777777">
              <w:trPr>
                <w:trHeight w:val="288"/>
              </w:trPr>
              <w:tc>
                <w:tcPr>
                  <w:tcW w:w="3100" w:type="dxa"/>
                  <w:vAlign w:val="bottom"/>
                </w:tcPr>
                <w:p w14:paraId="3CBE7796" w14:textId="77777777" w:rsidR="00752B22" w:rsidRDefault="00E73D49">
                  <w:pPr>
                    <w:rPr>
                      <w:rFonts w:ascii="Calibri" w:hAnsi="Calibri"/>
                      <w:b/>
                    </w:rPr>
                  </w:pPr>
                  <w:r>
                    <w:rPr>
                      <w:rFonts w:ascii="Calibri" w:hAnsi="Calibri"/>
                      <w:b/>
                    </w:rPr>
                    <w:t>Caribbean</w:t>
                  </w:r>
                </w:p>
              </w:tc>
              <w:tc>
                <w:tcPr>
                  <w:tcW w:w="1280" w:type="dxa"/>
                  <w:vAlign w:val="bottom"/>
                </w:tcPr>
                <w:p w14:paraId="3CBE7797" w14:textId="77777777" w:rsidR="00752B22" w:rsidRDefault="00E73D49">
                  <w:pPr>
                    <w:jc w:val="right"/>
                    <w:rPr>
                      <w:rFonts w:ascii="Calibri" w:hAnsi="Calibri"/>
                      <w:b/>
                    </w:rPr>
                  </w:pPr>
                  <w:r>
                    <w:rPr>
                      <w:rFonts w:ascii="Calibri" w:hAnsi="Calibri"/>
                      <w:b/>
                    </w:rPr>
                    <w:t>1</w:t>
                  </w:r>
                </w:p>
              </w:tc>
            </w:tr>
            <w:tr w:rsidR="00752B22" w14:paraId="3CBE779B" w14:textId="77777777">
              <w:trPr>
                <w:trHeight w:val="288"/>
              </w:trPr>
              <w:tc>
                <w:tcPr>
                  <w:tcW w:w="3100" w:type="dxa"/>
                  <w:vAlign w:val="bottom"/>
                </w:tcPr>
                <w:p w14:paraId="3CBE7799" w14:textId="77777777" w:rsidR="00752B22" w:rsidRDefault="00E73D49">
                  <w:pPr>
                    <w:rPr>
                      <w:rFonts w:ascii="Calibri" w:hAnsi="Calibri"/>
                      <w:b/>
                    </w:rPr>
                  </w:pPr>
                  <w:r>
                    <w:rPr>
                      <w:rFonts w:ascii="Calibri" w:hAnsi="Calibri"/>
                      <w:b/>
                    </w:rPr>
                    <w:t>Mixed White &amp; Black Caribbean</w:t>
                  </w:r>
                </w:p>
              </w:tc>
              <w:tc>
                <w:tcPr>
                  <w:tcW w:w="1280" w:type="dxa"/>
                  <w:vAlign w:val="bottom"/>
                </w:tcPr>
                <w:p w14:paraId="3CBE779A" w14:textId="77777777" w:rsidR="00752B22" w:rsidRDefault="00E73D49">
                  <w:pPr>
                    <w:jc w:val="right"/>
                    <w:rPr>
                      <w:rFonts w:ascii="Calibri" w:hAnsi="Calibri"/>
                      <w:b/>
                    </w:rPr>
                  </w:pPr>
                  <w:r>
                    <w:rPr>
                      <w:rFonts w:ascii="Calibri" w:hAnsi="Calibri"/>
                      <w:b/>
                    </w:rPr>
                    <w:t>1</w:t>
                  </w:r>
                </w:p>
              </w:tc>
            </w:tr>
            <w:tr w:rsidR="00752B22" w14:paraId="3CBE779E" w14:textId="77777777">
              <w:trPr>
                <w:trHeight w:val="288"/>
              </w:trPr>
              <w:tc>
                <w:tcPr>
                  <w:tcW w:w="3100" w:type="dxa"/>
                  <w:vAlign w:val="bottom"/>
                </w:tcPr>
                <w:p w14:paraId="3CBE779C" w14:textId="77777777" w:rsidR="00752B22" w:rsidRDefault="00E73D49">
                  <w:pPr>
                    <w:rPr>
                      <w:rFonts w:ascii="Calibri" w:hAnsi="Calibri"/>
                      <w:b/>
                    </w:rPr>
                  </w:pPr>
                  <w:r>
                    <w:rPr>
                      <w:rFonts w:ascii="Calibri" w:hAnsi="Calibri"/>
                      <w:b/>
                    </w:rPr>
                    <w:t>White British</w:t>
                  </w:r>
                </w:p>
              </w:tc>
              <w:tc>
                <w:tcPr>
                  <w:tcW w:w="1280" w:type="dxa"/>
                  <w:vAlign w:val="bottom"/>
                </w:tcPr>
                <w:p w14:paraId="3CBE779D" w14:textId="77777777" w:rsidR="00752B22" w:rsidRDefault="00E73D49">
                  <w:pPr>
                    <w:jc w:val="right"/>
                    <w:rPr>
                      <w:rFonts w:ascii="Calibri" w:hAnsi="Calibri"/>
                      <w:b/>
                    </w:rPr>
                  </w:pPr>
                  <w:r>
                    <w:rPr>
                      <w:rFonts w:ascii="Calibri" w:hAnsi="Calibri"/>
                      <w:b/>
                    </w:rPr>
                    <w:t>210</w:t>
                  </w:r>
                </w:p>
              </w:tc>
            </w:tr>
            <w:tr w:rsidR="00752B22" w14:paraId="3CBE77A1" w14:textId="77777777">
              <w:trPr>
                <w:trHeight w:val="288"/>
              </w:trPr>
              <w:tc>
                <w:tcPr>
                  <w:tcW w:w="3100" w:type="dxa"/>
                  <w:vAlign w:val="bottom"/>
                </w:tcPr>
                <w:p w14:paraId="3CBE779F" w14:textId="77777777" w:rsidR="00752B22" w:rsidRDefault="00E73D49">
                  <w:pPr>
                    <w:rPr>
                      <w:rFonts w:ascii="Calibri" w:hAnsi="Calibri"/>
                      <w:b/>
                    </w:rPr>
                  </w:pPr>
                  <w:r>
                    <w:rPr>
                      <w:rFonts w:ascii="Calibri" w:hAnsi="Calibri"/>
                      <w:b/>
                    </w:rPr>
                    <w:t>White Irish</w:t>
                  </w:r>
                </w:p>
              </w:tc>
              <w:tc>
                <w:tcPr>
                  <w:tcW w:w="1280" w:type="dxa"/>
                  <w:vAlign w:val="bottom"/>
                </w:tcPr>
                <w:p w14:paraId="3CBE77A0" w14:textId="77777777" w:rsidR="00752B22" w:rsidRDefault="00E73D49">
                  <w:pPr>
                    <w:jc w:val="right"/>
                    <w:rPr>
                      <w:rFonts w:ascii="Calibri" w:hAnsi="Calibri"/>
                      <w:b/>
                    </w:rPr>
                  </w:pPr>
                  <w:r>
                    <w:rPr>
                      <w:rFonts w:ascii="Calibri" w:hAnsi="Calibri"/>
                      <w:b/>
                    </w:rPr>
                    <w:t>4</w:t>
                  </w:r>
                </w:p>
              </w:tc>
            </w:tr>
            <w:tr w:rsidR="00752B22" w14:paraId="3CBE77A4" w14:textId="77777777">
              <w:trPr>
                <w:trHeight w:val="288"/>
              </w:trPr>
              <w:tc>
                <w:tcPr>
                  <w:tcW w:w="3100" w:type="dxa"/>
                  <w:vAlign w:val="bottom"/>
                </w:tcPr>
                <w:p w14:paraId="3CBE77A2" w14:textId="77777777" w:rsidR="00752B22" w:rsidRDefault="00E73D49">
                  <w:pPr>
                    <w:rPr>
                      <w:rFonts w:ascii="Calibri" w:hAnsi="Calibri"/>
                      <w:b/>
                    </w:rPr>
                  </w:pPr>
                  <w:r>
                    <w:rPr>
                      <w:rFonts w:ascii="Calibri" w:hAnsi="Calibri"/>
                      <w:b/>
                    </w:rPr>
                    <w:t xml:space="preserve">White Other </w:t>
                  </w:r>
                </w:p>
              </w:tc>
              <w:tc>
                <w:tcPr>
                  <w:tcW w:w="1280" w:type="dxa"/>
                  <w:vAlign w:val="bottom"/>
                </w:tcPr>
                <w:p w14:paraId="3CBE77A3" w14:textId="77777777" w:rsidR="00752B22" w:rsidRDefault="00E73D49">
                  <w:pPr>
                    <w:jc w:val="right"/>
                    <w:rPr>
                      <w:rFonts w:ascii="Calibri" w:hAnsi="Calibri"/>
                      <w:b/>
                    </w:rPr>
                  </w:pPr>
                  <w:r>
                    <w:rPr>
                      <w:rFonts w:ascii="Calibri" w:hAnsi="Calibri"/>
                      <w:b/>
                    </w:rPr>
                    <w:t>3</w:t>
                  </w:r>
                </w:p>
              </w:tc>
            </w:tr>
            <w:tr w:rsidR="00752B22" w14:paraId="3CBE77A7" w14:textId="77777777">
              <w:trPr>
                <w:trHeight w:val="288"/>
              </w:trPr>
              <w:tc>
                <w:tcPr>
                  <w:tcW w:w="3100" w:type="dxa"/>
                  <w:vAlign w:val="bottom"/>
                </w:tcPr>
                <w:p w14:paraId="3CBE77A5" w14:textId="77777777" w:rsidR="00752B22" w:rsidRDefault="00E73D49">
                  <w:pPr>
                    <w:rPr>
                      <w:rFonts w:ascii="Calibri" w:hAnsi="Calibri"/>
                      <w:b/>
                    </w:rPr>
                  </w:pPr>
                  <w:r>
                    <w:rPr>
                      <w:rFonts w:ascii="Calibri" w:hAnsi="Calibri"/>
                      <w:b/>
                    </w:rPr>
                    <w:t xml:space="preserve">Not Stated </w:t>
                  </w:r>
                </w:p>
              </w:tc>
              <w:tc>
                <w:tcPr>
                  <w:tcW w:w="1280" w:type="dxa"/>
                  <w:vAlign w:val="bottom"/>
                </w:tcPr>
                <w:p w14:paraId="3CBE77A6" w14:textId="77777777" w:rsidR="00752B22" w:rsidRDefault="00E73D49">
                  <w:pPr>
                    <w:jc w:val="right"/>
                    <w:rPr>
                      <w:rFonts w:ascii="Calibri" w:hAnsi="Calibri"/>
                      <w:b/>
                    </w:rPr>
                  </w:pPr>
                  <w:r>
                    <w:rPr>
                      <w:rFonts w:ascii="Calibri" w:hAnsi="Calibri"/>
                      <w:b/>
                    </w:rPr>
                    <w:t>2</w:t>
                  </w:r>
                </w:p>
              </w:tc>
            </w:tr>
            <w:tr w:rsidR="00752B22" w14:paraId="3CBE77AA" w14:textId="77777777">
              <w:trPr>
                <w:trHeight w:val="288"/>
              </w:trPr>
              <w:tc>
                <w:tcPr>
                  <w:tcW w:w="3100" w:type="dxa"/>
                  <w:vAlign w:val="bottom"/>
                </w:tcPr>
                <w:p w14:paraId="3CBE77A8" w14:textId="77777777" w:rsidR="00752B22" w:rsidRDefault="00E73D49">
                  <w:pPr>
                    <w:rPr>
                      <w:rFonts w:ascii="Calibri" w:hAnsi="Calibri"/>
                      <w:b/>
                    </w:rPr>
                  </w:pPr>
                  <w:r>
                    <w:rPr>
                      <w:rFonts w:ascii="Calibri" w:hAnsi="Calibri"/>
                      <w:b/>
                    </w:rPr>
                    <w:t xml:space="preserve">Cognitive Delay </w:t>
                  </w:r>
                </w:p>
              </w:tc>
              <w:tc>
                <w:tcPr>
                  <w:tcW w:w="1280" w:type="dxa"/>
                  <w:vAlign w:val="bottom"/>
                </w:tcPr>
                <w:p w14:paraId="3CBE77A9" w14:textId="77777777" w:rsidR="00752B22" w:rsidRDefault="00E73D49">
                  <w:pPr>
                    <w:jc w:val="right"/>
                    <w:rPr>
                      <w:rFonts w:ascii="Calibri" w:hAnsi="Calibri"/>
                      <w:b/>
                    </w:rPr>
                  </w:pPr>
                  <w:r>
                    <w:rPr>
                      <w:rFonts w:ascii="Calibri" w:hAnsi="Calibri"/>
                      <w:b/>
                    </w:rPr>
                    <w:t>4</w:t>
                  </w:r>
                </w:p>
              </w:tc>
            </w:tr>
            <w:tr w:rsidR="00752B22" w14:paraId="3CBE77AD" w14:textId="77777777">
              <w:trPr>
                <w:trHeight w:val="288"/>
              </w:trPr>
              <w:tc>
                <w:tcPr>
                  <w:tcW w:w="3100" w:type="dxa"/>
                  <w:vAlign w:val="bottom"/>
                </w:tcPr>
                <w:p w14:paraId="3CBE77AB" w14:textId="77777777" w:rsidR="00752B22" w:rsidRDefault="00E73D49">
                  <w:pPr>
                    <w:rPr>
                      <w:rFonts w:ascii="Calibri" w:hAnsi="Calibri"/>
                      <w:b/>
                    </w:rPr>
                  </w:pPr>
                  <w:r>
                    <w:rPr>
                      <w:rFonts w:ascii="Calibri" w:hAnsi="Calibri"/>
                      <w:b/>
                    </w:rPr>
                    <w:t xml:space="preserve">Learning Disability </w:t>
                  </w:r>
                </w:p>
              </w:tc>
              <w:tc>
                <w:tcPr>
                  <w:tcW w:w="1280" w:type="dxa"/>
                  <w:vAlign w:val="bottom"/>
                </w:tcPr>
                <w:p w14:paraId="3CBE77AC" w14:textId="77777777" w:rsidR="00752B22" w:rsidRDefault="00E73D49">
                  <w:pPr>
                    <w:jc w:val="right"/>
                    <w:rPr>
                      <w:rFonts w:ascii="Calibri" w:hAnsi="Calibri"/>
                      <w:b/>
                    </w:rPr>
                  </w:pPr>
                  <w:r>
                    <w:rPr>
                      <w:rFonts w:ascii="Calibri" w:hAnsi="Calibri"/>
                      <w:b/>
                    </w:rPr>
                    <w:t>5</w:t>
                  </w:r>
                </w:p>
              </w:tc>
            </w:tr>
            <w:tr w:rsidR="00752B22" w14:paraId="3CBE77B0" w14:textId="77777777">
              <w:trPr>
                <w:trHeight w:val="288"/>
              </w:trPr>
              <w:tc>
                <w:tcPr>
                  <w:tcW w:w="3100" w:type="dxa"/>
                  <w:vAlign w:val="bottom"/>
                </w:tcPr>
                <w:p w14:paraId="3CBE77AE" w14:textId="77777777" w:rsidR="00752B22" w:rsidRDefault="00E73D49">
                  <w:pPr>
                    <w:rPr>
                      <w:rFonts w:ascii="Calibri" w:hAnsi="Calibri"/>
                      <w:b/>
                    </w:rPr>
                  </w:pPr>
                  <w:r>
                    <w:rPr>
                      <w:rFonts w:ascii="Calibri" w:hAnsi="Calibri"/>
                      <w:b/>
                    </w:rPr>
                    <w:t xml:space="preserve">Long Term Condition </w:t>
                  </w:r>
                </w:p>
              </w:tc>
              <w:tc>
                <w:tcPr>
                  <w:tcW w:w="1280" w:type="dxa"/>
                  <w:vAlign w:val="bottom"/>
                </w:tcPr>
                <w:p w14:paraId="3CBE77AF" w14:textId="77777777" w:rsidR="00752B22" w:rsidRDefault="00E73D49">
                  <w:pPr>
                    <w:jc w:val="right"/>
                    <w:rPr>
                      <w:rFonts w:ascii="Calibri" w:hAnsi="Calibri"/>
                      <w:b/>
                    </w:rPr>
                  </w:pPr>
                  <w:r>
                    <w:rPr>
                      <w:rFonts w:ascii="Calibri" w:hAnsi="Calibri"/>
                      <w:b/>
                    </w:rPr>
                    <w:t>5</w:t>
                  </w:r>
                </w:p>
              </w:tc>
            </w:tr>
            <w:tr w:rsidR="00752B22" w14:paraId="3CBE77B3" w14:textId="77777777">
              <w:trPr>
                <w:trHeight w:val="288"/>
              </w:trPr>
              <w:tc>
                <w:tcPr>
                  <w:tcW w:w="3100" w:type="dxa"/>
                  <w:vAlign w:val="bottom"/>
                </w:tcPr>
                <w:p w14:paraId="3CBE77B1" w14:textId="77777777" w:rsidR="00752B22" w:rsidRDefault="00E73D49">
                  <w:pPr>
                    <w:rPr>
                      <w:rFonts w:ascii="Calibri" w:hAnsi="Calibri"/>
                      <w:b/>
                    </w:rPr>
                  </w:pPr>
                  <w:r>
                    <w:rPr>
                      <w:rFonts w:ascii="Calibri" w:hAnsi="Calibri"/>
                      <w:b/>
                    </w:rPr>
                    <w:t xml:space="preserve">Mental Health </w:t>
                  </w:r>
                </w:p>
              </w:tc>
              <w:tc>
                <w:tcPr>
                  <w:tcW w:w="1280" w:type="dxa"/>
                  <w:vAlign w:val="bottom"/>
                </w:tcPr>
                <w:p w14:paraId="3CBE77B2" w14:textId="77777777" w:rsidR="00752B22" w:rsidRDefault="00E73D49">
                  <w:pPr>
                    <w:jc w:val="right"/>
                    <w:rPr>
                      <w:rFonts w:ascii="Calibri" w:hAnsi="Calibri"/>
                      <w:b/>
                    </w:rPr>
                  </w:pPr>
                  <w:r>
                    <w:rPr>
                      <w:rFonts w:ascii="Calibri" w:hAnsi="Calibri"/>
                      <w:b/>
                    </w:rPr>
                    <w:t>102</w:t>
                  </w:r>
                </w:p>
              </w:tc>
            </w:tr>
            <w:tr w:rsidR="00752B22" w14:paraId="3CBE77B6" w14:textId="77777777">
              <w:trPr>
                <w:trHeight w:val="288"/>
              </w:trPr>
              <w:tc>
                <w:tcPr>
                  <w:tcW w:w="3100" w:type="dxa"/>
                  <w:vAlign w:val="bottom"/>
                </w:tcPr>
                <w:p w14:paraId="3CBE77B4" w14:textId="77777777" w:rsidR="00752B22" w:rsidRDefault="00E73D49">
                  <w:pPr>
                    <w:rPr>
                      <w:rFonts w:ascii="Calibri" w:hAnsi="Calibri"/>
                      <w:b/>
                    </w:rPr>
                  </w:pPr>
                  <w:r>
                    <w:rPr>
                      <w:rFonts w:ascii="Calibri" w:hAnsi="Calibri"/>
                      <w:b/>
                    </w:rPr>
                    <w:t xml:space="preserve">No Disability </w:t>
                  </w:r>
                </w:p>
              </w:tc>
              <w:tc>
                <w:tcPr>
                  <w:tcW w:w="1280" w:type="dxa"/>
                  <w:vAlign w:val="bottom"/>
                </w:tcPr>
                <w:p w14:paraId="3CBE77B5" w14:textId="77777777" w:rsidR="00752B22" w:rsidRDefault="00E73D49">
                  <w:pPr>
                    <w:jc w:val="right"/>
                    <w:rPr>
                      <w:rFonts w:ascii="Calibri" w:hAnsi="Calibri"/>
                      <w:b/>
                    </w:rPr>
                  </w:pPr>
                  <w:r>
                    <w:rPr>
                      <w:rFonts w:ascii="Calibri" w:hAnsi="Calibri"/>
                      <w:b/>
                    </w:rPr>
                    <w:t>93</w:t>
                  </w:r>
                </w:p>
              </w:tc>
            </w:tr>
            <w:tr w:rsidR="00752B22" w14:paraId="3CBE77B9" w14:textId="77777777">
              <w:trPr>
                <w:trHeight w:val="288"/>
              </w:trPr>
              <w:tc>
                <w:tcPr>
                  <w:tcW w:w="3100" w:type="dxa"/>
                  <w:vAlign w:val="bottom"/>
                </w:tcPr>
                <w:p w14:paraId="3CBE77B7" w14:textId="77777777" w:rsidR="00752B22" w:rsidRDefault="00E73D49">
                  <w:pPr>
                    <w:rPr>
                      <w:rFonts w:ascii="Calibri" w:hAnsi="Calibri"/>
                      <w:b/>
                    </w:rPr>
                  </w:pPr>
                  <w:r>
                    <w:rPr>
                      <w:rFonts w:ascii="Calibri" w:hAnsi="Calibri"/>
                      <w:b/>
                    </w:rPr>
                    <w:t xml:space="preserve">Other </w:t>
                  </w:r>
                </w:p>
              </w:tc>
              <w:tc>
                <w:tcPr>
                  <w:tcW w:w="1280" w:type="dxa"/>
                  <w:vAlign w:val="bottom"/>
                </w:tcPr>
                <w:p w14:paraId="3CBE77B8" w14:textId="77777777" w:rsidR="00752B22" w:rsidRDefault="00E73D49">
                  <w:pPr>
                    <w:jc w:val="right"/>
                    <w:rPr>
                      <w:rFonts w:ascii="Calibri" w:hAnsi="Calibri"/>
                      <w:b/>
                    </w:rPr>
                  </w:pPr>
                  <w:r>
                    <w:rPr>
                      <w:rFonts w:ascii="Calibri" w:hAnsi="Calibri"/>
                      <w:b/>
                    </w:rPr>
                    <w:t>8</w:t>
                  </w:r>
                </w:p>
              </w:tc>
            </w:tr>
            <w:tr w:rsidR="00752B22" w14:paraId="3CBE77BC" w14:textId="77777777">
              <w:trPr>
                <w:trHeight w:val="288"/>
              </w:trPr>
              <w:tc>
                <w:tcPr>
                  <w:tcW w:w="3100" w:type="dxa"/>
                  <w:vAlign w:val="bottom"/>
                </w:tcPr>
                <w:p w14:paraId="3CBE77BA" w14:textId="77777777" w:rsidR="00752B22" w:rsidRDefault="00E73D49">
                  <w:pPr>
                    <w:rPr>
                      <w:rFonts w:ascii="Calibri" w:hAnsi="Calibri"/>
                      <w:b/>
                    </w:rPr>
                  </w:pPr>
                  <w:r>
                    <w:rPr>
                      <w:rFonts w:ascii="Calibri" w:hAnsi="Calibri"/>
                      <w:b/>
                    </w:rPr>
                    <w:t xml:space="preserve">Physical Impairment </w:t>
                  </w:r>
                </w:p>
              </w:tc>
              <w:tc>
                <w:tcPr>
                  <w:tcW w:w="1280" w:type="dxa"/>
                  <w:vAlign w:val="bottom"/>
                </w:tcPr>
                <w:p w14:paraId="3CBE77BB" w14:textId="77777777" w:rsidR="00752B22" w:rsidRDefault="00E73D49">
                  <w:pPr>
                    <w:jc w:val="right"/>
                    <w:rPr>
                      <w:rFonts w:ascii="Calibri" w:hAnsi="Calibri"/>
                      <w:b/>
                    </w:rPr>
                  </w:pPr>
                  <w:r>
                    <w:rPr>
                      <w:rFonts w:ascii="Calibri" w:hAnsi="Calibri"/>
                      <w:b/>
                    </w:rPr>
                    <w:t>13</w:t>
                  </w:r>
                </w:p>
              </w:tc>
            </w:tr>
            <w:tr w:rsidR="00752B22" w14:paraId="3CBE77BF" w14:textId="77777777">
              <w:trPr>
                <w:trHeight w:val="288"/>
              </w:trPr>
              <w:tc>
                <w:tcPr>
                  <w:tcW w:w="3100" w:type="dxa"/>
                  <w:vAlign w:val="bottom"/>
                </w:tcPr>
                <w:p w14:paraId="3CBE77BD" w14:textId="77777777" w:rsidR="00752B22" w:rsidRDefault="00E73D49">
                  <w:pPr>
                    <w:rPr>
                      <w:rFonts w:ascii="Calibri" w:hAnsi="Calibri"/>
                      <w:b/>
                    </w:rPr>
                  </w:pPr>
                  <w:r>
                    <w:rPr>
                      <w:rFonts w:ascii="Calibri" w:hAnsi="Calibri"/>
                      <w:b/>
                    </w:rPr>
                    <w:t xml:space="preserve">Blank </w:t>
                  </w:r>
                </w:p>
              </w:tc>
              <w:tc>
                <w:tcPr>
                  <w:tcW w:w="1280" w:type="dxa"/>
                  <w:vAlign w:val="bottom"/>
                </w:tcPr>
                <w:p w14:paraId="3CBE77BE" w14:textId="77777777" w:rsidR="00752B22" w:rsidRDefault="00E73D49">
                  <w:pPr>
                    <w:jc w:val="right"/>
                    <w:rPr>
                      <w:rFonts w:ascii="Calibri" w:hAnsi="Calibri"/>
                      <w:b/>
                    </w:rPr>
                  </w:pPr>
                  <w:r>
                    <w:rPr>
                      <w:rFonts w:ascii="Calibri" w:hAnsi="Calibri"/>
                      <w:b/>
                    </w:rPr>
                    <w:t>6</w:t>
                  </w:r>
                </w:p>
              </w:tc>
            </w:tr>
            <w:tr w:rsidR="00752B22" w14:paraId="3CBE77C2" w14:textId="77777777">
              <w:trPr>
                <w:trHeight w:val="288"/>
              </w:trPr>
              <w:tc>
                <w:tcPr>
                  <w:tcW w:w="3100" w:type="dxa"/>
                  <w:vAlign w:val="bottom"/>
                </w:tcPr>
                <w:p w14:paraId="3CBE77C0" w14:textId="77777777" w:rsidR="00752B22" w:rsidRDefault="00E73D49">
                  <w:pPr>
                    <w:rPr>
                      <w:rFonts w:ascii="Calibri" w:hAnsi="Calibri"/>
                      <w:b/>
                    </w:rPr>
                  </w:pPr>
                  <w:r>
                    <w:rPr>
                      <w:rFonts w:ascii="Calibri" w:hAnsi="Calibri"/>
                      <w:b/>
                    </w:rPr>
                    <w:t>Bi-Sexual</w:t>
                  </w:r>
                </w:p>
              </w:tc>
              <w:tc>
                <w:tcPr>
                  <w:tcW w:w="1280" w:type="dxa"/>
                  <w:vAlign w:val="bottom"/>
                </w:tcPr>
                <w:p w14:paraId="3CBE77C1" w14:textId="77777777" w:rsidR="00752B22" w:rsidRDefault="00E73D49">
                  <w:pPr>
                    <w:jc w:val="right"/>
                    <w:rPr>
                      <w:rFonts w:ascii="Calibri" w:hAnsi="Calibri"/>
                      <w:b/>
                    </w:rPr>
                  </w:pPr>
                  <w:r>
                    <w:rPr>
                      <w:rFonts w:ascii="Calibri" w:hAnsi="Calibri"/>
                      <w:b/>
                    </w:rPr>
                    <w:t>9</w:t>
                  </w:r>
                </w:p>
              </w:tc>
            </w:tr>
            <w:tr w:rsidR="00752B22" w14:paraId="3CBE77C5" w14:textId="77777777">
              <w:trPr>
                <w:trHeight w:val="288"/>
              </w:trPr>
              <w:tc>
                <w:tcPr>
                  <w:tcW w:w="3100" w:type="dxa"/>
                  <w:vAlign w:val="bottom"/>
                </w:tcPr>
                <w:p w14:paraId="3CBE77C3" w14:textId="77777777" w:rsidR="00752B22" w:rsidRDefault="00E73D49">
                  <w:pPr>
                    <w:rPr>
                      <w:rFonts w:ascii="Calibri" w:hAnsi="Calibri"/>
                      <w:b/>
                    </w:rPr>
                  </w:pPr>
                  <w:r>
                    <w:rPr>
                      <w:rFonts w:ascii="Calibri" w:hAnsi="Calibri"/>
                      <w:b/>
                    </w:rPr>
                    <w:t>Gay</w:t>
                  </w:r>
                </w:p>
              </w:tc>
              <w:tc>
                <w:tcPr>
                  <w:tcW w:w="1280" w:type="dxa"/>
                  <w:vAlign w:val="bottom"/>
                </w:tcPr>
                <w:p w14:paraId="3CBE77C4" w14:textId="77777777" w:rsidR="00752B22" w:rsidRDefault="00E73D49">
                  <w:pPr>
                    <w:jc w:val="right"/>
                    <w:rPr>
                      <w:rFonts w:ascii="Calibri" w:hAnsi="Calibri"/>
                      <w:b/>
                    </w:rPr>
                  </w:pPr>
                  <w:r>
                    <w:rPr>
                      <w:rFonts w:ascii="Calibri" w:hAnsi="Calibri"/>
                      <w:b/>
                    </w:rPr>
                    <w:t>8</w:t>
                  </w:r>
                </w:p>
              </w:tc>
            </w:tr>
            <w:tr w:rsidR="00752B22" w14:paraId="3CBE77C8" w14:textId="77777777">
              <w:trPr>
                <w:trHeight w:val="288"/>
              </w:trPr>
              <w:tc>
                <w:tcPr>
                  <w:tcW w:w="3100" w:type="dxa"/>
                  <w:vAlign w:val="bottom"/>
                </w:tcPr>
                <w:p w14:paraId="3CBE77C6" w14:textId="77777777" w:rsidR="00752B22" w:rsidRDefault="00E73D49">
                  <w:pPr>
                    <w:rPr>
                      <w:rFonts w:ascii="Calibri" w:hAnsi="Calibri"/>
                      <w:b/>
                    </w:rPr>
                  </w:pPr>
                  <w:r>
                    <w:rPr>
                      <w:rFonts w:ascii="Calibri" w:hAnsi="Calibri"/>
                      <w:b/>
                    </w:rPr>
                    <w:t>Heterosexual</w:t>
                  </w:r>
                </w:p>
              </w:tc>
              <w:tc>
                <w:tcPr>
                  <w:tcW w:w="1280" w:type="dxa"/>
                  <w:vAlign w:val="bottom"/>
                </w:tcPr>
                <w:p w14:paraId="3CBE77C7" w14:textId="77777777" w:rsidR="00752B22" w:rsidRDefault="00E73D49">
                  <w:pPr>
                    <w:jc w:val="right"/>
                    <w:rPr>
                      <w:rFonts w:ascii="Calibri" w:hAnsi="Calibri"/>
                      <w:b/>
                    </w:rPr>
                  </w:pPr>
                  <w:r>
                    <w:rPr>
                      <w:rFonts w:ascii="Calibri" w:hAnsi="Calibri"/>
                      <w:b/>
                    </w:rPr>
                    <w:t>195</w:t>
                  </w:r>
                </w:p>
              </w:tc>
            </w:tr>
            <w:tr w:rsidR="00752B22" w14:paraId="3CBE77CB" w14:textId="77777777">
              <w:trPr>
                <w:trHeight w:val="288"/>
              </w:trPr>
              <w:tc>
                <w:tcPr>
                  <w:tcW w:w="3100" w:type="dxa"/>
                  <w:vAlign w:val="bottom"/>
                </w:tcPr>
                <w:p w14:paraId="3CBE77C9" w14:textId="77777777" w:rsidR="00752B22" w:rsidRDefault="00E73D49">
                  <w:pPr>
                    <w:rPr>
                      <w:rFonts w:ascii="Calibri" w:hAnsi="Calibri"/>
                      <w:b/>
                    </w:rPr>
                  </w:pPr>
                  <w:r>
                    <w:rPr>
                      <w:rFonts w:ascii="Calibri" w:hAnsi="Calibri"/>
                      <w:b/>
                    </w:rPr>
                    <w:t>Lesbian</w:t>
                  </w:r>
                </w:p>
              </w:tc>
              <w:tc>
                <w:tcPr>
                  <w:tcW w:w="1280" w:type="dxa"/>
                  <w:vAlign w:val="bottom"/>
                </w:tcPr>
                <w:p w14:paraId="3CBE77CA" w14:textId="77777777" w:rsidR="00752B22" w:rsidRDefault="00E73D49">
                  <w:pPr>
                    <w:jc w:val="right"/>
                    <w:rPr>
                      <w:rFonts w:ascii="Calibri" w:hAnsi="Calibri"/>
                      <w:b/>
                    </w:rPr>
                  </w:pPr>
                  <w:r>
                    <w:rPr>
                      <w:rFonts w:ascii="Calibri" w:hAnsi="Calibri"/>
                      <w:b/>
                    </w:rPr>
                    <w:t>6</w:t>
                  </w:r>
                </w:p>
              </w:tc>
            </w:tr>
            <w:tr w:rsidR="00752B22" w14:paraId="3CBE77CE" w14:textId="77777777">
              <w:trPr>
                <w:trHeight w:val="288"/>
              </w:trPr>
              <w:tc>
                <w:tcPr>
                  <w:tcW w:w="3100" w:type="dxa"/>
                  <w:vAlign w:val="bottom"/>
                </w:tcPr>
                <w:p w14:paraId="3CBE77CC" w14:textId="77777777" w:rsidR="00752B22" w:rsidRDefault="00E73D49">
                  <w:pPr>
                    <w:rPr>
                      <w:rFonts w:ascii="Calibri" w:hAnsi="Calibri"/>
                      <w:b/>
                    </w:rPr>
                  </w:pPr>
                  <w:r>
                    <w:rPr>
                      <w:rFonts w:ascii="Calibri" w:hAnsi="Calibri"/>
                      <w:b/>
                    </w:rPr>
                    <w:lastRenderedPageBreak/>
                    <w:t>Transgender</w:t>
                  </w:r>
                </w:p>
              </w:tc>
              <w:tc>
                <w:tcPr>
                  <w:tcW w:w="1280" w:type="dxa"/>
                  <w:vAlign w:val="bottom"/>
                </w:tcPr>
                <w:p w14:paraId="3CBE77CD" w14:textId="77777777" w:rsidR="00752B22" w:rsidRDefault="00E73D49">
                  <w:pPr>
                    <w:jc w:val="right"/>
                    <w:rPr>
                      <w:rFonts w:ascii="Calibri" w:hAnsi="Calibri"/>
                      <w:b/>
                    </w:rPr>
                  </w:pPr>
                  <w:r>
                    <w:rPr>
                      <w:rFonts w:ascii="Calibri" w:hAnsi="Calibri"/>
                      <w:b/>
                    </w:rPr>
                    <w:t>0</w:t>
                  </w:r>
                </w:p>
              </w:tc>
            </w:tr>
            <w:tr w:rsidR="00752B22" w14:paraId="3CBE77D1" w14:textId="77777777">
              <w:trPr>
                <w:trHeight w:val="288"/>
              </w:trPr>
              <w:tc>
                <w:tcPr>
                  <w:tcW w:w="3100" w:type="dxa"/>
                  <w:vAlign w:val="bottom"/>
                </w:tcPr>
                <w:p w14:paraId="3CBE77CF" w14:textId="77777777" w:rsidR="00752B22" w:rsidRDefault="00E73D49">
                  <w:pPr>
                    <w:rPr>
                      <w:rFonts w:ascii="Calibri" w:hAnsi="Calibri"/>
                      <w:b/>
                    </w:rPr>
                  </w:pPr>
                  <w:r>
                    <w:rPr>
                      <w:rFonts w:ascii="Calibri" w:hAnsi="Calibri"/>
                      <w:b/>
                    </w:rPr>
                    <w:t>Prefer not to say</w:t>
                  </w:r>
                </w:p>
              </w:tc>
              <w:tc>
                <w:tcPr>
                  <w:tcW w:w="1280" w:type="dxa"/>
                  <w:vAlign w:val="bottom"/>
                </w:tcPr>
                <w:p w14:paraId="3CBE77D0" w14:textId="77777777" w:rsidR="00752B22" w:rsidRDefault="00E73D49">
                  <w:pPr>
                    <w:jc w:val="right"/>
                    <w:rPr>
                      <w:rFonts w:ascii="Calibri" w:hAnsi="Calibri"/>
                      <w:b/>
                    </w:rPr>
                  </w:pPr>
                  <w:r>
                    <w:rPr>
                      <w:rFonts w:ascii="Calibri" w:hAnsi="Calibri"/>
                      <w:b/>
                    </w:rPr>
                    <w:t>13</w:t>
                  </w:r>
                </w:p>
              </w:tc>
            </w:tr>
            <w:tr w:rsidR="00752B22" w14:paraId="3CBE77D4" w14:textId="77777777">
              <w:trPr>
                <w:trHeight w:val="288"/>
              </w:trPr>
              <w:tc>
                <w:tcPr>
                  <w:tcW w:w="3100" w:type="dxa"/>
                  <w:vAlign w:val="bottom"/>
                </w:tcPr>
                <w:p w14:paraId="3CBE77D2" w14:textId="77777777" w:rsidR="00752B22" w:rsidRDefault="00E73D49">
                  <w:pPr>
                    <w:rPr>
                      <w:rFonts w:ascii="Calibri" w:hAnsi="Calibri"/>
                      <w:b/>
                    </w:rPr>
                  </w:pPr>
                  <w:r>
                    <w:rPr>
                      <w:rFonts w:ascii="Calibri" w:hAnsi="Calibri"/>
                      <w:b/>
                    </w:rPr>
                    <w:t>Blank</w:t>
                  </w:r>
                </w:p>
              </w:tc>
              <w:tc>
                <w:tcPr>
                  <w:tcW w:w="1280" w:type="dxa"/>
                  <w:vAlign w:val="bottom"/>
                </w:tcPr>
                <w:p w14:paraId="3CBE77D3" w14:textId="77777777" w:rsidR="00752B22" w:rsidRDefault="00E73D49">
                  <w:pPr>
                    <w:jc w:val="right"/>
                    <w:rPr>
                      <w:rFonts w:ascii="Calibri" w:hAnsi="Calibri"/>
                      <w:b/>
                    </w:rPr>
                  </w:pPr>
                  <w:r>
                    <w:rPr>
                      <w:rFonts w:ascii="Calibri" w:hAnsi="Calibri"/>
                      <w:b/>
                    </w:rPr>
                    <w:t>5</w:t>
                  </w:r>
                </w:p>
              </w:tc>
            </w:tr>
            <w:tr w:rsidR="00752B22" w14:paraId="3CBE77D7" w14:textId="77777777">
              <w:trPr>
                <w:trHeight w:val="288"/>
              </w:trPr>
              <w:tc>
                <w:tcPr>
                  <w:tcW w:w="3100" w:type="dxa"/>
                  <w:vAlign w:val="bottom"/>
                </w:tcPr>
                <w:p w14:paraId="3CBE77D5" w14:textId="77777777" w:rsidR="00752B22" w:rsidRDefault="00E73D49">
                  <w:pPr>
                    <w:rPr>
                      <w:rFonts w:ascii="Calibri" w:hAnsi="Calibri"/>
                      <w:b/>
                    </w:rPr>
                  </w:pPr>
                  <w:r>
                    <w:rPr>
                      <w:rFonts w:ascii="Calibri" w:hAnsi="Calibri"/>
                      <w:b/>
                    </w:rPr>
                    <w:t xml:space="preserve">Agnostic </w:t>
                  </w:r>
                </w:p>
              </w:tc>
              <w:tc>
                <w:tcPr>
                  <w:tcW w:w="1280" w:type="dxa"/>
                  <w:vAlign w:val="bottom"/>
                </w:tcPr>
                <w:p w14:paraId="3CBE77D6" w14:textId="77777777" w:rsidR="00752B22" w:rsidRDefault="00E73D49">
                  <w:pPr>
                    <w:jc w:val="right"/>
                    <w:rPr>
                      <w:rFonts w:ascii="Calibri" w:hAnsi="Calibri"/>
                      <w:b/>
                    </w:rPr>
                  </w:pPr>
                  <w:r>
                    <w:rPr>
                      <w:rFonts w:ascii="Calibri" w:hAnsi="Calibri"/>
                      <w:b/>
                    </w:rPr>
                    <w:t>2</w:t>
                  </w:r>
                </w:p>
              </w:tc>
            </w:tr>
            <w:tr w:rsidR="00752B22" w14:paraId="3CBE77DA" w14:textId="77777777">
              <w:trPr>
                <w:trHeight w:val="288"/>
              </w:trPr>
              <w:tc>
                <w:tcPr>
                  <w:tcW w:w="3100" w:type="dxa"/>
                  <w:vAlign w:val="bottom"/>
                </w:tcPr>
                <w:p w14:paraId="3CBE77D8" w14:textId="77777777" w:rsidR="00752B22" w:rsidRDefault="00E73D49">
                  <w:pPr>
                    <w:rPr>
                      <w:rFonts w:ascii="Calibri" w:hAnsi="Calibri"/>
                      <w:b/>
                    </w:rPr>
                  </w:pPr>
                  <w:r>
                    <w:rPr>
                      <w:rFonts w:ascii="Calibri" w:hAnsi="Calibri"/>
                      <w:b/>
                    </w:rPr>
                    <w:t>Buddhist</w:t>
                  </w:r>
                </w:p>
              </w:tc>
              <w:tc>
                <w:tcPr>
                  <w:tcW w:w="1280" w:type="dxa"/>
                  <w:vAlign w:val="bottom"/>
                </w:tcPr>
                <w:p w14:paraId="3CBE77D9" w14:textId="77777777" w:rsidR="00752B22" w:rsidRDefault="00E73D49">
                  <w:pPr>
                    <w:jc w:val="right"/>
                    <w:rPr>
                      <w:rFonts w:ascii="Calibri" w:hAnsi="Calibri"/>
                      <w:b/>
                    </w:rPr>
                  </w:pPr>
                  <w:r>
                    <w:rPr>
                      <w:rFonts w:ascii="Calibri" w:hAnsi="Calibri"/>
                      <w:b/>
                    </w:rPr>
                    <w:t>3</w:t>
                  </w:r>
                </w:p>
              </w:tc>
            </w:tr>
            <w:tr w:rsidR="00752B22" w14:paraId="3CBE77DD" w14:textId="77777777">
              <w:trPr>
                <w:trHeight w:val="288"/>
              </w:trPr>
              <w:tc>
                <w:tcPr>
                  <w:tcW w:w="3100" w:type="dxa"/>
                  <w:vAlign w:val="bottom"/>
                </w:tcPr>
                <w:p w14:paraId="3CBE77DB" w14:textId="77777777" w:rsidR="00752B22" w:rsidRDefault="00E73D49">
                  <w:pPr>
                    <w:rPr>
                      <w:rFonts w:ascii="Calibri" w:hAnsi="Calibri"/>
                      <w:b/>
                    </w:rPr>
                  </w:pPr>
                  <w:r>
                    <w:rPr>
                      <w:rFonts w:ascii="Calibri" w:hAnsi="Calibri"/>
                      <w:b/>
                    </w:rPr>
                    <w:t>Christian</w:t>
                  </w:r>
                </w:p>
              </w:tc>
              <w:tc>
                <w:tcPr>
                  <w:tcW w:w="1280" w:type="dxa"/>
                  <w:vAlign w:val="bottom"/>
                </w:tcPr>
                <w:p w14:paraId="3CBE77DC" w14:textId="77777777" w:rsidR="00752B22" w:rsidRDefault="00E73D49">
                  <w:pPr>
                    <w:jc w:val="right"/>
                    <w:rPr>
                      <w:rFonts w:ascii="Calibri" w:hAnsi="Calibri"/>
                      <w:b/>
                    </w:rPr>
                  </w:pPr>
                  <w:r>
                    <w:rPr>
                      <w:rFonts w:ascii="Calibri" w:hAnsi="Calibri"/>
                      <w:b/>
                    </w:rPr>
                    <w:t>127</w:t>
                  </w:r>
                </w:p>
              </w:tc>
            </w:tr>
            <w:tr w:rsidR="00752B22" w14:paraId="3CBE77E0" w14:textId="77777777">
              <w:trPr>
                <w:trHeight w:val="288"/>
              </w:trPr>
              <w:tc>
                <w:tcPr>
                  <w:tcW w:w="3100" w:type="dxa"/>
                  <w:vAlign w:val="bottom"/>
                </w:tcPr>
                <w:p w14:paraId="3CBE77DE" w14:textId="77777777" w:rsidR="00752B22" w:rsidRDefault="00E73D49">
                  <w:pPr>
                    <w:rPr>
                      <w:rFonts w:ascii="Calibri" w:hAnsi="Calibri"/>
                      <w:b/>
                    </w:rPr>
                  </w:pPr>
                  <w:r>
                    <w:rPr>
                      <w:rFonts w:ascii="Calibri" w:hAnsi="Calibri"/>
                      <w:b/>
                    </w:rPr>
                    <w:t>Hindu</w:t>
                  </w:r>
                </w:p>
              </w:tc>
              <w:tc>
                <w:tcPr>
                  <w:tcW w:w="1280" w:type="dxa"/>
                  <w:vAlign w:val="bottom"/>
                </w:tcPr>
                <w:p w14:paraId="3CBE77DF" w14:textId="77777777" w:rsidR="00752B22" w:rsidRDefault="00E73D49">
                  <w:pPr>
                    <w:jc w:val="right"/>
                    <w:rPr>
                      <w:rFonts w:ascii="Calibri" w:hAnsi="Calibri"/>
                      <w:b/>
                    </w:rPr>
                  </w:pPr>
                  <w:r>
                    <w:rPr>
                      <w:rFonts w:ascii="Calibri" w:hAnsi="Calibri"/>
                      <w:b/>
                    </w:rPr>
                    <w:t>1</w:t>
                  </w:r>
                </w:p>
              </w:tc>
            </w:tr>
            <w:tr w:rsidR="00752B22" w14:paraId="3CBE77E3" w14:textId="77777777">
              <w:trPr>
                <w:trHeight w:val="288"/>
              </w:trPr>
              <w:tc>
                <w:tcPr>
                  <w:tcW w:w="3100" w:type="dxa"/>
                  <w:vAlign w:val="bottom"/>
                </w:tcPr>
                <w:p w14:paraId="3CBE77E1" w14:textId="77777777" w:rsidR="00752B22" w:rsidRDefault="00E73D49">
                  <w:pPr>
                    <w:rPr>
                      <w:rFonts w:ascii="Calibri" w:hAnsi="Calibri"/>
                      <w:b/>
                    </w:rPr>
                  </w:pPr>
                  <w:r>
                    <w:rPr>
                      <w:rFonts w:ascii="Calibri" w:hAnsi="Calibri"/>
                      <w:b/>
                    </w:rPr>
                    <w:t>Jewish</w:t>
                  </w:r>
                </w:p>
              </w:tc>
              <w:tc>
                <w:tcPr>
                  <w:tcW w:w="1280" w:type="dxa"/>
                  <w:vAlign w:val="bottom"/>
                </w:tcPr>
                <w:p w14:paraId="3CBE77E2" w14:textId="77777777" w:rsidR="00752B22" w:rsidRDefault="00E73D49">
                  <w:pPr>
                    <w:jc w:val="right"/>
                    <w:rPr>
                      <w:rFonts w:ascii="Calibri" w:hAnsi="Calibri"/>
                      <w:b/>
                    </w:rPr>
                  </w:pPr>
                  <w:r>
                    <w:rPr>
                      <w:rFonts w:ascii="Calibri" w:hAnsi="Calibri"/>
                      <w:b/>
                    </w:rPr>
                    <w:t>1</w:t>
                  </w:r>
                </w:p>
              </w:tc>
            </w:tr>
            <w:tr w:rsidR="00752B22" w14:paraId="3CBE77E6" w14:textId="77777777">
              <w:trPr>
                <w:trHeight w:val="288"/>
              </w:trPr>
              <w:tc>
                <w:tcPr>
                  <w:tcW w:w="3100" w:type="dxa"/>
                  <w:vAlign w:val="bottom"/>
                </w:tcPr>
                <w:p w14:paraId="3CBE77E4" w14:textId="77777777" w:rsidR="00752B22" w:rsidRDefault="00E73D49">
                  <w:pPr>
                    <w:rPr>
                      <w:rFonts w:ascii="Calibri" w:hAnsi="Calibri"/>
                      <w:b/>
                    </w:rPr>
                  </w:pPr>
                  <w:r>
                    <w:rPr>
                      <w:rFonts w:ascii="Calibri" w:hAnsi="Calibri"/>
                      <w:b/>
                    </w:rPr>
                    <w:t>Muslim</w:t>
                  </w:r>
                </w:p>
              </w:tc>
              <w:tc>
                <w:tcPr>
                  <w:tcW w:w="1280" w:type="dxa"/>
                  <w:vAlign w:val="bottom"/>
                </w:tcPr>
                <w:p w14:paraId="3CBE77E5" w14:textId="77777777" w:rsidR="00752B22" w:rsidRDefault="00E73D49">
                  <w:pPr>
                    <w:jc w:val="right"/>
                    <w:rPr>
                      <w:rFonts w:ascii="Calibri" w:hAnsi="Calibri"/>
                      <w:b/>
                    </w:rPr>
                  </w:pPr>
                  <w:r>
                    <w:rPr>
                      <w:rFonts w:ascii="Calibri" w:hAnsi="Calibri"/>
                      <w:b/>
                    </w:rPr>
                    <w:t>6</w:t>
                  </w:r>
                </w:p>
              </w:tc>
            </w:tr>
            <w:tr w:rsidR="00752B22" w14:paraId="3CBE77E9" w14:textId="77777777">
              <w:trPr>
                <w:trHeight w:val="288"/>
              </w:trPr>
              <w:tc>
                <w:tcPr>
                  <w:tcW w:w="3100" w:type="dxa"/>
                  <w:vAlign w:val="bottom"/>
                </w:tcPr>
                <w:p w14:paraId="3CBE77E7" w14:textId="77777777" w:rsidR="00752B22" w:rsidRDefault="00E73D49">
                  <w:pPr>
                    <w:rPr>
                      <w:rFonts w:ascii="Calibri" w:hAnsi="Calibri"/>
                      <w:b/>
                    </w:rPr>
                  </w:pPr>
                  <w:r>
                    <w:rPr>
                      <w:rFonts w:ascii="Calibri" w:hAnsi="Calibri"/>
                      <w:b/>
                    </w:rPr>
                    <w:t>No Religion</w:t>
                  </w:r>
                </w:p>
              </w:tc>
              <w:tc>
                <w:tcPr>
                  <w:tcW w:w="1280" w:type="dxa"/>
                  <w:vAlign w:val="bottom"/>
                </w:tcPr>
                <w:p w14:paraId="3CBE77E8" w14:textId="77777777" w:rsidR="00752B22" w:rsidRDefault="00E73D49">
                  <w:pPr>
                    <w:jc w:val="right"/>
                    <w:rPr>
                      <w:rFonts w:ascii="Calibri" w:hAnsi="Calibri"/>
                      <w:b/>
                    </w:rPr>
                  </w:pPr>
                  <w:r>
                    <w:rPr>
                      <w:rFonts w:ascii="Calibri" w:hAnsi="Calibri"/>
                      <w:b/>
                    </w:rPr>
                    <w:t>66</w:t>
                  </w:r>
                </w:p>
              </w:tc>
            </w:tr>
            <w:tr w:rsidR="00752B22" w14:paraId="3CBE77EC" w14:textId="77777777">
              <w:trPr>
                <w:trHeight w:val="288"/>
              </w:trPr>
              <w:tc>
                <w:tcPr>
                  <w:tcW w:w="3100" w:type="dxa"/>
                  <w:vAlign w:val="bottom"/>
                </w:tcPr>
                <w:p w14:paraId="3CBE77EA" w14:textId="77777777" w:rsidR="00752B22" w:rsidRDefault="00E73D49">
                  <w:pPr>
                    <w:rPr>
                      <w:rFonts w:ascii="Calibri" w:hAnsi="Calibri"/>
                      <w:b/>
                    </w:rPr>
                  </w:pPr>
                  <w:r>
                    <w:rPr>
                      <w:rFonts w:ascii="Calibri" w:hAnsi="Calibri"/>
                      <w:b/>
                    </w:rPr>
                    <w:t xml:space="preserve">None stated </w:t>
                  </w:r>
                </w:p>
              </w:tc>
              <w:tc>
                <w:tcPr>
                  <w:tcW w:w="1280" w:type="dxa"/>
                  <w:vAlign w:val="bottom"/>
                </w:tcPr>
                <w:p w14:paraId="3CBE77EB" w14:textId="77777777" w:rsidR="00752B22" w:rsidRDefault="00E73D49">
                  <w:pPr>
                    <w:jc w:val="right"/>
                    <w:rPr>
                      <w:rFonts w:ascii="Calibri" w:hAnsi="Calibri"/>
                      <w:b/>
                    </w:rPr>
                  </w:pPr>
                  <w:r>
                    <w:rPr>
                      <w:rFonts w:ascii="Calibri" w:hAnsi="Calibri"/>
                      <w:b/>
                    </w:rPr>
                    <w:t>3</w:t>
                  </w:r>
                </w:p>
              </w:tc>
            </w:tr>
            <w:tr w:rsidR="00752B22" w14:paraId="3CBE77EF" w14:textId="77777777">
              <w:trPr>
                <w:trHeight w:val="288"/>
              </w:trPr>
              <w:tc>
                <w:tcPr>
                  <w:tcW w:w="3100" w:type="dxa"/>
                  <w:vAlign w:val="bottom"/>
                </w:tcPr>
                <w:p w14:paraId="3CBE77ED" w14:textId="77777777" w:rsidR="00752B22" w:rsidRDefault="00E73D49">
                  <w:pPr>
                    <w:rPr>
                      <w:rFonts w:ascii="Calibri" w:hAnsi="Calibri"/>
                      <w:b/>
                    </w:rPr>
                  </w:pPr>
                  <w:r>
                    <w:rPr>
                      <w:rFonts w:ascii="Calibri" w:hAnsi="Calibri"/>
                      <w:b/>
                    </w:rPr>
                    <w:t xml:space="preserve">Other </w:t>
                  </w:r>
                </w:p>
              </w:tc>
              <w:tc>
                <w:tcPr>
                  <w:tcW w:w="1280" w:type="dxa"/>
                  <w:vAlign w:val="bottom"/>
                </w:tcPr>
                <w:p w14:paraId="3CBE77EE" w14:textId="77777777" w:rsidR="00752B22" w:rsidRDefault="00E73D49">
                  <w:pPr>
                    <w:jc w:val="right"/>
                    <w:rPr>
                      <w:rFonts w:ascii="Calibri" w:hAnsi="Calibri"/>
                      <w:b/>
                    </w:rPr>
                  </w:pPr>
                  <w:r>
                    <w:rPr>
                      <w:rFonts w:ascii="Calibri" w:hAnsi="Calibri"/>
                      <w:b/>
                    </w:rPr>
                    <w:t>16</w:t>
                  </w:r>
                </w:p>
              </w:tc>
            </w:tr>
            <w:tr w:rsidR="00752B22" w14:paraId="3CBE77F2" w14:textId="77777777">
              <w:trPr>
                <w:trHeight w:val="288"/>
              </w:trPr>
              <w:tc>
                <w:tcPr>
                  <w:tcW w:w="3100" w:type="dxa"/>
                  <w:vAlign w:val="bottom"/>
                </w:tcPr>
                <w:p w14:paraId="3CBE77F0" w14:textId="77777777" w:rsidR="00752B22" w:rsidRDefault="00E73D49">
                  <w:pPr>
                    <w:rPr>
                      <w:rFonts w:ascii="Calibri" w:hAnsi="Calibri"/>
                      <w:b/>
                    </w:rPr>
                  </w:pPr>
                  <w:r>
                    <w:rPr>
                      <w:rFonts w:ascii="Calibri" w:hAnsi="Calibri"/>
                      <w:b/>
                    </w:rPr>
                    <w:t>Prefer not to say</w:t>
                  </w:r>
                </w:p>
              </w:tc>
              <w:tc>
                <w:tcPr>
                  <w:tcW w:w="1280" w:type="dxa"/>
                  <w:vAlign w:val="bottom"/>
                </w:tcPr>
                <w:p w14:paraId="3CBE77F1" w14:textId="77777777" w:rsidR="00752B22" w:rsidRDefault="00E73D49">
                  <w:pPr>
                    <w:jc w:val="right"/>
                    <w:rPr>
                      <w:rFonts w:ascii="Calibri" w:hAnsi="Calibri"/>
                      <w:b/>
                    </w:rPr>
                  </w:pPr>
                  <w:r>
                    <w:rPr>
                      <w:rFonts w:ascii="Calibri" w:hAnsi="Calibri"/>
                      <w:b/>
                    </w:rPr>
                    <w:t>7</w:t>
                  </w:r>
                </w:p>
              </w:tc>
            </w:tr>
            <w:tr w:rsidR="00752B22" w14:paraId="3CBE77F5" w14:textId="77777777">
              <w:trPr>
                <w:trHeight w:val="288"/>
              </w:trPr>
              <w:tc>
                <w:tcPr>
                  <w:tcW w:w="3100" w:type="dxa"/>
                  <w:vAlign w:val="bottom"/>
                </w:tcPr>
                <w:p w14:paraId="3CBE77F3" w14:textId="77777777" w:rsidR="00752B22" w:rsidRDefault="00E73D49">
                  <w:pPr>
                    <w:rPr>
                      <w:rFonts w:ascii="Calibri" w:hAnsi="Calibri"/>
                      <w:b/>
                    </w:rPr>
                  </w:pPr>
                  <w:r>
                    <w:rPr>
                      <w:rFonts w:ascii="Calibri" w:hAnsi="Calibri"/>
                      <w:b/>
                    </w:rPr>
                    <w:t>Blank</w:t>
                  </w:r>
                </w:p>
              </w:tc>
              <w:tc>
                <w:tcPr>
                  <w:tcW w:w="1280" w:type="dxa"/>
                  <w:vAlign w:val="bottom"/>
                </w:tcPr>
                <w:p w14:paraId="3CBE77F4" w14:textId="77777777" w:rsidR="00752B22" w:rsidRDefault="00E73D49">
                  <w:pPr>
                    <w:jc w:val="right"/>
                    <w:rPr>
                      <w:rFonts w:ascii="Calibri" w:hAnsi="Calibri"/>
                      <w:b/>
                    </w:rPr>
                  </w:pPr>
                  <w:r>
                    <w:rPr>
                      <w:rFonts w:ascii="Calibri" w:hAnsi="Calibri"/>
                      <w:b/>
                    </w:rPr>
                    <w:t>4</w:t>
                  </w:r>
                </w:p>
              </w:tc>
            </w:tr>
            <w:tr w:rsidR="00752B22" w14:paraId="3CBE77F8" w14:textId="77777777">
              <w:trPr>
                <w:trHeight w:val="288"/>
              </w:trPr>
              <w:tc>
                <w:tcPr>
                  <w:tcW w:w="3100" w:type="dxa"/>
                  <w:shd w:val="clear" w:color="000000" w:fill="92D050"/>
                  <w:vAlign w:val="bottom"/>
                </w:tcPr>
                <w:p w14:paraId="3CBE77F6" w14:textId="77777777" w:rsidR="00752B22" w:rsidRDefault="00E73D49">
                  <w:pPr>
                    <w:rPr>
                      <w:rFonts w:ascii="Calibri" w:hAnsi="Calibri"/>
                      <w:b/>
                    </w:rPr>
                  </w:pPr>
                  <w:r>
                    <w:rPr>
                      <w:rFonts w:ascii="Calibri" w:hAnsi="Calibri"/>
                      <w:b/>
                    </w:rPr>
                    <w:t xml:space="preserve">No of Volunteers </w:t>
                  </w:r>
                </w:p>
              </w:tc>
              <w:tc>
                <w:tcPr>
                  <w:tcW w:w="1280" w:type="dxa"/>
                  <w:shd w:val="clear" w:color="000000" w:fill="92D050"/>
                  <w:vAlign w:val="bottom"/>
                </w:tcPr>
                <w:p w14:paraId="3CBE77F7" w14:textId="77777777" w:rsidR="00752B22" w:rsidRDefault="00E73D49">
                  <w:pPr>
                    <w:jc w:val="right"/>
                    <w:rPr>
                      <w:rFonts w:ascii="Calibri" w:hAnsi="Calibri"/>
                      <w:b/>
                    </w:rPr>
                  </w:pPr>
                  <w:r>
                    <w:rPr>
                      <w:rFonts w:ascii="Calibri" w:hAnsi="Calibri"/>
                      <w:b/>
                    </w:rPr>
                    <w:t>236</w:t>
                  </w:r>
                </w:p>
              </w:tc>
            </w:tr>
          </w:tbl>
          <w:p w14:paraId="3CBE77F9" w14:textId="77777777" w:rsidR="00752B22" w:rsidRDefault="00752B22">
            <w:pPr>
              <w:rPr>
                <w:rFonts w:ascii="Arial" w:hAnsi="Arial"/>
                <w:b/>
              </w:rPr>
            </w:pPr>
          </w:p>
          <w:p w14:paraId="3CBE77FA" w14:textId="77777777" w:rsidR="00752B22" w:rsidRDefault="00752B22">
            <w:pPr>
              <w:rPr>
                <w:rFonts w:ascii="Arial" w:hAnsi="Arial"/>
                <w:color w:val="FF0000"/>
                <w:sz w:val="20"/>
              </w:rPr>
            </w:pPr>
          </w:p>
        </w:tc>
      </w:tr>
      <w:tr w:rsidR="00752B22" w14:paraId="3CBE7804" w14:textId="77777777">
        <w:tc>
          <w:tcPr>
            <w:tcW w:w="606" w:type="dxa"/>
          </w:tcPr>
          <w:p w14:paraId="3CBE77FC" w14:textId="77777777" w:rsidR="00752B22" w:rsidRDefault="00E73D49">
            <w:pPr>
              <w:rPr>
                <w:rFonts w:ascii="Arial" w:hAnsi="Arial"/>
                <w:b/>
                <w:sz w:val="20"/>
              </w:rPr>
            </w:pPr>
            <w:r>
              <w:rPr>
                <w:rFonts w:ascii="Arial" w:hAnsi="Arial"/>
                <w:b/>
                <w:sz w:val="20"/>
              </w:rPr>
              <w:lastRenderedPageBreak/>
              <w:t>7</w:t>
            </w:r>
          </w:p>
        </w:tc>
        <w:tc>
          <w:tcPr>
            <w:tcW w:w="1657" w:type="dxa"/>
          </w:tcPr>
          <w:p w14:paraId="3CBE77FD" w14:textId="77777777" w:rsidR="00752B22" w:rsidRDefault="00E73D49">
            <w:pPr>
              <w:rPr>
                <w:rFonts w:ascii="Arial" w:hAnsi="Arial"/>
                <w:b/>
                <w:sz w:val="20"/>
              </w:rPr>
            </w:pPr>
            <w:r>
              <w:rPr>
                <w:rFonts w:ascii="Arial" w:hAnsi="Arial"/>
                <w:b/>
                <w:sz w:val="20"/>
              </w:rPr>
              <w:t>What does this data say?</w:t>
            </w:r>
          </w:p>
          <w:p w14:paraId="3CBE77FE" w14:textId="77777777" w:rsidR="00752B22" w:rsidRDefault="00752B22">
            <w:pPr>
              <w:rPr>
                <w:rFonts w:ascii="Arial" w:hAnsi="Arial"/>
                <w:b/>
                <w:sz w:val="20"/>
              </w:rPr>
            </w:pPr>
          </w:p>
          <w:p w14:paraId="3CBE77FF" w14:textId="77777777" w:rsidR="00752B22" w:rsidRDefault="00752B22">
            <w:pPr>
              <w:rPr>
                <w:rFonts w:ascii="Arial" w:hAnsi="Arial"/>
                <w:b/>
                <w:sz w:val="20"/>
              </w:rPr>
            </w:pPr>
          </w:p>
        </w:tc>
        <w:tc>
          <w:tcPr>
            <w:tcW w:w="7023" w:type="dxa"/>
            <w:gridSpan w:val="2"/>
          </w:tcPr>
          <w:p w14:paraId="3CBE7800" w14:textId="77777777" w:rsidR="00752B22" w:rsidRDefault="00E73D49">
            <w:pPr>
              <w:rPr>
                <w:rFonts w:ascii="Arial" w:hAnsi="Arial"/>
                <w:sz w:val="20"/>
              </w:rPr>
            </w:pPr>
            <w:r>
              <w:rPr>
                <w:rFonts w:ascii="Arial" w:hAnsi="Arial"/>
                <w:sz w:val="20"/>
              </w:rPr>
              <w:t xml:space="preserve">The local population we serve and the staff who work in our services represent a diverse population. Our public sector equality places a legal duty to ensure we do not discriminate and ensure fair and equal access to our services making sure they are cultural appropriate and that working conditions for staff offer equality of opportunity in employment and development. </w:t>
            </w:r>
          </w:p>
          <w:p w14:paraId="3CBE7801" w14:textId="77777777" w:rsidR="00752B22" w:rsidRDefault="00752B22">
            <w:pPr>
              <w:rPr>
                <w:rFonts w:ascii="Arial" w:hAnsi="Arial"/>
                <w:sz w:val="20"/>
              </w:rPr>
            </w:pPr>
          </w:p>
          <w:p w14:paraId="3CBE7802" w14:textId="77777777" w:rsidR="00752B22" w:rsidRDefault="00E73D49">
            <w:pPr>
              <w:rPr>
                <w:rFonts w:ascii="Arial" w:hAnsi="Arial"/>
                <w:sz w:val="20"/>
              </w:rPr>
            </w:pPr>
            <w:r>
              <w:rPr>
                <w:rFonts w:ascii="Arial" w:hAnsi="Arial"/>
                <w:sz w:val="20"/>
              </w:rPr>
              <w:t xml:space="preserve">From the figures shown in the data there is more work to do to ensure that our services reach and support our diverse population and that workforce and volunteers continue to reflect and represent the population we serve. This work will be reflected in the annual action plan for equality and inclusion, </w:t>
            </w:r>
            <w:proofErr w:type="gramStart"/>
            <w:r>
              <w:rPr>
                <w:rFonts w:ascii="Arial" w:hAnsi="Arial"/>
                <w:sz w:val="20"/>
              </w:rPr>
              <w:t>workforce</w:t>
            </w:r>
            <w:proofErr w:type="gramEnd"/>
            <w:r>
              <w:rPr>
                <w:rFonts w:ascii="Arial" w:hAnsi="Arial"/>
                <w:sz w:val="20"/>
              </w:rPr>
              <w:t xml:space="preserve"> and volunteers. </w:t>
            </w:r>
          </w:p>
          <w:p w14:paraId="3CBE7803" w14:textId="77777777" w:rsidR="00752B22" w:rsidRDefault="00752B22">
            <w:pPr>
              <w:rPr>
                <w:rFonts w:ascii="Arial" w:hAnsi="Arial"/>
                <w:sz w:val="16"/>
              </w:rPr>
            </w:pPr>
          </w:p>
        </w:tc>
      </w:tr>
      <w:tr w:rsidR="00752B22" w14:paraId="3CBE7817" w14:textId="77777777">
        <w:tc>
          <w:tcPr>
            <w:tcW w:w="606" w:type="dxa"/>
          </w:tcPr>
          <w:p w14:paraId="3CBE7805" w14:textId="77777777" w:rsidR="00752B22" w:rsidRDefault="00E73D49">
            <w:pPr>
              <w:rPr>
                <w:rFonts w:ascii="Arial" w:hAnsi="Arial"/>
                <w:b/>
                <w:sz w:val="20"/>
              </w:rPr>
            </w:pPr>
            <w:r>
              <w:rPr>
                <w:rFonts w:ascii="Arial" w:hAnsi="Arial"/>
                <w:b/>
                <w:sz w:val="20"/>
              </w:rPr>
              <w:t>8</w:t>
            </w:r>
          </w:p>
        </w:tc>
        <w:tc>
          <w:tcPr>
            <w:tcW w:w="1657" w:type="dxa"/>
          </w:tcPr>
          <w:p w14:paraId="3CBE7806" w14:textId="77777777" w:rsidR="00752B22" w:rsidRDefault="00E73D49">
            <w:pPr>
              <w:spacing w:after="120"/>
              <w:rPr>
                <w:rFonts w:ascii="Arial" w:hAnsi="Arial"/>
                <w:b/>
                <w:sz w:val="20"/>
              </w:rPr>
            </w:pPr>
            <w:proofErr w:type="gramStart"/>
            <w:r>
              <w:rPr>
                <w:rFonts w:ascii="Arial" w:hAnsi="Arial"/>
                <w:b/>
                <w:sz w:val="20"/>
              </w:rPr>
              <w:t>Taking into account</w:t>
            </w:r>
            <w:proofErr w:type="gramEnd"/>
            <w:r>
              <w:rPr>
                <w:rFonts w:ascii="Arial" w:hAnsi="Arial"/>
                <w:b/>
                <w:sz w:val="20"/>
              </w:rPr>
              <w:t xml:space="preserve"> the information gathered above, could this document affect any of the following equality group unfavourably:</w:t>
            </w:r>
          </w:p>
        </w:tc>
        <w:tc>
          <w:tcPr>
            <w:tcW w:w="567" w:type="dxa"/>
          </w:tcPr>
          <w:p w14:paraId="3CBE7807" w14:textId="77777777" w:rsidR="00752B22" w:rsidRDefault="00E73D49">
            <w:pPr>
              <w:rPr>
                <w:rFonts w:ascii="Arial" w:hAnsi="Arial"/>
                <w:b/>
                <w:sz w:val="20"/>
              </w:rPr>
            </w:pPr>
            <w:r>
              <w:rPr>
                <w:rFonts w:ascii="Arial" w:hAnsi="Arial"/>
                <w:b/>
                <w:sz w:val="20"/>
              </w:rPr>
              <w:t>No</w:t>
            </w:r>
          </w:p>
        </w:tc>
        <w:tc>
          <w:tcPr>
            <w:tcW w:w="6456" w:type="dxa"/>
          </w:tcPr>
          <w:p w14:paraId="3CBE7808" w14:textId="77777777" w:rsidR="00752B22" w:rsidRDefault="00E73D49">
            <w:pPr>
              <w:rPr>
                <w:rFonts w:ascii="Arial" w:hAnsi="Arial"/>
                <w:b/>
                <w:color w:val="000000"/>
                <w:sz w:val="20"/>
              </w:rPr>
            </w:pPr>
            <w:r>
              <w:rPr>
                <w:rFonts w:ascii="Arial" w:hAnsi="Arial"/>
                <w:b/>
                <w:sz w:val="20"/>
              </w:rPr>
              <w:t>Evidence based answers &amp; actions.</w:t>
            </w:r>
            <w:r>
              <w:rPr>
                <w:rFonts w:ascii="Arial" w:hAnsi="Arial"/>
                <w:b/>
                <w:color w:val="000000"/>
                <w:sz w:val="20"/>
              </w:rPr>
              <w:t xml:space="preserve"> Where negative impact has been identified please explain what action you will take to remove or mitigate this impact. </w:t>
            </w:r>
          </w:p>
          <w:p w14:paraId="3CBE7809" w14:textId="77777777" w:rsidR="00752B22" w:rsidRDefault="00752B22">
            <w:pPr>
              <w:rPr>
                <w:rFonts w:ascii="Arial" w:hAnsi="Arial"/>
                <w:b/>
                <w:color w:val="000000"/>
                <w:sz w:val="20"/>
              </w:rPr>
            </w:pPr>
          </w:p>
          <w:p w14:paraId="3CBE780A" w14:textId="77777777" w:rsidR="00752B22" w:rsidRDefault="00E73D49">
            <w:pPr>
              <w:rPr>
                <w:rFonts w:ascii="Arial" w:hAnsi="Arial"/>
                <w:sz w:val="20"/>
              </w:rPr>
            </w:pPr>
            <w:r>
              <w:rPr>
                <w:rFonts w:ascii="Arial" w:hAnsi="Arial"/>
                <w:sz w:val="20"/>
              </w:rPr>
              <w:t>This document is applicable to all service users who access care and treatment from the Trust.</w:t>
            </w:r>
          </w:p>
          <w:p w14:paraId="3CBE780B" w14:textId="77777777" w:rsidR="00752B22" w:rsidRDefault="00752B22">
            <w:pPr>
              <w:rPr>
                <w:rFonts w:ascii="Arial" w:hAnsi="Arial"/>
                <w:sz w:val="20"/>
                <w:highlight w:val="yellow"/>
              </w:rPr>
            </w:pPr>
          </w:p>
          <w:p w14:paraId="3CBE780C" w14:textId="77777777" w:rsidR="00752B22" w:rsidRDefault="00E73D49">
            <w:pPr>
              <w:rPr>
                <w:rFonts w:ascii="Arial" w:hAnsi="Arial"/>
                <w:sz w:val="20"/>
              </w:rPr>
            </w:pPr>
            <w:r>
              <w:rPr>
                <w:rFonts w:ascii="Arial" w:hAnsi="Arial"/>
                <w:sz w:val="20"/>
              </w:rPr>
              <w:t>Rights to accept or refuse treatment are the same for all consenting patients this includes young persons and children who are Gillick and Frazer competent.</w:t>
            </w:r>
          </w:p>
          <w:p w14:paraId="3CBE780D" w14:textId="77777777" w:rsidR="00752B22" w:rsidRDefault="00752B22">
            <w:pPr>
              <w:rPr>
                <w:rFonts w:ascii="Arial" w:hAnsi="Arial"/>
                <w:sz w:val="20"/>
                <w:highlight w:val="yellow"/>
              </w:rPr>
            </w:pPr>
          </w:p>
          <w:p w14:paraId="3CBE780E" w14:textId="77777777" w:rsidR="00752B22" w:rsidRDefault="00E73D49">
            <w:pPr>
              <w:rPr>
                <w:rFonts w:ascii="Arial" w:hAnsi="Arial"/>
                <w:sz w:val="20"/>
              </w:rPr>
            </w:pPr>
            <w:r>
              <w:rPr>
                <w:rFonts w:ascii="Arial" w:hAnsi="Arial"/>
                <w:sz w:val="20"/>
              </w:rPr>
              <w:t>For service users who are unable to consent the document follows the provision of the Mental Capacity act.</w:t>
            </w:r>
          </w:p>
          <w:p w14:paraId="3CBE780F" w14:textId="77777777" w:rsidR="00752B22" w:rsidRDefault="00752B22">
            <w:pPr>
              <w:rPr>
                <w:rFonts w:ascii="Arial" w:hAnsi="Arial"/>
                <w:sz w:val="20"/>
              </w:rPr>
            </w:pPr>
          </w:p>
          <w:p w14:paraId="3CBE7810" w14:textId="77777777" w:rsidR="00752B22" w:rsidRDefault="00E73D49">
            <w:pPr>
              <w:rPr>
                <w:rFonts w:ascii="Arial" w:hAnsi="Arial"/>
                <w:sz w:val="20"/>
              </w:rPr>
            </w:pPr>
            <w:r>
              <w:rPr>
                <w:rFonts w:ascii="Arial" w:hAnsi="Arial"/>
                <w:sz w:val="20"/>
              </w:rPr>
              <w:t>For service users who are subject to the Mental Health  and require treatment for mental disorder, the document provides guidance in line with the provisions of Part 4 and Part 4A of the Mental Health Act 1983.</w:t>
            </w:r>
          </w:p>
          <w:p w14:paraId="3CBE7811" w14:textId="77777777" w:rsidR="00752B22" w:rsidRDefault="00752B22">
            <w:pPr>
              <w:rPr>
                <w:rFonts w:ascii="Arial" w:hAnsi="Arial"/>
                <w:sz w:val="20"/>
              </w:rPr>
            </w:pPr>
          </w:p>
          <w:p w14:paraId="3CBE7812" w14:textId="77777777" w:rsidR="00752B22" w:rsidRDefault="00E73D49">
            <w:pPr>
              <w:rPr>
                <w:rFonts w:ascii="Arial" w:hAnsi="Arial"/>
                <w:sz w:val="20"/>
              </w:rPr>
            </w:pPr>
            <w:r>
              <w:rPr>
                <w:rFonts w:ascii="Arial" w:hAnsi="Arial"/>
                <w:sz w:val="20"/>
              </w:rPr>
              <w:t>In terms of gaining consent  non verbally for people with Learning disability/physical disability/children and young people/dementia or psychosis, consideration is given as to the preferred and most appropriate  method of communication is fully considered and this is supported by following the accessible information standards and making use of information both written and verbal in a manner that is  easy to follow/</w:t>
            </w:r>
            <w:proofErr w:type="spellStart"/>
            <w:r>
              <w:rPr>
                <w:rFonts w:ascii="Arial" w:hAnsi="Arial"/>
                <w:sz w:val="20"/>
              </w:rPr>
              <w:t>pictoral</w:t>
            </w:r>
            <w:proofErr w:type="spellEnd"/>
            <w:r>
              <w:rPr>
                <w:rFonts w:ascii="Arial" w:hAnsi="Arial"/>
                <w:sz w:val="20"/>
              </w:rPr>
              <w:t>/easy read and also using specialist services such as speech and language services and occupational Therapists.</w:t>
            </w:r>
          </w:p>
          <w:p w14:paraId="3CBE7813" w14:textId="77777777" w:rsidR="00752B22" w:rsidRDefault="00752B22">
            <w:pPr>
              <w:rPr>
                <w:rFonts w:ascii="Arial" w:hAnsi="Arial"/>
                <w:sz w:val="20"/>
              </w:rPr>
            </w:pPr>
          </w:p>
          <w:p w14:paraId="3CBE7814" w14:textId="77777777" w:rsidR="00752B22" w:rsidRDefault="00E73D49">
            <w:pPr>
              <w:rPr>
                <w:rFonts w:ascii="Arial" w:hAnsi="Arial"/>
                <w:sz w:val="20"/>
              </w:rPr>
            </w:pPr>
            <w:r>
              <w:rPr>
                <w:rFonts w:ascii="Arial" w:hAnsi="Arial"/>
                <w:sz w:val="20"/>
              </w:rPr>
              <w:lastRenderedPageBreak/>
              <w:t>The Trust has a commissioned interpreting/translation service which is available for all service users. During the period of December 2020 – May 2021, the top 3 languages that were requested in highest requests 1</w:t>
            </w:r>
            <w:r>
              <w:rPr>
                <w:rFonts w:ascii="Arial" w:hAnsi="Arial"/>
                <w:sz w:val="20"/>
                <w:vertAlign w:val="superscript"/>
              </w:rPr>
              <w:t>st</w:t>
            </w:r>
            <w:r>
              <w:rPr>
                <w:rFonts w:ascii="Arial" w:hAnsi="Arial"/>
                <w:sz w:val="20"/>
              </w:rPr>
              <w:t xml:space="preserve"> was Polish, Urdu and Punjabi. An area that was notable is people requiring British Sign Language services was consistently requested within the top 5 requests.</w:t>
            </w:r>
          </w:p>
          <w:p w14:paraId="3CBE7815" w14:textId="77777777" w:rsidR="00752B22" w:rsidRDefault="00752B22">
            <w:pPr>
              <w:rPr>
                <w:rFonts w:ascii="Arial" w:hAnsi="Arial"/>
                <w:sz w:val="20"/>
              </w:rPr>
            </w:pPr>
          </w:p>
          <w:p w14:paraId="3CBE7816" w14:textId="77777777" w:rsidR="00752B22" w:rsidRDefault="00E73D49">
            <w:pPr>
              <w:rPr>
                <w:rFonts w:ascii="Arial" w:hAnsi="Arial"/>
                <w:sz w:val="20"/>
              </w:rPr>
            </w:pPr>
            <w:r>
              <w:rPr>
                <w:rFonts w:ascii="Arial" w:hAnsi="Arial"/>
                <w:sz w:val="20"/>
              </w:rPr>
              <w:t xml:space="preserve">The information below describes the demographic makeup of the communities we serve, and figures are based on the 2011 census.  The Trust will update these figures following the information from the census due in 2021. </w:t>
            </w:r>
          </w:p>
        </w:tc>
      </w:tr>
      <w:tr w:rsidR="00752B22" w14:paraId="3CBE7866" w14:textId="77777777">
        <w:tc>
          <w:tcPr>
            <w:tcW w:w="606" w:type="dxa"/>
          </w:tcPr>
          <w:p w14:paraId="3CBE7818" w14:textId="77777777" w:rsidR="00752B22" w:rsidRDefault="00E73D49">
            <w:pPr>
              <w:spacing w:line="600" w:lineRule="auto"/>
              <w:rPr>
                <w:rFonts w:ascii="Arial" w:hAnsi="Arial"/>
                <w:b/>
                <w:sz w:val="20"/>
              </w:rPr>
            </w:pPr>
            <w:r>
              <w:rPr>
                <w:rFonts w:ascii="Arial" w:hAnsi="Arial"/>
                <w:b/>
                <w:sz w:val="20"/>
              </w:rPr>
              <w:lastRenderedPageBreak/>
              <w:t>8.1</w:t>
            </w:r>
          </w:p>
        </w:tc>
        <w:tc>
          <w:tcPr>
            <w:tcW w:w="1657" w:type="dxa"/>
          </w:tcPr>
          <w:p w14:paraId="3CBE7819" w14:textId="77777777" w:rsidR="00752B22" w:rsidRDefault="00E73D49">
            <w:pPr>
              <w:spacing w:line="600" w:lineRule="auto"/>
              <w:rPr>
                <w:rFonts w:ascii="Arial" w:hAnsi="Arial"/>
                <w:b/>
                <w:sz w:val="20"/>
              </w:rPr>
            </w:pPr>
            <w:r>
              <w:rPr>
                <w:rFonts w:ascii="Arial" w:hAnsi="Arial"/>
                <w:b/>
                <w:sz w:val="20"/>
              </w:rPr>
              <w:t>Race</w:t>
            </w:r>
          </w:p>
        </w:tc>
        <w:tc>
          <w:tcPr>
            <w:tcW w:w="567" w:type="dxa"/>
          </w:tcPr>
          <w:p w14:paraId="3CBE781A" w14:textId="77777777" w:rsidR="00752B22" w:rsidRDefault="00E73D49">
            <w:pPr>
              <w:spacing w:line="600" w:lineRule="auto"/>
              <w:rPr>
                <w:rFonts w:ascii="Arial" w:hAnsi="Arial"/>
                <w:b/>
                <w:sz w:val="20"/>
              </w:rPr>
            </w:pPr>
            <w:r>
              <w:rPr>
                <w:rFonts w:ascii="Arial" w:hAnsi="Arial"/>
                <w:b/>
                <w:sz w:val="20"/>
              </w:rPr>
              <w:t>No</w:t>
            </w:r>
          </w:p>
        </w:tc>
        <w:tc>
          <w:tcPr>
            <w:tcW w:w="6456" w:type="dxa"/>
          </w:tcPr>
          <w:p w14:paraId="3CBE781B" w14:textId="77777777" w:rsidR="00752B22" w:rsidRDefault="00E73D49">
            <w:pPr>
              <w:rPr>
                <w:rFonts w:ascii="Arial" w:hAnsi="Arial"/>
                <w:sz w:val="20"/>
              </w:rPr>
            </w:pPr>
            <w:r>
              <w:rPr>
                <w:rFonts w:ascii="Arial" w:hAnsi="Arial"/>
                <w:sz w:val="20"/>
              </w:rPr>
              <w:t xml:space="preserve">The Trust need to consider services which meet the needs of our diverse population. Specific targeted work to ensure the </w:t>
            </w:r>
            <w:r>
              <w:rPr>
                <w:rFonts w:ascii="Arial" w:hAnsi="Arial"/>
                <w:b/>
                <w:sz w:val="20"/>
              </w:rPr>
              <w:t>diverse population of Kirklees</w:t>
            </w:r>
            <w:r>
              <w:rPr>
                <w:rFonts w:ascii="Arial" w:hAnsi="Arial"/>
                <w:sz w:val="20"/>
              </w:rPr>
              <w:t xml:space="preserve"> are served well and the emerging growth of an </w:t>
            </w:r>
            <w:r>
              <w:rPr>
                <w:rFonts w:ascii="Arial" w:hAnsi="Arial"/>
                <w:b/>
                <w:sz w:val="20"/>
              </w:rPr>
              <w:t>Asian population in Wakefield</w:t>
            </w:r>
            <w:r>
              <w:rPr>
                <w:rFonts w:ascii="Arial" w:hAnsi="Arial"/>
                <w:sz w:val="20"/>
              </w:rPr>
              <w:t xml:space="preserve"> will be considered in all service development and delivery. Support can be provided via the Trust commissioned service to assist people </w:t>
            </w:r>
            <w:proofErr w:type="spellStart"/>
            <w:r>
              <w:rPr>
                <w:rFonts w:ascii="Arial" w:hAnsi="Arial"/>
                <w:sz w:val="20"/>
              </w:rPr>
              <w:t>who’s</w:t>
            </w:r>
            <w:proofErr w:type="spellEnd"/>
            <w:r>
              <w:rPr>
                <w:rFonts w:ascii="Arial" w:hAnsi="Arial"/>
                <w:sz w:val="20"/>
              </w:rPr>
              <w:t xml:space="preserve"> first language is not English. They can </w:t>
            </w:r>
            <w:proofErr w:type="gramStart"/>
            <w:r>
              <w:rPr>
                <w:rFonts w:ascii="Arial" w:hAnsi="Arial"/>
                <w:sz w:val="20"/>
              </w:rPr>
              <w:t>provide assistance to</w:t>
            </w:r>
            <w:proofErr w:type="gramEnd"/>
            <w:r>
              <w:rPr>
                <w:rFonts w:ascii="Arial" w:hAnsi="Arial"/>
                <w:sz w:val="20"/>
              </w:rPr>
              <w:t xml:space="preserve"> the assessor and the person being assessed in respect of obtaining consent and also development of care plans to address consent issues.</w:t>
            </w:r>
          </w:p>
          <w:p w14:paraId="3CBE781C" w14:textId="77777777" w:rsidR="00752B22" w:rsidRDefault="00752B22">
            <w:pPr>
              <w:shd w:val="clear" w:color="auto" w:fill="FFFF00"/>
              <w:rPr>
                <w:rFonts w:ascii="Arial" w:hAnsi="Arial"/>
                <w:sz w:val="20"/>
              </w:rPr>
            </w:pPr>
          </w:p>
          <w:p w14:paraId="3CBE781D" w14:textId="77777777" w:rsidR="00752B22" w:rsidRDefault="00E73D49">
            <w:pPr>
              <w:rPr>
                <w:rFonts w:ascii="Arial" w:hAnsi="Arial"/>
                <w:b/>
                <w:sz w:val="20"/>
              </w:rPr>
            </w:pPr>
            <w:r>
              <w:rPr>
                <w:rFonts w:ascii="Arial" w:hAnsi="Arial"/>
                <w:b/>
                <w:sz w:val="20"/>
              </w:rPr>
              <w:t>Race equality</w:t>
            </w:r>
          </w:p>
          <w:p w14:paraId="3CBE781E" w14:textId="77777777" w:rsidR="00752B22" w:rsidRDefault="00752B22">
            <w:pPr>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706"/>
              <w:gridCol w:w="706"/>
              <w:gridCol w:w="706"/>
              <w:gridCol w:w="706"/>
              <w:gridCol w:w="707"/>
            </w:tblGrid>
            <w:tr w:rsidR="00752B22" w14:paraId="3CBE7825" w14:textId="77777777">
              <w:tc>
                <w:tcPr>
                  <w:tcW w:w="1163" w:type="dxa"/>
                </w:tcPr>
                <w:p w14:paraId="3CBE781F" w14:textId="77777777" w:rsidR="00752B22" w:rsidRDefault="00752B22">
                  <w:pPr>
                    <w:rPr>
                      <w:b/>
                      <w:sz w:val="16"/>
                    </w:rPr>
                  </w:pPr>
                </w:p>
              </w:tc>
              <w:tc>
                <w:tcPr>
                  <w:tcW w:w="706" w:type="dxa"/>
                </w:tcPr>
                <w:p w14:paraId="3CBE7820" w14:textId="77777777" w:rsidR="00752B22" w:rsidRDefault="00E73D49">
                  <w:pPr>
                    <w:jc w:val="center"/>
                    <w:rPr>
                      <w:sz w:val="16"/>
                    </w:rPr>
                  </w:pPr>
                  <w:r>
                    <w:rPr>
                      <w:sz w:val="16"/>
                    </w:rPr>
                    <w:t>White</w:t>
                  </w:r>
                </w:p>
              </w:tc>
              <w:tc>
                <w:tcPr>
                  <w:tcW w:w="706" w:type="dxa"/>
                </w:tcPr>
                <w:p w14:paraId="3CBE7821" w14:textId="77777777" w:rsidR="00752B22" w:rsidRDefault="00E73D49">
                  <w:pPr>
                    <w:jc w:val="center"/>
                    <w:rPr>
                      <w:sz w:val="16"/>
                    </w:rPr>
                  </w:pPr>
                  <w:r>
                    <w:rPr>
                      <w:sz w:val="16"/>
                    </w:rPr>
                    <w:t>Asian</w:t>
                  </w:r>
                </w:p>
              </w:tc>
              <w:tc>
                <w:tcPr>
                  <w:tcW w:w="706" w:type="dxa"/>
                </w:tcPr>
                <w:p w14:paraId="3CBE7822" w14:textId="77777777" w:rsidR="00752B22" w:rsidRDefault="00E73D49">
                  <w:pPr>
                    <w:jc w:val="center"/>
                    <w:rPr>
                      <w:sz w:val="16"/>
                    </w:rPr>
                  </w:pPr>
                  <w:r>
                    <w:rPr>
                      <w:sz w:val="16"/>
                    </w:rPr>
                    <w:t>Black</w:t>
                  </w:r>
                </w:p>
              </w:tc>
              <w:tc>
                <w:tcPr>
                  <w:tcW w:w="706" w:type="dxa"/>
                </w:tcPr>
                <w:p w14:paraId="3CBE7823" w14:textId="77777777" w:rsidR="00752B22" w:rsidRDefault="00E73D49">
                  <w:pPr>
                    <w:jc w:val="center"/>
                    <w:rPr>
                      <w:sz w:val="16"/>
                    </w:rPr>
                  </w:pPr>
                  <w:r>
                    <w:rPr>
                      <w:sz w:val="16"/>
                    </w:rPr>
                    <w:t>Mixed</w:t>
                  </w:r>
                </w:p>
              </w:tc>
              <w:tc>
                <w:tcPr>
                  <w:tcW w:w="707" w:type="dxa"/>
                </w:tcPr>
                <w:p w14:paraId="3CBE7824" w14:textId="77777777" w:rsidR="00752B22" w:rsidRDefault="00E73D49">
                  <w:pPr>
                    <w:jc w:val="center"/>
                    <w:rPr>
                      <w:sz w:val="16"/>
                    </w:rPr>
                  </w:pPr>
                  <w:r>
                    <w:rPr>
                      <w:sz w:val="16"/>
                    </w:rPr>
                    <w:t>Chinese &amp; Other</w:t>
                  </w:r>
                </w:p>
              </w:tc>
            </w:tr>
            <w:tr w:rsidR="00752B22" w14:paraId="3CBE782C" w14:textId="77777777">
              <w:tc>
                <w:tcPr>
                  <w:tcW w:w="1163" w:type="dxa"/>
                </w:tcPr>
                <w:p w14:paraId="3CBE7826" w14:textId="77777777" w:rsidR="00752B22" w:rsidRDefault="00E73D49">
                  <w:pPr>
                    <w:rPr>
                      <w:sz w:val="16"/>
                    </w:rPr>
                  </w:pPr>
                  <w:r>
                    <w:rPr>
                      <w:sz w:val="16"/>
                    </w:rPr>
                    <w:t>England % av.</w:t>
                  </w:r>
                </w:p>
              </w:tc>
              <w:tc>
                <w:tcPr>
                  <w:tcW w:w="706" w:type="dxa"/>
                  <w:vAlign w:val="bottom"/>
                </w:tcPr>
                <w:p w14:paraId="3CBE7827" w14:textId="77777777" w:rsidR="00752B22" w:rsidRDefault="00E73D49">
                  <w:pPr>
                    <w:jc w:val="right"/>
                    <w:rPr>
                      <w:color w:val="000000"/>
                      <w:sz w:val="16"/>
                    </w:rPr>
                  </w:pPr>
                  <w:r>
                    <w:rPr>
                      <w:color w:val="000000"/>
                      <w:sz w:val="16"/>
                    </w:rPr>
                    <w:t>85.5</w:t>
                  </w:r>
                </w:p>
              </w:tc>
              <w:tc>
                <w:tcPr>
                  <w:tcW w:w="706" w:type="dxa"/>
                  <w:vAlign w:val="bottom"/>
                </w:tcPr>
                <w:p w14:paraId="3CBE7828" w14:textId="77777777" w:rsidR="00752B22" w:rsidRDefault="00E73D49">
                  <w:pPr>
                    <w:jc w:val="right"/>
                    <w:rPr>
                      <w:color w:val="000000"/>
                      <w:sz w:val="16"/>
                    </w:rPr>
                  </w:pPr>
                  <w:r>
                    <w:rPr>
                      <w:color w:val="000000"/>
                      <w:sz w:val="16"/>
                    </w:rPr>
                    <w:t>5.1</w:t>
                  </w:r>
                </w:p>
              </w:tc>
              <w:tc>
                <w:tcPr>
                  <w:tcW w:w="706" w:type="dxa"/>
                  <w:vAlign w:val="bottom"/>
                </w:tcPr>
                <w:p w14:paraId="3CBE7829" w14:textId="77777777" w:rsidR="00752B22" w:rsidRDefault="00E73D49">
                  <w:pPr>
                    <w:jc w:val="right"/>
                    <w:rPr>
                      <w:color w:val="000000"/>
                      <w:sz w:val="16"/>
                    </w:rPr>
                  </w:pPr>
                  <w:r>
                    <w:rPr>
                      <w:color w:val="000000"/>
                      <w:sz w:val="16"/>
                    </w:rPr>
                    <w:t>3.4</w:t>
                  </w:r>
                </w:p>
              </w:tc>
              <w:tc>
                <w:tcPr>
                  <w:tcW w:w="706" w:type="dxa"/>
                  <w:vAlign w:val="bottom"/>
                </w:tcPr>
                <w:p w14:paraId="3CBE782A" w14:textId="77777777" w:rsidR="00752B22" w:rsidRDefault="00E73D49">
                  <w:pPr>
                    <w:jc w:val="right"/>
                    <w:rPr>
                      <w:color w:val="000000"/>
                      <w:sz w:val="16"/>
                    </w:rPr>
                  </w:pPr>
                  <w:r>
                    <w:rPr>
                      <w:color w:val="000000"/>
                      <w:sz w:val="16"/>
                    </w:rPr>
                    <w:t>2.2</w:t>
                  </w:r>
                </w:p>
              </w:tc>
              <w:tc>
                <w:tcPr>
                  <w:tcW w:w="707" w:type="dxa"/>
                  <w:vAlign w:val="bottom"/>
                </w:tcPr>
                <w:p w14:paraId="3CBE782B" w14:textId="77777777" w:rsidR="00752B22" w:rsidRDefault="00E73D49">
                  <w:pPr>
                    <w:jc w:val="right"/>
                    <w:rPr>
                      <w:color w:val="000000"/>
                      <w:sz w:val="16"/>
                    </w:rPr>
                  </w:pPr>
                  <w:r>
                    <w:rPr>
                      <w:color w:val="000000"/>
                      <w:sz w:val="16"/>
                    </w:rPr>
                    <w:t>1.7</w:t>
                  </w:r>
                </w:p>
              </w:tc>
            </w:tr>
            <w:tr w:rsidR="00752B22" w14:paraId="3CBE7833" w14:textId="77777777">
              <w:tc>
                <w:tcPr>
                  <w:tcW w:w="1163" w:type="dxa"/>
                </w:tcPr>
                <w:p w14:paraId="3CBE782D" w14:textId="77777777" w:rsidR="00752B22" w:rsidRDefault="00E73D49">
                  <w:pPr>
                    <w:rPr>
                      <w:b/>
                      <w:sz w:val="16"/>
                    </w:rPr>
                  </w:pPr>
                  <w:r>
                    <w:rPr>
                      <w:b/>
                      <w:sz w:val="16"/>
                    </w:rPr>
                    <w:t>Kirklees</w:t>
                  </w:r>
                </w:p>
              </w:tc>
              <w:tc>
                <w:tcPr>
                  <w:tcW w:w="706" w:type="dxa"/>
                  <w:vAlign w:val="bottom"/>
                </w:tcPr>
                <w:p w14:paraId="3CBE782E" w14:textId="77777777" w:rsidR="00752B22" w:rsidRDefault="00752B22">
                  <w:pPr>
                    <w:jc w:val="right"/>
                    <w:rPr>
                      <w:b/>
                      <w:color w:val="000000"/>
                      <w:sz w:val="16"/>
                    </w:rPr>
                  </w:pPr>
                </w:p>
              </w:tc>
              <w:tc>
                <w:tcPr>
                  <w:tcW w:w="706" w:type="dxa"/>
                  <w:vAlign w:val="bottom"/>
                </w:tcPr>
                <w:p w14:paraId="3CBE782F" w14:textId="77777777" w:rsidR="00752B22" w:rsidRDefault="00752B22">
                  <w:pPr>
                    <w:jc w:val="right"/>
                    <w:rPr>
                      <w:b/>
                      <w:color w:val="000000"/>
                      <w:sz w:val="16"/>
                    </w:rPr>
                  </w:pPr>
                </w:p>
              </w:tc>
              <w:tc>
                <w:tcPr>
                  <w:tcW w:w="706" w:type="dxa"/>
                  <w:vAlign w:val="bottom"/>
                </w:tcPr>
                <w:p w14:paraId="3CBE7830" w14:textId="77777777" w:rsidR="00752B22" w:rsidRDefault="00752B22">
                  <w:pPr>
                    <w:jc w:val="right"/>
                    <w:rPr>
                      <w:b/>
                      <w:color w:val="000000"/>
                      <w:sz w:val="16"/>
                    </w:rPr>
                  </w:pPr>
                </w:p>
              </w:tc>
              <w:tc>
                <w:tcPr>
                  <w:tcW w:w="706" w:type="dxa"/>
                  <w:vAlign w:val="bottom"/>
                </w:tcPr>
                <w:p w14:paraId="3CBE7831" w14:textId="77777777" w:rsidR="00752B22" w:rsidRDefault="00752B22">
                  <w:pPr>
                    <w:jc w:val="right"/>
                    <w:rPr>
                      <w:b/>
                      <w:color w:val="000000"/>
                      <w:sz w:val="16"/>
                    </w:rPr>
                  </w:pPr>
                </w:p>
              </w:tc>
              <w:tc>
                <w:tcPr>
                  <w:tcW w:w="707" w:type="dxa"/>
                  <w:vAlign w:val="bottom"/>
                </w:tcPr>
                <w:p w14:paraId="3CBE7832" w14:textId="77777777" w:rsidR="00752B22" w:rsidRDefault="00752B22">
                  <w:pPr>
                    <w:jc w:val="right"/>
                    <w:rPr>
                      <w:b/>
                      <w:color w:val="000000"/>
                      <w:sz w:val="16"/>
                    </w:rPr>
                  </w:pPr>
                </w:p>
              </w:tc>
            </w:tr>
            <w:tr w:rsidR="00752B22" w14:paraId="3CBE783A" w14:textId="77777777">
              <w:tc>
                <w:tcPr>
                  <w:tcW w:w="1163" w:type="dxa"/>
                </w:tcPr>
                <w:p w14:paraId="3CBE7834" w14:textId="77777777" w:rsidR="00752B22" w:rsidRDefault="00E73D49">
                  <w:pPr>
                    <w:rPr>
                      <w:sz w:val="16"/>
                    </w:rPr>
                  </w:pPr>
                  <w:r>
                    <w:rPr>
                      <w:sz w:val="16"/>
                    </w:rPr>
                    <w:t>% average</w:t>
                  </w:r>
                </w:p>
              </w:tc>
              <w:tc>
                <w:tcPr>
                  <w:tcW w:w="706" w:type="dxa"/>
                  <w:vAlign w:val="bottom"/>
                </w:tcPr>
                <w:p w14:paraId="3CBE7835" w14:textId="77777777" w:rsidR="00752B22" w:rsidRDefault="00E73D49">
                  <w:pPr>
                    <w:jc w:val="right"/>
                    <w:rPr>
                      <w:color w:val="000000"/>
                      <w:sz w:val="16"/>
                    </w:rPr>
                  </w:pPr>
                  <w:r>
                    <w:rPr>
                      <w:color w:val="000000"/>
                      <w:sz w:val="16"/>
                    </w:rPr>
                    <w:t>79.1</w:t>
                  </w:r>
                </w:p>
              </w:tc>
              <w:tc>
                <w:tcPr>
                  <w:tcW w:w="706" w:type="dxa"/>
                  <w:vAlign w:val="bottom"/>
                </w:tcPr>
                <w:p w14:paraId="3CBE7836" w14:textId="77777777" w:rsidR="00752B22" w:rsidRDefault="00E73D49">
                  <w:pPr>
                    <w:jc w:val="right"/>
                    <w:rPr>
                      <w:color w:val="000000"/>
                      <w:sz w:val="16"/>
                    </w:rPr>
                  </w:pPr>
                  <w:r>
                    <w:rPr>
                      <w:color w:val="000000"/>
                      <w:sz w:val="16"/>
                    </w:rPr>
                    <w:t>15.7</w:t>
                  </w:r>
                </w:p>
              </w:tc>
              <w:tc>
                <w:tcPr>
                  <w:tcW w:w="706" w:type="dxa"/>
                  <w:vAlign w:val="bottom"/>
                </w:tcPr>
                <w:p w14:paraId="3CBE7837" w14:textId="77777777" w:rsidR="00752B22" w:rsidRDefault="00E73D49">
                  <w:pPr>
                    <w:jc w:val="right"/>
                    <w:rPr>
                      <w:color w:val="000000"/>
                      <w:sz w:val="16"/>
                    </w:rPr>
                  </w:pPr>
                  <w:r>
                    <w:rPr>
                      <w:color w:val="000000"/>
                      <w:sz w:val="16"/>
                    </w:rPr>
                    <w:t>1.9</w:t>
                  </w:r>
                </w:p>
              </w:tc>
              <w:tc>
                <w:tcPr>
                  <w:tcW w:w="706" w:type="dxa"/>
                  <w:vAlign w:val="bottom"/>
                </w:tcPr>
                <w:p w14:paraId="3CBE7838" w14:textId="77777777" w:rsidR="00752B22" w:rsidRDefault="00E73D49">
                  <w:pPr>
                    <w:jc w:val="right"/>
                    <w:rPr>
                      <w:color w:val="000000"/>
                      <w:sz w:val="16"/>
                    </w:rPr>
                  </w:pPr>
                  <w:r>
                    <w:rPr>
                      <w:color w:val="000000"/>
                      <w:sz w:val="16"/>
                    </w:rPr>
                    <w:t>2.3</w:t>
                  </w:r>
                </w:p>
              </w:tc>
              <w:tc>
                <w:tcPr>
                  <w:tcW w:w="707" w:type="dxa"/>
                  <w:vAlign w:val="bottom"/>
                </w:tcPr>
                <w:p w14:paraId="3CBE7839" w14:textId="77777777" w:rsidR="00752B22" w:rsidRDefault="00E73D49">
                  <w:pPr>
                    <w:jc w:val="right"/>
                    <w:rPr>
                      <w:color w:val="000000"/>
                      <w:sz w:val="16"/>
                    </w:rPr>
                  </w:pPr>
                  <w:r>
                    <w:rPr>
                      <w:color w:val="000000"/>
                      <w:sz w:val="16"/>
                    </w:rPr>
                    <w:t>0.7</w:t>
                  </w:r>
                </w:p>
              </w:tc>
            </w:tr>
            <w:tr w:rsidR="00752B22" w14:paraId="3CBE7841" w14:textId="77777777">
              <w:tc>
                <w:tcPr>
                  <w:tcW w:w="1163" w:type="dxa"/>
                </w:tcPr>
                <w:p w14:paraId="3CBE783B" w14:textId="77777777" w:rsidR="00752B22" w:rsidRDefault="00E73D49">
                  <w:pPr>
                    <w:rPr>
                      <w:b/>
                      <w:sz w:val="16"/>
                    </w:rPr>
                  </w:pPr>
                  <w:r>
                    <w:rPr>
                      <w:b/>
                      <w:sz w:val="16"/>
                    </w:rPr>
                    <w:t>Barnsley</w:t>
                  </w:r>
                </w:p>
              </w:tc>
              <w:tc>
                <w:tcPr>
                  <w:tcW w:w="706" w:type="dxa"/>
                  <w:vAlign w:val="bottom"/>
                </w:tcPr>
                <w:p w14:paraId="3CBE783C" w14:textId="77777777" w:rsidR="00752B22" w:rsidRDefault="00752B22">
                  <w:pPr>
                    <w:jc w:val="right"/>
                    <w:rPr>
                      <w:color w:val="000000"/>
                      <w:sz w:val="16"/>
                    </w:rPr>
                  </w:pPr>
                </w:p>
              </w:tc>
              <w:tc>
                <w:tcPr>
                  <w:tcW w:w="706" w:type="dxa"/>
                  <w:vAlign w:val="bottom"/>
                </w:tcPr>
                <w:p w14:paraId="3CBE783D" w14:textId="77777777" w:rsidR="00752B22" w:rsidRDefault="00752B22">
                  <w:pPr>
                    <w:jc w:val="right"/>
                    <w:rPr>
                      <w:color w:val="000000"/>
                      <w:sz w:val="16"/>
                    </w:rPr>
                  </w:pPr>
                </w:p>
              </w:tc>
              <w:tc>
                <w:tcPr>
                  <w:tcW w:w="706" w:type="dxa"/>
                  <w:vAlign w:val="bottom"/>
                </w:tcPr>
                <w:p w14:paraId="3CBE783E" w14:textId="77777777" w:rsidR="00752B22" w:rsidRDefault="00752B22">
                  <w:pPr>
                    <w:jc w:val="right"/>
                    <w:rPr>
                      <w:color w:val="000000"/>
                      <w:sz w:val="16"/>
                    </w:rPr>
                  </w:pPr>
                </w:p>
              </w:tc>
              <w:tc>
                <w:tcPr>
                  <w:tcW w:w="706" w:type="dxa"/>
                  <w:vAlign w:val="bottom"/>
                </w:tcPr>
                <w:p w14:paraId="3CBE783F" w14:textId="77777777" w:rsidR="00752B22" w:rsidRDefault="00752B22">
                  <w:pPr>
                    <w:jc w:val="right"/>
                    <w:rPr>
                      <w:color w:val="000000"/>
                      <w:sz w:val="16"/>
                    </w:rPr>
                  </w:pPr>
                </w:p>
              </w:tc>
              <w:tc>
                <w:tcPr>
                  <w:tcW w:w="707" w:type="dxa"/>
                  <w:vAlign w:val="bottom"/>
                </w:tcPr>
                <w:p w14:paraId="3CBE7840" w14:textId="77777777" w:rsidR="00752B22" w:rsidRDefault="00752B22">
                  <w:pPr>
                    <w:jc w:val="right"/>
                    <w:rPr>
                      <w:color w:val="000000"/>
                      <w:sz w:val="16"/>
                    </w:rPr>
                  </w:pPr>
                </w:p>
              </w:tc>
            </w:tr>
            <w:tr w:rsidR="00752B22" w14:paraId="3CBE7848" w14:textId="77777777">
              <w:tc>
                <w:tcPr>
                  <w:tcW w:w="1163" w:type="dxa"/>
                </w:tcPr>
                <w:p w14:paraId="3CBE7842" w14:textId="77777777" w:rsidR="00752B22" w:rsidRDefault="00E73D49">
                  <w:pPr>
                    <w:rPr>
                      <w:sz w:val="16"/>
                    </w:rPr>
                  </w:pPr>
                  <w:r>
                    <w:rPr>
                      <w:sz w:val="16"/>
                    </w:rPr>
                    <w:t>% average</w:t>
                  </w:r>
                </w:p>
              </w:tc>
              <w:tc>
                <w:tcPr>
                  <w:tcW w:w="706" w:type="dxa"/>
                  <w:vAlign w:val="bottom"/>
                </w:tcPr>
                <w:p w14:paraId="3CBE7843" w14:textId="77777777" w:rsidR="00752B22" w:rsidRDefault="00E73D49">
                  <w:pPr>
                    <w:jc w:val="right"/>
                    <w:rPr>
                      <w:color w:val="000000"/>
                      <w:sz w:val="16"/>
                    </w:rPr>
                  </w:pPr>
                  <w:r>
                    <w:rPr>
                      <w:color w:val="000000"/>
                      <w:sz w:val="16"/>
                    </w:rPr>
                    <w:t>97.9</w:t>
                  </w:r>
                </w:p>
              </w:tc>
              <w:tc>
                <w:tcPr>
                  <w:tcW w:w="706" w:type="dxa"/>
                  <w:vAlign w:val="bottom"/>
                </w:tcPr>
                <w:p w14:paraId="3CBE7844" w14:textId="77777777" w:rsidR="00752B22" w:rsidRDefault="00E73D49">
                  <w:pPr>
                    <w:jc w:val="right"/>
                    <w:rPr>
                      <w:color w:val="000000"/>
                      <w:sz w:val="16"/>
                    </w:rPr>
                  </w:pPr>
                  <w:r>
                    <w:rPr>
                      <w:color w:val="000000"/>
                      <w:sz w:val="16"/>
                    </w:rPr>
                    <w:t>0.7</w:t>
                  </w:r>
                </w:p>
              </w:tc>
              <w:tc>
                <w:tcPr>
                  <w:tcW w:w="706" w:type="dxa"/>
                  <w:vAlign w:val="bottom"/>
                </w:tcPr>
                <w:p w14:paraId="3CBE7845" w14:textId="77777777" w:rsidR="00752B22" w:rsidRDefault="00E73D49">
                  <w:pPr>
                    <w:jc w:val="right"/>
                    <w:rPr>
                      <w:color w:val="000000"/>
                      <w:sz w:val="16"/>
                    </w:rPr>
                  </w:pPr>
                  <w:r>
                    <w:rPr>
                      <w:color w:val="000000"/>
                      <w:sz w:val="16"/>
                    </w:rPr>
                    <w:t>0.5</w:t>
                  </w:r>
                </w:p>
              </w:tc>
              <w:tc>
                <w:tcPr>
                  <w:tcW w:w="706" w:type="dxa"/>
                  <w:vAlign w:val="bottom"/>
                </w:tcPr>
                <w:p w14:paraId="3CBE7846" w14:textId="77777777" w:rsidR="00752B22" w:rsidRDefault="00E73D49">
                  <w:pPr>
                    <w:jc w:val="right"/>
                    <w:rPr>
                      <w:color w:val="000000"/>
                      <w:sz w:val="16"/>
                    </w:rPr>
                  </w:pPr>
                  <w:r>
                    <w:rPr>
                      <w:color w:val="000000"/>
                      <w:sz w:val="16"/>
                    </w:rPr>
                    <w:t>0.7</w:t>
                  </w:r>
                </w:p>
              </w:tc>
              <w:tc>
                <w:tcPr>
                  <w:tcW w:w="707" w:type="dxa"/>
                  <w:vAlign w:val="bottom"/>
                </w:tcPr>
                <w:p w14:paraId="3CBE7847" w14:textId="77777777" w:rsidR="00752B22" w:rsidRDefault="00E73D49">
                  <w:pPr>
                    <w:jc w:val="right"/>
                    <w:rPr>
                      <w:color w:val="000000"/>
                      <w:sz w:val="16"/>
                    </w:rPr>
                  </w:pPr>
                  <w:r>
                    <w:rPr>
                      <w:color w:val="000000"/>
                      <w:sz w:val="16"/>
                    </w:rPr>
                    <w:t>0.2</w:t>
                  </w:r>
                </w:p>
              </w:tc>
            </w:tr>
            <w:tr w:rsidR="00752B22" w14:paraId="3CBE784F" w14:textId="77777777">
              <w:tc>
                <w:tcPr>
                  <w:tcW w:w="1163" w:type="dxa"/>
                </w:tcPr>
                <w:p w14:paraId="3CBE7849" w14:textId="77777777" w:rsidR="00752B22" w:rsidRDefault="00E73D49">
                  <w:pPr>
                    <w:rPr>
                      <w:b/>
                      <w:sz w:val="16"/>
                    </w:rPr>
                  </w:pPr>
                  <w:r>
                    <w:rPr>
                      <w:b/>
                      <w:sz w:val="16"/>
                    </w:rPr>
                    <w:t>Calderdale</w:t>
                  </w:r>
                </w:p>
              </w:tc>
              <w:tc>
                <w:tcPr>
                  <w:tcW w:w="706" w:type="dxa"/>
                  <w:vAlign w:val="bottom"/>
                </w:tcPr>
                <w:p w14:paraId="3CBE784A" w14:textId="77777777" w:rsidR="00752B22" w:rsidRDefault="00752B22">
                  <w:pPr>
                    <w:jc w:val="right"/>
                    <w:rPr>
                      <w:color w:val="000000"/>
                      <w:sz w:val="16"/>
                    </w:rPr>
                  </w:pPr>
                </w:p>
              </w:tc>
              <w:tc>
                <w:tcPr>
                  <w:tcW w:w="706" w:type="dxa"/>
                  <w:vAlign w:val="bottom"/>
                </w:tcPr>
                <w:p w14:paraId="3CBE784B" w14:textId="77777777" w:rsidR="00752B22" w:rsidRDefault="00752B22">
                  <w:pPr>
                    <w:jc w:val="right"/>
                    <w:rPr>
                      <w:color w:val="000000"/>
                      <w:sz w:val="16"/>
                    </w:rPr>
                  </w:pPr>
                </w:p>
              </w:tc>
              <w:tc>
                <w:tcPr>
                  <w:tcW w:w="706" w:type="dxa"/>
                  <w:vAlign w:val="bottom"/>
                </w:tcPr>
                <w:p w14:paraId="3CBE784C" w14:textId="77777777" w:rsidR="00752B22" w:rsidRDefault="00752B22">
                  <w:pPr>
                    <w:jc w:val="right"/>
                    <w:rPr>
                      <w:color w:val="000000"/>
                      <w:sz w:val="16"/>
                    </w:rPr>
                  </w:pPr>
                </w:p>
              </w:tc>
              <w:tc>
                <w:tcPr>
                  <w:tcW w:w="706" w:type="dxa"/>
                  <w:vAlign w:val="bottom"/>
                </w:tcPr>
                <w:p w14:paraId="3CBE784D" w14:textId="77777777" w:rsidR="00752B22" w:rsidRDefault="00752B22">
                  <w:pPr>
                    <w:jc w:val="right"/>
                    <w:rPr>
                      <w:color w:val="000000"/>
                      <w:sz w:val="16"/>
                    </w:rPr>
                  </w:pPr>
                </w:p>
              </w:tc>
              <w:tc>
                <w:tcPr>
                  <w:tcW w:w="707" w:type="dxa"/>
                  <w:vAlign w:val="bottom"/>
                </w:tcPr>
                <w:p w14:paraId="3CBE784E" w14:textId="77777777" w:rsidR="00752B22" w:rsidRDefault="00752B22">
                  <w:pPr>
                    <w:jc w:val="right"/>
                    <w:rPr>
                      <w:color w:val="000000"/>
                      <w:sz w:val="16"/>
                    </w:rPr>
                  </w:pPr>
                </w:p>
              </w:tc>
            </w:tr>
            <w:tr w:rsidR="00752B22" w14:paraId="3CBE7856" w14:textId="77777777">
              <w:tc>
                <w:tcPr>
                  <w:tcW w:w="1163" w:type="dxa"/>
                </w:tcPr>
                <w:p w14:paraId="3CBE7850" w14:textId="77777777" w:rsidR="00752B22" w:rsidRDefault="00E73D49">
                  <w:pPr>
                    <w:rPr>
                      <w:sz w:val="16"/>
                    </w:rPr>
                  </w:pPr>
                  <w:r>
                    <w:rPr>
                      <w:sz w:val="16"/>
                    </w:rPr>
                    <w:t>% average</w:t>
                  </w:r>
                </w:p>
              </w:tc>
              <w:tc>
                <w:tcPr>
                  <w:tcW w:w="706" w:type="dxa"/>
                  <w:vAlign w:val="bottom"/>
                </w:tcPr>
                <w:p w14:paraId="3CBE7851" w14:textId="77777777" w:rsidR="00752B22" w:rsidRDefault="00E73D49">
                  <w:pPr>
                    <w:jc w:val="right"/>
                    <w:rPr>
                      <w:color w:val="000000"/>
                      <w:sz w:val="16"/>
                    </w:rPr>
                  </w:pPr>
                  <w:r>
                    <w:rPr>
                      <w:color w:val="000000"/>
                      <w:sz w:val="16"/>
                    </w:rPr>
                    <w:t>89.6</w:t>
                  </w:r>
                </w:p>
              </w:tc>
              <w:tc>
                <w:tcPr>
                  <w:tcW w:w="706" w:type="dxa"/>
                  <w:vAlign w:val="bottom"/>
                </w:tcPr>
                <w:p w14:paraId="3CBE7852" w14:textId="77777777" w:rsidR="00752B22" w:rsidRDefault="00E73D49">
                  <w:pPr>
                    <w:jc w:val="right"/>
                    <w:rPr>
                      <w:color w:val="000000"/>
                      <w:sz w:val="16"/>
                    </w:rPr>
                  </w:pPr>
                  <w:r>
                    <w:rPr>
                      <w:color w:val="000000"/>
                      <w:sz w:val="16"/>
                    </w:rPr>
                    <w:t>7</w:t>
                  </w:r>
                </w:p>
              </w:tc>
              <w:tc>
                <w:tcPr>
                  <w:tcW w:w="706" w:type="dxa"/>
                  <w:vAlign w:val="bottom"/>
                </w:tcPr>
                <w:p w14:paraId="3CBE7853" w14:textId="77777777" w:rsidR="00752B22" w:rsidRDefault="00E73D49">
                  <w:pPr>
                    <w:jc w:val="right"/>
                    <w:rPr>
                      <w:color w:val="000000"/>
                      <w:sz w:val="16"/>
                    </w:rPr>
                  </w:pPr>
                  <w:r>
                    <w:rPr>
                      <w:color w:val="000000"/>
                      <w:sz w:val="16"/>
                    </w:rPr>
                    <w:t>0.9</w:t>
                  </w:r>
                </w:p>
              </w:tc>
              <w:tc>
                <w:tcPr>
                  <w:tcW w:w="706" w:type="dxa"/>
                  <w:vAlign w:val="bottom"/>
                </w:tcPr>
                <w:p w14:paraId="3CBE7854" w14:textId="77777777" w:rsidR="00752B22" w:rsidRDefault="00E73D49">
                  <w:pPr>
                    <w:jc w:val="right"/>
                    <w:rPr>
                      <w:color w:val="000000"/>
                      <w:sz w:val="16"/>
                    </w:rPr>
                  </w:pPr>
                  <w:r>
                    <w:rPr>
                      <w:color w:val="000000"/>
                      <w:sz w:val="16"/>
                    </w:rPr>
                    <w:t>1.3</w:t>
                  </w:r>
                </w:p>
              </w:tc>
              <w:tc>
                <w:tcPr>
                  <w:tcW w:w="707" w:type="dxa"/>
                  <w:vAlign w:val="bottom"/>
                </w:tcPr>
                <w:p w14:paraId="3CBE7855" w14:textId="77777777" w:rsidR="00752B22" w:rsidRDefault="00E73D49">
                  <w:pPr>
                    <w:jc w:val="right"/>
                    <w:rPr>
                      <w:color w:val="000000"/>
                      <w:sz w:val="16"/>
                    </w:rPr>
                  </w:pPr>
                  <w:r>
                    <w:rPr>
                      <w:color w:val="000000"/>
                      <w:sz w:val="16"/>
                    </w:rPr>
                    <w:t>0.6</w:t>
                  </w:r>
                </w:p>
              </w:tc>
            </w:tr>
            <w:tr w:rsidR="00752B22" w14:paraId="3CBE785D" w14:textId="77777777">
              <w:tc>
                <w:tcPr>
                  <w:tcW w:w="1163" w:type="dxa"/>
                </w:tcPr>
                <w:p w14:paraId="3CBE7857" w14:textId="77777777" w:rsidR="00752B22" w:rsidRDefault="00E73D49">
                  <w:pPr>
                    <w:rPr>
                      <w:b/>
                      <w:sz w:val="16"/>
                    </w:rPr>
                  </w:pPr>
                  <w:r>
                    <w:rPr>
                      <w:b/>
                      <w:sz w:val="16"/>
                    </w:rPr>
                    <w:t>Wakefield</w:t>
                  </w:r>
                </w:p>
              </w:tc>
              <w:tc>
                <w:tcPr>
                  <w:tcW w:w="706" w:type="dxa"/>
                  <w:vAlign w:val="bottom"/>
                </w:tcPr>
                <w:p w14:paraId="3CBE7858" w14:textId="77777777" w:rsidR="00752B22" w:rsidRDefault="00752B22">
                  <w:pPr>
                    <w:jc w:val="right"/>
                    <w:rPr>
                      <w:color w:val="000000"/>
                      <w:sz w:val="16"/>
                    </w:rPr>
                  </w:pPr>
                </w:p>
              </w:tc>
              <w:tc>
                <w:tcPr>
                  <w:tcW w:w="706" w:type="dxa"/>
                  <w:vAlign w:val="bottom"/>
                </w:tcPr>
                <w:p w14:paraId="3CBE7859" w14:textId="77777777" w:rsidR="00752B22" w:rsidRDefault="00752B22">
                  <w:pPr>
                    <w:jc w:val="right"/>
                    <w:rPr>
                      <w:color w:val="000000"/>
                      <w:sz w:val="16"/>
                    </w:rPr>
                  </w:pPr>
                </w:p>
              </w:tc>
              <w:tc>
                <w:tcPr>
                  <w:tcW w:w="706" w:type="dxa"/>
                  <w:vAlign w:val="bottom"/>
                </w:tcPr>
                <w:p w14:paraId="3CBE785A" w14:textId="77777777" w:rsidR="00752B22" w:rsidRDefault="00752B22">
                  <w:pPr>
                    <w:jc w:val="right"/>
                    <w:rPr>
                      <w:color w:val="000000"/>
                      <w:sz w:val="16"/>
                    </w:rPr>
                  </w:pPr>
                </w:p>
              </w:tc>
              <w:tc>
                <w:tcPr>
                  <w:tcW w:w="706" w:type="dxa"/>
                  <w:vAlign w:val="bottom"/>
                </w:tcPr>
                <w:p w14:paraId="3CBE785B" w14:textId="77777777" w:rsidR="00752B22" w:rsidRDefault="00752B22">
                  <w:pPr>
                    <w:jc w:val="right"/>
                    <w:rPr>
                      <w:color w:val="000000"/>
                      <w:sz w:val="16"/>
                    </w:rPr>
                  </w:pPr>
                </w:p>
              </w:tc>
              <w:tc>
                <w:tcPr>
                  <w:tcW w:w="707" w:type="dxa"/>
                  <w:vAlign w:val="bottom"/>
                </w:tcPr>
                <w:p w14:paraId="3CBE785C" w14:textId="77777777" w:rsidR="00752B22" w:rsidRDefault="00752B22">
                  <w:pPr>
                    <w:jc w:val="right"/>
                    <w:rPr>
                      <w:color w:val="000000"/>
                      <w:sz w:val="16"/>
                    </w:rPr>
                  </w:pPr>
                </w:p>
              </w:tc>
            </w:tr>
            <w:tr w:rsidR="00752B22" w14:paraId="3CBE7864" w14:textId="77777777">
              <w:tc>
                <w:tcPr>
                  <w:tcW w:w="1163" w:type="dxa"/>
                </w:tcPr>
                <w:p w14:paraId="3CBE785E" w14:textId="77777777" w:rsidR="00752B22" w:rsidRDefault="00E73D49">
                  <w:pPr>
                    <w:rPr>
                      <w:sz w:val="16"/>
                    </w:rPr>
                  </w:pPr>
                  <w:r>
                    <w:rPr>
                      <w:sz w:val="16"/>
                    </w:rPr>
                    <w:t>% average</w:t>
                  </w:r>
                </w:p>
              </w:tc>
              <w:tc>
                <w:tcPr>
                  <w:tcW w:w="706" w:type="dxa"/>
                  <w:vAlign w:val="bottom"/>
                </w:tcPr>
                <w:p w14:paraId="3CBE785F" w14:textId="77777777" w:rsidR="00752B22" w:rsidRDefault="00E73D49">
                  <w:pPr>
                    <w:jc w:val="right"/>
                    <w:rPr>
                      <w:color w:val="000000"/>
                      <w:sz w:val="16"/>
                    </w:rPr>
                  </w:pPr>
                  <w:r>
                    <w:rPr>
                      <w:color w:val="000000"/>
                      <w:sz w:val="16"/>
                    </w:rPr>
                    <w:t>95.4</w:t>
                  </w:r>
                </w:p>
              </w:tc>
              <w:tc>
                <w:tcPr>
                  <w:tcW w:w="706" w:type="dxa"/>
                  <w:vAlign w:val="bottom"/>
                </w:tcPr>
                <w:p w14:paraId="3CBE7860" w14:textId="77777777" w:rsidR="00752B22" w:rsidRDefault="00E73D49">
                  <w:pPr>
                    <w:jc w:val="right"/>
                    <w:rPr>
                      <w:color w:val="000000"/>
                      <w:sz w:val="16"/>
                    </w:rPr>
                  </w:pPr>
                  <w:r>
                    <w:rPr>
                      <w:color w:val="000000"/>
                      <w:sz w:val="16"/>
                    </w:rPr>
                    <w:t>2.6</w:t>
                  </w:r>
                </w:p>
              </w:tc>
              <w:tc>
                <w:tcPr>
                  <w:tcW w:w="706" w:type="dxa"/>
                  <w:vAlign w:val="bottom"/>
                </w:tcPr>
                <w:p w14:paraId="3CBE7861" w14:textId="77777777" w:rsidR="00752B22" w:rsidRDefault="00E73D49">
                  <w:pPr>
                    <w:jc w:val="right"/>
                    <w:rPr>
                      <w:color w:val="000000"/>
                      <w:sz w:val="16"/>
                    </w:rPr>
                  </w:pPr>
                  <w:r>
                    <w:rPr>
                      <w:color w:val="000000"/>
                      <w:sz w:val="16"/>
                    </w:rPr>
                    <w:t>0.77</w:t>
                  </w:r>
                </w:p>
              </w:tc>
              <w:tc>
                <w:tcPr>
                  <w:tcW w:w="706" w:type="dxa"/>
                  <w:vAlign w:val="bottom"/>
                </w:tcPr>
                <w:p w14:paraId="3CBE7862" w14:textId="77777777" w:rsidR="00752B22" w:rsidRDefault="00E73D49">
                  <w:pPr>
                    <w:jc w:val="right"/>
                    <w:rPr>
                      <w:color w:val="000000"/>
                      <w:sz w:val="16"/>
                    </w:rPr>
                  </w:pPr>
                  <w:r>
                    <w:rPr>
                      <w:color w:val="000000"/>
                      <w:sz w:val="16"/>
                    </w:rPr>
                    <w:t>0.9</w:t>
                  </w:r>
                </w:p>
              </w:tc>
              <w:tc>
                <w:tcPr>
                  <w:tcW w:w="707" w:type="dxa"/>
                  <w:vAlign w:val="bottom"/>
                </w:tcPr>
                <w:p w14:paraId="3CBE7863" w14:textId="77777777" w:rsidR="00752B22" w:rsidRDefault="00E73D49">
                  <w:pPr>
                    <w:jc w:val="right"/>
                    <w:rPr>
                      <w:color w:val="000000"/>
                      <w:sz w:val="16"/>
                    </w:rPr>
                  </w:pPr>
                  <w:r>
                    <w:rPr>
                      <w:color w:val="000000"/>
                      <w:sz w:val="16"/>
                    </w:rPr>
                    <w:t>0.29</w:t>
                  </w:r>
                </w:p>
              </w:tc>
            </w:tr>
          </w:tbl>
          <w:p w14:paraId="3CBE7865" w14:textId="77777777" w:rsidR="00752B22" w:rsidRDefault="00E73D49">
            <w:pPr>
              <w:jc w:val="right"/>
              <w:rPr>
                <w:rFonts w:ascii="Arial" w:hAnsi="Arial"/>
                <w:i/>
                <w:sz w:val="16"/>
              </w:rPr>
            </w:pPr>
            <w:r>
              <w:rPr>
                <w:rFonts w:ascii="Arial" w:hAnsi="Arial"/>
                <w:i/>
                <w:sz w:val="16"/>
              </w:rPr>
              <w:t>Taken from Census 2011 for each area</w:t>
            </w:r>
          </w:p>
        </w:tc>
      </w:tr>
      <w:tr w:rsidR="00752B22" w14:paraId="3CBE78A4" w14:textId="77777777">
        <w:tc>
          <w:tcPr>
            <w:tcW w:w="606" w:type="dxa"/>
          </w:tcPr>
          <w:p w14:paraId="3CBE7867" w14:textId="77777777" w:rsidR="00752B22" w:rsidRDefault="00E73D49">
            <w:pPr>
              <w:spacing w:line="600" w:lineRule="auto"/>
              <w:rPr>
                <w:rFonts w:ascii="Arial" w:hAnsi="Arial"/>
                <w:b/>
                <w:sz w:val="20"/>
              </w:rPr>
            </w:pPr>
            <w:r>
              <w:rPr>
                <w:rFonts w:ascii="Arial" w:hAnsi="Arial"/>
                <w:b/>
                <w:sz w:val="20"/>
              </w:rPr>
              <w:t>8.2</w:t>
            </w:r>
          </w:p>
        </w:tc>
        <w:tc>
          <w:tcPr>
            <w:tcW w:w="1657" w:type="dxa"/>
          </w:tcPr>
          <w:p w14:paraId="3CBE7868" w14:textId="77777777" w:rsidR="00752B22" w:rsidRDefault="00E73D49">
            <w:pPr>
              <w:spacing w:line="600" w:lineRule="auto"/>
              <w:rPr>
                <w:rFonts w:ascii="Arial" w:hAnsi="Arial"/>
                <w:b/>
                <w:sz w:val="20"/>
              </w:rPr>
            </w:pPr>
            <w:r>
              <w:rPr>
                <w:rFonts w:ascii="Arial" w:hAnsi="Arial"/>
                <w:b/>
                <w:sz w:val="20"/>
              </w:rPr>
              <w:t>Disability</w:t>
            </w:r>
          </w:p>
        </w:tc>
        <w:tc>
          <w:tcPr>
            <w:tcW w:w="567" w:type="dxa"/>
          </w:tcPr>
          <w:p w14:paraId="3CBE7869" w14:textId="77777777" w:rsidR="00752B22" w:rsidRDefault="00E73D49">
            <w:pPr>
              <w:spacing w:line="600" w:lineRule="auto"/>
              <w:rPr>
                <w:rFonts w:ascii="Arial" w:hAnsi="Arial"/>
                <w:b/>
                <w:sz w:val="20"/>
              </w:rPr>
            </w:pPr>
            <w:r>
              <w:rPr>
                <w:rFonts w:ascii="Arial" w:hAnsi="Arial"/>
                <w:b/>
                <w:sz w:val="20"/>
              </w:rPr>
              <w:t>No</w:t>
            </w:r>
          </w:p>
        </w:tc>
        <w:tc>
          <w:tcPr>
            <w:tcW w:w="6456" w:type="dxa"/>
          </w:tcPr>
          <w:p w14:paraId="3CBE786A" w14:textId="77777777" w:rsidR="00752B22" w:rsidRDefault="00E73D49">
            <w:pPr>
              <w:rPr>
                <w:rFonts w:ascii="Arial" w:hAnsi="Arial"/>
                <w:sz w:val="20"/>
              </w:rPr>
            </w:pPr>
            <w:r>
              <w:rPr>
                <w:rFonts w:ascii="Arial" w:hAnsi="Arial"/>
                <w:sz w:val="20"/>
              </w:rPr>
              <w:t xml:space="preserve">Across all communities the Trust will ensure that </w:t>
            </w:r>
            <w:r>
              <w:rPr>
                <w:rFonts w:ascii="Arial" w:hAnsi="Arial"/>
                <w:b/>
                <w:sz w:val="20"/>
              </w:rPr>
              <w:t>services remain fully accessible due to a higher than national average</w:t>
            </w:r>
            <w:r>
              <w:rPr>
                <w:rFonts w:ascii="Arial" w:hAnsi="Arial"/>
                <w:sz w:val="20"/>
              </w:rPr>
              <w:t xml:space="preserve"> proportion of people whose day to day activities are limited ‘a lot’ by their disability. We will use the </w:t>
            </w:r>
            <w:r>
              <w:rPr>
                <w:rFonts w:ascii="Arial" w:hAnsi="Arial"/>
                <w:b/>
                <w:sz w:val="20"/>
              </w:rPr>
              <w:t>service EIA to ensure we fully understand the nature of the disability</w:t>
            </w:r>
            <w:r>
              <w:rPr>
                <w:rFonts w:ascii="Arial" w:hAnsi="Arial"/>
                <w:sz w:val="20"/>
              </w:rPr>
              <w:t xml:space="preserve"> so we can adjust and adapt our services according to need, remaining person centred throughout.</w:t>
            </w:r>
          </w:p>
          <w:p w14:paraId="3CBE786B" w14:textId="77777777" w:rsidR="00752B22" w:rsidRDefault="00E73D49">
            <w:pPr>
              <w:rPr>
                <w:rFonts w:ascii="Arial" w:hAnsi="Arial"/>
                <w:sz w:val="20"/>
              </w:rPr>
            </w:pPr>
            <w:r>
              <w:rPr>
                <w:rFonts w:ascii="Arial" w:hAnsi="Arial"/>
                <w:sz w:val="20"/>
              </w:rPr>
              <w:t xml:space="preserve"> </w:t>
            </w:r>
          </w:p>
          <w:p w14:paraId="3CBE786C" w14:textId="77777777" w:rsidR="00752B22" w:rsidRDefault="00E73D49">
            <w:pPr>
              <w:rPr>
                <w:rFonts w:ascii="Arial" w:hAnsi="Arial"/>
                <w:b/>
                <w:sz w:val="20"/>
              </w:rPr>
            </w:pPr>
            <w:r>
              <w:rPr>
                <w:rFonts w:ascii="Arial" w:hAnsi="Arial"/>
                <w:b/>
                <w:sz w:val="20"/>
              </w:rPr>
              <w:t>Disability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3"/>
              <w:gridCol w:w="1173"/>
              <w:gridCol w:w="1174"/>
              <w:gridCol w:w="1174"/>
            </w:tblGrid>
            <w:tr w:rsidR="00752B22" w14:paraId="3CBE786F" w14:textId="77777777">
              <w:tc>
                <w:tcPr>
                  <w:tcW w:w="1173" w:type="dxa"/>
                </w:tcPr>
                <w:p w14:paraId="3CBE786D" w14:textId="77777777" w:rsidR="00752B22" w:rsidRDefault="00752B22">
                  <w:pPr>
                    <w:rPr>
                      <w:sz w:val="16"/>
                    </w:rPr>
                  </w:pPr>
                </w:p>
              </w:tc>
              <w:tc>
                <w:tcPr>
                  <w:tcW w:w="3521" w:type="dxa"/>
                  <w:gridSpan w:val="3"/>
                </w:tcPr>
                <w:p w14:paraId="3CBE786E" w14:textId="77777777" w:rsidR="00752B22" w:rsidRDefault="00E73D49">
                  <w:pPr>
                    <w:jc w:val="center"/>
                    <w:rPr>
                      <w:sz w:val="16"/>
                    </w:rPr>
                  </w:pPr>
                  <w:r>
                    <w:rPr>
                      <w:b/>
                      <w:sz w:val="16"/>
                    </w:rPr>
                    <w:t>Day to day activities limited by disability</w:t>
                  </w:r>
                </w:p>
              </w:tc>
            </w:tr>
            <w:tr w:rsidR="00752B22" w14:paraId="3CBE7874" w14:textId="77777777">
              <w:tc>
                <w:tcPr>
                  <w:tcW w:w="1173" w:type="dxa"/>
                </w:tcPr>
                <w:p w14:paraId="3CBE7870" w14:textId="77777777" w:rsidR="00752B22" w:rsidRDefault="00752B22">
                  <w:pPr>
                    <w:rPr>
                      <w:sz w:val="16"/>
                    </w:rPr>
                  </w:pPr>
                </w:p>
              </w:tc>
              <w:tc>
                <w:tcPr>
                  <w:tcW w:w="1173" w:type="dxa"/>
                </w:tcPr>
                <w:p w14:paraId="3CBE7871" w14:textId="77777777" w:rsidR="00752B22" w:rsidRDefault="00E73D49">
                  <w:pPr>
                    <w:jc w:val="center"/>
                    <w:rPr>
                      <w:sz w:val="16"/>
                    </w:rPr>
                  </w:pPr>
                  <w:r>
                    <w:rPr>
                      <w:sz w:val="16"/>
                    </w:rPr>
                    <w:t>Not at all</w:t>
                  </w:r>
                </w:p>
              </w:tc>
              <w:tc>
                <w:tcPr>
                  <w:tcW w:w="1174" w:type="dxa"/>
                </w:tcPr>
                <w:p w14:paraId="3CBE7872" w14:textId="77777777" w:rsidR="00752B22" w:rsidRDefault="00E73D49">
                  <w:pPr>
                    <w:jc w:val="center"/>
                    <w:rPr>
                      <w:sz w:val="16"/>
                    </w:rPr>
                  </w:pPr>
                  <w:r>
                    <w:rPr>
                      <w:sz w:val="16"/>
                    </w:rPr>
                    <w:t>A little</w:t>
                  </w:r>
                </w:p>
              </w:tc>
              <w:tc>
                <w:tcPr>
                  <w:tcW w:w="1174" w:type="dxa"/>
                </w:tcPr>
                <w:p w14:paraId="3CBE7873" w14:textId="77777777" w:rsidR="00752B22" w:rsidRDefault="00E73D49">
                  <w:pPr>
                    <w:jc w:val="center"/>
                    <w:rPr>
                      <w:sz w:val="16"/>
                    </w:rPr>
                  </w:pPr>
                  <w:r>
                    <w:rPr>
                      <w:sz w:val="16"/>
                    </w:rPr>
                    <w:t>A lot</w:t>
                  </w:r>
                </w:p>
              </w:tc>
            </w:tr>
            <w:tr w:rsidR="00752B22" w14:paraId="3CBE7879" w14:textId="77777777">
              <w:tc>
                <w:tcPr>
                  <w:tcW w:w="1173" w:type="dxa"/>
                </w:tcPr>
                <w:p w14:paraId="3CBE7875" w14:textId="77777777" w:rsidR="00752B22" w:rsidRDefault="00E73D49">
                  <w:pPr>
                    <w:rPr>
                      <w:sz w:val="16"/>
                    </w:rPr>
                  </w:pPr>
                  <w:r>
                    <w:rPr>
                      <w:sz w:val="16"/>
                    </w:rPr>
                    <w:t>England % av.</w:t>
                  </w:r>
                </w:p>
              </w:tc>
              <w:tc>
                <w:tcPr>
                  <w:tcW w:w="1173" w:type="dxa"/>
                  <w:vAlign w:val="bottom"/>
                </w:tcPr>
                <w:p w14:paraId="3CBE7876" w14:textId="77777777" w:rsidR="00752B22" w:rsidRDefault="00E73D49">
                  <w:pPr>
                    <w:jc w:val="center"/>
                    <w:rPr>
                      <w:color w:val="000000"/>
                      <w:sz w:val="16"/>
                    </w:rPr>
                  </w:pPr>
                  <w:r>
                    <w:rPr>
                      <w:color w:val="000000"/>
                      <w:sz w:val="16"/>
                    </w:rPr>
                    <w:t>47.2</w:t>
                  </w:r>
                </w:p>
              </w:tc>
              <w:tc>
                <w:tcPr>
                  <w:tcW w:w="1174" w:type="dxa"/>
                  <w:vAlign w:val="bottom"/>
                </w:tcPr>
                <w:p w14:paraId="3CBE7877" w14:textId="77777777" w:rsidR="00752B22" w:rsidRDefault="00E73D49">
                  <w:pPr>
                    <w:jc w:val="center"/>
                    <w:rPr>
                      <w:color w:val="000000"/>
                      <w:sz w:val="16"/>
                    </w:rPr>
                  </w:pPr>
                  <w:r>
                    <w:rPr>
                      <w:color w:val="000000"/>
                      <w:sz w:val="16"/>
                    </w:rPr>
                    <w:t>13.2</w:t>
                  </w:r>
                </w:p>
              </w:tc>
              <w:tc>
                <w:tcPr>
                  <w:tcW w:w="1174" w:type="dxa"/>
                  <w:vAlign w:val="bottom"/>
                </w:tcPr>
                <w:p w14:paraId="3CBE7878" w14:textId="77777777" w:rsidR="00752B22" w:rsidRDefault="00E73D49">
                  <w:pPr>
                    <w:jc w:val="center"/>
                    <w:rPr>
                      <w:color w:val="000000"/>
                      <w:sz w:val="16"/>
                    </w:rPr>
                  </w:pPr>
                  <w:r>
                    <w:rPr>
                      <w:color w:val="000000"/>
                      <w:sz w:val="16"/>
                    </w:rPr>
                    <w:t>4.2</w:t>
                  </w:r>
                </w:p>
              </w:tc>
            </w:tr>
            <w:tr w:rsidR="00752B22" w14:paraId="3CBE787E" w14:textId="77777777">
              <w:tc>
                <w:tcPr>
                  <w:tcW w:w="1173" w:type="dxa"/>
                </w:tcPr>
                <w:p w14:paraId="3CBE787A" w14:textId="77777777" w:rsidR="00752B22" w:rsidRDefault="00E73D49">
                  <w:pPr>
                    <w:rPr>
                      <w:b/>
                      <w:sz w:val="16"/>
                    </w:rPr>
                  </w:pPr>
                  <w:r>
                    <w:rPr>
                      <w:b/>
                      <w:sz w:val="16"/>
                    </w:rPr>
                    <w:t>Kirklees</w:t>
                  </w:r>
                </w:p>
              </w:tc>
              <w:tc>
                <w:tcPr>
                  <w:tcW w:w="1173" w:type="dxa"/>
                  <w:vAlign w:val="bottom"/>
                </w:tcPr>
                <w:p w14:paraId="3CBE787B" w14:textId="77777777" w:rsidR="00752B22" w:rsidRDefault="00752B22">
                  <w:pPr>
                    <w:jc w:val="center"/>
                    <w:rPr>
                      <w:b/>
                      <w:color w:val="000000"/>
                      <w:sz w:val="16"/>
                    </w:rPr>
                  </w:pPr>
                </w:p>
              </w:tc>
              <w:tc>
                <w:tcPr>
                  <w:tcW w:w="1174" w:type="dxa"/>
                  <w:vAlign w:val="bottom"/>
                </w:tcPr>
                <w:p w14:paraId="3CBE787C" w14:textId="77777777" w:rsidR="00752B22" w:rsidRDefault="00752B22">
                  <w:pPr>
                    <w:jc w:val="center"/>
                    <w:rPr>
                      <w:b/>
                      <w:color w:val="000000"/>
                      <w:sz w:val="16"/>
                    </w:rPr>
                  </w:pPr>
                </w:p>
              </w:tc>
              <w:tc>
                <w:tcPr>
                  <w:tcW w:w="1174" w:type="dxa"/>
                  <w:vAlign w:val="bottom"/>
                </w:tcPr>
                <w:p w14:paraId="3CBE787D" w14:textId="77777777" w:rsidR="00752B22" w:rsidRDefault="00752B22">
                  <w:pPr>
                    <w:jc w:val="center"/>
                    <w:rPr>
                      <w:b/>
                      <w:color w:val="000000"/>
                      <w:sz w:val="16"/>
                    </w:rPr>
                  </w:pPr>
                </w:p>
              </w:tc>
            </w:tr>
            <w:tr w:rsidR="00752B22" w14:paraId="3CBE7883" w14:textId="77777777">
              <w:tc>
                <w:tcPr>
                  <w:tcW w:w="1173" w:type="dxa"/>
                </w:tcPr>
                <w:p w14:paraId="3CBE787F" w14:textId="77777777" w:rsidR="00752B22" w:rsidRDefault="00E73D49">
                  <w:pPr>
                    <w:rPr>
                      <w:sz w:val="16"/>
                    </w:rPr>
                  </w:pPr>
                  <w:r>
                    <w:rPr>
                      <w:sz w:val="16"/>
                    </w:rPr>
                    <w:t>% average</w:t>
                  </w:r>
                </w:p>
              </w:tc>
              <w:tc>
                <w:tcPr>
                  <w:tcW w:w="1173" w:type="dxa"/>
                  <w:vAlign w:val="bottom"/>
                </w:tcPr>
                <w:p w14:paraId="3CBE7880" w14:textId="77777777" w:rsidR="00752B22" w:rsidRDefault="00E73D49">
                  <w:pPr>
                    <w:jc w:val="center"/>
                    <w:rPr>
                      <w:color w:val="000000"/>
                      <w:sz w:val="16"/>
                    </w:rPr>
                  </w:pPr>
                  <w:r>
                    <w:rPr>
                      <w:color w:val="000000"/>
                      <w:sz w:val="16"/>
                    </w:rPr>
                    <w:t>45.5</w:t>
                  </w:r>
                </w:p>
              </w:tc>
              <w:tc>
                <w:tcPr>
                  <w:tcW w:w="1174" w:type="dxa"/>
                  <w:vAlign w:val="bottom"/>
                </w:tcPr>
                <w:p w14:paraId="3CBE7881" w14:textId="77777777" w:rsidR="00752B22" w:rsidRDefault="00E73D49">
                  <w:pPr>
                    <w:jc w:val="center"/>
                    <w:rPr>
                      <w:color w:val="000000"/>
                      <w:sz w:val="16"/>
                    </w:rPr>
                  </w:pPr>
                  <w:r>
                    <w:rPr>
                      <w:color w:val="000000"/>
                      <w:sz w:val="16"/>
                    </w:rPr>
                    <w:t>12.5</w:t>
                  </w:r>
                </w:p>
              </w:tc>
              <w:tc>
                <w:tcPr>
                  <w:tcW w:w="1174" w:type="dxa"/>
                  <w:vAlign w:val="bottom"/>
                </w:tcPr>
                <w:p w14:paraId="3CBE7882" w14:textId="77777777" w:rsidR="00752B22" w:rsidRDefault="00E73D49">
                  <w:pPr>
                    <w:jc w:val="center"/>
                    <w:rPr>
                      <w:color w:val="000000"/>
                      <w:sz w:val="16"/>
                    </w:rPr>
                  </w:pPr>
                  <w:r>
                    <w:rPr>
                      <w:color w:val="000000"/>
                      <w:sz w:val="16"/>
                    </w:rPr>
                    <w:t>13.7</w:t>
                  </w:r>
                </w:p>
              </w:tc>
            </w:tr>
            <w:tr w:rsidR="00752B22" w14:paraId="3CBE7888" w14:textId="77777777">
              <w:tc>
                <w:tcPr>
                  <w:tcW w:w="1173" w:type="dxa"/>
                </w:tcPr>
                <w:p w14:paraId="3CBE7884" w14:textId="77777777" w:rsidR="00752B22" w:rsidRDefault="00E73D49">
                  <w:pPr>
                    <w:rPr>
                      <w:b/>
                      <w:sz w:val="16"/>
                    </w:rPr>
                  </w:pPr>
                  <w:r>
                    <w:rPr>
                      <w:b/>
                      <w:sz w:val="16"/>
                    </w:rPr>
                    <w:t>Barnsley</w:t>
                  </w:r>
                </w:p>
              </w:tc>
              <w:tc>
                <w:tcPr>
                  <w:tcW w:w="1173" w:type="dxa"/>
                  <w:vAlign w:val="bottom"/>
                </w:tcPr>
                <w:p w14:paraId="3CBE7885" w14:textId="77777777" w:rsidR="00752B22" w:rsidRDefault="00752B22">
                  <w:pPr>
                    <w:jc w:val="center"/>
                    <w:rPr>
                      <w:color w:val="000000"/>
                      <w:sz w:val="16"/>
                    </w:rPr>
                  </w:pPr>
                </w:p>
              </w:tc>
              <w:tc>
                <w:tcPr>
                  <w:tcW w:w="1174" w:type="dxa"/>
                  <w:vAlign w:val="bottom"/>
                </w:tcPr>
                <w:p w14:paraId="3CBE7886" w14:textId="77777777" w:rsidR="00752B22" w:rsidRDefault="00752B22">
                  <w:pPr>
                    <w:jc w:val="center"/>
                    <w:rPr>
                      <w:color w:val="000000"/>
                      <w:sz w:val="16"/>
                    </w:rPr>
                  </w:pPr>
                </w:p>
              </w:tc>
              <w:tc>
                <w:tcPr>
                  <w:tcW w:w="1174" w:type="dxa"/>
                  <w:vAlign w:val="bottom"/>
                </w:tcPr>
                <w:p w14:paraId="3CBE7887" w14:textId="77777777" w:rsidR="00752B22" w:rsidRDefault="00752B22">
                  <w:pPr>
                    <w:jc w:val="center"/>
                    <w:rPr>
                      <w:color w:val="000000"/>
                      <w:sz w:val="16"/>
                    </w:rPr>
                  </w:pPr>
                </w:p>
              </w:tc>
            </w:tr>
            <w:tr w:rsidR="00752B22" w14:paraId="3CBE788D" w14:textId="77777777">
              <w:tc>
                <w:tcPr>
                  <w:tcW w:w="1173" w:type="dxa"/>
                </w:tcPr>
                <w:p w14:paraId="3CBE7889" w14:textId="77777777" w:rsidR="00752B22" w:rsidRDefault="00E73D49">
                  <w:pPr>
                    <w:rPr>
                      <w:sz w:val="16"/>
                    </w:rPr>
                  </w:pPr>
                  <w:r>
                    <w:rPr>
                      <w:sz w:val="16"/>
                    </w:rPr>
                    <w:t>% average</w:t>
                  </w:r>
                </w:p>
              </w:tc>
              <w:tc>
                <w:tcPr>
                  <w:tcW w:w="1173" w:type="dxa"/>
                  <w:vAlign w:val="bottom"/>
                </w:tcPr>
                <w:p w14:paraId="3CBE788A" w14:textId="77777777" w:rsidR="00752B22" w:rsidRDefault="00E73D49">
                  <w:pPr>
                    <w:jc w:val="center"/>
                    <w:rPr>
                      <w:color w:val="000000"/>
                      <w:sz w:val="16"/>
                    </w:rPr>
                  </w:pPr>
                  <w:r>
                    <w:rPr>
                      <w:color w:val="000000"/>
                      <w:sz w:val="16"/>
                    </w:rPr>
                    <w:t>76.1</w:t>
                  </w:r>
                </w:p>
              </w:tc>
              <w:tc>
                <w:tcPr>
                  <w:tcW w:w="1174" w:type="dxa"/>
                  <w:vAlign w:val="bottom"/>
                </w:tcPr>
                <w:p w14:paraId="3CBE788B" w14:textId="77777777" w:rsidR="00752B22" w:rsidRDefault="00E73D49">
                  <w:pPr>
                    <w:jc w:val="center"/>
                    <w:rPr>
                      <w:color w:val="000000"/>
                      <w:sz w:val="16"/>
                    </w:rPr>
                  </w:pPr>
                  <w:r>
                    <w:rPr>
                      <w:color w:val="000000"/>
                      <w:sz w:val="16"/>
                    </w:rPr>
                    <w:t>11.3</w:t>
                  </w:r>
                </w:p>
              </w:tc>
              <w:tc>
                <w:tcPr>
                  <w:tcW w:w="1174" w:type="dxa"/>
                  <w:vAlign w:val="bottom"/>
                </w:tcPr>
                <w:p w14:paraId="3CBE788C" w14:textId="77777777" w:rsidR="00752B22" w:rsidRDefault="00E73D49">
                  <w:pPr>
                    <w:jc w:val="center"/>
                    <w:rPr>
                      <w:color w:val="000000"/>
                      <w:sz w:val="16"/>
                    </w:rPr>
                  </w:pPr>
                  <w:r>
                    <w:rPr>
                      <w:color w:val="000000"/>
                      <w:sz w:val="16"/>
                    </w:rPr>
                    <w:t>12.6</w:t>
                  </w:r>
                </w:p>
              </w:tc>
            </w:tr>
            <w:tr w:rsidR="00752B22" w14:paraId="3CBE7892" w14:textId="77777777">
              <w:tc>
                <w:tcPr>
                  <w:tcW w:w="1173" w:type="dxa"/>
                </w:tcPr>
                <w:p w14:paraId="3CBE788E" w14:textId="77777777" w:rsidR="00752B22" w:rsidRDefault="00E73D49">
                  <w:pPr>
                    <w:rPr>
                      <w:b/>
                      <w:sz w:val="16"/>
                    </w:rPr>
                  </w:pPr>
                  <w:r>
                    <w:rPr>
                      <w:b/>
                      <w:sz w:val="16"/>
                    </w:rPr>
                    <w:t>Calderdale</w:t>
                  </w:r>
                </w:p>
              </w:tc>
              <w:tc>
                <w:tcPr>
                  <w:tcW w:w="1173" w:type="dxa"/>
                  <w:vAlign w:val="bottom"/>
                </w:tcPr>
                <w:p w14:paraId="3CBE788F" w14:textId="77777777" w:rsidR="00752B22" w:rsidRDefault="00752B22">
                  <w:pPr>
                    <w:jc w:val="center"/>
                    <w:rPr>
                      <w:color w:val="000000"/>
                      <w:sz w:val="16"/>
                    </w:rPr>
                  </w:pPr>
                </w:p>
              </w:tc>
              <w:tc>
                <w:tcPr>
                  <w:tcW w:w="1174" w:type="dxa"/>
                  <w:vAlign w:val="bottom"/>
                </w:tcPr>
                <w:p w14:paraId="3CBE7890" w14:textId="77777777" w:rsidR="00752B22" w:rsidRDefault="00752B22">
                  <w:pPr>
                    <w:jc w:val="center"/>
                    <w:rPr>
                      <w:color w:val="000000"/>
                      <w:sz w:val="16"/>
                    </w:rPr>
                  </w:pPr>
                </w:p>
              </w:tc>
              <w:tc>
                <w:tcPr>
                  <w:tcW w:w="1174" w:type="dxa"/>
                  <w:vAlign w:val="bottom"/>
                </w:tcPr>
                <w:p w14:paraId="3CBE7891" w14:textId="77777777" w:rsidR="00752B22" w:rsidRDefault="00752B22">
                  <w:pPr>
                    <w:jc w:val="center"/>
                    <w:rPr>
                      <w:color w:val="000000"/>
                      <w:sz w:val="16"/>
                    </w:rPr>
                  </w:pPr>
                </w:p>
              </w:tc>
            </w:tr>
            <w:tr w:rsidR="00752B22" w14:paraId="3CBE7897" w14:textId="77777777">
              <w:tc>
                <w:tcPr>
                  <w:tcW w:w="1173" w:type="dxa"/>
                </w:tcPr>
                <w:p w14:paraId="3CBE7893" w14:textId="77777777" w:rsidR="00752B22" w:rsidRDefault="00E73D49">
                  <w:pPr>
                    <w:rPr>
                      <w:sz w:val="16"/>
                    </w:rPr>
                  </w:pPr>
                  <w:r>
                    <w:rPr>
                      <w:sz w:val="16"/>
                    </w:rPr>
                    <w:t>% average</w:t>
                  </w:r>
                </w:p>
              </w:tc>
              <w:tc>
                <w:tcPr>
                  <w:tcW w:w="1173" w:type="dxa"/>
                  <w:vAlign w:val="bottom"/>
                </w:tcPr>
                <w:p w14:paraId="3CBE7894" w14:textId="77777777" w:rsidR="00752B22" w:rsidRDefault="00E73D49">
                  <w:pPr>
                    <w:jc w:val="center"/>
                    <w:rPr>
                      <w:color w:val="000000"/>
                      <w:sz w:val="16"/>
                    </w:rPr>
                  </w:pPr>
                  <w:r>
                    <w:rPr>
                      <w:color w:val="000000"/>
                      <w:sz w:val="16"/>
                    </w:rPr>
                    <w:t>56.5</w:t>
                  </w:r>
                </w:p>
              </w:tc>
              <w:tc>
                <w:tcPr>
                  <w:tcW w:w="1174" w:type="dxa"/>
                  <w:vAlign w:val="bottom"/>
                </w:tcPr>
                <w:p w14:paraId="3CBE7895" w14:textId="77777777" w:rsidR="00752B22" w:rsidRDefault="00E73D49">
                  <w:pPr>
                    <w:jc w:val="center"/>
                    <w:rPr>
                      <w:color w:val="000000"/>
                      <w:sz w:val="16"/>
                    </w:rPr>
                  </w:pPr>
                  <w:r>
                    <w:rPr>
                      <w:color w:val="000000"/>
                      <w:sz w:val="16"/>
                    </w:rPr>
                    <w:t>12.2</w:t>
                  </w:r>
                </w:p>
              </w:tc>
              <w:tc>
                <w:tcPr>
                  <w:tcW w:w="1174" w:type="dxa"/>
                  <w:vAlign w:val="bottom"/>
                </w:tcPr>
                <w:p w14:paraId="3CBE7896" w14:textId="77777777" w:rsidR="00752B22" w:rsidRDefault="00E73D49">
                  <w:pPr>
                    <w:jc w:val="center"/>
                    <w:rPr>
                      <w:color w:val="000000"/>
                      <w:sz w:val="16"/>
                    </w:rPr>
                  </w:pPr>
                  <w:r>
                    <w:rPr>
                      <w:color w:val="000000"/>
                      <w:sz w:val="16"/>
                    </w:rPr>
                    <w:t>13.8</w:t>
                  </w:r>
                </w:p>
              </w:tc>
            </w:tr>
            <w:tr w:rsidR="00752B22" w14:paraId="3CBE789C" w14:textId="77777777">
              <w:tc>
                <w:tcPr>
                  <w:tcW w:w="1173" w:type="dxa"/>
                </w:tcPr>
                <w:p w14:paraId="3CBE7898" w14:textId="77777777" w:rsidR="00752B22" w:rsidRDefault="00E73D49">
                  <w:pPr>
                    <w:rPr>
                      <w:b/>
                      <w:sz w:val="16"/>
                    </w:rPr>
                  </w:pPr>
                  <w:r>
                    <w:rPr>
                      <w:b/>
                      <w:sz w:val="16"/>
                    </w:rPr>
                    <w:t>Wakefield</w:t>
                  </w:r>
                </w:p>
              </w:tc>
              <w:tc>
                <w:tcPr>
                  <w:tcW w:w="1173" w:type="dxa"/>
                  <w:vAlign w:val="bottom"/>
                </w:tcPr>
                <w:p w14:paraId="3CBE7899" w14:textId="77777777" w:rsidR="00752B22" w:rsidRDefault="00752B22">
                  <w:pPr>
                    <w:jc w:val="center"/>
                    <w:rPr>
                      <w:color w:val="000000"/>
                      <w:sz w:val="16"/>
                    </w:rPr>
                  </w:pPr>
                </w:p>
              </w:tc>
              <w:tc>
                <w:tcPr>
                  <w:tcW w:w="1174" w:type="dxa"/>
                  <w:vAlign w:val="bottom"/>
                </w:tcPr>
                <w:p w14:paraId="3CBE789A" w14:textId="77777777" w:rsidR="00752B22" w:rsidRDefault="00752B22">
                  <w:pPr>
                    <w:jc w:val="center"/>
                    <w:rPr>
                      <w:color w:val="000000"/>
                      <w:sz w:val="16"/>
                    </w:rPr>
                  </w:pPr>
                </w:p>
              </w:tc>
              <w:tc>
                <w:tcPr>
                  <w:tcW w:w="1174" w:type="dxa"/>
                  <w:vAlign w:val="bottom"/>
                </w:tcPr>
                <w:p w14:paraId="3CBE789B" w14:textId="77777777" w:rsidR="00752B22" w:rsidRDefault="00752B22">
                  <w:pPr>
                    <w:jc w:val="center"/>
                    <w:rPr>
                      <w:color w:val="000000"/>
                      <w:sz w:val="16"/>
                    </w:rPr>
                  </w:pPr>
                </w:p>
              </w:tc>
            </w:tr>
            <w:tr w:rsidR="00752B22" w14:paraId="3CBE78A1" w14:textId="77777777">
              <w:tc>
                <w:tcPr>
                  <w:tcW w:w="1173" w:type="dxa"/>
                </w:tcPr>
                <w:p w14:paraId="3CBE789D" w14:textId="77777777" w:rsidR="00752B22" w:rsidRDefault="00E73D49">
                  <w:pPr>
                    <w:rPr>
                      <w:sz w:val="16"/>
                    </w:rPr>
                  </w:pPr>
                  <w:r>
                    <w:rPr>
                      <w:sz w:val="16"/>
                    </w:rPr>
                    <w:t>% average</w:t>
                  </w:r>
                </w:p>
              </w:tc>
              <w:tc>
                <w:tcPr>
                  <w:tcW w:w="1173" w:type="dxa"/>
                  <w:vAlign w:val="bottom"/>
                </w:tcPr>
                <w:p w14:paraId="3CBE789E" w14:textId="77777777" w:rsidR="00752B22" w:rsidRDefault="00E73D49">
                  <w:pPr>
                    <w:jc w:val="center"/>
                    <w:rPr>
                      <w:color w:val="000000"/>
                      <w:sz w:val="16"/>
                    </w:rPr>
                  </w:pPr>
                  <w:r>
                    <w:rPr>
                      <w:color w:val="000000"/>
                      <w:sz w:val="16"/>
                    </w:rPr>
                    <w:t>77.93</w:t>
                  </w:r>
                </w:p>
              </w:tc>
              <w:tc>
                <w:tcPr>
                  <w:tcW w:w="1174" w:type="dxa"/>
                  <w:vAlign w:val="bottom"/>
                </w:tcPr>
                <w:p w14:paraId="3CBE789F" w14:textId="77777777" w:rsidR="00752B22" w:rsidRDefault="00E73D49">
                  <w:pPr>
                    <w:jc w:val="center"/>
                    <w:rPr>
                      <w:color w:val="000000"/>
                      <w:sz w:val="16"/>
                    </w:rPr>
                  </w:pPr>
                  <w:r>
                    <w:rPr>
                      <w:color w:val="000000"/>
                      <w:sz w:val="16"/>
                    </w:rPr>
                    <w:t>9.33</w:t>
                  </w:r>
                </w:p>
              </w:tc>
              <w:tc>
                <w:tcPr>
                  <w:tcW w:w="1174" w:type="dxa"/>
                  <w:vAlign w:val="bottom"/>
                </w:tcPr>
                <w:p w14:paraId="3CBE78A0" w14:textId="77777777" w:rsidR="00752B22" w:rsidRDefault="00E73D49">
                  <w:pPr>
                    <w:jc w:val="center"/>
                    <w:rPr>
                      <w:color w:val="000000"/>
                      <w:sz w:val="16"/>
                    </w:rPr>
                  </w:pPr>
                  <w:r>
                    <w:rPr>
                      <w:color w:val="000000"/>
                      <w:sz w:val="16"/>
                    </w:rPr>
                    <w:t>8.31</w:t>
                  </w:r>
                </w:p>
              </w:tc>
            </w:tr>
          </w:tbl>
          <w:p w14:paraId="3CBE78A2" w14:textId="77777777" w:rsidR="00752B22" w:rsidRDefault="00E73D49">
            <w:pPr>
              <w:jc w:val="right"/>
              <w:rPr>
                <w:rFonts w:ascii="Arial" w:hAnsi="Arial"/>
                <w:i/>
                <w:sz w:val="16"/>
              </w:rPr>
            </w:pPr>
            <w:r>
              <w:rPr>
                <w:rFonts w:ascii="Arial" w:hAnsi="Arial"/>
                <w:i/>
                <w:sz w:val="16"/>
              </w:rPr>
              <w:t>Taken from Census 2011 for each area</w:t>
            </w:r>
          </w:p>
          <w:p w14:paraId="3CBE78A3" w14:textId="77777777" w:rsidR="00752B22" w:rsidRDefault="00752B22">
            <w:pPr>
              <w:rPr>
                <w:rFonts w:ascii="Arial" w:hAnsi="Arial"/>
                <w:sz w:val="20"/>
              </w:rPr>
            </w:pPr>
          </w:p>
        </w:tc>
      </w:tr>
      <w:tr w:rsidR="00752B22" w14:paraId="3CBE78D4" w14:textId="77777777">
        <w:tc>
          <w:tcPr>
            <w:tcW w:w="606" w:type="dxa"/>
          </w:tcPr>
          <w:p w14:paraId="3CBE78A5" w14:textId="77777777" w:rsidR="00752B22" w:rsidRDefault="00E73D49">
            <w:pPr>
              <w:spacing w:line="600" w:lineRule="auto"/>
              <w:rPr>
                <w:rFonts w:ascii="Arial" w:hAnsi="Arial"/>
                <w:b/>
                <w:sz w:val="20"/>
              </w:rPr>
            </w:pPr>
            <w:r>
              <w:rPr>
                <w:rFonts w:ascii="Arial" w:hAnsi="Arial"/>
                <w:b/>
                <w:sz w:val="20"/>
              </w:rPr>
              <w:t>8.3</w:t>
            </w:r>
          </w:p>
        </w:tc>
        <w:tc>
          <w:tcPr>
            <w:tcW w:w="1657" w:type="dxa"/>
          </w:tcPr>
          <w:p w14:paraId="3CBE78A6" w14:textId="77777777" w:rsidR="00752B22" w:rsidRDefault="00E73D49">
            <w:pPr>
              <w:spacing w:line="600" w:lineRule="auto"/>
              <w:rPr>
                <w:rFonts w:ascii="Arial" w:hAnsi="Arial"/>
                <w:b/>
                <w:sz w:val="20"/>
              </w:rPr>
            </w:pPr>
            <w:r>
              <w:rPr>
                <w:rFonts w:ascii="Arial" w:hAnsi="Arial"/>
                <w:b/>
                <w:sz w:val="20"/>
              </w:rPr>
              <w:t>Gender</w:t>
            </w:r>
          </w:p>
        </w:tc>
        <w:tc>
          <w:tcPr>
            <w:tcW w:w="567" w:type="dxa"/>
          </w:tcPr>
          <w:p w14:paraId="3CBE78A7" w14:textId="77777777" w:rsidR="00752B22" w:rsidRDefault="00E73D49">
            <w:pPr>
              <w:spacing w:line="600" w:lineRule="auto"/>
              <w:rPr>
                <w:rFonts w:ascii="Arial" w:hAnsi="Arial"/>
                <w:b/>
                <w:sz w:val="20"/>
              </w:rPr>
            </w:pPr>
            <w:r>
              <w:rPr>
                <w:rFonts w:ascii="Arial" w:hAnsi="Arial"/>
                <w:b/>
                <w:sz w:val="20"/>
              </w:rPr>
              <w:t>No</w:t>
            </w:r>
          </w:p>
        </w:tc>
        <w:tc>
          <w:tcPr>
            <w:tcW w:w="6456" w:type="dxa"/>
          </w:tcPr>
          <w:p w14:paraId="3CBE78A8" w14:textId="77777777" w:rsidR="00752B22" w:rsidRDefault="00E73D49">
            <w:pPr>
              <w:rPr>
                <w:rFonts w:ascii="Arial" w:hAnsi="Arial"/>
                <w:sz w:val="20"/>
              </w:rPr>
            </w:pPr>
            <w:r>
              <w:rPr>
                <w:rFonts w:ascii="Arial" w:hAnsi="Arial"/>
                <w:sz w:val="20"/>
              </w:rPr>
              <w:t xml:space="preserve">Gender equality is reported as part of our workforce approach and services continue to ensure </w:t>
            </w:r>
            <w:r>
              <w:rPr>
                <w:rFonts w:ascii="Arial" w:hAnsi="Arial"/>
                <w:b/>
                <w:sz w:val="20"/>
              </w:rPr>
              <w:t>environments and workplaces remain gender sensitive</w:t>
            </w:r>
            <w:r>
              <w:rPr>
                <w:rFonts w:ascii="Arial" w:hAnsi="Arial"/>
                <w:sz w:val="20"/>
              </w:rPr>
              <w:t xml:space="preserve"> and appropriate. </w:t>
            </w:r>
          </w:p>
          <w:p w14:paraId="3CBE78A9" w14:textId="77777777" w:rsidR="00752B22" w:rsidRDefault="00752B22">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1565"/>
              <w:gridCol w:w="1565"/>
            </w:tblGrid>
            <w:tr w:rsidR="00752B22" w14:paraId="3CBE78AD" w14:textId="77777777">
              <w:tc>
                <w:tcPr>
                  <w:tcW w:w="1564" w:type="dxa"/>
                </w:tcPr>
                <w:p w14:paraId="3CBE78AA" w14:textId="77777777" w:rsidR="00752B22" w:rsidRDefault="00752B22">
                  <w:pPr>
                    <w:rPr>
                      <w:sz w:val="16"/>
                    </w:rPr>
                  </w:pPr>
                </w:p>
              </w:tc>
              <w:tc>
                <w:tcPr>
                  <w:tcW w:w="1565" w:type="dxa"/>
                </w:tcPr>
                <w:p w14:paraId="3CBE78AB" w14:textId="77777777" w:rsidR="00752B22" w:rsidRDefault="00E73D49">
                  <w:pPr>
                    <w:jc w:val="center"/>
                    <w:rPr>
                      <w:b/>
                      <w:sz w:val="16"/>
                    </w:rPr>
                  </w:pPr>
                  <w:r>
                    <w:rPr>
                      <w:b/>
                      <w:sz w:val="16"/>
                    </w:rPr>
                    <w:t>Male</w:t>
                  </w:r>
                </w:p>
              </w:tc>
              <w:tc>
                <w:tcPr>
                  <w:tcW w:w="1565" w:type="dxa"/>
                </w:tcPr>
                <w:p w14:paraId="3CBE78AC" w14:textId="77777777" w:rsidR="00752B22" w:rsidRDefault="00E73D49">
                  <w:pPr>
                    <w:jc w:val="center"/>
                    <w:rPr>
                      <w:b/>
                      <w:sz w:val="16"/>
                    </w:rPr>
                  </w:pPr>
                  <w:r>
                    <w:rPr>
                      <w:b/>
                      <w:sz w:val="16"/>
                    </w:rPr>
                    <w:t>Female</w:t>
                  </w:r>
                </w:p>
              </w:tc>
            </w:tr>
            <w:tr w:rsidR="00752B22" w14:paraId="3CBE78B1" w14:textId="77777777">
              <w:tc>
                <w:tcPr>
                  <w:tcW w:w="1564" w:type="dxa"/>
                </w:tcPr>
                <w:p w14:paraId="3CBE78AE" w14:textId="77777777" w:rsidR="00752B22" w:rsidRDefault="00E73D49">
                  <w:pPr>
                    <w:rPr>
                      <w:sz w:val="16"/>
                    </w:rPr>
                  </w:pPr>
                  <w:r>
                    <w:rPr>
                      <w:sz w:val="16"/>
                    </w:rPr>
                    <w:t>England % av.</w:t>
                  </w:r>
                </w:p>
              </w:tc>
              <w:tc>
                <w:tcPr>
                  <w:tcW w:w="1565" w:type="dxa"/>
                  <w:vAlign w:val="bottom"/>
                </w:tcPr>
                <w:p w14:paraId="3CBE78AF" w14:textId="77777777" w:rsidR="00752B22" w:rsidRDefault="00E73D49">
                  <w:pPr>
                    <w:jc w:val="center"/>
                    <w:rPr>
                      <w:color w:val="000000"/>
                      <w:sz w:val="16"/>
                    </w:rPr>
                  </w:pPr>
                  <w:r>
                    <w:rPr>
                      <w:color w:val="000000"/>
                      <w:sz w:val="16"/>
                    </w:rPr>
                    <w:t>49.2</w:t>
                  </w:r>
                </w:p>
              </w:tc>
              <w:tc>
                <w:tcPr>
                  <w:tcW w:w="1565" w:type="dxa"/>
                  <w:vAlign w:val="bottom"/>
                </w:tcPr>
                <w:p w14:paraId="3CBE78B0" w14:textId="77777777" w:rsidR="00752B22" w:rsidRDefault="00E73D49">
                  <w:pPr>
                    <w:jc w:val="center"/>
                    <w:rPr>
                      <w:color w:val="000000"/>
                      <w:sz w:val="16"/>
                    </w:rPr>
                  </w:pPr>
                  <w:r>
                    <w:rPr>
                      <w:color w:val="000000"/>
                      <w:sz w:val="16"/>
                    </w:rPr>
                    <w:t>50.8</w:t>
                  </w:r>
                </w:p>
              </w:tc>
            </w:tr>
            <w:tr w:rsidR="00752B22" w14:paraId="3CBE78B5" w14:textId="77777777">
              <w:tc>
                <w:tcPr>
                  <w:tcW w:w="1564" w:type="dxa"/>
                </w:tcPr>
                <w:p w14:paraId="3CBE78B2" w14:textId="77777777" w:rsidR="00752B22" w:rsidRDefault="00E73D49">
                  <w:pPr>
                    <w:rPr>
                      <w:b/>
                      <w:sz w:val="16"/>
                    </w:rPr>
                  </w:pPr>
                  <w:r>
                    <w:rPr>
                      <w:b/>
                      <w:sz w:val="16"/>
                    </w:rPr>
                    <w:t>Kirklees</w:t>
                  </w:r>
                </w:p>
              </w:tc>
              <w:tc>
                <w:tcPr>
                  <w:tcW w:w="1565" w:type="dxa"/>
                  <w:vAlign w:val="bottom"/>
                </w:tcPr>
                <w:p w14:paraId="3CBE78B3" w14:textId="77777777" w:rsidR="00752B22" w:rsidRDefault="00752B22">
                  <w:pPr>
                    <w:jc w:val="center"/>
                    <w:rPr>
                      <w:b/>
                      <w:color w:val="000000"/>
                      <w:sz w:val="16"/>
                    </w:rPr>
                  </w:pPr>
                </w:p>
              </w:tc>
              <w:tc>
                <w:tcPr>
                  <w:tcW w:w="1565" w:type="dxa"/>
                  <w:vAlign w:val="bottom"/>
                </w:tcPr>
                <w:p w14:paraId="3CBE78B4" w14:textId="77777777" w:rsidR="00752B22" w:rsidRDefault="00752B22">
                  <w:pPr>
                    <w:jc w:val="center"/>
                    <w:rPr>
                      <w:b/>
                      <w:color w:val="000000"/>
                      <w:sz w:val="16"/>
                    </w:rPr>
                  </w:pPr>
                </w:p>
              </w:tc>
            </w:tr>
            <w:tr w:rsidR="00752B22" w14:paraId="3CBE78B9" w14:textId="77777777">
              <w:tc>
                <w:tcPr>
                  <w:tcW w:w="1564" w:type="dxa"/>
                </w:tcPr>
                <w:p w14:paraId="3CBE78B6" w14:textId="77777777" w:rsidR="00752B22" w:rsidRDefault="00E73D49">
                  <w:pPr>
                    <w:rPr>
                      <w:sz w:val="16"/>
                    </w:rPr>
                  </w:pPr>
                  <w:r>
                    <w:rPr>
                      <w:sz w:val="16"/>
                    </w:rPr>
                    <w:t>% average</w:t>
                  </w:r>
                </w:p>
              </w:tc>
              <w:tc>
                <w:tcPr>
                  <w:tcW w:w="1565" w:type="dxa"/>
                  <w:vAlign w:val="bottom"/>
                </w:tcPr>
                <w:p w14:paraId="3CBE78B7" w14:textId="77777777" w:rsidR="00752B22" w:rsidRDefault="00E73D49">
                  <w:pPr>
                    <w:jc w:val="center"/>
                    <w:rPr>
                      <w:color w:val="000000"/>
                      <w:sz w:val="16"/>
                    </w:rPr>
                  </w:pPr>
                  <w:r>
                    <w:rPr>
                      <w:color w:val="000000"/>
                      <w:sz w:val="16"/>
                    </w:rPr>
                    <w:t>49.4</w:t>
                  </w:r>
                </w:p>
              </w:tc>
              <w:tc>
                <w:tcPr>
                  <w:tcW w:w="1565" w:type="dxa"/>
                  <w:vAlign w:val="bottom"/>
                </w:tcPr>
                <w:p w14:paraId="3CBE78B8" w14:textId="77777777" w:rsidR="00752B22" w:rsidRDefault="00E73D49">
                  <w:pPr>
                    <w:jc w:val="center"/>
                    <w:rPr>
                      <w:color w:val="000000"/>
                      <w:sz w:val="16"/>
                    </w:rPr>
                  </w:pPr>
                  <w:r>
                    <w:rPr>
                      <w:color w:val="000000"/>
                      <w:sz w:val="16"/>
                    </w:rPr>
                    <w:t>50.6</w:t>
                  </w:r>
                </w:p>
              </w:tc>
            </w:tr>
            <w:tr w:rsidR="00752B22" w14:paraId="3CBE78BD" w14:textId="77777777">
              <w:tc>
                <w:tcPr>
                  <w:tcW w:w="1564" w:type="dxa"/>
                </w:tcPr>
                <w:p w14:paraId="3CBE78BA" w14:textId="77777777" w:rsidR="00752B22" w:rsidRDefault="00E73D49">
                  <w:pPr>
                    <w:rPr>
                      <w:b/>
                      <w:sz w:val="16"/>
                    </w:rPr>
                  </w:pPr>
                  <w:r>
                    <w:rPr>
                      <w:b/>
                      <w:sz w:val="16"/>
                    </w:rPr>
                    <w:t>Barnsley</w:t>
                  </w:r>
                </w:p>
              </w:tc>
              <w:tc>
                <w:tcPr>
                  <w:tcW w:w="1565" w:type="dxa"/>
                  <w:vAlign w:val="bottom"/>
                </w:tcPr>
                <w:p w14:paraId="3CBE78BB" w14:textId="77777777" w:rsidR="00752B22" w:rsidRDefault="00752B22">
                  <w:pPr>
                    <w:jc w:val="center"/>
                    <w:rPr>
                      <w:color w:val="000000"/>
                      <w:sz w:val="16"/>
                    </w:rPr>
                  </w:pPr>
                </w:p>
              </w:tc>
              <w:tc>
                <w:tcPr>
                  <w:tcW w:w="1565" w:type="dxa"/>
                  <w:vAlign w:val="bottom"/>
                </w:tcPr>
                <w:p w14:paraId="3CBE78BC" w14:textId="77777777" w:rsidR="00752B22" w:rsidRDefault="00752B22">
                  <w:pPr>
                    <w:jc w:val="center"/>
                    <w:rPr>
                      <w:color w:val="000000"/>
                      <w:sz w:val="16"/>
                    </w:rPr>
                  </w:pPr>
                </w:p>
              </w:tc>
            </w:tr>
            <w:tr w:rsidR="00752B22" w14:paraId="3CBE78C1" w14:textId="77777777">
              <w:tc>
                <w:tcPr>
                  <w:tcW w:w="1564" w:type="dxa"/>
                </w:tcPr>
                <w:p w14:paraId="3CBE78BE" w14:textId="77777777" w:rsidR="00752B22" w:rsidRDefault="00E73D49">
                  <w:pPr>
                    <w:rPr>
                      <w:sz w:val="16"/>
                    </w:rPr>
                  </w:pPr>
                  <w:r>
                    <w:rPr>
                      <w:sz w:val="16"/>
                    </w:rPr>
                    <w:t>% average</w:t>
                  </w:r>
                </w:p>
              </w:tc>
              <w:tc>
                <w:tcPr>
                  <w:tcW w:w="1565" w:type="dxa"/>
                  <w:vAlign w:val="bottom"/>
                </w:tcPr>
                <w:p w14:paraId="3CBE78BF" w14:textId="77777777" w:rsidR="00752B22" w:rsidRDefault="00E73D49">
                  <w:pPr>
                    <w:jc w:val="center"/>
                    <w:rPr>
                      <w:color w:val="000000"/>
                      <w:sz w:val="16"/>
                    </w:rPr>
                  </w:pPr>
                  <w:r>
                    <w:rPr>
                      <w:color w:val="000000"/>
                      <w:sz w:val="16"/>
                    </w:rPr>
                    <w:t>49.1</w:t>
                  </w:r>
                </w:p>
              </w:tc>
              <w:tc>
                <w:tcPr>
                  <w:tcW w:w="1565" w:type="dxa"/>
                  <w:vAlign w:val="bottom"/>
                </w:tcPr>
                <w:p w14:paraId="3CBE78C0" w14:textId="77777777" w:rsidR="00752B22" w:rsidRDefault="00E73D49">
                  <w:pPr>
                    <w:jc w:val="center"/>
                    <w:rPr>
                      <w:color w:val="000000"/>
                      <w:sz w:val="16"/>
                    </w:rPr>
                  </w:pPr>
                  <w:r>
                    <w:rPr>
                      <w:color w:val="000000"/>
                      <w:sz w:val="16"/>
                    </w:rPr>
                    <w:t>50.9</w:t>
                  </w:r>
                </w:p>
              </w:tc>
            </w:tr>
            <w:tr w:rsidR="00752B22" w14:paraId="3CBE78C5" w14:textId="77777777">
              <w:tc>
                <w:tcPr>
                  <w:tcW w:w="1564" w:type="dxa"/>
                </w:tcPr>
                <w:p w14:paraId="3CBE78C2" w14:textId="77777777" w:rsidR="00752B22" w:rsidRDefault="00E73D49">
                  <w:pPr>
                    <w:rPr>
                      <w:b/>
                      <w:sz w:val="16"/>
                    </w:rPr>
                  </w:pPr>
                  <w:r>
                    <w:rPr>
                      <w:b/>
                      <w:sz w:val="16"/>
                    </w:rPr>
                    <w:t>Calderdale</w:t>
                  </w:r>
                </w:p>
              </w:tc>
              <w:tc>
                <w:tcPr>
                  <w:tcW w:w="1565" w:type="dxa"/>
                  <w:vAlign w:val="bottom"/>
                </w:tcPr>
                <w:p w14:paraId="3CBE78C3" w14:textId="77777777" w:rsidR="00752B22" w:rsidRDefault="00752B22">
                  <w:pPr>
                    <w:jc w:val="center"/>
                    <w:rPr>
                      <w:color w:val="000000"/>
                      <w:sz w:val="16"/>
                    </w:rPr>
                  </w:pPr>
                </w:p>
              </w:tc>
              <w:tc>
                <w:tcPr>
                  <w:tcW w:w="1565" w:type="dxa"/>
                  <w:vAlign w:val="bottom"/>
                </w:tcPr>
                <w:p w14:paraId="3CBE78C4" w14:textId="77777777" w:rsidR="00752B22" w:rsidRDefault="00752B22">
                  <w:pPr>
                    <w:jc w:val="center"/>
                    <w:rPr>
                      <w:color w:val="000000"/>
                      <w:sz w:val="16"/>
                    </w:rPr>
                  </w:pPr>
                </w:p>
              </w:tc>
            </w:tr>
            <w:tr w:rsidR="00752B22" w14:paraId="3CBE78C9" w14:textId="77777777">
              <w:tc>
                <w:tcPr>
                  <w:tcW w:w="1564" w:type="dxa"/>
                </w:tcPr>
                <w:p w14:paraId="3CBE78C6" w14:textId="77777777" w:rsidR="00752B22" w:rsidRDefault="00E73D49">
                  <w:pPr>
                    <w:rPr>
                      <w:sz w:val="16"/>
                    </w:rPr>
                  </w:pPr>
                  <w:r>
                    <w:rPr>
                      <w:sz w:val="16"/>
                    </w:rPr>
                    <w:t>% average</w:t>
                  </w:r>
                </w:p>
              </w:tc>
              <w:tc>
                <w:tcPr>
                  <w:tcW w:w="1565" w:type="dxa"/>
                  <w:vAlign w:val="bottom"/>
                </w:tcPr>
                <w:p w14:paraId="3CBE78C7" w14:textId="77777777" w:rsidR="00752B22" w:rsidRDefault="00E73D49">
                  <w:pPr>
                    <w:jc w:val="center"/>
                    <w:rPr>
                      <w:color w:val="000000"/>
                      <w:sz w:val="16"/>
                    </w:rPr>
                  </w:pPr>
                  <w:r>
                    <w:rPr>
                      <w:color w:val="000000"/>
                      <w:sz w:val="16"/>
                    </w:rPr>
                    <w:t>48.9</w:t>
                  </w:r>
                </w:p>
              </w:tc>
              <w:tc>
                <w:tcPr>
                  <w:tcW w:w="1565" w:type="dxa"/>
                  <w:vAlign w:val="bottom"/>
                </w:tcPr>
                <w:p w14:paraId="3CBE78C8" w14:textId="77777777" w:rsidR="00752B22" w:rsidRDefault="00E73D49">
                  <w:pPr>
                    <w:jc w:val="center"/>
                    <w:rPr>
                      <w:color w:val="000000"/>
                      <w:sz w:val="16"/>
                    </w:rPr>
                  </w:pPr>
                  <w:r>
                    <w:rPr>
                      <w:color w:val="000000"/>
                      <w:sz w:val="16"/>
                    </w:rPr>
                    <w:t>51.1</w:t>
                  </w:r>
                </w:p>
              </w:tc>
            </w:tr>
            <w:tr w:rsidR="00752B22" w14:paraId="3CBE78CD" w14:textId="77777777">
              <w:tc>
                <w:tcPr>
                  <w:tcW w:w="1564" w:type="dxa"/>
                </w:tcPr>
                <w:p w14:paraId="3CBE78CA" w14:textId="77777777" w:rsidR="00752B22" w:rsidRDefault="00E73D49">
                  <w:pPr>
                    <w:rPr>
                      <w:b/>
                      <w:sz w:val="16"/>
                    </w:rPr>
                  </w:pPr>
                  <w:r>
                    <w:rPr>
                      <w:b/>
                      <w:sz w:val="16"/>
                    </w:rPr>
                    <w:lastRenderedPageBreak/>
                    <w:t>Wakefield</w:t>
                  </w:r>
                </w:p>
              </w:tc>
              <w:tc>
                <w:tcPr>
                  <w:tcW w:w="1565" w:type="dxa"/>
                  <w:vAlign w:val="bottom"/>
                </w:tcPr>
                <w:p w14:paraId="3CBE78CB" w14:textId="77777777" w:rsidR="00752B22" w:rsidRDefault="00752B22">
                  <w:pPr>
                    <w:jc w:val="center"/>
                    <w:rPr>
                      <w:color w:val="000000"/>
                      <w:sz w:val="16"/>
                    </w:rPr>
                  </w:pPr>
                </w:p>
              </w:tc>
              <w:tc>
                <w:tcPr>
                  <w:tcW w:w="1565" w:type="dxa"/>
                  <w:vAlign w:val="bottom"/>
                </w:tcPr>
                <w:p w14:paraId="3CBE78CC" w14:textId="77777777" w:rsidR="00752B22" w:rsidRDefault="00752B22">
                  <w:pPr>
                    <w:jc w:val="center"/>
                    <w:rPr>
                      <w:color w:val="000000"/>
                      <w:sz w:val="16"/>
                    </w:rPr>
                  </w:pPr>
                </w:p>
              </w:tc>
            </w:tr>
            <w:tr w:rsidR="00752B22" w14:paraId="3CBE78D1" w14:textId="77777777">
              <w:tc>
                <w:tcPr>
                  <w:tcW w:w="1564" w:type="dxa"/>
                </w:tcPr>
                <w:p w14:paraId="3CBE78CE" w14:textId="77777777" w:rsidR="00752B22" w:rsidRDefault="00E73D49">
                  <w:pPr>
                    <w:rPr>
                      <w:sz w:val="16"/>
                    </w:rPr>
                  </w:pPr>
                  <w:r>
                    <w:rPr>
                      <w:sz w:val="16"/>
                    </w:rPr>
                    <w:t>% average</w:t>
                  </w:r>
                </w:p>
              </w:tc>
              <w:tc>
                <w:tcPr>
                  <w:tcW w:w="1565" w:type="dxa"/>
                  <w:vAlign w:val="bottom"/>
                </w:tcPr>
                <w:p w14:paraId="3CBE78CF" w14:textId="77777777" w:rsidR="00752B22" w:rsidRDefault="00E73D49">
                  <w:pPr>
                    <w:jc w:val="center"/>
                    <w:rPr>
                      <w:color w:val="000000"/>
                      <w:sz w:val="16"/>
                    </w:rPr>
                  </w:pPr>
                  <w:r>
                    <w:rPr>
                      <w:color w:val="000000"/>
                      <w:sz w:val="16"/>
                    </w:rPr>
                    <w:t>49</w:t>
                  </w:r>
                </w:p>
              </w:tc>
              <w:tc>
                <w:tcPr>
                  <w:tcW w:w="1565" w:type="dxa"/>
                  <w:vAlign w:val="bottom"/>
                </w:tcPr>
                <w:p w14:paraId="3CBE78D0" w14:textId="77777777" w:rsidR="00752B22" w:rsidRDefault="00E73D49">
                  <w:pPr>
                    <w:jc w:val="center"/>
                    <w:rPr>
                      <w:color w:val="000000"/>
                      <w:sz w:val="16"/>
                    </w:rPr>
                  </w:pPr>
                  <w:r>
                    <w:rPr>
                      <w:color w:val="000000"/>
                      <w:sz w:val="16"/>
                    </w:rPr>
                    <w:t>51</w:t>
                  </w:r>
                </w:p>
              </w:tc>
            </w:tr>
          </w:tbl>
          <w:p w14:paraId="3CBE78D2" w14:textId="77777777" w:rsidR="00752B22" w:rsidRDefault="00E73D49">
            <w:pPr>
              <w:jc w:val="right"/>
              <w:rPr>
                <w:rFonts w:ascii="Arial" w:hAnsi="Arial"/>
                <w:i/>
                <w:sz w:val="16"/>
              </w:rPr>
            </w:pPr>
            <w:r>
              <w:rPr>
                <w:rFonts w:ascii="Arial" w:hAnsi="Arial"/>
                <w:i/>
                <w:sz w:val="16"/>
              </w:rPr>
              <w:t>Taken from Census 2011 data</w:t>
            </w:r>
          </w:p>
          <w:p w14:paraId="3CBE78D3" w14:textId="77777777" w:rsidR="00752B22" w:rsidRDefault="00752B22">
            <w:pPr>
              <w:jc w:val="right"/>
              <w:rPr>
                <w:rFonts w:ascii="Arial" w:hAnsi="Arial"/>
                <w:i/>
                <w:sz w:val="16"/>
              </w:rPr>
            </w:pPr>
          </w:p>
        </w:tc>
      </w:tr>
      <w:tr w:rsidR="00752B22" w14:paraId="3CBE7922" w14:textId="77777777">
        <w:tc>
          <w:tcPr>
            <w:tcW w:w="606" w:type="dxa"/>
          </w:tcPr>
          <w:p w14:paraId="3CBE78D5" w14:textId="77777777" w:rsidR="00752B22" w:rsidRDefault="00E73D49">
            <w:pPr>
              <w:spacing w:line="600" w:lineRule="auto"/>
              <w:rPr>
                <w:rFonts w:ascii="Arial" w:hAnsi="Arial"/>
                <w:b/>
                <w:sz w:val="20"/>
              </w:rPr>
            </w:pPr>
            <w:r>
              <w:rPr>
                <w:rFonts w:ascii="Arial" w:hAnsi="Arial"/>
                <w:b/>
                <w:sz w:val="20"/>
              </w:rPr>
              <w:lastRenderedPageBreak/>
              <w:t>8.4</w:t>
            </w:r>
          </w:p>
        </w:tc>
        <w:tc>
          <w:tcPr>
            <w:tcW w:w="1657" w:type="dxa"/>
          </w:tcPr>
          <w:p w14:paraId="3CBE78D6" w14:textId="77777777" w:rsidR="00752B22" w:rsidRDefault="00E73D49">
            <w:pPr>
              <w:spacing w:line="600" w:lineRule="auto"/>
              <w:rPr>
                <w:rFonts w:ascii="Arial" w:hAnsi="Arial"/>
                <w:b/>
                <w:sz w:val="20"/>
              </w:rPr>
            </w:pPr>
            <w:r>
              <w:rPr>
                <w:rFonts w:ascii="Arial" w:hAnsi="Arial"/>
                <w:b/>
                <w:sz w:val="20"/>
              </w:rPr>
              <w:t>Age</w:t>
            </w:r>
          </w:p>
        </w:tc>
        <w:tc>
          <w:tcPr>
            <w:tcW w:w="567" w:type="dxa"/>
          </w:tcPr>
          <w:p w14:paraId="3CBE78D7" w14:textId="77777777" w:rsidR="00752B22" w:rsidRDefault="00E73D49">
            <w:pPr>
              <w:spacing w:line="600" w:lineRule="auto"/>
              <w:rPr>
                <w:rFonts w:ascii="Arial" w:hAnsi="Arial"/>
                <w:b/>
                <w:sz w:val="20"/>
              </w:rPr>
            </w:pPr>
            <w:r>
              <w:rPr>
                <w:rFonts w:ascii="Arial" w:hAnsi="Arial"/>
                <w:b/>
                <w:sz w:val="20"/>
              </w:rPr>
              <w:t>No</w:t>
            </w:r>
          </w:p>
        </w:tc>
        <w:tc>
          <w:tcPr>
            <w:tcW w:w="6456" w:type="dxa"/>
          </w:tcPr>
          <w:p w14:paraId="3CBE78D8" w14:textId="77777777" w:rsidR="00752B22" w:rsidRDefault="00E73D49">
            <w:pPr>
              <w:rPr>
                <w:rFonts w:ascii="Arial" w:hAnsi="Arial"/>
                <w:sz w:val="20"/>
              </w:rPr>
            </w:pPr>
            <w:r>
              <w:rPr>
                <w:rFonts w:ascii="Arial" w:hAnsi="Arial"/>
                <w:sz w:val="20"/>
              </w:rPr>
              <w:t xml:space="preserve">The Trust provides services to children and young people through to older age adults.  The table reflects the population age of the communities the Trust serve and there is increasing evidence that </w:t>
            </w:r>
            <w:r>
              <w:rPr>
                <w:rFonts w:ascii="Arial" w:hAnsi="Arial"/>
                <w:b/>
                <w:sz w:val="20"/>
              </w:rPr>
              <w:t>Barnsley represent a higher than average older population</w:t>
            </w:r>
            <w:r>
              <w:rPr>
                <w:rFonts w:ascii="Arial" w:hAnsi="Arial"/>
                <w:sz w:val="20"/>
              </w:rPr>
              <w:t xml:space="preserve"> and </w:t>
            </w:r>
            <w:r>
              <w:rPr>
                <w:rFonts w:ascii="Arial" w:hAnsi="Arial"/>
                <w:b/>
                <w:sz w:val="20"/>
              </w:rPr>
              <w:t>Calderdale a higher than average age range of 0-15 age range</w:t>
            </w:r>
            <w:r>
              <w:rPr>
                <w:rFonts w:ascii="Arial" w:hAnsi="Arial"/>
                <w:sz w:val="20"/>
              </w:rPr>
              <w:t xml:space="preserve">.  The Trust will ensure that information, </w:t>
            </w:r>
            <w:proofErr w:type="gramStart"/>
            <w:r>
              <w:rPr>
                <w:rFonts w:ascii="Arial" w:hAnsi="Arial"/>
                <w:sz w:val="20"/>
              </w:rPr>
              <w:t>communication</w:t>
            </w:r>
            <w:proofErr w:type="gramEnd"/>
            <w:r>
              <w:rPr>
                <w:rFonts w:ascii="Arial" w:hAnsi="Arial"/>
                <w:sz w:val="20"/>
              </w:rPr>
              <w:t xml:space="preserve"> and environments support people of all ages. </w:t>
            </w:r>
          </w:p>
          <w:p w14:paraId="3CBE78D9" w14:textId="77777777" w:rsidR="00752B22" w:rsidRDefault="00752B22">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706"/>
              <w:gridCol w:w="706"/>
              <w:gridCol w:w="706"/>
              <w:gridCol w:w="706"/>
              <w:gridCol w:w="707"/>
            </w:tblGrid>
            <w:tr w:rsidR="00752B22" w14:paraId="3CBE78E0" w14:textId="77777777">
              <w:tc>
                <w:tcPr>
                  <w:tcW w:w="1163" w:type="dxa"/>
                </w:tcPr>
                <w:p w14:paraId="3CBE78DA" w14:textId="77777777" w:rsidR="00752B22" w:rsidRDefault="00752B22">
                  <w:pPr>
                    <w:rPr>
                      <w:b/>
                      <w:sz w:val="16"/>
                    </w:rPr>
                  </w:pPr>
                </w:p>
              </w:tc>
              <w:tc>
                <w:tcPr>
                  <w:tcW w:w="706" w:type="dxa"/>
                </w:tcPr>
                <w:p w14:paraId="3CBE78DB" w14:textId="77777777" w:rsidR="00752B22" w:rsidRDefault="00E73D49">
                  <w:pPr>
                    <w:jc w:val="center"/>
                    <w:rPr>
                      <w:b/>
                      <w:sz w:val="16"/>
                    </w:rPr>
                  </w:pPr>
                  <w:r>
                    <w:rPr>
                      <w:b/>
                      <w:sz w:val="16"/>
                    </w:rPr>
                    <w:t>0-15</w:t>
                  </w:r>
                </w:p>
              </w:tc>
              <w:tc>
                <w:tcPr>
                  <w:tcW w:w="706" w:type="dxa"/>
                </w:tcPr>
                <w:p w14:paraId="3CBE78DC" w14:textId="77777777" w:rsidR="00752B22" w:rsidRDefault="00E73D49">
                  <w:pPr>
                    <w:jc w:val="center"/>
                    <w:rPr>
                      <w:b/>
                      <w:sz w:val="16"/>
                    </w:rPr>
                  </w:pPr>
                  <w:r>
                    <w:rPr>
                      <w:b/>
                      <w:sz w:val="16"/>
                    </w:rPr>
                    <w:t>16-29</w:t>
                  </w:r>
                </w:p>
              </w:tc>
              <w:tc>
                <w:tcPr>
                  <w:tcW w:w="706" w:type="dxa"/>
                </w:tcPr>
                <w:p w14:paraId="3CBE78DD" w14:textId="77777777" w:rsidR="00752B22" w:rsidRDefault="00E73D49">
                  <w:pPr>
                    <w:jc w:val="center"/>
                    <w:rPr>
                      <w:b/>
                      <w:sz w:val="16"/>
                    </w:rPr>
                  </w:pPr>
                  <w:r>
                    <w:rPr>
                      <w:b/>
                      <w:sz w:val="16"/>
                    </w:rPr>
                    <w:t>30-44</w:t>
                  </w:r>
                </w:p>
              </w:tc>
              <w:tc>
                <w:tcPr>
                  <w:tcW w:w="706" w:type="dxa"/>
                </w:tcPr>
                <w:p w14:paraId="3CBE78DE" w14:textId="77777777" w:rsidR="00752B22" w:rsidRDefault="00E73D49">
                  <w:pPr>
                    <w:jc w:val="center"/>
                    <w:rPr>
                      <w:b/>
                      <w:sz w:val="16"/>
                    </w:rPr>
                  </w:pPr>
                  <w:r>
                    <w:rPr>
                      <w:b/>
                      <w:sz w:val="16"/>
                    </w:rPr>
                    <w:t>45-64</w:t>
                  </w:r>
                </w:p>
              </w:tc>
              <w:tc>
                <w:tcPr>
                  <w:tcW w:w="707" w:type="dxa"/>
                </w:tcPr>
                <w:p w14:paraId="3CBE78DF" w14:textId="77777777" w:rsidR="00752B22" w:rsidRDefault="00E73D49">
                  <w:pPr>
                    <w:jc w:val="center"/>
                    <w:rPr>
                      <w:b/>
                      <w:sz w:val="16"/>
                    </w:rPr>
                  </w:pPr>
                  <w:r>
                    <w:rPr>
                      <w:b/>
                      <w:sz w:val="16"/>
                    </w:rPr>
                    <w:t>65+</w:t>
                  </w:r>
                </w:p>
              </w:tc>
            </w:tr>
            <w:tr w:rsidR="00752B22" w14:paraId="3CBE78E7" w14:textId="77777777">
              <w:tc>
                <w:tcPr>
                  <w:tcW w:w="1163" w:type="dxa"/>
                </w:tcPr>
                <w:p w14:paraId="3CBE78E1" w14:textId="77777777" w:rsidR="00752B22" w:rsidRDefault="00E73D49">
                  <w:pPr>
                    <w:rPr>
                      <w:sz w:val="16"/>
                    </w:rPr>
                  </w:pPr>
                  <w:r>
                    <w:rPr>
                      <w:sz w:val="16"/>
                    </w:rPr>
                    <w:t>England % av.</w:t>
                  </w:r>
                </w:p>
              </w:tc>
              <w:tc>
                <w:tcPr>
                  <w:tcW w:w="706" w:type="dxa"/>
                  <w:vAlign w:val="bottom"/>
                </w:tcPr>
                <w:p w14:paraId="3CBE78E2" w14:textId="77777777" w:rsidR="00752B22" w:rsidRDefault="00E73D49">
                  <w:pPr>
                    <w:jc w:val="center"/>
                    <w:rPr>
                      <w:color w:val="000000"/>
                      <w:sz w:val="16"/>
                    </w:rPr>
                  </w:pPr>
                  <w:r>
                    <w:rPr>
                      <w:color w:val="000000"/>
                      <w:sz w:val="16"/>
                    </w:rPr>
                    <w:t>18.9</w:t>
                  </w:r>
                </w:p>
              </w:tc>
              <w:tc>
                <w:tcPr>
                  <w:tcW w:w="706" w:type="dxa"/>
                  <w:vAlign w:val="bottom"/>
                </w:tcPr>
                <w:p w14:paraId="3CBE78E3" w14:textId="77777777" w:rsidR="00752B22" w:rsidRDefault="00E73D49">
                  <w:pPr>
                    <w:jc w:val="center"/>
                    <w:rPr>
                      <w:color w:val="000000"/>
                      <w:sz w:val="16"/>
                    </w:rPr>
                  </w:pPr>
                  <w:r>
                    <w:rPr>
                      <w:color w:val="000000"/>
                      <w:sz w:val="16"/>
                    </w:rPr>
                    <w:t>18.6</w:t>
                  </w:r>
                </w:p>
              </w:tc>
              <w:tc>
                <w:tcPr>
                  <w:tcW w:w="706" w:type="dxa"/>
                </w:tcPr>
                <w:p w14:paraId="3CBE78E4" w14:textId="77777777" w:rsidR="00752B22" w:rsidRDefault="00E73D49">
                  <w:pPr>
                    <w:jc w:val="center"/>
                    <w:rPr>
                      <w:color w:val="000000"/>
                      <w:sz w:val="16"/>
                    </w:rPr>
                  </w:pPr>
                  <w:r>
                    <w:rPr>
                      <w:color w:val="000000"/>
                      <w:sz w:val="16"/>
                    </w:rPr>
                    <w:t>20.3</w:t>
                  </w:r>
                </w:p>
              </w:tc>
              <w:tc>
                <w:tcPr>
                  <w:tcW w:w="706" w:type="dxa"/>
                </w:tcPr>
                <w:p w14:paraId="3CBE78E5" w14:textId="77777777" w:rsidR="00752B22" w:rsidRDefault="00E73D49">
                  <w:pPr>
                    <w:jc w:val="center"/>
                    <w:rPr>
                      <w:color w:val="000000"/>
                      <w:sz w:val="16"/>
                    </w:rPr>
                  </w:pPr>
                  <w:r>
                    <w:rPr>
                      <w:color w:val="000000"/>
                      <w:sz w:val="16"/>
                    </w:rPr>
                    <w:t>22.4</w:t>
                  </w:r>
                </w:p>
              </w:tc>
              <w:tc>
                <w:tcPr>
                  <w:tcW w:w="707" w:type="dxa"/>
                </w:tcPr>
                <w:p w14:paraId="3CBE78E6" w14:textId="77777777" w:rsidR="00752B22" w:rsidRDefault="00E73D49">
                  <w:pPr>
                    <w:jc w:val="center"/>
                    <w:rPr>
                      <w:color w:val="000000"/>
                      <w:sz w:val="16"/>
                    </w:rPr>
                  </w:pPr>
                  <w:r>
                    <w:rPr>
                      <w:color w:val="000000"/>
                      <w:sz w:val="16"/>
                    </w:rPr>
                    <w:t>16.9</w:t>
                  </w:r>
                </w:p>
              </w:tc>
            </w:tr>
            <w:tr w:rsidR="00752B22" w14:paraId="3CBE78EE" w14:textId="77777777">
              <w:tc>
                <w:tcPr>
                  <w:tcW w:w="1163" w:type="dxa"/>
                </w:tcPr>
                <w:p w14:paraId="3CBE78E8" w14:textId="77777777" w:rsidR="00752B22" w:rsidRDefault="00E73D49">
                  <w:pPr>
                    <w:rPr>
                      <w:b/>
                      <w:sz w:val="16"/>
                    </w:rPr>
                  </w:pPr>
                  <w:r>
                    <w:rPr>
                      <w:b/>
                      <w:sz w:val="16"/>
                    </w:rPr>
                    <w:t>Kirklees</w:t>
                  </w:r>
                </w:p>
              </w:tc>
              <w:tc>
                <w:tcPr>
                  <w:tcW w:w="706" w:type="dxa"/>
                  <w:vAlign w:val="bottom"/>
                </w:tcPr>
                <w:p w14:paraId="3CBE78E9" w14:textId="77777777" w:rsidR="00752B22" w:rsidRDefault="00752B22">
                  <w:pPr>
                    <w:jc w:val="center"/>
                    <w:rPr>
                      <w:b/>
                      <w:color w:val="000000"/>
                      <w:sz w:val="16"/>
                    </w:rPr>
                  </w:pPr>
                </w:p>
              </w:tc>
              <w:tc>
                <w:tcPr>
                  <w:tcW w:w="706" w:type="dxa"/>
                  <w:vAlign w:val="bottom"/>
                </w:tcPr>
                <w:p w14:paraId="3CBE78EA" w14:textId="77777777" w:rsidR="00752B22" w:rsidRDefault="00752B22">
                  <w:pPr>
                    <w:jc w:val="center"/>
                    <w:rPr>
                      <w:b/>
                      <w:color w:val="000000"/>
                      <w:sz w:val="16"/>
                    </w:rPr>
                  </w:pPr>
                </w:p>
              </w:tc>
              <w:tc>
                <w:tcPr>
                  <w:tcW w:w="706" w:type="dxa"/>
                </w:tcPr>
                <w:p w14:paraId="3CBE78EB" w14:textId="77777777" w:rsidR="00752B22" w:rsidRDefault="00752B22">
                  <w:pPr>
                    <w:jc w:val="center"/>
                    <w:rPr>
                      <w:b/>
                      <w:color w:val="000000"/>
                      <w:sz w:val="16"/>
                    </w:rPr>
                  </w:pPr>
                </w:p>
              </w:tc>
              <w:tc>
                <w:tcPr>
                  <w:tcW w:w="706" w:type="dxa"/>
                </w:tcPr>
                <w:p w14:paraId="3CBE78EC" w14:textId="77777777" w:rsidR="00752B22" w:rsidRDefault="00752B22">
                  <w:pPr>
                    <w:jc w:val="center"/>
                    <w:rPr>
                      <w:b/>
                      <w:color w:val="000000"/>
                      <w:sz w:val="16"/>
                    </w:rPr>
                  </w:pPr>
                </w:p>
              </w:tc>
              <w:tc>
                <w:tcPr>
                  <w:tcW w:w="707" w:type="dxa"/>
                </w:tcPr>
                <w:p w14:paraId="3CBE78ED" w14:textId="77777777" w:rsidR="00752B22" w:rsidRDefault="00752B22">
                  <w:pPr>
                    <w:jc w:val="center"/>
                    <w:rPr>
                      <w:b/>
                      <w:color w:val="000000"/>
                      <w:sz w:val="16"/>
                    </w:rPr>
                  </w:pPr>
                </w:p>
              </w:tc>
            </w:tr>
            <w:tr w:rsidR="00752B22" w14:paraId="3CBE78F5" w14:textId="77777777">
              <w:tc>
                <w:tcPr>
                  <w:tcW w:w="1163" w:type="dxa"/>
                </w:tcPr>
                <w:p w14:paraId="3CBE78EF" w14:textId="77777777" w:rsidR="00752B22" w:rsidRDefault="00E73D49">
                  <w:pPr>
                    <w:rPr>
                      <w:sz w:val="16"/>
                    </w:rPr>
                  </w:pPr>
                  <w:r>
                    <w:rPr>
                      <w:sz w:val="16"/>
                    </w:rPr>
                    <w:t>% average</w:t>
                  </w:r>
                </w:p>
              </w:tc>
              <w:tc>
                <w:tcPr>
                  <w:tcW w:w="706" w:type="dxa"/>
                  <w:vAlign w:val="bottom"/>
                </w:tcPr>
                <w:p w14:paraId="3CBE78F0" w14:textId="77777777" w:rsidR="00752B22" w:rsidRDefault="00E73D49">
                  <w:pPr>
                    <w:jc w:val="center"/>
                    <w:rPr>
                      <w:color w:val="000000"/>
                      <w:sz w:val="16"/>
                    </w:rPr>
                  </w:pPr>
                  <w:r>
                    <w:rPr>
                      <w:color w:val="000000"/>
                      <w:sz w:val="16"/>
                    </w:rPr>
                    <w:t>15.8</w:t>
                  </w:r>
                </w:p>
              </w:tc>
              <w:tc>
                <w:tcPr>
                  <w:tcW w:w="706" w:type="dxa"/>
                  <w:vAlign w:val="bottom"/>
                </w:tcPr>
                <w:p w14:paraId="3CBE78F1" w14:textId="77777777" w:rsidR="00752B22" w:rsidRDefault="00E73D49">
                  <w:pPr>
                    <w:jc w:val="center"/>
                    <w:rPr>
                      <w:color w:val="000000"/>
                      <w:sz w:val="16"/>
                    </w:rPr>
                  </w:pPr>
                  <w:r>
                    <w:rPr>
                      <w:color w:val="000000"/>
                      <w:sz w:val="16"/>
                    </w:rPr>
                    <w:t>18.5</w:t>
                  </w:r>
                </w:p>
              </w:tc>
              <w:tc>
                <w:tcPr>
                  <w:tcW w:w="706" w:type="dxa"/>
                </w:tcPr>
                <w:p w14:paraId="3CBE78F2" w14:textId="77777777" w:rsidR="00752B22" w:rsidRDefault="00E73D49">
                  <w:pPr>
                    <w:jc w:val="center"/>
                    <w:rPr>
                      <w:color w:val="000000"/>
                      <w:sz w:val="16"/>
                    </w:rPr>
                  </w:pPr>
                  <w:r>
                    <w:rPr>
                      <w:color w:val="000000"/>
                      <w:sz w:val="16"/>
                    </w:rPr>
                    <w:t>20.3</w:t>
                  </w:r>
                </w:p>
              </w:tc>
              <w:tc>
                <w:tcPr>
                  <w:tcW w:w="706" w:type="dxa"/>
                </w:tcPr>
                <w:p w14:paraId="3CBE78F3" w14:textId="77777777" w:rsidR="00752B22" w:rsidRDefault="00E73D49">
                  <w:pPr>
                    <w:jc w:val="center"/>
                    <w:rPr>
                      <w:color w:val="000000"/>
                      <w:sz w:val="16"/>
                    </w:rPr>
                  </w:pPr>
                  <w:r>
                    <w:rPr>
                      <w:color w:val="000000"/>
                      <w:sz w:val="16"/>
                    </w:rPr>
                    <w:t>22.2</w:t>
                  </w:r>
                </w:p>
              </w:tc>
              <w:tc>
                <w:tcPr>
                  <w:tcW w:w="707" w:type="dxa"/>
                </w:tcPr>
                <w:p w14:paraId="3CBE78F4" w14:textId="77777777" w:rsidR="00752B22" w:rsidRDefault="00E73D49">
                  <w:pPr>
                    <w:jc w:val="center"/>
                    <w:rPr>
                      <w:color w:val="000000"/>
                      <w:sz w:val="16"/>
                    </w:rPr>
                  </w:pPr>
                  <w:r>
                    <w:rPr>
                      <w:color w:val="000000"/>
                      <w:sz w:val="16"/>
                    </w:rPr>
                    <w:t>15.8</w:t>
                  </w:r>
                </w:p>
              </w:tc>
            </w:tr>
            <w:tr w:rsidR="00752B22" w14:paraId="3CBE78FC" w14:textId="77777777">
              <w:tc>
                <w:tcPr>
                  <w:tcW w:w="1163" w:type="dxa"/>
                  <w:shd w:val="clear" w:color="auto" w:fill="D9D9D9"/>
                </w:tcPr>
                <w:p w14:paraId="3CBE78F6" w14:textId="77777777" w:rsidR="00752B22" w:rsidRDefault="00E73D49">
                  <w:pPr>
                    <w:rPr>
                      <w:b/>
                      <w:sz w:val="16"/>
                    </w:rPr>
                  </w:pPr>
                  <w:r>
                    <w:rPr>
                      <w:b/>
                      <w:sz w:val="16"/>
                    </w:rPr>
                    <w:t xml:space="preserve">Barnsley </w:t>
                  </w:r>
                  <w:r>
                    <w:rPr>
                      <w:sz w:val="16"/>
                    </w:rPr>
                    <w:t>(2011 data)</w:t>
                  </w:r>
                </w:p>
              </w:tc>
              <w:tc>
                <w:tcPr>
                  <w:tcW w:w="706" w:type="dxa"/>
                  <w:shd w:val="clear" w:color="auto" w:fill="D9D9D9"/>
                  <w:vAlign w:val="bottom"/>
                </w:tcPr>
                <w:p w14:paraId="3CBE78F7" w14:textId="77777777" w:rsidR="00752B22" w:rsidRDefault="00752B22">
                  <w:pPr>
                    <w:jc w:val="center"/>
                    <w:rPr>
                      <w:color w:val="000000"/>
                      <w:sz w:val="16"/>
                    </w:rPr>
                  </w:pPr>
                </w:p>
              </w:tc>
              <w:tc>
                <w:tcPr>
                  <w:tcW w:w="706" w:type="dxa"/>
                  <w:shd w:val="clear" w:color="auto" w:fill="D9D9D9"/>
                  <w:vAlign w:val="bottom"/>
                </w:tcPr>
                <w:p w14:paraId="3CBE78F8" w14:textId="77777777" w:rsidR="00752B22" w:rsidRDefault="00E73D49">
                  <w:pPr>
                    <w:jc w:val="center"/>
                    <w:rPr>
                      <w:color w:val="000000"/>
                      <w:sz w:val="16"/>
                    </w:rPr>
                  </w:pPr>
                  <w:r>
                    <w:rPr>
                      <w:color w:val="000000"/>
                      <w:sz w:val="16"/>
                    </w:rPr>
                    <w:t>16-24</w:t>
                  </w:r>
                </w:p>
              </w:tc>
              <w:tc>
                <w:tcPr>
                  <w:tcW w:w="706" w:type="dxa"/>
                  <w:shd w:val="clear" w:color="auto" w:fill="D9D9D9"/>
                  <w:vAlign w:val="bottom"/>
                </w:tcPr>
                <w:p w14:paraId="3CBE78F9" w14:textId="77777777" w:rsidR="00752B22" w:rsidRDefault="00E73D49">
                  <w:pPr>
                    <w:jc w:val="center"/>
                    <w:rPr>
                      <w:color w:val="000000"/>
                      <w:sz w:val="16"/>
                    </w:rPr>
                  </w:pPr>
                  <w:r>
                    <w:rPr>
                      <w:color w:val="000000"/>
                      <w:sz w:val="16"/>
                    </w:rPr>
                    <w:t>25-44</w:t>
                  </w:r>
                </w:p>
              </w:tc>
              <w:tc>
                <w:tcPr>
                  <w:tcW w:w="706" w:type="dxa"/>
                  <w:shd w:val="clear" w:color="auto" w:fill="D9D9D9"/>
                  <w:vAlign w:val="bottom"/>
                </w:tcPr>
                <w:p w14:paraId="3CBE78FA" w14:textId="77777777" w:rsidR="00752B22" w:rsidRDefault="00E73D49">
                  <w:pPr>
                    <w:jc w:val="center"/>
                    <w:rPr>
                      <w:color w:val="000000"/>
                      <w:sz w:val="16"/>
                    </w:rPr>
                  </w:pPr>
                  <w:r>
                    <w:rPr>
                      <w:color w:val="000000"/>
                      <w:sz w:val="16"/>
                    </w:rPr>
                    <w:t>45-59</w:t>
                  </w:r>
                </w:p>
              </w:tc>
              <w:tc>
                <w:tcPr>
                  <w:tcW w:w="707" w:type="dxa"/>
                  <w:shd w:val="clear" w:color="auto" w:fill="D9D9D9"/>
                  <w:vAlign w:val="bottom"/>
                </w:tcPr>
                <w:p w14:paraId="3CBE78FB" w14:textId="77777777" w:rsidR="00752B22" w:rsidRDefault="00E73D49">
                  <w:pPr>
                    <w:jc w:val="center"/>
                    <w:rPr>
                      <w:color w:val="000000"/>
                      <w:sz w:val="16"/>
                    </w:rPr>
                  </w:pPr>
                  <w:r>
                    <w:rPr>
                      <w:color w:val="000000"/>
                      <w:sz w:val="16"/>
                    </w:rPr>
                    <w:t>60+</w:t>
                  </w:r>
                </w:p>
              </w:tc>
            </w:tr>
            <w:tr w:rsidR="00752B22" w14:paraId="3CBE7903" w14:textId="77777777">
              <w:tc>
                <w:tcPr>
                  <w:tcW w:w="1163" w:type="dxa"/>
                  <w:shd w:val="clear" w:color="auto" w:fill="D9D9D9"/>
                </w:tcPr>
                <w:p w14:paraId="3CBE78FD" w14:textId="77777777" w:rsidR="00752B22" w:rsidRDefault="00E73D49">
                  <w:pPr>
                    <w:rPr>
                      <w:sz w:val="16"/>
                    </w:rPr>
                  </w:pPr>
                  <w:r>
                    <w:rPr>
                      <w:sz w:val="16"/>
                    </w:rPr>
                    <w:t>% average</w:t>
                  </w:r>
                </w:p>
              </w:tc>
              <w:tc>
                <w:tcPr>
                  <w:tcW w:w="706" w:type="dxa"/>
                  <w:shd w:val="clear" w:color="auto" w:fill="D9D9D9"/>
                  <w:vAlign w:val="bottom"/>
                </w:tcPr>
                <w:p w14:paraId="3CBE78FE" w14:textId="77777777" w:rsidR="00752B22" w:rsidRDefault="00E73D49">
                  <w:pPr>
                    <w:jc w:val="center"/>
                    <w:rPr>
                      <w:color w:val="000000"/>
                      <w:sz w:val="16"/>
                    </w:rPr>
                  </w:pPr>
                  <w:r>
                    <w:rPr>
                      <w:color w:val="000000"/>
                      <w:sz w:val="16"/>
                    </w:rPr>
                    <w:t>18.5</w:t>
                  </w:r>
                </w:p>
              </w:tc>
              <w:tc>
                <w:tcPr>
                  <w:tcW w:w="706" w:type="dxa"/>
                  <w:shd w:val="clear" w:color="auto" w:fill="D9D9D9"/>
                  <w:vAlign w:val="bottom"/>
                </w:tcPr>
                <w:p w14:paraId="3CBE78FF" w14:textId="77777777" w:rsidR="00752B22" w:rsidRDefault="00E73D49">
                  <w:pPr>
                    <w:jc w:val="center"/>
                    <w:rPr>
                      <w:color w:val="000000"/>
                      <w:sz w:val="16"/>
                    </w:rPr>
                  </w:pPr>
                  <w:r>
                    <w:rPr>
                      <w:color w:val="000000"/>
                      <w:sz w:val="16"/>
                    </w:rPr>
                    <w:t>10.8</w:t>
                  </w:r>
                </w:p>
              </w:tc>
              <w:tc>
                <w:tcPr>
                  <w:tcW w:w="706" w:type="dxa"/>
                  <w:shd w:val="clear" w:color="auto" w:fill="D9D9D9"/>
                </w:tcPr>
                <w:p w14:paraId="3CBE7900" w14:textId="77777777" w:rsidR="00752B22" w:rsidRDefault="00E73D49">
                  <w:pPr>
                    <w:jc w:val="center"/>
                    <w:rPr>
                      <w:color w:val="000000"/>
                      <w:sz w:val="16"/>
                    </w:rPr>
                  </w:pPr>
                  <w:r>
                    <w:rPr>
                      <w:color w:val="000000"/>
                      <w:sz w:val="16"/>
                    </w:rPr>
                    <w:t>26</w:t>
                  </w:r>
                </w:p>
              </w:tc>
              <w:tc>
                <w:tcPr>
                  <w:tcW w:w="706" w:type="dxa"/>
                  <w:shd w:val="clear" w:color="auto" w:fill="D9D9D9"/>
                </w:tcPr>
                <w:p w14:paraId="3CBE7901" w14:textId="77777777" w:rsidR="00752B22" w:rsidRDefault="00E73D49">
                  <w:pPr>
                    <w:jc w:val="center"/>
                    <w:rPr>
                      <w:color w:val="000000"/>
                      <w:sz w:val="16"/>
                    </w:rPr>
                  </w:pPr>
                  <w:r>
                    <w:rPr>
                      <w:color w:val="000000"/>
                      <w:sz w:val="16"/>
                    </w:rPr>
                    <w:t>20.9</w:t>
                  </w:r>
                </w:p>
              </w:tc>
              <w:tc>
                <w:tcPr>
                  <w:tcW w:w="707" w:type="dxa"/>
                  <w:shd w:val="clear" w:color="auto" w:fill="D9D9D9"/>
                </w:tcPr>
                <w:p w14:paraId="3CBE7902" w14:textId="77777777" w:rsidR="00752B22" w:rsidRDefault="00E73D49">
                  <w:pPr>
                    <w:jc w:val="center"/>
                    <w:rPr>
                      <w:color w:val="000000"/>
                      <w:sz w:val="16"/>
                    </w:rPr>
                  </w:pPr>
                  <w:r>
                    <w:rPr>
                      <w:color w:val="000000"/>
                      <w:sz w:val="16"/>
                    </w:rPr>
                    <w:t>23.8</w:t>
                  </w:r>
                </w:p>
              </w:tc>
            </w:tr>
            <w:tr w:rsidR="00752B22" w14:paraId="3CBE790A" w14:textId="77777777">
              <w:tc>
                <w:tcPr>
                  <w:tcW w:w="1163" w:type="dxa"/>
                </w:tcPr>
                <w:p w14:paraId="3CBE7904" w14:textId="77777777" w:rsidR="00752B22" w:rsidRDefault="00E73D49">
                  <w:pPr>
                    <w:rPr>
                      <w:b/>
                      <w:sz w:val="16"/>
                    </w:rPr>
                  </w:pPr>
                  <w:r>
                    <w:rPr>
                      <w:b/>
                      <w:sz w:val="16"/>
                    </w:rPr>
                    <w:t>Calderdale</w:t>
                  </w:r>
                </w:p>
              </w:tc>
              <w:tc>
                <w:tcPr>
                  <w:tcW w:w="706" w:type="dxa"/>
                  <w:vAlign w:val="bottom"/>
                </w:tcPr>
                <w:p w14:paraId="3CBE7905" w14:textId="77777777" w:rsidR="00752B22" w:rsidRDefault="00752B22">
                  <w:pPr>
                    <w:jc w:val="center"/>
                    <w:rPr>
                      <w:color w:val="000000"/>
                      <w:sz w:val="16"/>
                    </w:rPr>
                  </w:pPr>
                </w:p>
              </w:tc>
              <w:tc>
                <w:tcPr>
                  <w:tcW w:w="706" w:type="dxa"/>
                  <w:vAlign w:val="bottom"/>
                </w:tcPr>
                <w:p w14:paraId="3CBE7906" w14:textId="77777777" w:rsidR="00752B22" w:rsidRDefault="00752B22">
                  <w:pPr>
                    <w:jc w:val="center"/>
                    <w:rPr>
                      <w:color w:val="000000"/>
                      <w:sz w:val="16"/>
                    </w:rPr>
                  </w:pPr>
                </w:p>
              </w:tc>
              <w:tc>
                <w:tcPr>
                  <w:tcW w:w="706" w:type="dxa"/>
                </w:tcPr>
                <w:p w14:paraId="3CBE7907" w14:textId="77777777" w:rsidR="00752B22" w:rsidRDefault="00752B22">
                  <w:pPr>
                    <w:jc w:val="center"/>
                    <w:rPr>
                      <w:color w:val="000000"/>
                      <w:sz w:val="16"/>
                    </w:rPr>
                  </w:pPr>
                </w:p>
              </w:tc>
              <w:tc>
                <w:tcPr>
                  <w:tcW w:w="706" w:type="dxa"/>
                </w:tcPr>
                <w:p w14:paraId="3CBE7908" w14:textId="77777777" w:rsidR="00752B22" w:rsidRDefault="00752B22">
                  <w:pPr>
                    <w:jc w:val="center"/>
                    <w:rPr>
                      <w:color w:val="000000"/>
                      <w:sz w:val="16"/>
                    </w:rPr>
                  </w:pPr>
                </w:p>
              </w:tc>
              <w:tc>
                <w:tcPr>
                  <w:tcW w:w="707" w:type="dxa"/>
                </w:tcPr>
                <w:p w14:paraId="3CBE7909" w14:textId="77777777" w:rsidR="00752B22" w:rsidRDefault="00752B22">
                  <w:pPr>
                    <w:jc w:val="center"/>
                    <w:rPr>
                      <w:color w:val="000000"/>
                      <w:sz w:val="16"/>
                    </w:rPr>
                  </w:pPr>
                </w:p>
              </w:tc>
            </w:tr>
            <w:tr w:rsidR="00752B22" w14:paraId="3CBE7911" w14:textId="77777777">
              <w:tc>
                <w:tcPr>
                  <w:tcW w:w="1163" w:type="dxa"/>
                </w:tcPr>
                <w:p w14:paraId="3CBE790B" w14:textId="77777777" w:rsidR="00752B22" w:rsidRDefault="00E73D49">
                  <w:pPr>
                    <w:rPr>
                      <w:sz w:val="16"/>
                    </w:rPr>
                  </w:pPr>
                  <w:r>
                    <w:rPr>
                      <w:sz w:val="16"/>
                    </w:rPr>
                    <w:t>% average</w:t>
                  </w:r>
                </w:p>
              </w:tc>
              <w:tc>
                <w:tcPr>
                  <w:tcW w:w="706" w:type="dxa"/>
                  <w:vAlign w:val="bottom"/>
                </w:tcPr>
                <w:p w14:paraId="3CBE790C" w14:textId="77777777" w:rsidR="00752B22" w:rsidRDefault="00E73D49">
                  <w:pPr>
                    <w:jc w:val="center"/>
                    <w:rPr>
                      <w:color w:val="000000"/>
                      <w:sz w:val="16"/>
                    </w:rPr>
                  </w:pPr>
                  <w:r>
                    <w:rPr>
                      <w:color w:val="000000"/>
                      <w:sz w:val="16"/>
                    </w:rPr>
                    <w:t>19.6</w:t>
                  </w:r>
                </w:p>
              </w:tc>
              <w:tc>
                <w:tcPr>
                  <w:tcW w:w="706" w:type="dxa"/>
                  <w:vAlign w:val="bottom"/>
                </w:tcPr>
                <w:p w14:paraId="3CBE790D" w14:textId="77777777" w:rsidR="00752B22" w:rsidRDefault="00E73D49">
                  <w:pPr>
                    <w:jc w:val="center"/>
                    <w:rPr>
                      <w:color w:val="000000"/>
                      <w:sz w:val="16"/>
                    </w:rPr>
                  </w:pPr>
                  <w:r>
                    <w:rPr>
                      <w:color w:val="000000"/>
                      <w:sz w:val="16"/>
                    </w:rPr>
                    <w:t>16.4</w:t>
                  </w:r>
                </w:p>
              </w:tc>
              <w:tc>
                <w:tcPr>
                  <w:tcW w:w="706" w:type="dxa"/>
                </w:tcPr>
                <w:p w14:paraId="3CBE790E" w14:textId="77777777" w:rsidR="00752B22" w:rsidRDefault="00E73D49">
                  <w:pPr>
                    <w:jc w:val="center"/>
                    <w:rPr>
                      <w:color w:val="000000"/>
                      <w:sz w:val="16"/>
                    </w:rPr>
                  </w:pPr>
                  <w:r>
                    <w:rPr>
                      <w:color w:val="000000"/>
                      <w:sz w:val="16"/>
                    </w:rPr>
                    <w:t>20.1</w:t>
                  </w:r>
                </w:p>
              </w:tc>
              <w:tc>
                <w:tcPr>
                  <w:tcW w:w="706" w:type="dxa"/>
                </w:tcPr>
                <w:p w14:paraId="3CBE790F" w14:textId="77777777" w:rsidR="00752B22" w:rsidRDefault="00E73D49">
                  <w:pPr>
                    <w:jc w:val="center"/>
                    <w:rPr>
                      <w:color w:val="000000"/>
                      <w:sz w:val="16"/>
                    </w:rPr>
                  </w:pPr>
                  <w:r>
                    <w:rPr>
                      <w:color w:val="000000"/>
                      <w:sz w:val="16"/>
                    </w:rPr>
                    <w:t>24.2</w:t>
                  </w:r>
                </w:p>
              </w:tc>
              <w:tc>
                <w:tcPr>
                  <w:tcW w:w="707" w:type="dxa"/>
                </w:tcPr>
                <w:p w14:paraId="3CBE7910" w14:textId="77777777" w:rsidR="00752B22" w:rsidRDefault="00E73D49">
                  <w:pPr>
                    <w:jc w:val="center"/>
                    <w:rPr>
                      <w:color w:val="000000"/>
                      <w:sz w:val="16"/>
                    </w:rPr>
                  </w:pPr>
                  <w:r>
                    <w:rPr>
                      <w:color w:val="000000"/>
                      <w:sz w:val="16"/>
                    </w:rPr>
                    <w:t>16.6</w:t>
                  </w:r>
                </w:p>
              </w:tc>
            </w:tr>
            <w:tr w:rsidR="00752B22" w14:paraId="3CBE7918" w14:textId="77777777">
              <w:tc>
                <w:tcPr>
                  <w:tcW w:w="1163" w:type="dxa"/>
                </w:tcPr>
                <w:p w14:paraId="3CBE7912" w14:textId="77777777" w:rsidR="00752B22" w:rsidRDefault="00E73D49">
                  <w:pPr>
                    <w:rPr>
                      <w:b/>
                      <w:sz w:val="16"/>
                    </w:rPr>
                  </w:pPr>
                  <w:r>
                    <w:rPr>
                      <w:b/>
                      <w:sz w:val="16"/>
                    </w:rPr>
                    <w:t>Wakefield</w:t>
                  </w:r>
                </w:p>
              </w:tc>
              <w:tc>
                <w:tcPr>
                  <w:tcW w:w="706" w:type="dxa"/>
                  <w:vAlign w:val="bottom"/>
                </w:tcPr>
                <w:p w14:paraId="3CBE7913" w14:textId="77777777" w:rsidR="00752B22" w:rsidRDefault="00752B22">
                  <w:pPr>
                    <w:jc w:val="center"/>
                    <w:rPr>
                      <w:color w:val="000000"/>
                      <w:sz w:val="16"/>
                    </w:rPr>
                  </w:pPr>
                </w:p>
              </w:tc>
              <w:tc>
                <w:tcPr>
                  <w:tcW w:w="706" w:type="dxa"/>
                  <w:vAlign w:val="bottom"/>
                </w:tcPr>
                <w:p w14:paraId="3CBE7914" w14:textId="77777777" w:rsidR="00752B22" w:rsidRDefault="00752B22">
                  <w:pPr>
                    <w:jc w:val="center"/>
                    <w:rPr>
                      <w:color w:val="000000"/>
                      <w:sz w:val="16"/>
                    </w:rPr>
                  </w:pPr>
                </w:p>
              </w:tc>
              <w:tc>
                <w:tcPr>
                  <w:tcW w:w="706" w:type="dxa"/>
                </w:tcPr>
                <w:p w14:paraId="3CBE7915" w14:textId="77777777" w:rsidR="00752B22" w:rsidRDefault="00752B22">
                  <w:pPr>
                    <w:jc w:val="center"/>
                    <w:rPr>
                      <w:color w:val="000000"/>
                      <w:sz w:val="16"/>
                    </w:rPr>
                  </w:pPr>
                </w:p>
              </w:tc>
              <w:tc>
                <w:tcPr>
                  <w:tcW w:w="706" w:type="dxa"/>
                </w:tcPr>
                <w:p w14:paraId="3CBE7916" w14:textId="77777777" w:rsidR="00752B22" w:rsidRDefault="00752B22">
                  <w:pPr>
                    <w:jc w:val="center"/>
                    <w:rPr>
                      <w:color w:val="000000"/>
                      <w:sz w:val="16"/>
                    </w:rPr>
                  </w:pPr>
                </w:p>
              </w:tc>
              <w:tc>
                <w:tcPr>
                  <w:tcW w:w="707" w:type="dxa"/>
                </w:tcPr>
                <w:p w14:paraId="3CBE7917" w14:textId="77777777" w:rsidR="00752B22" w:rsidRDefault="00752B22">
                  <w:pPr>
                    <w:jc w:val="center"/>
                    <w:rPr>
                      <w:color w:val="000000"/>
                      <w:sz w:val="16"/>
                    </w:rPr>
                  </w:pPr>
                </w:p>
              </w:tc>
            </w:tr>
            <w:tr w:rsidR="00752B22" w14:paraId="3CBE791F" w14:textId="77777777">
              <w:tc>
                <w:tcPr>
                  <w:tcW w:w="1163" w:type="dxa"/>
                </w:tcPr>
                <w:p w14:paraId="3CBE7919" w14:textId="77777777" w:rsidR="00752B22" w:rsidRDefault="00E73D49">
                  <w:pPr>
                    <w:rPr>
                      <w:sz w:val="16"/>
                    </w:rPr>
                  </w:pPr>
                  <w:r>
                    <w:rPr>
                      <w:sz w:val="16"/>
                    </w:rPr>
                    <w:t>% average</w:t>
                  </w:r>
                </w:p>
              </w:tc>
              <w:tc>
                <w:tcPr>
                  <w:tcW w:w="706" w:type="dxa"/>
                  <w:vAlign w:val="bottom"/>
                </w:tcPr>
                <w:p w14:paraId="3CBE791A" w14:textId="77777777" w:rsidR="00752B22" w:rsidRDefault="00E73D49">
                  <w:pPr>
                    <w:jc w:val="center"/>
                    <w:rPr>
                      <w:color w:val="000000"/>
                      <w:sz w:val="16"/>
                    </w:rPr>
                  </w:pPr>
                  <w:r>
                    <w:rPr>
                      <w:color w:val="000000"/>
                      <w:sz w:val="16"/>
                    </w:rPr>
                    <w:t>18.4</w:t>
                  </w:r>
                </w:p>
              </w:tc>
              <w:tc>
                <w:tcPr>
                  <w:tcW w:w="706" w:type="dxa"/>
                  <w:vAlign w:val="bottom"/>
                </w:tcPr>
                <w:p w14:paraId="3CBE791B" w14:textId="77777777" w:rsidR="00752B22" w:rsidRDefault="00E73D49">
                  <w:pPr>
                    <w:jc w:val="center"/>
                    <w:rPr>
                      <w:color w:val="000000"/>
                      <w:sz w:val="16"/>
                    </w:rPr>
                  </w:pPr>
                  <w:r>
                    <w:rPr>
                      <w:color w:val="000000"/>
                      <w:sz w:val="16"/>
                    </w:rPr>
                    <w:t>17.2</w:t>
                  </w:r>
                </w:p>
              </w:tc>
              <w:tc>
                <w:tcPr>
                  <w:tcW w:w="706" w:type="dxa"/>
                </w:tcPr>
                <w:p w14:paraId="3CBE791C" w14:textId="77777777" w:rsidR="00752B22" w:rsidRDefault="00E73D49">
                  <w:pPr>
                    <w:jc w:val="center"/>
                    <w:rPr>
                      <w:color w:val="000000"/>
                      <w:sz w:val="16"/>
                    </w:rPr>
                  </w:pPr>
                  <w:r>
                    <w:rPr>
                      <w:color w:val="000000"/>
                      <w:sz w:val="16"/>
                    </w:rPr>
                    <w:t>19.6</w:t>
                  </w:r>
                </w:p>
              </w:tc>
              <w:tc>
                <w:tcPr>
                  <w:tcW w:w="706" w:type="dxa"/>
                </w:tcPr>
                <w:p w14:paraId="3CBE791D" w14:textId="77777777" w:rsidR="00752B22" w:rsidRDefault="00E73D49">
                  <w:pPr>
                    <w:jc w:val="center"/>
                    <w:rPr>
                      <w:color w:val="000000"/>
                      <w:sz w:val="16"/>
                    </w:rPr>
                  </w:pPr>
                  <w:r>
                    <w:rPr>
                      <w:color w:val="000000"/>
                      <w:sz w:val="16"/>
                    </w:rPr>
                    <w:t>24.2</w:t>
                  </w:r>
                </w:p>
              </w:tc>
              <w:tc>
                <w:tcPr>
                  <w:tcW w:w="707" w:type="dxa"/>
                </w:tcPr>
                <w:p w14:paraId="3CBE791E" w14:textId="77777777" w:rsidR="00752B22" w:rsidRDefault="00E73D49">
                  <w:pPr>
                    <w:jc w:val="center"/>
                    <w:rPr>
                      <w:color w:val="000000"/>
                      <w:sz w:val="16"/>
                    </w:rPr>
                  </w:pPr>
                  <w:r>
                    <w:rPr>
                      <w:color w:val="000000"/>
                      <w:sz w:val="16"/>
                    </w:rPr>
                    <w:t>17.6</w:t>
                  </w:r>
                </w:p>
              </w:tc>
            </w:tr>
          </w:tbl>
          <w:p w14:paraId="3CBE7920" w14:textId="77777777" w:rsidR="00752B22" w:rsidRDefault="00E73D49">
            <w:pPr>
              <w:jc w:val="right"/>
              <w:rPr>
                <w:rFonts w:ascii="Arial" w:hAnsi="Arial"/>
                <w:i/>
                <w:sz w:val="16"/>
              </w:rPr>
            </w:pPr>
            <w:r>
              <w:rPr>
                <w:rFonts w:ascii="Arial" w:hAnsi="Arial"/>
                <w:i/>
                <w:sz w:val="16"/>
              </w:rPr>
              <w:t xml:space="preserve">Taken from Census 2011 data </w:t>
            </w:r>
          </w:p>
          <w:p w14:paraId="3CBE7921" w14:textId="77777777" w:rsidR="00752B22" w:rsidRDefault="00752B22">
            <w:pPr>
              <w:jc w:val="right"/>
              <w:rPr>
                <w:rFonts w:ascii="Arial" w:hAnsi="Arial"/>
                <w:b/>
                <w:i/>
                <w:sz w:val="16"/>
              </w:rPr>
            </w:pPr>
          </w:p>
        </w:tc>
      </w:tr>
      <w:tr w:rsidR="00752B22" w14:paraId="3CBE7928" w14:textId="77777777">
        <w:tc>
          <w:tcPr>
            <w:tcW w:w="606" w:type="dxa"/>
          </w:tcPr>
          <w:p w14:paraId="3CBE7923" w14:textId="77777777" w:rsidR="00752B22" w:rsidRDefault="00E73D49">
            <w:pPr>
              <w:spacing w:line="600" w:lineRule="auto"/>
              <w:rPr>
                <w:rFonts w:ascii="Arial" w:hAnsi="Arial"/>
                <w:b/>
                <w:sz w:val="20"/>
              </w:rPr>
            </w:pPr>
            <w:r>
              <w:rPr>
                <w:rFonts w:ascii="Arial" w:hAnsi="Arial"/>
                <w:b/>
                <w:sz w:val="20"/>
              </w:rPr>
              <w:t>8.5</w:t>
            </w:r>
          </w:p>
        </w:tc>
        <w:tc>
          <w:tcPr>
            <w:tcW w:w="1657" w:type="dxa"/>
          </w:tcPr>
          <w:p w14:paraId="3CBE7924" w14:textId="77777777" w:rsidR="00752B22" w:rsidRDefault="00E73D49">
            <w:pPr>
              <w:rPr>
                <w:rFonts w:ascii="Arial" w:hAnsi="Arial"/>
                <w:b/>
                <w:sz w:val="20"/>
              </w:rPr>
            </w:pPr>
            <w:r>
              <w:rPr>
                <w:rFonts w:ascii="Arial" w:hAnsi="Arial"/>
                <w:b/>
                <w:sz w:val="20"/>
              </w:rPr>
              <w:t>Sexual orientation</w:t>
            </w:r>
          </w:p>
        </w:tc>
        <w:tc>
          <w:tcPr>
            <w:tcW w:w="567" w:type="dxa"/>
          </w:tcPr>
          <w:p w14:paraId="3CBE7925" w14:textId="77777777" w:rsidR="00752B22" w:rsidRDefault="00E73D49">
            <w:pPr>
              <w:rPr>
                <w:rFonts w:ascii="Arial" w:hAnsi="Arial"/>
                <w:b/>
                <w:sz w:val="20"/>
              </w:rPr>
            </w:pPr>
            <w:r>
              <w:rPr>
                <w:rFonts w:ascii="Arial" w:hAnsi="Arial"/>
                <w:b/>
                <w:sz w:val="20"/>
              </w:rPr>
              <w:t>No</w:t>
            </w:r>
          </w:p>
        </w:tc>
        <w:tc>
          <w:tcPr>
            <w:tcW w:w="6456" w:type="dxa"/>
          </w:tcPr>
          <w:p w14:paraId="3CBE7926" w14:textId="77777777" w:rsidR="00752B22" w:rsidRDefault="00E73D49">
            <w:pPr>
              <w:rPr>
                <w:rFonts w:ascii="Arial" w:hAnsi="Arial"/>
                <w:sz w:val="20"/>
              </w:rPr>
            </w:pPr>
            <w:r>
              <w:rPr>
                <w:rFonts w:ascii="Arial" w:hAnsi="Arial"/>
                <w:sz w:val="20"/>
              </w:rPr>
              <w:t xml:space="preserve">The Trust will </w:t>
            </w:r>
            <w:r>
              <w:rPr>
                <w:rFonts w:ascii="Arial" w:hAnsi="Arial"/>
                <w:b/>
                <w:sz w:val="20"/>
              </w:rPr>
              <w:t>improve on the recording of sexual orientation in line with the ‘Sexual Orientation Monitoring standard’</w:t>
            </w:r>
            <w:r>
              <w:rPr>
                <w:rFonts w:ascii="Arial" w:hAnsi="Arial"/>
                <w:sz w:val="20"/>
              </w:rPr>
              <w:t xml:space="preserve"> so the Trust can ensure that services and workforce adequately represent the population they serve.  The 2020/21 census may contain further baseline information which can be used to support the Trust understanding further.  A campaign to support better data collection will improve our reporting.  </w:t>
            </w:r>
          </w:p>
          <w:p w14:paraId="3CBE7927" w14:textId="77777777" w:rsidR="00752B22" w:rsidRDefault="00752B22">
            <w:pPr>
              <w:jc w:val="right"/>
              <w:rPr>
                <w:rFonts w:ascii="Arial" w:hAnsi="Arial"/>
                <w:i/>
                <w:sz w:val="16"/>
              </w:rPr>
            </w:pPr>
          </w:p>
        </w:tc>
      </w:tr>
      <w:tr w:rsidR="00752B22" w14:paraId="3CBE79A0" w14:textId="77777777">
        <w:tc>
          <w:tcPr>
            <w:tcW w:w="606" w:type="dxa"/>
          </w:tcPr>
          <w:p w14:paraId="3CBE7929" w14:textId="77777777" w:rsidR="00752B22" w:rsidRDefault="00E73D49">
            <w:pPr>
              <w:spacing w:line="600" w:lineRule="auto"/>
              <w:rPr>
                <w:rFonts w:ascii="Arial" w:hAnsi="Arial"/>
                <w:b/>
                <w:sz w:val="20"/>
              </w:rPr>
            </w:pPr>
            <w:r>
              <w:rPr>
                <w:rFonts w:ascii="Arial" w:hAnsi="Arial"/>
                <w:b/>
                <w:sz w:val="20"/>
              </w:rPr>
              <w:t>8.6</w:t>
            </w:r>
          </w:p>
        </w:tc>
        <w:tc>
          <w:tcPr>
            <w:tcW w:w="1657" w:type="dxa"/>
          </w:tcPr>
          <w:p w14:paraId="3CBE792A" w14:textId="77777777" w:rsidR="00752B22" w:rsidRDefault="00E73D49">
            <w:pPr>
              <w:rPr>
                <w:rFonts w:ascii="Arial" w:hAnsi="Arial"/>
                <w:b/>
                <w:sz w:val="20"/>
              </w:rPr>
            </w:pPr>
            <w:r>
              <w:rPr>
                <w:rFonts w:ascii="Arial" w:hAnsi="Arial"/>
                <w:b/>
                <w:sz w:val="20"/>
              </w:rPr>
              <w:t>Religion or belief</w:t>
            </w:r>
          </w:p>
        </w:tc>
        <w:tc>
          <w:tcPr>
            <w:tcW w:w="567" w:type="dxa"/>
          </w:tcPr>
          <w:p w14:paraId="3CBE792B" w14:textId="77777777" w:rsidR="00752B22" w:rsidRDefault="00E73D49">
            <w:pPr>
              <w:spacing w:line="600" w:lineRule="auto"/>
              <w:rPr>
                <w:rFonts w:ascii="Arial" w:hAnsi="Arial"/>
                <w:b/>
                <w:sz w:val="20"/>
              </w:rPr>
            </w:pPr>
            <w:r>
              <w:rPr>
                <w:rFonts w:ascii="Arial" w:hAnsi="Arial"/>
                <w:b/>
                <w:sz w:val="20"/>
              </w:rPr>
              <w:t>No</w:t>
            </w:r>
          </w:p>
        </w:tc>
        <w:tc>
          <w:tcPr>
            <w:tcW w:w="6456" w:type="dxa"/>
          </w:tcPr>
          <w:p w14:paraId="3CBE792C" w14:textId="77777777" w:rsidR="00752B22" w:rsidRDefault="00E73D49">
            <w:pPr>
              <w:rPr>
                <w:rFonts w:ascii="Arial" w:hAnsi="Arial"/>
                <w:sz w:val="20"/>
              </w:rPr>
            </w:pPr>
            <w:r>
              <w:rPr>
                <w:rFonts w:ascii="Arial" w:hAnsi="Arial"/>
                <w:sz w:val="20"/>
              </w:rPr>
              <w:t xml:space="preserve">Faith and spiritual care and support in an important component of </w:t>
            </w:r>
            <w:r>
              <w:rPr>
                <w:rFonts w:ascii="Arial" w:hAnsi="Arial"/>
                <w:b/>
                <w:sz w:val="20"/>
              </w:rPr>
              <w:t>person-centred care</w:t>
            </w:r>
            <w:r>
              <w:rPr>
                <w:rFonts w:ascii="Arial" w:hAnsi="Arial"/>
                <w:sz w:val="20"/>
              </w:rPr>
              <w:t xml:space="preserve"> provided.  The Trust have a </w:t>
            </w:r>
            <w:r>
              <w:rPr>
                <w:rFonts w:ascii="Arial" w:hAnsi="Arial"/>
                <w:b/>
                <w:sz w:val="20"/>
              </w:rPr>
              <w:t>spirit in mind</w:t>
            </w:r>
            <w:r>
              <w:rPr>
                <w:rFonts w:ascii="Arial" w:hAnsi="Arial"/>
                <w:sz w:val="20"/>
              </w:rPr>
              <w:t xml:space="preserve"> service who play a central role in engaging faith and spiritual leaders in the communities we serve and involving them in the work of the Trust. Understanding religion and belief plays an important role in driving our offer.  </w:t>
            </w:r>
          </w:p>
          <w:p w14:paraId="3CBE792D" w14:textId="77777777" w:rsidR="00752B22" w:rsidRDefault="00752B22">
            <w:pPr>
              <w:rPr>
                <w:rFonts w:ascii="Arial" w:hAnsi="Arial"/>
                <w:sz w:val="20"/>
              </w:rPr>
            </w:pPr>
          </w:p>
          <w:p w14:paraId="3CBE792E" w14:textId="77777777" w:rsidR="00752B22" w:rsidRDefault="00E73D49">
            <w:pPr>
              <w:rPr>
                <w:rFonts w:ascii="Arial" w:hAnsi="Arial"/>
                <w:sz w:val="20"/>
              </w:rPr>
            </w:pPr>
            <w:r>
              <w:rPr>
                <w:rFonts w:ascii="Arial" w:hAnsi="Arial"/>
                <w:sz w:val="20"/>
              </w:rPr>
              <w:t xml:space="preserve">The Trust has a Pastoral care and Chaplaincy team, this service provides digital chaplaincy services to both patients and staff. Appointments can be made via the service. The service provides pastoral care and is a person centred approach. It also provides  spiritual care which is a holistic approach to recovery and </w:t>
            </w:r>
            <w:proofErr w:type="spellStart"/>
            <w:r>
              <w:rPr>
                <w:rFonts w:ascii="Arial" w:hAnsi="Arial"/>
                <w:sz w:val="20"/>
              </w:rPr>
              <w:t>well being</w:t>
            </w:r>
            <w:proofErr w:type="spellEnd"/>
            <w:r>
              <w:rPr>
                <w:rFonts w:ascii="Arial" w:hAnsi="Arial"/>
                <w:sz w:val="20"/>
              </w:rPr>
              <w:t>.</w:t>
            </w:r>
          </w:p>
          <w:p w14:paraId="3CBE792F" w14:textId="77777777" w:rsidR="00752B22" w:rsidRDefault="00752B22">
            <w:pPr>
              <w:rPr>
                <w:rFonts w:ascii="Arial" w:hAnsi="Arial"/>
                <w:sz w:val="20"/>
              </w:rPr>
            </w:pPr>
          </w:p>
          <w:p w14:paraId="3CBE7930" w14:textId="77777777" w:rsidR="00752B22" w:rsidRDefault="00E73D49">
            <w:pPr>
              <w:rPr>
                <w:rFonts w:ascii="Arial" w:hAnsi="Arial"/>
                <w:sz w:val="20"/>
              </w:rPr>
            </w:pPr>
            <w:r>
              <w:rPr>
                <w:rFonts w:ascii="Arial" w:hAnsi="Arial"/>
                <w:sz w:val="20"/>
              </w:rPr>
              <w:t>The service provides:</w:t>
            </w:r>
          </w:p>
          <w:p w14:paraId="3CBE7931" w14:textId="77777777" w:rsidR="00752B22" w:rsidRDefault="00E73D49">
            <w:pPr>
              <w:rPr>
                <w:rFonts w:ascii="Arial" w:hAnsi="Arial"/>
                <w:sz w:val="20"/>
              </w:rPr>
            </w:pPr>
            <w:r>
              <w:rPr>
                <w:rFonts w:ascii="Arial" w:hAnsi="Arial"/>
                <w:sz w:val="20"/>
              </w:rPr>
              <w:t>Multi faith Sessional Chaplains</w:t>
            </w:r>
          </w:p>
          <w:p w14:paraId="3CBE7932" w14:textId="77777777" w:rsidR="00752B22" w:rsidRDefault="00E73D49">
            <w:pPr>
              <w:rPr>
                <w:rFonts w:ascii="Arial" w:hAnsi="Arial"/>
                <w:sz w:val="20"/>
              </w:rPr>
            </w:pPr>
            <w:r>
              <w:rPr>
                <w:rFonts w:ascii="Arial" w:hAnsi="Arial"/>
                <w:sz w:val="20"/>
              </w:rPr>
              <w:t>Bereavement counsellors</w:t>
            </w:r>
          </w:p>
          <w:p w14:paraId="3CBE7933" w14:textId="77777777" w:rsidR="00752B22" w:rsidRDefault="00E73D49">
            <w:pPr>
              <w:rPr>
                <w:rFonts w:ascii="Arial" w:hAnsi="Arial"/>
                <w:sz w:val="20"/>
              </w:rPr>
            </w:pPr>
            <w:r>
              <w:rPr>
                <w:rFonts w:ascii="Arial" w:hAnsi="Arial"/>
                <w:sz w:val="20"/>
              </w:rPr>
              <w:t>Befrienders</w:t>
            </w:r>
          </w:p>
          <w:p w14:paraId="3CBE7934" w14:textId="77777777" w:rsidR="00752B22" w:rsidRDefault="00E73D49">
            <w:pPr>
              <w:rPr>
                <w:rFonts w:ascii="Arial" w:hAnsi="Arial"/>
                <w:sz w:val="20"/>
              </w:rPr>
            </w:pPr>
            <w:r>
              <w:rPr>
                <w:rFonts w:ascii="Arial" w:hAnsi="Arial"/>
                <w:sz w:val="20"/>
              </w:rPr>
              <w:t>Ecumenical chaplains</w:t>
            </w:r>
          </w:p>
          <w:p w14:paraId="3CBE7935" w14:textId="77777777" w:rsidR="00752B22" w:rsidRDefault="00E73D49">
            <w:pPr>
              <w:rPr>
                <w:rFonts w:ascii="Arial" w:hAnsi="Arial"/>
                <w:sz w:val="20"/>
              </w:rPr>
            </w:pPr>
            <w:r>
              <w:rPr>
                <w:rFonts w:ascii="Arial" w:hAnsi="Arial"/>
                <w:sz w:val="20"/>
              </w:rPr>
              <w:t>Muslim chaplain</w:t>
            </w:r>
          </w:p>
          <w:p w14:paraId="3CBE7936" w14:textId="77777777" w:rsidR="00752B22" w:rsidRDefault="00E73D49">
            <w:pPr>
              <w:rPr>
                <w:rFonts w:ascii="Arial" w:hAnsi="Arial"/>
                <w:sz w:val="20"/>
              </w:rPr>
            </w:pPr>
            <w:r>
              <w:rPr>
                <w:rFonts w:ascii="Arial" w:hAnsi="Arial"/>
                <w:sz w:val="20"/>
              </w:rPr>
              <w:t>Canine Befrienders.</w:t>
            </w:r>
          </w:p>
          <w:p w14:paraId="3CBE7937" w14:textId="77777777" w:rsidR="00752B22" w:rsidRDefault="00752B22">
            <w:pPr>
              <w:rPr>
                <w:rFonts w:ascii="Arial" w:hAnsi="Arial"/>
                <w:sz w:val="20"/>
              </w:rPr>
            </w:pPr>
          </w:p>
          <w:p w14:paraId="3CBE7938" w14:textId="77777777" w:rsidR="00752B22" w:rsidRDefault="00752B22">
            <w:pPr>
              <w:rPr>
                <w:rFonts w:ascii="Arial" w:hAnsi="Arial"/>
                <w:sz w:val="20"/>
              </w:rPr>
            </w:pPr>
          </w:p>
          <w:p w14:paraId="3CBE7939" w14:textId="77777777" w:rsidR="00752B22" w:rsidRDefault="00E73D49">
            <w:pPr>
              <w:rPr>
                <w:rFonts w:ascii="Arial" w:hAnsi="Arial"/>
                <w:sz w:val="20"/>
              </w:rPr>
            </w:pPr>
            <w:r>
              <w:rPr>
                <w:rFonts w:ascii="Arial" w:hAnsi="Arial"/>
                <w:sz w:val="20"/>
              </w:rPr>
              <w:t xml:space="preserve">The information below </w:t>
            </w:r>
            <w:proofErr w:type="gramStart"/>
            <w:r>
              <w:rPr>
                <w:rFonts w:ascii="Arial" w:hAnsi="Arial"/>
                <w:sz w:val="20"/>
              </w:rPr>
              <w:t>tell</w:t>
            </w:r>
            <w:proofErr w:type="gramEnd"/>
            <w:r>
              <w:rPr>
                <w:rFonts w:ascii="Arial" w:hAnsi="Arial"/>
                <w:sz w:val="20"/>
              </w:rPr>
              <w:t xml:space="preserve"> us that </w:t>
            </w:r>
            <w:r>
              <w:rPr>
                <w:rFonts w:ascii="Arial" w:hAnsi="Arial"/>
                <w:b/>
                <w:sz w:val="20"/>
              </w:rPr>
              <w:t>Calderdale and Kirklees require a focus on Muslim faith, with Christian faith</w:t>
            </w:r>
            <w:r>
              <w:rPr>
                <w:rFonts w:ascii="Arial" w:hAnsi="Arial"/>
                <w:sz w:val="20"/>
              </w:rPr>
              <w:t xml:space="preserve"> </w:t>
            </w:r>
            <w:r>
              <w:rPr>
                <w:rFonts w:ascii="Arial" w:hAnsi="Arial"/>
                <w:b/>
                <w:sz w:val="20"/>
              </w:rPr>
              <w:t>representing a large proportion of people who use our services in all areas</w:t>
            </w:r>
            <w:r>
              <w:rPr>
                <w:rFonts w:ascii="Arial" w:hAnsi="Arial"/>
                <w:sz w:val="20"/>
              </w:rPr>
              <w:t xml:space="preserve">.  Other faiths will be reflected in geographical areas and in line with </w:t>
            </w:r>
            <w:r>
              <w:rPr>
                <w:rFonts w:ascii="Arial" w:hAnsi="Arial"/>
                <w:b/>
                <w:sz w:val="20"/>
              </w:rPr>
              <w:t>service EIAs and person-centred care and planning</w:t>
            </w:r>
            <w:r>
              <w:rPr>
                <w:rFonts w:ascii="Arial" w:hAnsi="Arial"/>
                <w:sz w:val="20"/>
              </w:rPr>
              <w:t xml:space="preserve">. </w:t>
            </w:r>
          </w:p>
          <w:p w14:paraId="3CBE793A" w14:textId="77777777" w:rsidR="00752B22" w:rsidRDefault="00752B22">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441"/>
              <w:gridCol w:w="441"/>
              <w:gridCol w:w="442"/>
              <w:gridCol w:w="441"/>
              <w:gridCol w:w="441"/>
              <w:gridCol w:w="442"/>
              <w:gridCol w:w="441"/>
              <w:gridCol w:w="533"/>
            </w:tblGrid>
            <w:tr w:rsidR="00752B22" w14:paraId="3CBE7944" w14:textId="77777777">
              <w:trPr>
                <w:trHeight w:val="1026"/>
              </w:trPr>
              <w:tc>
                <w:tcPr>
                  <w:tcW w:w="1163" w:type="dxa"/>
                </w:tcPr>
                <w:p w14:paraId="3CBE793B" w14:textId="77777777" w:rsidR="00752B22" w:rsidRDefault="00752B22">
                  <w:pPr>
                    <w:rPr>
                      <w:sz w:val="16"/>
                    </w:rPr>
                  </w:pPr>
                </w:p>
              </w:tc>
              <w:tc>
                <w:tcPr>
                  <w:tcW w:w="441" w:type="dxa"/>
                </w:tcPr>
                <w:p w14:paraId="3CBE793C" w14:textId="77777777" w:rsidR="00752B22" w:rsidRDefault="00E73D49">
                  <w:pPr>
                    <w:ind w:left="113" w:right="113"/>
                    <w:jc w:val="center"/>
                    <w:rPr>
                      <w:b/>
                      <w:sz w:val="16"/>
                    </w:rPr>
                  </w:pPr>
                  <w:r>
                    <w:rPr>
                      <w:b/>
                      <w:sz w:val="16"/>
                    </w:rPr>
                    <w:t>Christi</w:t>
                  </w:r>
                  <w:r>
                    <w:rPr>
                      <w:b/>
                      <w:sz w:val="16"/>
                    </w:rPr>
                    <w:lastRenderedPageBreak/>
                    <w:t>an</w:t>
                  </w:r>
                </w:p>
              </w:tc>
              <w:tc>
                <w:tcPr>
                  <w:tcW w:w="441" w:type="dxa"/>
                </w:tcPr>
                <w:p w14:paraId="3CBE793D" w14:textId="77777777" w:rsidR="00752B22" w:rsidRDefault="00E73D49">
                  <w:pPr>
                    <w:ind w:left="113" w:right="113"/>
                    <w:jc w:val="center"/>
                    <w:rPr>
                      <w:b/>
                      <w:sz w:val="16"/>
                    </w:rPr>
                  </w:pPr>
                  <w:r>
                    <w:rPr>
                      <w:b/>
                      <w:sz w:val="16"/>
                    </w:rPr>
                    <w:lastRenderedPageBreak/>
                    <w:t>Buddhi</w:t>
                  </w:r>
                  <w:r>
                    <w:rPr>
                      <w:b/>
                      <w:sz w:val="16"/>
                    </w:rPr>
                    <w:lastRenderedPageBreak/>
                    <w:t>st</w:t>
                  </w:r>
                </w:p>
              </w:tc>
              <w:tc>
                <w:tcPr>
                  <w:tcW w:w="442" w:type="dxa"/>
                </w:tcPr>
                <w:p w14:paraId="3CBE793E" w14:textId="77777777" w:rsidR="00752B22" w:rsidRDefault="00E73D49">
                  <w:pPr>
                    <w:ind w:left="113" w:right="113"/>
                    <w:jc w:val="center"/>
                    <w:rPr>
                      <w:b/>
                      <w:sz w:val="16"/>
                    </w:rPr>
                  </w:pPr>
                  <w:r>
                    <w:rPr>
                      <w:b/>
                      <w:sz w:val="16"/>
                    </w:rPr>
                    <w:lastRenderedPageBreak/>
                    <w:t>Hindu</w:t>
                  </w:r>
                </w:p>
              </w:tc>
              <w:tc>
                <w:tcPr>
                  <w:tcW w:w="441" w:type="dxa"/>
                </w:tcPr>
                <w:p w14:paraId="3CBE793F" w14:textId="77777777" w:rsidR="00752B22" w:rsidRDefault="00E73D49">
                  <w:pPr>
                    <w:ind w:left="113" w:right="113"/>
                    <w:jc w:val="center"/>
                    <w:rPr>
                      <w:b/>
                      <w:sz w:val="16"/>
                    </w:rPr>
                  </w:pPr>
                  <w:r>
                    <w:rPr>
                      <w:b/>
                      <w:sz w:val="16"/>
                    </w:rPr>
                    <w:t>Jewish</w:t>
                  </w:r>
                </w:p>
              </w:tc>
              <w:tc>
                <w:tcPr>
                  <w:tcW w:w="441" w:type="dxa"/>
                </w:tcPr>
                <w:p w14:paraId="3CBE7940" w14:textId="77777777" w:rsidR="00752B22" w:rsidRDefault="00E73D49">
                  <w:pPr>
                    <w:ind w:left="113" w:right="113"/>
                    <w:jc w:val="center"/>
                    <w:rPr>
                      <w:b/>
                      <w:sz w:val="16"/>
                    </w:rPr>
                  </w:pPr>
                  <w:r>
                    <w:rPr>
                      <w:b/>
                      <w:sz w:val="16"/>
                    </w:rPr>
                    <w:t>Sikh</w:t>
                  </w:r>
                </w:p>
              </w:tc>
              <w:tc>
                <w:tcPr>
                  <w:tcW w:w="442" w:type="dxa"/>
                </w:tcPr>
                <w:p w14:paraId="3CBE7941" w14:textId="77777777" w:rsidR="00752B22" w:rsidRDefault="00E73D49">
                  <w:pPr>
                    <w:ind w:left="113" w:right="113"/>
                    <w:jc w:val="center"/>
                    <w:rPr>
                      <w:b/>
                      <w:sz w:val="16"/>
                    </w:rPr>
                  </w:pPr>
                  <w:r>
                    <w:rPr>
                      <w:b/>
                      <w:sz w:val="16"/>
                    </w:rPr>
                    <w:t>Muslim</w:t>
                  </w:r>
                </w:p>
              </w:tc>
              <w:tc>
                <w:tcPr>
                  <w:tcW w:w="441" w:type="dxa"/>
                </w:tcPr>
                <w:p w14:paraId="3CBE7942" w14:textId="77777777" w:rsidR="00752B22" w:rsidRDefault="00E73D49">
                  <w:pPr>
                    <w:ind w:left="113" w:right="113"/>
                    <w:jc w:val="center"/>
                    <w:rPr>
                      <w:b/>
                      <w:sz w:val="16"/>
                    </w:rPr>
                  </w:pPr>
                  <w:r>
                    <w:rPr>
                      <w:b/>
                      <w:sz w:val="16"/>
                    </w:rPr>
                    <w:t>Other</w:t>
                  </w:r>
                </w:p>
              </w:tc>
              <w:tc>
                <w:tcPr>
                  <w:tcW w:w="533" w:type="dxa"/>
                </w:tcPr>
                <w:p w14:paraId="3CBE7943" w14:textId="77777777" w:rsidR="00752B22" w:rsidRDefault="00E73D49">
                  <w:pPr>
                    <w:ind w:left="113" w:right="113"/>
                    <w:jc w:val="center"/>
                    <w:rPr>
                      <w:b/>
                      <w:sz w:val="16"/>
                    </w:rPr>
                  </w:pPr>
                  <w:r>
                    <w:rPr>
                      <w:b/>
                      <w:sz w:val="16"/>
                    </w:rPr>
                    <w:t>No religi</w:t>
                  </w:r>
                  <w:r>
                    <w:rPr>
                      <w:b/>
                      <w:sz w:val="16"/>
                    </w:rPr>
                    <w:lastRenderedPageBreak/>
                    <w:t>on</w:t>
                  </w:r>
                </w:p>
              </w:tc>
            </w:tr>
            <w:tr w:rsidR="00752B22" w14:paraId="3CBE794E" w14:textId="77777777">
              <w:tc>
                <w:tcPr>
                  <w:tcW w:w="1163" w:type="dxa"/>
                </w:tcPr>
                <w:p w14:paraId="3CBE7945" w14:textId="77777777" w:rsidR="00752B22" w:rsidRDefault="00E73D49">
                  <w:pPr>
                    <w:rPr>
                      <w:sz w:val="16"/>
                    </w:rPr>
                  </w:pPr>
                  <w:r>
                    <w:rPr>
                      <w:sz w:val="16"/>
                    </w:rPr>
                    <w:lastRenderedPageBreak/>
                    <w:t>England % av.</w:t>
                  </w:r>
                </w:p>
              </w:tc>
              <w:tc>
                <w:tcPr>
                  <w:tcW w:w="441" w:type="dxa"/>
                  <w:vAlign w:val="bottom"/>
                </w:tcPr>
                <w:p w14:paraId="3CBE7946" w14:textId="77777777" w:rsidR="00752B22" w:rsidRDefault="00E73D49">
                  <w:pPr>
                    <w:jc w:val="center"/>
                    <w:rPr>
                      <w:color w:val="000000"/>
                      <w:sz w:val="16"/>
                    </w:rPr>
                  </w:pPr>
                  <w:r>
                    <w:rPr>
                      <w:color w:val="000000"/>
                      <w:sz w:val="16"/>
                    </w:rPr>
                    <w:t>71.8</w:t>
                  </w:r>
                </w:p>
              </w:tc>
              <w:tc>
                <w:tcPr>
                  <w:tcW w:w="441" w:type="dxa"/>
                  <w:vAlign w:val="bottom"/>
                </w:tcPr>
                <w:p w14:paraId="3CBE7947" w14:textId="77777777" w:rsidR="00752B22" w:rsidRDefault="00E73D49">
                  <w:pPr>
                    <w:jc w:val="center"/>
                    <w:rPr>
                      <w:color w:val="000000"/>
                      <w:sz w:val="16"/>
                    </w:rPr>
                  </w:pPr>
                  <w:r>
                    <w:rPr>
                      <w:color w:val="000000"/>
                      <w:sz w:val="16"/>
                    </w:rPr>
                    <w:t>0.3</w:t>
                  </w:r>
                </w:p>
              </w:tc>
              <w:tc>
                <w:tcPr>
                  <w:tcW w:w="442" w:type="dxa"/>
                </w:tcPr>
                <w:p w14:paraId="3CBE7948" w14:textId="77777777" w:rsidR="00752B22" w:rsidRDefault="00E73D49">
                  <w:pPr>
                    <w:jc w:val="center"/>
                    <w:rPr>
                      <w:color w:val="000000"/>
                      <w:sz w:val="16"/>
                    </w:rPr>
                  </w:pPr>
                  <w:r>
                    <w:rPr>
                      <w:color w:val="000000"/>
                      <w:sz w:val="16"/>
                    </w:rPr>
                    <w:t>1</w:t>
                  </w:r>
                </w:p>
              </w:tc>
              <w:tc>
                <w:tcPr>
                  <w:tcW w:w="441" w:type="dxa"/>
                </w:tcPr>
                <w:p w14:paraId="3CBE7949" w14:textId="77777777" w:rsidR="00752B22" w:rsidRDefault="00E73D49">
                  <w:pPr>
                    <w:jc w:val="center"/>
                    <w:rPr>
                      <w:color w:val="000000"/>
                      <w:sz w:val="16"/>
                    </w:rPr>
                  </w:pPr>
                  <w:r>
                    <w:rPr>
                      <w:color w:val="000000"/>
                      <w:sz w:val="16"/>
                    </w:rPr>
                    <w:t>0.5</w:t>
                  </w:r>
                </w:p>
              </w:tc>
              <w:tc>
                <w:tcPr>
                  <w:tcW w:w="441" w:type="dxa"/>
                </w:tcPr>
                <w:p w14:paraId="3CBE794A" w14:textId="77777777" w:rsidR="00752B22" w:rsidRDefault="00E73D49">
                  <w:pPr>
                    <w:jc w:val="center"/>
                    <w:rPr>
                      <w:color w:val="000000"/>
                      <w:sz w:val="16"/>
                    </w:rPr>
                  </w:pPr>
                  <w:r>
                    <w:rPr>
                      <w:color w:val="000000"/>
                      <w:sz w:val="16"/>
                    </w:rPr>
                    <w:t>0.7</w:t>
                  </w:r>
                </w:p>
              </w:tc>
              <w:tc>
                <w:tcPr>
                  <w:tcW w:w="442" w:type="dxa"/>
                </w:tcPr>
                <w:p w14:paraId="3CBE794B" w14:textId="77777777" w:rsidR="00752B22" w:rsidRDefault="00E73D49">
                  <w:pPr>
                    <w:jc w:val="center"/>
                    <w:rPr>
                      <w:color w:val="000000"/>
                      <w:sz w:val="16"/>
                    </w:rPr>
                  </w:pPr>
                  <w:r>
                    <w:rPr>
                      <w:color w:val="000000"/>
                      <w:sz w:val="16"/>
                    </w:rPr>
                    <w:t>10.1</w:t>
                  </w:r>
                </w:p>
              </w:tc>
              <w:tc>
                <w:tcPr>
                  <w:tcW w:w="441" w:type="dxa"/>
                </w:tcPr>
                <w:p w14:paraId="3CBE794C" w14:textId="77777777" w:rsidR="00752B22" w:rsidRDefault="00E73D49">
                  <w:pPr>
                    <w:jc w:val="center"/>
                    <w:rPr>
                      <w:color w:val="000000"/>
                      <w:sz w:val="16"/>
                    </w:rPr>
                  </w:pPr>
                  <w:r>
                    <w:rPr>
                      <w:color w:val="000000"/>
                      <w:sz w:val="16"/>
                    </w:rPr>
                    <w:t>0.2</w:t>
                  </w:r>
                </w:p>
              </w:tc>
              <w:tc>
                <w:tcPr>
                  <w:tcW w:w="533" w:type="dxa"/>
                </w:tcPr>
                <w:p w14:paraId="3CBE794D" w14:textId="77777777" w:rsidR="00752B22" w:rsidRDefault="00E73D49">
                  <w:pPr>
                    <w:jc w:val="center"/>
                    <w:rPr>
                      <w:color w:val="000000"/>
                      <w:sz w:val="16"/>
                    </w:rPr>
                  </w:pPr>
                  <w:r>
                    <w:rPr>
                      <w:color w:val="000000"/>
                      <w:sz w:val="16"/>
                    </w:rPr>
                    <w:t>15.1</w:t>
                  </w:r>
                </w:p>
              </w:tc>
            </w:tr>
            <w:tr w:rsidR="00752B22" w14:paraId="3CBE7958" w14:textId="77777777">
              <w:tc>
                <w:tcPr>
                  <w:tcW w:w="1163" w:type="dxa"/>
                </w:tcPr>
                <w:p w14:paraId="3CBE794F" w14:textId="77777777" w:rsidR="00752B22" w:rsidRDefault="00E73D49">
                  <w:pPr>
                    <w:rPr>
                      <w:b/>
                      <w:sz w:val="16"/>
                    </w:rPr>
                  </w:pPr>
                  <w:r>
                    <w:rPr>
                      <w:b/>
                      <w:sz w:val="16"/>
                    </w:rPr>
                    <w:t>Kirklees</w:t>
                  </w:r>
                </w:p>
              </w:tc>
              <w:tc>
                <w:tcPr>
                  <w:tcW w:w="441" w:type="dxa"/>
                  <w:vAlign w:val="bottom"/>
                </w:tcPr>
                <w:p w14:paraId="3CBE7950" w14:textId="77777777" w:rsidR="00752B22" w:rsidRDefault="00752B22">
                  <w:pPr>
                    <w:jc w:val="center"/>
                    <w:rPr>
                      <w:b/>
                      <w:color w:val="000000"/>
                      <w:sz w:val="16"/>
                    </w:rPr>
                  </w:pPr>
                </w:p>
              </w:tc>
              <w:tc>
                <w:tcPr>
                  <w:tcW w:w="441" w:type="dxa"/>
                  <w:vAlign w:val="bottom"/>
                </w:tcPr>
                <w:p w14:paraId="3CBE7951" w14:textId="77777777" w:rsidR="00752B22" w:rsidRDefault="00752B22">
                  <w:pPr>
                    <w:jc w:val="center"/>
                    <w:rPr>
                      <w:b/>
                      <w:color w:val="000000"/>
                      <w:sz w:val="16"/>
                    </w:rPr>
                  </w:pPr>
                </w:p>
              </w:tc>
              <w:tc>
                <w:tcPr>
                  <w:tcW w:w="442" w:type="dxa"/>
                </w:tcPr>
                <w:p w14:paraId="3CBE7952" w14:textId="77777777" w:rsidR="00752B22" w:rsidRDefault="00752B22">
                  <w:pPr>
                    <w:jc w:val="center"/>
                    <w:rPr>
                      <w:b/>
                      <w:color w:val="000000"/>
                      <w:sz w:val="16"/>
                    </w:rPr>
                  </w:pPr>
                </w:p>
              </w:tc>
              <w:tc>
                <w:tcPr>
                  <w:tcW w:w="441" w:type="dxa"/>
                </w:tcPr>
                <w:p w14:paraId="3CBE7953" w14:textId="77777777" w:rsidR="00752B22" w:rsidRDefault="00752B22">
                  <w:pPr>
                    <w:jc w:val="center"/>
                    <w:rPr>
                      <w:b/>
                      <w:color w:val="000000"/>
                      <w:sz w:val="16"/>
                    </w:rPr>
                  </w:pPr>
                </w:p>
              </w:tc>
              <w:tc>
                <w:tcPr>
                  <w:tcW w:w="441" w:type="dxa"/>
                </w:tcPr>
                <w:p w14:paraId="3CBE7954" w14:textId="77777777" w:rsidR="00752B22" w:rsidRDefault="00752B22">
                  <w:pPr>
                    <w:jc w:val="center"/>
                    <w:rPr>
                      <w:b/>
                      <w:color w:val="000000"/>
                      <w:sz w:val="16"/>
                    </w:rPr>
                  </w:pPr>
                </w:p>
              </w:tc>
              <w:tc>
                <w:tcPr>
                  <w:tcW w:w="442" w:type="dxa"/>
                </w:tcPr>
                <w:p w14:paraId="3CBE7955" w14:textId="77777777" w:rsidR="00752B22" w:rsidRDefault="00752B22">
                  <w:pPr>
                    <w:jc w:val="center"/>
                    <w:rPr>
                      <w:b/>
                      <w:color w:val="000000"/>
                      <w:sz w:val="16"/>
                    </w:rPr>
                  </w:pPr>
                </w:p>
              </w:tc>
              <w:tc>
                <w:tcPr>
                  <w:tcW w:w="441" w:type="dxa"/>
                </w:tcPr>
                <w:p w14:paraId="3CBE7956" w14:textId="77777777" w:rsidR="00752B22" w:rsidRDefault="00752B22">
                  <w:pPr>
                    <w:jc w:val="center"/>
                    <w:rPr>
                      <w:b/>
                      <w:color w:val="000000"/>
                      <w:sz w:val="16"/>
                    </w:rPr>
                  </w:pPr>
                </w:p>
              </w:tc>
              <w:tc>
                <w:tcPr>
                  <w:tcW w:w="533" w:type="dxa"/>
                </w:tcPr>
                <w:p w14:paraId="3CBE7957" w14:textId="77777777" w:rsidR="00752B22" w:rsidRDefault="00752B22">
                  <w:pPr>
                    <w:jc w:val="center"/>
                    <w:rPr>
                      <w:b/>
                      <w:color w:val="000000"/>
                      <w:sz w:val="16"/>
                    </w:rPr>
                  </w:pPr>
                </w:p>
              </w:tc>
            </w:tr>
            <w:tr w:rsidR="00752B22" w14:paraId="3CBE7962" w14:textId="77777777">
              <w:tc>
                <w:tcPr>
                  <w:tcW w:w="1163" w:type="dxa"/>
                </w:tcPr>
                <w:p w14:paraId="3CBE7959" w14:textId="77777777" w:rsidR="00752B22" w:rsidRDefault="00E73D49">
                  <w:pPr>
                    <w:rPr>
                      <w:sz w:val="16"/>
                    </w:rPr>
                  </w:pPr>
                  <w:r>
                    <w:rPr>
                      <w:sz w:val="16"/>
                    </w:rPr>
                    <w:t>% average</w:t>
                  </w:r>
                </w:p>
              </w:tc>
              <w:tc>
                <w:tcPr>
                  <w:tcW w:w="441" w:type="dxa"/>
                  <w:vAlign w:val="bottom"/>
                </w:tcPr>
                <w:p w14:paraId="3CBE795A" w14:textId="77777777" w:rsidR="00752B22" w:rsidRDefault="00E73D49">
                  <w:pPr>
                    <w:jc w:val="center"/>
                    <w:rPr>
                      <w:color w:val="000000"/>
                      <w:sz w:val="16"/>
                    </w:rPr>
                  </w:pPr>
                  <w:r>
                    <w:rPr>
                      <w:color w:val="000000"/>
                      <w:sz w:val="16"/>
                    </w:rPr>
                    <w:t>67.2</w:t>
                  </w:r>
                </w:p>
              </w:tc>
              <w:tc>
                <w:tcPr>
                  <w:tcW w:w="441" w:type="dxa"/>
                  <w:vAlign w:val="bottom"/>
                </w:tcPr>
                <w:p w14:paraId="3CBE795B" w14:textId="77777777" w:rsidR="00752B22" w:rsidRDefault="00E73D49">
                  <w:pPr>
                    <w:jc w:val="center"/>
                    <w:rPr>
                      <w:color w:val="000000"/>
                      <w:sz w:val="16"/>
                    </w:rPr>
                  </w:pPr>
                  <w:r>
                    <w:rPr>
                      <w:color w:val="000000"/>
                      <w:sz w:val="16"/>
                    </w:rPr>
                    <w:t>0.2</w:t>
                  </w:r>
                </w:p>
              </w:tc>
              <w:tc>
                <w:tcPr>
                  <w:tcW w:w="442" w:type="dxa"/>
                </w:tcPr>
                <w:p w14:paraId="3CBE795C" w14:textId="77777777" w:rsidR="00752B22" w:rsidRDefault="00E73D49">
                  <w:pPr>
                    <w:jc w:val="center"/>
                    <w:rPr>
                      <w:color w:val="000000"/>
                      <w:sz w:val="16"/>
                    </w:rPr>
                  </w:pPr>
                  <w:r>
                    <w:rPr>
                      <w:color w:val="000000"/>
                      <w:sz w:val="16"/>
                    </w:rPr>
                    <w:t>0.3</w:t>
                  </w:r>
                </w:p>
              </w:tc>
              <w:tc>
                <w:tcPr>
                  <w:tcW w:w="441" w:type="dxa"/>
                </w:tcPr>
                <w:p w14:paraId="3CBE795D" w14:textId="77777777" w:rsidR="00752B22" w:rsidRDefault="00E73D49">
                  <w:pPr>
                    <w:jc w:val="center"/>
                    <w:rPr>
                      <w:color w:val="000000"/>
                      <w:sz w:val="16"/>
                    </w:rPr>
                  </w:pPr>
                  <w:r>
                    <w:rPr>
                      <w:color w:val="000000"/>
                      <w:sz w:val="16"/>
                    </w:rPr>
                    <w:t>0.1</w:t>
                  </w:r>
                </w:p>
              </w:tc>
              <w:tc>
                <w:tcPr>
                  <w:tcW w:w="441" w:type="dxa"/>
                </w:tcPr>
                <w:p w14:paraId="3CBE795E" w14:textId="77777777" w:rsidR="00752B22" w:rsidRDefault="00E73D49">
                  <w:pPr>
                    <w:jc w:val="center"/>
                    <w:rPr>
                      <w:color w:val="000000"/>
                      <w:sz w:val="16"/>
                    </w:rPr>
                  </w:pPr>
                  <w:r>
                    <w:rPr>
                      <w:color w:val="000000"/>
                      <w:sz w:val="16"/>
                    </w:rPr>
                    <w:t>0.7</w:t>
                  </w:r>
                </w:p>
              </w:tc>
              <w:tc>
                <w:tcPr>
                  <w:tcW w:w="442" w:type="dxa"/>
                </w:tcPr>
                <w:p w14:paraId="3CBE795F" w14:textId="77777777" w:rsidR="00752B22" w:rsidRDefault="00E73D49">
                  <w:pPr>
                    <w:jc w:val="center"/>
                    <w:rPr>
                      <w:color w:val="000000"/>
                      <w:sz w:val="16"/>
                    </w:rPr>
                  </w:pPr>
                  <w:r>
                    <w:rPr>
                      <w:color w:val="000000"/>
                      <w:sz w:val="16"/>
                    </w:rPr>
                    <w:t>10.1</w:t>
                  </w:r>
                </w:p>
              </w:tc>
              <w:tc>
                <w:tcPr>
                  <w:tcW w:w="441" w:type="dxa"/>
                </w:tcPr>
                <w:p w14:paraId="3CBE7960" w14:textId="77777777" w:rsidR="00752B22" w:rsidRDefault="00E73D49">
                  <w:pPr>
                    <w:jc w:val="center"/>
                    <w:rPr>
                      <w:color w:val="000000"/>
                      <w:sz w:val="16"/>
                    </w:rPr>
                  </w:pPr>
                  <w:r>
                    <w:rPr>
                      <w:color w:val="000000"/>
                      <w:sz w:val="16"/>
                    </w:rPr>
                    <w:t>0.2</w:t>
                  </w:r>
                </w:p>
              </w:tc>
              <w:tc>
                <w:tcPr>
                  <w:tcW w:w="533" w:type="dxa"/>
                </w:tcPr>
                <w:p w14:paraId="3CBE7961" w14:textId="77777777" w:rsidR="00752B22" w:rsidRDefault="00E73D49">
                  <w:pPr>
                    <w:jc w:val="center"/>
                    <w:rPr>
                      <w:color w:val="000000"/>
                      <w:sz w:val="16"/>
                    </w:rPr>
                  </w:pPr>
                  <w:r>
                    <w:rPr>
                      <w:color w:val="000000"/>
                      <w:sz w:val="16"/>
                    </w:rPr>
                    <w:t>14</w:t>
                  </w:r>
                </w:p>
              </w:tc>
            </w:tr>
            <w:tr w:rsidR="00752B22" w14:paraId="3CBE796C" w14:textId="77777777">
              <w:tc>
                <w:tcPr>
                  <w:tcW w:w="1163" w:type="dxa"/>
                </w:tcPr>
                <w:p w14:paraId="3CBE7963" w14:textId="77777777" w:rsidR="00752B22" w:rsidRDefault="00E73D49">
                  <w:pPr>
                    <w:rPr>
                      <w:b/>
                      <w:sz w:val="16"/>
                    </w:rPr>
                  </w:pPr>
                  <w:r>
                    <w:rPr>
                      <w:b/>
                      <w:sz w:val="16"/>
                    </w:rPr>
                    <w:t xml:space="preserve">Barnsley </w:t>
                  </w:r>
                  <w:r>
                    <w:rPr>
                      <w:sz w:val="16"/>
                    </w:rPr>
                    <w:t xml:space="preserve"> </w:t>
                  </w:r>
                </w:p>
              </w:tc>
              <w:tc>
                <w:tcPr>
                  <w:tcW w:w="441" w:type="dxa"/>
                  <w:vAlign w:val="bottom"/>
                </w:tcPr>
                <w:p w14:paraId="3CBE7964" w14:textId="77777777" w:rsidR="00752B22" w:rsidRDefault="00752B22">
                  <w:pPr>
                    <w:jc w:val="center"/>
                    <w:rPr>
                      <w:color w:val="000000"/>
                      <w:sz w:val="16"/>
                    </w:rPr>
                  </w:pPr>
                </w:p>
              </w:tc>
              <w:tc>
                <w:tcPr>
                  <w:tcW w:w="441" w:type="dxa"/>
                  <w:vAlign w:val="bottom"/>
                </w:tcPr>
                <w:p w14:paraId="3CBE7965" w14:textId="77777777" w:rsidR="00752B22" w:rsidRDefault="00752B22">
                  <w:pPr>
                    <w:jc w:val="center"/>
                    <w:rPr>
                      <w:color w:val="000000"/>
                      <w:sz w:val="16"/>
                    </w:rPr>
                  </w:pPr>
                </w:p>
              </w:tc>
              <w:tc>
                <w:tcPr>
                  <w:tcW w:w="442" w:type="dxa"/>
                  <w:vAlign w:val="bottom"/>
                </w:tcPr>
                <w:p w14:paraId="3CBE7966" w14:textId="77777777" w:rsidR="00752B22" w:rsidRDefault="00752B22">
                  <w:pPr>
                    <w:jc w:val="center"/>
                    <w:rPr>
                      <w:color w:val="000000"/>
                      <w:sz w:val="16"/>
                    </w:rPr>
                  </w:pPr>
                </w:p>
              </w:tc>
              <w:tc>
                <w:tcPr>
                  <w:tcW w:w="441" w:type="dxa"/>
                  <w:vAlign w:val="bottom"/>
                </w:tcPr>
                <w:p w14:paraId="3CBE7967" w14:textId="77777777" w:rsidR="00752B22" w:rsidRDefault="00752B22">
                  <w:pPr>
                    <w:jc w:val="center"/>
                    <w:rPr>
                      <w:color w:val="000000"/>
                      <w:sz w:val="16"/>
                    </w:rPr>
                  </w:pPr>
                </w:p>
              </w:tc>
              <w:tc>
                <w:tcPr>
                  <w:tcW w:w="441" w:type="dxa"/>
                  <w:vAlign w:val="bottom"/>
                </w:tcPr>
                <w:p w14:paraId="3CBE7968" w14:textId="77777777" w:rsidR="00752B22" w:rsidRDefault="00752B22">
                  <w:pPr>
                    <w:jc w:val="center"/>
                    <w:rPr>
                      <w:color w:val="000000"/>
                      <w:sz w:val="16"/>
                    </w:rPr>
                  </w:pPr>
                </w:p>
              </w:tc>
              <w:tc>
                <w:tcPr>
                  <w:tcW w:w="442" w:type="dxa"/>
                </w:tcPr>
                <w:p w14:paraId="3CBE7969" w14:textId="77777777" w:rsidR="00752B22" w:rsidRDefault="00752B22">
                  <w:pPr>
                    <w:jc w:val="center"/>
                    <w:rPr>
                      <w:color w:val="000000"/>
                      <w:sz w:val="16"/>
                    </w:rPr>
                  </w:pPr>
                </w:p>
              </w:tc>
              <w:tc>
                <w:tcPr>
                  <w:tcW w:w="441" w:type="dxa"/>
                </w:tcPr>
                <w:p w14:paraId="3CBE796A" w14:textId="77777777" w:rsidR="00752B22" w:rsidRDefault="00752B22">
                  <w:pPr>
                    <w:jc w:val="center"/>
                    <w:rPr>
                      <w:color w:val="000000"/>
                      <w:sz w:val="16"/>
                    </w:rPr>
                  </w:pPr>
                </w:p>
              </w:tc>
              <w:tc>
                <w:tcPr>
                  <w:tcW w:w="533" w:type="dxa"/>
                </w:tcPr>
                <w:p w14:paraId="3CBE796B" w14:textId="77777777" w:rsidR="00752B22" w:rsidRDefault="00752B22">
                  <w:pPr>
                    <w:jc w:val="center"/>
                    <w:rPr>
                      <w:color w:val="000000"/>
                      <w:sz w:val="16"/>
                    </w:rPr>
                  </w:pPr>
                </w:p>
              </w:tc>
            </w:tr>
            <w:tr w:rsidR="00752B22" w14:paraId="3CBE7976" w14:textId="77777777">
              <w:tc>
                <w:tcPr>
                  <w:tcW w:w="1163" w:type="dxa"/>
                </w:tcPr>
                <w:p w14:paraId="3CBE796D" w14:textId="77777777" w:rsidR="00752B22" w:rsidRDefault="00E73D49">
                  <w:pPr>
                    <w:rPr>
                      <w:sz w:val="16"/>
                    </w:rPr>
                  </w:pPr>
                  <w:r>
                    <w:rPr>
                      <w:sz w:val="16"/>
                    </w:rPr>
                    <w:t>% average</w:t>
                  </w:r>
                </w:p>
              </w:tc>
              <w:tc>
                <w:tcPr>
                  <w:tcW w:w="441" w:type="dxa"/>
                  <w:vAlign w:val="bottom"/>
                </w:tcPr>
                <w:p w14:paraId="3CBE796E" w14:textId="77777777" w:rsidR="00752B22" w:rsidRDefault="00E73D49">
                  <w:pPr>
                    <w:jc w:val="center"/>
                    <w:rPr>
                      <w:color w:val="000000"/>
                      <w:sz w:val="16"/>
                    </w:rPr>
                  </w:pPr>
                  <w:r>
                    <w:rPr>
                      <w:color w:val="000000"/>
                      <w:sz w:val="16"/>
                    </w:rPr>
                    <w:t>59.4</w:t>
                  </w:r>
                </w:p>
              </w:tc>
              <w:tc>
                <w:tcPr>
                  <w:tcW w:w="441" w:type="dxa"/>
                  <w:vAlign w:val="bottom"/>
                </w:tcPr>
                <w:p w14:paraId="3CBE796F" w14:textId="77777777" w:rsidR="00752B22" w:rsidRDefault="00E73D49">
                  <w:pPr>
                    <w:jc w:val="center"/>
                    <w:rPr>
                      <w:color w:val="000000"/>
                      <w:sz w:val="16"/>
                    </w:rPr>
                  </w:pPr>
                  <w:r>
                    <w:rPr>
                      <w:color w:val="000000"/>
                      <w:sz w:val="16"/>
                    </w:rPr>
                    <w:t>0.5</w:t>
                  </w:r>
                </w:p>
              </w:tc>
              <w:tc>
                <w:tcPr>
                  <w:tcW w:w="442" w:type="dxa"/>
                </w:tcPr>
                <w:p w14:paraId="3CBE7970" w14:textId="77777777" w:rsidR="00752B22" w:rsidRDefault="00E73D49">
                  <w:pPr>
                    <w:jc w:val="center"/>
                    <w:rPr>
                      <w:color w:val="000000"/>
                      <w:sz w:val="16"/>
                    </w:rPr>
                  </w:pPr>
                  <w:r>
                    <w:rPr>
                      <w:color w:val="000000"/>
                      <w:sz w:val="16"/>
                    </w:rPr>
                    <w:t>1.5</w:t>
                  </w:r>
                </w:p>
              </w:tc>
              <w:tc>
                <w:tcPr>
                  <w:tcW w:w="441" w:type="dxa"/>
                </w:tcPr>
                <w:p w14:paraId="3CBE7971" w14:textId="77777777" w:rsidR="00752B22" w:rsidRDefault="00E73D49">
                  <w:pPr>
                    <w:jc w:val="center"/>
                    <w:rPr>
                      <w:color w:val="000000"/>
                      <w:sz w:val="16"/>
                    </w:rPr>
                  </w:pPr>
                  <w:r>
                    <w:rPr>
                      <w:color w:val="000000"/>
                      <w:sz w:val="16"/>
                    </w:rPr>
                    <w:t>0.5</w:t>
                  </w:r>
                </w:p>
              </w:tc>
              <w:tc>
                <w:tcPr>
                  <w:tcW w:w="441" w:type="dxa"/>
                </w:tcPr>
                <w:p w14:paraId="3CBE7972" w14:textId="77777777" w:rsidR="00752B22" w:rsidRDefault="00E73D49">
                  <w:pPr>
                    <w:jc w:val="center"/>
                    <w:rPr>
                      <w:color w:val="000000"/>
                      <w:sz w:val="16"/>
                    </w:rPr>
                  </w:pPr>
                  <w:r>
                    <w:rPr>
                      <w:color w:val="000000"/>
                      <w:sz w:val="16"/>
                    </w:rPr>
                    <w:t>0.8</w:t>
                  </w:r>
                </w:p>
              </w:tc>
              <w:tc>
                <w:tcPr>
                  <w:tcW w:w="442" w:type="dxa"/>
                </w:tcPr>
                <w:p w14:paraId="3CBE7973" w14:textId="77777777" w:rsidR="00752B22" w:rsidRDefault="00E73D49">
                  <w:pPr>
                    <w:jc w:val="center"/>
                    <w:rPr>
                      <w:color w:val="000000"/>
                      <w:sz w:val="16"/>
                    </w:rPr>
                  </w:pPr>
                  <w:r>
                    <w:rPr>
                      <w:color w:val="000000"/>
                      <w:sz w:val="16"/>
                    </w:rPr>
                    <w:t>5</w:t>
                  </w:r>
                </w:p>
              </w:tc>
              <w:tc>
                <w:tcPr>
                  <w:tcW w:w="441" w:type="dxa"/>
                </w:tcPr>
                <w:p w14:paraId="3CBE7974" w14:textId="77777777" w:rsidR="00752B22" w:rsidRDefault="00E73D49">
                  <w:pPr>
                    <w:jc w:val="center"/>
                    <w:rPr>
                      <w:color w:val="000000"/>
                      <w:sz w:val="16"/>
                    </w:rPr>
                  </w:pPr>
                  <w:r>
                    <w:rPr>
                      <w:color w:val="000000"/>
                      <w:sz w:val="16"/>
                    </w:rPr>
                    <w:t>0.4</w:t>
                  </w:r>
                </w:p>
              </w:tc>
              <w:tc>
                <w:tcPr>
                  <w:tcW w:w="533" w:type="dxa"/>
                </w:tcPr>
                <w:p w14:paraId="3CBE7975" w14:textId="77777777" w:rsidR="00752B22" w:rsidRDefault="00E73D49">
                  <w:pPr>
                    <w:jc w:val="center"/>
                    <w:rPr>
                      <w:color w:val="000000"/>
                      <w:sz w:val="16"/>
                    </w:rPr>
                  </w:pPr>
                  <w:r>
                    <w:rPr>
                      <w:color w:val="000000"/>
                      <w:sz w:val="16"/>
                    </w:rPr>
                    <w:t>24.7</w:t>
                  </w:r>
                </w:p>
              </w:tc>
            </w:tr>
            <w:tr w:rsidR="00752B22" w14:paraId="3CBE7980" w14:textId="77777777">
              <w:tc>
                <w:tcPr>
                  <w:tcW w:w="1163" w:type="dxa"/>
                </w:tcPr>
                <w:p w14:paraId="3CBE7977" w14:textId="77777777" w:rsidR="00752B22" w:rsidRDefault="00E73D49">
                  <w:pPr>
                    <w:rPr>
                      <w:b/>
                      <w:sz w:val="16"/>
                    </w:rPr>
                  </w:pPr>
                  <w:r>
                    <w:rPr>
                      <w:b/>
                      <w:sz w:val="16"/>
                    </w:rPr>
                    <w:t>Calderdale</w:t>
                  </w:r>
                </w:p>
              </w:tc>
              <w:tc>
                <w:tcPr>
                  <w:tcW w:w="441" w:type="dxa"/>
                  <w:vAlign w:val="bottom"/>
                </w:tcPr>
                <w:p w14:paraId="3CBE7978" w14:textId="77777777" w:rsidR="00752B22" w:rsidRDefault="00752B22">
                  <w:pPr>
                    <w:jc w:val="center"/>
                    <w:rPr>
                      <w:color w:val="000000"/>
                      <w:sz w:val="16"/>
                    </w:rPr>
                  </w:pPr>
                </w:p>
              </w:tc>
              <w:tc>
                <w:tcPr>
                  <w:tcW w:w="441" w:type="dxa"/>
                  <w:vAlign w:val="bottom"/>
                </w:tcPr>
                <w:p w14:paraId="3CBE7979" w14:textId="77777777" w:rsidR="00752B22" w:rsidRDefault="00752B22">
                  <w:pPr>
                    <w:jc w:val="center"/>
                    <w:rPr>
                      <w:color w:val="000000"/>
                      <w:sz w:val="16"/>
                    </w:rPr>
                  </w:pPr>
                </w:p>
              </w:tc>
              <w:tc>
                <w:tcPr>
                  <w:tcW w:w="442" w:type="dxa"/>
                </w:tcPr>
                <w:p w14:paraId="3CBE797A" w14:textId="77777777" w:rsidR="00752B22" w:rsidRDefault="00752B22">
                  <w:pPr>
                    <w:jc w:val="center"/>
                    <w:rPr>
                      <w:color w:val="000000"/>
                      <w:sz w:val="16"/>
                    </w:rPr>
                  </w:pPr>
                </w:p>
              </w:tc>
              <w:tc>
                <w:tcPr>
                  <w:tcW w:w="441" w:type="dxa"/>
                </w:tcPr>
                <w:p w14:paraId="3CBE797B" w14:textId="77777777" w:rsidR="00752B22" w:rsidRDefault="00752B22">
                  <w:pPr>
                    <w:jc w:val="center"/>
                    <w:rPr>
                      <w:color w:val="000000"/>
                      <w:sz w:val="16"/>
                    </w:rPr>
                  </w:pPr>
                </w:p>
              </w:tc>
              <w:tc>
                <w:tcPr>
                  <w:tcW w:w="441" w:type="dxa"/>
                </w:tcPr>
                <w:p w14:paraId="3CBE797C" w14:textId="77777777" w:rsidR="00752B22" w:rsidRDefault="00752B22">
                  <w:pPr>
                    <w:jc w:val="center"/>
                    <w:rPr>
                      <w:color w:val="000000"/>
                      <w:sz w:val="16"/>
                    </w:rPr>
                  </w:pPr>
                </w:p>
              </w:tc>
              <w:tc>
                <w:tcPr>
                  <w:tcW w:w="442" w:type="dxa"/>
                </w:tcPr>
                <w:p w14:paraId="3CBE797D" w14:textId="77777777" w:rsidR="00752B22" w:rsidRDefault="00752B22">
                  <w:pPr>
                    <w:jc w:val="center"/>
                    <w:rPr>
                      <w:color w:val="000000"/>
                      <w:sz w:val="16"/>
                    </w:rPr>
                  </w:pPr>
                </w:p>
              </w:tc>
              <w:tc>
                <w:tcPr>
                  <w:tcW w:w="441" w:type="dxa"/>
                </w:tcPr>
                <w:p w14:paraId="3CBE797E" w14:textId="77777777" w:rsidR="00752B22" w:rsidRDefault="00752B22">
                  <w:pPr>
                    <w:jc w:val="center"/>
                    <w:rPr>
                      <w:color w:val="000000"/>
                      <w:sz w:val="16"/>
                    </w:rPr>
                  </w:pPr>
                </w:p>
              </w:tc>
              <w:tc>
                <w:tcPr>
                  <w:tcW w:w="533" w:type="dxa"/>
                </w:tcPr>
                <w:p w14:paraId="3CBE797F" w14:textId="77777777" w:rsidR="00752B22" w:rsidRDefault="00752B22">
                  <w:pPr>
                    <w:jc w:val="center"/>
                    <w:rPr>
                      <w:color w:val="000000"/>
                      <w:sz w:val="16"/>
                    </w:rPr>
                  </w:pPr>
                </w:p>
              </w:tc>
            </w:tr>
            <w:tr w:rsidR="00752B22" w14:paraId="3CBE798A" w14:textId="77777777">
              <w:tc>
                <w:tcPr>
                  <w:tcW w:w="1163" w:type="dxa"/>
                </w:tcPr>
                <w:p w14:paraId="3CBE7981" w14:textId="77777777" w:rsidR="00752B22" w:rsidRDefault="00E73D49">
                  <w:pPr>
                    <w:rPr>
                      <w:sz w:val="16"/>
                    </w:rPr>
                  </w:pPr>
                  <w:r>
                    <w:rPr>
                      <w:sz w:val="16"/>
                    </w:rPr>
                    <w:t>% average</w:t>
                  </w:r>
                </w:p>
              </w:tc>
              <w:tc>
                <w:tcPr>
                  <w:tcW w:w="441" w:type="dxa"/>
                  <w:vAlign w:val="bottom"/>
                </w:tcPr>
                <w:p w14:paraId="3CBE7982" w14:textId="77777777" w:rsidR="00752B22" w:rsidRDefault="00E73D49">
                  <w:pPr>
                    <w:jc w:val="center"/>
                    <w:rPr>
                      <w:color w:val="000000"/>
                      <w:sz w:val="16"/>
                    </w:rPr>
                  </w:pPr>
                  <w:r>
                    <w:rPr>
                      <w:color w:val="000000"/>
                      <w:sz w:val="16"/>
                    </w:rPr>
                    <w:t>60.6</w:t>
                  </w:r>
                </w:p>
              </w:tc>
              <w:tc>
                <w:tcPr>
                  <w:tcW w:w="441" w:type="dxa"/>
                  <w:vAlign w:val="bottom"/>
                </w:tcPr>
                <w:p w14:paraId="3CBE7983" w14:textId="77777777" w:rsidR="00752B22" w:rsidRDefault="00E73D49">
                  <w:pPr>
                    <w:jc w:val="center"/>
                    <w:rPr>
                      <w:color w:val="000000"/>
                      <w:sz w:val="16"/>
                    </w:rPr>
                  </w:pPr>
                  <w:r>
                    <w:rPr>
                      <w:color w:val="000000"/>
                      <w:sz w:val="16"/>
                    </w:rPr>
                    <w:t>0.3</w:t>
                  </w:r>
                </w:p>
              </w:tc>
              <w:tc>
                <w:tcPr>
                  <w:tcW w:w="442" w:type="dxa"/>
                </w:tcPr>
                <w:p w14:paraId="3CBE7984" w14:textId="77777777" w:rsidR="00752B22" w:rsidRDefault="00E73D49">
                  <w:pPr>
                    <w:jc w:val="center"/>
                    <w:rPr>
                      <w:color w:val="000000"/>
                      <w:sz w:val="16"/>
                    </w:rPr>
                  </w:pPr>
                  <w:r>
                    <w:rPr>
                      <w:color w:val="000000"/>
                      <w:sz w:val="16"/>
                    </w:rPr>
                    <w:t>0.3</w:t>
                  </w:r>
                </w:p>
              </w:tc>
              <w:tc>
                <w:tcPr>
                  <w:tcW w:w="441" w:type="dxa"/>
                </w:tcPr>
                <w:p w14:paraId="3CBE7985" w14:textId="77777777" w:rsidR="00752B22" w:rsidRDefault="00E73D49">
                  <w:pPr>
                    <w:jc w:val="center"/>
                    <w:rPr>
                      <w:color w:val="000000"/>
                      <w:sz w:val="16"/>
                    </w:rPr>
                  </w:pPr>
                  <w:r>
                    <w:rPr>
                      <w:color w:val="000000"/>
                      <w:sz w:val="16"/>
                    </w:rPr>
                    <w:t>0.1</w:t>
                  </w:r>
                </w:p>
              </w:tc>
              <w:tc>
                <w:tcPr>
                  <w:tcW w:w="441" w:type="dxa"/>
                </w:tcPr>
                <w:p w14:paraId="3CBE7986" w14:textId="77777777" w:rsidR="00752B22" w:rsidRDefault="00E73D49">
                  <w:pPr>
                    <w:jc w:val="center"/>
                    <w:rPr>
                      <w:color w:val="000000"/>
                      <w:sz w:val="16"/>
                    </w:rPr>
                  </w:pPr>
                  <w:r>
                    <w:rPr>
                      <w:color w:val="000000"/>
                      <w:sz w:val="16"/>
                    </w:rPr>
                    <w:t>0.2</w:t>
                  </w:r>
                </w:p>
              </w:tc>
              <w:tc>
                <w:tcPr>
                  <w:tcW w:w="442" w:type="dxa"/>
                </w:tcPr>
                <w:p w14:paraId="3CBE7987" w14:textId="77777777" w:rsidR="00752B22" w:rsidRDefault="00E73D49">
                  <w:pPr>
                    <w:jc w:val="center"/>
                    <w:rPr>
                      <w:color w:val="000000"/>
                      <w:sz w:val="16"/>
                    </w:rPr>
                  </w:pPr>
                  <w:r>
                    <w:rPr>
                      <w:color w:val="000000"/>
                      <w:sz w:val="16"/>
                    </w:rPr>
                    <w:t>7.8</w:t>
                  </w:r>
                </w:p>
              </w:tc>
              <w:tc>
                <w:tcPr>
                  <w:tcW w:w="441" w:type="dxa"/>
                </w:tcPr>
                <w:p w14:paraId="3CBE7988" w14:textId="77777777" w:rsidR="00752B22" w:rsidRDefault="00E73D49">
                  <w:pPr>
                    <w:jc w:val="center"/>
                    <w:rPr>
                      <w:color w:val="000000"/>
                      <w:sz w:val="16"/>
                    </w:rPr>
                  </w:pPr>
                  <w:r>
                    <w:rPr>
                      <w:color w:val="000000"/>
                      <w:sz w:val="16"/>
                    </w:rPr>
                    <w:t>0.4</w:t>
                  </w:r>
                </w:p>
              </w:tc>
              <w:tc>
                <w:tcPr>
                  <w:tcW w:w="533" w:type="dxa"/>
                </w:tcPr>
                <w:p w14:paraId="3CBE7989" w14:textId="77777777" w:rsidR="00752B22" w:rsidRDefault="00E73D49">
                  <w:pPr>
                    <w:jc w:val="center"/>
                    <w:rPr>
                      <w:color w:val="000000"/>
                      <w:sz w:val="16"/>
                    </w:rPr>
                  </w:pPr>
                  <w:r>
                    <w:rPr>
                      <w:color w:val="000000"/>
                      <w:sz w:val="16"/>
                    </w:rPr>
                    <w:t>30.2</w:t>
                  </w:r>
                </w:p>
              </w:tc>
            </w:tr>
            <w:tr w:rsidR="00752B22" w14:paraId="3CBE7994" w14:textId="77777777">
              <w:tc>
                <w:tcPr>
                  <w:tcW w:w="1163" w:type="dxa"/>
                </w:tcPr>
                <w:p w14:paraId="3CBE798B" w14:textId="77777777" w:rsidR="00752B22" w:rsidRDefault="00E73D49">
                  <w:pPr>
                    <w:rPr>
                      <w:b/>
                      <w:sz w:val="16"/>
                    </w:rPr>
                  </w:pPr>
                  <w:r>
                    <w:rPr>
                      <w:b/>
                      <w:sz w:val="16"/>
                    </w:rPr>
                    <w:t>Wakefield</w:t>
                  </w:r>
                </w:p>
              </w:tc>
              <w:tc>
                <w:tcPr>
                  <w:tcW w:w="441" w:type="dxa"/>
                  <w:vAlign w:val="bottom"/>
                </w:tcPr>
                <w:p w14:paraId="3CBE798C" w14:textId="77777777" w:rsidR="00752B22" w:rsidRDefault="00752B22">
                  <w:pPr>
                    <w:jc w:val="center"/>
                    <w:rPr>
                      <w:color w:val="000000"/>
                      <w:sz w:val="16"/>
                    </w:rPr>
                  </w:pPr>
                </w:p>
              </w:tc>
              <w:tc>
                <w:tcPr>
                  <w:tcW w:w="441" w:type="dxa"/>
                  <w:vAlign w:val="bottom"/>
                </w:tcPr>
                <w:p w14:paraId="3CBE798D" w14:textId="77777777" w:rsidR="00752B22" w:rsidRDefault="00752B22">
                  <w:pPr>
                    <w:jc w:val="center"/>
                    <w:rPr>
                      <w:color w:val="000000"/>
                      <w:sz w:val="16"/>
                    </w:rPr>
                  </w:pPr>
                </w:p>
              </w:tc>
              <w:tc>
                <w:tcPr>
                  <w:tcW w:w="442" w:type="dxa"/>
                </w:tcPr>
                <w:p w14:paraId="3CBE798E" w14:textId="77777777" w:rsidR="00752B22" w:rsidRDefault="00752B22">
                  <w:pPr>
                    <w:jc w:val="center"/>
                    <w:rPr>
                      <w:color w:val="000000"/>
                      <w:sz w:val="16"/>
                    </w:rPr>
                  </w:pPr>
                </w:p>
              </w:tc>
              <w:tc>
                <w:tcPr>
                  <w:tcW w:w="441" w:type="dxa"/>
                </w:tcPr>
                <w:p w14:paraId="3CBE798F" w14:textId="77777777" w:rsidR="00752B22" w:rsidRDefault="00752B22">
                  <w:pPr>
                    <w:jc w:val="center"/>
                    <w:rPr>
                      <w:color w:val="000000"/>
                      <w:sz w:val="16"/>
                    </w:rPr>
                  </w:pPr>
                </w:p>
              </w:tc>
              <w:tc>
                <w:tcPr>
                  <w:tcW w:w="441" w:type="dxa"/>
                </w:tcPr>
                <w:p w14:paraId="3CBE7990" w14:textId="77777777" w:rsidR="00752B22" w:rsidRDefault="00752B22">
                  <w:pPr>
                    <w:jc w:val="center"/>
                    <w:rPr>
                      <w:color w:val="000000"/>
                      <w:sz w:val="16"/>
                    </w:rPr>
                  </w:pPr>
                </w:p>
              </w:tc>
              <w:tc>
                <w:tcPr>
                  <w:tcW w:w="442" w:type="dxa"/>
                </w:tcPr>
                <w:p w14:paraId="3CBE7991" w14:textId="77777777" w:rsidR="00752B22" w:rsidRDefault="00752B22">
                  <w:pPr>
                    <w:jc w:val="center"/>
                    <w:rPr>
                      <w:color w:val="000000"/>
                      <w:sz w:val="16"/>
                    </w:rPr>
                  </w:pPr>
                </w:p>
              </w:tc>
              <w:tc>
                <w:tcPr>
                  <w:tcW w:w="441" w:type="dxa"/>
                </w:tcPr>
                <w:p w14:paraId="3CBE7992" w14:textId="77777777" w:rsidR="00752B22" w:rsidRDefault="00752B22">
                  <w:pPr>
                    <w:jc w:val="center"/>
                    <w:rPr>
                      <w:color w:val="000000"/>
                      <w:sz w:val="16"/>
                    </w:rPr>
                  </w:pPr>
                </w:p>
              </w:tc>
              <w:tc>
                <w:tcPr>
                  <w:tcW w:w="533" w:type="dxa"/>
                </w:tcPr>
                <w:p w14:paraId="3CBE7993" w14:textId="77777777" w:rsidR="00752B22" w:rsidRDefault="00752B22">
                  <w:pPr>
                    <w:jc w:val="center"/>
                    <w:rPr>
                      <w:color w:val="000000"/>
                      <w:sz w:val="16"/>
                    </w:rPr>
                  </w:pPr>
                </w:p>
              </w:tc>
            </w:tr>
            <w:tr w:rsidR="00752B22" w14:paraId="3CBE799E" w14:textId="77777777">
              <w:tc>
                <w:tcPr>
                  <w:tcW w:w="1163" w:type="dxa"/>
                </w:tcPr>
                <w:p w14:paraId="3CBE7995" w14:textId="77777777" w:rsidR="00752B22" w:rsidRDefault="00E73D49">
                  <w:pPr>
                    <w:rPr>
                      <w:sz w:val="16"/>
                    </w:rPr>
                  </w:pPr>
                  <w:r>
                    <w:rPr>
                      <w:sz w:val="16"/>
                    </w:rPr>
                    <w:t>% average</w:t>
                  </w:r>
                </w:p>
              </w:tc>
              <w:tc>
                <w:tcPr>
                  <w:tcW w:w="441" w:type="dxa"/>
                  <w:vAlign w:val="bottom"/>
                </w:tcPr>
                <w:p w14:paraId="3CBE7996" w14:textId="77777777" w:rsidR="00752B22" w:rsidRDefault="00E73D49">
                  <w:pPr>
                    <w:jc w:val="center"/>
                    <w:rPr>
                      <w:color w:val="000000"/>
                      <w:sz w:val="16"/>
                    </w:rPr>
                  </w:pPr>
                  <w:r>
                    <w:rPr>
                      <w:color w:val="000000"/>
                      <w:sz w:val="16"/>
                    </w:rPr>
                    <w:t>66.4</w:t>
                  </w:r>
                </w:p>
              </w:tc>
              <w:tc>
                <w:tcPr>
                  <w:tcW w:w="441" w:type="dxa"/>
                  <w:vAlign w:val="bottom"/>
                </w:tcPr>
                <w:p w14:paraId="3CBE7997" w14:textId="77777777" w:rsidR="00752B22" w:rsidRDefault="00E73D49">
                  <w:pPr>
                    <w:jc w:val="center"/>
                    <w:rPr>
                      <w:color w:val="000000"/>
                      <w:sz w:val="16"/>
                    </w:rPr>
                  </w:pPr>
                  <w:r>
                    <w:rPr>
                      <w:color w:val="000000"/>
                      <w:sz w:val="16"/>
                    </w:rPr>
                    <w:t>0.16</w:t>
                  </w:r>
                </w:p>
              </w:tc>
              <w:tc>
                <w:tcPr>
                  <w:tcW w:w="442" w:type="dxa"/>
                </w:tcPr>
                <w:p w14:paraId="3CBE7998" w14:textId="77777777" w:rsidR="00752B22" w:rsidRDefault="00E73D49">
                  <w:pPr>
                    <w:jc w:val="center"/>
                    <w:rPr>
                      <w:color w:val="000000"/>
                      <w:sz w:val="16"/>
                    </w:rPr>
                  </w:pPr>
                  <w:r>
                    <w:rPr>
                      <w:color w:val="000000"/>
                      <w:sz w:val="16"/>
                    </w:rPr>
                    <w:t>0.25</w:t>
                  </w:r>
                </w:p>
              </w:tc>
              <w:tc>
                <w:tcPr>
                  <w:tcW w:w="441" w:type="dxa"/>
                </w:tcPr>
                <w:p w14:paraId="3CBE7999" w14:textId="77777777" w:rsidR="00752B22" w:rsidRDefault="00E73D49">
                  <w:pPr>
                    <w:jc w:val="center"/>
                    <w:rPr>
                      <w:color w:val="000000"/>
                      <w:sz w:val="16"/>
                    </w:rPr>
                  </w:pPr>
                  <w:r>
                    <w:rPr>
                      <w:color w:val="000000"/>
                      <w:sz w:val="16"/>
                    </w:rPr>
                    <w:t>0.04</w:t>
                  </w:r>
                </w:p>
              </w:tc>
              <w:tc>
                <w:tcPr>
                  <w:tcW w:w="441" w:type="dxa"/>
                </w:tcPr>
                <w:p w14:paraId="3CBE799A" w14:textId="77777777" w:rsidR="00752B22" w:rsidRDefault="00E73D49">
                  <w:pPr>
                    <w:jc w:val="center"/>
                    <w:rPr>
                      <w:color w:val="000000"/>
                      <w:sz w:val="16"/>
                    </w:rPr>
                  </w:pPr>
                  <w:r>
                    <w:rPr>
                      <w:color w:val="000000"/>
                      <w:sz w:val="16"/>
                    </w:rPr>
                    <w:t>0.12</w:t>
                  </w:r>
                </w:p>
              </w:tc>
              <w:tc>
                <w:tcPr>
                  <w:tcW w:w="442" w:type="dxa"/>
                </w:tcPr>
                <w:p w14:paraId="3CBE799B" w14:textId="77777777" w:rsidR="00752B22" w:rsidRDefault="00E73D49">
                  <w:pPr>
                    <w:jc w:val="center"/>
                    <w:rPr>
                      <w:color w:val="000000"/>
                      <w:sz w:val="16"/>
                    </w:rPr>
                  </w:pPr>
                  <w:r>
                    <w:rPr>
                      <w:color w:val="000000"/>
                      <w:sz w:val="16"/>
                    </w:rPr>
                    <w:t>2.0</w:t>
                  </w:r>
                </w:p>
              </w:tc>
              <w:tc>
                <w:tcPr>
                  <w:tcW w:w="441" w:type="dxa"/>
                </w:tcPr>
                <w:p w14:paraId="3CBE799C" w14:textId="77777777" w:rsidR="00752B22" w:rsidRDefault="00E73D49">
                  <w:pPr>
                    <w:jc w:val="center"/>
                    <w:rPr>
                      <w:color w:val="000000"/>
                      <w:sz w:val="16"/>
                    </w:rPr>
                  </w:pPr>
                  <w:r>
                    <w:rPr>
                      <w:color w:val="000000"/>
                      <w:sz w:val="16"/>
                    </w:rPr>
                    <w:t>0.3</w:t>
                  </w:r>
                </w:p>
              </w:tc>
              <w:tc>
                <w:tcPr>
                  <w:tcW w:w="533" w:type="dxa"/>
                </w:tcPr>
                <w:p w14:paraId="3CBE799D" w14:textId="77777777" w:rsidR="00752B22" w:rsidRDefault="00E73D49">
                  <w:pPr>
                    <w:jc w:val="center"/>
                    <w:rPr>
                      <w:color w:val="000000"/>
                      <w:sz w:val="16"/>
                    </w:rPr>
                  </w:pPr>
                  <w:r>
                    <w:rPr>
                      <w:color w:val="000000"/>
                      <w:sz w:val="16"/>
                    </w:rPr>
                    <w:t>24.4</w:t>
                  </w:r>
                </w:p>
              </w:tc>
            </w:tr>
          </w:tbl>
          <w:p w14:paraId="3CBE799F" w14:textId="77777777" w:rsidR="00752B22" w:rsidRDefault="00E73D49">
            <w:pPr>
              <w:jc w:val="right"/>
              <w:rPr>
                <w:rFonts w:ascii="Arial" w:hAnsi="Arial"/>
                <w:i/>
                <w:sz w:val="16"/>
              </w:rPr>
            </w:pPr>
            <w:r>
              <w:rPr>
                <w:rFonts w:ascii="Arial" w:hAnsi="Arial"/>
                <w:i/>
                <w:sz w:val="16"/>
              </w:rPr>
              <w:t>Taken from 2011 Census data</w:t>
            </w:r>
          </w:p>
        </w:tc>
      </w:tr>
      <w:tr w:rsidR="00752B22" w14:paraId="3CBE79B3" w14:textId="77777777">
        <w:tc>
          <w:tcPr>
            <w:tcW w:w="606" w:type="dxa"/>
          </w:tcPr>
          <w:p w14:paraId="3CBE79A1" w14:textId="77777777" w:rsidR="00752B22" w:rsidRDefault="00E73D49">
            <w:pPr>
              <w:spacing w:line="600" w:lineRule="auto"/>
              <w:rPr>
                <w:rFonts w:ascii="Arial" w:hAnsi="Arial"/>
                <w:b/>
                <w:sz w:val="20"/>
              </w:rPr>
            </w:pPr>
            <w:r>
              <w:rPr>
                <w:rFonts w:ascii="Arial" w:hAnsi="Arial"/>
                <w:b/>
                <w:sz w:val="20"/>
              </w:rPr>
              <w:lastRenderedPageBreak/>
              <w:t>8.7</w:t>
            </w:r>
          </w:p>
        </w:tc>
        <w:tc>
          <w:tcPr>
            <w:tcW w:w="1657" w:type="dxa"/>
          </w:tcPr>
          <w:p w14:paraId="3CBE79A2" w14:textId="77777777" w:rsidR="00752B22" w:rsidRDefault="00E73D49">
            <w:pPr>
              <w:spacing w:line="600" w:lineRule="auto"/>
              <w:rPr>
                <w:rFonts w:ascii="Arial" w:hAnsi="Arial"/>
                <w:b/>
                <w:sz w:val="20"/>
              </w:rPr>
            </w:pPr>
            <w:r>
              <w:rPr>
                <w:rFonts w:ascii="Arial" w:hAnsi="Arial"/>
                <w:b/>
                <w:sz w:val="20"/>
              </w:rPr>
              <w:t>Transgender</w:t>
            </w:r>
          </w:p>
        </w:tc>
        <w:tc>
          <w:tcPr>
            <w:tcW w:w="567" w:type="dxa"/>
          </w:tcPr>
          <w:p w14:paraId="3CBE79A3" w14:textId="77777777" w:rsidR="00752B22" w:rsidRDefault="00E73D49">
            <w:pPr>
              <w:spacing w:line="600" w:lineRule="auto"/>
              <w:rPr>
                <w:rFonts w:ascii="Arial" w:hAnsi="Arial"/>
                <w:b/>
                <w:sz w:val="20"/>
              </w:rPr>
            </w:pPr>
            <w:r>
              <w:rPr>
                <w:rFonts w:ascii="Arial" w:hAnsi="Arial"/>
                <w:b/>
                <w:sz w:val="20"/>
              </w:rPr>
              <w:t>No</w:t>
            </w:r>
          </w:p>
        </w:tc>
        <w:tc>
          <w:tcPr>
            <w:tcW w:w="6456" w:type="dxa"/>
          </w:tcPr>
          <w:p w14:paraId="3CBE79A4" w14:textId="77777777" w:rsidR="00752B22" w:rsidRDefault="00E73D49">
            <w:pPr>
              <w:pStyle w:val="ListParagraph"/>
              <w:numPr>
                <w:ilvl w:val="0"/>
                <w:numId w:val="48"/>
              </w:numPr>
              <w:rPr>
                <w:rFonts w:ascii="Arial" w:hAnsi="Arial"/>
              </w:rPr>
            </w:pPr>
            <w:r>
              <w:rPr>
                <w:rFonts w:ascii="Arial" w:hAnsi="Arial"/>
                <w:sz w:val="20"/>
              </w:rPr>
              <w:t xml:space="preserve">A </w:t>
            </w:r>
            <w:r>
              <w:rPr>
                <w:rFonts w:ascii="Arial" w:hAnsi="Arial"/>
                <w:b/>
                <w:sz w:val="20"/>
              </w:rPr>
              <w:t>trans equality policy</w:t>
            </w:r>
            <w:r>
              <w:rPr>
                <w:rFonts w:ascii="Arial" w:hAnsi="Arial"/>
                <w:sz w:val="20"/>
              </w:rPr>
              <w:t xml:space="preserve"> aimed at workforce and people who use services will be co-designed and the approach endorsed by partner organisations.  The policy and agenda for transgender people will remain a key focus and data collection will be reviewed and improved using a campaign to support improvements to disclosure and recording. The 2020/21 Census report may provide further baseline data.</w:t>
            </w:r>
            <w:r>
              <w:rPr>
                <w:rFonts w:ascii="Arial" w:hAnsi="Arial"/>
              </w:rPr>
              <w:t xml:space="preserve"> Trans people are treated with dignity and respect when accessing hospital services.</w:t>
            </w:r>
          </w:p>
          <w:p w14:paraId="3CBE79A5" w14:textId="77777777" w:rsidR="00752B22" w:rsidRDefault="00E73D49">
            <w:pPr>
              <w:pStyle w:val="ListParagraph"/>
              <w:numPr>
                <w:ilvl w:val="0"/>
                <w:numId w:val="48"/>
              </w:numPr>
              <w:rPr>
                <w:rFonts w:ascii="Arial" w:hAnsi="Arial"/>
              </w:rPr>
            </w:pPr>
            <w:r>
              <w:rPr>
                <w:rFonts w:ascii="Arial" w:hAnsi="Arial"/>
              </w:rPr>
              <w:t xml:space="preserve">Records that we hold reflect the correct gender </w:t>
            </w:r>
            <w:proofErr w:type="gramStart"/>
            <w:r>
              <w:rPr>
                <w:rFonts w:ascii="Arial" w:hAnsi="Arial"/>
              </w:rPr>
              <w:t>identity..</w:t>
            </w:r>
            <w:proofErr w:type="gramEnd"/>
          </w:p>
          <w:p w14:paraId="3CBE79A6" w14:textId="77777777" w:rsidR="00752B22" w:rsidRDefault="00752B22">
            <w:pPr>
              <w:rPr>
                <w:rFonts w:ascii="Arial" w:hAnsi="Arial"/>
              </w:rPr>
            </w:pPr>
          </w:p>
          <w:p w14:paraId="3CBE79A7" w14:textId="77777777" w:rsidR="00752B22" w:rsidRDefault="00E73D49">
            <w:pPr>
              <w:rPr>
                <w:rFonts w:ascii="Arial" w:hAnsi="Arial"/>
              </w:rPr>
            </w:pPr>
            <w:r>
              <w:rPr>
                <w:rFonts w:ascii="Arial" w:hAnsi="Arial"/>
              </w:rPr>
              <w:t xml:space="preserve">The Trust has developed a policy that assists staff in providing appropriate care and treatment to  people who are undergoing transgender procedures. The aim of the policy is to </w:t>
            </w:r>
          </w:p>
          <w:p w14:paraId="3CBE79A8" w14:textId="77777777" w:rsidR="00752B22" w:rsidRDefault="00E73D49">
            <w:pPr>
              <w:pStyle w:val="ListParagraph"/>
              <w:numPr>
                <w:ilvl w:val="0"/>
                <w:numId w:val="49"/>
              </w:numPr>
              <w:rPr>
                <w:rFonts w:ascii="Arial" w:hAnsi="Arial"/>
              </w:rPr>
            </w:pPr>
            <w:r>
              <w:rPr>
                <w:rFonts w:ascii="Arial" w:hAnsi="Arial"/>
              </w:rPr>
              <w:t>Ensure that Trans people are treated with dignity and respect.</w:t>
            </w:r>
          </w:p>
          <w:p w14:paraId="3CBE79A9" w14:textId="77777777" w:rsidR="00752B22" w:rsidRDefault="00E73D49">
            <w:pPr>
              <w:pStyle w:val="ListParagraph"/>
              <w:numPr>
                <w:ilvl w:val="0"/>
                <w:numId w:val="49"/>
              </w:numPr>
              <w:tabs>
                <w:tab w:val="left" w:pos="1276"/>
              </w:tabs>
              <w:rPr>
                <w:rFonts w:ascii="Arial" w:hAnsi="Arial"/>
              </w:rPr>
            </w:pPr>
            <w:r>
              <w:rPr>
                <w:rFonts w:ascii="Arial" w:hAnsi="Arial"/>
              </w:rPr>
              <w:t>Ensure that Wards and Departments are supported to ensure they are able to comply with the legal requirements contained in the Equality Act 2010 in respect of the Transgender protected characteristic and Gender Recognition Act 2004 as well as duties contained in the Data Protection Act 1998, Human Rights Act 1998.</w:t>
            </w:r>
          </w:p>
          <w:p w14:paraId="3CBE79AA" w14:textId="77777777" w:rsidR="00752B22" w:rsidRDefault="00E73D49">
            <w:pPr>
              <w:pStyle w:val="ListParagraph"/>
              <w:numPr>
                <w:ilvl w:val="0"/>
                <w:numId w:val="49"/>
              </w:numPr>
              <w:rPr>
                <w:rFonts w:ascii="Arial" w:hAnsi="Arial"/>
              </w:rPr>
            </w:pPr>
            <w:r>
              <w:rPr>
                <w:rFonts w:ascii="Arial" w:hAnsi="Arial"/>
              </w:rPr>
              <w:t>Ensure that information governance and health records protocols are in place to facilitate an individual’s choice to change their name or gender at any time.</w:t>
            </w:r>
          </w:p>
          <w:p w14:paraId="3CBE79AB" w14:textId="77777777" w:rsidR="00752B22" w:rsidRDefault="00E73D49">
            <w:pPr>
              <w:rPr>
                <w:rFonts w:ascii="Arial" w:hAnsi="Arial"/>
              </w:rPr>
            </w:pPr>
            <w:r>
              <w:rPr>
                <w:rFonts w:ascii="Arial" w:hAnsi="Arial"/>
              </w:rPr>
              <w:t xml:space="preserve">The Trust also has a carers passport which supports the Trust and carer with entering into joint working, offering the best care possible to the service user. The purpose of the passport is to record the skills and knowledge that has </w:t>
            </w:r>
            <w:r>
              <w:rPr>
                <w:rFonts w:ascii="Arial" w:hAnsi="Arial"/>
              </w:rPr>
              <w:lastRenderedPageBreak/>
              <w:t>been developed by the carer and to offer the following as a means of support:</w:t>
            </w:r>
          </w:p>
          <w:p w14:paraId="3CBE79AC" w14:textId="77777777" w:rsidR="00752B22" w:rsidRDefault="00752B22">
            <w:pPr>
              <w:rPr>
                <w:rFonts w:ascii="Arial" w:hAnsi="Arial"/>
              </w:rPr>
            </w:pPr>
          </w:p>
          <w:p w14:paraId="3CBE79AD" w14:textId="77777777" w:rsidR="00752B22" w:rsidRDefault="00E73D49">
            <w:pPr>
              <w:rPr>
                <w:rFonts w:ascii="Arial" w:hAnsi="Arial"/>
              </w:rPr>
            </w:pPr>
            <w:r>
              <w:rPr>
                <w:rFonts w:ascii="Arial" w:hAnsi="Arial"/>
              </w:rPr>
              <w:t>Carers champions/lead champion</w:t>
            </w:r>
          </w:p>
          <w:p w14:paraId="3CBE79AE" w14:textId="77777777" w:rsidR="00752B22" w:rsidRDefault="00E73D49">
            <w:pPr>
              <w:rPr>
                <w:rFonts w:ascii="Arial" w:hAnsi="Arial"/>
              </w:rPr>
            </w:pPr>
            <w:r>
              <w:rPr>
                <w:rFonts w:ascii="Arial" w:hAnsi="Arial"/>
              </w:rPr>
              <w:t>Staff and carers awareness training</w:t>
            </w:r>
          </w:p>
          <w:p w14:paraId="3CBE79AF" w14:textId="77777777" w:rsidR="00752B22" w:rsidRDefault="00E73D49">
            <w:pPr>
              <w:rPr>
                <w:rFonts w:ascii="Arial" w:hAnsi="Arial"/>
              </w:rPr>
            </w:pPr>
            <w:r>
              <w:rPr>
                <w:rFonts w:ascii="Arial" w:hAnsi="Arial"/>
              </w:rPr>
              <w:t>Carer information sessions</w:t>
            </w:r>
          </w:p>
          <w:p w14:paraId="3CBE79B0" w14:textId="77777777" w:rsidR="00752B22" w:rsidRDefault="00E73D49">
            <w:pPr>
              <w:rPr>
                <w:rFonts w:ascii="Arial" w:hAnsi="Arial"/>
              </w:rPr>
            </w:pPr>
            <w:r>
              <w:rPr>
                <w:rFonts w:ascii="Arial" w:hAnsi="Arial"/>
              </w:rPr>
              <w:t>Carers wellbeing workshops</w:t>
            </w:r>
          </w:p>
          <w:p w14:paraId="3CBE79B1" w14:textId="77777777" w:rsidR="00752B22" w:rsidRDefault="00E73D49">
            <w:pPr>
              <w:rPr>
                <w:rFonts w:ascii="Arial" w:hAnsi="Arial"/>
              </w:rPr>
            </w:pPr>
            <w:r>
              <w:rPr>
                <w:rFonts w:ascii="Arial" w:hAnsi="Arial"/>
              </w:rPr>
              <w:t>Sign posting to support services.</w:t>
            </w:r>
          </w:p>
          <w:p w14:paraId="3CBE79B2" w14:textId="77777777" w:rsidR="00752B22" w:rsidRDefault="00E73D49">
            <w:pPr>
              <w:rPr>
                <w:rFonts w:ascii="Arial" w:hAnsi="Arial"/>
                <w:sz w:val="20"/>
              </w:rPr>
            </w:pPr>
            <w:r>
              <w:rPr>
                <w:rFonts w:ascii="Arial" w:hAnsi="Arial"/>
                <w:sz w:val="20"/>
              </w:rPr>
              <w:t xml:space="preserve">  </w:t>
            </w:r>
          </w:p>
        </w:tc>
      </w:tr>
      <w:tr w:rsidR="00752B22" w14:paraId="3CBE79B8" w14:textId="77777777">
        <w:tc>
          <w:tcPr>
            <w:tcW w:w="606" w:type="dxa"/>
          </w:tcPr>
          <w:p w14:paraId="3CBE79B4" w14:textId="77777777" w:rsidR="00752B22" w:rsidRDefault="00E73D49">
            <w:pPr>
              <w:spacing w:line="600" w:lineRule="auto"/>
              <w:rPr>
                <w:rFonts w:ascii="Arial" w:hAnsi="Arial"/>
                <w:b/>
                <w:sz w:val="20"/>
              </w:rPr>
            </w:pPr>
            <w:r>
              <w:rPr>
                <w:rFonts w:ascii="Arial" w:hAnsi="Arial"/>
                <w:b/>
                <w:sz w:val="20"/>
              </w:rPr>
              <w:lastRenderedPageBreak/>
              <w:t>8.8</w:t>
            </w:r>
          </w:p>
        </w:tc>
        <w:tc>
          <w:tcPr>
            <w:tcW w:w="1657" w:type="dxa"/>
          </w:tcPr>
          <w:p w14:paraId="3CBE79B5" w14:textId="77777777" w:rsidR="00752B22" w:rsidRDefault="00E73D49">
            <w:pPr>
              <w:rPr>
                <w:rFonts w:ascii="Arial" w:hAnsi="Arial"/>
                <w:b/>
                <w:sz w:val="20"/>
              </w:rPr>
            </w:pPr>
            <w:r>
              <w:rPr>
                <w:rFonts w:ascii="Arial" w:hAnsi="Arial"/>
                <w:b/>
                <w:sz w:val="20"/>
              </w:rPr>
              <w:t>Maternity &amp; Pregnancy</w:t>
            </w:r>
          </w:p>
        </w:tc>
        <w:tc>
          <w:tcPr>
            <w:tcW w:w="567" w:type="dxa"/>
          </w:tcPr>
          <w:p w14:paraId="3CBE79B6" w14:textId="77777777" w:rsidR="00752B22" w:rsidRDefault="00E73D49">
            <w:pPr>
              <w:spacing w:line="600" w:lineRule="auto"/>
              <w:rPr>
                <w:rFonts w:ascii="Arial" w:hAnsi="Arial"/>
                <w:b/>
                <w:sz w:val="20"/>
              </w:rPr>
            </w:pPr>
            <w:r>
              <w:rPr>
                <w:rFonts w:ascii="Arial" w:hAnsi="Arial"/>
                <w:b/>
                <w:sz w:val="20"/>
              </w:rPr>
              <w:t>No</w:t>
            </w:r>
          </w:p>
        </w:tc>
        <w:tc>
          <w:tcPr>
            <w:tcW w:w="6456" w:type="dxa"/>
          </w:tcPr>
          <w:p w14:paraId="3CBE79B7" w14:textId="77777777" w:rsidR="00752B22" w:rsidRDefault="00E73D49">
            <w:pPr>
              <w:rPr>
                <w:rFonts w:ascii="Arial" w:hAnsi="Arial"/>
                <w:sz w:val="20"/>
              </w:rPr>
            </w:pPr>
            <w:r>
              <w:rPr>
                <w:rFonts w:ascii="Arial" w:hAnsi="Arial"/>
                <w:b/>
                <w:sz w:val="20"/>
              </w:rPr>
              <w:t>Workforce policies</w:t>
            </w:r>
            <w:r>
              <w:rPr>
                <w:rFonts w:ascii="Arial" w:hAnsi="Arial"/>
                <w:sz w:val="20"/>
              </w:rPr>
              <w:t xml:space="preserve"> and services aimed at maternity and pregnancy will be </w:t>
            </w:r>
            <w:r>
              <w:rPr>
                <w:rFonts w:ascii="Arial" w:hAnsi="Arial"/>
                <w:b/>
                <w:sz w:val="20"/>
              </w:rPr>
              <w:t>co-designed</w:t>
            </w:r>
            <w:r>
              <w:rPr>
                <w:rFonts w:ascii="Arial" w:hAnsi="Arial"/>
                <w:sz w:val="20"/>
              </w:rPr>
              <w:t xml:space="preserve"> with people who represent this group.  </w:t>
            </w:r>
            <w:r>
              <w:rPr>
                <w:rFonts w:ascii="Arial" w:hAnsi="Arial"/>
                <w:b/>
                <w:sz w:val="20"/>
              </w:rPr>
              <w:t>Peer support worker roles</w:t>
            </w:r>
            <w:r>
              <w:rPr>
                <w:rFonts w:ascii="Arial" w:hAnsi="Arial"/>
                <w:sz w:val="20"/>
              </w:rPr>
              <w:t xml:space="preserve"> in areas of work that support people with maternity and pregnancy mental health issues are increasing, this ensures that lived experience is reflected in our service offer.   </w:t>
            </w:r>
          </w:p>
        </w:tc>
      </w:tr>
      <w:tr w:rsidR="00752B22" w14:paraId="3CBE7A15" w14:textId="77777777">
        <w:tc>
          <w:tcPr>
            <w:tcW w:w="606" w:type="dxa"/>
          </w:tcPr>
          <w:p w14:paraId="3CBE79B9" w14:textId="77777777" w:rsidR="00752B22" w:rsidRDefault="00E73D49">
            <w:pPr>
              <w:spacing w:line="360" w:lineRule="auto"/>
              <w:rPr>
                <w:rFonts w:ascii="Arial" w:hAnsi="Arial"/>
                <w:b/>
                <w:sz w:val="20"/>
              </w:rPr>
            </w:pPr>
            <w:r>
              <w:rPr>
                <w:rFonts w:ascii="Arial" w:hAnsi="Arial"/>
                <w:b/>
                <w:sz w:val="20"/>
              </w:rPr>
              <w:t>8.9</w:t>
            </w:r>
          </w:p>
        </w:tc>
        <w:tc>
          <w:tcPr>
            <w:tcW w:w="1657" w:type="dxa"/>
          </w:tcPr>
          <w:p w14:paraId="3CBE79BA" w14:textId="77777777" w:rsidR="00752B22" w:rsidRDefault="00E73D49">
            <w:pPr>
              <w:rPr>
                <w:rFonts w:ascii="Arial" w:hAnsi="Arial"/>
                <w:b/>
                <w:sz w:val="20"/>
              </w:rPr>
            </w:pPr>
            <w:r>
              <w:rPr>
                <w:rFonts w:ascii="Arial" w:hAnsi="Arial"/>
                <w:b/>
                <w:sz w:val="20"/>
              </w:rPr>
              <w:t>Marriage &amp; civil partnerships</w:t>
            </w:r>
          </w:p>
        </w:tc>
        <w:tc>
          <w:tcPr>
            <w:tcW w:w="567" w:type="dxa"/>
          </w:tcPr>
          <w:p w14:paraId="3CBE79BB" w14:textId="77777777" w:rsidR="00752B22" w:rsidRDefault="00E73D49">
            <w:pPr>
              <w:spacing w:line="360" w:lineRule="auto"/>
              <w:rPr>
                <w:rFonts w:ascii="Arial" w:hAnsi="Arial"/>
                <w:b/>
                <w:sz w:val="20"/>
              </w:rPr>
            </w:pPr>
            <w:r>
              <w:rPr>
                <w:rFonts w:ascii="Arial" w:hAnsi="Arial"/>
                <w:b/>
                <w:sz w:val="20"/>
              </w:rPr>
              <w:t>No</w:t>
            </w:r>
          </w:p>
        </w:tc>
        <w:tc>
          <w:tcPr>
            <w:tcW w:w="6456" w:type="dxa"/>
          </w:tcPr>
          <w:p w14:paraId="3CBE79BC" w14:textId="77777777" w:rsidR="00752B22" w:rsidRDefault="00E73D49">
            <w:pPr>
              <w:rPr>
                <w:rFonts w:ascii="Arial" w:hAnsi="Arial"/>
                <w:b/>
                <w:sz w:val="20"/>
              </w:rPr>
            </w:pPr>
            <w:r>
              <w:rPr>
                <w:rFonts w:ascii="Arial" w:hAnsi="Arial"/>
                <w:sz w:val="20"/>
              </w:rPr>
              <w:t xml:space="preserve">Marriage and civil partnerships will be recorded in line with </w:t>
            </w:r>
            <w:r>
              <w:rPr>
                <w:rFonts w:ascii="Arial" w:hAnsi="Arial"/>
                <w:b/>
                <w:sz w:val="20"/>
              </w:rPr>
              <w:t xml:space="preserve">workforce recruitment </w:t>
            </w:r>
            <w:r>
              <w:rPr>
                <w:rFonts w:ascii="Arial" w:hAnsi="Arial"/>
                <w:sz w:val="20"/>
              </w:rPr>
              <w:t xml:space="preserve">and selection procedures and as part of </w:t>
            </w:r>
            <w:r>
              <w:rPr>
                <w:rFonts w:ascii="Arial" w:hAnsi="Arial"/>
                <w:b/>
                <w:sz w:val="20"/>
              </w:rPr>
              <w:t>person-centred care and planning.</w:t>
            </w:r>
          </w:p>
          <w:p w14:paraId="3CBE79BD" w14:textId="77777777" w:rsidR="00752B22" w:rsidRDefault="00752B22">
            <w:pPr>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
              <w:gridCol w:w="598"/>
              <w:gridCol w:w="598"/>
              <w:gridCol w:w="714"/>
              <w:gridCol w:w="483"/>
              <w:gridCol w:w="598"/>
              <w:gridCol w:w="599"/>
            </w:tblGrid>
            <w:tr w:rsidR="00752B22" w14:paraId="3CBE79C5" w14:textId="77777777">
              <w:trPr>
                <w:trHeight w:val="1134"/>
              </w:trPr>
              <w:tc>
                <w:tcPr>
                  <w:tcW w:w="1104" w:type="dxa"/>
                </w:tcPr>
                <w:p w14:paraId="3CBE79BE" w14:textId="77777777" w:rsidR="00752B22" w:rsidRDefault="00752B22">
                  <w:pPr>
                    <w:rPr>
                      <w:sz w:val="16"/>
                    </w:rPr>
                  </w:pPr>
                </w:p>
              </w:tc>
              <w:tc>
                <w:tcPr>
                  <w:tcW w:w="598" w:type="dxa"/>
                </w:tcPr>
                <w:p w14:paraId="3CBE79BF" w14:textId="77777777" w:rsidR="00752B22" w:rsidRDefault="00E73D49">
                  <w:pPr>
                    <w:ind w:left="113" w:right="113"/>
                    <w:jc w:val="center"/>
                    <w:rPr>
                      <w:b/>
                      <w:sz w:val="16"/>
                    </w:rPr>
                  </w:pPr>
                  <w:r>
                    <w:rPr>
                      <w:b/>
                      <w:sz w:val="16"/>
                    </w:rPr>
                    <w:t>Married</w:t>
                  </w:r>
                </w:p>
              </w:tc>
              <w:tc>
                <w:tcPr>
                  <w:tcW w:w="598" w:type="dxa"/>
                </w:tcPr>
                <w:p w14:paraId="3CBE79C0" w14:textId="77777777" w:rsidR="00752B22" w:rsidRDefault="00E73D49">
                  <w:pPr>
                    <w:ind w:left="113" w:right="113"/>
                    <w:jc w:val="center"/>
                    <w:rPr>
                      <w:b/>
                      <w:sz w:val="16"/>
                    </w:rPr>
                  </w:pPr>
                  <w:r>
                    <w:rPr>
                      <w:b/>
                      <w:sz w:val="16"/>
                    </w:rPr>
                    <w:t>Single</w:t>
                  </w:r>
                </w:p>
              </w:tc>
              <w:tc>
                <w:tcPr>
                  <w:tcW w:w="714" w:type="dxa"/>
                </w:tcPr>
                <w:p w14:paraId="3CBE79C1" w14:textId="77777777" w:rsidR="00752B22" w:rsidRDefault="00E73D49">
                  <w:pPr>
                    <w:ind w:left="113" w:right="113"/>
                    <w:jc w:val="center"/>
                    <w:rPr>
                      <w:b/>
                      <w:sz w:val="16"/>
                    </w:rPr>
                  </w:pPr>
                  <w:r>
                    <w:rPr>
                      <w:b/>
                      <w:sz w:val="16"/>
                    </w:rPr>
                    <w:t>In a [registered] civil partnership</w:t>
                  </w:r>
                </w:p>
              </w:tc>
              <w:tc>
                <w:tcPr>
                  <w:tcW w:w="483" w:type="dxa"/>
                </w:tcPr>
                <w:p w14:paraId="3CBE79C2" w14:textId="77777777" w:rsidR="00752B22" w:rsidRDefault="00E73D49">
                  <w:pPr>
                    <w:ind w:left="113" w:right="113"/>
                    <w:jc w:val="center"/>
                    <w:rPr>
                      <w:b/>
                      <w:sz w:val="16"/>
                    </w:rPr>
                  </w:pPr>
                  <w:r>
                    <w:rPr>
                      <w:b/>
                      <w:sz w:val="16"/>
                    </w:rPr>
                    <w:t>Divorced</w:t>
                  </w:r>
                </w:p>
              </w:tc>
              <w:tc>
                <w:tcPr>
                  <w:tcW w:w="598" w:type="dxa"/>
                </w:tcPr>
                <w:p w14:paraId="3CBE79C3" w14:textId="77777777" w:rsidR="00752B22" w:rsidRDefault="00E73D49">
                  <w:pPr>
                    <w:ind w:left="113" w:right="113"/>
                    <w:jc w:val="center"/>
                    <w:rPr>
                      <w:b/>
                      <w:sz w:val="16"/>
                    </w:rPr>
                  </w:pPr>
                  <w:r>
                    <w:rPr>
                      <w:b/>
                      <w:sz w:val="16"/>
                    </w:rPr>
                    <w:t>Widowed</w:t>
                  </w:r>
                </w:p>
              </w:tc>
              <w:tc>
                <w:tcPr>
                  <w:tcW w:w="599" w:type="dxa"/>
                </w:tcPr>
                <w:p w14:paraId="3CBE79C4" w14:textId="77777777" w:rsidR="00752B22" w:rsidRDefault="00E73D49">
                  <w:pPr>
                    <w:ind w:left="113" w:right="113"/>
                    <w:jc w:val="center"/>
                    <w:rPr>
                      <w:b/>
                      <w:sz w:val="16"/>
                    </w:rPr>
                  </w:pPr>
                  <w:r>
                    <w:rPr>
                      <w:b/>
                      <w:sz w:val="16"/>
                    </w:rPr>
                    <w:t>Separated</w:t>
                  </w:r>
                </w:p>
              </w:tc>
            </w:tr>
            <w:tr w:rsidR="00752B22" w14:paraId="3CBE79D1" w14:textId="77777777">
              <w:tc>
                <w:tcPr>
                  <w:tcW w:w="1104" w:type="dxa"/>
                </w:tcPr>
                <w:p w14:paraId="3CBE79C6" w14:textId="77777777" w:rsidR="00752B22" w:rsidRDefault="00E73D49">
                  <w:pPr>
                    <w:rPr>
                      <w:sz w:val="16"/>
                    </w:rPr>
                  </w:pPr>
                  <w:r>
                    <w:rPr>
                      <w:sz w:val="16"/>
                    </w:rPr>
                    <w:t>England % av.</w:t>
                  </w:r>
                </w:p>
              </w:tc>
              <w:tc>
                <w:tcPr>
                  <w:tcW w:w="598" w:type="dxa"/>
                  <w:vAlign w:val="bottom"/>
                </w:tcPr>
                <w:p w14:paraId="3CBE79C7" w14:textId="77777777" w:rsidR="00752B22" w:rsidRDefault="00E73D49">
                  <w:pPr>
                    <w:jc w:val="center"/>
                    <w:rPr>
                      <w:color w:val="000000"/>
                      <w:sz w:val="16"/>
                    </w:rPr>
                  </w:pPr>
                  <w:r>
                    <w:rPr>
                      <w:color w:val="000000"/>
                      <w:sz w:val="16"/>
                    </w:rPr>
                    <w:t>46.6</w:t>
                  </w:r>
                </w:p>
              </w:tc>
              <w:tc>
                <w:tcPr>
                  <w:tcW w:w="598" w:type="dxa"/>
                  <w:vAlign w:val="bottom"/>
                </w:tcPr>
                <w:p w14:paraId="3CBE79C8" w14:textId="77777777" w:rsidR="00752B22" w:rsidRDefault="00E73D49">
                  <w:pPr>
                    <w:jc w:val="center"/>
                    <w:rPr>
                      <w:color w:val="000000"/>
                      <w:sz w:val="16"/>
                    </w:rPr>
                  </w:pPr>
                  <w:r>
                    <w:rPr>
                      <w:color w:val="000000"/>
                      <w:sz w:val="16"/>
                    </w:rPr>
                    <w:t>34.6</w:t>
                  </w:r>
                </w:p>
              </w:tc>
              <w:tc>
                <w:tcPr>
                  <w:tcW w:w="714" w:type="dxa"/>
                </w:tcPr>
                <w:p w14:paraId="3CBE79C9" w14:textId="77777777" w:rsidR="00752B22" w:rsidRDefault="00752B22">
                  <w:pPr>
                    <w:jc w:val="center"/>
                    <w:rPr>
                      <w:color w:val="000000"/>
                      <w:sz w:val="16"/>
                    </w:rPr>
                  </w:pPr>
                </w:p>
                <w:p w14:paraId="3CBE79CA" w14:textId="77777777" w:rsidR="00752B22" w:rsidRDefault="00E73D49">
                  <w:pPr>
                    <w:jc w:val="center"/>
                    <w:rPr>
                      <w:color w:val="000000"/>
                      <w:sz w:val="16"/>
                    </w:rPr>
                  </w:pPr>
                  <w:r>
                    <w:rPr>
                      <w:color w:val="000000"/>
                      <w:sz w:val="16"/>
                    </w:rPr>
                    <w:t>0.2</w:t>
                  </w:r>
                </w:p>
              </w:tc>
              <w:tc>
                <w:tcPr>
                  <w:tcW w:w="483" w:type="dxa"/>
                </w:tcPr>
                <w:p w14:paraId="3CBE79CB" w14:textId="77777777" w:rsidR="00752B22" w:rsidRDefault="00752B22">
                  <w:pPr>
                    <w:jc w:val="center"/>
                    <w:rPr>
                      <w:color w:val="000000"/>
                      <w:sz w:val="16"/>
                    </w:rPr>
                  </w:pPr>
                </w:p>
                <w:p w14:paraId="3CBE79CC" w14:textId="77777777" w:rsidR="00752B22" w:rsidRDefault="00E73D49">
                  <w:pPr>
                    <w:jc w:val="center"/>
                    <w:rPr>
                      <w:color w:val="000000"/>
                      <w:sz w:val="16"/>
                    </w:rPr>
                  </w:pPr>
                  <w:r>
                    <w:rPr>
                      <w:color w:val="000000"/>
                      <w:sz w:val="16"/>
                    </w:rPr>
                    <w:t>9.0</w:t>
                  </w:r>
                </w:p>
              </w:tc>
              <w:tc>
                <w:tcPr>
                  <w:tcW w:w="598" w:type="dxa"/>
                </w:tcPr>
                <w:p w14:paraId="3CBE79CD" w14:textId="77777777" w:rsidR="00752B22" w:rsidRDefault="00752B22">
                  <w:pPr>
                    <w:jc w:val="center"/>
                    <w:rPr>
                      <w:color w:val="000000"/>
                      <w:sz w:val="16"/>
                    </w:rPr>
                  </w:pPr>
                </w:p>
                <w:p w14:paraId="3CBE79CE" w14:textId="77777777" w:rsidR="00752B22" w:rsidRDefault="00E73D49">
                  <w:pPr>
                    <w:jc w:val="center"/>
                    <w:rPr>
                      <w:color w:val="000000"/>
                      <w:sz w:val="16"/>
                    </w:rPr>
                  </w:pPr>
                  <w:r>
                    <w:rPr>
                      <w:color w:val="000000"/>
                      <w:sz w:val="16"/>
                    </w:rPr>
                    <w:t>6.9</w:t>
                  </w:r>
                </w:p>
              </w:tc>
              <w:tc>
                <w:tcPr>
                  <w:tcW w:w="599" w:type="dxa"/>
                </w:tcPr>
                <w:p w14:paraId="3CBE79CF" w14:textId="77777777" w:rsidR="00752B22" w:rsidRDefault="00752B22">
                  <w:pPr>
                    <w:jc w:val="center"/>
                    <w:rPr>
                      <w:color w:val="000000"/>
                      <w:sz w:val="16"/>
                    </w:rPr>
                  </w:pPr>
                </w:p>
                <w:p w14:paraId="3CBE79D0" w14:textId="77777777" w:rsidR="00752B22" w:rsidRDefault="00E73D49">
                  <w:pPr>
                    <w:jc w:val="center"/>
                    <w:rPr>
                      <w:color w:val="000000"/>
                      <w:sz w:val="16"/>
                    </w:rPr>
                  </w:pPr>
                  <w:r>
                    <w:rPr>
                      <w:color w:val="000000"/>
                      <w:sz w:val="16"/>
                    </w:rPr>
                    <w:t>2.7</w:t>
                  </w:r>
                </w:p>
              </w:tc>
            </w:tr>
            <w:tr w:rsidR="00752B22" w14:paraId="3CBE79D9" w14:textId="77777777">
              <w:tc>
                <w:tcPr>
                  <w:tcW w:w="1104" w:type="dxa"/>
                </w:tcPr>
                <w:p w14:paraId="3CBE79D2" w14:textId="77777777" w:rsidR="00752B22" w:rsidRDefault="00E73D49">
                  <w:pPr>
                    <w:rPr>
                      <w:b/>
                      <w:sz w:val="16"/>
                    </w:rPr>
                  </w:pPr>
                  <w:r>
                    <w:rPr>
                      <w:b/>
                      <w:sz w:val="16"/>
                    </w:rPr>
                    <w:t>Kirklees</w:t>
                  </w:r>
                </w:p>
              </w:tc>
              <w:tc>
                <w:tcPr>
                  <w:tcW w:w="598" w:type="dxa"/>
                  <w:vAlign w:val="bottom"/>
                </w:tcPr>
                <w:p w14:paraId="3CBE79D3" w14:textId="77777777" w:rsidR="00752B22" w:rsidRDefault="00752B22">
                  <w:pPr>
                    <w:jc w:val="center"/>
                    <w:rPr>
                      <w:b/>
                      <w:color w:val="000000"/>
                      <w:sz w:val="16"/>
                    </w:rPr>
                  </w:pPr>
                </w:p>
              </w:tc>
              <w:tc>
                <w:tcPr>
                  <w:tcW w:w="598" w:type="dxa"/>
                  <w:vAlign w:val="bottom"/>
                </w:tcPr>
                <w:p w14:paraId="3CBE79D4" w14:textId="77777777" w:rsidR="00752B22" w:rsidRDefault="00752B22">
                  <w:pPr>
                    <w:jc w:val="center"/>
                    <w:rPr>
                      <w:b/>
                      <w:color w:val="000000"/>
                      <w:sz w:val="16"/>
                    </w:rPr>
                  </w:pPr>
                </w:p>
              </w:tc>
              <w:tc>
                <w:tcPr>
                  <w:tcW w:w="714" w:type="dxa"/>
                </w:tcPr>
                <w:p w14:paraId="3CBE79D5" w14:textId="77777777" w:rsidR="00752B22" w:rsidRDefault="00752B22">
                  <w:pPr>
                    <w:jc w:val="center"/>
                    <w:rPr>
                      <w:b/>
                      <w:color w:val="000000"/>
                      <w:sz w:val="16"/>
                    </w:rPr>
                  </w:pPr>
                </w:p>
              </w:tc>
              <w:tc>
                <w:tcPr>
                  <w:tcW w:w="483" w:type="dxa"/>
                </w:tcPr>
                <w:p w14:paraId="3CBE79D6" w14:textId="77777777" w:rsidR="00752B22" w:rsidRDefault="00752B22">
                  <w:pPr>
                    <w:jc w:val="center"/>
                    <w:rPr>
                      <w:b/>
                      <w:color w:val="000000"/>
                      <w:sz w:val="16"/>
                    </w:rPr>
                  </w:pPr>
                </w:p>
              </w:tc>
              <w:tc>
                <w:tcPr>
                  <w:tcW w:w="598" w:type="dxa"/>
                </w:tcPr>
                <w:p w14:paraId="3CBE79D7" w14:textId="77777777" w:rsidR="00752B22" w:rsidRDefault="00752B22">
                  <w:pPr>
                    <w:jc w:val="center"/>
                    <w:rPr>
                      <w:b/>
                      <w:color w:val="000000"/>
                      <w:sz w:val="16"/>
                    </w:rPr>
                  </w:pPr>
                </w:p>
              </w:tc>
              <w:tc>
                <w:tcPr>
                  <w:tcW w:w="599" w:type="dxa"/>
                </w:tcPr>
                <w:p w14:paraId="3CBE79D8" w14:textId="77777777" w:rsidR="00752B22" w:rsidRDefault="00752B22">
                  <w:pPr>
                    <w:jc w:val="center"/>
                    <w:rPr>
                      <w:b/>
                      <w:color w:val="000000"/>
                      <w:sz w:val="16"/>
                    </w:rPr>
                  </w:pPr>
                </w:p>
              </w:tc>
            </w:tr>
            <w:tr w:rsidR="00752B22" w14:paraId="3CBE79E1" w14:textId="77777777">
              <w:tc>
                <w:tcPr>
                  <w:tcW w:w="1104" w:type="dxa"/>
                </w:tcPr>
                <w:p w14:paraId="3CBE79DA" w14:textId="77777777" w:rsidR="00752B22" w:rsidRDefault="00E73D49">
                  <w:pPr>
                    <w:rPr>
                      <w:sz w:val="16"/>
                    </w:rPr>
                  </w:pPr>
                  <w:r>
                    <w:rPr>
                      <w:sz w:val="16"/>
                    </w:rPr>
                    <w:t>% average</w:t>
                  </w:r>
                </w:p>
              </w:tc>
              <w:tc>
                <w:tcPr>
                  <w:tcW w:w="598" w:type="dxa"/>
                  <w:vAlign w:val="bottom"/>
                </w:tcPr>
                <w:p w14:paraId="3CBE79DB" w14:textId="77777777" w:rsidR="00752B22" w:rsidRDefault="00E73D49">
                  <w:pPr>
                    <w:jc w:val="center"/>
                    <w:rPr>
                      <w:color w:val="000000"/>
                      <w:sz w:val="16"/>
                    </w:rPr>
                  </w:pPr>
                  <w:r>
                    <w:rPr>
                      <w:color w:val="000000"/>
                      <w:sz w:val="16"/>
                    </w:rPr>
                    <w:t>48.4</w:t>
                  </w:r>
                </w:p>
              </w:tc>
              <w:tc>
                <w:tcPr>
                  <w:tcW w:w="598" w:type="dxa"/>
                  <w:vAlign w:val="bottom"/>
                </w:tcPr>
                <w:p w14:paraId="3CBE79DC" w14:textId="77777777" w:rsidR="00752B22" w:rsidRDefault="00E73D49">
                  <w:pPr>
                    <w:jc w:val="center"/>
                    <w:rPr>
                      <w:color w:val="000000"/>
                      <w:sz w:val="16"/>
                    </w:rPr>
                  </w:pPr>
                  <w:r>
                    <w:rPr>
                      <w:color w:val="000000"/>
                      <w:sz w:val="16"/>
                    </w:rPr>
                    <w:t>32.4</w:t>
                  </w:r>
                </w:p>
              </w:tc>
              <w:tc>
                <w:tcPr>
                  <w:tcW w:w="714" w:type="dxa"/>
                </w:tcPr>
                <w:p w14:paraId="3CBE79DD" w14:textId="77777777" w:rsidR="00752B22" w:rsidRDefault="00E73D49">
                  <w:pPr>
                    <w:jc w:val="center"/>
                    <w:rPr>
                      <w:color w:val="000000"/>
                      <w:sz w:val="16"/>
                    </w:rPr>
                  </w:pPr>
                  <w:r>
                    <w:rPr>
                      <w:color w:val="000000"/>
                      <w:sz w:val="16"/>
                    </w:rPr>
                    <w:t>0.2</w:t>
                  </w:r>
                </w:p>
              </w:tc>
              <w:tc>
                <w:tcPr>
                  <w:tcW w:w="483" w:type="dxa"/>
                </w:tcPr>
                <w:p w14:paraId="3CBE79DE" w14:textId="77777777" w:rsidR="00752B22" w:rsidRDefault="00E73D49">
                  <w:pPr>
                    <w:jc w:val="center"/>
                    <w:rPr>
                      <w:color w:val="000000"/>
                      <w:sz w:val="16"/>
                    </w:rPr>
                  </w:pPr>
                  <w:r>
                    <w:rPr>
                      <w:color w:val="000000"/>
                      <w:sz w:val="16"/>
                    </w:rPr>
                    <w:t>9.3</w:t>
                  </w:r>
                </w:p>
              </w:tc>
              <w:tc>
                <w:tcPr>
                  <w:tcW w:w="598" w:type="dxa"/>
                </w:tcPr>
                <w:p w14:paraId="3CBE79DF" w14:textId="77777777" w:rsidR="00752B22" w:rsidRDefault="00E73D49">
                  <w:pPr>
                    <w:jc w:val="center"/>
                    <w:rPr>
                      <w:color w:val="000000"/>
                      <w:sz w:val="16"/>
                    </w:rPr>
                  </w:pPr>
                  <w:r>
                    <w:rPr>
                      <w:color w:val="000000"/>
                      <w:sz w:val="16"/>
                    </w:rPr>
                    <w:t>6.8</w:t>
                  </w:r>
                </w:p>
              </w:tc>
              <w:tc>
                <w:tcPr>
                  <w:tcW w:w="599" w:type="dxa"/>
                </w:tcPr>
                <w:p w14:paraId="3CBE79E0" w14:textId="77777777" w:rsidR="00752B22" w:rsidRDefault="00E73D49">
                  <w:pPr>
                    <w:jc w:val="center"/>
                    <w:rPr>
                      <w:color w:val="000000"/>
                      <w:sz w:val="16"/>
                    </w:rPr>
                  </w:pPr>
                  <w:r>
                    <w:rPr>
                      <w:color w:val="000000"/>
                      <w:sz w:val="16"/>
                    </w:rPr>
                    <w:t>2.8</w:t>
                  </w:r>
                </w:p>
              </w:tc>
            </w:tr>
            <w:tr w:rsidR="00752B22" w14:paraId="3CBE79E9" w14:textId="77777777">
              <w:tc>
                <w:tcPr>
                  <w:tcW w:w="1104" w:type="dxa"/>
                </w:tcPr>
                <w:p w14:paraId="3CBE79E2" w14:textId="77777777" w:rsidR="00752B22" w:rsidRDefault="00E73D49">
                  <w:pPr>
                    <w:rPr>
                      <w:b/>
                      <w:sz w:val="16"/>
                    </w:rPr>
                  </w:pPr>
                  <w:r>
                    <w:rPr>
                      <w:b/>
                      <w:sz w:val="16"/>
                    </w:rPr>
                    <w:t xml:space="preserve">Barnsley </w:t>
                  </w:r>
                </w:p>
              </w:tc>
              <w:tc>
                <w:tcPr>
                  <w:tcW w:w="598" w:type="dxa"/>
                  <w:vAlign w:val="bottom"/>
                </w:tcPr>
                <w:p w14:paraId="3CBE79E3" w14:textId="77777777" w:rsidR="00752B22" w:rsidRDefault="00752B22">
                  <w:pPr>
                    <w:jc w:val="center"/>
                    <w:rPr>
                      <w:color w:val="000000"/>
                      <w:sz w:val="16"/>
                    </w:rPr>
                  </w:pPr>
                </w:p>
              </w:tc>
              <w:tc>
                <w:tcPr>
                  <w:tcW w:w="598" w:type="dxa"/>
                  <w:vAlign w:val="bottom"/>
                </w:tcPr>
                <w:p w14:paraId="3CBE79E4" w14:textId="77777777" w:rsidR="00752B22" w:rsidRDefault="00752B22">
                  <w:pPr>
                    <w:jc w:val="center"/>
                    <w:rPr>
                      <w:color w:val="000000"/>
                      <w:sz w:val="16"/>
                    </w:rPr>
                  </w:pPr>
                </w:p>
              </w:tc>
              <w:tc>
                <w:tcPr>
                  <w:tcW w:w="714" w:type="dxa"/>
                  <w:vAlign w:val="bottom"/>
                </w:tcPr>
                <w:p w14:paraId="3CBE79E5" w14:textId="77777777" w:rsidR="00752B22" w:rsidRDefault="00752B22">
                  <w:pPr>
                    <w:jc w:val="center"/>
                    <w:rPr>
                      <w:color w:val="000000"/>
                      <w:sz w:val="16"/>
                    </w:rPr>
                  </w:pPr>
                </w:p>
              </w:tc>
              <w:tc>
                <w:tcPr>
                  <w:tcW w:w="483" w:type="dxa"/>
                  <w:vAlign w:val="bottom"/>
                </w:tcPr>
                <w:p w14:paraId="3CBE79E6" w14:textId="77777777" w:rsidR="00752B22" w:rsidRDefault="00752B22">
                  <w:pPr>
                    <w:jc w:val="center"/>
                    <w:rPr>
                      <w:color w:val="000000"/>
                      <w:sz w:val="16"/>
                    </w:rPr>
                  </w:pPr>
                </w:p>
              </w:tc>
              <w:tc>
                <w:tcPr>
                  <w:tcW w:w="598" w:type="dxa"/>
                  <w:vAlign w:val="bottom"/>
                </w:tcPr>
                <w:p w14:paraId="3CBE79E7" w14:textId="77777777" w:rsidR="00752B22" w:rsidRDefault="00752B22">
                  <w:pPr>
                    <w:jc w:val="center"/>
                    <w:rPr>
                      <w:color w:val="000000"/>
                      <w:sz w:val="16"/>
                    </w:rPr>
                  </w:pPr>
                </w:p>
              </w:tc>
              <w:tc>
                <w:tcPr>
                  <w:tcW w:w="599" w:type="dxa"/>
                </w:tcPr>
                <w:p w14:paraId="3CBE79E8" w14:textId="77777777" w:rsidR="00752B22" w:rsidRDefault="00752B22">
                  <w:pPr>
                    <w:jc w:val="center"/>
                    <w:rPr>
                      <w:color w:val="000000"/>
                      <w:sz w:val="16"/>
                    </w:rPr>
                  </w:pPr>
                </w:p>
              </w:tc>
            </w:tr>
            <w:tr w:rsidR="00752B22" w14:paraId="3CBE79F1" w14:textId="77777777">
              <w:tc>
                <w:tcPr>
                  <w:tcW w:w="1104" w:type="dxa"/>
                </w:tcPr>
                <w:p w14:paraId="3CBE79EA" w14:textId="77777777" w:rsidR="00752B22" w:rsidRDefault="00E73D49">
                  <w:pPr>
                    <w:rPr>
                      <w:sz w:val="16"/>
                    </w:rPr>
                  </w:pPr>
                  <w:r>
                    <w:rPr>
                      <w:sz w:val="16"/>
                    </w:rPr>
                    <w:t>% average</w:t>
                  </w:r>
                </w:p>
              </w:tc>
              <w:tc>
                <w:tcPr>
                  <w:tcW w:w="598" w:type="dxa"/>
                  <w:vAlign w:val="bottom"/>
                </w:tcPr>
                <w:p w14:paraId="3CBE79EB" w14:textId="77777777" w:rsidR="00752B22" w:rsidRDefault="00E73D49">
                  <w:pPr>
                    <w:jc w:val="center"/>
                    <w:rPr>
                      <w:color w:val="000000"/>
                      <w:sz w:val="16"/>
                    </w:rPr>
                  </w:pPr>
                  <w:r>
                    <w:rPr>
                      <w:color w:val="000000"/>
                      <w:sz w:val="16"/>
                    </w:rPr>
                    <w:t>46.6</w:t>
                  </w:r>
                </w:p>
              </w:tc>
              <w:tc>
                <w:tcPr>
                  <w:tcW w:w="598" w:type="dxa"/>
                  <w:vAlign w:val="bottom"/>
                </w:tcPr>
                <w:p w14:paraId="3CBE79EC" w14:textId="77777777" w:rsidR="00752B22" w:rsidRDefault="00E73D49">
                  <w:pPr>
                    <w:jc w:val="center"/>
                    <w:rPr>
                      <w:color w:val="000000"/>
                      <w:sz w:val="16"/>
                    </w:rPr>
                  </w:pPr>
                  <w:r>
                    <w:rPr>
                      <w:color w:val="000000"/>
                      <w:sz w:val="16"/>
                    </w:rPr>
                    <w:t>34.6</w:t>
                  </w:r>
                </w:p>
              </w:tc>
              <w:tc>
                <w:tcPr>
                  <w:tcW w:w="714" w:type="dxa"/>
                </w:tcPr>
                <w:p w14:paraId="3CBE79ED" w14:textId="77777777" w:rsidR="00752B22" w:rsidRDefault="00E73D49">
                  <w:pPr>
                    <w:jc w:val="center"/>
                    <w:rPr>
                      <w:color w:val="000000"/>
                      <w:sz w:val="16"/>
                    </w:rPr>
                  </w:pPr>
                  <w:r>
                    <w:rPr>
                      <w:color w:val="000000"/>
                      <w:sz w:val="16"/>
                    </w:rPr>
                    <w:t>0.2</w:t>
                  </w:r>
                </w:p>
              </w:tc>
              <w:tc>
                <w:tcPr>
                  <w:tcW w:w="483" w:type="dxa"/>
                </w:tcPr>
                <w:p w14:paraId="3CBE79EE" w14:textId="77777777" w:rsidR="00752B22" w:rsidRDefault="00E73D49">
                  <w:pPr>
                    <w:jc w:val="center"/>
                    <w:rPr>
                      <w:color w:val="000000"/>
                      <w:sz w:val="16"/>
                    </w:rPr>
                  </w:pPr>
                  <w:r>
                    <w:rPr>
                      <w:color w:val="000000"/>
                      <w:sz w:val="16"/>
                    </w:rPr>
                    <w:t>9</w:t>
                  </w:r>
                </w:p>
              </w:tc>
              <w:tc>
                <w:tcPr>
                  <w:tcW w:w="598" w:type="dxa"/>
                </w:tcPr>
                <w:p w14:paraId="3CBE79EF" w14:textId="77777777" w:rsidR="00752B22" w:rsidRDefault="00E73D49">
                  <w:pPr>
                    <w:jc w:val="center"/>
                    <w:rPr>
                      <w:color w:val="000000"/>
                      <w:sz w:val="16"/>
                    </w:rPr>
                  </w:pPr>
                  <w:r>
                    <w:rPr>
                      <w:color w:val="000000"/>
                      <w:sz w:val="16"/>
                    </w:rPr>
                    <w:t>6.9</w:t>
                  </w:r>
                </w:p>
              </w:tc>
              <w:tc>
                <w:tcPr>
                  <w:tcW w:w="599" w:type="dxa"/>
                </w:tcPr>
                <w:p w14:paraId="3CBE79F0" w14:textId="77777777" w:rsidR="00752B22" w:rsidRDefault="00E73D49">
                  <w:pPr>
                    <w:jc w:val="center"/>
                    <w:rPr>
                      <w:color w:val="000000"/>
                      <w:sz w:val="16"/>
                    </w:rPr>
                  </w:pPr>
                  <w:r>
                    <w:rPr>
                      <w:color w:val="000000"/>
                      <w:sz w:val="16"/>
                    </w:rPr>
                    <w:t>2.7</w:t>
                  </w:r>
                </w:p>
              </w:tc>
            </w:tr>
            <w:tr w:rsidR="00752B22" w14:paraId="3CBE79F9" w14:textId="77777777">
              <w:tc>
                <w:tcPr>
                  <w:tcW w:w="1104" w:type="dxa"/>
                </w:tcPr>
                <w:p w14:paraId="3CBE79F2" w14:textId="77777777" w:rsidR="00752B22" w:rsidRDefault="00E73D49">
                  <w:pPr>
                    <w:rPr>
                      <w:b/>
                      <w:sz w:val="16"/>
                    </w:rPr>
                  </w:pPr>
                  <w:r>
                    <w:rPr>
                      <w:b/>
                      <w:sz w:val="16"/>
                    </w:rPr>
                    <w:t>Calderdale</w:t>
                  </w:r>
                </w:p>
              </w:tc>
              <w:tc>
                <w:tcPr>
                  <w:tcW w:w="598" w:type="dxa"/>
                  <w:vAlign w:val="bottom"/>
                </w:tcPr>
                <w:p w14:paraId="3CBE79F3" w14:textId="77777777" w:rsidR="00752B22" w:rsidRDefault="00752B22">
                  <w:pPr>
                    <w:jc w:val="center"/>
                    <w:rPr>
                      <w:color w:val="000000"/>
                      <w:sz w:val="16"/>
                    </w:rPr>
                  </w:pPr>
                </w:p>
              </w:tc>
              <w:tc>
                <w:tcPr>
                  <w:tcW w:w="598" w:type="dxa"/>
                  <w:vAlign w:val="bottom"/>
                </w:tcPr>
                <w:p w14:paraId="3CBE79F4" w14:textId="77777777" w:rsidR="00752B22" w:rsidRDefault="00752B22">
                  <w:pPr>
                    <w:jc w:val="center"/>
                    <w:rPr>
                      <w:color w:val="000000"/>
                      <w:sz w:val="16"/>
                    </w:rPr>
                  </w:pPr>
                </w:p>
              </w:tc>
              <w:tc>
                <w:tcPr>
                  <w:tcW w:w="714" w:type="dxa"/>
                </w:tcPr>
                <w:p w14:paraId="3CBE79F5" w14:textId="77777777" w:rsidR="00752B22" w:rsidRDefault="00752B22">
                  <w:pPr>
                    <w:jc w:val="center"/>
                    <w:rPr>
                      <w:color w:val="000000"/>
                      <w:sz w:val="16"/>
                    </w:rPr>
                  </w:pPr>
                </w:p>
              </w:tc>
              <w:tc>
                <w:tcPr>
                  <w:tcW w:w="483" w:type="dxa"/>
                </w:tcPr>
                <w:p w14:paraId="3CBE79F6" w14:textId="77777777" w:rsidR="00752B22" w:rsidRDefault="00752B22">
                  <w:pPr>
                    <w:jc w:val="center"/>
                    <w:rPr>
                      <w:color w:val="000000"/>
                      <w:sz w:val="16"/>
                    </w:rPr>
                  </w:pPr>
                </w:p>
              </w:tc>
              <w:tc>
                <w:tcPr>
                  <w:tcW w:w="598" w:type="dxa"/>
                </w:tcPr>
                <w:p w14:paraId="3CBE79F7" w14:textId="77777777" w:rsidR="00752B22" w:rsidRDefault="00752B22">
                  <w:pPr>
                    <w:jc w:val="center"/>
                    <w:rPr>
                      <w:color w:val="000000"/>
                      <w:sz w:val="16"/>
                    </w:rPr>
                  </w:pPr>
                </w:p>
              </w:tc>
              <w:tc>
                <w:tcPr>
                  <w:tcW w:w="599" w:type="dxa"/>
                </w:tcPr>
                <w:p w14:paraId="3CBE79F8" w14:textId="77777777" w:rsidR="00752B22" w:rsidRDefault="00752B22">
                  <w:pPr>
                    <w:jc w:val="center"/>
                    <w:rPr>
                      <w:color w:val="000000"/>
                      <w:sz w:val="16"/>
                    </w:rPr>
                  </w:pPr>
                </w:p>
              </w:tc>
            </w:tr>
            <w:tr w:rsidR="00752B22" w14:paraId="3CBE7A01" w14:textId="77777777">
              <w:tc>
                <w:tcPr>
                  <w:tcW w:w="1104" w:type="dxa"/>
                </w:tcPr>
                <w:p w14:paraId="3CBE79FA" w14:textId="77777777" w:rsidR="00752B22" w:rsidRDefault="00E73D49">
                  <w:pPr>
                    <w:rPr>
                      <w:sz w:val="16"/>
                    </w:rPr>
                  </w:pPr>
                  <w:r>
                    <w:rPr>
                      <w:sz w:val="16"/>
                    </w:rPr>
                    <w:t>% average</w:t>
                  </w:r>
                </w:p>
              </w:tc>
              <w:tc>
                <w:tcPr>
                  <w:tcW w:w="598" w:type="dxa"/>
                  <w:vAlign w:val="bottom"/>
                </w:tcPr>
                <w:p w14:paraId="3CBE79FB" w14:textId="77777777" w:rsidR="00752B22" w:rsidRDefault="00E73D49">
                  <w:pPr>
                    <w:rPr>
                      <w:color w:val="000000"/>
                      <w:sz w:val="16"/>
                    </w:rPr>
                  </w:pPr>
                  <w:r>
                    <w:rPr>
                      <w:color w:val="000000"/>
                      <w:sz w:val="16"/>
                    </w:rPr>
                    <w:t>46.7</w:t>
                  </w:r>
                </w:p>
              </w:tc>
              <w:tc>
                <w:tcPr>
                  <w:tcW w:w="598" w:type="dxa"/>
                  <w:vAlign w:val="bottom"/>
                </w:tcPr>
                <w:p w14:paraId="3CBE79FC" w14:textId="77777777" w:rsidR="00752B22" w:rsidRDefault="00E73D49">
                  <w:pPr>
                    <w:jc w:val="center"/>
                    <w:rPr>
                      <w:color w:val="000000"/>
                      <w:sz w:val="16"/>
                    </w:rPr>
                  </w:pPr>
                  <w:r>
                    <w:rPr>
                      <w:color w:val="000000"/>
                      <w:sz w:val="16"/>
                    </w:rPr>
                    <w:t>32.1</w:t>
                  </w:r>
                </w:p>
              </w:tc>
              <w:tc>
                <w:tcPr>
                  <w:tcW w:w="714" w:type="dxa"/>
                </w:tcPr>
                <w:p w14:paraId="3CBE79FD" w14:textId="77777777" w:rsidR="00752B22" w:rsidRDefault="00E73D49">
                  <w:pPr>
                    <w:jc w:val="center"/>
                    <w:rPr>
                      <w:color w:val="000000"/>
                      <w:sz w:val="16"/>
                    </w:rPr>
                  </w:pPr>
                  <w:r>
                    <w:rPr>
                      <w:color w:val="000000"/>
                      <w:sz w:val="16"/>
                    </w:rPr>
                    <w:t>0.3</w:t>
                  </w:r>
                </w:p>
              </w:tc>
              <w:tc>
                <w:tcPr>
                  <w:tcW w:w="483" w:type="dxa"/>
                </w:tcPr>
                <w:p w14:paraId="3CBE79FE" w14:textId="77777777" w:rsidR="00752B22" w:rsidRDefault="00E73D49">
                  <w:pPr>
                    <w:jc w:val="center"/>
                    <w:rPr>
                      <w:color w:val="000000"/>
                      <w:sz w:val="16"/>
                    </w:rPr>
                  </w:pPr>
                  <w:r>
                    <w:rPr>
                      <w:color w:val="000000"/>
                      <w:sz w:val="16"/>
                    </w:rPr>
                    <w:t>10.5</w:t>
                  </w:r>
                </w:p>
              </w:tc>
              <w:tc>
                <w:tcPr>
                  <w:tcW w:w="598" w:type="dxa"/>
                </w:tcPr>
                <w:p w14:paraId="3CBE79FF" w14:textId="77777777" w:rsidR="00752B22" w:rsidRDefault="00E73D49">
                  <w:pPr>
                    <w:jc w:val="center"/>
                    <w:rPr>
                      <w:color w:val="000000"/>
                      <w:sz w:val="16"/>
                    </w:rPr>
                  </w:pPr>
                  <w:r>
                    <w:rPr>
                      <w:color w:val="000000"/>
                      <w:sz w:val="16"/>
                    </w:rPr>
                    <w:t>7.3</w:t>
                  </w:r>
                </w:p>
              </w:tc>
              <w:tc>
                <w:tcPr>
                  <w:tcW w:w="599" w:type="dxa"/>
                </w:tcPr>
                <w:p w14:paraId="3CBE7A00" w14:textId="77777777" w:rsidR="00752B22" w:rsidRDefault="00E73D49">
                  <w:pPr>
                    <w:jc w:val="center"/>
                    <w:rPr>
                      <w:color w:val="000000"/>
                      <w:sz w:val="16"/>
                    </w:rPr>
                  </w:pPr>
                  <w:r>
                    <w:rPr>
                      <w:color w:val="000000"/>
                      <w:sz w:val="16"/>
                    </w:rPr>
                    <w:t>3.0</w:t>
                  </w:r>
                </w:p>
              </w:tc>
            </w:tr>
            <w:tr w:rsidR="00752B22" w14:paraId="3CBE7A09" w14:textId="77777777">
              <w:tc>
                <w:tcPr>
                  <w:tcW w:w="1104" w:type="dxa"/>
                </w:tcPr>
                <w:p w14:paraId="3CBE7A02" w14:textId="77777777" w:rsidR="00752B22" w:rsidRDefault="00E73D49">
                  <w:pPr>
                    <w:rPr>
                      <w:b/>
                      <w:sz w:val="16"/>
                    </w:rPr>
                  </w:pPr>
                  <w:r>
                    <w:rPr>
                      <w:b/>
                      <w:sz w:val="16"/>
                    </w:rPr>
                    <w:t>Wakefield</w:t>
                  </w:r>
                </w:p>
              </w:tc>
              <w:tc>
                <w:tcPr>
                  <w:tcW w:w="598" w:type="dxa"/>
                  <w:vAlign w:val="bottom"/>
                </w:tcPr>
                <w:p w14:paraId="3CBE7A03" w14:textId="77777777" w:rsidR="00752B22" w:rsidRDefault="00752B22">
                  <w:pPr>
                    <w:jc w:val="center"/>
                    <w:rPr>
                      <w:color w:val="000000"/>
                      <w:sz w:val="16"/>
                    </w:rPr>
                  </w:pPr>
                </w:p>
              </w:tc>
              <w:tc>
                <w:tcPr>
                  <w:tcW w:w="598" w:type="dxa"/>
                  <w:vAlign w:val="bottom"/>
                </w:tcPr>
                <w:p w14:paraId="3CBE7A04" w14:textId="77777777" w:rsidR="00752B22" w:rsidRDefault="00752B22">
                  <w:pPr>
                    <w:jc w:val="center"/>
                    <w:rPr>
                      <w:color w:val="000000"/>
                      <w:sz w:val="16"/>
                    </w:rPr>
                  </w:pPr>
                </w:p>
              </w:tc>
              <w:tc>
                <w:tcPr>
                  <w:tcW w:w="714" w:type="dxa"/>
                </w:tcPr>
                <w:p w14:paraId="3CBE7A05" w14:textId="77777777" w:rsidR="00752B22" w:rsidRDefault="00752B22">
                  <w:pPr>
                    <w:jc w:val="center"/>
                    <w:rPr>
                      <w:color w:val="000000"/>
                      <w:sz w:val="16"/>
                    </w:rPr>
                  </w:pPr>
                </w:p>
              </w:tc>
              <w:tc>
                <w:tcPr>
                  <w:tcW w:w="483" w:type="dxa"/>
                </w:tcPr>
                <w:p w14:paraId="3CBE7A06" w14:textId="77777777" w:rsidR="00752B22" w:rsidRDefault="00752B22">
                  <w:pPr>
                    <w:jc w:val="center"/>
                    <w:rPr>
                      <w:color w:val="000000"/>
                      <w:sz w:val="16"/>
                    </w:rPr>
                  </w:pPr>
                </w:p>
              </w:tc>
              <w:tc>
                <w:tcPr>
                  <w:tcW w:w="598" w:type="dxa"/>
                </w:tcPr>
                <w:p w14:paraId="3CBE7A07" w14:textId="77777777" w:rsidR="00752B22" w:rsidRDefault="00752B22">
                  <w:pPr>
                    <w:jc w:val="center"/>
                    <w:rPr>
                      <w:color w:val="000000"/>
                      <w:sz w:val="16"/>
                    </w:rPr>
                  </w:pPr>
                </w:p>
              </w:tc>
              <w:tc>
                <w:tcPr>
                  <w:tcW w:w="599" w:type="dxa"/>
                </w:tcPr>
                <w:p w14:paraId="3CBE7A08" w14:textId="77777777" w:rsidR="00752B22" w:rsidRDefault="00752B22">
                  <w:pPr>
                    <w:jc w:val="center"/>
                    <w:rPr>
                      <w:color w:val="000000"/>
                      <w:sz w:val="16"/>
                    </w:rPr>
                  </w:pPr>
                </w:p>
              </w:tc>
            </w:tr>
            <w:tr w:rsidR="00752B22" w14:paraId="3CBE7A11" w14:textId="77777777">
              <w:tc>
                <w:tcPr>
                  <w:tcW w:w="1104" w:type="dxa"/>
                </w:tcPr>
                <w:p w14:paraId="3CBE7A0A" w14:textId="77777777" w:rsidR="00752B22" w:rsidRDefault="00E73D49">
                  <w:pPr>
                    <w:rPr>
                      <w:sz w:val="16"/>
                    </w:rPr>
                  </w:pPr>
                  <w:r>
                    <w:rPr>
                      <w:sz w:val="16"/>
                    </w:rPr>
                    <w:t>% average</w:t>
                  </w:r>
                </w:p>
              </w:tc>
              <w:tc>
                <w:tcPr>
                  <w:tcW w:w="598" w:type="dxa"/>
                  <w:vAlign w:val="bottom"/>
                </w:tcPr>
                <w:p w14:paraId="3CBE7A0B" w14:textId="77777777" w:rsidR="00752B22" w:rsidRDefault="00E73D49">
                  <w:pPr>
                    <w:jc w:val="center"/>
                    <w:rPr>
                      <w:color w:val="000000"/>
                      <w:sz w:val="16"/>
                    </w:rPr>
                  </w:pPr>
                  <w:r>
                    <w:rPr>
                      <w:color w:val="000000"/>
                      <w:sz w:val="16"/>
                    </w:rPr>
                    <w:t>48.2</w:t>
                  </w:r>
                </w:p>
              </w:tc>
              <w:tc>
                <w:tcPr>
                  <w:tcW w:w="598" w:type="dxa"/>
                  <w:vAlign w:val="bottom"/>
                </w:tcPr>
                <w:p w14:paraId="3CBE7A0C" w14:textId="77777777" w:rsidR="00752B22" w:rsidRDefault="00E73D49">
                  <w:pPr>
                    <w:jc w:val="center"/>
                    <w:rPr>
                      <w:color w:val="000000"/>
                      <w:sz w:val="16"/>
                    </w:rPr>
                  </w:pPr>
                  <w:r>
                    <w:rPr>
                      <w:color w:val="000000"/>
                      <w:sz w:val="16"/>
                    </w:rPr>
                    <w:t>30.9</w:t>
                  </w:r>
                </w:p>
              </w:tc>
              <w:tc>
                <w:tcPr>
                  <w:tcW w:w="714" w:type="dxa"/>
                </w:tcPr>
                <w:p w14:paraId="3CBE7A0D" w14:textId="77777777" w:rsidR="00752B22" w:rsidRDefault="00E73D49">
                  <w:pPr>
                    <w:jc w:val="center"/>
                    <w:rPr>
                      <w:color w:val="000000"/>
                      <w:sz w:val="16"/>
                    </w:rPr>
                  </w:pPr>
                  <w:r>
                    <w:rPr>
                      <w:color w:val="000000"/>
                      <w:sz w:val="16"/>
                    </w:rPr>
                    <w:t>0.18</w:t>
                  </w:r>
                </w:p>
              </w:tc>
              <w:tc>
                <w:tcPr>
                  <w:tcW w:w="483" w:type="dxa"/>
                </w:tcPr>
                <w:p w14:paraId="3CBE7A0E" w14:textId="77777777" w:rsidR="00752B22" w:rsidRDefault="00E73D49">
                  <w:pPr>
                    <w:jc w:val="center"/>
                    <w:rPr>
                      <w:color w:val="000000"/>
                      <w:sz w:val="16"/>
                    </w:rPr>
                  </w:pPr>
                  <w:r>
                    <w:rPr>
                      <w:color w:val="000000"/>
                      <w:sz w:val="16"/>
                    </w:rPr>
                    <w:t>10.5</w:t>
                  </w:r>
                </w:p>
              </w:tc>
              <w:tc>
                <w:tcPr>
                  <w:tcW w:w="598" w:type="dxa"/>
                </w:tcPr>
                <w:p w14:paraId="3CBE7A0F" w14:textId="77777777" w:rsidR="00752B22" w:rsidRDefault="00E73D49">
                  <w:pPr>
                    <w:jc w:val="center"/>
                    <w:rPr>
                      <w:color w:val="000000"/>
                      <w:sz w:val="16"/>
                    </w:rPr>
                  </w:pPr>
                  <w:r>
                    <w:rPr>
                      <w:color w:val="000000"/>
                      <w:sz w:val="16"/>
                    </w:rPr>
                    <w:t>7.5</w:t>
                  </w:r>
                </w:p>
              </w:tc>
              <w:tc>
                <w:tcPr>
                  <w:tcW w:w="599" w:type="dxa"/>
                </w:tcPr>
                <w:p w14:paraId="3CBE7A10" w14:textId="77777777" w:rsidR="00752B22" w:rsidRDefault="00E73D49">
                  <w:pPr>
                    <w:jc w:val="center"/>
                    <w:rPr>
                      <w:color w:val="000000"/>
                      <w:sz w:val="16"/>
                    </w:rPr>
                  </w:pPr>
                  <w:r>
                    <w:rPr>
                      <w:color w:val="000000"/>
                      <w:sz w:val="16"/>
                    </w:rPr>
                    <w:t>2.6</w:t>
                  </w:r>
                </w:p>
              </w:tc>
            </w:tr>
          </w:tbl>
          <w:p w14:paraId="3CBE7A12" w14:textId="77777777" w:rsidR="00752B22" w:rsidRDefault="00752B22">
            <w:pPr>
              <w:rPr>
                <w:rFonts w:ascii="Arial" w:hAnsi="Arial"/>
                <w:sz w:val="20"/>
              </w:rPr>
            </w:pPr>
          </w:p>
          <w:p w14:paraId="3CBE7A13" w14:textId="77777777" w:rsidR="00752B22" w:rsidRDefault="00E73D49">
            <w:pPr>
              <w:rPr>
                <w:rFonts w:ascii="Arial" w:hAnsi="Arial"/>
                <w:sz w:val="20"/>
              </w:rPr>
            </w:pPr>
            <w:r>
              <w:rPr>
                <w:rFonts w:ascii="Arial" w:hAnsi="Arial"/>
                <w:sz w:val="20"/>
              </w:rPr>
              <w:t xml:space="preserve">Source unknown </w:t>
            </w:r>
          </w:p>
          <w:p w14:paraId="3CBE7A14" w14:textId="77777777" w:rsidR="00752B22" w:rsidRDefault="00752B22">
            <w:pPr>
              <w:spacing w:line="360" w:lineRule="auto"/>
              <w:rPr>
                <w:rFonts w:ascii="Arial" w:hAnsi="Arial"/>
                <w:b/>
                <w:sz w:val="20"/>
              </w:rPr>
            </w:pPr>
          </w:p>
        </w:tc>
      </w:tr>
      <w:tr w:rsidR="00752B22" w14:paraId="3CBE7A1E" w14:textId="77777777">
        <w:tc>
          <w:tcPr>
            <w:tcW w:w="606" w:type="dxa"/>
          </w:tcPr>
          <w:p w14:paraId="3CBE7A16" w14:textId="77777777" w:rsidR="00752B22" w:rsidRDefault="00E73D49">
            <w:pPr>
              <w:spacing w:line="360" w:lineRule="auto"/>
              <w:rPr>
                <w:rFonts w:ascii="Arial" w:hAnsi="Arial"/>
                <w:b/>
                <w:sz w:val="20"/>
              </w:rPr>
            </w:pPr>
            <w:r>
              <w:rPr>
                <w:rFonts w:ascii="Arial" w:hAnsi="Arial"/>
                <w:b/>
                <w:sz w:val="20"/>
              </w:rPr>
              <w:t>8.10</w:t>
            </w:r>
          </w:p>
        </w:tc>
        <w:tc>
          <w:tcPr>
            <w:tcW w:w="1657" w:type="dxa"/>
          </w:tcPr>
          <w:p w14:paraId="3CBE7A17" w14:textId="77777777" w:rsidR="00752B22" w:rsidRDefault="00E73D49">
            <w:pPr>
              <w:spacing w:line="360" w:lineRule="auto"/>
              <w:rPr>
                <w:rFonts w:ascii="Arial" w:hAnsi="Arial"/>
                <w:b/>
                <w:sz w:val="20"/>
              </w:rPr>
            </w:pPr>
            <w:r>
              <w:rPr>
                <w:rFonts w:ascii="Arial" w:hAnsi="Arial"/>
                <w:b/>
                <w:sz w:val="20"/>
              </w:rPr>
              <w:t>Carers (Our Trust requirement)</w:t>
            </w:r>
          </w:p>
        </w:tc>
        <w:tc>
          <w:tcPr>
            <w:tcW w:w="567" w:type="dxa"/>
          </w:tcPr>
          <w:p w14:paraId="3CBE7A18" w14:textId="77777777" w:rsidR="00752B22" w:rsidRDefault="00E73D49">
            <w:pPr>
              <w:spacing w:line="360" w:lineRule="auto"/>
              <w:rPr>
                <w:rFonts w:ascii="Arial" w:hAnsi="Arial"/>
                <w:b/>
                <w:sz w:val="20"/>
              </w:rPr>
            </w:pPr>
            <w:r>
              <w:rPr>
                <w:rFonts w:ascii="Arial" w:hAnsi="Arial"/>
                <w:b/>
                <w:sz w:val="20"/>
              </w:rPr>
              <w:t>No</w:t>
            </w:r>
          </w:p>
        </w:tc>
        <w:tc>
          <w:tcPr>
            <w:tcW w:w="6456" w:type="dxa"/>
          </w:tcPr>
          <w:p w14:paraId="3CBE7A19" w14:textId="77777777" w:rsidR="00752B22" w:rsidRDefault="00E73D49">
            <w:pPr>
              <w:rPr>
                <w:rFonts w:ascii="Arial" w:hAnsi="Arial"/>
                <w:color w:val="000000"/>
                <w:sz w:val="20"/>
              </w:rPr>
            </w:pPr>
            <w:r>
              <w:rPr>
                <w:rFonts w:ascii="Arial" w:hAnsi="Arial"/>
                <w:color w:val="000000"/>
                <w:sz w:val="20"/>
              </w:rPr>
              <w:t xml:space="preserve">It’s likely that every one of us will have caring responsibilities at some time in our lives with the challenges faced by carers taking many forms. Many carers juggle their caring responsibilities with work, </w:t>
            </w:r>
            <w:proofErr w:type="gramStart"/>
            <w:r>
              <w:rPr>
                <w:rFonts w:ascii="Arial" w:hAnsi="Arial"/>
                <w:color w:val="000000"/>
                <w:sz w:val="20"/>
              </w:rPr>
              <w:t>study</w:t>
            </w:r>
            <w:proofErr w:type="gramEnd"/>
            <w:r>
              <w:rPr>
                <w:rFonts w:ascii="Arial" w:hAnsi="Arial"/>
                <w:color w:val="000000"/>
                <w:sz w:val="20"/>
              </w:rPr>
              <w:t xml:space="preserve"> and other family commitments. Some, younger carers, are not known to be carers and this means that the sort of roles and responsibilities that carers must provide varies widely.</w:t>
            </w:r>
          </w:p>
          <w:p w14:paraId="3CBE7A1A" w14:textId="77777777" w:rsidR="00752B22" w:rsidRDefault="00E73D49">
            <w:pPr>
              <w:spacing w:before="120" w:after="120"/>
              <w:rPr>
                <w:rFonts w:ascii="Arial" w:hAnsi="Arial"/>
                <w:b/>
                <w:color w:val="000000"/>
                <w:sz w:val="20"/>
              </w:rPr>
            </w:pPr>
            <w:r>
              <w:rPr>
                <w:rFonts w:ascii="Arial" w:hAnsi="Arial"/>
                <w:color w:val="000000"/>
                <w:sz w:val="20"/>
              </w:rPr>
              <w:t xml:space="preserve">Within the local footprint of South West Yorkshire Partnership NHS Foundation Trust, there is an estimated </w:t>
            </w:r>
            <w:r>
              <w:rPr>
                <w:rFonts w:ascii="Arial" w:hAnsi="Arial"/>
                <w:b/>
                <w:color w:val="000000"/>
                <w:sz w:val="20"/>
              </w:rPr>
              <w:t>160,000 unpaid carers.</w:t>
            </w:r>
          </w:p>
          <w:p w14:paraId="3CBE7A1B" w14:textId="77777777" w:rsidR="00752B22" w:rsidRDefault="00E73D49">
            <w:pPr>
              <w:spacing w:before="120" w:after="120"/>
              <w:rPr>
                <w:rFonts w:ascii="Arial" w:hAnsi="Arial"/>
                <w:color w:val="000000"/>
                <w:sz w:val="20"/>
              </w:rPr>
            </w:pPr>
            <w:r>
              <w:rPr>
                <w:rFonts w:ascii="Arial" w:hAnsi="Arial"/>
                <w:color w:val="000000"/>
                <w:sz w:val="20"/>
              </w:rPr>
              <w:t xml:space="preserve">The Trust will continue to record carers as part of equality monitoring and continue to develop and deliver actions to support carers as part of the strategy action plans. </w:t>
            </w:r>
          </w:p>
          <w:p w14:paraId="3CBE7A1C" w14:textId="77777777" w:rsidR="00752B22" w:rsidRDefault="00E73D49">
            <w:pPr>
              <w:spacing w:before="120" w:after="120"/>
              <w:rPr>
                <w:rFonts w:ascii="Arial" w:hAnsi="Arial"/>
                <w:color w:val="000000"/>
                <w:sz w:val="20"/>
              </w:rPr>
            </w:pPr>
            <w:r>
              <w:rPr>
                <w:rFonts w:ascii="Arial" w:hAnsi="Arial"/>
                <w:color w:val="000000"/>
                <w:sz w:val="20"/>
              </w:rPr>
              <w:t>The Trust has developed a “carers passport” for staff in the organisation who have unpaid carers responsibility. The Purpose of the passport is so that staff members and managers can have an open discussion to enable a member of staff to continue working whilst at the same time the organisation is able to facilitate working hours to fit in with those responsibilities. The agreement is a live document and belongs to the member of staff.</w:t>
            </w:r>
          </w:p>
          <w:p w14:paraId="3CBE7A1D" w14:textId="77777777" w:rsidR="00752B22" w:rsidRDefault="00752B22">
            <w:pPr>
              <w:rPr>
                <w:rFonts w:ascii="Arial" w:hAnsi="Arial"/>
                <w:b/>
                <w:sz w:val="20"/>
              </w:rPr>
            </w:pPr>
          </w:p>
        </w:tc>
      </w:tr>
      <w:tr w:rsidR="00752B22" w14:paraId="3CBE7A29" w14:textId="77777777">
        <w:tc>
          <w:tcPr>
            <w:tcW w:w="606" w:type="dxa"/>
          </w:tcPr>
          <w:p w14:paraId="3CBE7A1F" w14:textId="77777777" w:rsidR="00752B22" w:rsidRDefault="00E73D49">
            <w:pPr>
              <w:rPr>
                <w:rFonts w:ascii="Arial" w:hAnsi="Arial"/>
                <w:b/>
                <w:sz w:val="20"/>
              </w:rPr>
            </w:pPr>
            <w:r>
              <w:rPr>
                <w:rFonts w:ascii="Arial" w:hAnsi="Arial"/>
                <w:b/>
                <w:sz w:val="20"/>
              </w:rPr>
              <w:lastRenderedPageBreak/>
              <w:t>9</w:t>
            </w:r>
          </w:p>
        </w:tc>
        <w:tc>
          <w:tcPr>
            <w:tcW w:w="1657" w:type="dxa"/>
          </w:tcPr>
          <w:p w14:paraId="3CBE7A20" w14:textId="77777777" w:rsidR="00752B22" w:rsidRDefault="00E73D49">
            <w:pPr>
              <w:rPr>
                <w:rFonts w:ascii="Arial" w:hAnsi="Arial"/>
                <w:b/>
                <w:sz w:val="20"/>
              </w:rPr>
            </w:pPr>
            <w:r>
              <w:rPr>
                <w:rFonts w:ascii="Arial" w:hAnsi="Arial"/>
                <w:b/>
                <w:sz w:val="20"/>
              </w:rPr>
              <w:t>What monitoring arrangements are you implementing or already have in place to ensure that this policy/procedure/strategy: -</w:t>
            </w:r>
          </w:p>
          <w:p w14:paraId="3CBE7A21" w14:textId="77777777" w:rsidR="00752B22" w:rsidRDefault="00752B22">
            <w:pPr>
              <w:rPr>
                <w:rFonts w:ascii="Arial" w:hAnsi="Arial"/>
                <w:b/>
                <w:sz w:val="20"/>
              </w:rPr>
            </w:pPr>
          </w:p>
        </w:tc>
        <w:tc>
          <w:tcPr>
            <w:tcW w:w="7023" w:type="dxa"/>
            <w:gridSpan w:val="2"/>
          </w:tcPr>
          <w:p w14:paraId="3CBE7A22" w14:textId="77777777" w:rsidR="00752B22" w:rsidRDefault="00E73D49">
            <w:pPr>
              <w:rPr>
                <w:rFonts w:ascii="Arial" w:hAnsi="Arial"/>
                <w:sz w:val="20"/>
              </w:rPr>
            </w:pPr>
            <w:r>
              <w:rPr>
                <w:rFonts w:ascii="Arial" w:hAnsi="Arial"/>
                <w:sz w:val="20"/>
              </w:rPr>
              <w:t>This document is monitored locally by the clinical services through its day to day implementation.</w:t>
            </w:r>
          </w:p>
          <w:p w14:paraId="3CBE7A23" w14:textId="77777777" w:rsidR="00752B22" w:rsidRDefault="00752B22">
            <w:pPr>
              <w:rPr>
                <w:rFonts w:ascii="Arial" w:hAnsi="Arial"/>
                <w:sz w:val="20"/>
              </w:rPr>
            </w:pPr>
          </w:p>
          <w:p w14:paraId="3CBE7A24" w14:textId="77777777" w:rsidR="00752B22" w:rsidRDefault="00E73D49">
            <w:pPr>
              <w:rPr>
                <w:rFonts w:ascii="Arial" w:hAnsi="Arial"/>
                <w:sz w:val="20"/>
              </w:rPr>
            </w:pPr>
            <w:r>
              <w:rPr>
                <w:rFonts w:ascii="Arial" w:hAnsi="Arial"/>
                <w:sz w:val="20"/>
              </w:rPr>
              <w:t>Monitoring relating to changes to legislation is via legal services department and clinical specialists.</w:t>
            </w:r>
          </w:p>
          <w:p w14:paraId="3CBE7A25" w14:textId="77777777" w:rsidR="00752B22" w:rsidRDefault="00752B22">
            <w:pPr>
              <w:rPr>
                <w:rFonts w:ascii="Arial" w:hAnsi="Arial"/>
                <w:sz w:val="20"/>
              </w:rPr>
            </w:pPr>
          </w:p>
          <w:p w14:paraId="3CBE7A26" w14:textId="77777777" w:rsidR="00752B22" w:rsidRDefault="00E73D49">
            <w:pPr>
              <w:rPr>
                <w:rFonts w:ascii="Arial" w:hAnsi="Arial"/>
                <w:sz w:val="20"/>
              </w:rPr>
            </w:pPr>
            <w:r>
              <w:rPr>
                <w:rFonts w:ascii="Arial" w:hAnsi="Arial"/>
                <w:sz w:val="20"/>
              </w:rPr>
              <w:t>This document can also be influenced by changes in “case law” following legal proceedings relating to the use of the Mental Health Act and Mental Capacity Act.</w:t>
            </w:r>
          </w:p>
          <w:p w14:paraId="3CBE7A27" w14:textId="77777777" w:rsidR="00752B22" w:rsidRDefault="00E73D49">
            <w:pPr>
              <w:rPr>
                <w:rFonts w:ascii="Arial" w:hAnsi="Arial"/>
                <w:sz w:val="20"/>
              </w:rPr>
            </w:pPr>
            <w:r>
              <w:rPr>
                <w:rFonts w:ascii="Arial" w:hAnsi="Arial"/>
                <w:sz w:val="20"/>
              </w:rPr>
              <w:t>This policy should also be reviewed in response to any changes brought about by NICE guidelines.</w:t>
            </w:r>
          </w:p>
          <w:p w14:paraId="3CBE7A28" w14:textId="77777777" w:rsidR="00752B22" w:rsidRDefault="00752B22">
            <w:pPr>
              <w:rPr>
                <w:rFonts w:ascii="Arial" w:hAnsi="Arial"/>
                <w:sz w:val="20"/>
              </w:rPr>
            </w:pPr>
          </w:p>
        </w:tc>
      </w:tr>
      <w:tr w:rsidR="00752B22" w14:paraId="3CBE7A43" w14:textId="77777777">
        <w:tc>
          <w:tcPr>
            <w:tcW w:w="606" w:type="dxa"/>
          </w:tcPr>
          <w:p w14:paraId="3CBE7A2A" w14:textId="77777777" w:rsidR="00752B22" w:rsidRDefault="00E73D49">
            <w:pPr>
              <w:rPr>
                <w:rFonts w:ascii="Arial" w:hAnsi="Arial"/>
                <w:b/>
                <w:sz w:val="20"/>
              </w:rPr>
            </w:pPr>
            <w:r>
              <w:rPr>
                <w:rFonts w:ascii="Arial" w:hAnsi="Arial"/>
                <w:b/>
                <w:sz w:val="20"/>
              </w:rPr>
              <w:t>9a</w:t>
            </w:r>
          </w:p>
        </w:tc>
        <w:tc>
          <w:tcPr>
            <w:tcW w:w="1657" w:type="dxa"/>
          </w:tcPr>
          <w:p w14:paraId="3CBE7A2B" w14:textId="77777777" w:rsidR="00752B22" w:rsidRDefault="00E73D49">
            <w:pPr>
              <w:rPr>
                <w:rFonts w:ascii="Arial" w:hAnsi="Arial"/>
                <w:b/>
                <w:sz w:val="20"/>
              </w:rPr>
            </w:pPr>
            <w:r>
              <w:rPr>
                <w:rFonts w:ascii="Arial" w:hAnsi="Arial"/>
                <w:b/>
                <w:sz w:val="20"/>
              </w:rPr>
              <w:t>Promotes equality of opportunity for people who share the above protected characteristics</w:t>
            </w:r>
          </w:p>
        </w:tc>
        <w:tc>
          <w:tcPr>
            <w:tcW w:w="7023" w:type="dxa"/>
            <w:gridSpan w:val="2"/>
          </w:tcPr>
          <w:p w14:paraId="3CBE7A2C" w14:textId="77777777" w:rsidR="00752B22" w:rsidRDefault="00E73D49">
            <w:pPr>
              <w:rPr>
                <w:rFonts w:ascii="Arial" w:hAnsi="Arial"/>
                <w:sz w:val="20"/>
              </w:rPr>
            </w:pPr>
            <w:r>
              <w:rPr>
                <w:rFonts w:ascii="Arial" w:hAnsi="Arial"/>
                <w:sz w:val="20"/>
              </w:rPr>
              <w:t xml:space="preserve">The Trust ensure that all </w:t>
            </w:r>
            <w:r>
              <w:rPr>
                <w:rFonts w:ascii="Arial" w:hAnsi="Arial"/>
                <w:b/>
                <w:sz w:val="20"/>
              </w:rPr>
              <w:t>training is recorded and monitored</w:t>
            </w:r>
            <w:r>
              <w:rPr>
                <w:rFonts w:ascii="Arial" w:hAnsi="Arial"/>
                <w:sz w:val="20"/>
              </w:rPr>
              <w:t xml:space="preserve">, study leave forms are completed and that training outcomes are identified through formal learning needs analyses. From the workforce data in 2020 the Trust sees no adverse barriers to training access for any of its staff regardless of their ethnicity, </w:t>
            </w:r>
            <w:proofErr w:type="gramStart"/>
            <w:r>
              <w:rPr>
                <w:rFonts w:ascii="Arial" w:hAnsi="Arial"/>
                <w:sz w:val="20"/>
              </w:rPr>
              <w:t>disability</w:t>
            </w:r>
            <w:proofErr w:type="gramEnd"/>
            <w:r>
              <w:rPr>
                <w:rFonts w:ascii="Arial" w:hAnsi="Arial"/>
                <w:sz w:val="20"/>
              </w:rPr>
              <w:t xml:space="preserve"> or sexuality </w:t>
            </w:r>
          </w:p>
          <w:p w14:paraId="3CBE7A2D" w14:textId="77777777" w:rsidR="00752B22" w:rsidRDefault="00752B22">
            <w:pPr>
              <w:rPr>
                <w:rFonts w:ascii="Arial" w:hAnsi="Arial"/>
                <w:sz w:val="20"/>
              </w:rPr>
            </w:pPr>
          </w:p>
          <w:p w14:paraId="3CBE7A2E" w14:textId="77777777" w:rsidR="00752B22" w:rsidRDefault="00E73D49">
            <w:pPr>
              <w:rPr>
                <w:rFonts w:ascii="Arial" w:hAnsi="Arial"/>
                <w:sz w:val="20"/>
              </w:rPr>
            </w:pPr>
            <w:r>
              <w:rPr>
                <w:rFonts w:ascii="Arial" w:hAnsi="Arial"/>
                <w:b/>
                <w:sz w:val="20"/>
              </w:rPr>
              <w:t>Development of BAME staff</w:t>
            </w:r>
            <w:r>
              <w:rPr>
                <w:rFonts w:ascii="Arial" w:hAnsi="Arial"/>
                <w:sz w:val="20"/>
              </w:rPr>
              <w:t xml:space="preserve"> – The Trust supports the BAME network, the</w:t>
            </w:r>
          </w:p>
          <w:p w14:paraId="3CBE7A2F" w14:textId="77777777" w:rsidR="00752B22" w:rsidRDefault="00E73D49">
            <w:pPr>
              <w:rPr>
                <w:rFonts w:ascii="Arial" w:hAnsi="Arial"/>
                <w:sz w:val="20"/>
              </w:rPr>
            </w:pPr>
            <w:r>
              <w:rPr>
                <w:rFonts w:ascii="Arial" w:hAnsi="Arial"/>
                <w:sz w:val="20"/>
              </w:rPr>
              <w:t>development of both ‘Stepping Up’ and “Ready Now”, the NHS Leadership</w:t>
            </w:r>
          </w:p>
          <w:p w14:paraId="3CBE7A30" w14:textId="77777777" w:rsidR="00752B22" w:rsidRDefault="00E73D49">
            <w:pPr>
              <w:rPr>
                <w:rFonts w:ascii="Arial" w:hAnsi="Arial"/>
                <w:sz w:val="20"/>
              </w:rPr>
            </w:pPr>
            <w:r>
              <w:rPr>
                <w:rFonts w:ascii="Arial" w:hAnsi="Arial"/>
                <w:sz w:val="20"/>
              </w:rPr>
              <w:t>Academy inclusive leadership programmes; and partnering with Bradford</w:t>
            </w:r>
          </w:p>
          <w:p w14:paraId="3CBE7A31" w14:textId="77777777" w:rsidR="00752B22" w:rsidRDefault="00E73D49">
            <w:pPr>
              <w:rPr>
                <w:rFonts w:ascii="Arial" w:hAnsi="Arial"/>
                <w:sz w:val="20"/>
              </w:rPr>
            </w:pPr>
            <w:r>
              <w:rPr>
                <w:rFonts w:ascii="Arial" w:hAnsi="Arial"/>
                <w:sz w:val="20"/>
              </w:rPr>
              <w:t>District Care Trust on the ‘Moving Forward’ programme.</w:t>
            </w:r>
          </w:p>
          <w:p w14:paraId="3CBE7A32" w14:textId="77777777" w:rsidR="00752B22" w:rsidRDefault="00752B22">
            <w:pPr>
              <w:rPr>
                <w:rFonts w:ascii="Arial" w:hAnsi="Arial"/>
                <w:sz w:val="20"/>
              </w:rPr>
            </w:pPr>
          </w:p>
          <w:p w14:paraId="3CBE7A33" w14:textId="77777777" w:rsidR="00752B22" w:rsidRDefault="00E73D49">
            <w:pPr>
              <w:rPr>
                <w:rFonts w:ascii="Arial" w:hAnsi="Arial"/>
                <w:sz w:val="20"/>
              </w:rPr>
            </w:pPr>
            <w:r>
              <w:rPr>
                <w:rFonts w:ascii="Arial" w:hAnsi="Arial"/>
                <w:b/>
                <w:sz w:val="20"/>
              </w:rPr>
              <w:t>Supporting staff with a disability</w:t>
            </w:r>
            <w:r>
              <w:rPr>
                <w:rFonts w:ascii="Arial" w:hAnsi="Arial"/>
                <w:sz w:val="20"/>
              </w:rPr>
              <w:t xml:space="preserve"> – Continuing to focus on improving staff</w:t>
            </w:r>
          </w:p>
          <w:p w14:paraId="3CBE7A34" w14:textId="77777777" w:rsidR="00752B22" w:rsidRDefault="00E73D49">
            <w:pPr>
              <w:rPr>
                <w:rFonts w:ascii="Arial" w:hAnsi="Arial"/>
                <w:sz w:val="20"/>
              </w:rPr>
            </w:pPr>
            <w:r>
              <w:rPr>
                <w:rFonts w:ascii="Arial" w:hAnsi="Arial"/>
                <w:sz w:val="20"/>
              </w:rPr>
              <w:t>disability experience remains a priority, and we have established a Staff</w:t>
            </w:r>
          </w:p>
          <w:p w14:paraId="3CBE7A35" w14:textId="77777777" w:rsidR="00752B22" w:rsidRDefault="00E73D49">
            <w:pPr>
              <w:rPr>
                <w:rFonts w:ascii="Arial" w:hAnsi="Arial"/>
                <w:sz w:val="20"/>
              </w:rPr>
            </w:pPr>
            <w:r>
              <w:rPr>
                <w:rFonts w:ascii="Arial" w:hAnsi="Arial"/>
                <w:sz w:val="20"/>
              </w:rPr>
              <w:t>Disability network across the Trust and are implementing the Workforce</w:t>
            </w:r>
          </w:p>
          <w:p w14:paraId="3CBE7A36" w14:textId="77777777" w:rsidR="00752B22" w:rsidRDefault="00E73D49">
            <w:pPr>
              <w:rPr>
                <w:rFonts w:ascii="Arial" w:hAnsi="Arial"/>
                <w:sz w:val="20"/>
              </w:rPr>
            </w:pPr>
            <w:r>
              <w:rPr>
                <w:rFonts w:ascii="Arial" w:hAnsi="Arial"/>
                <w:sz w:val="20"/>
              </w:rPr>
              <w:t>Disability Equality Standard (WDES). The Trust encourages all staff to</w:t>
            </w:r>
          </w:p>
          <w:p w14:paraId="3CBE7A37" w14:textId="77777777" w:rsidR="00752B22" w:rsidRDefault="00E73D49">
            <w:pPr>
              <w:rPr>
                <w:rFonts w:ascii="Arial" w:hAnsi="Arial"/>
                <w:sz w:val="20"/>
              </w:rPr>
            </w:pPr>
            <w:r>
              <w:rPr>
                <w:rFonts w:ascii="Arial" w:hAnsi="Arial"/>
                <w:sz w:val="20"/>
              </w:rPr>
              <w:t>access Occupational Health and wellbeing services, access health checks</w:t>
            </w:r>
          </w:p>
          <w:p w14:paraId="3CBE7A38" w14:textId="77777777" w:rsidR="00752B22" w:rsidRDefault="00E73D49">
            <w:pPr>
              <w:rPr>
                <w:rFonts w:ascii="Arial" w:hAnsi="Arial"/>
                <w:sz w:val="20"/>
              </w:rPr>
            </w:pPr>
            <w:r>
              <w:rPr>
                <w:rFonts w:ascii="Arial" w:hAnsi="Arial"/>
                <w:sz w:val="20"/>
              </w:rPr>
              <w:t>and attend Trust wellbeing workshops.</w:t>
            </w:r>
          </w:p>
          <w:p w14:paraId="3CBE7A39" w14:textId="77777777" w:rsidR="00752B22" w:rsidRDefault="00752B22">
            <w:pPr>
              <w:rPr>
                <w:rFonts w:ascii="Arial" w:hAnsi="Arial"/>
                <w:sz w:val="20"/>
              </w:rPr>
            </w:pPr>
          </w:p>
          <w:p w14:paraId="3CBE7A3A" w14:textId="77777777" w:rsidR="00752B22" w:rsidRDefault="00E73D49">
            <w:pPr>
              <w:rPr>
                <w:rFonts w:ascii="Arial" w:hAnsi="Arial"/>
                <w:sz w:val="20"/>
              </w:rPr>
            </w:pPr>
            <w:r>
              <w:rPr>
                <w:rFonts w:ascii="Arial" w:hAnsi="Arial"/>
                <w:b/>
                <w:sz w:val="20"/>
              </w:rPr>
              <w:t>A representative workforce</w:t>
            </w:r>
            <w:r>
              <w:rPr>
                <w:rFonts w:ascii="Arial" w:hAnsi="Arial"/>
                <w:sz w:val="20"/>
              </w:rPr>
              <w:t xml:space="preserve"> that is reflective of its localised</w:t>
            </w:r>
          </w:p>
          <w:p w14:paraId="3CBE7A3B" w14:textId="77777777" w:rsidR="00752B22" w:rsidRDefault="00E73D49">
            <w:pPr>
              <w:rPr>
                <w:rFonts w:ascii="Arial" w:hAnsi="Arial"/>
                <w:sz w:val="20"/>
              </w:rPr>
            </w:pPr>
            <w:r>
              <w:rPr>
                <w:rFonts w:ascii="Arial" w:hAnsi="Arial"/>
                <w:sz w:val="20"/>
              </w:rPr>
              <w:t>need – The Trust considers workforce diversity issues as part of our annual</w:t>
            </w:r>
          </w:p>
          <w:p w14:paraId="3CBE7A3C" w14:textId="77777777" w:rsidR="00752B22" w:rsidRDefault="00E73D49">
            <w:pPr>
              <w:rPr>
                <w:rFonts w:ascii="Arial" w:hAnsi="Arial"/>
                <w:sz w:val="20"/>
              </w:rPr>
            </w:pPr>
            <w:r>
              <w:rPr>
                <w:rFonts w:ascii="Arial" w:hAnsi="Arial"/>
                <w:sz w:val="20"/>
              </w:rPr>
              <w:t>planning process and will continue to support the ‘New Horizons’ project,</w:t>
            </w:r>
          </w:p>
          <w:p w14:paraId="3CBE7A3D" w14:textId="77777777" w:rsidR="00752B22" w:rsidRDefault="00E73D49">
            <w:pPr>
              <w:rPr>
                <w:rFonts w:ascii="Arial" w:hAnsi="Arial"/>
                <w:sz w:val="20"/>
              </w:rPr>
            </w:pPr>
            <w:r>
              <w:rPr>
                <w:rFonts w:ascii="Arial" w:hAnsi="Arial"/>
                <w:sz w:val="20"/>
              </w:rPr>
              <w:t>working with schools and engaging with local communities in the areas of</w:t>
            </w:r>
          </w:p>
          <w:p w14:paraId="3CBE7A3E" w14:textId="77777777" w:rsidR="00752B22" w:rsidRDefault="00E73D49">
            <w:pPr>
              <w:rPr>
                <w:rFonts w:ascii="Arial" w:hAnsi="Arial"/>
                <w:sz w:val="20"/>
              </w:rPr>
            </w:pPr>
            <w:r>
              <w:rPr>
                <w:rFonts w:ascii="Arial" w:hAnsi="Arial"/>
                <w:sz w:val="20"/>
              </w:rPr>
              <w:t>mental health awareness, employability skills and promoting the NHS as an</w:t>
            </w:r>
          </w:p>
          <w:p w14:paraId="3CBE7A3F" w14:textId="77777777" w:rsidR="00752B22" w:rsidRDefault="00E73D49">
            <w:pPr>
              <w:rPr>
                <w:rFonts w:ascii="Arial" w:hAnsi="Arial"/>
                <w:sz w:val="20"/>
              </w:rPr>
            </w:pPr>
            <w:r>
              <w:rPr>
                <w:rFonts w:ascii="Arial" w:hAnsi="Arial"/>
                <w:sz w:val="20"/>
              </w:rPr>
              <w:t>employer of choice, particularly regarding apprenticeships and HCSW</w:t>
            </w:r>
          </w:p>
          <w:p w14:paraId="3CBE7A40" w14:textId="77777777" w:rsidR="00752B22" w:rsidRDefault="00E73D49">
            <w:pPr>
              <w:rPr>
                <w:rFonts w:ascii="Arial" w:hAnsi="Arial"/>
                <w:sz w:val="20"/>
              </w:rPr>
            </w:pPr>
            <w:r>
              <w:rPr>
                <w:rFonts w:ascii="Arial" w:hAnsi="Arial"/>
                <w:sz w:val="20"/>
              </w:rPr>
              <w:t>opportunities in the Trust. The Trust is continuing with its participation in the</w:t>
            </w:r>
          </w:p>
          <w:p w14:paraId="3CBE7A41" w14:textId="77777777" w:rsidR="00752B22" w:rsidRDefault="00E73D49">
            <w:pPr>
              <w:rPr>
                <w:rFonts w:ascii="Arial" w:hAnsi="Arial"/>
                <w:sz w:val="20"/>
              </w:rPr>
            </w:pPr>
            <w:r>
              <w:rPr>
                <w:rFonts w:ascii="Arial" w:hAnsi="Arial"/>
                <w:sz w:val="20"/>
              </w:rPr>
              <w:t>Insight programme which seeks to increase Trust Board BAME</w:t>
            </w:r>
          </w:p>
          <w:p w14:paraId="3CBE7A42" w14:textId="77777777" w:rsidR="00752B22" w:rsidRDefault="00E73D49">
            <w:pPr>
              <w:rPr>
                <w:rFonts w:ascii="Arial" w:hAnsi="Arial"/>
                <w:sz w:val="20"/>
              </w:rPr>
            </w:pPr>
            <w:r>
              <w:rPr>
                <w:rFonts w:ascii="Arial" w:hAnsi="Arial"/>
                <w:sz w:val="20"/>
              </w:rPr>
              <w:t>representation.</w:t>
            </w:r>
          </w:p>
        </w:tc>
      </w:tr>
      <w:tr w:rsidR="00752B22" w14:paraId="3CBE7A4E" w14:textId="77777777">
        <w:tc>
          <w:tcPr>
            <w:tcW w:w="606" w:type="dxa"/>
          </w:tcPr>
          <w:p w14:paraId="3CBE7A44" w14:textId="77777777" w:rsidR="00752B22" w:rsidRDefault="00E73D49">
            <w:pPr>
              <w:rPr>
                <w:rFonts w:ascii="Arial" w:hAnsi="Arial"/>
                <w:b/>
                <w:sz w:val="20"/>
              </w:rPr>
            </w:pPr>
            <w:r>
              <w:rPr>
                <w:rFonts w:ascii="Arial" w:hAnsi="Arial"/>
                <w:b/>
                <w:sz w:val="20"/>
              </w:rPr>
              <w:t>9b</w:t>
            </w:r>
          </w:p>
        </w:tc>
        <w:tc>
          <w:tcPr>
            <w:tcW w:w="1657" w:type="dxa"/>
          </w:tcPr>
          <w:p w14:paraId="3CBE7A45" w14:textId="77777777" w:rsidR="00752B22" w:rsidRDefault="00E73D49">
            <w:pPr>
              <w:rPr>
                <w:rFonts w:ascii="Arial" w:hAnsi="Arial"/>
                <w:b/>
                <w:sz w:val="20"/>
              </w:rPr>
            </w:pPr>
            <w:r>
              <w:rPr>
                <w:rFonts w:ascii="Arial" w:hAnsi="Arial"/>
                <w:b/>
                <w:sz w:val="20"/>
              </w:rPr>
              <w:t>Eliminates discrimination, harassment and bullying for people who share the above protected characteristics</w:t>
            </w:r>
          </w:p>
        </w:tc>
        <w:tc>
          <w:tcPr>
            <w:tcW w:w="7023" w:type="dxa"/>
            <w:gridSpan w:val="2"/>
          </w:tcPr>
          <w:p w14:paraId="3CBE7A46" w14:textId="77777777" w:rsidR="00752B22" w:rsidRDefault="00E73D49">
            <w:pPr>
              <w:rPr>
                <w:rFonts w:ascii="Arial" w:hAnsi="Arial"/>
                <w:sz w:val="20"/>
              </w:rPr>
            </w:pPr>
            <w:r>
              <w:rPr>
                <w:rFonts w:ascii="Arial" w:hAnsi="Arial"/>
                <w:b/>
                <w:sz w:val="20"/>
              </w:rPr>
              <w:t>Harassment &amp; Bullying</w:t>
            </w:r>
            <w:r>
              <w:rPr>
                <w:rFonts w:ascii="Arial" w:hAnsi="Arial"/>
                <w:sz w:val="20"/>
              </w:rPr>
              <w:t xml:space="preserve"> – The Trust has introduced a new model for</w:t>
            </w:r>
          </w:p>
          <w:p w14:paraId="3CBE7A47" w14:textId="77777777" w:rsidR="00752B22" w:rsidRDefault="00E73D49">
            <w:pPr>
              <w:rPr>
                <w:rFonts w:ascii="Arial" w:hAnsi="Arial"/>
                <w:sz w:val="20"/>
              </w:rPr>
            </w:pPr>
            <w:r>
              <w:rPr>
                <w:rFonts w:ascii="Arial" w:hAnsi="Arial"/>
                <w:sz w:val="20"/>
              </w:rPr>
              <w:t>preventing Harassment and Bullying and has 12 months communications</w:t>
            </w:r>
          </w:p>
          <w:p w14:paraId="3CBE7A48" w14:textId="77777777" w:rsidR="00752B22" w:rsidRDefault="00E73D49">
            <w:pPr>
              <w:rPr>
                <w:rFonts w:ascii="Arial" w:hAnsi="Arial"/>
                <w:sz w:val="20"/>
              </w:rPr>
            </w:pPr>
            <w:r>
              <w:rPr>
                <w:rFonts w:ascii="Arial" w:hAnsi="Arial"/>
                <w:sz w:val="20"/>
              </w:rPr>
              <w:t xml:space="preserve">plan. </w:t>
            </w:r>
          </w:p>
          <w:p w14:paraId="3CBE7A49" w14:textId="77777777" w:rsidR="00752B22" w:rsidRDefault="00E73D49">
            <w:pPr>
              <w:rPr>
                <w:rFonts w:ascii="Arial" w:hAnsi="Arial"/>
                <w:sz w:val="20"/>
              </w:rPr>
            </w:pPr>
            <w:r>
              <w:rPr>
                <w:rFonts w:ascii="Arial" w:hAnsi="Arial"/>
                <w:sz w:val="20"/>
              </w:rPr>
              <w:t>A senior leadership forum with a focus on Making SWYT A Great Place</w:t>
            </w:r>
          </w:p>
          <w:p w14:paraId="3CBE7A4A" w14:textId="77777777" w:rsidR="00752B22" w:rsidRDefault="00E73D49">
            <w:pPr>
              <w:rPr>
                <w:rFonts w:ascii="Arial" w:hAnsi="Arial"/>
                <w:sz w:val="20"/>
              </w:rPr>
            </w:pPr>
            <w:r>
              <w:rPr>
                <w:rFonts w:ascii="Arial" w:hAnsi="Arial"/>
                <w:sz w:val="20"/>
              </w:rPr>
              <w:t>to Work is being rolled out and will include local action plans on creating a</w:t>
            </w:r>
          </w:p>
          <w:p w14:paraId="3CBE7A4B" w14:textId="77777777" w:rsidR="00752B22" w:rsidRDefault="00E73D49">
            <w:pPr>
              <w:rPr>
                <w:rFonts w:ascii="Arial" w:hAnsi="Arial"/>
                <w:sz w:val="20"/>
              </w:rPr>
            </w:pPr>
            <w:r>
              <w:rPr>
                <w:rFonts w:ascii="Arial" w:hAnsi="Arial"/>
                <w:sz w:val="20"/>
              </w:rPr>
              <w:t xml:space="preserve">team culture to prevent harassment and bullying. </w:t>
            </w:r>
          </w:p>
          <w:p w14:paraId="3CBE7A4C" w14:textId="77777777" w:rsidR="00752B22" w:rsidRDefault="00E73D49">
            <w:pPr>
              <w:rPr>
                <w:rFonts w:ascii="Arial" w:hAnsi="Arial"/>
                <w:sz w:val="20"/>
              </w:rPr>
            </w:pPr>
            <w:r>
              <w:rPr>
                <w:rFonts w:ascii="Arial" w:hAnsi="Arial"/>
                <w:sz w:val="20"/>
              </w:rPr>
              <w:t xml:space="preserve">The RACE Forward network has been established to review the approach to harassment and bullying from service users, </w:t>
            </w:r>
            <w:proofErr w:type="gramStart"/>
            <w:r>
              <w:rPr>
                <w:rFonts w:ascii="Arial" w:hAnsi="Arial"/>
                <w:sz w:val="20"/>
              </w:rPr>
              <w:t>carers</w:t>
            </w:r>
            <w:proofErr w:type="gramEnd"/>
            <w:r>
              <w:rPr>
                <w:rFonts w:ascii="Arial" w:hAnsi="Arial"/>
                <w:sz w:val="20"/>
              </w:rPr>
              <w:t xml:space="preserve"> and visitors.</w:t>
            </w:r>
          </w:p>
          <w:p w14:paraId="3CBE7A4D" w14:textId="77777777" w:rsidR="00752B22" w:rsidRDefault="00752B22">
            <w:pPr>
              <w:rPr>
                <w:rFonts w:ascii="Arial" w:hAnsi="Arial"/>
                <w:sz w:val="20"/>
              </w:rPr>
            </w:pPr>
          </w:p>
        </w:tc>
      </w:tr>
      <w:tr w:rsidR="00752B22" w14:paraId="3CBE7A5B" w14:textId="77777777">
        <w:tc>
          <w:tcPr>
            <w:tcW w:w="606" w:type="dxa"/>
            <w:tcBorders>
              <w:bottom w:val="single" w:sz="4" w:space="0" w:color="auto"/>
            </w:tcBorders>
          </w:tcPr>
          <w:p w14:paraId="3CBE7A4F" w14:textId="77777777" w:rsidR="00752B22" w:rsidRDefault="00E73D49">
            <w:pPr>
              <w:rPr>
                <w:rFonts w:ascii="Arial" w:hAnsi="Arial"/>
                <w:b/>
                <w:sz w:val="20"/>
              </w:rPr>
            </w:pPr>
            <w:r>
              <w:rPr>
                <w:rFonts w:ascii="Arial" w:hAnsi="Arial"/>
                <w:b/>
                <w:sz w:val="20"/>
              </w:rPr>
              <w:t>9c</w:t>
            </w:r>
          </w:p>
        </w:tc>
        <w:tc>
          <w:tcPr>
            <w:tcW w:w="1657" w:type="dxa"/>
            <w:tcBorders>
              <w:bottom w:val="single" w:sz="4" w:space="0" w:color="auto"/>
            </w:tcBorders>
          </w:tcPr>
          <w:p w14:paraId="3CBE7A50" w14:textId="77777777" w:rsidR="00752B22" w:rsidRDefault="00E73D49">
            <w:pPr>
              <w:rPr>
                <w:rFonts w:ascii="Arial" w:hAnsi="Arial"/>
                <w:b/>
                <w:sz w:val="20"/>
              </w:rPr>
            </w:pPr>
            <w:r>
              <w:rPr>
                <w:rFonts w:ascii="Arial" w:hAnsi="Arial"/>
                <w:b/>
                <w:sz w:val="20"/>
              </w:rPr>
              <w:t>Promotes good relations between different equality groups</w:t>
            </w:r>
          </w:p>
          <w:p w14:paraId="3CBE7A51" w14:textId="77777777" w:rsidR="00752B22" w:rsidRDefault="00752B22">
            <w:pPr>
              <w:rPr>
                <w:rFonts w:ascii="Arial" w:hAnsi="Arial"/>
                <w:b/>
                <w:sz w:val="20"/>
              </w:rPr>
            </w:pPr>
          </w:p>
        </w:tc>
        <w:tc>
          <w:tcPr>
            <w:tcW w:w="7023" w:type="dxa"/>
            <w:gridSpan w:val="2"/>
            <w:tcBorders>
              <w:bottom w:val="single" w:sz="4" w:space="0" w:color="auto"/>
            </w:tcBorders>
          </w:tcPr>
          <w:p w14:paraId="3CBE7A52" w14:textId="77777777" w:rsidR="00752B22" w:rsidRDefault="00E73D49">
            <w:pPr>
              <w:rPr>
                <w:rFonts w:ascii="Arial" w:hAnsi="Arial"/>
                <w:sz w:val="20"/>
              </w:rPr>
            </w:pPr>
            <w:r>
              <w:rPr>
                <w:rFonts w:ascii="Arial" w:hAnsi="Arial"/>
                <w:sz w:val="20"/>
              </w:rPr>
              <w:t xml:space="preserve">The Trust values promote good relations and these form part of recruitment, </w:t>
            </w:r>
            <w:proofErr w:type="gramStart"/>
            <w:r>
              <w:rPr>
                <w:rFonts w:ascii="Arial" w:hAnsi="Arial"/>
                <w:sz w:val="20"/>
              </w:rPr>
              <w:t>training</w:t>
            </w:r>
            <w:proofErr w:type="gramEnd"/>
            <w:r>
              <w:rPr>
                <w:rFonts w:ascii="Arial" w:hAnsi="Arial"/>
                <w:sz w:val="20"/>
              </w:rPr>
              <w:t xml:space="preserve"> and appraisal functions. Other areas are:  </w:t>
            </w:r>
          </w:p>
          <w:p w14:paraId="3CBE7A53" w14:textId="77777777" w:rsidR="00752B22" w:rsidRDefault="00E73D49">
            <w:pPr>
              <w:pStyle w:val="ListParagraph"/>
              <w:numPr>
                <w:ilvl w:val="0"/>
                <w:numId w:val="46"/>
              </w:numPr>
              <w:spacing w:line="276" w:lineRule="auto"/>
              <w:rPr>
                <w:rFonts w:ascii="Arial" w:hAnsi="Arial"/>
                <w:sz w:val="20"/>
              </w:rPr>
            </w:pPr>
            <w:r>
              <w:rPr>
                <w:rFonts w:ascii="Arial" w:hAnsi="Arial"/>
                <w:sz w:val="20"/>
              </w:rPr>
              <w:t>Mandatory training</w:t>
            </w:r>
          </w:p>
          <w:p w14:paraId="3CBE7A54" w14:textId="77777777" w:rsidR="00752B22" w:rsidRDefault="00E73D49">
            <w:pPr>
              <w:pStyle w:val="ListParagraph"/>
              <w:numPr>
                <w:ilvl w:val="0"/>
                <w:numId w:val="46"/>
              </w:numPr>
              <w:spacing w:line="276" w:lineRule="auto"/>
              <w:rPr>
                <w:rFonts w:ascii="Arial" w:hAnsi="Arial"/>
                <w:sz w:val="20"/>
              </w:rPr>
            </w:pPr>
            <w:r>
              <w:rPr>
                <w:rFonts w:ascii="Arial" w:hAnsi="Arial"/>
                <w:sz w:val="20"/>
              </w:rPr>
              <w:t xml:space="preserve">Staff Networks </w:t>
            </w:r>
          </w:p>
          <w:p w14:paraId="3CBE7A55" w14:textId="77777777" w:rsidR="00752B22" w:rsidRDefault="00E73D49">
            <w:pPr>
              <w:pStyle w:val="ListParagraph"/>
              <w:numPr>
                <w:ilvl w:val="0"/>
                <w:numId w:val="46"/>
              </w:numPr>
              <w:spacing w:line="276" w:lineRule="auto"/>
              <w:rPr>
                <w:rFonts w:ascii="Arial" w:hAnsi="Arial"/>
                <w:sz w:val="20"/>
              </w:rPr>
            </w:pPr>
            <w:r>
              <w:rPr>
                <w:rFonts w:ascii="Arial" w:hAnsi="Arial"/>
                <w:sz w:val="20"/>
              </w:rPr>
              <w:t>WRES and WDES monitoring information</w:t>
            </w:r>
          </w:p>
          <w:p w14:paraId="3CBE7A56" w14:textId="77777777" w:rsidR="00752B22" w:rsidRDefault="00E73D49">
            <w:pPr>
              <w:pStyle w:val="ListParagraph"/>
              <w:numPr>
                <w:ilvl w:val="0"/>
                <w:numId w:val="46"/>
              </w:numPr>
              <w:spacing w:line="276" w:lineRule="auto"/>
              <w:rPr>
                <w:rFonts w:ascii="Arial" w:hAnsi="Arial"/>
                <w:sz w:val="20"/>
              </w:rPr>
            </w:pPr>
            <w:r>
              <w:rPr>
                <w:rFonts w:ascii="Arial" w:hAnsi="Arial"/>
                <w:sz w:val="20"/>
              </w:rPr>
              <w:t xml:space="preserve">Race forward </w:t>
            </w:r>
          </w:p>
          <w:p w14:paraId="3CBE7A57" w14:textId="77777777" w:rsidR="00752B22" w:rsidRDefault="00E73D49">
            <w:pPr>
              <w:pStyle w:val="ListParagraph"/>
              <w:numPr>
                <w:ilvl w:val="0"/>
                <w:numId w:val="46"/>
              </w:numPr>
              <w:spacing w:line="276" w:lineRule="auto"/>
              <w:rPr>
                <w:rFonts w:ascii="Arial" w:hAnsi="Arial"/>
                <w:sz w:val="20"/>
              </w:rPr>
            </w:pPr>
            <w:r>
              <w:rPr>
                <w:rFonts w:ascii="Arial" w:hAnsi="Arial"/>
                <w:sz w:val="20"/>
              </w:rPr>
              <w:t>Accessible information standard</w:t>
            </w:r>
          </w:p>
          <w:p w14:paraId="3CBE7A58" w14:textId="77777777" w:rsidR="00752B22" w:rsidRDefault="00E73D49">
            <w:pPr>
              <w:pStyle w:val="ListParagraph"/>
              <w:numPr>
                <w:ilvl w:val="0"/>
                <w:numId w:val="46"/>
              </w:numPr>
              <w:spacing w:line="276" w:lineRule="auto"/>
              <w:rPr>
                <w:rFonts w:ascii="Arial" w:hAnsi="Arial"/>
                <w:sz w:val="20"/>
              </w:rPr>
            </w:pPr>
            <w:r>
              <w:rPr>
                <w:rFonts w:ascii="Arial" w:hAnsi="Arial"/>
                <w:sz w:val="20"/>
              </w:rPr>
              <w:t>Translation and interpreter services</w:t>
            </w:r>
          </w:p>
          <w:p w14:paraId="3CBE7A59" w14:textId="77777777" w:rsidR="00752B22" w:rsidRDefault="00E73D49">
            <w:pPr>
              <w:rPr>
                <w:rFonts w:ascii="Arial" w:hAnsi="Arial"/>
                <w:sz w:val="20"/>
              </w:rPr>
            </w:pPr>
            <w:r>
              <w:rPr>
                <w:rFonts w:ascii="Arial" w:hAnsi="Arial"/>
                <w:sz w:val="20"/>
              </w:rPr>
              <w:t>The accessible information standard promotes equality of access for service users by providing information in a manner that allows sometimes complex information to be shared. The policy is developed on the format of the Department of Health. This policy is supported by local information that is used by staff to assist service users and where applicable carers in  providing information in an accessible manner.</w:t>
            </w:r>
          </w:p>
          <w:p w14:paraId="3CBE7A5A" w14:textId="77777777" w:rsidR="00752B22" w:rsidRDefault="00752B22">
            <w:pPr>
              <w:rPr>
                <w:rFonts w:ascii="Arial" w:hAnsi="Arial"/>
                <w:sz w:val="20"/>
              </w:rPr>
            </w:pPr>
          </w:p>
        </w:tc>
      </w:tr>
      <w:tr w:rsidR="00752B22" w14:paraId="3CBE7A63" w14:textId="77777777">
        <w:tc>
          <w:tcPr>
            <w:tcW w:w="606" w:type="dxa"/>
            <w:tcBorders>
              <w:bottom w:val="single" w:sz="4" w:space="0" w:color="auto"/>
            </w:tcBorders>
          </w:tcPr>
          <w:p w14:paraId="3CBE7A5C" w14:textId="77777777" w:rsidR="00752B22" w:rsidRDefault="00E73D49">
            <w:pPr>
              <w:rPr>
                <w:rFonts w:ascii="Arial" w:hAnsi="Arial"/>
                <w:b/>
                <w:sz w:val="20"/>
              </w:rPr>
            </w:pPr>
            <w:r>
              <w:rPr>
                <w:rFonts w:ascii="Arial" w:hAnsi="Arial"/>
                <w:b/>
                <w:sz w:val="20"/>
              </w:rPr>
              <w:lastRenderedPageBreak/>
              <w:t>9d</w:t>
            </w:r>
          </w:p>
        </w:tc>
        <w:tc>
          <w:tcPr>
            <w:tcW w:w="1657" w:type="dxa"/>
            <w:tcBorders>
              <w:bottom w:val="single" w:sz="4" w:space="0" w:color="auto"/>
            </w:tcBorders>
          </w:tcPr>
          <w:p w14:paraId="3CBE7A5D" w14:textId="77777777" w:rsidR="00752B22" w:rsidRDefault="00E73D49">
            <w:pPr>
              <w:rPr>
                <w:rFonts w:ascii="Arial" w:hAnsi="Arial"/>
                <w:b/>
                <w:sz w:val="20"/>
              </w:rPr>
            </w:pPr>
            <w:r>
              <w:rPr>
                <w:rFonts w:ascii="Arial" w:hAnsi="Arial"/>
                <w:b/>
                <w:sz w:val="20"/>
              </w:rPr>
              <w:t>Public Sector Equality Duty – “Due Regard”</w:t>
            </w:r>
          </w:p>
        </w:tc>
        <w:tc>
          <w:tcPr>
            <w:tcW w:w="7023" w:type="dxa"/>
            <w:gridSpan w:val="2"/>
            <w:tcBorders>
              <w:bottom w:val="single" w:sz="4" w:space="0" w:color="auto"/>
            </w:tcBorders>
          </w:tcPr>
          <w:p w14:paraId="3CBE7A5E" w14:textId="77777777" w:rsidR="00752B22" w:rsidRDefault="00E73D49">
            <w:pPr>
              <w:rPr>
                <w:rFonts w:ascii="Arial" w:hAnsi="Arial"/>
                <w:sz w:val="20"/>
              </w:rPr>
            </w:pPr>
            <w:r>
              <w:rPr>
                <w:rFonts w:ascii="Arial" w:hAnsi="Arial"/>
                <w:sz w:val="20"/>
              </w:rPr>
              <w:t xml:space="preserve">The Equality Delivery System (EDS2) captures our progress against several standards.  These standards are reported on each year and a report is shared at the Equality and Inclusion Committee who identify a grading for the Trust.  </w:t>
            </w:r>
          </w:p>
          <w:p w14:paraId="3CBE7A5F" w14:textId="77777777" w:rsidR="00752B22" w:rsidRDefault="00752B22">
            <w:pPr>
              <w:rPr>
                <w:rFonts w:ascii="Arial" w:hAnsi="Arial"/>
                <w:sz w:val="20"/>
              </w:rPr>
            </w:pPr>
          </w:p>
          <w:p w14:paraId="3CBE7A60" w14:textId="77777777" w:rsidR="00752B22" w:rsidRDefault="00E73D49">
            <w:pPr>
              <w:rPr>
                <w:rFonts w:ascii="Arial" w:hAnsi="Arial"/>
                <w:sz w:val="20"/>
              </w:rPr>
            </w:pPr>
            <w:r>
              <w:rPr>
                <w:rFonts w:ascii="Arial" w:hAnsi="Arial"/>
                <w:sz w:val="20"/>
              </w:rPr>
              <w:t xml:space="preserve">EIAs are routinely completed at a service level and updated every 3 years.  These documents are used in the planning and development of services.  A </w:t>
            </w:r>
          </w:p>
          <w:p w14:paraId="3CBE7A61" w14:textId="77777777" w:rsidR="00752B22" w:rsidRDefault="00752B22">
            <w:pPr>
              <w:rPr>
                <w:rFonts w:ascii="Arial" w:hAnsi="Arial"/>
                <w:sz w:val="20"/>
              </w:rPr>
            </w:pPr>
          </w:p>
          <w:p w14:paraId="3CBE7A62" w14:textId="77777777" w:rsidR="00752B22" w:rsidRDefault="00E73D49">
            <w:pPr>
              <w:rPr>
                <w:rFonts w:ascii="Arial" w:hAnsi="Arial"/>
                <w:sz w:val="20"/>
              </w:rPr>
            </w:pPr>
            <w:r>
              <w:rPr>
                <w:rFonts w:ascii="Arial" w:hAnsi="Arial"/>
                <w:sz w:val="20"/>
              </w:rPr>
              <w:t xml:space="preserve">The voice of people who use our services is captured using feedback and involvement.  All activity is equality monitored and the findings are reported for each protected group to ensure the reach and audience are reflective of the target audience and that any differential impact is recorded and considered. </w:t>
            </w:r>
          </w:p>
        </w:tc>
      </w:tr>
      <w:tr w:rsidR="00752B22" w14:paraId="3CBE7A68" w14:textId="77777777">
        <w:tc>
          <w:tcPr>
            <w:tcW w:w="606" w:type="dxa"/>
          </w:tcPr>
          <w:p w14:paraId="3CBE7A64" w14:textId="77777777" w:rsidR="00752B22" w:rsidRDefault="00E73D49">
            <w:pPr>
              <w:rPr>
                <w:rFonts w:ascii="Arial" w:hAnsi="Arial"/>
                <w:b/>
                <w:sz w:val="20"/>
              </w:rPr>
            </w:pPr>
            <w:r>
              <w:rPr>
                <w:rFonts w:ascii="Arial" w:hAnsi="Arial"/>
                <w:b/>
                <w:sz w:val="20"/>
              </w:rPr>
              <w:t>10</w:t>
            </w:r>
          </w:p>
        </w:tc>
        <w:tc>
          <w:tcPr>
            <w:tcW w:w="1657" w:type="dxa"/>
          </w:tcPr>
          <w:p w14:paraId="3CBE7A65" w14:textId="77777777" w:rsidR="00752B22" w:rsidRDefault="00E73D49">
            <w:pPr>
              <w:rPr>
                <w:rFonts w:ascii="Arial" w:hAnsi="Arial"/>
                <w:b/>
                <w:sz w:val="20"/>
              </w:rPr>
            </w:pPr>
            <w:r>
              <w:rPr>
                <w:rFonts w:ascii="Arial" w:hAnsi="Arial"/>
                <w:b/>
                <w:sz w:val="20"/>
              </w:rPr>
              <w:t>Have you developed an Action Plan arising from this assessment?</w:t>
            </w:r>
          </w:p>
          <w:p w14:paraId="3CBE7A66" w14:textId="77777777" w:rsidR="00752B22" w:rsidRDefault="00752B22">
            <w:pPr>
              <w:rPr>
                <w:rFonts w:ascii="Arial" w:hAnsi="Arial"/>
                <w:b/>
                <w:sz w:val="20"/>
              </w:rPr>
            </w:pPr>
          </w:p>
        </w:tc>
        <w:tc>
          <w:tcPr>
            <w:tcW w:w="7023" w:type="dxa"/>
            <w:gridSpan w:val="2"/>
          </w:tcPr>
          <w:p w14:paraId="3CBE7A67" w14:textId="77777777" w:rsidR="00752B22" w:rsidRDefault="00E73D49">
            <w:pPr>
              <w:pStyle w:val="ListParagraph"/>
              <w:rPr>
                <w:rFonts w:ascii="Arial" w:hAnsi="Arial"/>
                <w:sz w:val="20"/>
              </w:rPr>
            </w:pPr>
            <w:r>
              <w:rPr>
                <w:rFonts w:ascii="Arial" w:hAnsi="Arial"/>
                <w:sz w:val="20"/>
              </w:rPr>
              <w:t>No action plan indicated</w:t>
            </w:r>
          </w:p>
        </w:tc>
      </w:tr>
      <w:tr w:rsidR="00752B22" w14:paraId="3CBE7A6C" w14:textId="77777777">
        <w:tc>
          <w:tcPr>
            <w:tcW w:w="606" w:type="dxa"/>
          </w:tcPr>
          <w:p w14:paraId="3CBE7A69" w14:textId="77777777" w:rsidR="00752B22" w:rsidRDefault="00E73D49">
            <w:pPr>
              <w:rPr>
                <w:rFonts w:ascii="Arial" w:hAnsi="Arial"/>
                <w:b/>
                <w:sz w:val="20"/>
              </w:rPr>
            </w:pPr>
            <w:r>
              <w:rPr>
                <w:rFonts w:ascii="Arial" w:hAnsi="Arial"/>
                <w:b/>
                <w:sz w:val="20"/>
              </w:rPr>
              <w:t>11</w:t>
            </w:r>
          </w:p>
        </w:tc>
        <w:tc>
          <w:tcPr>
            <w:tcW w:w="1657" w:type="dxa"/>
          </w:tcPr>
          <w:p w14:paraId="3CBE7A6A" w14:textId="77777777" w:rsidR="00752B22" w:rsidRDefault="00E73D49">
            <w:pPr>
              <w:rPr>
                <w:rFonts w:ascii="Arial" w:hAnsi="Arial"/>
                <w:b/>
                <w:sz w:val="20"/>
              </w:rPr>
            </w:pPr>
            <w:r>
              <w:rPr>
                <w:rFonts w:ascii="Arial" w:hAnsi="Arial"/>
                <w:b/>
                <w:sz w:val="20"/>
              </w:rPr>
              <w:t>Assessment/ Action Plan approved by</w:t>
            </w:r>
          </w:p>
        </w:tc>
        <w:tc>
          <w:tcPr>
            <w:tcW w:w="7023" w:type="dxa"/>
            <w:gridSpan w:val="2"/>
          </w:tcPr>
          <w:p w14:paraId="3CBE7A6B" w14:textId="77777777" w:rsidR="00752B22" w:rsidRDefault="00752B22">
            <w:pPr>
              <w:rPr>
                <w:rFonts w:ascii="Arial" w:hAnsi="Arial"/>
                <w:b/>
                <w:sz w:val="20"/>
              </w:rPr>
            </w:pPr>
          </w:p>
        </w:tc>
      </w:tr>
      <w:tr w:rsidR="00752B22" w14:paraId="3CBE7A71" w14:textId="77777777">
        <w:tc>
          <w:tcPr>
            <w:tcW w:w="606" w:type="dxa"/>
          </w:tcPr>
          <w:p w14:paraId="3CBE7A6D" w14:textId="77777777" w:rsidR="00752B22" w:rsidRDefault="00752B22">
            <w:pPr>
              <w:rPr>
                <w:rFonts w:ascii="Arial" w:hAnsi="Arial"/>
                <w:b/>
                <w:sz w:val="20"/>
              </w:rPr>
            </w:pPr>
          </w:p>
        </w:tc>
        <w:tc>
          <w:tcPr>
            <w:tcW w:w="1657" w:type="dxa"/>
          </w:tcPr>
          <w:p w14:paraId="3CBE7A6E" w14:textId="77777777" w:rsidR="00752B22" w:rsidRDefault="00E73D49">
            <w:pPr>
              <w:rPr>
                <w:rFonts w:ascii="Arial" w:hAnsi="Arial"/>
                <w:b/>
                <w:sz w:val="20"/>
              </w:rPr>
            </w:pPr>
            <w:r>
              <w:rPr>
                <w:rFonts w:ascii="Arial" w:hAnsi="Arial"/>
                <w:b/>
                <w:sz w:val="20"/>
              </w:rPr>
              <w:t>(Director Lead)</w:t>
            </w:r>
          </w:p>
        </w:tc>
        <w:tc>
          <w:tcPr>
            <w:tcW w:w="7023" w:type="dxa"/>
            <w:gridSpan w:val="2"/>
          </w:tcPr>
          <w:p w14:paraId="3CBE7A6F" w14:textId="77777777" w:rsidR="00752B22" w:rsidRDefault="00E73D49">
            <w:pPr>
              <w:rPr>
                <w:rFonts w:ascii="Arial" w:hAnsi="Arial"/>
                <w:b/>
                <w:sz w:val="20"/>
              </w:rPr>
            </w:pPr>
            <w:r>
              <w:rPr>
                <w:rFonts w:ascii="Arial" w:hAnsi="Arial"/>
                <w:b/>
                <w:sz w:val="20"/>
              </w:rPr>
              <w:t>Sign:</w:t>
            </w:r>
          </w:p>
          <w:p w14:paraId="3CBE7A70" w14:textId="77777777" w:rsidR="00752B22" w:rsidRDefault="00E73D49">
            <w:pPr>
              <w:rPr>
                <w:rFonts w:ascii="Arial" w:hAnsi="Arial"/>
                <w:b/>
                <w:sz w:val="20"/>
              </w:rPr>
            </w:pPr>
            <w:r>
              <w:rPr>
                <w:rFonts w:ascii="Arial" w:hAnsi="Arial"/>
                <w:b/>
                <w:sz w:val="20"/>
              </w:rPr>
              <w:t xml:space="preserve"> </w:t>
            </w:r>
          </w:p>
        </w:tc>
      </w:tr>
      <w:tr w:rsidR="00752B22" w14:paraId="3CBE7A79" w14:textId="77777777">
        <w:tc>
          <w:tcPr>
            <w:tcW w:w="606" w:type="dxa"/>
          </w:tcPr>
          <w:p w14:paraId="3CBE7A72" w14:textId="77777777" w:rsidR="00752B22" w:rsidRDefault="00E73D49">
            <w:pPr>
              <w:rPr>
                <w:rFonts w:ascii="Arial" w:hAnsi="Arial"/>
                <w:b/>
                <w:sz w:val="20"/>
              </w:rPr>
            </w:pPr>
            <w:r>
              <w:rPr>
                <w:rFonts w:ascii="Arial" w:hAnsi="Arial"/>
                <w:b/>
                <w:sz w:val="20"/>
              </w:rPr>
              <w:t>12</w:t>
            </w:r>
          </w:p>
        </w:tc>
        <w:tc>
          <w:tcPr>
            <w:tcW w:w="1657" w:type="dxa"/>
          </w:tcPr>
          <w:p w14:paraId="3CBE7A73" w14:textId="77777777" w:rsidR="00752B22" w:rsidRDefault="00752B22">
            <w:pPr>
              <w:rPr>
                <w:rFonts w:ascii="Arial" w:hAnsi="Arial"/>
                <w:b/>
                <w:sz w:val="20"/>
              </w:rPr>
            </w:pPr>
          </w:p>
        </w:tc>
        <w:tc>
          <w:tcPr>
            <w:tcW w:w="7023" w:type="dxa"/>
            <w:gridSpan w:val="2"/>
          </w:tcPr>
          <w:p w14:paraId="3CBE7A74" w14:textId="77777777" w:rsidR="00752B22" w:rsidRDefault="00E73D49">
            <w:pPr>
              <w:rPr>
                <w:rFonts w:ascii="Arial" w:hAnsi="Arial"/>
                <w:b/>
                <w:i/>
                <w:sz w:val="20"/>
              </w:rPr>
            </w:pPr>
            <w:r>
              <w:rPr>
                <w:rFonts w:ascii="Arial" w:hAnsi="Arial"/>
                <w:b/>
                <w:i/>
                <w:sz w:val="20"/>
              </w:rPr>
              <w:t xml:space="preserve">Once approved, you </w:t>
            </w:r>
            <w:r>
              <w:rPr>
                <w:rFonts w:ascii="Arial" w:hAnsi="Arial"/>
                <w:b/>
                <w:i/>
                <w:sz w:val="20"/>
                <w:u w:val="single"/>
              </w:rPr>
              <w:t>must</w:t>
            </w:r>
            <w:r>
              <w:rPr>
                <w:rFonts w:ascii="Arial" w:hAnsi="Arial"/>
                <w:b/>
                <w:i/>
                <w:sz w:val="20"/>
              </w:rPr>
              <w:t xml:space="preserve"> forward a copy of this Assessment/Action Plan to the Equality and Engagement Development Managers:</w:t>
            </w:r>
          </w:p>
          <w:p w14:paraId="3CBE7A75" w14:textId="77777777" w:rsidR="00752B22" w:rsidRDefault="008F524F">
            <w:pPr>
              <w:rPr>
                <w:rFonts w:ascii="Arial" w:hAnsi="Arial"/>
                <w:b/>
                <w:sz w:val="20"/>
              </w:rPr>
            </w:pPr>
            <w:hyperlink r:id="rId43" w:history="1">
              <w:r w:rsidR="00E73D49">
                <w:rPr>
                  <w:rStyle w:val="Hyperlink"/>
                  <w:rFonts w:ascii="Arial" w:hAnsi="Arial"/>
                  <w:sz w:val="20"/>
                </w:rPr>
                <w:t>Aboobaker.bhana@swyt.nhs.uk</w:t>
              </w:r>
            </w:hyperlink>
          </w:p>
          <w:p w14:paraId="3CBE7A76" w14:textId="77777777" w:rsidR="00752B22" w:rsidRDefault="008F524F">
            <w:pPr>
              <w:rPr>
                <w:rFonts w:ascii="Arial" w:hAnsi="Arial"/>
                <w:b/>
                <w:sz w:val="20"/>
              </w:rPr>
            </w:pPr>
            <w:hyperlink r:id="rId44" w:history="1">
              <w:r w:rsidR="00E73D49">
                <w:rPr>
                  <w:rStyle w:val="Hyperlink"/>
                  <w:rFonts w:ascii="Arial" w:hAnsi="Arial"/>
                  <w:sz w:val="20"/>
                </w:rPr>
                <w:t>Zahida.mallard@swyt.nhs.uk</w:t>
              </w:r>
            </w:hyperlink>
          </w:p>
          <w:p w14:paraId="3CBE7A77" w14:textId="77777777" w:rsidR="00752B22" w:rsidRDefault="00752B22">
            <w:pPr>
              <w:rPr>
                <w:rFonts w:ascii="Arial" w:hAnsi="Arial"/>
                <w:b/>
                <w:sz w:val="20"/>
              </w:rPr>
            </w:pPr>
          </w:p>
          <w:p w14:paraId="3CBE7A78" w14:textId="77777777" w:rsidR="00752B22" w:rsidRDefault="00E73D49">
            <w:pPr>
              <w:rPr>
                <w:rFonts w:ascii="Arial" w:hAnsi="Arial"/>
                <w:b/>
                <w:sz w:val="20"/>
              </w:rPr>
            </w:pPr>
            <w:r>
              <w:rPr>
                <w:rFonts w:ascii="Arial" w:hAnsi="Arial"/>
                <w:b/>
                <w:sz w:val="20"/>
              </w:rPr>
              <w:t>Please note that the EIA is a public document and will be published on the web. Failing to complete an EIA could expose the Trust to future legal challenge.</w:t>
            </w:r>
          </w:p>
        </w:tc>
      </w:tr>
      <w:bookmarkEnd w:id="26"/>
    </w:tbl>
    <w:p w14:paraId="3CBE7A7A" w14:textId="77777777" w:rsidR="00752B22" w:rsidRDefault="00752B22">
      <w:pPr>
        <w:jc w:val="both"/>
        <w:rPr>
          <w:rFonts w:ascii="Arial" w:hAnsi="Arial"/>
        </w:rPr>
      </w:pPr>
    </w:p>
    <w:p w14:paraId="3CBE7A7B" w14:textId="77777777" w:rsidR="00752B22" w:rsidRDefault="00752B22">
      <w:pPr>
        <w:jc w:val="both"/>
        <w:rPr>
          <w:rFonts w:ascii="Arial" w:hAnsi="Arial"/>
        </w:rPr>
      </w:pPr>
    </w:p>
    <w:p w14:paraId="3CBE7A7C" w14:textId="77777777" w:rsidR="00752B22" w:rsidRDefault="00752B22">
      <w:pPr>
        <w:jc w:val="both"/>
        <w:rPr>
          <w:rFonts w:ascii="Arial" w:hAnsi="Arial"/>
        </w:rPr>
      </w:pPr>
    </w:p>
    <w:p w14:paraId="3CBE7A7D" w14:textId="77777777" w:rsidR="00752B22" w:rsidRDefault="00752B22">
      <w:pPr>
        <w:jc w:val="both"/>
        <w:rPr>
          <w:rFonts w:ascii="Arial" w:hAnsi="Arial"/>
        </w:rPr>
      </w:pPr>
    </w:p>
    <w:p w14:paraId="3CBE7A7E" w14:textId="77777777" w:rsidR="00752B22" w:rsidRDefault="00752B22">
      <w:pPr>
        <w:jc w:val="right"/>
        <w:rPr>
          <w:rFonts w:ascii="Arial" w:hAnsi="Arial"/>
        </w:rPr>
      </w:pPr>
    </w:p>
    <w:p w14:paraId="3CBE7A7F" w14:textId="77777777" w:rsidR="00752B22" w:rsidRDefault="00752B22">
      <w:pPr>
        <w:jc w:val="right"/>
        <w:rPr>
          <w:rFonts w:ascii="Arial" w:hAnsi="Arial"/>
        </w:rPr>
      </w:pPr>
    </w:p>
    <w:p w14:paraId="3CBE7A80" w14:textId="77777777" w:rsidR="00752B22" w:rsidRDefault="00752B22">
      <w:pPr>
        <w:jc w:val="right"/>
        <w:rPr>
          <w:rFonts w:ascii="Arial" w:hAnsi="Arial"/>
        </w:rPr>
      </w:pPr>
    </w:p>
    <w:p w14:paraId="3CBE7A81" w14:textId="77777777" w:rsidR="00752B22" w:rsidRDefault="00752B22">
      <w:pPr>
        <w:jc w:val="right"/>
        <w:rPr>
          <w:rFonts w:ascii="Arial" w:hAnsi="Arial"/>
        </w:rPr>
      </w:pPr>
    </w:p>
    <w:p w14:paraId="3CBE7A82" w14:textId="77777777" w:rsidR="00752B22" w:rsidRDefault="00752B22">
      <w:pPr>
        <w:jc w:val="right"/>
        <w:rPr>
          <w:rFonts w:ascii="Arial" w:hAnsi="Arial"/>
        </w:rPr>
      </w:pPr>
    </w:p>
    <w:p w14:paraId="3CBE7A83" w14:textId="77777777" w:rsidR="00752B22" w:rsidRDefault="00752B22">
      <w:pPr>
        <w:jc w:val="right"/>
        <w:rPr>
          <w:rFonts w:ascii="Arial" w:hAnsi="Arial"/>
        </w:rPr>
      </w:pPr>
    </w:p>
    <w:p w14:paraId="3CBE7A84" w14:textId="77777777" w:rsidR="00752B22" w:rsidRDefault="00752B22">
      <w:pPr>
        <w:jc w:val="right"/>
        <w:rPr>
          <w:rFonts w:ascii="Arial" w:hAnsi="Arial"/>
        </w:rPr>
      </w:pPr>
    </w:p>
    <w:p w14:paraId="3CBE7A85" w14:textId="77777777" w:rsidR="00752B22" w:rsidRDefault="00752B22">
      <w:pPr>
        <w:jc w:val="right"/>
        <w:rPr>
          <w:rFonts w:ascii="Arial" w:hAnsi="Arial"/>
        </w:rPr>
      </w:pPr>
    </w:p>
    <w:p w14:paraId="3CBE7A86" w14:textId="77777777" w:rsidR="00752B22" w:rsidRDefault="00752B22">
      <w:pPr>
        <w:jc w:val="right"/>
        <w:rPr>
          <w:rFonts w:ascii="Arial" w:hAnsi="Arial"/>
        </w:rPr>
      </w:pPr>
    </w:p>
    <w:p w14:paraId="3CBE7A87" w14:textId="77777777" w:rsidR="00752B22" w:rsidRDefault="00752B22">
      <w:pPr>
        <w:jc w:val="right"/>
        <w:rPr>
          <w:rFonts w:ascii="Arial" w:hAnsi="Arial"/>
        </w:rPr>
      </w:pPr>
    </w:p>
    <w:p w14:paraId="3CBE7A88" w14:textId="77777777" w:rsidR="00752B22" w:rsidRDefault="00752B22">
      <w:pPr>
        <w:jc w:val="right"/>
        <w:rPr>
          <w:rFonts w:ascii="Arial" w:hAnsi="Arial"/>
        </w:rPr>
      </w:pPr>
    </w:p>
    <w:p w14:paraId="3CBE7A89" w14:textId="77777777" w:rsidR="00752B22" w:rsidRDefault="00752B22">
      <w:pPr>
        <w:jc w:val="right"/>
        <w:rPr>
          <w:rFonts w:ascii="Arial" w:hAnsi="Arial"/>
        </w:rPr>
      </w:pPr>
    </w:p>
    <w:p w14:paraId="3CBE7A8A" w14:textId="77777777" w:rsidR="00752B22" w:rsidRDefault="00752B22">
      <w:pPr>
        <w:jc w:val="right"/>
        <w:rPr>
          <w:rFonts w:ascii="Arial" w:hAnsi="Arial"/>
        </w:rPr>
      </w:pPr>
    </w:p>
    <w:p w14:paraId="3CBE7A8B" w14:textId="77777777" w:rsidR="00752B22" w:rsidRDefault="00752B22">
      <w:pPr>
        <w:jc w:val="right"/>
        <w:rPr>
          <w:rFonts w:ascii="Arial" w:hAnsi="Arial"/>
        </w:rPr>
      </w:pPr>
    </w:p>
    <w:p w14:paraId="3CBE7A8C" w14:textId="77777777" w:rsidR="00752B22" w:rsidRDefault="00752B22">
      <w:pPr>
        <w:jc w:val="right"/>
        <w:rPr>
          <w:rFonts w:ascii="Arial" w:hAnsi="Arial"/>
        </w:rPr>
      </w:pPr>
    </w:p>
    <w:p w14:paraId="3CBE7A8D" w14:textId="77777777" w:rsidR="00752B22" w:rsidRDefault="00752B22">
      <w:pPr>
        <w:jc w:val="right"/>
        <w:rPr>
          <w:rFonts w:ascii="Arial" w:hAnsi="Arial"/>
        </w:rPr>
      </w:pPr>
    </w:p>
    <w:p w14:paraId="3CBE7A8E" w14:textId="77777777" w:rsidR="00752B22" w:rsidRDefault="00752B22">
      <w:pPr>
        <w:jc w:val="right"/>
        <w:rPr>
          <w:rFonts w:ascii="Arial" w:hAnsi="Arial"/>
        </w:rPr>
      </w:pPr>
    </w:p>
    <w:p w14:paraId="3CBE7A8F" w14:textId="77777777" w:rsidR="00752B22" w:rsidRDefault="00752B22">
      <w:pPr>
        <w:jc w:val="right"/>
        <w:rPr>
          <w:rFonts w:ascii="Arial" w:hAnsi="Arial"/>
        </w:rPr>
      </w:pPr>
    </w:p>
    <w:p w14:paraId="3CBE7A90" w14:textId="77777777" w:rsidR="00752B22" w:rsidRDefault="00752B22">
      <w:pPr>
        <w:jc w:val="right"/>
        <w:rPr>
          <w:rFonts w:ascii="Arial" w:hAnsi="Arial"/>
        </w:rPr>
      </w:pPr>
    </w:p>
    <w:p w14:paraId="3CBE7A91" w14:textId="77777777" w:rsidR="00752B22" w:rsidRDefault="00752B22">
      <w:pPr>
        <w:jc w:val="right"/>
        <w:rPr>
          <w:rFonts w:ascii="Arial" w:hAnsi="Arial"/>
        </w:rPr>
      </w:pPr>
    </w:p>
    <w:p w14:paraId="3CBE7A92" w14:textId="77777777" w:rsidR="00752B22" w:rsidRDefault="00752B22">
      <w:pPr>
        <w:jc w:val="right"/>
        <w:rPr>
          <w:rFonts w:ascii="Arial" w:hAnsi="Arial"/>
        </w:rPr>
      </w:pPr>
    </w:p>
    <w:p w14:paraId="3CBE7A93" w14:textId="77777777" w:rsidR="00752B22" w:rsidRDefault="00752B22">
      <w:pPr>
        <w:jc w:val="right"/>
        <w:rPr>
          <w:rFonts w:ascii="Arial" w:hAnsi="Arial"/>
        </w:rPr>
      </w:pPr>
    </w:p>
    <w:p w14:paraId="3CBE7A94" w14:textId="77777777" w:rsidR="00752B22" w:rsidRDefault="00752B22">
      <w:pPr>
        <w:jc w:val="right"/>
        <w:rPr>
          <w:rFonts w:ascii="Arial" w:hAnsi="Arial"/>
        </w:rPr>
      </w:pPr>
    </w:p>
    <w:p w14:paraId="3CBE7A95" w14:textId="77777777" w:rsidR="00752B22" w:rsidRDefault="00752B22">
      <w:pPr>
        <w:jc w:val="right"/>
        <w:rPr>
          <w:rFonts w:ascii="Arial" w:hAnsi="Arial"/>
        </w:rPr>
      </w:pPr>
    </w:p>
    <w:p w14:paraId="3CBE7A96" w14:textId="77777777" w:rsidR="00752B22" w:rsidRDefault="00752B22">
      <w:pPr>
        <w:jc w:val="right"/>
        <w:rPr>
          <w:rFonts w:ascii="Arial" w:hAnsi="Arial"/>
        </w:rPr>
      </w:pPr>
    </w:p>
    <w:p w14:paraId="3CBE7A97" w14:textId="77777777" w:rsidR="00752B22" w:rsidRDefault="00752B22">
      <w:pPr>
        <w:jc w:val="right"/>
        <w:rPr>
          <w:rFonts w:ascii="Arial" w:hAnsi="Arial"/>
        </w:rPr>
      </w:pPr>
    </w:p>
    <w:p w14:paraId="3CBE7A98" w14:textId="77777777" w:rsidR="00752B22" w:rsidRDefault="00752B22">
      <w:pPr>
        <w:rPr>
          <w:rFonts w:ascii="Arial" w:hAnsi="Arial"/>
        </w:rPr>
      </w:pPr>
    </w:p>
    <w:p w14:paraId="3CBE7A99" w14:textId="77777777" w:rsidR="00752B22" w:rsidRDefault="00E73D49">
      <w:pPr>
        <w:pStyle w:val="Heading2"/>
        <w:jc w:val="center"/>
        <w:rPr>
          <w:rFonts w:ascii="Arial" w:hAnsi="Arial"/>
          <w:sz w:val="24"/>
        </w:rPr>
      </w:pPr>
      <w:r>
        <w:rPr>
          <w:rFonts w:ascii="Arial" w:hAnsi="Arial"/>
          <w:sz w:val="24"/>
        </w:rPr>
        <w:t xml:space="preserve"> </w:t>
      </w:r>
    </w:p>
    <w:p w14:paraId="3CBE7A9A" w14:textId="77777777" w:rsidR="00752B22" w:rsidRDefault="00E73D49">
      <w:pPr>
        <w:ind w:left="-1134"/>
        <w:rPr>
          <w:rFonts w:ascii="Arial" w:hAnsi="Arial"/>
          <w:b/>
        </w:rPr>
      </w:pPr>
      <w:r>
        <w:rPr>
          <w:rFonts w:ascii="Arial" w:hAnsi="Arial"/>
          <w:b/>
          <w:u w:val="single"/>
        </w:rPr>
        <w:t>Appendix C</w:t>
      </w:r>
      <w:r>
        <w:rPr>
          <w:rFonts w:ascii="Arial" w:hAnsi="Arial"/>
          <w:b/>
        </w:rPr>
        <w:t xml:space="preserve"> - Checklist for the Review and Approval of Procedural Document</w:t>
      </w:r>
    </w:p>
    <w:p w14:paraId="3CBE7A9B" w14:textId="77777777" w:rsidR="00752B22" w:rsidRDefault="00752B22">
      <w:pPr>
        <w:ind w:left="-1134"/>
        <w:rPr>
          <w:rFonts w:ascii="Arial" w:hAnsi="Arial"/>
          <w:i/>
        </w:rPr>
      </w:pPr>
    </w:p>
    <w:tbl>
      <w:tblPr>
        <w:tblW w:w="9781" w:type="dxa"/>
        <w:tblInd w:w="-102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708"/>
        <w:gridCol w:w="4395"/>
        <w:gridCol w:w="1418"/>
        <w:gridCol w:w="3260"/>
      </w:tblGrid>
      <w:tr w:rsidR="00752B22" w14:paraId="3CBE7AA0" w14:textId="77777777">
        <w:tc>
          <w:tcPr>
            <w:tcW w:w="708" w:type="dxa"/>
            <w:shd w:val="clear" w:color="auto" w:fill="C0C0C0"/>
            <w:vAlign w:val="center"/>
          </w:tcPr>
          <w:p w14:paraId="3CBE7A9C" w14:textId="77777777" w:rsidR="00752B22" w:rsidRDefault="00752B22">
            <w:pPr>
              <w:spacing w:before="80" w:after="80"/>
              <w:jc w:val="center"/>
              <w:rPr>
                <w:rFonts w:ascii="Arial" w:hAnsi="Arial"/>
                <w:b/>
              </w:rPr>
            </w:pPr>
          </w:p>
        </w:tc>
        <w:tc>
          <w:tcPr>
            <w:tcW w:w="4395" w:type="dxa"/>
            <w:shd w:val="clear" w:color="auto" w:fill="C0C0C0"/>
            <w:vAlign w:val="center"/>
          </w:tcPr>
          <w:p w14:paraId="3CBE7A9D" w14:textId="77777777" w:rsidR="00752B22" w:rsidRDefault="00E73D49">
            <w:pPr>
              <w:spacing w:before="80" w:after="80"/>
              <w:rPr>
                <w:rFonts w:ascii="Arial" w:hAnsi="Arial"/>
                <w:b/>
              </w:rPr>
            </w:pPr>
            <w:r>
              <w:rPr>
                <w:rFonts w:ascii="Arial" w:hAnsi="Arial"/>
                <w:b/>
              </w:rPr>
              <w:t>Title of document being reviewed:</w:t>
            </w:r>
          </w:p>
        </w:tc>
        <w:tc>
          <w:tcPr>
            <w:tcW w:w="1418" w:type="dxa"/>
            <w:shd w:val="clear" w:color="auto" w:fill="C0C0C0"/>
            <w:vAlign w:val="center"/>
          </w:tcPr>
          <w:p w14:paraId="3CBE7A9E" w14:textId="77777777" w:rsidR="00752B22" w:rsidRDefault="00E73D49">
            <w:pPr>
              <w:spacing w:before="80" w:after="80"/>
              <w:jc w:val="center"/>
              <w:rPr>
                <w:rFonts w:ascii="Arial" w:hAnsi="Arial"/>
                <w:b/>
              </w:rPr>
            </w:pPr>
            <w:r>
              <w:rPr>
                <w:rFonts w:ascii="Arial" w:hAnsi="Arial"/>
                <w:b/>
              </w:rPr>
              <w:t>Yes/No/</w:t>
            </w:r>
            <w:r>
              <w:rPr>
                <w:rFonts w:ascii="Arial" w:hAnsi="Arial"/>
                <w:b/>
              </w:rPr>
              <w:br/>
              <w:t>Unsure</w:t>
            </w:r>
          </w:p>
        </w:tc>
        <w:tc>
          <w:tcPr>
            <w:tcW w:w="3260" w:type="dxa"/>
            <w:shd w:val="clear" w:color="auto" w:fill="C0C0C0"/>
            <w:vAlign w:val="center"/>
          </w:tcPr>
          <w:p w14:paraId="3CBE7A9F" w14:textId="77777777" w:rsidR="00752B22" w:rsidRDefault="00E73D49">
            <w:pPr>
              <w:spacing w:before="80" w:after="80"/>
              <w:jc w:val="center"/>
              <w:rPr>
                <w:rFonts w:ascii="Arial" w:hAnsi="Arial"/>
                <w:b/>
              </w:rPr>
            </w:pPr>
            <w:r>
              <w:rPr>
                <w:rFonts w:ascii="Arial" w:hAnsi="Arial"/>
                <w:b/>
              </w:rPr>
              <w:t>Comments</w:t>
            </w:r>
          </w:p>
        </w:tc>
      </w:tr>
      <w:tr w:rsidR="00752B22" w14:paraId="3CBE7AA5" w14:textId="77777777">
        <w:tc>
          <w:tcPr>
            <w:tcW w:w="708" w:type="dxa"/>
          </w:tcPr>
          <w:p w14:paraId="3CBE7AA1" w14:textId="77777777" w:rsidR="00752B22" w:rsidRDefault="00E73D49">
            <w:pPr>
              <w:spacing w:before="80" w:after="80"/>
              <w:rPr>
                <w:rFonts w:ascii="Arial" w:hAnsi="Arial"/>
                <w:b/>
              </w:rPr>
            </w:pPr>
            <w:r>
              <w:rPr>
                <w:rFonts w:ascii="Arial" w:hAnsi="Arial"/>
                <w:b/>
              </w:rPr>
              <w:t>1.</w:t>
            </w:r>
          </w:p>
        </w:tc>
        <w:tc>
          <w:tcPr>
            <w:tcW w:w="4395" w:type="dxa"/>
          </w:tcPr>
          <w:p w14:paraId="3CBE7AA2" w14:textId="77777777" w:rsidR="00752B22" w:rsidRDefault="00E73D49">
            <w:pPr>
              <w:spacing w:before="80" w:after="80"/>
              <w:rPr>
                <w:rFonts w:ascii="Arial" w:hAnsi="Arial"/>
                <w:b/>
              </w:rPr>
            </w:pPr>
            <w:r>
              <w:rPr>
                <w:rFonts w:ascii="Arial" w:hAnsi="Arial"/>
                <w:b/>
              </w:rPr>
              <w:t>Title</w:t>
            </w:r>
          </w:p>
        </w:tc>
        <w:tc>
          <w:tcPr>
            <w:tcW w:w="1418" w:type="dxa"/>
            <w:shd w:val="clear" w:color="auto" w:fill="E0E0E0"/>
          </w:tcPr>
          <w:p w14:paraId="3CBE7AA3" w14:textId="77777777" w:rsidR="00752B22" w:rsidRDefault="00752B22">
            <w:pPr>
              <w:spacing w:before="80" w:after="80"/>
              <w:jc w:val="center"/>
              <w:rPr>
                <w:rFonts w:ascii="Arial" w:hAnsi="Arial"/>
              </w:rPr>
            </w:pPr>
          </w:p>
        </w:tc>
        <w:tc>
          <w:tcPr>
            <w:tcW w:w="3260" w:type="dxa"/>
            <w:shd w:val="clear" w:color="auto" w:fill="E0E0E0"/>
          </w:tcPr>
          <w:p w14:paraId="3CBE7AA4" w14:textId="77777777" w:rsidR="00752B22" w:rsidRDefault="00752B22">
            <w:pPr>
              <w:spacing w:before="80" w:after="80"/>
              <w:rPr>
                <w:rFonts w:ascii="Arial" w:hAnsi="Arial"/>
              </w:rPr>
            </w:pPr>
          </w:p>
        </w:tc>
      </w:tr>
      <w:tr w:rsidR="00752B22" w14:paraId="3CBE7AAA" w14:textId="77777777">
        <w:tc>
          <w:tcPr>
            <w:tcW w:w="708" w:type="dxa"/>
          </w:tcPr>
          <w:p w14:paraId="3CBE7AA6" w14:textId="77777777" w:rsidR="00752B22" w:rsidRDefault="00752B22">
            <w:pPr>
              <w:spacing w:before="80" w:after="80"/>
              <w:rPr>
                <w:rFonts w:ascii="Arial" w:hAnsi="Arial"/>
              </w:rPr>
            </w:pPr>
          </w:p>
        </w:tc>
        <w:tc>
          <w:tcPr>
            <w:tcW w:w="4395" w:type="dxa"/>
          </w:tcPr>
          <w:p w14:paraId="3CBE7AA7" w14:textId="77777777" w:rsidR="00752B22" w:rsidRDefault="00E73D49">
            <w:pPr>
              <w:spacing w:before="80" w:after="80"/>
              <w:rPr>
                <w:rFonts w:ascii="Arial" w:hAnsi="Arial"/>
              </w:rPr>
            </w:pPr>
            <w:r>
              <w:rPr>
                <w:rFonts w:ascii="Arial" w:hAnsi="Arial"/>
              </w:rPr>
              <w:t>Is the title clear and unambiguous?</w:t>
            </w:r>
          </w:p>
        </w:tc>
        <w:tc>
          <w:tcPr>
            <w:tcW w:w="1418" w:type="dxa"/>
          </w:tcPr>
          <w:p w14:paraId="3CBE7AA8" w14:textId="77777777" w:rsidR="00752B22" w:rsidRDefault="00E73D49">
            <w:pPr>
              <w:spacing w:before="80" w:after="80"/>
              <w:jc w:val="center"/>
              <w:rPr>
                <w:rFonts w:ascii="Arial" w:hAnsi="Arial"/>
              </w:rPr>
            </w:pPr>
            <w:r>
              <w:rPr>
                <w:rFonts w:ascii="Arial" w:hAnsi="Arial"/>
              </w:rPr>
              <w:t>YES</w:t>
            </w:r>
          </w:p>
        </w:tc>
        <w:tc>
          <w:tcPr>
            <w:tcW w:w="3260" w:type="dxa"/>
          </w:tcPr>
          <w:p w14:paraId="3CBE7AA9" w14:textId="77777777" w:rsidR="00752B22" w:rsidRDefault="00752B22">
            <w:pPr>
              <w:spacing w:before="80" w:after="80"/>
              <w:rPr>
                <w:rFonts w:ascii="Arial" w:hAnsi="Arial"/>
              </w:rPr>
            </w:pPr>
          </w:p>
        </w:tc>
      </w:tr>
      <w:tr w:rsidR="00752B22" w14:paraId="3CBE7AAF" w14:textId="77777777">
        <w:tc>
          <w:tcPr>
            <w:tcW w:w="708" w:type="dxa"/>
          </w:tcPr>
          <w:p w14:paraId="3CBE7AAB" w14:textId="77777777" w:rsidR="00752B22" w:rsidRDefault="00752B22">
            <w:pPr>
              <w:spacing w:before="80" w:after="80"/>
              <w:rPr>
                <w:rFonts w:ascii="Arial" w:hAnsi="Arial"/>
              </w:rPr>
            </w:pPr>
          </w:p>
        </w:tc>
        <w:tc>
          <w:tcPr>
            <w:tcW w:w="4395" w:type="dxa"/>
          </w:tcPr>
          <w:p w14:paraId="3CBE7AAC" w14:textId="77777777" w:rsidR="00752B22" w:rsidRDefault="00E73D49">
            <w:pPr>
              <w:spacing w:before="80" w:after="80"/>
              <w:rPr>
                <w:rFonts w:ascii="Arial" w:hAnsi="Arial"/>
              </w:rPr>
            </w:pPr>
            <w:r>
              <w:rPr>
                <w:rFonts w:ascii="Arial" w:hAnsi="Arial"/>
              </w:rPr>
              <w:t>Is it clear whether the document is a guideline, policy, protocol or standard?</w:t>
            </w:r>
          </w:p>
        </w:tc>
        <w:tc>
          <w:tcPr>
            <w:tcW w:w="1418" w:type="dxa"/>
          </w:tcPr>
          <w:p w14:paraId="3CBE7AAD" w14:textId="77777777" w:rsidR="00752B22" w:rsidRDefault="00E73D49">
            <w:pPr>
              <w:spacing w:before="80" w:after="80"/>
              <w:jc w:val="center"/>
              <w:rPr>
                <w:rFonts w:ascii="Arial" w:hAnsi="Arial"/>
              </w:rPr>
            </w:pPr>
            <w:r>
              <w:rPr>
                <w:rFonts w:ascii="Arial" w:hAnsi="Arial"/>
              </w:rPr>
              <w:t>YES</w:t>
            </w:r>
          </w:p>
        </w:tc>
        <w:tc>
          <w:tcPr>
            <w:tcW w:w="3260" w:type="dxa"/>
          </w:tcPr>
          <w:p w14:paraId="3CBE7AAE" w14:textId="77777777" w:rsidR="00752B22" w:rsidRDefault="00752B22">
            <w:pPr>
              <w:spacing w:before="80" w:after="80"/>
              <w:rPr>
                <w:rFonts w:ascii="Arial" w:hAnsi="Arial"/>
              </w:rPr>
            </w:pPr>
          </w:p>
        </w:tc>
      </w:tr>
      <w:tr w:rsidR="00752B22" w14:paraId="3CBE7AB4" w14:textId="77777777">
        <w:tc>
          <w:tcPr>
            <w:tcW w:w="708" w:type="dxa"/>
          </w:tcPr>
          <w:p w14:paraId="3CBE7AB0" w14:textId="77777777" w:rsidR="00752B22" w:rsidRDefault="00752B22">
            <w:pPr>
              <w:spacing w:before="80" w:after="80"/>
              <w:rPr>
                <w:rFonts w:ascii="Arial" w:hAnsi="Arial"/>
              </w:rPr>
            </w:pPr>
          </w:p>
        </w:tc>
        <w:tc>
          <w:tcPr>
            <w:tcW w:w="4395" w:type="dxa"/>
          </w:tcPr>
          <w:p w14:paraId="3CBE7AB1" w14:textId="77777777" w:rsidR="00752B22" w:rsidRDefault="00E73D49">
            <w:pPr>
              <w:spacing w:before="80" w:after="80"/>
              <w:rPr>
                <w:rFonts w:ascii="Arial" w:hAnsi="Arial"/>
              </w:rPr>
            </w:pPr>
            <w:r>
              <w:rPr>
                <w:rFonts w:ascii="Arial" w:hAnsi="Arial"/>
              </w:rPr>
              <w:t>Is it clear in the introduction whether this document replaces or supersedes a previous document?</w:t>
            </w:r>
          </w:p>
        </w:tc>
        <w:tc>
          <w:tcPr>
            <w:tcW w:w="1418" w:type="dxa"/>
          </w:tcPr>
          <w:p w14:paraId="3CBE7AB2" w14:textId="77777777" w:rsidR="00752B22" w:rsidRDefault="00E73D49">
            <w:pPr>
              <w:spacing w:before="80" w:after="80"/>
              <w:jc w:val="center"/>
              <w:rPr>
                <w:rFonts w:ascii="Arial" w:hAnsi="Arial"/>
              </w:rPr>
            </w:pPr>
            <w:r>
              <w:rPr>
                <w:rFonts w:ascii="Arial" w:hAnsi="Arial"/>
              </w:rPr>
              <w:t>YES</w:t>
            </w:r>
          </w:p>
        </w:tc>
        <w:tc>
          <w:tcPr>
            <w:tcW w:w="3260" w:type="dxa"/>
          </w:tcPr>
          <w:p w14:paraId="3CBE7AB3" w14:textId="77777777" w:rsidR="00752B22" w:rsidRDefault="00752B22">
            <w:pPr>
              <w:spacing w:before="80" w:after="80"/>
              <w:rPr>
                <w:rFonts w:ascii="Arial" w:hAnsi="Arial"/>
              </w:rPr>
            </w:pPr>
          </w:p>
        </w:tc>
      </w:tr>
      <w:tr w:rsidR="00752B22" w14:paraId="3CBE7AB9" w14:textId="77777777">
        <w:tc>
          <w:tcPr>
            <w:tcW w:w="708" w:type="dxa"/>
          </w:tcPr>
          <w:p w14:paraId="3CBE7AB5" w14:textId="77777777" w:rsidR="00752B22" w:rsidRDefault="00E73D49">
            <w:pPr>
              <w:spacing w:before="80" w:after="80"/>
              <w:rPr>
                <w:rFonts w:ascii="Arial" w:hAnsi="Arial"/>
                <w:b/>
              </w:rPr>
            </w:pPr>
            <w:r>
              <w:rPr>
                <w:rFonts w:ascii="Arial" w:hAnsi="Arial"/>
                <w:b/>
              </w:rPr>
              <w:t>2.</w:t>
            </w:r>
          </w:p>
        </w:tc>
        <w:tc>
          <w:tcPr>
            <w:tcW w:w="4395" w:type="dxa"/>
          </w:tcPr>
          <w:p w14:paraId="3CBE7AB6" w14:textId="77777777" w:rsidR="00752B22" w:rsidRDefault="00E73D49">
            <w:pPr>
              <w:spacing w:before="80" w:after="80"/>
              <w:rPr>
                <w:rFonts w:ascii="Arial" w:hAnsi="Arial"/>
                <w:b/>
              </w:rPr>
            </w:pPr>
            <w:r>
              <w:rPr>
                <w:rFonts w:ascii="Arial" w:hAnsi="Arial"/>
                <w:b/>
              </w:rPr>
              <w:t>Rationale</w:t>
            </w:r>
          </w:p>
        </w:tc>
        <w:tc>
          <w:tcPr>
            <w:tcW w:w="1418" w:type="dxa"/>
            <w:shd w:val="clear" w:color="auto" w:fill="E0E0E0"/>
          </w:tcPr>
          <w:p w14:paraId="3CBE7AB7" w14:textId="77777777" w:rsidR="00752B22" w:rsidRDefault="00752B22">
            <w:pPr>
              <w:spacing w:before="80" w:after="80"/>
              <w:jc w:val="center"/>
              <w:rPr>
                <w:rFonts w:ascii="Arial" w:hAnsi="Arial"/>
              </w:rPr>
            </w:pPr>
          </w:p>
        </w:tc>
        <w:tc>
          <w:tcPr>
            <w:tcW w:w="3260" w:type="dxa"/>
            <w:shd w:val="clear" w:color="auto" w:fill="E0E0E0"/>
          </w:tcPr>
          <w:p w14:paraId="3CBE7AB8" w14:textId="77777777" w:rsidR="00752B22" w:rsidRDefault="00752B22">
            <w:pPr>
              <w:spacing w:before="80" w:after="80"/>
              <w:rPr>
                <w:rFonts w:ascii="Arial" w:hAnsi="Arial"/>
              </w:rPr>
            </w:pPr>
          </w:p>
        </w:tc>
      </w:tr>
      <w:tr w:rsidR="00752B22" w14:paraId="3CBE7ABE" w14:textId="77777777">
        <w:tc>
          <w:tcPr>
            <w:tcW w:w="708" w:type="dxa"/>
          </w:tcPr>
          <w:p w14:paraId="3CBE7ABA" w14:textId="77777777" w:rsidR="00752B22" w:rsidRDefault="00752B22">
            <w:pPr>
              <w:spacing w:before="80" w:after="80"/>
              <w:rPr>
                <w:rFonts w:ascii="Arial" w:hAnsi="Arial"/>
              </w:rPr>
            </w:pPr>
          </w:p>
        </w:tc>
        <w:tc>
          <w:tcPr>
            <w:tcW w:w="4395" w:type="dxa"/>
          </w:tcPr>
          <w:p w14:paraId="3CBE7ABB" w14:textId="77777777" w:rsidR="00752B22" w:rsidRDefault="00E73D49">
            <w:pPr>
              <w:spacing w:before="80" w:after="80"/>
              <w:rPr>
                <w:rFonts w:ascii="Arial" w:hAnsi="Arial"/>
              </w:rPr>
            </w:pPr>
            <w:r>
              <w:rPr>
                <w:rFonts w:ascii="Arial" w:hAnsi="Arial"/>
              </w:rPr>
              <w:t>Are reasons for development of the document stated?</w:t>
            </w:r>
          </w:p>
        </w:tc>
        <w:tc>
          <w:tcPr>
            <w:tcW w:w="1418" w:type="dxa"/>
          </w:tcPr>
          <w:p w14:paraId="3CBE7ABC" w14:textId="77777777" w:rsidR="00752B22" w:rsidRDefault="00E73D49">
            <w:pPr>
              <w:spacing w:before="80" w:after="80"/>
              <w:jc w:val="center"/>
              <w:rPr>
                <w:rFonts w:ascii="Arial" w:hAnsi="Arial"/>
              </w:rPr>
            </w:pPr>
            <w:r>
              <w:rPr>
                <w:rFonts w:ascii="Arial" w:hAnsi="Arial"/>
              </w:rPr>
              <w:t>YES</w:t>
            </w:r>
          </w:p>
        </w:tc>
        <w:tc>
          <w:tcPr>
            <w:tcW w:w="3260" w:type="dxa"/>
          </w:tcPr>
          <w:p w14:paraId="3CBE7ABD" w14:textId="77777777" w:rsidR="00752B22" w:rsidRDefault="00752B22">
            <w:pPr>
              <w:spacing w:before="80" w:after="80"/>
              <w:rPr>
                <w:rFonts w:ascii="Arial" w:hAnsi="Arial"/>
              </w:rPr>
            </w:pPr>
          </w:p>
        </w:tc>
      </w:tr>
      <w:tr w:rsidR="00752B22" w14:paraId="3CBE7AC3" w14:textId="77777777">
        <w:tc>
          <w:tcPr>
            <w:tcW w:w="708" w:type="dxa"/>
          </w:tcPr>
          <w:p w14:paraId="3CBE7ABF" w14:textId="77777777" w:rsidR="00752B22" w:rsidRDefault="00E73D49">
            <w:pPr>
              <w:spacing w:before="80" w:after="80"/>
              <w:rPr>
                <w:rFonts w:ascii="Arial" w:hAnsi="Arial"/>
                <w:b/>
              </w:rPr>
            </w:pPr>
            <w:r>
              <w:rPr>
                <w:rFonts w:ascii="Arial" w:hAnsi="Arial"/>
                <w:b/>
              </w:rPr>
              <w:t>3.</w:t>
            </w:r>
          </w:p>
        </w:tc>
        <w:tc>
          <w:tcPr>
            <w:tcW w:w="4395" w:type="dxa"/>
          </w:tcPr>
          <w:p w14:paraId="3CBE7AC0" w14:textId="77777777" w:rsidR="00752B22" w:rsidRDefault="00E73D49">
            <w:pPr>
              <w:spacing w:before="80" w:after="80"/>
              <w:rPr>
                <w:rFonts w:ascii="Arial" w:hAnsi="Arial"/>
                <w:b/>
              </w:rPr>
            </w:pPr>
            <w:r>
              <w:rPr>
                <w:rFonts w:ascii="Arial" w:hAnsi="Arial"/>
                <w:b/>
              </w:rPr>
              <w:t>Development Process</w:t>
            </w:r>
          </w:p>
        </w:tc>
        <w:tc>
          <w:tcPr>
            <w:tcW w:w="1418" w:type="dxa"/>
            <w:shd w:val="clear" w:color="auto" w:fill="E0E0E0"/>
          </w:tcPr>
          <w:p w14:paraId="3CBE7AC1" w14:textId="77777777" w:rsidR="00752B22" w:rsidRDefault="00752B22">
            <w:pPr>
              <w:spacing w:before="80" w:after="80"/>
              <w:jc w:val="center"/>
              <w:rPr>
                <w:rFonts w:ascii="Arial" w:hAnsi="Arial"/>
              </w:rPr>
            </w:pPr>
          </w:p>
        </w:tc>
        <w:tc>
          <w:tcPr>
            <w:tcW w:w="3260" w:type="dxa"/>
            <w:shd w:val="clear" w:color="auto" w:fill="E0E0E0"/>
          </w:tcPr>
          <w:p w14:paraId="3CBE7AC2" w14:textId="77777777" w:rsidR="00752B22" w:rsidRDefault="00752B22">
            <w:pPr>
              <w:spacing w:before="80" w:after="80"/>
              <w:rPr>
                <w:rFonts w:ascii="Arial" w:hAnsi="Arial"/>
              </w:rPr>
            </w:pPr>
          </w:p>
        </w:tc>
      </w:tr>
      <w:tr w:rsidR="00752B22" w14:paraId="3CBE7AC8" w14:textId="77777777">
        <w:tc>
          <w:tcPr>
            <w:tcW w:w="708" w:type="dxa"/>
          </w:tcPr>
          <w:p w14:paraId="3CBE7AC4" w14:textId="77777777" w:rsidR="00752B22" w:rsidRDefault="00752B22">
            <w:pPr>
              <w:spacing w:before="80" w:after="80"/>
              <w:rPr>
                <w:rFonts w:ascii="Arial" w:hAnsi="Arial"/>
              </w:rPr>
            </w:pPr>
          </w:p>
        </w:tc>
        <w:tc>
          <w:tcPr>
            <w:tcW w:w="4395" w:type="dxa"/>
          </w:tcPr>
          <w:p w14:paraId="3CBE7AC5" w14:textId="77777777" w:rsidR="00752B22" w:rsidRDefault="00E73D49">
            <w:pPr>
              <w:spacing w:before="80" w:after="80"/>
              <w:rPr>
                <w:rFonts w:ascii="Arial" w:hAnsi="Arial"/>
              </w:rPr>
            </w:pPr>
            <w:r>
              <w:rPr>
                <w:rFonts w:ascii="Arial" w:hAnsi="Arial"/>
              </w:rPr>
              <w:t>Is the method described in brief?</w:t>
            </w:r>
          </w:p>
        </w:tc>
        <w:tc>
          <w:tcPr>
            <w:tcW w:w="1418" w:type="dxa"/>
          </w:tcPr>
          <w:p w14:paraId="3CBE7AC6" w14:textId="77777777" w:rsidR="00752B22" w:rsidRDefault="00E73D49">
            <w:pPr>
              <w:spacing w:before="80" w:after="80"/>
              <w:jc w:val="center"/>
              <w:rPr>
                <w:rFonts w:ascii="Arial" w:hAnsi="Arial"/>
              </w:rPr>
            </w:pPr>
            <w:r>
              <w:rPr>
                <w:rFonts w:ascii="Arial" w:hAnsi="Arial"/>
              </w:rPr>
              <w:t>YES</w:t>
            </w:r>
          </w:p>
        </w:tc>
        <w:tc>
          <w:tcPr>
            <w:tcW w:w="3260" w:type="dxa"/>
          </w:tcPr>
          <w:p w14:paraId="3CBE7AC7" w14:textId="77777777" w:rsidR="00752B22" w:rsidRDefault="00752B22">
            <w:pPr>
              <w:spacing w:before="80" w:after="80"/>
              <w:rPr>
                <w:rFonts w:ascii="Arial" w:hAnsi="Arial"/>
              </w:rPr>
            </w:pPr>
          </w:p>
        </w:tc>
      </w:tr>
      <w:tr w:rsidR="00752B22" w14:paraId="3CBE7ACD" w14:textId="77777777">
        <w:tc>
          <w:tcPr>
            <w:tcW w:w="708" w:type="dxa"/>
          </w:tcPr>
          <w:p w14:paraId="3CBE7AC9" w14:textId="77777777" w:rsidR="00752B22" w:rsidRDefault="00752B22">
            <w:pPr>
              <w:spacing w:before="80" w:after="80"/>
              <w:rPr>
                <w:rFonts w:ascii="Arial" w:hAnsi="Arial"/>
              </w:rPr>
            </w:pPr>
          </w:p>
        </w:tc>
        <w:tc>
          <w:tcPr>
            <w:tcW w:w="4395" w:type="dxa"/>
          </w:tcPr>
          <w:p w14:paraId="3CBE7ACA" w14:textId="77777777" w:rsidR="00752B22" w:rsidRDefault="00E73D49">
            <w:pPr>
              <w:spacing w:before="80" w:after="80"/>
              <w:rPr>
                <w:rFonts w:ascii="Arial" w:hAnsi="Arial"/>
              </w:rPr>
            </w:pPr>
            <w:r>
              <w:rPr>
                <w:rFonts w:ascii="Arial" w:hAnsi="Arial"/>
              </w:rPr>
              <w:t>Are people involved in the development identified?</w:t>
            </w:r>
          </w:p>
        </w:tc>
        <w:tc>
          <w:tcPr>
            <w:tcW w:w="1418" w:type="dxa"/>
          </w:tcPr>
          <w:p w14:paraId="3CBE7ACB" w14:textId="77777777" w:rsidR="00752B22" w:rsidRDefault="00E73D49">
            <w:pPr>
              <w:spacing w:before="80" w:after="80"/>
              <w:jc w:val="center"/>
              <w:rPr>
                <w:rFonts w:ascii="Arial" w:hAnsi="Arial"/>
              </w:rPr>
            </w:pPr>
            <w:r>
              <w:rPr>
                <w:rFonts w:ascii="Arial" w:hAnsi="Arial"/>
              </w:rPr>
              <w:t>YES</w:t>
            </w:r>
          </w:p>
        </w:tc>
        <w:tc>
          <w:tcPr>
            <w:tcW w:w="3260" w:type="dxa"/>
          </w:tcPr>
          <w:p w14:paraId="3CBE7ACC" w14:textId="77777777" w:rsidR="00752B22" w:rsidRDefault="00752B22">
            <w:pPr>
              <w:spacing w:before="80" w:after="80"/>
              <w:rPr>
                <w:rFonts w:ascii="Arial" w:hAnsi="Arial"/>
              </w:rPr>
            </w:pPr>
          </w:p>
        </w:tc>
      </w:tr>
      <w:tr w:rsidR="00752B22" w14:paraId="3CBE7AD2" w14:textId="77777777">
        <w:tc>
          <w:tcPr>
            <w:tcW w:w="708" w:type="dxa"/>
          </w:tcPr>
          <w:p w14:paraId="3CBE7ACE" w14:textId="77777777" w:rsidR="00752B22" w:rsidRDefault="00752B22">
            <w:pPr>
              <w:spacing w:before="80" w:after="80"/>
              <w:rPr>
                <w:rFonts w:ascii="Arial" w:hAnsi="Arial"/>
              </w:rPr>
            </w:pPr>
          </w:p>
        </w:tc>
        <w:tc>
          <w:tcPr>
            <w:tcW w:w="4395" w:type="dxa"/>
          </w:tcPr>
          <w:p w14:paraId="3CBE7ACF" w14:textId="77777777" w:rsidR="00752B22" w:rsidRDefault="00E73D49">
            <w:pPr>
              <w:spacing w:before="80" w:after="80"/>
              <w:rPr>
                <w:rFonts w:ascii="Arial" w:hAnsi="Arial"/>
              </w:rPr>
            </w:pPr>
            <w:r>
              <w:rPr>
                <w:rFonts w:ascii="Arial" w:hAnsi="Arial"/>
              </w:rPr>
              <w:t>Do you feel a reasonable attempt has been made to ensure relevant expertise has been used?</w:t>
            </w:r>
          </w:p>
        </w:tc>
        <w:tc>
          <w:tcPr>
            <w:tcW w:w="1418" w:type="dxa"/>
          </w:tcPr>
          <w:p w14:paraId="3CBE7AD0" w14:textId="77777777" w:rsidR="00752B22" w:rsidRDefault="00E73D49">
            <w:pPr>
              <w:spacing w:before="80" w:after="80"/>
              <w:jc w:val="center"/>
              <w:rPr>
                <w:rFonts w:ascii="Arial" w:hAnsi="Arial"/>
              </w:rPr>
            </w:pPr>
            <w:r>
              <w:rPr>
                <w:rFonts w:ascii="Arial" w:hAnsi="Arial"/>
              </w:rPr>
              <w:t>YES</w:t>
            </w:r>
          </w:p>
        </w:tc>
        <w:tc>
          <w:tcPr>
            <w:tcW w:w="3260" w:type="dxa"/>
          </w:tcPr>
          <w:p w14:paraId="3CBE7AD1" w14:textId="77777777" w:rsidR="00752B22" w:rsidRDefault="00752B22">
            <w:pPr>
              <w:spacing w:before="80" w:after="80"/>
              <w:rPr>
                <w:rFonts w:ascii="Arial" w:hAnsi="Arial"/>
              </w:rPr>
            </w:pPr>
          </w:p>
        </w:tc>
      </w:tr>
      <w:tr w:rsidR="00752B22" w14:paraId="3CBE7AD8" w14:textId="77777777">
        <w:tc>
          <w:tcPr>
            <w:tcW w:w="708" w:type="dxa"/>
          </w:tcPr>
          <w:p w14:paraId="3CBE7AD3" w14:textId="77777777" w:rsidR="00752B22" w:rsidRDefault="00752B22">
            <w:pPr>
              <w:spacing w:before="80" w:after="80"/>
              <w:rPr>
                <w:rFonts w:ascii="Arial" w:hAnsi="Arial"/>
              </w:rPr>
            </w:pPr>
          </w:p>
        </w:tc>
        <w:tc>
          <w:tcPr>
            <w:tcW w:w="4395" w:type="dxa"/>
          </w:tcPr>
          <w:p w14:paraId="3CBE7AD4" w14:textId="77777777" w:rsidR="00752B22" w:rsidRDefault="00E73D49">
            <w:pPr>
              <w:spacing w:before="80" w:after="80"/>
              <w:rPr>
                <w:rFonts w:ascii="Arial" w:hAnsi="Arial"/>
              </w:rPr>
            </w:pPr>
            <w:r>
              <w:rPr>
                <w:rFonts w:ascii="Arial" w:hAnsi="Arial"/>
              </w:rPr>
              <w:t>Is there evidence of consultation with stakeholders and users?</w:t>
            </w:r>
          </w:p>
        </w:tc>
        <w:tc>
          <w:tcPr>
            <w:tcW w:w="1418" w:type="dxa"/>
          </w:tcPr>
          <w:p w14:paraId="3CBE7AD5" w14:textId="77777777" w:rsidR="00752B22" w:rsidRDefault="00E73D49">
            <w:pPr>
              <w:spacing w:before="80" w:after="80"/>
              <w:rPr>
                <w:rFonts w:ascii="Arial" w:hAnsi="Arial"/>
              </w:rPr>
            </w:pPr>
            <w:r>
              <w:rPr>
                <w:rFonts w:ascii="Arial" w:hAnsi="Arial"/>
              </w:rPr>
              <w:t>YES</w:t>
            </w:r>
          </w:p>
        </w:tc>
        <w:tc>
          <w:tcPr>
            <w:tcW w:w="3260" w:type="dxa"/>
          </w:tcPr>
          <w:p w14:paraId="3CBE7AD6" w14:textId="77777777" w:rsidR="00752B22" w:rsidRDefault="00E73D49">
            <w:pPr>
              <w:rPr>
                <w:rFonts w:ascii="Arial" w:hAnsi="Arial"/>
                <w:color w:val="000000"/>
              </w:rPr>
            </w:pPr>
            <w:r>
              <w:rPr>
                <w:rFonts w:ascii="Arial" w:hAnsi="Arial"/>
              </w:rPr>
              <w:t xml:space="preserve"> </w:t>
            </w:r>
            <w:r>
              <w:rPr>
                <w:rFonts w:ascii="Arial" w:hAnsi="Arial"/>
                <w:color w:val="000000"/>
              </w:rPr>
              <w:t xml:space="preserve">Medical Staff, professional staff.  Communications, information Governance, clinical legislation manager, </w:t>
            </w:r>
            <w:r>
              <w:rPr>
                <w:rFonts w:ascii="Arial" w:hAnsi="Arial"/>
              </w:rPr>
              <w:t>Engagement and equality leads</w:t>
            </w:r>
          </w:p>
          <w:p w14:paraId="3CBE7AD7" w14:textId="77777777" w:rsidR="00752B22" w:rsidRDefault="00752B22">
            <w:pPr>
              <w:spacing w:before="80" w:after="80"/>
              <w:rPr>
                <w:rFonts w:ascii="Arial" w:hAnsi="Arial"/>
              </w:rPr>
            </w:pPr>
          </w:p>
        </w:tc>
      </w:tr>
      <w:tr w:rsidR="00752B22" w14:paraId="3CBE7ADD" w14:textId="77777777">
        <w:tc>
          <w:tcPr>
            <w:tcW w:w="708" w:type="dxa"/>
          </w:tcPr>
          <w:p w14:paraId="3CBE7AD9" w14:textId="77777777" w:rsidR="00752B22" w:rsidRDefault="00E73D49">
            <w:pPr>
              <w:spacing w:before="80" w:after="80"/>
              <w:rPr>
                <w:rFonts w:ascii="Arial" w:hAnsi="Arial"/>
                <w:b/>
              </w:rPr>
            </w:pPr>
            <w:r>
              <w:rPr>
                <w:rFonts w:ascii="Arial" w:hAnsi="Arial"/>
                <w:b/>
              </w:rPr>
              <w:t>4.</w:t>
            </w:r>
          </w:p>
        </w:tc>
        <w:tc>
          <w:tcPr>
            <w:tcW w:w="4395" w:type="dxa"/>
          </w:tcPr>
          <w:p w14:paraId="3CBE7ADA" w14:textId="77777777" w:rsidR="00752B22" w:rsidRDefault="00E73D49">
            <w:pPr>
              <w:spacing w:before="80" w:after="80"/>
              <w:rPr>
                <w:rFonts w:ascii="Arial" w:hAnsi="Arial"/>
                <w:b/>
              </w:rPr>
            </w:pPr>
            <w:r>
              <w:rPr>
                <w:rFonts w:ascii="Arial" w:hAnsi="Arial"/>
                <w:b/>
              </w:rPr>
              <w:t>Content</w:t>
            </w:r>
          </w:p>
        </w:tc>
        <w:tc>
          <w:tcPr>
            <w:tcW w:w="1418" w:type="dxa"/>
            <w:shd w:val="clear" w:color="auto" w:fill="E0E0E0"/>
          </w:tcPr>
          <w:p w14:paraId="3CBE7ADB" w14:textId="77777777" w:rsidR="00752B22" w:rsidRDefault="00752B22">
            <w:pPr>
              <w:spacing w:before="80" w:after="80"/>
              <w:jc w:val="center"/>
              <w:rPr>
                <w:rFonts w:ascii="Arial" w:hAnsi="Arial"/>
              </w:rPr>
            </w:pPr>
          </w:p>
        </w:tc>
        <w:tc>
          <w:tcPr>
            <w:tcW w:w="3260" w:type="dxa"/>
            <w:shd w:val="clear" w:color="auto" w:fill="E0E0E0"/>
          </w:tcPr>
          <w:p w14:paraId="3CBE7ADC" w14:textId="77777777" w:rsidR="00752B22" w:rsidRDefault="00752B22">
            <w:pPr>
              <w:spacing w:before="80" w:after="80"/>
              <w:rPr>
                <w:rFonts w:ascii="Arial" w:hAnsi="Arial"/>
              </w:rPr>
            </w:pPr>
          </w:p>
        </w:tc>
      </w:tr>
      <w:tr w:rsidR="00752B22" w14:paraId="3CBE7AE2" w14:textId="77777777">
        <w:tc>
          <w:tcPr>
            <w:tcW w:w="708" w:type="dxa"/>
          </w:tcPr>
          <w:p w14:paraId="3CBE7ADE" w14:textId="77777777" w:rsidR="00752B22" w:rsidRDefault="00752B22">
            <w:pPr>
              <w:spacing w:before="80" w:after="80"/>
              <w:rPr>
                <w:rFonts w:ascii="Arial" w:hAnsi="Arial"/>
              </w:rPr>
            </w:pPr>
          </w:p>
        </w:tc>
        <w:tc>
          <w:tcPr>
            <w:tcW w:w="4395" w:type="dxa"/>
          </w:tcPr>
          <w:p w14:paraId="3CBE7ADF" w14:textId="77777777" w:rsidR="00752B22" w:rsidRDefault="00E73D49">
            <w:pPr>
              <w:spacing w:before="80" w:after="80"/>
              <w:rPr>
                <w:rFonts w:ascii="Arial" w:hAnsi="Arial"/>
              </w:rPr>
            </w:pPr>
            <w:r>
              <w:rPr>
                <w:rFonts w:ascii="Arial" w:hAnsi="Arial"/>
              </w:rPr>
              <w:t>Is the objective of the document clear?</w:t>
            </w:r>
          </w:p>
        </w:tc>
        <w:tc>
          <w:tcPr>
            <w:tcW w:w="1418" w:type="dxa"/>
          </w:tcPr>
          <w:p w14:paraId="3CBE7AE0" w14:textId="77777777" w:rsidR="00752B22" w:rsidRDefault="00E73D49">
            <w:pPr>
              <w:spacing w:before="80" w:after="80"/>
              <w:jc w:val="center"/>
              <w:rPr>
                <w:rFonts w:ascii="Arial" w:hAnsi="Arial"/>
              </w:rPr>
            </w:pPr>
            <w:r>
              <w:rPr>
                <w:rFonts w:ascii="Arial" w:hAnsi="Arial"/>
              </w:rPr>
              <w:t>YES</w:t>
            </w:r>
          </w:p>
        </w:tc>
        <w:tc>
          <w:tcPr>
            <w:tcW w:w="3260" w:type="dxa"/>
          </w:tcPr>
          <w:p w14:paraId="3CBE7AE1" w14:textId="77777777" w:rsidR="00752B22" w:rsidRDefault="00752B22">
            <w:pPr>
              <w:spacing w:before="80" w:after="80"/>
              <w:rPr>
                <w:rFonts w:ascii="Arial" w:hAnsi="Arial"/>
              </w:rPr>
            </w:pPr>
          </w:p>
        </w:tc>
      </w:tr>
      <w:tr w:rsidR="00752B22" w14:paraId="3CBE7AE7" w14:textId="77777777">
        <w:tc>
          <w:tcPr>
            <w:tcW w:w="708" w:type="dxa"/>
          </w:tcPr>
          <w:p w14:paraId="3CBE7AE3" w14:textId="77777777" w:rsidR="00752B22" w:rsidRDefault="00752B22">
            <w:pPr>
              <w:spacing w:before="80" w:after="80"/>
              <w:rPr>
                <w:rFonts w:ascii="Arial" w:hAnsi="Arial"/>
              </w:rPr>
            </w:pPr>
          </w:p>
        </w:tc>
        <w:tc>
          <w:tcPr>
            <w:tcW w:w="4395" w:type="dxa"/>
          </w:tcPr>
          <w:p w14:paraId="3CBE7AE4" w14:textId="77777777" w:rsidR="00752B22" w:rsidRDefault="00E73D49">
            <w:pPr>
              <w:spacing w:before="80" w:after="80"/>
              <w:rPr>
                <w:rFonts w:ascii="Arial" w:hAnsi="Arial"/>
              </w:rPr>
            </w:pPr>
            <w:r>
              <w:rPr>
                <w:rFonts w:ascii="Arial" w:hAnsi="Arial"/>
              </w:rPr>
              <w:t>Is the target population clear and unambiguous?</w:t>
            </w:r>
          </w:p>
        </w:tc>
        <w:tc>
          <w:tcPr>
            <w:tcW w:w="1418" w:type="dxa"/>
          </w:tcPr>
          <w:p w14:paraId="3CBE7AE5" w14:textId="77777777" w:rsidR="00752B22" w:rsidRDefault="00E73D49">
            <w:pPr>
              <w:spacing w:before="80" w:after="80"/>
              <w:jc w:val="center"/>
              <w:rPr>
                <w:rFonts w:ascii="Arial" w:hAnsi="Arial"/>
              </w:rPr>
            </w:pPr>
            <w:r>
              <w:rPr>
                <w:rFonts w:ascii="Arial" w:hAnsi="Arial"/>
              </w:rPr>
              <w:t>YES</w:t>
            </w:r>
          </w:p>
        </w:tc>
        <w:tc>
          <w:tcPr>
            <w:tcW w:w="3260" w:type="dxa"/>
          </w:tcPr>
          <w:p w14:paraId="3CBE7AE6" w14:textId="77777777" w:rsidR="00752B22" w:rsidRDefault="00752B22">
            <w:pPr>
              <w:spacing w:before="80" w:after="80"/>
              <w:rPr>
                <w:rFonts w:ascii="Arial" w:hAnsi="Arial"/>
              </w:rPr>
            </w:pPr>
          </w:p>
        </w:tc>
      </w:tr>
      <w:tr w:rsidR="00752B22" w14:paraId="3CBE7AEC" w14:textId="77777777">
        <w:tc>
          <w:tcPr>
            <w:tcW w:w="708" w:type="dxa"/>
          </w:tcPr>
          <w:p w14:paraId="3CBE7AE8" w14:textId="77777777" w:rsidR="00752B22" w:rsidRDefault="00752B22">
            <w:pPr>
              <w:spacing w:before="80" w:after="80"/>
              <w:rPr>
                <w:rFonts w:ascii="Arial" w:hAnsi="Arial"/>
              </w:rPr>
            </w:pPr>
          </w:p>
        </w:tc>
        <w:tc>
          <w:tcPr>
            <w:tcW w:w="4395" w:type="dxa"/>
          </w:tcPr>
          <w:p w14:paraId="3CBE7AE9" w14:textId="77777777" w:rsidR="00752B22" w:rsidRDefault="00E73D49">
            <w:pPr>
              <w:spacing w:before="80" w:after="80"/>
              <w:rPr>
                <w:rFonts w:ascii="Arial" w:hAnsi="Arial"/>
              </w:rPr>
            </w:pPr>
            <w:r>
              <w:rPr>
                <w:rFonts w:ascii="Arial" w:hAnsi="Arial"/>
              </w:rPr>
              <w:t xml:space="preserve">Are the intended outcomes described? </w:t>
            </w:r>
          </w:p>
        </w:tc>
        <w:tc>
          <w:tcPr>
            <w:tcW w:w="1418" w:type="dxa"/>
          </w:tcPr>
          <w:p w14:paraId="3CBE7AEA" w14:textId="77777777" w:rsidR="00752B22" w:rsidRDefault="00E73D49">
            <w:pPr>
              <w:spacing w:before="80" w:after="80"/>
              <w:jc w:val="center"/>
              <w:rPr>
                <w:rFonts w:ascii="Arial" w:hAnsi="Arial"/>
              </w:rPr>
            </w:pPr>
            <w:r>
              <w:rPr>
                <w:rFonts w:ascii="Arial" w:hAnsi="Arial"/>
              </w:rPr>
              <w:t>YES</w:t>
            </w:r>
          </w:p>
        </w:tc>
        <w:tc>
          <w:tcPr>
            <w:tcW w:w="3260" w:type="dxa"/>
          </w:tcPr>
          <w:p w14:paraId="3CBE7AEB" w14:textId="77777777" w:rsidR="00752B22" w:rsidRDefault="00752B22">
            <w:pPr>
              <w:spacing w:before="80" w:after="80"/>
              <w:rPr>
                <w:rFonts w:ascii="Arial" w:hAnsi="Arial"/>
              </w:rPr>
            </w:pPr>
          </w:p>
        </w:tc>
      </w:tr>
      <w:tr w:rsidR="00752B22" w14:paraId="3CBE7AF1" w14:textId="77777777">
        <w:tc>
          <w:tcPr>
            <w:tcW w:w="708" w:type="dxa"/>
          </w:tcPr>
          <w:p w14:paraId="3CBE7AED" w14:textId="77777777" w:rsidR="00752B22" w:rsidRDefault="00752B22">
            <w:pPr>
              <w:spacing w:before="80" w:after="80"/>
              <w:rPr>
                <w:rFonts w:ascii="Arial" w:hAnsi="Arial"/>
              </w:rPr>
            </w:pPr>
          </w:p>
        </w:tc>
        <w:tc>
          <w:tcPr>
            <w:tcW w:w="4395" w:type="dxa"/>
          </w:tcPr>
          <w:p w14:paraId="3CBE7AEE" w14:textId="77777777" w:rsidR="00752B22" w:rsidRDefault="00E73D49">
            <w:pPr>
              <w:spacing w:before="80" w:after="80"/>
              <w:rPr>
                <w:rFonts w:ascii="Arial" w:hAnsi="Arial"/>
              </w:rPr>
            </w:pPr>
            <w:r>
              <w:rPr>
                <w:rFonts w:ascii="Arial" w:hAnsi="Arial"/>
              </w:rPr>
              <w:t>Are the statements clear and unambiguous?</w:t>
            </w:r>
          </w:p>
        </w:tc>
        <w:tc>
          <w:tcPr>
            <w:tcW w:w="1418" w:type="dxa"/>
          </w:tcPr>
          <w:p w14:paraId="3CBE7AEF" w14:textId="77777777" w:rsidR="00752B22" w:rsidRDefault="00E73D49">
            <w:pPr>
              <w:spacing w:before="80" w:after="80"/>
              <w:jc w:val="center"/>
              <w:rPr>
                <w:rFonts w:ascii="Arial" w:hAnsi="Arial"/>
              </w:rPr>
            </w:pPr>
            <w:r>
              <w:rPr>
                <w:rFonts w:ascii="Arial" w:hAnsi="Arial"/>
              </w:rPr>
              <w:t>YES</w:t>
            </w:r>
          </w:p>
        </w:tc>
        <w:tc>
          <w:tcPr>
            <w:tcW w:w="3260" w:type="dxa"/>
          </w:tcPr>
          <w:p w14:paraId="3CBE7AF0" w14:textId="77777777" w:rsidR="00752B22" w:rsidRDefault="00752B22">
            <w:pPr>
              <w:spacing w:before="80" w:after="80"/>
              <w:rPr>
                <w:rFonts w:ascii="Arial" w:hAnsi="Arial"/>
              </w:rPr>
            </w:pPr>
          </w:p>
        </w:tc>
      </w:tr>
      <w:tr w:rsidR="00752B22" w14:paraId="3CBE7AF6" w14:textId="77777777">
        <w:tc>
          <w:tcPr>
            <w:tcW w:w="708" w:type="dxa"/>
          </w:tcPr>
          <w:p w14:paraId="3CBE7AF2" w14:textId="77777777" w:rsidR="00752B22" w:rsidRDefault="00E73D49">
            <w:pPr>
              <w:spacing w:before="80" w:after="80"/>
              <w:rPr>
                <w:rFonts w:ascii="Arial" w:hAnsi="Arial"/>
                <w:b/>
              </w:rPr>
            </w:pPr>
            <w:r>
              <w:rPr>
                <w:rFonts w:ascii="Arial" w:hAnsi="Arial"/>
                <w:b/>
              </w:rPr>
              <w:lastRenderedPageBreak/>
              <w:t>5.</w:t>
            </w:r>
          </w:p>
        </w:tc>
        <w:tc>
          <w:tcPr>
            <w:tcW w:w="4395" w:type="dxa"/>
          </w:tcPr>
          <w:p w14:paraId="3CBE7AF3" w14:textId="77777777" w:rsidR="00752B22" w:rsidRDefault="00E73D49">
            <w:pPr>
              <w:spacing w:before="80" w:after="80"/>
              <w:rPr>
                <w:rFonts w:ascii="Arial" w:hAnsi="Arial"/>
                <w:b/>
              </w:rPr>
            </w:pPr>
            <w:r>
              <w:rPr>
                <w:rFonts w:ascii="Arial" w:hAnsi="Arial"/>
                <w:b/>
              </w:rPr>
              <w:t>Evidence Base</w:t>
            </w:r>
          </w:p>
        </w:tc>
        <w:tc>
          <w:tcPr>
            <w:tcW w:w="1418" w:type="dxa"/>
            <w:shd w:val="clear" w:color="auto" w:fill="E0E0E0"/>
          </w:tcPr>
          <w:p w14:paraId="3CBE7AF4" w14:textId="77777777" w:rsidR="00752B22" w:rsidRDefault="00752B22">
            <w:pPr>
              <w:spacing w:before="80" w:after="80"/>
              <w:jc w:val="center"/>
              <w:rPr>
                <w:rFonts w:ascii="Arial" w:hAnsi="Arial"/>
              </w:rPr>
            </w:pPr>
          </w:p>
        </w:tc>
        <w:tc>
          <w:tcPr>
            <w:tcW w:w="3260" w:type="dxa"/>
            <w:shd w:val="clear" w:color="auto" w:fill="E0E0E0"/>
          </w:tcPr>
          <w:p w14:paraId="3CBE7AF5" w14:textId="77777777" w:rsidR="00752B22" w:rsidRDefault="00752B22">
            <w:pPr>
              <w:spacing w:before="80" w:after="80"/>
              <w:rPr>
                <w:rFonts w:ascii="Arial" w:hAnsi="Arial"/>
              </w:rPr>
            </w:pPr>
          </w:p>
        </w:tc>
      </w:tr>
      <w:tr w:rsidR="00752B22" w14:paraId="3CBE7AFB" w14:textId="77777777">
        <w:tc>
          <w:tcPr>
            <w:tcW w:w="708" w:type="dxa"/>
          </w:tcPr>
          <w:p w14:paraId="3CBE7AF7" w14:textId="77777777" w:rsidR="00752B22" w:rsidRDefault="00752B22">
            <w:pPr>
              <w:spacing w:before="80" w:after="80"/>
              <w:rPr>
                <w:rFonts w:ascii="Arial" w:hAnsi="Arial"/>
              </w:rPr>
            </w:pPr>
          </w:p>
        </w:tc>
        <w:tc>
          <w:tcPr>
            <w:tcW w:w="4395" w:type="dxa"/>
          </w:tcPr>
          <w:p w14:paraId="3CBE7AF8" w14:textId="77777777" w:rsidR="00752B22" w:rsidRDefault="00E73D49">
            <w:pPr>
              <w:spacing w:before="80" w:after="80"/>
              <w:rPr>
                <w:rFonts w:ascii="Arial" w:hAnsi="Arial"/>
              </w:rPr>
            </w:pPr>
            <w:r>
              <w:rPr>
                <w:rFonts w:ascii="Arial" w:hAnsi="Arial"/>
              </w:rPr>
              <w:t>Is the type of evidence to support the document identified explicitly?</w:t>
            </w:r>
          </w:p>
        </w:tc>
        <w:tc>
          <w:tcPr>
            <w:tcW w:w="1418" w:type="dxa"/>
          </w:tcPr>
          <w:p w14:paraId="3CBE7AF9" w14:textId="77777777" w:rsidR="00752B22" w:rsidRDefault="00E73D49">
            <w:pPr>
              <w:spacing w:before="80" w:after="80"/>
              <w:jc w:val="center"/>
              <w:rPr>
                <w:rFonts w:ascii="Arial" w:hAnsi="Arial"/>
              </w:rPr>
            </w:pPr>
            <w:r>
              <w:rPr>
                <w:rFonts w:ascii="Arial" w:hAnsi="Arial"/>
              </w:rPr>
              <w:t>YES</w:t>
            </w:r>
          </w:p>
        </w:tc>
        <w:tc>
          <w:tcPr>
            <w:tcW w:w="3260" w:type="dxa"/>
          </w:tcPr>
          <w:p w14:paraId="3CBE7AFA" w14:textId="77777777" w:rsidR="00752B22" w:rsidRDefault="00E73D49">
            <w:pPr>
              <w:spacing w:before="80" w:after="80"/>
              <w:rPr>
                <w:rFonts w:ascii="Arial" w:hAnsi="Arial"/>
              </w:rPr>
            </w:pPr>
            <w:r>
              <w:rPr>
                <w:rFonts w:ascii="Arial" w:hAnsi="Arial"/>
              </w:rPr>
              <w:t xml:space="preserve"> </w:t>
            </w:r>
          </w:p>
        </w:tc>
      </w:tr>
      <w:tr w:rsidR="00752B22" w14:paraId="3CBE7B00" w14:textId="77777777">
        <w:tc>
          <w:tcPr>
            <w:tcW w:w="708" w:type="dxa"/>
          </w:tcPr>
          <w:p w14:paraId="3CBE7AFC" w14:textId="77777777" w:rsidR="00752B22" w:rsidRDefault="00752B22">
            <w:pPr>
              <w:spacing w:before="80" w:after="80"/>
              <w:rPr>
                <w:rFonts w:ascii="Arial" w:hAnsi="Arial"/>
              </w:rPr>
            </w:pPr>
          </w:p>
        </w:tc>
        <w:tc>
          <w:tcPr>
            <w:tcW w:w="4395" w:type="dxa"/>
          </w:tcPr>
          <w:p w14:paraId="3CBE7AFD" w14:textId="77777777" w:rsidR="00752B22" w:rsidRDefault="00E73D49">
            <w:pPr>
              <w:spacing w:before="80" w:after="80"/>
              <w:rPr>
                <w:rFonts w:ascii="Arial" w:hAnsi="Arial"/>
              </w:rPr>
            </w:pPr>
            <w:r>
              <w:rPr>
                <w:rFonts w:ascii="Arial" w:hAnsi="Arial"/>
              </w:rPr>
              <w:t>Are key references cited?</w:t>
            </w:r>
          </w:p>
        </w:tc>
        <w:tc>
          <w:tcPr>
            <w:tcW w:w="1418" w:type="dxa"/>
          </w:tcPr>
          <w:p w14:paraId="3CBE7AFE" w14:textId="77777777" w:rsidR="00752B22" w:rsidRDefault="00E73D49">
            <w:pPr>
              <w:spacing w:before="80" w:after="80"/>
              <w:jc w:val="center"/>
              <w:rPr>
                <w:rFonts w:ascii="Arial" w:hAnsi="Arial"/>
              </w:rPr>
            </w:pPr>
            <w:r>
              <w:rPr>
                <w:rFonts w:ascii="Arial" w:hAnsi="Arial"/>
              </w:rPr>
              <w:t>N/A</w:t>
            </w:r>
          </w:p>
        </w:tc>
        <w:tc>
          <w:tcPr>
            <w:tcW w:w="3260" w:type="dxa"/>
          </w:tcPr>
          <w:p w14:paraId="3CBE7AFF" w14:textId="77777777" w:rsidR="00752B22" w:rsidRDefault="00752B22">
            <w:pPr>
              <w:spacing w:before="80" w:after="80"/>
              <w:rPr>
                <w:rFonts w:ascii="Arial" w:hAnsi="Arial"/>
              </w:rPr>
            </w:pPr>
          </w:p>
        </w:tc>
      </w:tr>
      <w:tr w:rsidR="00752B22" w14:paraId="3CBE7B05" w14:textId="77777777">
        <w:tc>
          <w:tcPr>
            <w:tcW w:w="708" w:type="dxa"/>
          </w:tcPr>
          <w:p w14:paraId="3CBE7B01" w14:textId="77777777" w:rsidR="00752B22" w:rsidRDefault="00752B22">
            <w:pPr>
              <w:spacing w:before="80" w:after="80"/>
              <w:rPr>
                <w:rFonts w:ascii="Arial" w:hAnsi="Arial"/>
              </w:rPr>
            </w:pPr>
          </w:p>
        </w:tc>
        <w:tc>
          <w:tcPr>
            <w:tcW w:w="4395" w:type="dxa"/>
          </w:tcPr>
          <w:p w14:paraId="3CBE7B02" w14:textId="77777777" w:rsidR="00752B22" w:rsidRDefault="00E73D49">
            <w:pPr>
              <w:spacing w:before="80" w:after="80"/>
              <w:rPr>
                <w:rFonts w:ascii="Arial" w:hAnsi="Arial"/>
              </w:rPr>
            </w:pPr>
            <w:r>
              <w:rPr>
                <w:rFonts w:ascii="Arial" w:hAnsi="Arial"/>
              </w:rPr>
              <w:t>Are the references cited in full?</w:t>
            </w:r>
          </w:p>
        </w:tc>
        <w:tc>
          <w:tcPr>
            <w:tcW w:w="1418" w:type="dxa"/>
          </w:tcPr>
          <w:p w14:paraId="3CBE7B03" w14:textId="77777777" w:rsidR="00752B22" w:rsidRDefault="00E73D49">
            <w:pPr>
              <w:spacing w:before="80" w:after="80"/>
              <w:jc w:val="center"/>
              <w:rPr>
                <w:rFonts w:ascii="Arial" w:hAnsi="Arial"/>
              </w:rPr>
            </w:pPr>
            <w:r>
              <w:rPr>
                <w:rFonts w:ascii="Arial" w:hAnsi="Arial"/>
              </w:rPr>
              <w:t>N/A</w:t>
            </w:r>
          </w:p>
        </w:tc>
        <w:tc>
          <w:tcPr>
            <w:tcW w:w="3260" w:type="dxa"/>
          </w:tcPr>
          <w:p w14:paraId="3CBE7B04" w14:textId="77777777" w:rsidR="00752B22" w:rsidRDefault="00752B22">
            <w:pPr>
              <w:spacing w:before="80" w:after="80"/>
              <w:rPr>
                <w:rFonts w:ascii="Arial" w:hAnsi="Arial"/>
              </w:rPr>
            </w:pPr>
          </w:p>
        </w:tc>
      </w:tr>
      <w:tr w:rsidR="00752B22" w14:paraId="3CBE7B0A" w14:textId="77777777">
        <w:tc>
          <w:tcPr>
            <w:tcW w:w="708" w:type="dxa"/>
          </w:tcPr>
          <w:p w14:paraId="3CBE7B06" w14:textId="77777777" w:rsidR="00752B22" w:rsidRDefault="00752B22">
            <w:pPr>
              <w:spacing w:before="80" w:after="80"/>
              <w:rPr>
                <w:rFonts w:ascii="Arial" w:hAnsi="Arial"/>
              </w:rPr>
            </w:pPr>
          </w:p>
        </w:tc>
        <w:tc>
          <w:tcPr>
            <w:tcW w:w="4395" w:type="dxa"/>
          </w:tcPr>
          <w:p w14:paraId="3CBE7B07" w14:textId="77777777" w:rsidR="00752B22" w:rsidRDefault="00E73D49">
            <w:pPr>
              <w:spacing w:before="80" w:after="80"/>
              <w:rPr>
                <w:rFonts w:ascii="Arial" w:hAnsi="Arial"/>
              </w:rPr>
            </w:pPr>
            <w:r>
              <w:rPr>
                <w:rFonts w:ascii="Arial" w:hAnsi="Arial"/>
              </w:rPr>
              <w:t>Are supporting documents referenced?</w:t>
            </w:r>
          </w:p>
        </w:tc>
        <w:tc>
          <w:tcPr>
            <w:tcW w:w="1418" w:type="dxa"/>
          </w:tcPr>
          <w:p w14:paraId="3CBE7B08" w14:textId="77777777" w:rsidR="00752B22" w:rsidRDefault="00E73D49">
            <w:pPr>
              <w:spacing w:before="80" w:after="80"/>
              <w:jc w:val="center"/>
              <w:rPr>
                <w:rFonts w:ascii="Arial" w:hAnsi="Arial"/>
              </w:rPr>
            </w:pPr>
            <w:r>
              <w:rPr>
                <w:rFonts w:ascii="Arial" w:hAnsi="Arial"/>
              </w:rPr>
              <w:t>YES</w:t>
            </w:r>
          </w:p>
        </w:tc>
        <w:tc>
          <w:tcPr>
            <w:tcW w:w="3260" w:type="dxa"/>
          </w:tcPr>
          <w:p w14:paraId="3CBE7B09" w14:textId="77777777" w:rsidR="00752B22" w:rsidRDefault="00752B22">
            <w:pPr>
              <w:spacing w:before="80" w:after="80"/>
              <w:rPr>
                <w:rFonts w:ascii="Arial" w:hAnsi="Arial"/>
              </w:rPr>
            </w:pPr>
          </w:p>
        </w:tc>
      </w:tr>
      <w:tr w:rsidR="00752B22" w14:paraId="3CBE7B0F" w14:textId="77777777">
        <w:tc>
          <w:tcPr>
            <w:tcW w:w="708" w:type="dxa"/>
          </w:tcPr>
          <w:p w14:paraId="3CBE7B0B" w14:textId="77777777" w:rsidR="00752B22" w:rsidRDefault="00E73D49">
            <w:pPr>
              <w:spacing w:before="80" w:after="80"/>
              <w:rPr>
                <w:rFonts w:ascii="Arial" w:hAnsi="Arial"/>
                <w:b/>
              </w:rPr>
            </w:pPr>
            <w:r>
              <w:rPr>
                <w:rFonts w:ascii="Arial" w:hAnsi="Arial"/>
                <w:b/>
              </w:rPr>
              <w:t>6.</w:t>
            </w:r>
          </w:p>
        </w:tc>
        <w:tc>
          <w:tcPr>
            <w:tcW w:w="4395" w:type="dxa"/>
          </w:tcPr>
          <w:p w14:paraId="3CBE7B0C" w14:textId="77777777" w:rsidR="00752B22" w:rsidRDefault="00E73D49">
            <w:pPr>
              <w:spacing w:before="80" w:after="80"/>
              <w:rPr>
                <w:rFonts w:ascii="Arial" w:hAnsi="Arial"/>
                <w:b/>
              </w:rPr>
            </w:pPr>
            <w:r>
              <w:rPr>
                <w:rFonts w:ascii="Arial" w:hAnsi="Arial"/>
                <w:b/>
              </w:rPr>
              <w:t>Approval</w:t>
            </w:r>
          </w:p>
        </w:tc>
        <w:tc>
          <w:tcPr>
            <w:tcW w:w="1418" w:type="dxa"/>
            <w:shd w:val="clear" w:color="auto" w:fill="E0E0E0"/>
          </w:tcPr>
          <w:p w14:paraId="3CBE7B0D" w14:textId="77777777" w:rsidR="00752B22" w:rsidRDefault="00752B22">
            <w:pPr>
              <w:spacing w:before="80" w:after="80"/>
              <w:jc w:val="center"/>
              <w:rPr>
                <w:rFonts w:ascii="Arial" w:hAnsi="Arial"/>
              </w:rPr>
            </w:pPr>
          </w:p>
        </w:tc>
        <w:tc>
          <w:tcPr>
            <w:tcW w:w="3260" w:type="dxa"/>
            <w:shd w:val="clear" w:color="auto" w:fill="E0E0E0"/>
          </w:tcPr>
          <w:p w14:paraId="3CBE7B0E" w14:textId="77777777" w:rsidR="00752B22" w:rsidRDefault="00752B22">
            <w:pPr>
              <w:spacing w:before="80" w:after="80"/>
              <w:rPr>
                <w:rFonts w:ascii="Arial" w:hAnsi="Arial"/>
              </w:rPr>
            </w:pPr>
          </w:p>
        </w:tc>
      </w:tr>
      <w:tr w:rsidR="00752B22" w14:paraId="3CBE7B14" w14:textId="77777777">
        <w:tc>
          <w:tcPr>
            <w:tcW w:w="708" w:type="dxa"/>
          </w:tcPr>
          <w:p w14:paraId="3CBE7B10" w14:textId="77777777" w:rsidR="00752B22" w:rsidRDefault="00752B22">
            <w:pPr>
              <w:spacing w:before="80" w:after="80"/>
              <w:rPr>
                <w:rFonts w:ascii="Arial" w:hAnsi="Arial"/>
              </w:rPr>
            </w:pPr>
          </w:p>
        </w:tc>
        <w:tc>
          <w:tcPr>
            <w:tcW w:w="4395" w:type="dxa"/>
          </w:tcPr>
          <w:p w14:paraId="3CBE7B11" w14:textId="77777777" w:rsidR="00752B22" w:rsidRDefault="00E73D49">
            <w:pPr>
              <w:spacing w:before="80" w:after="80"/>
              <w:rPr>
                <w:rFonts w:ascii="Arial" w:hAnsi="Arial"/>
              </w:rPr>
            </w:pPr>
            <w:r>
              <w:rPr>
                <w:rFonts w:ascii="Arial" w:hAnsi="Arial"/>
              </w:rPr>
              <w:t xml:space="preserve">Does the document identify which committee/group will approve it? </w:t>
            </w:r>
          </w:p>
        </w:tc>
        <w:tc>
          <w:tcPr>
            <w:tcW w:w="1418" w:type="dxa"/>
          </w:tcPr>
          <w:p w14:paraId="3CBE7B12" w14:textId="77777777" w:rsidR="00752B22" w:rsidRDefault="00E73D49">
            <w:pPr>
              <w:spacing w:before="80" w:after="80"/>
              <w:jc w:val="center"/>
              <w:rPr>
                <w:rFonts w:ascii="Arial" w:hAnsi="Arial"/>
              </w:rPr>
            </w:pPr>
            <w:r>
              <w:rPr>
                <w:rFonts w:ascii="Arial" w:hAnsi="Arial"/>
              </w:rPr>
              <w:t>YES</w:t>
            </w:r>
          </w:p>
        </w:tc>
        <w:tc>
          <w:tcPr>
            <w:tcW w:w="3260" w:type="dxa"/>
          </w:tcPr>
          <w:p w14:paraId="3CBE7B13" w14:textId="77777777" w:rsidR="00752B22" w:rsidRDefault="00752B22">
            <w:pPr>
              <w:spacing w:before="80" w:after="80"/>
              <w:rPr>
                <w:rFonts w:ascii="Arial" w:hAnsi="Arial"/>
              </w:rPr>
            </w:pPr>
          </w:p>
        </w:tc>
      </w:tr>
      <w:tr w:rsidR="00752B22" w14:paraId="3CBE7B1B" w14:textId="77777777">
        <w:tc>
          <w:tcPr>
            <w:tcW w:w="708" w:type="dxa"/>
          </w:tcPr>
          <w:p w14:paraId="3CBE7B15" w14:textId="77777777" w:rsidR="00752B22" w:rsidRDefault="00752B22">
            <w:pPr>
              <w:spacing w:before="80" w:after="80"/>
              <w:rPr>
                <w:rFonts w:ascii="Arial" w:hAnsi="Arial"/>
              </w:rPr>
            </w:pPr>
          </w:p>
        </w:tc>
        <w:tc>
          <w:tcPr>
            <w:tcW w:w="4395" w:type="dxa"/>
          </w:tcPr>
          <w:p w14:paraId="3CBE7B16" w14:textId="77777777" w:rsidR="00752B22" w:rsidRDefault="00E73D49">
            <w:pPr>
              <w:spacing w:before="80" w:after="80"/>
              <w:rPr>
                <w:rFonts w:ascii="Arial" w:hAnsi="Arial"/>
              </w:rPr>
            </w:pPr>
            <w:r>
              <w:rPr>
                <w:rFonts w:ascii="Arial" w:hAnsi="Arial"/>
              </w:rPr>
              <w:t>If appropriate have the joint Human Resources/staff side committee (or equivalent) approved the document?</w:t>
            </w:r>
          </w:p>
          <w:p w14:paraId="3CBE7B17" w14:textId="77777777" w:rsidR="00752B22" w:rsidRDefault="00752B22">
            <w:pPr>
              <w:spacing w:before="80" w:after="80"/>
              <w:rPr>
                <w:rFonts w:ascii="Arial" w:hAnsi="Arial"/>
              </w:rPr>
            </w:pPr>
          </w:p>
          <w:p w14:paraId="3CBE7B18" w14:textId="77777777" w:rsidR="00752B22" w:rsidRDefault="00752B22">
            <w:pPr>
              <w:spacing w:before="80" w:after="80"/>
              <w:rPr>
                <w:rFonts w:ascii="Arial" w:hAnsi="Arial"/>
              </w:rPr>
            </w:pPr>
          </w:p>
        </w:tc>
        <w:tc>
          <w:tcPr>
            <w:tcW w:w="1418" w:type="dxa"/>
          </w:tcPr>
          <w:p w14:paraId="3CBE7B19" w14:textId="77777777" w:rsidR="00752B22" w:rsidRDefault="00E73D49">
            <w:pPr>
              <w:spacing w:before="80" w:after="80"/>
              <w:jc w:val="center"/>
              <w:rPr>
                <w:rFonts w:ascii="Arial" w:hAnsi="Arial"/>
              </w:rPr>
            </w:pPr>
            <w:r>
              <w:rPr>
                <w:rFonts w:ascii="Arial" w:hAnsi="Arial"/>
              </w:rPr>
              <w:t>N/A</w:t>
            </w:r>
          </w:p>
        </w:tc>
        <w:tc>
          <w:tcPr>
            <w:tcW w:w="3260" w:type="dxa"/>
          </w:tcPr>
          <w:p w14:paraId="3CBE7B1A" w14:textId="77777777" w:rsidR="00752B22" w:rsidRDefault="00752B22">
            <w:pPr>
              <w:spacing w:before="80" w:after="80"/>
              <w:rPr>
                <w:rFonts w:ascii="Arial" w:hAnsi="Arial"/>
              </w:rPr>
            </w:pPr>
          </w:p>
        </w:tc>
      </w:tr>
      <w:tr w:rsidR="00752B22" w14:paraId="3CBE7B20" w14:textId="77777777">
        <w:tc>
          <w:tcPr>
            <w:tcW w:w="708" w:type="dxa"/>
          </w:tcPr>
          <w:p w14:paraId="3CBE7B1C" w14:textId="77777777" w:rsidR="00752B22" w:rsidRDefault="00E73D49">
            <w:pPr>
              <w:spacing w:before="80" w:after="80"/>
              <w:rPr>
                <w:rFonts w:ascii="Arial" w:hAnsi="Arial"/>
                <w:b/>
              </w:rPr>
            </w:pPr>
            <w:r>
              <w:rPr>
                <w:rFonts w:ascii="Arial" w:hAnsi="Arial"/>
                <w:b/>
              </w:rPr>
              <w:t>7.</w:t>
            </w:r>
          </w:p>
        </w:tc>
        <w:tc>
          <w:tcPr>
            <w:tcW w:w="4395" w:type="dxa"/>
          </w:tcPr>
          <w:p w14:paraId="3CBE7B1D" w14:textId="77777777" w:rsidR="00752B22" w:rsidRDefault="00E73D49">
            <w:pPr>
              <w:spacing w:before="80" w:after="80"/>
              <w:rPr>
                <w:rFonts w:ascii="Arial" w:hAnsi="Arial"/>
                <w:b/>
              </w:rPr>
            </w:pPr>
            <w:r>
              <w:rPr>
                <w:rFonts w:ascii="Arial" w:hAnsi="Arial"/>
                <w:b/>
              </w:rPr>
              <w:t>Dissemination and Implementation</w:t>
            </w:r>
          </w:p>
        </w:tc>
        <w:tc>
          <w:tcPr>
            <w:tcW w:w="1418" w:type="dxa"/>
            <w:shd w:val="clear" w:color="auto" w:fill="E0E0E0"/>
          </w:tcPr>
          <w:p w14:paraId="3CBE7B1E" w14:textId="77777777" w:rsidR="00752B22" w:rsidRDefault="00752B22">
            <w:pPr>
              <w:spacing w:before="80" w:after="80"/>
              <w:jc w:val="center"/>
              <w:rPr>
                <w:rFonts w:ascii="Arial" w:hAnsi="Arial"/>
              </w:rPr>
            </w:pPr>
          </w:p>
        </w:tc>
        <w:tc>
          <w:tcPr>
            <w:tcW w:w="3260" w:type="dxa"/>
            <w:shd w:val="clear" w:color="auto" w:fill="E0E0E0"/>
          </w:tcPr>
          <w:p w14:paraId="3CBE7B1F" w14:textId="77777777" w:rsidR="00752B22" w:rsidRDefault="00752B22">
            <w:pPr>
              <w:spacing w:before="80" w:after="80"/>
              <w:rPr>
                <w:rFonts w:ascii="Arial" w:hAnsi="Arial"/>
              </w:rPr>
            </w:pPr>
          </w:p>
        </w:tc>
      </w:tr>
      <w:tr w:rsidR="00752B22" w14:paraId="3CBE7B25" w14:textId="77777777">
        <w:tc>
          <w:tcPr>
            <w:tcW w:w="708" w:type="dxa"/>
          </w:tcPr>
          <w:p w14:paraId="3CBE7B21" w14:textId="77777777" w:rsidR="00752B22" w:rsidRDefault="00752B22">
            <w:pPr>
              <w:spacing w:before="80" w:after="80"/>
              <w:rPr>
                <w:rFonts w:ascii="Arial" w:hAnsi="Arial"/>
              </w:rPr>
            </w:pPr>
          </w:p>
        </w:tc>
        <w:tc>
          <w:tcPr>
            <w:tcW w:w="4395" w:type="dxa"/>
          </w:tcPr>
          <w:p w14:paraId="3CBE7B22" w14:textId="77777777" w:rsidR="00752B22" w:rsidRDefault="00E73D49">
            <w:pPr>
              <w:spacing w:before="80" w:after="80"/>
              <w:rPr>
                <w:rFonts w:ascii="Arial" w:hAnsi="Arial"/>
              </w:rPr>
            </w:pPr>
            <w:r>
              <w:rPr>
                <w:rFonts w:ascii="Arial" w:hAnsi="Arial"/>
              </w:rPr>
              <w:t>Is there an outline/plan to identify how this will be done?</w:t>
            </w:r>
          </w:p>
        </w:tc>
        <w:tc>
          <w:tcPr>
            <w:tcW w:w="1418" w:type="dxa"/>
          </w:tcPr>
          <w:p w14:paraId="3CBE7B23" w14:textId="77777777" w:rsidR="00752B22" w:rsidRDefault="00E73D49">
            <w:pPr>
              <w:spacing w:before="80" w:after="80"/>
              <w:jc w:val="center"/>
              <w:rPr>
                <w:rFonts w:ascii="Arial" w:hAnsi="Arial"/>
              </w:rPr>
            </w:pPr>
            <w:r>
              <w:rPr>
                <w:rFonts w:ascii="Arial" w:hAnsi="Arial"/>
              </w:rPr>
              <w:t>YES</w:t>
            </w:r>
          </w:p>
        </w:tc>
        <w:tc>
          <w:tcPr>
            <w:tcW w:w="3260" w:type="dxa"/>
          </w:tcPr>
          <w:p w14:paraId="3CBE7B24" w14:textId="77777777" w:rsidR="00752B22" w:rsidRDefault="00E73D49">
            <w:pPr>
              <w:spacing w:before="80" w:after="80"/>
              <w:rPr>
                <w:rFonts w:ascii="Arial" w:hAnsi="Arial"/>
              </w:rPr>
            </w:pPr>
            <w:r>
              <w:rPr>
                <w:rFonts w:ascii="Arial" w:hAnsi="Arial"/>
              </w:rPr>
              <w:t>Training on Consent to treatment under MCA and MHA is now mandatory for all staff in the Trust</w:t>
            </w:r>
          </w:p>
        </w:tc>
      </w:tr>
      <w:tr w:rsidR="00752B22" w14:paraId="3CBE7B2A" w14:textId="77777777">
        <w:tc>
          <w:tcPr>
            <w:tcW w:w="708" w:type="dxa"/>
          </w:tcPr>
          <w:p w14:paraId="3CBE7B26" w14:textId="77777777" w:rsidR="00752B22" w:rsidRDefault="00752B22">
            <w:pPr>
              <w:spacing w:before="80" w:after="80"/>
              <w:rPr>
                <w:rFonts w:ascii="Arial" w:hAnsi="Arial"/>
              </w:rPr>
            </w:pPr>
          </w:p>
        </w:tc>
        <w:tc>
          <w:tcPr>
            <w:tcW w:w="4395" w:type="dxa"/>
          </w:tcPr>
          <w:p w14:paraId="3CBE7B27" w14:textId="77777777" w:rsidR="00752B22" w:rsidRDefault="00E73D49">
            <w:pPr>
              <w:spacing w:before="80" w:after="80"/>
              <w:rPr>
                <w:rFonts w:ascii="Arial" w:hAnsi="Arial"/>
              </w:rPr>
            </w:pPr>
            <w:r>
              <w:rPr>
                <w:rFonts w:ascii="Arial" w:hAnsi="Arial"/>
              </w:rPr>
              <w:t>Does the plan include the necessary training/support to ensure compliance?</w:t>
            </w:r>
          </w:p>
        </w:tc>
        <w:tc>
          <w:tcPr>
            <w:tcW w:w="1418" w:type="dxa"/>
          </w:tcPr>
          <w:p w14:paraId="3CBE7B28" w14:textId="77777777" w:rsidR="00752B22" w:rsidRDefault="00E73D49">
            <w:pPr>
              <w:spacing w:before="80" w:after="80"/>
              <w:jc w:val="center"/>
              <w:rPr>
                <w:rFonts w:ascii="Arial" w:hAnsi="Arial"/>
              </w:rPr>
            </w:pPr>
            <w:r>
              <w:rPr>
                <w:rFonts w:ascii="Arial" w:hAnsi="Arial"/>
              </w:rPr>
              <w:t>YES</w:t>
            </w:r>
          </w:p>
        </w:tc>
        <w:tc>
          <w:tcPr>
            <w:tcW w:w="3260" w:type="dxa"/>
          </w:tcPr>
          <w:p w14:paraId="3CBE7B29" w14:textId="77777777" w:rsidR="00752B22" w:rsidRDefault="00752B22">
            <w:pPr>
              <w:spacing w:before="80" w:after="80"/>
              <w:rPr>
                <w:rFonts w:ascii="Arial" w:hAnsi="Arial"/>
              </w:rPr>
            </w:pPr>
          </w:p>
        </w:tc>
      </w:tr>
      <w:tr w:rsidR="00752B22" w14:paraId="3CBE7B2F" w14:textId="77777777">
        <w:tc>
          <w:tcPr>
            <w:tcW w:w="708" w:type="dxa"/>
          </w:tcPr>
          <w:p w14:paraId="3CBE7B2B" w14:textId="77777777" w:rsidR="00752B22" w:rsidRDefault="00E73D49">
            <w:pPr>
              <w:spacing w:before="80" w:after="80"/>
              <w:rPr>
                <w:rFonts w:ascii="Arial" w:hAnsi="Arial"/>
                <w:b/>
              </w:rPr>
            </w:pPr>
            <w:r>
              <w:rPr>
                <w:rFonts w:ascii="Arial" w:hAnsi="Arial"/>
                <w:b/>
              </w:rPr>
              <w:t>8.</w:t>
            </w:r>
          </w:p>
        </w:tc>
        <w:tc>
          <w:tcPr>
            <w:tcW w:w="4395" w:type="dxa"/>
          </w:tcPr>
          <w:p w14:paraId="3CBE7B2C" w14:textId="77777777" w:rsidR="00752B22" w:rsidRDefault="00E73D49">
            <w:pPr>
              <w:spacing w:before="80" w:after="80"/>
              <w:rPr>
                <w:rFonts w:ascii="Arial" w:hAnsi="Arial"/>
                <w:b/>
              </w:rPr>
            </w:pPr>
            <w:r>
              <w:rPr>
                <w:rFonts w:ascii="Arial" w:hAnsi="Arial"/>
                <w:b/>
              </w:rPr>
              <w:t>Document Control</w:t>
            </w:r>
          </w:p>
        </w:tc>
        <w:tc>
          <w:tcPr>
            <w:tcW w:w="1418" w:type="dxa"/>
            <w:shd w:val="clear" w:color="auto" w:fill="E0E0E0"/>
          </w:tcPr>
          <w:p w14:paraId="3CBE7B2D" w14:textId="77777777" w:rsidR="00752B22" w:rsidRDefault="00752B22">
            <w:pPr>
              <w:spacing w:before="80" w:after="80"/>
              <w:jc w:val="center"/>
              <w:rPr>
                <w:rFonts w:ascii="Arial" w:hAnsi="Arial"/>
              </w:rPr>
            </w:pPr>
          </w:p>
        </w:tc>
        <w:tc>
          <w:tcPr>
            <w:tcW w:w="3260" w:type="dxa"/>
            <w:shd w:val="clear" w:color="auto" w:fill="E0E0E0"/>
          </w:tcPr>
          <w:p w14:paraId="3CBE7B2E" w14:textId="77777777" w:rsidR="00752B22" w:rsidRDefault="00752B22">
            <w:pPr>
              <w:spacing w:before="80" w:after="80"/>
              <w:rPr>
                <w:rFonts w:ascii="Arial" w:hAnsi="Arial"/>
              </w:rPr>
            </w:pPr>
          </w:p>
        </w:tc>
      </w:tr>
      <w:tr w:rsidR="00752B22" w14:paraId="3CBE7B34" w14:textId="77777777">
        <w:tc>
          <w:tcPr>
            <w:tcW w:w="708" w:type="dxa"/>
          </w:tcPr>
          <w:p w14:paraId="3CBE7B30" w14:textId="77777777" w:rsidR="00752B22" w:rsidRDefault="00752B22">
            <w:pPr>
              <w:spacing w:before="80" w:after="80"/>
              <w:rPr>
                <w:rFonts w:ascii="Arial" w:hAnsi="Arial"/>
              </w:rPr>
            </w:pPr>
          </w:p>
        </w:tc>
        <w:tc>
          <w:tcPr>
            <w:tcW w:w="4395" w:type="dxa"/>
          </w:tcPr>
          <w:p w14:paraId="3CBE7B31" w14:textId="77777777" w:rsidR="00752B22" w:rsidRDefault="00E73D49">
            <w:pPr>
              <w:spacing w:before="80" w:after="80"/>
              <w:rPr>
                <w:rFonts w:ascii="Arial" w:hAnsi="Arial"/>
              </w:rPr>
            </w:pPr>
            <w:r>
              <w:rPr>
                <w:rFonts w:ascii="Arial" w:hAnsi="Arial"/>
              </w:rPr>
              <w:t>Does the document identify where it will be held?</w:t>
            </w:r>
          </w:p>
        </w:tc>
        <w:tc>
          <w:tcPr>
            <w:tcW w:w="1418" w:type="dxa"/>
          </w:tcPr>
          <w:p w14:paraId="3CBE7B32" w14:textId="77777777" w:rsidR="00752B22" w:rsidRDefault="00E73D49">
            <w:pPr>
              <w:spacing w:before="80" w:after="80"/>
              <w:jc w:val="center"/>
              <w:rPr>
                <w:rFonts w:ascii="Arial" w:hAnsi="Arial"/>
              </w:rPr>
            </w:pPr>
            <w:r>
              <w:rPr>
                <w:rFonts w:ascii="Arial" w:hAnsi="Arial"/>
              </w:rPr>
              <w:t>YES</w:t>
            </w:r>
          </w:p>
        </w:tc>
        <w:tc>
          <w:tcPr>
            <w:tcW w:w="3260" w:type="dxa"/>
          </w:tcPr>
          <w:p w14:paraId="3CBE7B33" w14:textId="77777777" w:rsidR="00752B22" w:rsidRDefault="00752B22">
            <w:pPr>
              <w:spacing w:before="80" w:after="80"/>
              <w:rPr>
                <w:rFonts w:ascii="Arial" w:hAnsi="Arial"/>
              </w:rPr>
            </w:pPr>
          </w:p>
        </w:tc>
      </w:tr>
      <w:tr w:rsidR="00752B22" w14:paraId="3CBE7B39" w14:textId="77777777">
        <w:tc>
          <w:tcPr>
            <w:tcW w:w="708" w:type="dxa"/>
          </w:tcPr>
          <w:p w14:paraId="3CBE7B35" w14:textId="77777777" w:rsidR="00752B22" w:rsidRDefault="00752B22">
            <w:pPr>
              <w:spacing w:before="80" w:after="80"/>
              <w:rPr>
                <w:rFonts w:ascii="Arial" w:hAnsi="Arial"/>
              </w:rPr>
            </w:pPr>
          </w:p>
        </w:tc>
        <w:tc>
          <w:tcPr>
            <w:tcW w:w="4395" w:type="dxa"/>
          </w:tcPr>
          <w:p w14:paraId="3CBE7B36" w14:textId="77777777" w:rsidR="00752B22" w:rsidRDefault="00E73D49">
            <w:pPr>
              <w:spacing w:before="80" w:after="80"/>
              <w:rPr>
                <w:rFonts w:ascii="Arial" w:hAnsi="Arial"/>
              </w:rPr>
            </w:pPr>
            <w:r>
              <w:rPr>
                <w:rFonts w:ascii="Arial" w:hAnsi="Arial"/>
              </w:rPr>
              <w:t>Have archiving arrangements for superseded documents been addressed?</w:t>
            </w:r>
          </w:p>
        </w:tc>
        <w:tc>
          <w:tcPr>
            <w:tcW w:w="1418" w:type="dxa"/>
          </w:tcPr>
          <w:p w14:paraId="3CBE7B37" w14:textId="77777777" w:rsidR="00752B22" w:rsidRDefault="00E73D49">
            <w:pPr>
              <w:spacing w:before="80" w:after="80"/>
              <w:jc w:val="center"/>
              <w:rPr>
                <w:rFonts w:ascii="Arial" w:hAnsi="Arial"/>
              </w:rPr>
            </w:pPr>
            <w:r>
              <w:rPr>
                <w:rFonts w:ascii="Arial" w:hAnsi="Arial"/>
              </w:rPr>
              <w:t>YES</w:t>
            </w:r>
          </w:p>
        </w:tc>
        <w:tc>
          <w:tcPr>
            <w:tcW w:w="3260" w:type="dxa"/>
          </w:tcPr>
          <w:p w14:paraId="3CBE7B38" w14:textId="77777777" w:rsidR="00752B22" w:rsidRDefault="00752B22">
            <w:pPr>
              <w:spacing w:before="80" w:after="80"/>
              <w:rPr>
                <w:rFonts w:ascii="Arial" w:hAnsi="Arial"/>
              </w:rPr>
            </w:pPr>
          </w:p>
        </w:tc>
      </w:tr>
      <w:tr w:rsidR="00752B22" w14:paraId="3CBE7B3E" w14:textId="77777777">
        <w:tc>
          <w:tcPr>
            <w:tcW w:w="708" w:type="dxa"/>
          </w:tcPr>
          <w:p w14:paraId="3CBE7B3A" w14:textId="77777777" w:rsidR="00752B22" w:rsidRDefault="00E73D49">
            <w:pPr>
              <w:spacing w:before="80" w:after="80"/>
              <w:rPr>
                <w:rFonts w:ascii="Arial" w:hAnsi="Arial"/>
                <w:b/>
              </w:rPr>
            </w:pPr>
            <w:r>
              <w:rPr>
                <w:rFonts w:ascii="Arial" w:hAnsi="Arial"/>
                <w:b/>
              </w:rPr>
              <w:t>9.</w:t>
            </w:r>
          </w:p>
        </w:tc>
        <w:tc>
          <w:tcPr>
            <w:tcW w:w="4395" w:type="dxa"/>
          </w:tcPr>
          <w:p w14:paraId="3CBE7B3B" w14:textId="77777777" w:rsidR="00752B22" w:rsidRDefault="00E73D49">
            <w:pPr>
              <w:spacing w:before="80" w:after="80"/>
              <w:rPr>
                <w:rFonts w:ascii="Arial" w:hAnsi="Arial"/>
                <w:b/>
              </w:rPr>
            </w:pPr>
            <w:r>
              <w:rPr>
                <w:rFonts w:ascii="Arial" w:hAnsi="Arial"/>
                <w:b/>
              </w:rPr>
              <w:t>Process to Monitor Compliance and Effectiveness</w:t>
            </w:r>
          </w:p>
        </w:tc>
        <w:tc>
          <w:tcPr>
            <w:tcW w:w="1418" w:type="dxa"/>
            <w:shd w:val="clear" w:color="auto" w:fill="E0E0E0"/>
          </w:tcPr>
          <w:p w14:paraId="3CBE7B3C" w14:textId="77777777" w:rsidR="00752B22" w:rsidRDefault="00752B22">
            <w:pPr>
              <w:spacing w:before="80" w:after="80"/>
              <w:jc w:val="center"/>
              <w:rPr>
                <w:rFonts w:ascii="Arial" w:hAnsi="Arial"/>
              </w:rPr>
            </w:pPr>
          </w:p>
        </w:tc>
        <w:tc>
          <w:tcPr>
            <w:tcW w:w="3260" w:type="dxa"/>
            <w:shd w:val="clear" w:color="auto" w:fill="E0E0E0"/>
          </w:tcPr>
          <w:p w14:paraId="3CBE7B3D" w14:textId="77777777" w:rsidR="00752B22" w:rsidRDefault="00752B22">
            <w:pPr>
              <w:spacing w:before="80" w:after="80"/>
              <w:rPr>
                <w:rFonts w:ascii="Arial" w:hAnsi="Arial"/>
              </w:rPr>
            </w:pPr>
          </w:p>
        </w:tc>
      </w:tr>
      <w:tr w:rsidR="00752B22" w14:paraId="3CBE7B43" w14:textId="77777777">
        <w:tc>
          <w:tcPr>
            <w:tcW w:w="708" w:type="dxa"/>
          </w:tcPr>
          <w:p w14:paraId="3CBE7B3F" w14:textId="77777777" w:rsidR="00752B22" w:rsidRDefault="00752B22">
            <w:pPr>
              <w:spacing w:before="80" w:after="80"/>
              <w:rPr>
                <w:rFonts w:ascii="Arial" w:hAnsi="Arial"/>
              </w:rPr>
            </w:pPr>
          </w:p>
        </w:tc>
        <w:tc>
          <w:tcPr>
            <w:tcW w:w="4395" w:type="dxa"/>
          </w:tcPr>
          <w:p w14:paraId="3CBE7B40" w14:textId="77777777" w:rsidR="00752B22" w:rsidRDefault="00E73D49">
            <w:pPr>
              <w:spacing w:before="80" w:after="80"/>
              <w:rPr>
                <w:rFonts w:ascii="Arial" w:hAnsi="Arial"/>
              </w:rPr>
            </w:pPr>
            <w:r>
              <w:rPr>
                <w:rFonts w:ascii="Arial" w:hAnsi="Arial"/>
              </w:rPr>
              <w:t>Are there measurable standards or KPIs to support the monitoring of compliance with and effectiveness of the document?</w:t>
            </w:r>
          </w:p>
        </w:tc>
        <w:tc>
          <w:tcPr>
            <w:tcW w:w="1418" w:type="dxa"/>
          </w:tcPr>
          <w:p w14:paraId="3CBE7B41" w14:textId="77777777" w:rsidR="00752B22" w:rsidRDefault="00E73D49">
            <w:pPr>
              <w:spacing w:before="80" w:after="80"/>
              <w:jc w:val="center"/>
              <w:rPr>
                <w:rFonts w:ascii="Arial" w:hAnsi="Arial"/>
              </w:rPr>
            </w:pPr>
            <w:r>
              <w:rPr>
                <w:rFonts w:ascii="Arial" w:hAnsi="Arial"/>
              </w:rPr>
              <w:t>N/A</w:t>
            </w:r>
          </w:p>
        </w:tc>
        <w:tc>
          <w:tcPr>
            <w:tcW w:w="3260" w:type="dxa"/>
          </w:tcPr>
          <w:p w14:paraId="3CBE7B42" w14:textId="77777777" w:rsidR="00752B22" w:rsidRDefault="00752B22">
            <w:pPr>
              <w:spacing w:before="80" w:after="80"/>
              <w:rPr>
                <w:rFonts w:ascii="Arial" w:hAnsi="Arial"/>
              </w:rPr>
            </w:pPr>
          </w:p>
        </w:tc>
      </w:tr>
      <w:tr w:rsidR="00752B22" w14:paraId="3CBE7B48" w14:textId="77777777">
        <w:tc>
          <w:tcPr>
            <w:tcW w:w="708" w:type="dxa"/>
          </w:tcPr>
          <w:p w14:paraId="3CBE7B44" w14:textId="77777777" w:rsidR="00752B22" w:rsidRDefault="00752B22">
            <w:pPr>
              <w:spacing w:before="80" w:after="80"/>
              <w:rPr>
                <w:rFonts w:ascii="Arial" w:hAnsi="Arial"/>
              </w:rPr>
            </w:pPr>
          </w:p>
        </w:tc>
        <w:tc>
          <w:tcPr>
            <w:tcW w:w="4395" w:type="dxa"/>
          </w:tcPr>
          <w:p w14:paraId="3CBE7B45" w14:textId="77777777" w:rsidR="00752B22" w:rsidRDefault="00E73D49">
            <w:pPr>
              <w:spacing w:before="80" w:after="80"/>
              <w:rPr>
                <w:rFonts w:ascii="Arial" w:hAnsi="Arial"/>
              </w:rPr>
            </w:pPr>
            <w:r>
              <w:rPr>
                <w:rFonts w:ascii="Arial" w:hAnsi="Arial"/>
              </w:rPr>
              <w:t>Is there a plan to review or audit compliance with the document?</w:t>
            </w:r>
          </w:p>
        </w:tc>
        <w:tc>
          <w:tcPr>
            <w:tcW w:w="1418" w:type="dxa"/>
          </w:tcPr>
          <w:p w14:paraId="3CBE7B46" w14:textId="77777777" w:rsidR="00752B22" w:rsidRDefault="00E73D49">
            <w:pPr>
              <w:spacing w:before="80" w:after="80"/>
              <w:jc w:val="center"/>
              <w:rPr>
                <w:rFonts w:ascii="Arial" w:hAnsi="Arial"/>
              </w:rPr>
            </w:pPr>
            <w:r>
              <w:rPr>
                <w:rFonts w:ascii="Arial" w:hAnsi="Arial"/>
              </w:rPr>
              <w:t>YES</w:t>
            </w:r>
          </w:p>
        </w:tc>
        <w:tc>
          <w:tcPr>
            <w:tcW w:w="3260" w:type="dxa"/>
          </w:tcPr>
          <w:p w14:paraId="3CBE7B47" w14:textId="77777777" w:rsidR="00752B22" w:rsidRDefault="00752B22">
            <w:pPr>
              <w:spacing w:before="80" w:after="80"/>
              <w:rPr>
                <w:rFonts w:ascii="Arial" w:hAnsi="Arial"/>
              </w:rPr>
            </w:pPr>
          </w:p>
        </w:tc>
      </w:tr>
      <w:tr w:rsidR="00752B22" w14:paraId="3CBE7B4D" w14:textId="77777777">
        <w:tc>
          <w:tcPr>
            <w:tcW w:w="708" w:type="dxa"/>
          </w:tcPr>
          <w:p w14:paraId="3CBE7B49" w14:textId="77777777" w:rsidR="00752B22" w:rsidRDefault="00E73D49">
            <w:pPr>
              <w:spacing w:before="80" w:after="80"/>
              <w:rPr>
                <w:rFonts w:ascii="Arial" w:hAnsi="Arial"/>
                <w:b/>
              </w:rPr>
            </w:pPr>
            <w:r>
              <w:rPr>
                <w:rFonts w:ascii="Arial" w:hAnsi="Arial"/>
                <w:b/>
              </w:rPr>
              <w:t>10.</w:t>
            </w:r>
          </w:p>
        </w:tc>
        <w:tc>
          <w:tcPr>
            <w:tcW w:w="4395" w:type="dxa"/>
          </w:tcPr>
          <w:p w14:paraId="3CBE7B4A" w14:textId="77777777" w:rsidR="00752B22" w:rsidRDefault="00E73D49">
            <w:pPr>
              <w:spacing w:before="80" w:after="80"/>
              <w:rPr>
                <w:rFonts w:ascii="Arial" w:hAnsi="Arial"/>
                <w:b/>
              </w:rPr>
            </w:pPr>
            <w:r>
              <w:rPr>
                <w:rFonts w:ascii="Arial" w:hAnsi="Arial"/>
                <w:b/>
              </w:rPr>
              <w:t>Review Date</w:t>
            </w:r>
          </w:p>
        </w:tc>
        <w:tc>
          <w:tcPr>
            <w:tcW w:w="1418" w:type="dxa"/>
            <w:shd w:val="clear" w:color="auto" w:fill="E0E0E0"/>
          </w:tcPr>
          <w:p w14:paraId="3CBE7B4B" w14:textId="77777777" w:rsidR="00752B22" w:rsidRDefault="00752B22">
            <w:pPr>
              <w:spacing w:before="80" w:after="80"/>
              <w:jc w:val="center"/>
              <w:rPr>
                <w:rFonts w:ascii="Arial" w:hAnsi="Arial"/>
              </w:rPr>
            </w:pPr>
          </w:p>
        </w:tc>
        <w:tc>
          <w:tcPr>
            <w:tcW w:w="3260" w:type="dxa"/>
            <w:shd w:val="clear" w:color="auto" w:fill="E0E0E0"/>
          </w:tcPr>
          <w:p w14:paraId="3CBE7B4C" w14:textId="77777777" w:rsidR="00752B22" w:rsidRDefault="00752B22">
            <w:pPr>
              <w:spacing w:before="80" w:after="80"/>
              <w:rPr>
                <w:rFonts w:ascii="Arial" w:hAnsi="Arial"/>
              </w:rPr>
            </w:pPr>
          </w:p>
        </w:tc>
      </w:tr>
      <w:tr w:rsidR="00752B22" w14:paraId="3CBE7B52" w14:textId="77777777">
        <w:tc>
          <w:tcPr>
            <w:tcW w:w="708" w:type="dxa"/>
          </w:tcPr>
          <w:p w14:paraId="3CBE7B4E" w14:textId="77777777" w:rsidR="00752B22" w:rsidRDefault="00752B22">
            <w:pPr>
              <w:spacing w:before="80" w:after="80"/>
              <w:rPr>
                <w:rFonts w:ascii="Arial" w:hAnsi="Arial"/>
              </w:rPr>
            </w:pPr>
          </w:p>
        </w:tc>
        <w:tc>
          <w:tcPr>
            <w:tcW w:w="4395" w:type="dxa"/>
          </w:tcPr>
          <w:p w14:paraId="3CBE7B4F" w14:textId="77777777" w:rsidR="00752B22" w:rsidRDefault="00E73D49">
            <w:pPr>
              <w:spacing w:before="80" w:after="80"/>
              <w:rPr>
                <w:rFonts w:ascii="Arial" w:hAnsi="Arial"/>
              </w:rPr>
            </w:pPr>
            <w:r>
              <w:rPr>
                <w:rFonts w:ascii="Arial" w:hAnsi="Arial"/>
              </w:rPr>
              <w:t>Is the review date identified?</w:t>
            </w:r>
          </w:p>
        </w:tc>
        <w:tc>
          <w:tcPr>
            <w:tcW w:w="1418" w:type="dxa"/>
          </w:tcPr>
          <w:p w14:paraId="3CBE7B50" w14:textId="77777777" w:rsidR="00752B22" w:rsidRDefault="00E73D49">
            <w:pPr>
              <w:spacing w:before="80" w:after="80"/>
              <w:jc w:val="center"/>
              <w:rPr>
                <w:rFonts w:ascii="Arial" w:hAnsi="Arial"/>
              </w:rPr>
            </w:pPr>
            <w:r>
              <w:rPr>
                <w:rFonts w:ascii="Arial" w:hAnsi="Arial"/>
              </w:rPr>
              <w:t>YES</w:t>
            </w:r>
          </w:p>
        </w:tc>
        <w:tc>
          <w:tcPr>
            <w:tcW w:w="3260" w:type="dxa"/>
          </w:tcPr>
          <w:p w14:paraId="3CBE7B51" w14:textId="77777777" w:rsidR="00752B22" w:rsidRDefault="00E73D49">
            <w:pPr>
              <w:spacing w:before="80" w:after="80"/>
              <w:rPr>
                <w:rFonts w:ascii="Arial" w:hAnsi="Arial"/>
              </w:rPr>
            </w:pPr>
            <w:r>
              <w:rPr>
                <w:rFonts w:ascii="Arial" w:hAnsi="Arial"/>
              </w:rPr>
              <w:t>Within 3 years or sooner if legislation changes</w:t>
            </w:r>
          </w:p>
        </w:tc>
      </w:tr>
      <w:tr w:rsidR="00752B22" w14:paraId="3CBE7B57" w14:textId="77777777">
        <w:tc>
          <w:tcPr>
            <w:tcW w:w="708" w:type="dxa"/>
          </w:tcPr>
          <w:p w14:paraId="3CBE7B53" w14:textId="77777777" w:rsidR="00752B22" w:rsidRDefault="00752B22">
            <w:pPr>
              <w:spacing w:before="80" w:after="80"/>
              <w:rPr>
                <w:rFonts w:ascii="Arial" w:hAnsi="Arial"/>
              </w:rPr>
            </w:pPr>
          </w:p>
        </w:tc>
        <w:tc>
          <w:tcPr>
            <w:tcW w:w="4395" w:type="dxa"/>
          </w:tcPr>
          <w:p w14:paraId="3CBE7B54" w14:textId="77777777" w:rsidR="00752B22" w:rsidRDefault="00E73D49">
            <w:pPr>
              <w:spacing w:before="80" w:after="80"/>
              <w:rPr>
                <w:rFonts w:ascii="Arial" w:hAnsi="Arial"/>
              </w:rPr>
            </w:pPr>
            <w:r>
              <w:rPr>
                <w:rFonts w:ascii="Arial" w:hAnsi="Arial"/>
              </w:rPr>
              <w:t xml:space="preserve">Is the frequency of review identified?  If </w:t>
            </w:r>
            <w:proofErr w:type="gramStart"/>
            <w:r>
              <w:rPr>
                <w:rFonts w:ascii="Arial" w:hAnsi="Arial"/>
              </w:rPr>
              <w:t>so</w:t>
            </w:r>
            <w:proofErr w:type="gramEnd"/>
            <w:r>
              <w:rPr>
                <w:rFonts w:ascii="Arial" w:hAnsi="Arial"/>
              </w:rPr>
              <w:t xml:space="preserve"> is it acceptable?</w:t>
            </w:r>
          </w:p>
        </w:tc>
        <w:tc>
          <w:tcPr>
            <w:tcW w:w="1418" w:type="dxa"/>
          </w:tcPr>
          <w:p w14:paraId="3CBE7B55" w14:textId="77777777" w:rsidR="00752B22" w:rsidRDefault="00E73D49">
            <w:pPr>
              <w:spacing w:before="80" w:after="80"/>
              <w:jc w:val="center"/>
              <w:rPr>
                <w:rFonts w:ascii="Arial" w:hAnsi="Arial"/>
              </w:rPr>
            </w:pPr>
            <w:r>
              <w:rPr>
                <w:rFonts w:ascii="Arial" w:hAnsi="Arial"/>
              </w:rPr>
              <w:t>YES</w:t>
            </w:r>
          </w:p>
        </w:tc>
        <w:tc>
          <w:tcPr>
            <w:tcW w:w="3260" w:type="dxa"/>
          </w:tcPr>
          <w:p w14:paraId="3CBE7B56" w14:textId="77777777" w:rsidR="00752B22" w:rsidRDefault="00752B22">
            <w:pPr>
              <w:spacing w:before="80" w:after="80"/>
              <w:rPr>
                <w:rFonts w:ascii="Arial" w:hAnsi="Arial"/>
              </w:rPr>
            </w:pPr>
          </w:p>
        </w:tc>
      </w:tr>
      <w:tr w:rsidR="00752B22" w14:paraId="3CBE7B5C" w14:textId="77777777">
        <w:tc>
          <w:tcPr>
            <w:tcW w:w="708" w:type="dxa"/>
            <w:tcBorders>
              <w:bottom w:val="single" w:sz="4" w:space="0" w:color="999999"/>
            </w:tcBorders>
          </w:tcPr>
          <w:p w14:paraId="3CBE7B58" w14:textId="77777777" w:rsidR="00752B22" w:rsidRDefault="00E73D49">
            <w:pPr>
              <w:spacing w:before="80" w:after="80"/>
              <w:rPr>
                <w:rFonts w:ascii="Arial" w:hAnsi="Arial"/>
                <w:b/>
              </w:rPr>
            </w:pPr>
            <w:r>
              <w:rPr>
                <w:rFonts w:ascii="Arial" w:hAnsi="Arial"/>
                <w:b/>
              </w:rPr>
              <w:lastRenderedPageBreak/>
              <w:t>11.</w:t>
            </w:r>
          </w:p>
        </w:tc>
        <w:tc>
          <w:tcPr>
            <w:tcW w:w="4395" w:type="dxa"/>
          </w:tcPr>
          <w:p w14:paraId="3CBE7B59" w14:textId="77777777" w:rsidR="00752B22" w:rsidRDefault="00E73D49">
            <w:pPr>
              <w:spacing w:before="80" w:after="80"/>
              <w:rPr>
                <w:rFonts w:ascii="Arial" w:hAnsi="Arial"/>
                <w:b/>
              </w:rPr>
            </w:pPr>
            <w:r>
              <w:rPr>
                <w:rFonts w:ascii="Arial" w:hAnsi="Arial"/>
                <w:b/>
              </w:rPr>
              <w:t>Overall Responsibility for the Document</w:t>
            </w:r>
          </w:p>
        </w:tc>
        <w:tc>
          <w:tcPr>
            <w:tcW w:w="1418" w:type="dxa"/>
            <w:shd w:val="clear" w:color="auto" w:fill="E0E0E0"/>
          </w:tcPr>
          <w:p w14:paraId="3CBE7B5A" w14:textId="77777777" w:rsidR="00752B22" w:rsidRDefault="00752B22">
            <w:pPr>
              <w:spacing w:before="80" w:after="80"/>
              <w:jc w:val="center"/>
              <w:rPr>
                <w:rFonts w:ascii="Arial" w:hAnsi="Arial"/>
              </w:rPr>
            </w:pPr>
          </w:p>
        </w:tc>
        <w:tc>
          <w:tcPr>
            <w:tcW w:w="3260" w:type="dxa"/>
            <w:shd w:val="clear" w:color="auto" w:fill="E0E0E0"/>
          </w:tcPr>
          <w:p w14:paraId="3CBE7B5B" w14:textId="77777777" w:rsidR="00752B22" w:rsidRDefault="00E73D49">
            <w:pPr>
              <w:spacing w:before="80" w:after="80"/>
              <w:rPr>
                <w:rFonts w:ascii="Arial" w:hAnsi="Arial"/>
              </w:rPr>
            </w:pPr>
            <w:r>
              <w:rPr>
                <w:rFonts w:ascii="Arial" w:hAnsi="Arial"/>
              </w:rPr>
              <w:t>Medical Director</w:t>
            </w:r>
          </w:p>
        </w:tc>
      </w:tr>
      <w:tr w:rsidR="00752B22" w14:paraId="3CBE7B61" w14:textId="77777777">
        <w:tc>
          <w:tcPr>
            <w:tcW w:w="708" w:type="dxa"/>
          </w:tcPr>
          <w:p w14:paraId="3CBE7B5D" w14:textId="77777777" w:rsidR="00752B22" w:rsidRDefault="00752B22">
            <w:pPr>
              <w:spacing w:before="80" w:after="80"/>
              <w:rPr>
                <w:rFonts w:ascii="Arial" w:hAnsi="Arial"/>
              </w:rPr>
            </w:pPr>
          </w:p>
        </w:tc>
        <w:tc>
          <w:tcPr>
            <w:tcW w:w="4395" w:type="dxa"/>
          </w:tcPr>
          <w:p w14:paraId="3CBE7B5E" w14:textId="77777777" w:rsidR="00752B22" w:rsidRDefault="00E73D49">
            <w:pPr>
              <w:spacing w:before="80" w:after="80"/>
              <w:rPr>
                <w:rFonts w:ascii="Arial" w:hAnsi="Arial"/>
              </w:rPr>
            </w:pPr>
            <w:r>
              <w:rPr>
                <w:rFonts w:ascii="Arial" w:hAnsi="Arial"/>
              </w:rPr>
              <w:t>Is it clear who will be responsible implementation and review of the document?</w:t>
            </w:r>
          </w:p>
        </w:tc>
        <w:tc>
          <w:tcPr>
            <w:tcW w:w="1418" w:type="dxa"/>
          </w:tcPr>
          <w:p w14:paraId="3CBE7B5F" w14:textId="77777777" w:rsidR="00752B22" w:rsidRDefault="00E73D49">
            <w:pPr>
              <w:spacing w:before="80" w:after="80"/>
              <w:jc w:val="center"/>
              <w:rPr>
                <w:rFonts w:ascii="Arial" w:hAnsi="Arial"/>
              </w:rPr>
            </w:pPr>
            <w:r>
              <w:rPr>
                <w:rFonts w:ascii="Arial" w:hAnsi="Arial"/>
              </w:rPr>
              <w:t>YES</w:t>
            </w:r>
          </w:p>
        </w:tc>
        <w:tc>
          <w:tcPr>
            <w:tcW w:w="3260" w:type="dxa"/>
          </w:tcPr>
          <w:p w14:paraId="3CBE7B60" w14:textId="77777777" w:rsidR="00752B22" w:rsidRDefault="00752B22">
            <w:pPr>
              <w:spacing w:before="80" w:after="80"/>
              <w:rPr>
                <w:rFonts w:ascii="Arial" w:hAnsi="Arial"/>
              </w:rPr>
            </w:pPr>
          </w:p>
        </w:tc>
      </w:tr>
    </w:tbl>
    <w:p w14:paraId="3CBE7B62" w14:textId="77777777" w:rsidR="00752B22" w:rsidRDefault="00752B22">
      <w:pPr>
        <w:pStyle w:val="BodyTextIndent"/>
        <w:ind w:right="-874"/>
        <w:rPr>
          <w:rFonts w:ascii="Arial" w:hAnsi="Arial"/>
        </w:rPr>
      </w:pPr>
    </w:p>
    <w:p w14:paraId="3CBE7B63" w14:textId="77777777" w:rsidR="00752B22" w:rsidRDefault="00752B22">
      <w:pPr>
        <w:pStyle w:val="BodyTextIndent"/>
        <w:ind w:right="-874"/>
        <w:rPr>
          <w:rFonts w:ascii="Arial" w:hAnsi="Arial"/>
        </w:rPr>
      </w:pPr>
    </w:p>
    <w:p w14:paraId="3CBE7B64" w14:textId="77777777" w:rsidR="00752B22" w:rsidRDefault="00752B22">
      <w:pPr>
        <w:pStyle w:val="BodyTextIndent"/>
        <w:ind w:right="-874"/>
        <w:rPr>
          <w:rFonts w:ascii="Arial" w:hAnsi="Arial"/>
        </w:rPr>
      </w:pPr>
    </w:p>
    <w:p w14:paraId="3CBE7B65" w14:textId="77777777" w:rsidR="00752B22" w:rsidRDefault="00752B22">
      <w:pPr>
        <w:pStyle w:val="BodyTextIndent"/>
        <w:ind w:right="-874"/>
        <w:rPr>
          <w:rFonts w:ascii="Arial" w:hAnsi="Arial"/>
        </w:rPr>
      </w:pPr>
    </w:p>
    <w:p w14:paraId="3CBE7B66" w14:textId="77777777" w:rsidR="00752B22" w:rsidRDefault="00752B22">
      <w:pPr>
        <w:pStyle w:val="BodyTextIndent"/>
        <w:ind w:left="0" w:right="-874" w:firstLine="0"/>
        <w:rPr>
          <w:rFonts w:ascii="Arial" w:hAnsi="Arial"/>
        </w:rPr>
      </w:pPr>
    </w:p>
    <w:p w14:paraId="3CBE7B67" w14:textId="77777777" w:rsidR="00752B22" w:rsidRDefault="00E73D49">
      <w:pPr>
        <w:ind w:left="-1134"/>
        <w:rPr>
          <w:rFonts w:ascii="Arial" w:hAnsi="Arial"/>
          <w:b/>
        </w:rPr>
      </w:pPr>
      <w:r>
        <w:rPr>
          <w:rFonts w:ascii="Arial" w:hAnsi="Arial"/>
          <w:b/>
          <w:u w:val="single"/>
        </w:rPr>
        <w:t>Appendix D</w:t>
      </w:r>
      <w:r>
        <w:rPr>
          <w:rFonts w:ascii="Arial" w:hAnsi="Arial"/>
          <w:b/>
        </w:rPr>
        <w:t xml:space="preserve"> - Version Control Sheet</w:t>
      </w:r>
    </w:p>
    <w:p w14:paraId="3CBE7B68" w14:textId="77777777" w:rsidR="00752B22" w:rsidRDefault="00752B22">
      <w:pPr>
        <w:ind w:left="-1134"/>
        <w:rPr>
          <w:rFonts w:ascii="Arial" w:hAnsi="Arial"/>
          <w:b/>
        </w:rPr>
      </w:pPr>
    </w:p>
    <w:p w14:paraId="3CBE7B69" w14:textId="77777777" w:rsidR="00752B22" w:rsidRDefault="00E73D49">
      <w:pPr>
        <w:ind w:left="-1134"/>
        <w:rPr>
          <w:rFonts w:ascii="Arial" w:hAnsi="Arial"/>
          <w:i/>
        </w:rPr>
      </w:pPr>
      <w:r>
        <w:rPr>
          <w:rFonts w:ascii="Arial" w:hAnsi="Arial"/>
          <w:i/>
        </w:rPr>
        <w:t>This sheet should provide a history of previous versions of the policy and changes made</w:t>
      </w:r>
    </w:p>
    <w:tbl>
      <w:tblPr>
        <w:tblW w:w="9639" w:type="dxa"/>
        <w:tblInd w:w="-102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134"/>
        <w:gridCol w:w="2127"/>
        <w:gridCol w:w="2050"/>
        <w:gridCol w:w="1210"/>
        <w:gridCol w:w="3118"/>
      </w:tblGrid>
      <w:tr w:rsidR="00752B22" w14:paraId="3CBE7B6F" w14:textId="77777777">
        <w:tc>
          <w:tcPr>
            <w:tcW w:w="1134" w:type="dxa"/>
          </w:tcPr>
          <w:p w14:paraId="3CBE7B6A" w14:textId="77777777" w:rsidR="00752B22" w:rsidRDefault="00E73D49">
            <w:pPr>
              <w:spacing w:before="40" w:after="40"/>
              <w:jc w:val="center"/>
              <w:rPr>
                <w:rFonts w:ascii="Arial" w:hAnsi="Arial"/>
                <w:b/>
              </w:rPr>
            </w:pPr>
            <w:r>
              <w:rPr>
                <w:rFonts w:ascii="Arial" w:hAnsi="Arial"/>
                <w:b/>
              </w:rPr>
              <w:t>Version</w:t>
            </w:r>
          </w:p>
        </w:tc>
        <w:tc>
          <w:tcPr>
            <w:tcW w:w="2127" w:type="dxa"/>
          </w:tcPr>
          <w:p w14:paraId="3CBE7B6B" w14:textId="77777777" w:rsidR="00752B22" w:rsidRDefault="00E73D49">
            <w:pPr>
              <w:spacing w:before="40" w:after="40"/>
              <w:jc w:val="center"/>
              <w:rPr>
                <w:rFonts w:ascii="Arial" w:hAnsi="Arial"/>
                <w:b/>
              </w:rPr>
            </w:pPr>
            <w:r>
              <w:rPr>
                <w:rFonts w:ascii="Arial" w:hAnsi="Arial"/>
                <w:b/>
              </w:rPr>
              <w:t>Date</w:t>
            </w:r>
          </w:p>
        </w:tc>
        <w:tc>
          <w:tcPr>
            <w:tcW w:w="2050" w:type="dxa"/>
          </w:tcPr>
          <w:p w14:paraId="3CBE7B6C" w14:textId="77777777" w:rsidR="00752B22" w:rsidRDefault="00E73D49">
            <w:pPr>
              <w:spacing w:before="40" w:after="40"/>
              <w:jc w:val="center"/>
              <w:rPr>
                <w:rFonts w:ascii="Arial" w:hAnsi="Arial"/>
                <w:b/>
              </w:rPr>
            </w:pPr>
            <w:r>
              <w:rPr>
                <w:rFonts w:ascii="Arial" w:hAnsi="Arial"/>
                <w:b/>
              </w:rPr>
              <w:t>Author</w:t>
            </w:r>
          </w:p>
        </w:tc>
        <w:tc>
          <w:tcPr>
            <w:tcW w:w="1210" w:type="dxa"/>
          </w:tcPr>
          <w:p w14:paraId="3CBE7B6D" w14:textId="77777777" w:rsidR="00752B22" w:rsidRDefault="00E73D49">
            <w:pPr>
              <w:spacing w:before="40" w:after="40"/>
              <w:jc w:val="center"/>
              <w:rPr>
                <w:rFonts w:ascii="Arial" w:hAnsi="Arial"/>
                <w:b/>
              </w:rPr>
            </w:pPr>
            <w:r>
              <w:rPr>
                <w:rFonts w:ascii="Arial" w:hAnsi="Arial"/>
                <w:b/>
              </w:rPr>
              <w:t>Status</w:t>
            </w:r>
          </w:p>
        </w:tc>
        <w:tc>
          <w:tcPr>
            <w:tcW w:w="3118" w:type="dxa"/>
          </w:tcPr>
          <w:p w14:paraId="3CBE7B6E" w14:textId="77777777" w:rsidR="00752B22" w:rsidRDefault="00E73D49">
            <w:pPr>
              <w:spacing w:before="40" w:after="40"/>
              <w:jc w:val="center"/>
              <w:rPr>
                <w:rFonts w:ascii="Arial" w:hAnsi="Arial"/>
                <w:b/>
              </w:rPr>
            </w:pPr>
            <w:r>
              <w:rPr>
                <w:rFonts w:ascii="Arial" w:hAnsi="Arial"/>
                <w:b/>
              </w:rPr>
              <w:t>Comment / changes</w:t>
            </w:r>
          </w:p>
        </w:tc>
      </w:tr>
      <w:tr w:rsidR="00752B22" w14:paraId="3CBE7B75" w14:textId="77777777">
        <w:tc>
          <w:tcPr>
            <w:tcW w:w="1134" w:type="dxa"/>
          </w:tcPr>
          <w:p w14:paraId="3CBE7B70" w14:textId="77777777" w:rsidR="00752B22" w:rsidRDefault="00E73D49">
            <w:pPr>
              <w:spacing w:before="40" w:after="40"/>
              <w:rPr>
                <w:rFonts w:ascii="Arial" w:hAnsi="Arial"/>
              </w:rPr>
            </w:pPr>
            <w:r>
              <w:rPr>
                <w:rFonts w:ascii="Arial" w:hAnsi="Arial"/>
              </w:rPr>
              <w:t>1</w:t>
            </w:r>
          </w:p>
        </w:tc>
        <w:tc>
          <w:tcPr>
            <w:tcW w:w="2127" w:type="dxa"/>
          </w:tcPr>
          <w:p w14:paraId="3CBE7B71" w14:textId="77777777" w:rsidR="00752B22" w:rsidRDefault="00E73D49">
            <w:pPr>
              <w:spacing w:before="40" w:after="40"/>
              <w:rPr>
                <w:rFonts w:ascii="Arial" w:hAnsi="Arial"/>
              </w:rPr>
            </w:pPr>
            <w:r>
              <w:rPr>
                <w:rFonts w:ascii="Arial" w:hAnsi="Arial"/>
              </w:rPr>
              <w:t>March 2003</w:t>
            </w:r>
          </w:p>
        </w:tc>
        <w:tc>
          <w:tcPr>
            <w:tcW w:w="2050" w:type="dxa"/>
          </w:tcPr>
          <w:p w14:paraId="3CBE7B72" w14:textId="77777777" w:rsidR="00752B22" w:rsidRDefault="00E73D49">
            <w:pPr>
              <w:spacing w:before="40" w:after="40"/>
              <w:rPr>
                <w:rFonts w:ascii="Arial" w:hAnsi="Arial"/>
              </w:rPr>
            </w:pPr>
            <w:r>
              <w:rPr>
                <w:rFonts w:ascii="Arial" w:hAnsi="Arial"/>
              </w:rPr>
              <w:t>Director of Risk and Governance</w:t>
            </w:r>
          </w:p>
        </w:tc>
        <w:tc>
          <w:tcPr>
            <w:tcW w:w="1210" w:type="dxa"/>
          </w:tcPr>
          <w:p w14:paraId="3CBE7B73" w14:textId="77777777" w:rsidR="00752B22" w:rsidRDefault="00E73D49">
            <w:pPr>
              <w:spacing w:before="40" w:after="40"/>
              <w:rPr>
                <w:rFonts w:ascii="Arial" w:hAnsi="Arial"/>
              </w:rPr>
            </w:pPr>
            <w:r>
              <w:rPr>
                <w:rFonts w:ascii="Arial" w:hAnsi="Arial"/>
              </w:rPr>
              <w:t>Final</w:t>
            </w:r>
          </w:p>
        </w:tc>
        <w:tc>
          <w:tcPr>
            <w:tcW w:w="3118" w:type="dxa"/>
          </w:tcPr>
          <w:p w14:paraId="3CBE7B74" w14:textId="77777777" w:rsidR="00752B22" w:rsidRDefault="00E73D49">
            <w:pPr>
              <w:spacing w:before="40" w:after="40"/>
              <w:rPr>
                <w:rFonts w:ascii="Arial" w:hAnsi="Arial"/>
              </w:rPr>
            </w:pPr>
            <w:r>
              <w:rPr>
                <w:rFonts w:ascii="Arial" w:hAnsi="Arial"/>
              </w:rPr>
              <w:t>Final version approved by Trust Board</w:t>
            </w:r>
          </w:p>
        </w:tc>
      </w:tr>
      <w:tr w:rsidR="00752B22" w14:paraId="3CBE7B7B" w14:textId="77777777">
        <w:tc>
          <w:tcPr>
            <w:tcW w:w="1134" w:type="dxa"/>
          </w:tcPr>
          <w:p w14:paraId="3CBE7B76" w14:textId="77777777" w:rsidR="00752B22" w:rsidRDefault="00E73D49">
            <w:pPr>
              <w:spacing w:before="40" w:after="40"/>
              <w:rPr>
                <w:rFonts w:ascii="Arial" w:hAnsi="Arial"/>
              </w:rPr>
            </w:pPr>
            <w:r>
              <w:rPr>
                <w:rFonts w:ascii="Arial" w:hAnsi="Arial"/>
              </w:rPr>
              <w:t>2</w:t>
            </w:r>
          </w:p>
        </w:tc>
        <w:tc>
          <w:tcPr>
            <w:tcW w:w="2127" w:type="dxa"/>
          </w:tcPr>
          <w:p w14:paraId="3CBE7B77" w14:textId="77777777" w:rsidR="00752B22" w:rsidRDefault="00E73D49">
            <w:pPr>
              <w:spacing w:before="40" w:after="40"/>
              <w:rPr>
                <w:rFonts w:ascii="Arial" w:hAnsi="Arial"/>
              </w:rPr>
            </w:pPr>
            <w:r>
              <w:rPr>
                <w:rFonts w:ascii="Arial" w:hAnsi="Arial"/>
              </w:rPr>
              <w:t>September 2010</w:t>
            </w:r>
          </w:p>
        </w:tc>
        <w:tc>
          <w:tcPr>
            <w:tcW w:w="2050" w:type="dxa"/>
          </w:tcPr>
          <w:p w14:paraId="3CBE7B78" w14:textId="77777777" w:rsidR="00752B22" w:rsidRDefault="00E73D49">
            <w:pPr>
              <w:spacing w:before="40" w:after="40"/>
              <w:rPr>
                <w:rFonts w:ascii="Arial" w:hAnsi="Arial"/>
              </w:rPr>
            </w:pPr>
            <w:r>
              <w:rPr>
                <w:rFonts w:ascii="Arial" w:hAnsi="Arial"/>
              </w:rPr>
              <w:t>Head of Legal Services</w:t>
            </w:r>
          </w:p>
        </w:tc>
        <w:tc>
          <w:tcPr>
            <w:tcW w:w="1210" w:type="dxa"/>
          </w:tcPr>
          <w:p w14:paraId="3CBE7B79" w14:textId="77777777" w:rsidR="00752B22" w:rsidRDefault="00E73D49">
            <w:pPr>
              <w:spacing w:before="40" w:after="40"/>
              <w:rPr>
                <w:rFonts w:ascii="Arial" w:hAnsi="Arial"/>
              </w:rPr>
            </w:pPr>
            <w:r>
              <w:rPr>
                <w:rFonts w:ascii="Arial" w:hAnsi="Arial"/>
              </w:rPr>
              <w:t>reviewed</w:t>
            </w:r>
          </w:p>
        </w:tc>
        <w:tc>
          <w:tcPr>
            <w:tcW w:w="3118" w:type="dxa"/>
          </w:tcPr>
          <w:p w14:paraId="3CBE7B7A" w14:textId="77777777" w:rsidR="00752B22" w:rsidRDefault="00E73D49">
            <w:pPr>
              <w:spacing w:before="40" w:after="40"/>
              <w:rPr>
                <w:rFonts w:ascii="Arial" w:hAnsi="Arial"/>
              </w:rPr>
            </w:pPr>
            <w:r>
              <w:rPr>
                <w:rFonts w:ascii="Arial" w:hAnsi="Arial"/>
              </w:rPr>
              <w:t>No change</w:t>
            </w:r>
          </w:p>
        </w:tc>
      </w:tr>
      <w:tr w:rsidR="00752B22" w14:paraId="3CBE7B81" w14:textId="77777777">
        <w:tc>
          <w:tcPr>
            <w:tcW w:w="1134" w:type="dxa"/>
          </w:tcPr>
          <w:p w14:paraId="3CBE7B7C" w14:textId="77777777" w:rsidR="00752B22" w:rsidRDefault="00E73D49">
            <w:pPr>
              <w:spacing w:before="40" w:after="40"/>
              <w:rPr>
                <w:rFonts w:ascii="Arial" w:hAnsi="Arial"/>
              </w:rPr>
            </w:pPr>
            <w:r>
              <w:rPr>
                <w:rFonts w:ascii="Arial" w:hAnsi="Arial"/>
              </w:rPr>
              <w:t>3</w:t>
            </w:r>
          </w:p>
        </w:tc>
        <w:tc>
          <w:tcPr>
            <w:tcW w:w="2127" w:type="dxa"/>
          </w:tcPr>
          <w:p w14:paraId="3CBE7B7D" w14:textId="77777777" w:rsidR="00752B22" w:rsidRDefault="00E73D49">
            <w:pPr>
              <w:spacing w:before="40" w:after="40"/>
              <w:rPr>
                <w:rFonts w:ascii="Arial" w:hAnsi="Arial"/>
              </w:rPr>
            </w:pPr>
            <w:r>
              <w:rPr>
                <w:rFonts w:ascii="Arial" w:hAnsi="Arial"/>
              </w:rPr>
              <w:t>November 2012</w:t>
            </w:r>
          </w:p>
        </w:tc>
        <w:tc>
          <w:tcPr>
            <w:tcW w:w="2050" w:type="dxa"/>
          </w:tcPr>
          <w:p w14:paraId="3CBE7B7E" w14:textId="77777777" w:rsidR="00752B22" w:rsidRDefault="00E73D49">
            <w:pPr>
              <w:spacing w:before="40" w:after="40"/>
              <w:rPr>
                <w:rFonts w:ascii="Arial" w:hAnsi="Arial"/>
              </w:rPr>
            </w:pPr>
            <w:r>
              <w:rPr>
                <w:rFonts w:ascii="Arial" w:hAnsi="Arial"/>
              </w:rPr>
              <w:t>Assistant Director Legal Services</w:t>
            </w:r>
          </w:p>
        </w:tc>
        <w:tc>
          <w:tcPr>
            <w:tcW w:w="1210" w:type="dxa"/>
          </w:tcPr>
          <w:p w14:paraId="3CBE7B7F" w14:textId="77777777" w:rsidR="00752B22" w:rsidRDefault="00E73D49">
            <w:pPr>
              <w:spacing w:before="40" w:after="40"/>
              <w:rPr>
                <w:rFonts w:ascii="Arial" w:hAnsi="Arial"/>
              </w:rPr>
            </w:pPr>
            <w:r>
              <w:rPr>
                <w:rFonts w:ascii="Arial" w:hAnsi="Arial"/>
              </w:rPr>
              <w:t>reviewed</w:t>
            </w:r>
          </w:p>
        </w:tc>
        <w:tc>
          <w:tcPr>
            <w:tcW w:w="3118" w:type="dxa"/>
          </w:tcPr>
          <w:p w14:paraId="3CBE7B80" w14:textId="77777777" w:rsidR="00752B22" w:rsidRDefault="00E73D49">
            <w:pPr>
              <w:spacing w:before="40" w:after="40"/>
              <w:rPr>
                <w:rFonts w:ascii="Arial" w:hAnsi="Arial"/>
              </w:rPr>
            </w:pPr>
            <w:r>
              <w:rPr>
                <w:rFonts w:ascii="Arial" w:hAnsi="Arial"/>
              </w:rPr>
              <w:t xml:space="preserve"> Full review – changes based on DOH guidance, and other related changes. Reviewed old SWYPHT and Barnsley consent policy</w:t>
            </w:r>
          </w:p>
        </w:tc>
      </w:tr>
      <w:tr w:rsidR="00752B22" w14:paraId="3CBE7B87" w14:textId="77777777">
        <w:tc>
          <w:tcPr>
            <w:tcW w:w="1134" w:type="dxa"/>
          </w:tcPr>
          <w:p w14:paraId="3CBE7B82" w14:textId="77777777" w:rsidR="00752B22" w:rsidRDefault="00E73D49">
            <w:pPr>
              <w:spacing w:before="40" w:after="40"/>
              <w:rPr>
                <w:rFonts w:ascii="Arial" w:hAnsi="Arial"/>
              </w:rPr>
            </w:pPr>
            <w:r>
              <w:rPr>
                <w:rFonts w:ascii="Arial" w:hAnsi="Arial"/>
              </w:rPr>
              <w:t>4</w:t>
            </w:r>
          </w:p>
        </w:tc>
        <w:tc>
          <w:tcPr>
            <w:tcW w:w="2127" w:type="dxa"/>
          </w:tcPr>
          <w:p w14:paraId="3CBE7B83" w14:textId="77777777" w:rsidR="00752B22" w:rsidRDefault="00E73D49">
            <w:pPr>
              <w:spacing w:before="40" w:after="40"/>
              <w:rPr>
                <w:rFonts w:ascii="Arial" w:hAnsi="Arial"/>
              </w:rPr>
            </w:pPr>
            <w:r>
              <w:rPr>
                <w:rFonts w:ascii="Arial" w:hAnsi="Arial"/>
              </w:rPr>
              <w:t>February 2018</w:t>
            </w:r>
          </w:p>
        </w:tc>
        <w:tc>
          <w:tcPr>
            <w:tcW w:w="2050" w:type="dxa"/>
          </w:tcPr>
          <w:p w14:paraId="3CBE7B84" w14:textId="77777777" w:rsidR="00752B22" w:rsidRDefault="00E73D49">
            <w:pPr>
              <w:spacing w:before="40" w:after="40"/>
              <w:rPr>
                <w:rFonts w:ascii="Arial" w:hAnsi="Arial"/>
              </w:rPr>
            </w:pPr>
            <w:r>
              <w:rPr>
                <w:rFonts w:ascii="Arial" w:hAnsi="Arial"/>
              </w:rPr>
              <w:t>Assistant Director Legal Services</w:t>
            </w:r>
          </w:p>
        </w:tc>
        <w:tc>
          <w:tcPr>
            <w:tcW w:w="1210" w:type="dxa"/>
          </w:tcPr>
          <w:p w14:paraId="3CBE7B85" w14:textId="77777777" w:rsidR="00752B22" w:rsidRDefault="00E73D49">
            <w:pPr>
              <w:spacing w:before="40" w:after="40"/>
              <w:rPr>
                <w:rFonts w:ascii="Arial" w:hAnsi="Arial"/>
              </w:rPr>
            </w:pPr>
            <w:r>
              <w:rPr>
                <w:rFonts w:ascii="Arial" w:hAnsi="Arial"/>
              </w:rPr>
              <w:t>reviewed</w:t>
            </w:r>
          </w:p>
        </w:tc>
        <w:tc>
          <w:tcPr>
            <w:tcW w:w="3118" w:type="dxa"/>
          </w:tcPr>
          <w:p w14:paraId="3CBE7B86" w14:textId="77777777" w:rsidR="00752B22" w:rsidRDefault="00E73D49">
            <w:pPr>
              <w:spacing w:before="40" w:after="40"/>
              <w:rPr>
                <w:rFonts w:ascii="Arial" w:hAnsi="Arial"/>
              </w:rPr>
            </w:pPr>
            <w:r>
              <w:rPr>
                <w:rFonts w:ascii="Arial" w:hAnsi="Arial"/>
              </w:rPr>
              <w:t xml:space="preserve">Full review – changes due to developments in case law </w:t>
            </w:r>
          </w:p>
        </w:tc>
      </w:tr>
      <w:tr w:rsidR="00752B22" w14:paraId="3CBE7B8D" w14:textId="77777777">
        <w:tc>
          <w:tcPr>
            <w:tcW w:w="1134" w:type="dxa"/>
          </w:tcPr>
          <w:p w14:paraId="3CBE7B88" w14:textId="77777777" w:rsidR="00752B22" w:rsidRDefault="00E73D49">
            <w:pPr>
              <w:spacing w:before="40" w:after="40"/>
              <w:rPr>
                <w:rFonts w:ascii="Arial" w:hAnsi="Arial"/>
              </w:rPr>
            </w:pPr>
            <w:r>
              <w:rPr>
                <w:rFonts w:ascii="Arial" w:hAnsi="Arial"/>
              </w:rPr>
              <w:t>5.</w:t>
            </w:r>
          </w:p>
        </w:tc>
        <w:tc>
          <w:tcPr>
            <w:tcW w:w="2127" w:type="dxa"/>
          </w:tcPr>
          <w:p w14:paraId="3CBE7B89" w14:textId="77777777" w:rsidR="00752B22" w:rsidRDefault="00E73D49">
            <w:pPr>
              <w:spacing w:before="40" w:after="40"/>
              <w:rPr>
                <w:rFonts w:ascii="Arial" w:hAnsi="Arial"/>
              </w:rPr>
            </w:pPr>
            <w:r>
              <w:rPr>
                <w:rFonts w:ascii="Arial" w:hAnsi="Arial"/>
              </w:rPr>
              <w:t>June 2021</w:t>
            </w:r>
          </w:p>
        </w:tc>
        <w:tc>
          <w:tcPr>
            <w:tcW w:w="2050" w:type="dxa"/>
          </w:tcPr>
          <w:p w14:paraId="3CBE7B8A" w14:textId="77777777" w:rsidR="00752B22" w:rsidRDefault="00E73D49">
            <w:pPr>
              <w:spacing w:before="40" w:after="40"/>
              <w:rPr>
                <w:rFonts w:ascii="Arial" w:hAnsi="Arial"/>
              </w:rPr>
            </w:pPr>
            <w:r>
              <w:rPr>
                <w:rFonts w:ascii="Arial" w:hAnsi="Arial"/>
              </w:rPr>
              <w:t>Assistant Director Legal Services</w:t>
            </w:r>
          </w:p>
        </w:tc>
        <w:tc>
          <w:tcPr>
            <w:tcW w:w="1210" w:type="dxa"/>
          </w:tcPr>
          <w:p w14:paraId="3CBE7B8B" w14:textId="77777777" w:rsidR="00752B22" w:rsidRDefault="00E73D49">
            <w:pPr>
              <w:spacing w:before="40" w:after="40"/>
              <w:rPr>
                <w:rFonts w:ascii="Arial" w:hAnsi="Arial"/>
              </w:rPr>
            </w:pPr>
            <w:r>
              <w:rPr>
                <w:rFonts w:ascii="Arial" w:hAnsi="Arial"/>
              </w:rPr>
              <w:t>reviewed</w:t>
            </w:r>
          </w:p>
        </w:tc>
        <w:tc>
          <w:tcPr>
            <w:tcW w:w="3118" w:type="dxa"/>
          </w:tcPr>
          <w:p w14:paraId="3CBE7B8C" w14:textId="77777777" w:rsidR="00752B22" w:rsidRDefault="00E73D49">
            <w:pPr>
              <w:spacing w:before="40" w:after="40"/>
              <w:rPr>
                <w:rFonts w:ascii="Arial" w:hAnsi="Arial"/>
              </w:rPr>
            </w:pPr>
            <w:r>
              <w:rPr>
                <w:rFonts w:ascii="Arial" w:hAnsi="Arial"/>
              </w:rPr>
              <w:t xml:space="preserve">Full review – changes due to case lase and changes in </w:t>
            </w:r>
            <w:proofErr w:type="spellStart"/>
            <w:r>
              <w:rPr>
                <w:rFonts w:ascii="Arial" w:hAnsi="Arial"/>
              </w:rPr>
              <w:t>organsiational</w:t>
            </w:r>
            <w:proofErr w:type="spellEnd"/>
            <w:r>
              <w:rPr>
                <w:rFonts w:ascii="Arial" w:hAnsi="Arial"/>
              </w:rPr>
              <w:t xml:space="preserve"> structures</w:t>
            </w:r>
          </w:p>
        </w:tc>
      </w:tr>
      <w:tr w:rsidR="00752B22" w14:paraId="3CBE7B93" w14:textId="77777777">
        <w:tc>
          <w:tcPr>
            <w:tcW w:w="1134" w:type="dxa"/>
          </w:tcPr>
          <w:p w14:paraId="3CBE7B8E" w14:textId="77777777" w:rsidR="00752B22" w:rsidRDefault="00752B22">
            <w:pPr>
              <w:spacing w:before="40" w:after="40"/>
              <w:rPr>
                <w:rFonts w:ascii="Arial" w:hAnsi="Arial"/>
              </w:rPr>
            </w:pPr>
          </w:p>
        </w:tc>
        <w:tc>
          <w:tcPr>
            <w:tcW w:w="2127" w:type="dxa"/>
          </w:tcPr>
          <w:p w14:paraId="3CBE7B8F" w14:textId="77777777" w:rsidR="00752B22" w:rsidRDefault="00752B22">
            <w:pPr>
              <w:spacing w:before="40" w:after="40"/>
              <w:rPr>
                <w:rFonts w:ascii="Arial" w:hAnsi="Arial"/>
              </w:rPr>
            </w:pPr>
          </w:p>
        </w:tc>
        <w:tc>
          <w:tcPr>
            <w:tcW w:w="2050" w:type="dxa"/>
          </w:tcPr>
          <w:p w14:paraId="3CBE7B90" w14:textId="77777777" w:rsidR="00752B22" w:rsidRDefault="00752B22">
            <w:pPr>
              <w:spacing w:before="40" w:after="40"/>
              <w:rPr>
                <w:rFonts w:ascii="Arial" w:hAnsi="Arial"/>
              </w:rPr>
            </w:pPr>
          </w:p>
        </w:tc>
        <w:tc>
          <w:tcPr>
            <w:tcW w:w="1210" w:type="dxa"/>
          </w:tcPr>
          <w:p w14:paraId="3CBE7B91" w14:textId="77777777" w:rsidR="00752B22" w:rsidRDefault="00752B22">
            <w:pPr>
              <w:spacing w:before="40" w:after="40"/>
              <w:rPr>
                <w:rFonts w:ascii="Arial" w:hAnsi="Arial"/>
              </w:rPr>
            </w:pPr>
          </w:p>
        </w:tc>
        <w:tc>
          <w:tcPr>
            <w:tcW w:w="3118" w:type="dxa"/>
          </w:tcPr>
          <w:p w14:paraId="3CBE7B92" w14:textId="77777777" w:rsidR="00752B22" w:rsidRDefault="00752B22">
            <w:pPr>
              <w:spacing w:before="40" w:after="40"/>
              <w:rPr>
                <w:rFonts w:ascii="Arial" w:hAnsi="Arial"/>
              </w:rPr>
            </w:pPr>
          </w:p>
        </w:tc>
      </w:tr>
      <w:tr w:rsidR="00752B22" w14:paraId="3CBE7B99" w14:textId="77777777">
        <w:tc>
          <w:tcPr>
            <w:tcW w:w="1134" w:type="dxa"/>
          </w:tcPr>
          <w:p w14:paraId="3CBE7B94" w14:textId="77777777" w:rsidR="00752B22" w:rsidRDefault="00752B22">
            <w:pPr>
              <w:spacing w:before="40" w:after="40"/>
              <w:rPr>
                <w:rFonts w:ascii="Arial" w:hAnsi="Arial"/>
              </w:rPr>
            </w:pPr>
          </w:p>
        </w:tc>
        <w:tc>
          <w:tcPr>
            <w:tcW w:w="2127" w:type="dxa"/>
          </w:tcPr>
          <w:p w14:paraId="3CBE7B95" w14:textId="77777777" w:rsidR="00752B22" w:rsidRDefault="00752B22">
            <w:pPr>
              <w:spacing w:before="40" w:after="40"/>
              <w:rPr>
                <w:rFonts w:ascii="Arial" w:hAnsi="Arial"/>
              </w:rPr>
            </w:pPr>
          </w:p>
        </w:tc>
        <w:tc>
          <w:tcPr>
            <w:tcW w:w="2050" w:type="dxa"/>
          </w:tcPr>
          <w:p w14:paraId="3CBE7B96" w14:textId="77777777" w:rsidR="00752B22" w:rsidRDefault="00752B22">
            <w:pPr>
              <w:spacing w:before="40" w:after="40"/>
              <w:rPr>
                <w:rFonts w:ascii="Arial" w:hAnsi="Arial"/>
              </w:rPr>
            </w:pPr>
          </w:p>
        </w:tc>
        <w:tc>
          <w:tcPr>
            <w:tcW w:w="1210" w:type="dxa"/>
          </w:tcPr>
          <w:p w14:paraId="3CBE7B97" w14:textId="77777777" w:rsidR="00752B22" w:rsidRDefault="00752B22">
            <w:pPr>
              <w:spacing w:before="40" w:after="40"/>
              <w:rPr>
                <w:rFonts w:ascii="Arial" w:hAnsi="Arial"/>
              </w:rPr>
            </w:pPr>
          </w:p>
        </w:tc>
        <w:tc>
          <w:tcPr>
            <w:tcW w:w="3118" w:type="dxa"/>
          </w:tcPr>
          <w:p w14:paraId="3CBE7B98" w14:textId="77777777" w:rsidR="00752B22" w:rsidRDefault="00752B22">
            <w:pPr>
              <w:spacing w:before="40" w:after="40"/>
              <w:rPr>
                <w:rFonts w:ascii="Arial" w:hAnsi="Arial"/>
              </w:rPr>
            </w:pPr>
          </w:p>
        </w:tc>
      </w:tr>
      <w:tr w:rsidR="00752B22" w14:paraId="3CBE7B9F" w14:textId="77777777">
        <w:tc>
          <w:tcPr>
            <w:tcW w:w="1134" w:type="dxa"/>
          </w:tcPr>
          <w:p w14:paraId="3CBE7B9A" w14:textId="77777777" w:rsidR="00752B22" w:rsidRDefault="00752B22">
            <w:pPr>
              <w:spacing w:before="40" w:after="40"/>
              <w:rPr>
                <w:rFonts w:ascii="Arial" w:hAnsi="Arial"/>
              </w:rPr>
            </w:pPr>
          </w:p>
        </w:tc>
        <w:tc>
          <w:tcPr>
            <w:tcW w:w="2127" w:type="dxa"/>
          </w:tcPr>
          <w:p w14:paraId="3CBE7B9B" w14:textId="77777777" w:rsidR="00752B22" w:rsidRDefault="00752B22">
            <w:pPr>
              <w:spacing w:before="40" w:after="40"/>
              <w:rPr>
                <w:rFonts w:ascii="Arial" w:hAnsi="Arial"/>
              </w:rPr>
            </w:pPr>
          </w:p>
        </w:tc>
        <w:tc>
          <w:tcPr>
            <w:tcW w:w="2050" w:type="dxa"/>
          </w:tcPr>
          <w:p w14:paraId="3CBE7B9C" w14:textId="77777777" w:rsidR="00752B22" w:rsidRDefault="00752B22">
            <w:pPr>
              <w:spacing w:before="40" w:after="40"/>
              <w:rPr>
                <w:rFonts w:ascii="Arial" w:hAnsi="Arial"/>
              </w:rPr>
            </w:pPr>
          </w:p>
        </w:tc>
        <w:tc>
          <w:tcPr>
            <w:tcW w:w="1210" w:type="dxa"/>
          </w:tcPr>
          <w:p w14:paraId="3CBE7B9D" w14:textId="77777777" w:rsidR="00752B22" w:rsidRDefault="00752B22">
            <w:pPr>
              <w:spacing w:before="40" w:after="40"/>
              <w:rPr>
                <w:rFonts w:ascii="Arial" w:hAnsi="Arial"/>
              </w:rPr>
            </w:pPr>
          </w:p>
        </w:tc>
        <w:tc>
          <w:tcPr>
            <w:tcW w:w="3118" w:type="dxa"/>
          </w:tcPr>
          <w:p w14:paraId="3CBE7B9E" w14:textId="77777777" w:rsidR="00752B22" w:rsidRDefault="00752B22">
            <w:pPr>
              <w:spacing w:before="40" w:after="40"/>
              <w:rPr>
                <w:rFonts w:ascii="Arial" w:hAnsi="Arial"/>
              </w:rPr>
            </w:pPr>
          </w:p>
        </w:tc>
      </w:tr>
      <w:tr w:rsidR="00752B22" w14:paraId="3CBE7BA5" w14:textId="77777777">
        <w:tc>
          <w:tcPr>
            <w:tcW w:w="1134" w:type="dxa"/>
          </w:tcPr>
          <w:p w14:paraId="3CBE7BA0" w14:textId="77777777" w:rsidR="00752B22" w:rsidRDefault="00752B22">
            <w:pPr>
              <w:spacing w:before="40" w:after="40"/>
              <w:rPr>
                <w:rFonts w:ascii="Arial" w:hAnsi="Arial"/>
              </w:rPr>
            </w:pPr>
          </w:p>
        </w:tc>
        <w:tc>
          <w:tcPr>
            <w:tcW w:w="2127" w:type="dxa"/>
          </w:tcPr>
          <w:p w14:paraId="3CBE7BA1" w14:textId="77777777" w:rsidR="00752B22" w:rsidRDefault="00752B22">
            <w:pPr>
              <w:spacing w:before="40" w:after="40"/>
              <w:rPr>
                <w:rFonts w:ascii="Arial" w:hAnsi="Arial"/>
              </w:rPr>
            </w:pPr>
          </w:p>
        </w:tc>
        <w:tc>
          <w:tcPr>
            <w:tcW w:w="2050" w:type="dxa"/>
          </w:tcPr>
          <w:p w14:paraId="3CBE7BA2" w14:textId="77777777" w:rsidR="00752B22" w:rsidRDefault="00752B22">
            <w:pPr>
              <w:spacing w:before="40" w:after="40"/>
              <w:rPr>
                <w:rFonts w:ascii="Arial" w:hAnsi="Arial"/>
              </w:rPr>
            </w:pPr>
          </w:p>
        </w:tc>
        <w:tc>
          <w:tcPr>
            <w:tcW w:w="1210" w:type="dxa"/>
          </w:tcPr>
          <w:p w14:paraId="3CBE7BA3" w14:textId="77777777" w:rsidR="00752B22" w:rsidRDefault="00752B22">
            <w:pPr>
              <w:spacing w:before="40" w:after="40"/>
              <w:rPr>
                <w:rFonts w:ascii="Arial" w:hAnsi="Arial"/>
              </w:rPr>
            </w:pPr>
          </w:p>
        </w:tc>
        <w:tc>
          <w:tcPr>
            <w:tcW w:w="3118" w:type="dxa"/>
          </w:tcPr>
          <w:p w14:paraId="3CBE7BA4" w14:textId="77777777" w:rsidR="00752B22" w:rsidRDefault="00752B22">
            <w:pPr>
              <w:spacing w:before="40" w:after="40"/>
              <w:rPr>
                <w:rFonts w:ascii="Arial" w:hAnsi="Arial"/>
              </w:rPr>
            </w:pPr>
          </w:p>
        </w:tc>
      </w:tr>
      <w:tr w:rsidR="00752B22" w14:paraId="3CBE7BAB" w14:textId="77777777">
        <w:tc>
          <w:tcPr>
            <w:tcW w:w="1134" w:type="dxa"/>
          </w:tcPr>
          <w:p w14:paraId="3CBE7BA6" w14:textId="77777777" w:rsidR="00752B22" w:rsidRDefault="00752B22">
            <w:pPr>
              <w:spacing w:before="40" w:after="40"/>
              <w:rPr>
                <w:rFonts w:ascii="Arial" w:hAnsi="Arial"/>
              </w:rPr>
            </w:pPr>
          </w:p>
        </w:tc>
        <w:tc>
          <w:tcPr>
            <w:tcW w:w="2127" w:type="dxa"/>
          </w:tcPr>
          <w:p w14:paraId="3CBE7BA7" w14:textId="77777777" w:rsidR="00752B22" w:rsidRDefault="00752B22">
            <w:pPr>
              <w:spacing w:before="40" w:after="40"/>
              <w:rPr>
                <w:rFonts w:ascii="Arial" w:hAnsi="Arial"/>
              </w:rPr>
            </w:pPr>
          </w:p>
        </w:tc>
        <w:tc>
          <w:tcPr>
            <w:tcW w:w="2050" w:type="dxa"/>
          </w:tcPr>
          <w:p w14:paraId="3CBE7BA8" w14:textId="77777777" w:rsidR="00752B22" w:rsidRDefault="00752B22">
            <w:pPr>
              <w:spacing w:before="40" w:after="40"/>
              <w:rPr>
                <w:rFonts w:ascii="Arial" w:hAnsi="Arial"/>
              </w:rPr>
            </w:pPr>
          </w:p>
        </w:tc>
        <w:tc>
          <w:tcPr>
            <w:tcW w:w="1210" w:type="dxa"/>
          </w:tcPr>
          <w:p w14:paraId="3CBE7BA9" w14:textId="77777777" w:rsidR="00752B22" w:rsidRDefault="00752B22">
            <w:pPr>
              <w:spacing w:before="40" w:after="40"/>
              <w:rPr>
                <w:rFonts w:ascii="Arial" w:hAnsi="Arial"/>
              </w:rPr>
            </w:pPr>
          </w:p>
        </w:tc>
        <w:tc>
          <w:tcPr>
            <w:tcW w:w="3118" w:type="dxa"/>
          </w:tcPr>
          <w:p w14:paraId="3CBE7BAA" w14:textId="77777777" w:rsidR="00752B22" w:rsidRDefault="00752B22">
            <w:pPr>
              <w:spacing w:before="40" w:after="40"/>
              <w:rPr>
                <w:rFonts w:ascii="Arial" w:hAnsi="Arial"/>
              </w:rPr>
            </w:pPr>
          </w:p>
        </w:tc>
      </w:tr>
      <w:tr w:rsidR="00752B22" w14:paraId="3CBE7BB1" w14:textId="77777777">
        <w:tc>
          <w:tcPr>
            <w:tcW w:w="1134" w:type="dxa"/>
          </w:tcPr>
          <w:p w14:paraId="3CBE7BAC" w14:textId="77777777" w:rsidR="00752B22" w:rsidRDefault="00752B22">
            <w:pPr>
              <w:spacing w:before="40" w:after="40"/>
              <w:rPr>
                <w:rFonts w:ascii="Arial" w:hAnsi="Arial"/>
              </w:rPr>
            </w:pPr>
          </w:p>
        </w:tc>
        <w:tc>
          <w:tcPr>
            <w:tcW w:w="2127" w:type="dxa"/>
          </w:tcPr>
          <w:p w14:paraId="3CBE7BAD" w14:textId="77777777" w:rsidR="00752B22" w:rsidRDefault="00752B22">
            <w:pPr>
              <w:spacing w:before="40" w:after="40"/>
              <w:rPr>
                <w:rFonts w:ascii="Arial" w:hAnsi="Arial"/>
              </w:rPr>
            </w:pPr>
          </w:p>
        </w:tc>
        <w:tc>
          <w:tcPr>
            <w:tcW w:w="2050" w:type="dxa"/>
          </w:tcPr>
          <w:p w14:paraId="3CBE7BAE" w14:textId="77777777" w:rsidR="00752B22" w:rsidRDefault="00752B22">
            <w:pPr>
              <w:spacing w:before="40" w:after="40"/>
              <w:rPr>
                <w:rFonts w:ascii="Arial" w:hAnsi="Arial"/>
              </w:rPr>
            </w:pPr>
          </w:p>
        </w:tc>
        <w:tc>
          <w:tcPr>
            <w:tcW w:w="1210" w:type="dxa"/>
          </w:tcPr>
          <w:p w14:paraId="3CBE7BAF" w14:textId="77777777" w:rsidR="00752B22" w:rsidRDefault="00752B22">
            <w:pPr>
              <w:spacing w:before="40" w:after="40"/>
              <w:rPr>
                <w:rFonts w:ascii="Arial" w:hAnsi="Arial"/>
              </w:rPr>
            </w:pPr>
          </w:p>
        </w:tc>
        <w:tc>
          <w:tcPr>
            <w:tcW w:w="3118" w:type="dxa"/>
          </w:tcPr>
          <w:p w14:paraId="3CBE7BB0" w14:textId="77777777" w:rsidR="00752B22" w:rsidRDefault="00752B22">
            <w:pPr>
              <w:spacing w:before="40" w:after="40"/>
              <w:rPr>
                <w:rFonts w:ascii="Arial" w:hAnsi="Arial"/>
              </w:rPr>
            </w:pPr>
          </w:p>
        </w:tc>
      </w:tr>
      <w:tr w:rsidR="00752B22" w14:paraId="3CBE7BB7" w14:textId="77777777">
        <w:tc>
          <w:tcPr>
            <w:tcW w:w="1134" w:type="dxa"/>
          </w:tcPr>
          <w:p w14:paraId="3CBE7BB2" w14:textId="77777777" w:rsidR="00752B22" w:rsidRDefault="00752B22">
            <w:pPr>
              <w:spacing w:before="40" w:after="40"/>
              <w:rPr>
                <w:rFonts w:ascii="Arial" w:hAnsi="Arial"/>
              </w:rPr>
            </w:pPr>
          </w:p>
        </w:tc>
        <w:tc>
          <w:tcPr>
            <w:tcW w:w="2127" w:type="dxa"/>
          </w:tcPr>
          <w:p w14:paraId="3CBE7BB3" w14:textId="77777777" w:rsidR="00752B22" w:rsidRDefault="00752B22">
            <w:pPr>
              <w:spacing w:before="40" w:after="40"/>
              <w:rPr>
                <w:rFonts w:ascii="Arial" w:hAnsi="Arial"/>
              </w:rPr>
            </w:pPr>
          </w:p>
        </w:tc>
        <w:tc>
          <w:tcPr>
            <w:tcW w:w="2050" w:type="dxa"/>
          </w:tcPr>
          <w:p w14:paraId="3CBE7BB4" w14:textId="77777777" w:rsidR="00752B22" w:rsidRDefault="00752B22">
            <w:pPr>
              <w:spacing w:before="40" w:after="40"/>
              <w:rPr>
                <w:rFonts w:ascii="Arial" w:hAnsi="Arial"/>
              </w:rPr>
            </w:pPr>
          </w:p>
        </w:tc>
        <w:tc>
          <w:tcPr>
            <w:tcW w:w="1210" w:type="dxa"/>
          </w:tcPr>
          <w:p w14:paraId="3CBE7BB5" w14:textId="77777777" w:rsidR="00752B22" w:rsidRDefault="00752B22">
            <w:pPr>
              <w:spacing w:before="40" w:after="40"/>
              <w:rPr>
                <w:rFonts w:ascii="Arial" w:hAnsi="Arial"/>
              </w:rPr>
            </w:pPr>
          </w:p>
        </w:tc>
        <w:tc>
          <w:tcPr>
            <w:tcW w:w="3118" w:type="dxa"/>
          </w:tcPr>
          <w:p w14:paraId="3CBE7BB6" w14:textId="77777777" w:rsidR="00752B22" w:rsidRDefault="00752B22">
            <w:pPr>
              <w:spacing w:before="40" w:after="40"/>
              <w:rPr>
                <w:rFonts w:ascii="Arial" w:hAnsi="Arial"/>
              </w:rPr>
            </w:pPr>
          </w:p>
        </w:tc>
      </w:tr>
      <w:tr w:rsidR="00752B22" w14:paraId="3CBE7BBD" w14:textId="77777777">
        <w:tc>
          <w:tcPr>
            <w:tcW w:w="1134" w:type="dxa"/>
          </w:tcPr>
          <w:p w14:paraId="3CBE7BB8" w14:textId="77777777" w:rsidR="00752B22" w:rsidRDefault="00752B22">
            <w:pPr>
              <w:spacing w:before="40" w:after="40"/>
              <w:rPr>
                <w:rFonts w:ascii="Arial" w:hAnsi="Arial"/>
              </w:rPr>
            </w:pPr>
          </w:p>
        </w:tc>
        <w:tc>
          <w:tcPr>
            <w:tcW w:w="2127" w:type="dxa"/>
          </w:tcPr>
          <w:p w14:paraId="3CBE7BB9" w14:textId="77777777" w:rsidR="00752B22" w:rsidRDefault="00752B22">
            <w:pPr>
              <w:spacing w:before="40" w:after="40"/>
              <w:rPr>
                <w:rFonts w:ascii="Arial" w:hAnsi="Arial"/>
              </w:rPr>
            </w:pPr>
          </w:p>
        </w:tc>
        <w:tc>
          <w:tcPr>
            <w:tcW w:w="2050" w:type="dxa"/>
          </w:tcPr>
          <w:p w14:paraId="3CBE7BBA" w14:textId="77777777" w:rsidR="00752B22" w:rsidRDefault="00752B22">
            <w:pPr>
              <w:spacing w:before="40" w:after="40"/>
              <w:rPr>
                <w:rFonts w:ascii="Arial" w:hAnsi="Arial"/>
              </w:rPr>
            </w:pPr>
          </w:p>
        </w:tc>
        <w:tc>
          <w:tcPr>
            <w:tcW w:w="1210" w:type="dxa"/>
          </w:tcPr>
          <w:p w14:paraId="3CBE7BBB" w14:textId="77777777" w:rsidR="00752B22" w:rsidRDefault="00752B22">
            <w:pPr>
              <w:spacing w:before="40" w:after="40"/>
              <w:rPr>
                <w:rFonts w:ascii="Arial" w:hAnsi="Arial"/>
              </w:rPr>
            </w:pPr>
          </w:p>
        </w:tc>
        <w:tc>
          <w:tcPr>
            <w:tcW w:w="3118" w:type="dxa"/>
          </w:tcPr>
          <w:p w14:paraId="3CBE7BBC" w14:textId="77777777" w:rsidR="00752B22" w:rsidRDefault="00752B22">
            <w:pPr>
              <w:spacing w:before="40" w:after="40"/>
              <w:rPr>
                <w:rFonts w:ascii="Arial" w:hAnsi="Arial"/>
              </w:rPr>
            </w:pPr>
          </w:p>
        </w:tc>
      </w:tr>
      <w:tr w:rsidR="00752B22" w14:paraId="3CBE7BC3" w14:textId="77777777">
        <w:tc>
          <w:tcPr>
            <w:tcW w:w="1134" w:type="dxa"/>
          </w:tcPr>
          <w:p w14:paraId="3CBE7BBE" w14:textId="77777777" w:rsidR="00752B22" w:rsidRDefault="00752B22">
            <w:pPr>
              <w:spacing w:before="40" w:after="40"/>
              <w:rPr>
                <w:rFonts w:ascii="Arial" w:hAnsi="Arial"/>
              </w:rPr>
            </w:pPr>
          </w:p>
        </w:tc>
        <w:tc>
          <w:tcPr>
            <w:tcW w:w="2127" w:type="dxa"/>
          </w:tcPr>
          <w:p w14:paraId="3CBE7BBF" w14:textId="77777777" w:rsidR="00752B22" w:rsidRDefault="00752B22">
            <w:pPr>
              <w:spacing w:before="40" w:after="40"/>
              <w:rPr>
                <w:rFonts w:ascii="Arial" w:hAnsi="Arial"/>
              </w:rPr>
            </w:pPr>
          </w:p>
        </w:tc>
        <w:tc>
          <w:tcPr>
            <w:tcW w:w="2050" w:type="dxa"/>
          </w:tcPr>
          <w:p w14:paraId="3CBE7BC0" w14:textId="77777777" w:rsidR="00752B22" w:rsidRDefault="00752B22">
            <w:pPr>
              <w:spacing w:before="40" w:after="40"/>
              <w:rPr>
                <w:rFonts w:ascii="Arial" w:hAnsi="Arial"/>
              </w:rPr>
            </w:pPr>
          </w:p>
        </w:tc>
        <w:tc>
          <w:tcPr>
            <w:tcW w:w="1210" w:type="dxa"/>
          </w:tcPr>
          <w:p w14:paraId="3CBE7BC1" w14:textId="77777777" w:rsidR="00752B22" w:rsidRDefault="00752B22">
            <w:pPr>
              <w:spacing w:before="40" w:after="40"/>
              <w:rPr>
                <w:rFonts w:ascii="Arial" w:hAnsi="Arial"/>
              </w:rPr>
            </w:pPr>
          </w:p>
        </w:tc>
        <w:tc>
          <w:tcPr>
            <w:tcW w:w="3118" w:type="dxa"/>
          </w:tcPr>
          <w:p w14:paraId="3CBE7BC2" w14:textId="77777777" w:rsidR="00752B22" w:rsidRDefault="00752B22">
            <w:pPr>
              <w:spacing w:before="40" w:after="40"/>
              <w:rPr>
                <w:rFonts w:ascii="Arial" w:hAnsi="Arial"/>
              </w:rPr>
            </w:pPr>
          </w:p>
        </w:tc>
      </w:tr>
    </w:tbl>
    <w:p w14:paraId="3CBE7BC4" w14:textId="77777777" w:rsidR="00752B22" w:rsidRDefault="00752B22">
      <w:pPr>
        <w:jc w:val="both"/>
        <w:rPr>
          <w:rFonts w:ascii="Arial" w:hAnsi="Arial"/>
        </w:rPr>
      </w:pPr>
    </w:p>
    <w:p w14:paraId="3CBE7BC5" w14:textId="77777777" w:rsidR="00752B22" w:rsidRDefault="00752B22">
      <w:pPr>
        <w:rPr>
          <w:rFonts w:ascii="Arial" w:hAnsi="Arial"/>
        </w:rPr>
      </w:pPr>
    </w:p>
    <w:sectPr w:rsidR="00752B22">
      <w:headerReference w:type="even" r:id="rId45"/>
      <w:headerReference w:type="default" r:id="rId46"/>
      <w:footerReference w:type="even" r:id="rId47"/>
      <w:footerReference w:type="default" r:id="rId48"/>
      <w:headerReference w:type="first" r:id="rId49"/>
      <w:pgSz w:w="11906" w:h="16838"/>
      <w:pgMar w:top="567" w:right="2268" w:bottom="142" w:left="2268" w:header="720" w:footer="720" w:gutter="0"/>
      <w:pgNumType w:start="4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E7C01" w14:textId="77777777" w:rsidR="00983F99" w:rsidRDefault="00E73D49">
      <w:r>
        <w:separator/>
      </w:r>
    </w:p>
  </w:endnote>
  <w:endnote w:type="continuationSeparator" w:id="0">
    <w:p w14:paraId="3CBE7C03" w14:textId="77777777" w:rsidR="00983F99" w:rsidRDefault="00E7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Garamon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7BD8" w14:textId="77777777" w:rsidR="00752B22" w:rsidRDefault="00E73D49">
    <w:pPr>
      <w:pStyle w:val="Footer"/>
      <w:framePr w:wrap="around" w:vAnchor="text" w:hAnchor="margin" w:xAlign="center" w:y="1"/>
      <w:rPr>
        <w:rStyle w:val="PageNumber"/>
      </w:rPr>
    </w:pPr>
    <w:r>
      <w:fldChar w:fldCharType="begin"/>
    </w:r>
    <w:r>
      <w:rPr>
        <w:rStyle w:val="PageNumber"/>
      </w:rPr>
      <w:instrText xml:space="preserve">PAGE  </w:instrText>
    </w:r>
    <w:r>
      <w:rPr>
        <w:rStyle w:val="PageNumber"/>
      </w:rPr>
      <w:fldChar w:fldCharType="separate"/>
    </w:r>
    <w:r>
      <w:rPr>
        <w:rStyle w:val="PageNumber"/>
      </w:rPr>
      <w:t>#</w:t>
    </w:r>
    <w:r>
      <w:rPr>
        <w:rStyle w:val="PageNumber"/>
      </w:rPr>
      <w:fldChar w:fldCharType="end"/>
    </w:r>
  </w:p>
  <w:p w14:paraId="3CBE7BD9" w14:textId="77777777" w:rsidR="00752B22" w:rsidRDefault="00752B22">
    <w:pPr>
      <w:pStyle w:val="Footer"/>
      <w:rPr>
        <w:rStyle w:val="PageNumber"/>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7BF4" w14:textId="77777777" w:rsidR="00752B22" w:rsidRDefault="00752B22">
    <w:pPr>
      <w:pStyle w:val="Footer"/>
      <w:framePr w:wrap="around" w:vAnchor="text" w:hAnchor="margin" w:xAlign="center" w:y="1"/>
      <w:rPr>
        <w:rStyle w:val="PageNumber"/>
      </w:rPr>
    </w:pPr>
  </w:p>
  <w:p w14:paraId="3CBE7BF5" w14:textId="77777777" w:rsidR="00752B22" w:rsidRDefault="00752B22">
    <w:pPr>
      <w:pStyle w:val="Footer"/>
      <w:rPr>
        <w:rStyle w:val="PageNumber"/>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7BF9" w14:textId="77777777" w:rsidR="00752B22" w:rsidRDefault="00E73D49">
    <w:pPr>
      <w:pStyle w:val="Footer"/>
      <w:framePr w:wrap="around" w:vAnchor="text" w:hAnchor="margin" w:xAlign="center" w:y="1"/>
      <w:rPr>
        <w:rStyle w:val="PageNumber"/>
      </w:rPr>
    </w:pPr>
    <w:r>
      <w:fldChar w:fldCharType="begin"/>
    </w:r>
    <w:r>
      <w:rPr>
        <w:rStyle w:val="PageNumber"/>
      </w:rPr>
      <w:instrText xml:space="preserve">PAGE  </w:instrText>
    </w:r>
    <w:r>
      <w:rPr>
        <w:rStyle w:val="PageNumber"/>
      </w:rPr>
      <w:fldChar w:fldCharType="separate"/>
    </w:r>
    <w:r>
      <w:rPr>
        <w:rStyle w:val="PageNumber"/>
      </w:rPr>
      <w:t>#</w:t>
    </w:r>
    <w:r>
      <w:rPr>
        <w:rStyle w:val="PageNumber"/>
      </w:rPr>
      <w:fldChar w:fldCharType="end"/>
    </w:r>
  </w:p>
  <w:p w14:paraId="3CBE7BFA" w14:textId="77777777" w:rsidR="00752B22" w:rsidRDefault="00752B22">
    <w:pPr>
      <w:pStyle w:val="Footer"/>
      <w:rPr>
        <w:rStyle w:val="PageNumber"/>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7BFB" w14:textId="77777777" w:rsidR="00752B22" w:rsidRDefault="00752B2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7BDA" w14:textId="77777777" w:rsidR="00752B22" w:rsidRDefault="00E73D49">
    <w:pPr>
      <w:pStyle w:val="Footer"/>
      <w:framePr w:wrap="around" w:vAnchor="text" w:hAnchor="margin" w:xAlign="center" w:y="1"/>
      <w:rPr>
        <w:rStyle w:val="PageNumber"/>
      </w:rPr>
    </w:pPr>
    <w:r>
      <w:fldChar w:fldCharType="begin"/>
    </w:r>
    <w:r>
      <w:rPr>
        <w:rStyle w:val="PageNumber"/>
      </w:rPr>
      <w:instrText xml:space="preserve">PAGE  </w:instrText>
    </w:r>
    <w:r>
      <w:rPr>
        <w:rStyle w:val="PageNumber"/>
      </w:rPr>
      <w:fldChar w:fldCharType="separate"/>
    </w:r>
    <w:r>
      <w:rPr>
        <w:rStyle w:val="PageNumber"/>
      </w:rPr>
      <w:t>#</w:t>
    </w:r>
    <w:r>
      <w:rPr>
        <w:rStyle w:val="PageNumber"/>
      </w:rPr>
      <w:fldChar w:fldCharType="end"/>
    </w:r>
  </w:p>
  <w:p w14:paraId="3CBE7BDB" w14:textId="77777777" w:rsidR="00752B22" w:rsidRDefault="00752B22">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7BDE" w14:textId="77777777" w:rsidR="00752B22" w:rsidRDefault="00E73D49">
    <w:pPr>
      <w:pStyle w:val="Footer"/>
      <w:framePr w:wrap="around" w:vAnchor="text" w:hAnchor="margin" w:xAlign="right" w:y="1"/>
      <w:rPr>
        <w:rStyle w:val="PageNumber"/>
      </w:rPr>
    </w:pPr>
    <w:r>
      <w:fldChar w:fldCharType="begin"/>
    </w:r>
    <w:r>
      <w:rPr>
        <w:rStyle w:val="PageNumber"/>
      </w:rPr>
      <w:instrText xml:space="preserve">PAGE  </w:instrText>
    </w:r>
    <w:r>
      <w:rPr>
        <w:rStyle w:val="PageNumber"/>
      </w:rPr>
      <w:fldChar w:fldCharType="separate"/>
    </w:r>
    <w:r>
      <w:rPr>
        <w:rStyle w:val="PageNumber"/>
      </w:rPr>
      <w:t>#</w:t>
    </w:r>
    <w:r>
      <w:rPr>
        <w:rStyle w:val="PageNumber"/>
      </w:rPr>
      <w:fldChar w:fldCharType="end"/>
    </w:r>
  </w:p>
  <w:p w14:paraId="3CBE7BDF" w14:textId="77777777" w:rsidR="00752B22" w:rsidRDefault="00752B22">
    <w:pPr>
      <w:pStyle w:val="Footer"/>
      <w:ind w:right="360"/>
      <w:rPr>
        <w:rStyle w:val="PageNumbe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7BE0" w14:textId="77777777" w:rsidR="00752B22" w:rsidRDefault="00752B22">
    <w:pPr>
      <w:pStyle w:val="Footer"/>
      <w:framePr w:wrap="around" w:vAnchor="text" w:hAnchor="margin" w:xAlign="right" w:y="1"/>
      <w:rPr>
        <w:rStyle w:val="PageNumber"/>
      </w:rPr>
    </w:pPr>
  </w:p>
  <w:p w14:paraId="3CBE7BE1" w14:textId="77777777" w:rsidR="00752B22" w:rsidRDefault="00752B22">
    <w:pPr>
      <w:pStyle w:val="Footer"/>
      <w:ind w:right="360"/>
      <w:jc w:val="center"/>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7BE5" w14:textId="77777777" w:rsidR="00752B22" w:rsidRDefault="00E73D49">
    <w:pPr>
      <w:pStyle w:val="Footer"/>
      <w:framePr w:wrap="around" w:vAnchor="text" w:hAnchor="margin" w:xAlign="center" w:y="1"/>
      <w:rPr>
        <w:rStyle w:val="PageNumber"/>
      </w:rPr>
    </w:pPr>
    <w:r>
      <w:fldChar w:fldCharType="begin"/>
    </w:r>
    <w:r>
      <w:rPr>
        <w:rStyle w:val="PageNumber"/>
      </w:rPr>
      <w:instrText xml:space="preserve">PAGE  </w:instrText>
    </w:r>
    <w:r>
      <w:rPr>
        <w:rStyle w:val="PageNumber"/>
      </w:rPr>
      <w:fldChar w:fldCharType="separate"/>
    </w:r>
    <w:r>
      <w:rPr>
        <w:rStyle w:val="PageNumber"/>
      </w:rPr>
      <w:t>#</w:t>
    </w:r>
    <w:r>
      <w:rPr>
        <w:rStyle w:val="PageNumber"/>
      </w:rPr>
      <w:fldChar w:fldCharType="end"/>
    </w:r>
  </w:p>
  <w:p w14:paraId="3CBE7BE6" w14:textId="77777777" w:rsidR="00752B22" w:rsidRDefault="00752B22">
    <w:pPr>
      <w:pStyle w:val="Footer"/>
      <w:rPr>
        <w:rStyle w:val="PageNumbe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7BE7" w14:textId="77777777" w:rsidR="00752B22" w:rsidRDefault="00E73D49">
    <w:pPr>
      <w:pStyle w:val="Footer"/>
      <w:framePr w:wrap="around" w:vAnchor="text" w:hAnchor="margin" w:xAlign="center" w:y="1"/>
      <w:rPr>
        <w:rStyle w:val="PageNumber"/>
      </w:rPr>
    </w:pPr>
    <w:r>
      <w:fldChar w:fldCharType="begin"/>
    </w:r>
    <w:r>
      <w:rPr>
        <w:rStyle w:val="PageNumber"/>
      </w:rPr>
      <w:instrText xml:space="preserve">PAGE  </w:instrText>
    </w:r>
    <w:r>
      <w:rPr>
        <w:rStyle w:val="PageNumber"/>
      </w:rPr>
      <w:fldChar w:fldCharType="separate"/>
    </w:r>
    <w:r>
      <w:rPr>
        <w:rStyle w:val="PageNumber"/>
      </w:rPr>
      <w:t>#</w:t>
    </w:r>
    <w:r>
      <w:rPr>
        <w:rStyle w:val="PageNumber"/>
      </w:rPr>
      <w:fldChar w:fldCharType="end"/>
    </w:r>
  </w:p>
  <w:p w14:paraId="3CBE7BE8" w14:textId="77777777" w:rsidR="00752B22" w:rsidRDefault="00752B22">
    <w:pPr>
      <w:pStyle w:val="Footer"/>
      <w:rPr>
        <w:rStyle w:val="PageNumbe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7BEC" w14:textId="77777777" w:rsidR="00752B22" w:rsidRDefault="00E73D49">
    <w:pPr>
      <w:pStyle w:val="Footer"/>
      <w:framePr w:wrap="around" w:vAnchor="text" w:hAnchor="margin" w:xAlign="center" w:y="1"/>
      <w:rPr>
        <w:rStyle w:val="PageNumber"/>
      </w:rPr>
    </w:pPr>
    <w:r>
      <w:fldChar w:fldCharType="begin"/>
    </w:r>
    <w:r>
      <w:rPr>
        <w:rStyle w:val="PageNumber"/>
      </w:rPr>
      <w:instrText xml:space="preserve">PAGE  </w:instrText>
    </w:r>
    <w:r>
      <w:rPr>
        <w:rStyle w:val="PageNumber"/>
      </w:rPr>
      <w:fldChar w:fldCharType="separate"/>
    </w:r>
    <w:r>
      <w:rPr>
        <w:rStyle w:val="PageNumber"/>
      </w:rPr>
      <w:t>#</w:t>
    </w:r>
    <w:r>
      <w:rPr>
        <w:rStyle w:val="PageNumber"/>
      </w:rPr>
      <w:fldChar w:fldCharType="end"/>
    </w:r>
  </w:p>
  <w:p w14:paraId="3CBE7BED" w14:textId="77777777" w:rsidR="00752B22" w:rsidRDefault="00752B22">
    <w:pPr>
      <w:pStyle w:val="Footer"/>
      <w:rPr>
        <w:rStyle w:val="PageNumbe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7BEE" w14:textId="77777777" w:rsidR="00752B22" w:rsidRDefault="00752B22">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7BF2" w14:textId="77777777" w:rsidR="00752B22" w:rsidRDefault="00E73D49">
    <w:pPr>
      <w:pStyle w:val="Footer"/>
      <w:framePr w:wrap="around" w:vAnchor="text" w:hAnchor="margin" w:xAlign="center" w:y="1"/>
      <w:rPr>
        <w:rStyle w:val="PageNumber"/>
      </w:rPr>
    </w:pPr>
    <w:r>
      <w:fldChar w:fldCharType="begin"/>
    </w:r>
    <w:r>
      <w:rPr>
        <w:rStyle w:val="PageNumber"/>
      </w:rPr>
      <w:instrText xml:space="preserve">PAGE  </w:instrText>
    </w:r>
    <w:r>
      <w:rPr>
        <w:rStyle w:val="PageNumber"/>
      </w:rPr>
      <w:fldChar w:fldCharType="separate"/>
    </w:r>
    <w:r>
      <w:rPr>
        <w:rStyle w:val="PageNumber"/>
      </w:rPr>
      <w:t>#</w:t>
    </w:r>
    <w:r>
      <w:rPr>
        <w:rStyle w:val="PageNumber"/>
      </w:rPr>
      <w:fldChar w:fldCharType="end"/>
    </w:r>
  </w:p>
  <w:p w14:paraId="3CBE7BF3" w14:textId="77777777" w:rsidR="00752B22" w:rsidRDefault="00752B22">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E7BFD" w14:textId="77777777" w:rsidR="00983F99" w:rsidRDefault="00E73D49">
      <w:r>
        <w:separator/>
      </w:r>
    </w:p>
  </w:footnote>
  <w:footnote w:type="continuationSeparator" w:id="0">
    <w:p w14:paraId="3CBE7BFF" w14:textId="77777777" w:rsidR="00983F99" w:rsidRDefault="00E73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7BDC" w14:textId="77777777" w:rsidR="00752B22" w:rsidRDefault="00752B2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7BF0" w14:textId="77777777" w:rsidR="00752B22" w:rsidRDefault="00752B2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7BF1" w14:textId="77777777" w:rsidR="00752B22" w:rsidRDefault="00752B2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7BF6" w14:textId="77777777" w:rsidR="00752B22" w:rsidRDefault="00752B2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7BF7" w14:textId="77777777" w:rsidR="00752B22" w:rsidRDefault="00752B2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7BF8" w14:textId="77777777" w:rsidR="00752B22" w:rsidRDefault="00752B2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7BFC" w14:textId="77777777" w:rsidR="00752B22" w:rsidRDefault="00752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7BDD" w14:textId="77777777" w:rsidR="00752B22" w:rsidRDefault="00752B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7BE2" w14:textId="77777777" w:rsidR="00752B22" w:rsidRDefault="00752B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7BE3" w14:textId="77777777" w:rsidR="00752B22" w:rsidRDefault="00752B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7BE4" w14:textId="77777777" w:rsidR="00752B22" w:rsidRDefault="00752B2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7BE9" w14:textId="77777777" w:rsidR="00752B22" w:rsidRDefault="00752B2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7BEA" w14:textId="77777777" w:rsidR="00752B22" w:rsidRDefault="00752B2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7BEB" w14:textId="77777777" w:rsidR="00752B22" w:rsidRDefault="00752B2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7BEF" w14:textId="77777777" w:rsidR="00752B22" w:rsidRDefault="00752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237"/>
    <w:multiLevelType w:val="multilevel"/>
    <w:tmpl w:val="E1E46770"/>
    <w:lvl w:ilvl="0">
      <w:numFmt w:val="bullet"/>
      <w:lvlText w:val=""/>
      <w:lvlJc w:val="left"/>
      <w:pPr>
        <w:tabs>
          <w:tab w:val="left" w:pos="360"/>
        </w:tabs>
        <w:ind w:left="360" w:hanging="360"/>
      </w:pPr>
      <w:rPr>
        <w:rFonts w:ascii="Symbol" w:hAnsi="Symbol"/>
        <w:sz w:val="32"/>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0C944CB6"/>
    <w:multiLevelType w:val="hybridMultilevel"/>
    <w:tmpl w:val="951E1BC2"/>
    <w:lvl w:ilvl="0" w:tplc="775D41C6">
      <w:start w:val="1"/>
      <w:numFmt w:val="bullet"/>
      <w:lvlText w:val=""/>
      <w:lvlJc w:val="left"/>
      <w:pPr>
        <w:tabs>
          <w:tab w:val="left" w:pos="720"/>
        </w:tabs>
        <w:ind w:left="720" w:hanging="360"/>
      </w:pPr>
      <w:rPr>
        <w:rFonts w:ascii="Symbol" w:hAnsi="Symbol"/>
      </w:rPr>
    </w:lvl>
    <w:lvl w:ilvl="1" w:tplc="6DEF9B44">
      <w:start w:val="1"/>
      <w:numFmt w:val="bullet"/>
      <w:lvlText w:val="o"/>
      <w:lvlJc w:val="left"/>
      <w:pPr>
        <w:tabs>
          <w:tab w:val="left" w:pos="1440"/>
        </w:tabs>
        <w:ind w:left="1440" w:hanging="360"/>
      </w:pPr>
      <w:rPr>
        <w:rFonts w:ascii="Courier New" w:hAnsi="Courier New"/>
      </w:rPr>
    </w:lvl>
    <w:lvl w:ilvl="2" w:tplc="4B421A09">
      <w:start w:val="1"/>
      <w:numFmt w:val="bullet"/>
      <w:lvlText w:val=""/>
      <w:lvlJc w:val="left"/>
      <w:pPr>
        <w:tabs>
          <w:tab w:val="left" w:pos="2160"/>
        </w:tabs>
        <w:ind w:left="2160" w:hanging="360"/>
      </w:pPr>
      <w:rPr>
        <w:rFonts w:ascii="Wingdings" w:hAnsi="Wingdings"/>
      </w:rPr>
    </w:lvl>
    <w:lvl w:ilvl="3" w:tplc="22AD3B89">
      <w:start w:val="1"/>
      <w:numFmt w:val="bullet"/>
      <w:lvlText w:val=""/>
      <w:lvlJc w:val="left"/>
      <w:pPr>
        <w:tabs>
          <w:tab w:val="left" w:pos="2880"/>
        </w:tabs>
        <w:ind w:left="2880" w:hanging="360"/>
      </w:pPr>
      <w:rPr>
        <w:rFonts w:ascii="Symbol" w:hAnsi="Symbol"/>
      </w:rPr>
    </w:lvl>
    <w:lvl w:ilvl="4" w:tplc="7FADE7B0">
      <w:start w:val="1"/>
      <w:numFmt w:val="bullet"/>
      <w:lvlText w:val="o"/>
      <w:lvlJc w:val="left"/>
      <w:pPr>
        <w:tabs>
          <w:tab w:val="left" w:pos="3600"/>
        </w:tabs>
        <w:ind w:left="3600" w:hanging="360"/>
      </w:pPr>
      <w:rPr>
        <w:rFonts w:ascii="Courier New" w:hAnsi="Courier New"/>
      </w:rPr>
    </w:lvl>
    <w:lvl w:ilvl="5" w:tplc="76A859B0">
      <w:start w:val="1"/>
      <w:numFmt w:val="bullet"/>
      <w:lvlText w:val=""/>
      <w:lvlJc w:val="left"/>
      <w:pPr>
        <w:tabs>
          <w:tab w:val="left" w:pos="4320"/>
        </w:tabs>
        <w:ind w:left="4320" w:hanging="360"/>
      </w:pPr>
      <w:rPr>
        <w:rFonts w:ascii="Wingdings" w:hAnsi="Wingdings"/>
      </w:rPr>
    </w:lvl>
    <w:lvl w:ilvl="6" w:tplc="0CDD7628">
      <w:start w:val="1"/>
      <w:numFmt w:val="bullet"/>
      <w:lvlText w:val=""/>
      <w:lvlJc w:val="left"/>
      <w:pPr>
        <w:tabs>
          <w:tab w:val="left" w:pos="5040"/>
        </w:tabs>
        <w:ind w:left="5040" w:hanging="360"/>
      </w:pPr>
      <w:rPr>
        <w:rFonts w:ascii="Symbol" w:hAnsi="Symbol"/>
      </w:rPr>
    </w:lvl>
    <w:lvl w:ilvl="7" w:tplc="38D4AF07">
      <w:start w:val="1"/>
      <w:numFmt w:val="bullet"/>
      <w:lvlText w:val="o"/>
      <w:lvlJc w:val="left"/>
      <w:pPr>
        <w:tabs>
          <w:tab w:val="left" w:pos="5760"/>
        </w:tabs>
        <w:ind w:left="5760" w:hanging="360"/>
      </w:pPr>
      <w:rPr>
        <w:rFonts w:ascii="Courier New" w:hAnsi="Courier New"/>
      </w:rPr>
    </w:lvl>
    <w:lvl w:ilvl="8" w:tplc="31E90486">
      <w:start w:val="1"/>
      <w:numFmt w:val="bullet"/>
      <w:lvlText w:val=""/>
      <w:lvlJc w:val="left"/>
      <w:pPr>
        <w:tabs>
          <w:tab w:val="left" w:pos="6480"/>
        </w:tabs>
        <w:ind w:left="6480" w:hanging="360"/>
      </w:pPr>
      <w:rPr>
        <w:rFonts w:ascii="Wingdings" w:hAnsi="Wingdings"/>
      </w:rPr>
    </w:lvl>
  </w:abstractNum>
  <w:abstractNum w:abstractNumId="2" w15:restartNumberingAfterBreak="0">
    <w:nsid w:val="0E2542BE"/>
    <w:multiLevelType w:val="hybridMultilevel"/>
    <w:tmpl w:val="A84AD2BA"/>
    <w:lvl w:ilvl="0" w:tplc="6D666858">
      <w:start w:val="1"/>
      <w:numFmt w:val="bullet"/>
      <w:lvlText w:val=""/>
      <w:lvlJc w:val="left"/>
      <w:pPr>
        <w:ind w:left="360" w:hanging="360"/>
      </w:pPr>
      <w:rPr>
        <w:rFonts w:ascii="Symbol" w:hAnsi="Symbol"/>
      </w:rPr>
    </w:lvl>
    <w:lvl w:ilvl="1" w:tplc="3C7E9B47">
      <w:start w:val="1"/>
      <w:numFmt w:val="bullet"/>
      <w:lvlText w:val="o"/>
      <w:lvlJc w:val="left"/>
      <w:pPr>
        <w:ind w:left="1080" w:hanging="360"/>
      </w:pPr>
      <w:rPr>
        <w:rFonts w:ascii="Courier New" w:hAnsi="Courier New"/>
      </w:rPr>
    </w:lvl>
    <w:lvl w:ilvl="2" w:tplc="24A73564">
      <w:start w:val="1"/>
      <w:numFmt w:val="bullet"/>
      <w:lvlText w:val=""/>
      <w:lvlJc w:val="left"/>
      <w:pPr>
        <w:ind w:left="1800" w:hanging="360"/>
      </w:pPr>
      <w:rPr>
        <w:rFonts w:ascii="Wingdings" w:hAnsi="Wingdings"/>
      </w:rPr>
    </w:lvl>
    <w:lvl w:ilvl="3" w:tplc="5476FD3B">
      <w:start w:val="1"/>
      <w:numFmt w:val="bullet"/>
      <w:lvlText w:val=""/>
      <w:lvlJc w:val="left"/>
      <w:pPr>
        <w:ind w:left="2520" w:hanging="360"/>
      </w:pPr>
      <w:rPr>
        <w:rFonts w:ascii="Symbol" w:hAnsi="Symbol"/>
      </w:rPr>
    </w:lvl>
    <w:lvl w:ilvl="4" w:tplc="7F9FCB6A">
      <w:start w:val="1"/>
      <w:numFmt w:val="bullet"/>
      <w:lvlText w:val="o"/>
      <w:lvlJc w:val="left"/>
      <w:pPr>
        <w:ind w:left="3240" w:hanging="360"/>
      </w:pPr>
      <w:rPr>
        <w:rFonts w:ascii="Courier New" w:hAnsi="Courier New"/>
      </w:rPr>
    </w:lvl>
    <w:lvl w:ilvl="5" w:tplc="6E5E5895">
      <w:start w:val="1"/>
      <w:numFmt w:val="bullet"/>
      <w:lvlText w:val=""/>
      <w:lvlJc w:val="left"/>
      <w:pPr>
        <w:ind w:left="3960" w:hanging="360"/>
      </w:pPr>
      <w:rPr>
        <w:rFonts w:ascii="Wingdings" w:hAnsi="Wingdings"/>
      </w:rPr>
    </w:lvl>
    <w:lvl w:ilvl="6" w:tplc="7B58A058">
      <w:start w:val="1"/>
      <w:numFmt w:val="bullet"/>
      <w:lvlText w:val=""/>
      <w:lvlJc w:val="left"/>
      <w:pPr>
        <w:ind w:left="4680" w:hanging="360"/>
      </w:pPr>
      <w:rPr>
        <w:rFonts w:ascii="Symbol" w:hAnsi="Symbol"/>
      </w:rPr>
    </w:lvl>
    <w:lvl w:ilvl="7" w:tplc="0EE672E3">
      <w:start w:val="1"/>
      <w:numFmt w:val="bullet"/>
      <w:lvlText w:val="o"/>
      <w:lvlJc w:val="left"/>
      <w:pPr>
        <w:ind w:left="5400" w:hanging="360"/>
      </w:pPr>
      <w:rPr>
        <w:rFonts w:ascii="Courier New" w:hAnsi="Courier New"/>
      </w:rPr>
    </w:lvl>
    <w:lvl w:ilvl="8" w:tplc="0DF5548E">
      <w:start w:val="1"/>
      <w:numFmt w:val="bullet"/>
      <w:lvlText w:val=""/>
      <w:lvlJc w:val="left"/>
      <w:pPr>
        <w:ind w:left="6120" w:hanging="360"/>
      </w:pPr>
      <w:rPr>
        <w:rFonts w:ascii="Wingdings" w:hAnsi="Wingdings"/>
      </w:rPr>
    </w:lvl>
  </w:abstractNum>
  <w:abstractNum w:abstractNumId="3" w15:restartNumberingAfterBreak="0">
    <w:nsid w:val="13625035"/>
    <w:multiLevelType w:val="multilevel"/>
    <w:tmpl w:val="2B0855AC"/>
    <w:lvl w:ilvl="0">
      <w:start w:val="8"/>
      <w:numFmt w:val="decimal"/>
      <w:lvlText w:val="%1"/>
      <w:lvlJc w:val="left"/>
      <w:pPr>
        <w:tabs>
          <w:tab w:val="left" w:pos="360"/>
        </w:tabs>
        <w:ind w:left="360" w:hanging="360"/>
      </w:pPr>
    </w:lvl>
    <w:lvl w:ilvl="1">
      <w:start w:val="5"/>
      <w:numFmt w:val="decimal"/>
      <w:lvlText w:val="%1.%2"/>
      <w:lvlJc w:val="left"/>
      <w:pPr>
        <w:tabs>
          <w:tab w:val="left" w:pos="360"/>
        </w:tabs>
        <w:ind w:left="360"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1080"/>
        </w:tabs>
        <w:ind w:left="1080" w:hanging="108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440"/>
        </w:tabs>
        <w:ind w:left="1440" w:hanging="144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800"/>
        </w:tabs>
        <w:ind w:left="1800" w:hanging="1800"/>
      </w:pPr>
    </w:lvl>
    <w:lvl w:ilvl="8">
      <w:start w:val="1"/>
      <w:numFmt w:val="decimal"/>
      <w:lvlText w:val="%1.%2.%3.%4.%5.%6.%7.%8.%9"/>
      <w:lvlJc w:val="left"/>
      <w:pPr>
        <w:tabs>
          <w:tab w:val="left" w:pos="1800"/>
        </w:tabs>
        <w:ind w:left="1800" w:hanging="1800"/>
      </w:pPr>
    </w:lvl>
  </w:abstractNum>
  <w:abstractNum w:abstractNumId="4" w15:restartNumberingAfterBreak="0">
    <w:nsid w:val="136665F1"/>
    <w:multiLevelType w:val="hybridMultilevel"/>
    <w:tmpl w:val="0EB8FC94"/>
    <w:lvl w:ilvl="0" w:tplc="78FC61CF">
      <w:start w:val="1"/>
      <w:numFmt w:val="bullet"/>
      <w:lvlText w:val=""/>
      <w:lvlJc w:val="left"/>
      <w:pPr>
        <w:ind w:left="720" w:hanging="360"/>
      </w:pPr>
      <w:rPr>
        <w:rFonts w:ascii="Symbol" w:hAnsi="Symbol"/>
      </w:rPr>
    </w:lvl>
    <w:lvl w:ilvl="1" w:tplc="78DC1C8C">
      <w:start w:val="1"/>
      <w:numFmt w:val="bullet"/>
      <w:lvlText w:val="o"/>
      <w:lvlJc w:val="left"/>
      <w:pPr>
        <w:ind w:left="1440" w:hanging="360"/>
      </w:pPr>
      <w:rPr>
        <w:rFonts w:ascii="Courier New" w:hAnsi="Courier New"/>
      </w:rPr>
    </w:lvl>
    <w:lvl w:ilvl="2" w:tplc="2D09824C">
      <w:start w:val="1"/>
      <w:numFmt w:val="bullet"/>
      <w:lvlText w:val=""/>
      <w:lvlJc w:val="left"/>
      <w:pPr>
        <w:ind w:left="2160" w:hanging="360"/>
      </w:pPr>
      <w:rPr>
        <w:rFonts w:ascii="Wingdings" w:hAnsi="Wingdings"/>
      </w:rPr>
    </w:lvl>
    <w:lvl w:ilvl="3" w:tplc="6C51DF4F">
      <w:start w:val="1"/>
      <w:numFmt w:val="bullet"/>
      <w:lvlText w:val=""/>
      <w:lvlJc w:val="left"/>
      <w:pPr>
        <w:ind w:left="2880" w:hanging="360"/>
      </w:pPr>
      <w:rPr>
        <w:rFonts w:ascii="Symbol" w:hAnsi="Symbol"/>
      </w:rPr>
    </w:lvl>
    <w:lvl w:ilvl="4" w:tplc="2513105B">
      <w:start w:val="1"/>
      <w:numFmt w:val="bullet"/>
      <w:lvlText w:val="o"/>
      <w:lvlJc w:val="left"/>
      <w:pPr>
        <w:ind w:left="3600" w:hanging="360"/>
      </w:pPr>
      <w:rPr>
        <w:rFonts w:ascii="Courier New" w:hAnsi="Courier New"/>
      </w:rPr>
    </w:lvl>
    <w:lvl w:ilvl="5" w:tplc="6A821F83">
      <w:start w:val="1"/>
      <w:numFmt w:val="bullet"/>
      <w:lvlText w:val=""/>
      <w:lvlJc w:val="left"/>
      <w:pPr>
        <w:ind w:left="4320" w:hanging="360"/>
      </w:pPr>
      <w:rPr>
        <w:rFonts w:ascii="Wingdings" w:hAnsi="Wingdings"/>
      </w:rPr>
    </w:lvl>
    <w:lvl w:ilvl="6" w:tplc="0ABBBFDC">
      <w:start w:val="1"/>
      <w:numFmt w:val="bullet"/>
      <w:lvlText w:val=""/>
      <w:lvlJc w:val="left"/>
      <w:pPr>
        <w:ind w:left="5040" w:hanging="360"/>
      </w:pPr>
      <w:rPr>
        <w:rFonts w:ascii="Symbol" w:hAnsi="Symbol"/>
      </w:rPr>
    </w:lvl>
    <w:lvl w:ilvl="7" w:tplc="4AE559CD">
      <w:start w:val="1"/>
      <w:numFmt w:val="bullet"/>
      <w:lvlText w:val="o"/>
      <w:lvlJc w:val="left"/>
      <w:pPr>
        <w:ind w:left="5760" w:hanging="360"/>
      </w:pPr>
      <w:rPr>
        <w:rFonts w:ascii="Courier New" w:hAnsi="Courier New"/>
      </w:rPr>
    </w:lvl>
    <w:lvl w:ilvl="8" w:tplc="42F7CE23">
      <w:start w:val="1"/>
      <w:numFmt w:val="bullet"/>
      <w:lvlText w:val=""/>
      <w:lvlJc w:val="left"/>
      <w:pPr>
        <w:ind w:left="6480" w:hanging="360"/>
      </w:pPr>
      <w:rPr>
        <w:rFonts w:ascii="Wingdings" w:hAnsi="Wingdings"/>
      </w:rPr>
    </w:lvl>
  </w:abstractNum>
  <w:abstractNum w:abstractNumId="5" w15:restartNumberingAfterBreak="0">
    <w:nsid w:val="16AD185C"/>
    <w:multiLevelType w:val="hybridMultilevel"/>
    <w:tmpl w:val="4008E55C"/>
    <w:lvl w:ilvl="0" w:tplc="72D78012">
      <w:start w:val="1"/>
      <w:numFmt w:val="bullet"/>
      <w:lvlText w:val=""/>
      <w:lvlJc w:val="left"/>
      <w:pPr>
        <w:ind w:left="720" w:hanging="360"/>
      </w:pPr>
      <w:rPr>
        <w:rFonts w:ascii="Symbol" w:hAnsi="Symbol"/>
      </w:rPr>
    </w:lvl>
    <w:lvl w:ilvl="1" w:tplc="64261FE3">
      <w:start w:val="1"/>
      <w:numFmt w:val="bullet"/>
      <w:lvlText w:val="o"/>
      <w:lvlJc w:val="left"/>
      <w:pPr>
        <w:ind w:left="1440" w:hanging="360"/>
      </w:pPr>
      <w:rPr>
        <w:rFonts w:ascii="Courier New" w:hAnsi="Courier New"/>
      </w:rPr>
    </w:lvl>
    <w:lvl w:ilvl="2" w:tplc="26B283F0">
      <w:start w:val="1"/>
      <w:numFmt w:val="bullet"/>
      <w:lvlText w:val=""/>
      <w:lvlJc w:val="left"/>
      <w:pPr>
        <w:ind w:left="2160" w:hanging="360"/>
      </w:pPr>
      <w:rPr>
        <w:rFonts w:ascii="Wingdings" w:hAnsi="Wingdings"/>
      </w:rPr>
    </w:lvl>
    <w:lvl w:ilvl="3" w:tplc="25C2EDFF">
      <w:start w:val="1"/>
      <w:numFmt w:val="bullet"/>
      <w:lvlText w:val=""/>
      <w:lvlJc w:val="left"/>
      <w:pPr>
        <w:ind w:left="2880" w:hanging="360"/>
      </w:pPr>
      <w:rPr>
        <w:rFonts w:ascii="Symbol" w:hAnsi="Symbol"/>
      </w:rPr>
    </w:lvl>
    <w:lvl w:ilvl="4" w:tplc="286008C8">
      <w:start w:val="1"/>
      <w:numFmt w:val="bullet"/>
      <w:lvlText w:val="o"/>
      <w:lvlJc w:val="left"/>
      <w:pPr>
        <w:ind w:left="3600" w:hanging="360"/>
      </w:pPr>
      <w:rPr>
        <w:rFonts w:ascii="Courier New" w:hAnsi="Courier New"/>
      </w:rPr>
    </w:lvl>
    <w:lvl w:ilvl="5" w:tplc="0FC20A5D">
      <w:start w:val="1"/>
      <w:numFmt w:val="bullet"/>
      <w:lvlText w:val=""/>
      <w:lvlJc w:val="left"/>
      <w:pPr>
        <w:ind w:left="4320" w:hanging="360"/>
      </w:pPr>
      <w:rPr>
        <w:rFonts w:ascii="Wingdings" w:hAnsi="Wingdings"/>
      </w:rPr>
    </w:lvl>
    <w:lvl w:ilvl="6" w:tplc="5F19D0D5">
      <w:start w:val="1"/>
      <w:numFmt w:val="bullet"/>
      <w:lvlText w:val=""/>
      <w:lvlJc w:val="left"/>
      <w:pPr>
        <w:ind w:left="5040" w:hanging="360"/>
      </w:pPr>
      <w:rPr>
        <w:rFonts w:ascii="Symbol" w:hAnsi="Symbol"/>
      </w:rPr>
    </w:lvl>
    <w:lvl w:ilvl="7" w:tplc="4B3BA16D">
      <w:start w:val="1"/>
      <w:numFmt w:val="bullet"/>
      <w:lvlText w:val="o"/>
      <w:lvlJc w:val="left"/>
      <w:pPr>
        <w:ind w:left="5760" w:hanging="360"/>
      </w:pPr>
      <w:rPr>
        <w:rFonts w:ascii="Courier New" w:hAnsi="Courier New"/>
      </w:rPr>
    </w:lvl>
    <w:lvl w:ilvl="8" w:tplc="7CE456AF">
      <w:start w:val="1"/>
      <w:numFmt w:val="bullet"/>
      <w:lvlText w:val=""/>
      <w:lvlJc w:val="left"/>
      <w:pPr>
        <w:ind w:left="6480" w:hanging="360"/>
      </w:pPr>
      <w:rPr>
        <w:rFonts w:ascii="Wingdings" w:hAnsi="Wingdings"/>
      </w:rPr>
    </w:lvl>
  </w:abstractNum>
  <w:abstractNum w:abstractNumId="6" w15:restartNumberingAfterBreak="0">
    <w:nsid w:val="18581110"/>
    <w:multiLevelType w:val="multilevel"/>
    <w:tmpl w:val="D8AE4138"/>
    <w:lvl w:ilvl="0">
      <w:start w:val="2"/>
      <w:numFmt w:val="decimal"/>
      <w:lvlText w:val="%1"/>
      <w:lvlJc w:val="left"/>
      <w:pPr>
        <w:tabs>
          <w:tab w:val="left" w:pos="360"/>
        </w:tabs>
        <w:ind w:left="360" w:hanging="360"/>
      </w:pPr>
    </w:lvl>
    <w:lvl w:ilvl="1">
      <w:start w:val="3"/>
      <w:numFmt w:val="decimal"/>
      <w:lvlText w:val="%1.%2"/>
      <w:lvlJc w:val="left"/>
      <w:pPr>
        <w:tabs>
          <w:tab w:val="left" w:pos="360"/>
        </w:tabs>
        <w:ind w:left="360"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1080"/>
        </w:tabs>
        <w:ind w:left="1080" w:hanging="108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440"/>
        </w:tabs>
        <w:ind w:left="1440" w:hanging="144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800"/>
        </w:tabs>
        <w:ind w:left="1800" w:hanging="1800"/>
      </w:pPr>
    </w:lvl>
    <w:lvl w:ilvl="8">
      <w:start w:val="1"/>
      <w:numFmt w:val="decimal"/>
      <w:lvlText w:val="%1.%2.%3.%4.%5.%6.%7.%8.%9"/>
      <w:lvlJc w:val="left"/>
      <w:pPr>
        <w:tabs>
          <w:tab w:val="left" w:pos="1800"/>
        </w:tabs>
        <w:ind w:left="1800" w:hanging="1800"/>
      </w:pPr>
    </w:lvl>
  </w:abstractNum>
  <w:abstractNum w:abstractNumId="7" w15:restartNumberingAfterBreak="0">
    <w:nsid w:val="1B716979"/>
    <w:multiLevelType w:val="multilevel"/>
    <w:tmpl w:val="0AD4CDAA"/>
    <w:lvl w:ilvl="0">
      <w:start w:val="6"/>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27563DC5"/>
    <w:multiLevelType w:val="multilevel"/>
    <w:tmpl w:val="45D8F21E"/>
    <w:lvl w:ilvl="0">
      <w:start w:val="4"/>
      <w:numFmt w:val="upperLetter"/>
      <w:lvlText w:val="%1."/>
      <w:lvlJc w:val="left"/>
      <w:pPr>
        <w:tabs>
          <w:tab w:val="left" w:pos="435"/>
        </w:tabs>
        <w:ind w:left="435" w:hanging="435"/>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 w15:restartNumberingAfterBreak="0">
    <w:nsid w:val="277912AC"/>
    <w:multiLevelType w:val="hybridMultilevel"/>
    <w:tmpl w:val="1C6A7A26"/>
    <w:lvl w:ilvl="0" w:tplc="299D2BCB">
      <w:start w:val="1"/>
      <w:numFmt w:val="bullet"/>
      <w:lvlText w:val=""/>
      <w:lvlJc w:val="left"/>
      <w:pPr>
        <w:ind w:left="720" w:hanging="360"/>
      </w:pPr>
      <w:rPr>
        <w:rFonts w:ascii="Wingdings" w:hAnsi="Wingdings"/>
      </w:rPr>
    </w:lvl>
    <w:lvl w:ilvl="1" w:tplc="6F3DF78C">
      <w:start w:val="1"/>
      <w:numFmt w:val="bullet"/>
      <w:lvlText w:val="o"/>
      <w:lvlJc w:val="left"/>
      <w:pPr>
        <w:ind w:left="1440" w:hanging="360"/>
      </w:pPr>
      <w:rPr>
        <w:rFonts w:ascii="Courier New" w:hAnsi="Courier New"/>
      </w:rPr>
    </w:lvl>
    <w:lvl w:ilvl="2" w:tplc="50864D47">
      <w:start w:val="1"/>
      <w:numFmt w:val="bullet"/>
      <w:lvlText w:val=""/>
      <w:lvlJc w:val="left"/>
      <w:pPr>
        <w:ind w:left="2160" w:hanging="360"/>
      </w:pPr>
      <w:rPr>
        <w:rFonts w:ascii="Wingdings" w:hAnsi="Wingdings"/>
      </w:rPr>
    </w:lvl>
    <w:lvl w:ilvl="3" w:tplc="0DA868D6">
      <w:start w:val="1"/>
      <w:numFmt w:val="bullet"/>
      <w:lvlText w:val=""/>
      <w:lvlJc w:val="left"/>
      <w:pPr>
        <w:ind w:left="2880" w:hanging="360"/>
      </w:pPr>
      <w:rPr>
        <w:rFonts w:ascii="Symbol" w:hAnsi="Symbol"/>
      </w:rPr>
    </w:lvl>
    <w:lvl w:ilvl="4" w:tplc="77B4557B">
      <w:start w:val="1"/>
      <w:numFmt w:val="bullet"/>
      <w:lvlText w:val="o"/>
      <w:lvlJc w:val="left"/>
      <w:pPr>
        <w:ind w:left="3600" w:hanging="360"/>
      </w:pPr>
      <w:rPr>
        <w:rFonts w:ascii="Courier New" w:hAnsi="Courier New"/>
      </w:rPr>
    </w:lvl>
    <w:lvl w:ilvl="5" w:tplc="32B7C51F">
      <w:start w:val="1"/>
      <w:numFmt w:val="bullet"/>
      <w:lvlText w:val=""/>
      <w:lvlJc w:val="left"/>
      <w:pPr>
        <w:ind w:left="4320" w:hanging="360"/>
      </w:pPr>
      <w:rPr>
        <w:rFonts w:ascii="Wingdings" w:hAnsi="Wingdings"/>
      </w:rPr>
    </w:lvl>
    <w:lvl w:ilvl="6" w:tplc="09ED72CE">
      <w:start w:val="1"/>
      <w:numFmt w:val="bullet"/>
      <w:lvlText w:val=""/>
      <w:lvlJc w:val="left"/>
      <w:pPr>
        <w:ind w:left="5040" w:hanging="360"/>
      </w:pPr>
      <w:rPr>
        <w:rFonts w:ascii="Symbol" w:hAnsi="Symbol"/>
      </w:rPr>
    </w:lvl>
    <w:lvl w:ilvl="7" w:tplc="2D6BF893">
      <w:start w:val="1"/>
      <w:numFmt w:val="bullet"/>
      <w:lvlText w:val="o"/>
      <w:lvlJc w:val="left"/>
      <w:pPr>
        <w:ind w:left="5760" w:hanging="360"/>
      </w:pPr>
      <w:rPr>
        <w:rFonts w:ascii="Courier New" w:hAnsi="Courier New"/>
      </w:rPr>
    </w:lvl>
    <w:lvl w:ilvl="8" w:tplc="4A90F0F4">
      <w:start w:val="1"/>
      <w:numFmt w:val="bullet"/>
      <w:lvlText w:val=""/>
      <w:lvlJc w:val="left"/>
      <w:pPr>
        <w:ind w:left="6480" w:hanging="360"/>
      </w:pPr>
      <w:rPr>
        <w:rFonts w:ascii="Wingdings" w:hAnsi="Wingdings"/>
      </w:rPr>
    </w:lvl>
  </w:abstractNum>
  <w:abstractNum w:abstractNumId="10" w15:restartNumberingAfterBreak="0">
    <w:nsid w:val="2C562DE9"/>
    <w:multiLevelType w:val="multilevel"/>
    <w:tmpl w:val="A2F2C8DC"/>
    <w:lvl w:ilvl="0">
      <w:start w:val="31"/>
      <w:numFmt w:val="decimal"/>
      <w:lvlText w:val="%1"/>
      <w:lvlJc w:val="left"/>
      <w:pPr>
        <w:tabs>
          <w:tab w:val="left" w:pos="465"/>
        </w:tabs>
        <w:ind w:left="465" w:hanging="465"/>
      </w:pPr>
    </w:lvl>
    <w:lvl w:ilvl="1">
      <w:start w:val="1"/>
      <w:numFmt w:val="decimal"/>
      <w:lvlText w:val="%1.%2"/>
      <w:lvlJc w:val="left"/>
      <w:pPr>
        <w:tabs>
          <w:tab w:val="left" w:pos="465"/>
        </w:tabs>
        <w:ind w:left="465" w:hanging="465"/>
      </w:pPr>
    </w:lvl>
    <w:lvl w:ilvl="2">
      <w:start w:val="1"/>
      <w:numFmt w:val="decimal"/>
      <w:lvlText w:val="%1.%2.%3"/>
      <w:lvlJc w:val="left"/>
      <w:pPr>
        <w:tabs>
          <w:tab w:val="left" w:pos="720"/>
        </w:tabs>
        <w:ind w:left="720" w:hanging="720"/>
      </w:pPr>
    </w:lvl>
    <w:lvl w:ilvl="3">
      <w:start w:val="1"/>
      <w:numFmt w:val="decimal"/>
      <w:lvlText w:val="%1.%2.%3.%4"/>
      <w:lvlJc w:val="left"/>
      <w:pPr>
        <w:tabs>
          <w:tab w:val="left" w:pos="1080"/>
        </w:tabs>
        <w:ind w:left="1080" w:hanging="108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440"/>
        </w:tabs>
        <w:ind w:left="1440" w:hanging="144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800"/>
        </w:tabs>
        <w:ind w:left="1800" w:hanging="1800"/>
      </w:pPr>
    </w:lvl>
    <w:lvl w:ilvl="8">
      <w:start w:val="1"/>
      <w:numFmt w:val="decimal"/>
      <w:lvlText w:val="%1.%2.%3.%4.%5.%6.%7.%8.%9"/>
      <w:lvlJc w:val="left"/>
      <w:pPr>
        <w:tabs>
          <w:tab w:val="left" w:pos="1800"/>
        </w:tabs>
        <w:ind w:left="1800" w:hanging="1800"/>
      </w:pPr>
    </w:lvl>
  </w:abstractNum>
  <w:abstractNum w:abstractNumId="11" w15:restartNumberingAfterBreak="0">
    <w:nsid w:val="307414E9"/>
    <w:multiLevelType w:val="multilevel"/>
    <w:tmpl w:val="7BAAA976"/>
    <w:lvl w:ilvl="0">
      <w:start w:val="9"/>
      <w:numFmt w:val="decimal"/>
      <w:lvlText w:val="%1"/>
      <w:lvlJc w:val="left"/>
      <w:pPr>
        <w:tabs>
          <w:tab w:val="left" w:pos="360"/>
        </w:tabs>
        <w:ind w:left="360" w:hanging="360"/>
      </w:pPr>
      <w:rPr>
        <w:b/>
      </w:rPr>
    </w:lvl>
    <w:lvl w:ilvl="1">
      <w:start w:val="2"/>
      <w:numFmt w:val="decimal"/>
      <w:lvlText w:val="%1.%2"/>
      <w:lvlJc w:val="left"/>
      <w:pPr>
        <w:tabs>
          <w:tab w:val="left" w:pos="360"/>
        </w:tabs>
        <w:ind w:left="360" w:hanging="360"/>
      </w:pPr>
      <w:rPr>
        <w:b/>
      </w:rPr>
    </w:lvl>
    <w:lvl w:ilvl="2">
      <w:start w:val="1"/>
      <w:numFmt w:val="decimal"/>
      <w:lvlText w:val="%1.%2.%3"/>
      <w:lvlJc w:val="left"/>
      <w:pPr>
        <w:tabs>
          <w:tab w:val="left" w:pos="720"/>
        </w:tabs>
        <w:ind w:left="720" w:hanging="720"/>
      </w:pPr>
      <w:rPr>
        <w:b/>
      </w:rPr>
    </w:lvl>
    <w:lvl w:ilvl="3">
      <w:start w:val="1"/>
      <w:numFmt w:val="decimal"/>
      <w:lvlText w:val="%1.%2.%3.%4"/>
      <w:lvlJc w:val="left"/>
      <w:pPr>
        <w:tabs>
          <w:tab w:val="left" w:pos="1080"/>
        </w:tabs>
        <w:ind w:left="1080" w:hanging="1080"/>
      </w:pPr>
      <w:rPr>
        <w:b/>
      </w:rPr>
    </w:lvl>
    <w:lvl w:ilvl="4">
      <w:start w:val="1"/>
      <w:numFmt w:val="decimal"/>
      <w:lvlText w:val="%1.%2.%3.%4.%5"/>
      <w:lvlJc w:val="left"/>
      <w:pPr>
        <w:tabs>
          <w:tab w:val="left" w:pos="1080"/>
        </w:tabs>
        <w:ind w:left="1080" w:hanging="1080"/>
      </w:pPr>
      <w:rPr>
        <w:b/>
      </w:rPr>
    </w:lvl>
    <w:lvl w:ilvl="5">
      <w:start w:val="1"/>
      <w:numFmt w:val="decimal"/>
      <w:lvlText w:val="%1.%2.%3.%4.%5.%6"/>
      <w:lvlJc w:val="left"/>
      <w:pPr>
        <w:tabs>
          <w:tab w:val="left" w:pos="1440"/>
        </w:tabs>
        <w:ind w:left="1440" w:hanging="1440"/>
      </w:pPr>
      <w:rPr>
        <w:b/>
      </w:rPr>
    </w:lvl>
    <w:lvl w:ilvl="6">
      <w:start w:val="1"/>
      <w:numFmt w:val="decimal"/>
      <w:lvlText w:val="%1.%2.%3.%4.%5.%6.%7"/>
      <w:lvlJc w:val="left"/>
      <w:pPr>
        <w:tabs>
          <w:tab w:val="left" w:pos="1440"/>
        </w:tabs>
        <w:ind w:left="1440" w:hanging="1440"/>
      </w:pPr>
      <w:rPr>
        <w:b/>
      </w:rPr>
    </w:lvl>
    <w:lvl w:ilvl="7">
      <w:start w:val="1"/>
      <w:numFmt w:val="decimal"/>
      <w:lvlText w:val="%1.%2.%3.%4.%5.%6.%7.%8"/>
      <w:lvlJc w:val="left"/>
      <w:pPr>
        <w:tabs>
          <w:tab w:val="left" w:pos="1800"/>
        </w:tabs>
        <w:ind w:left="1800" w:hanging="1800"/>
      </w:pPr>
      <w:rPr>
        <w:b/>
      </w:rPr>
    </w:lvl>
    <w:lvl w:ilvl="8">
      <w:start w:val="1"/>
      <w:numFmt w:val="decimal"/>
      <w:lvlText w:val="%1.%2.%3.%4.%5.%6.%7.%8.%9"/>
      <w:lvlJc w:val="left"/>
      <w:pPr>
        <w:tabs>
          <w:tab w:val="left" w:pos="1800"/>
        </w:tabs>
        <w:ind w:left="1800" w:hanging="1800"/>
      </w:pPr>
      <w:rPr>
        <w:b/>
      </w:rPr>
    </w:lvl>
  </w:abstractNum>
  <w:abstractNum w:abstractNumId="12" w15:restartNumberingAfterBreak="0">
    <w:nsid w:val="34531E71"/>
    <w:multiLevelType w:val="hybridMultilevel"/>
    <w:tmpl w:val="C812D026"/>
    <w:lvl w:ilvl="0" w:tplc="48A31B5C">
      <w:start w:val="1"/>
      <w:numFmt w:val="bullet"/>
      <w:lvlText w:val=""/>
      <w:lvlJc w:val="left"/>
      <w:pPr>
        <w:tabs>
          <w:tab w:val="left" w:pos="360"/>
        </w:tabs>
        <w:ind w:left="360" w:hanging="360"/>
      </w:pPr>
      <w:rPr>
        <w:rFonts w:ascii="Symbol" w:hAnsi="Symbol"/>
      </w:rPr>
    </w:lvl>
    <w:lvl w:ilvl="1" w:tplc="2BA00BB5">
      <w:start w:val="1"/>
      <w:numFmt w:val="bullet"/>
      <w:lvlText w:val="o"/>
      <w:lvlJc w:val="left"/>
      <w:pPr>
        <w:tabs>
          <w:tab w:val="left" w:pos="1080"/>
        </w:tabs>
        <w:ind w:left="1080" w:hanging="360"/>
      </w:pPr>
      <w:rPr>
        <w:rFonts w:ascii="Courier New" w:hAnsi="Courier New"/>
      </w:rPr>
    </w:lvl>
    <w:lvl w:ilvl="2" w:tplc="39DA91B8">
      <w:start w:val="1"/>
      <w:numFmt w:val="bullet"/>
      <w:lvlText w:val=""/>
      <w:lvlJc w:val="left"/>
      <w:pPr>
        <w:tabs>
          <w:tab w:val="left" w:pos="1800"/>
        </w:tabs>
        <w:ind w:left="1800" w:hanging="360"/>
      </w:pPr>
      <w:rPr>
        <w:rFonts w:ascii="Wingdings" w:hAnsi="Wingdings"/>
      </w:rPr>
    </w:lvl>
    <w:lvl w:ilvl="3" w:tplc="13627806">
      <w:start w:val="1"/>
      <w:numFmt w:val="bullet"/>
      <w:lvlText w:val=""/>
      <w:lvlJc w:val="left"/>
      <w:pPr>
        <w:tabs>
          <w:tab w:val="left" w:pos="2520"/>
        </w:tabs>
        <w:ind w:left="2520" w:hanging="360"/>
      </w:pPr>
      <w:rPr>
        <w:rFonts w:ascii="Symbol" w:hAnsi="Symbol"/>
      </w:rPr>
    </w:lvl>
    <w:lvl w:ilvl="4" w:tplc="1F8C4504">
      <w:start w:val="1"/>
      <w:numFmt w:val="bullet"/>
      <w:lvlText w:val="o"/>
      <w:lvlJc w:val="left"/>
      <w:pPr>
        <w:tabs>
          <w:tab w:val="left" w:pos="3240"/>
        </w:tabs>
        <w:ind w:left="3240" w:hanging="360"/>
      </w:pPr>
      <w:rPr>
        <w:rFonts w:ascii="Courier New" w:hAnsi="Courier New"/>
      </w:rPr>
    </w:lvl>
    <w:lvl w:ilvl="5" w:tplc="646823A2">
      <w:start w:val="1"/>
      <w:numFmt w:val="bullet"/>
      <w:lvlText w:val=""/>
      <w:lvlJc w:val="left"/>
      <w:pPr>
        <w:tabs>
          <w:tab w:val="left" w:pos="3960"/>
        </w:tabs>
        <w:ind w:left="3960" w:hanging="360"/>
      </w:pPr>
      <w:rPr>
        <w:rFonts w:ascii="Wingdings" w:hAnsi="Wingdings"/>
      </w:rPr>
    </w:lvl>
    <w:lvl w:ilvl="6" w:tplc="680AC33D">
      <w:start w:val="1"/>
      <w:numFmt w:val="bullet"/>
      <w:lvlText w:val=""/>
      <w:lvlJc w:val="left"/>
      <w:pPr>
        <w:tabs>
          <w:tab w:val="left" w:pos="4680"/>
        </w:tabs>
        <w:ind w:left="4680" w:hanging="360"/>
      </w:pPr>
      <w:rPr>
        <w:rFonts w:ascii="Symbol" w:hAnsi="Symbol"/>
      </w:rPr>
    </w:lvl>
    <w:lvl w:ilvl="7" w:tplc="19F585A9">
      <w:start w:val="1"/>
      <w:numFmt w:val="bullet"/>
      <w:lvlText w:val="o"/>
      <w:lvlJc w:val="left"/>
      <w:pPr>
        <w:tabs>
          <w:tab w:val="left" w:pos="5400"/>
        </w:tabs>
        <w:ind w:left="5400" w:hanging="360"/>
      </w:pPr>
      <w:rPr>
        <w:rFonts w:ascii="Courier New" w:hAnsi="Courier New"/>
      </w:rPr>
    </w:lvl>
    <w:lvl w:ilvl="8" w:tplc="1ACB8E5D">
      <w:start w:val="1"/>
      <w:numFmt w:val="bullet"/>
      <w:lvlText w:val=""/>
      <w:lvlJc w:val="left"/>
      <w:pPr>
        <w:tabs>
          <w:tab w:val="left" w:pos="6120"/>
        </w:tabs>
        <w:ind w:left="6120" w:hanging="360"/>
      </w:pPr>
      <w:rPr>
        <w:rFonts w:ascii="Wingdings" w:hAnsi="Wingdings"/>
      </w:rPr>
    </w:lvl>
  </w:abstractNum>
  <w:abstractNum w:abstractNumId="13" w15:restartNumberingAfterBreak="0">
    <w:nsid w:val="35C17DB5"/>
    <w:multiLevelType w:val="hybridMultilevel"/>
    <w:tmpl w:val="E2682A2C"/>
    <w:lvl w:ilvl="0" w:tplc="31F535DE">
      <w:start w:val="1"/>
      <w:numFmt w:val="bullet"/>
      <w:lvlText w:val=""/>
      <w:lvlJc w:val="left"/>
      <w:pPr>
        <w:ind w:left="720" w:hanging="360"/>
      </w:pPr>
      <w:rPr>
        <w:rFonts w:ascii="Symbol" w:hAnsi="Symbol"/>
      </w:rPr>
    </w:lvl>
    <w:lvl w:ilvl="1" w:tplc="0B0B6376">
      <w:start w:val="1"/>
      <w:numFmt w:val="bullet"/>
      <w:lvlText w:val="o"/>
      <w:lvlJc w:val="left"/>
      <w:pPr>
        <w:ind w:left="1440" w:hanging="360"/>
      </w:pPr>
      <w:rPr>
        <w:rFonts w:ascii="Courier New" w:hAnsi="Courier New"/>
      </w:rPr>
    </w:lvl>
    <w:lvl w:ilvl="2" w:tplc="48DC8BE8">
      <w:start w:val="1"/>
      <w:numFmt w:val="bullet"/>
      <w:lvlText w:val=""/>
      <w:lvlJc w:val="left"/>
      <w:pPr>
        <w:ind w:left="2160" w:hanging="360"/>
      </w:pPr>
      <w:rPr>
        <w:rFonts w:ascii="Wingdings" w:hAnsi="Wingdings"/>
      </w:rPr>
    </w:lvl>
    <w:lvl w:ilvl="3" w:tplc="60BFFA84">
      <w:start w:val="1"/>
      <w:numFmt w:val="bullet"/>
      <w:lvlText w:val=""/>
      <w:lvlJc w:val="left"/>
      <w:pPr>
        <w:ind w:left="2880" w:hanging="360"/>
      </w:pPr>
      <w:rPr>
        <w:rFonts w:ascii="Symbol" w:hAnsi="Symbol"/>
      </w:rPr>
    </w:lvl>
    <w:lvl w:ilvl="4" w:tplc="17F17CAD">
      <w:start w:val="1"/>
      <w:numFmt w:val="bullet"/>
      <w:lvlText w:val="o"/>
      <w:lvlJc w:val="left"/>
      <w:pPr>
        <w:ind w:left="3600" w:hanging="360"/>
      </w:pPr>
      <w:rPr>
        <w:rFonts w:ascii="Courier New" w:hAnsi="Courier New"/>
      </w:rPr>
    </w:lvl>
    <w:lvl w:ilvl="5" w:tplc="34C88EE3">
      <w:start w:val="1"/>
      <w:numFmt w:val="bullet"/>
      <w:lvlText w:val=""/>
      <w:lvlJc w:val="left"/>
      <w:pPr>
        <w:ind w:left="4320" w:hanging="360"/>
      </w:pPr>
      <w:rPr>
        <w:rFonts w:ascii="Wingdings" w:hAnsi="Wingdings"/>
      </w:rPr>
    </w:lvl>
    <w:lvl w:ilvl="6" w:tplc="33B08C8D">
      <w:start w:val="1"/>
      <w:numFmt w:val="bullet"/>
      <w:lvlText w:val=""/>
      <w:lvlJc w:val="left"/>
      <w:pPr>
        <w:ind w:left="5040" w:hanging="360"/>
      </w:pPr>
      <w:rPr>
        <w:rFonts w:ascii="Symbol" w:hAnsi="Symbol"/>
      </w:rPr>
    </w:lvl>
    <w:lvl w:ilvl="7" w:tplc="1A05F614">
      <w:start w:val="1"/>
      <w:numFmt w:val="bullet"/>
      <w:lvlText w:val="o"/>
      <w:lvlJc w:val="left"/>
      <w:pPr>
        <w:ind w:left="5760" w:hanging="360"/>
      </w:pPr>
      <w:rPr>
        <w:rFonts w:ascii="Courier New" w:hAnsi="Courier New"/>
      </w:rPr>
    </w:lvl>
    <w:lvl w:ilvl="8" w:tplc="54AE8F22">
      <w:start w:val="1"/>
      <w:numFmt w:val="bullet"/>
      <w:lvlText w:val=""/>
      <w:lvlJc w:val="left"/>
      <w:pPr>
        <w:ind w:left="6480" w:hanging="360"/>
      </w:pPr>
      <w:rPr>
        <w:rFonts w:ascii="Wingdings" w:hAnsi="Wingdings"/>
      </w:rPr>
    </w:lvl>
  </w:abstractNum>
  <w:abstractNum w:abstractNumId="14" w15:restartNumberingAfterBreak="0">
    <w:nsid w:val="371C5F58"/>
    <w:multiLevelType w:val="hybridMultilevel"/>
    <w:tmpl w:val="B67887D0"/>
    <w:lvl w:ilvl="0" w:tplc="0B368195">
      <w:start w:val="1"/>
      <w:numFmt w:val="bullet"/>
      <w:lvlText w:val=""/>
      <w:lvlJc w:val="left"/>
      <w:pPr>
        <w:ind w:left="1935" w:hanging="360"/>
      </w:pPr>
      <w:rPr>
        <w:rFonts w:ascii="Symbol" w:hAnsi="Symbol"/>
      </w:rPr>
    </w:lvl>
    <w:lvl w:ilvl="1" w:tplc="47A37B58">
      <w:start w:val="1"/>
      <w:numFmt w:val="bullet"/>
      <w:lvlText w:val="o"/>
      <w:lvlJc w:val="left"/>
      <w:pPr>
        <w:ind w:left="2655" w:hanging="360"/>
      </w:pPr>
      <w:rPr>
        <w:rFonts w:ascii="Courier New" w:hAnsi="Courier New"/>
      </w:rPr>
    </w:lvl>
    <w:lvl w:ilvl="2" w:tplc="141E937E">
      <w:start w:val="1"/>
      <w:numFmt w:val="bullet"/>
      <w:lvlText w:val=""/>
      <w:lvlJc w:val="left"/>
      <w:pPr>
        <w:ind w:left="3375" w:hanging="360"/>
      </w:pPr>
      <w:rPr>
        <w:rFonts w:ascii="Wingdings" w:hAnsi="Wingdings"/>
      </w:rPr>
    </w:lvl>
    <w:lvl w:ilvl="3" w:tplc="14E52C07">
      <w:start w:val="1"/>
      <w:numFmt w:val="bullet"/>
      <w:lvlText w:val=""/>
      <w:lvlJc w:val="left"/>
      <w:pPr>
        <w:ind w:left="4095" w:hanging="360"/>
      </w:pPr>
      <w:rPr>
        <w:rFonts w:ascii="Symbol" w:hAnsi="Symbol"/>
      </w:rPr>
    </w:lvl>
    <w:lvl w:ilvl="4" w:tplc="755D2C64">
      <w:start w:val="1"/>
      <w:numFmt w:val="bullet"/>
      <w:lvlText w:val="o"/>
      <w:lvlJc w:val="left"/>
      <w:pPr>
        <w:ind w:left="4815" w:hanging="360"/>
      </w:pPr>
      <w:rPr>
        <w:rFonts w:ascii="Courier New" w:hAnsi="Courier New"/>
      </w:rPr>
    </w:lvl>
    <w:lvl w:ilvl="5" w:tplc="34642AFD">
      <w:start w:val="1"/>
      <w:numFmt w:val="bullet"/>
      <w:lvlText w:val=""/>
      <w:lvlJc w:val="left"/>
      <w:pPr>
        <w:ind w:left="5535" w:hanging="360"/>
      </w:pPr>
      <w:rPr>
        <w:rFonts w:ascii="Wingdings" w:hAnsi="Wingdings"/>
      </w:rPr>
    </w:lvl>
    <w:lvl w:ilvl="6" w:tplc="717A01E5">
      <w:start w:val="1"/>
      <w:numFmt w:val="bullet"/>
      <w:lvlText w:val=""/>
      <w:lvlJc w:val="left"/>
      <w:pPr>
        <w:ind w:left="6255" w:hanging="360"/>
      </w:pPr>
      <w:rPr>
        <w:rFonts w:ascii="Symbol" w:hAnsi="Symbol"/>
      </w:rPr>
    </w:lvl>
    <w:lvl w:ilvl="7" w:tplc="51BB758C">
      <w:start w:val="1"/>
      <w:numFmt w:val="bullet"/>
      <w:lvlText w:val="o"/>
      <w:lvlJc w:val="left"/>
      <w:pPr>
        <w:ind w:left="6975" w:hanging="360"/>
      </w:pPr>
      <w:rPr>
        <w:rFonts w:ascii="Courier New" w:hAnsi="Courier New"/>
      </w:rPr>
    </w:lvl>
    <w:lvl w:ilvl="8" w:tplc="1FA87B55">
      <w:start w:val="1"/>
      <w:numFmt w:val="bullet"/>
      <w:lvlText w:val=""/>
      <w:lvlJc w:val="left"/>
      <w:pPr>
        <w:ind w:left="7695" w:hanging="360"/>
      </w:pPr>
      <w:rPr>
        <w:rFonts w:ascii="Wingdings" w:hAnsi="Wingdings"/>
      </w:rPr>
    </w:lvl>
  </w:abstractNum>
  <w:abstractNum w:abstractNumId="15" w15:restartNumberingAfterBreak="0">
    <w:nsid w:val="3A7018A9"/>
    <w:multiLevelType w:val="hybridMultilevel"/>
    <w:tmpl w:val="88E0882A"/>
    <w:lvl w:ilvl="0" w:tplc="3D6F0745">
      <w:start w:val="1"/>
      <w:numFmt w:val="bullet"/>
      <w:lvlText w:val=""/>
      <w:lvlJc w:val="left"/>
      <w:pPr>
        <w:tabs>
          <w:tab w:val="left" w:pos="720"/>
        </w:tabs>
        <w:ind w:left="720" w:hanging="360"/>
      </w:pPr>
      <w:rPr>
        <w:rFonts w:ascii="Symbol" w:hAnsi="Symbol"/>
      </w:rPr>
    </w:lvl>
    <w:lvl w:ilvl="1" w:tplc="6B53F9F8">
      <w:start w:val="1"/>
      <w:numFmt w:val="bullet"/>
      <w:lvlText w:val="o"/>
      <w:lvlJc w:val="left"/>
      <w:pPr>
        <w:tabs>
          <w:tab w:val="left" w:pos="1440"/>
        </w:tabs>
        <w:ind w:left="1440" w:hanging="360"/>
      </w:pPr>
      <w:rPr>
        <w:rFonts w:ascii="Courier New" w:hAnsi="Courier New"/>
      </w:rPr>
    </w:lvl>
    <w:lvl w:ilvl="2" w:tplc="0127C810">
      <w:start w:val="1"/>
      <w:numFmt w:val="bullet"/>
      <w:lvlText w:val=""/>
      <w:lvlJc w:val="left"/>
      <w:pPr>
        <w:tabs>
          <w:tab w:val="left" w:pos="2160"/>
        </w:tabs>
        <w:ind w:left="2160" w:hanging="360"/>
      </w:pPr>
      <w:rPr>
        <w:rFonts w:ascii="Wingdings" w:hAnsi="Wingdings"/>
      </w:rPr>
    </w:lvl>
    <w:lvl w:ilvl="3" w:tplc="7A51BD2C">
      <w:start w:val="1"/>
      <w:numFmt w:val="bullet"/>
      <w:lvlText w:val=""/>
      <w:lvlJc w:val="left"/>
      <w:pPr>
        <w:tabs>
          <w:tab w:val="left" w:pos="2880"/>
        </w:tabs>
        <w:ind w:left="2880" w:hanging="360"/>
      </w:pPr>
      <w:rPr>
        <w:rFonts w:ascii="Symbol" w:hAnsi="Symbol"/>
      </w:rPr>
    </w:lvl>
    <w:lvl w:ilvl="4" w:tplc="62646D81">
      <w:start w:val="1"/>
      <w:numFmt w:val="bullet"/>
      <w:lvlText w:val="o"/>
      <w:lvlJc w:val="left"/>
      <w:pPr>
        <w:tabs>
          <w:tab w:val="left" w:pos="3600"/>
        </w:tabs>
        <w:ind w:left="3600" w:hanging="360"/>
      </w:pPr>
      <w:rPr>
        <w:rFonts w:ascii="Courier New" w:hAnsi="Courier New"/>
      </w:rPr>
    </w:lvl>
    <w:lvl w:ilvl="5" w:tplc="77A717C7">
      <w:start w:val="1"/>
      <w:numFmt w:val="bullet"/>
      <w:lvlText w:val=""/>
      <w:lvlJc w:val="left"/>
      <w:pPr>
        <w:tabs>
          <w:tab w:val="left" w:pos="4320"/>
        </w:tabs>
        <w:ind w:left="4320" w:hanging="360"/>
      </w:pPr>
      <w:rPr>
        <w:rFonts w:ascii="Wingdings" w:hAnsi="Wingdings"/>
      </w:rPr>
    </w:lvl>
    <w:lvl w:ilvl="6" w:tplc="1FF12F8F">
      <w:start w:val="1"/>
      <w:numFmt w:val="bullet"/>
      <w:lvlText w:val=""/>
      <w:lvlJc w:val="left"/>
      <w:pPr>
        <w:tabs>
          <w:tab w:val="left" w:pos="5040"/>
        </w:tabs>
        <w:ind w:left="5040" w:hanging="360"/>
      </w:pPr>
      <w:rPr>
        <w:rFonts w:ascii="Symbol" w:hAnsi="Symbol"/>
      </w:rPr>
    </w:lvl>
    <w:lvl w:ilvl="7" w:tplc="4218A47E">
      <w:start w:val="1"/>
      <w:numFmt w:val="bullet"/>
      <w:lvlText w:val="o"/>
      <w:lvlJc w:val="left"/>
      <w:pPr>
        <w:tabs>
          <w:tab w:val="left" w:pos="5760"/>
        </w:tabs>
        <w:ind w:left="5760" w:hanging="360"/>
      </w:pPr>
      <w:rPr>
        <w:rFonts w:ascii="Courier New" w:hAnsi="Courier New"/>
      </w:rPr>
    </w:lvl>
    <w:lvl w:ilvl="8" w:tplc="1F454F17">
      <w:start w:val="1"/>
      <w:numFmt w:val="bullet"/>
      <w:lvlText w:val=""/>
      <w:lvlJc w:val="left"/>
      <w:pPr>
        <w:tabs>
          <w:tab w:val="left" w:pos="6480"/>
        </w:tabs>
        <w:ind w:left="6480" w:hanging="360"/>
      </w:pPr>
      <w:rPr>
        <w:rFonts w:ascii="Wingdings" w:hAnsi="Wingdings"/>
      </w:rPr>
    </w:lvl>
  </w:abstractNum>
  <w:abstractNum w:abstractNumId="16" w15:restartNumberingAfterBreak="0">
    <w:nsid w:val="3ACB4254"/>
    <w:multiLevelType w:val="multilevel"/>
    <w:tmpl w:val="FDAC3B1A"/>
    <w:lvl w:ilvl="0">
      <w:start w:val="1"/>
      <w:numFmt w:val="decimal"/>
      <w:lvlText w:val="%1."/>
      <w:lvlJc w:val="left"/>
      <w:pPr>
        <w:tabs>
          <w:tab w:val="left" w:pos="720"/>
        </w:tabs>
        <w:ind w:left="720" w:hanging="360"/>
      </w:pPr>
      <w:rPr>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BC64D4F"/>
    <w:multiLevelType w:val="hybridMultilevel"/>
    <w:tmpl w:val="E800FD32"/>
    <w:lvl w:ilvl="0" w:tplc="091D3D6A">
      <w:start w:val="1"/>
      <w:numFmt w:val="bullet"/>
      <w:lvlText w:val=""/>
      <w:lvlJc w:val="left"/>
      <w:pPr>
        <w:tabs>
          <w:tab w:val="left" w:pos="720"/>
        </w:tabs>
        <w:ind w:left="720" w:hanging="360"/>
      </w:pPr>
      <w:rPr>
        <w:rFonts w:ascii="Symbol" w:hAnsi="Symbol"/>
      </w:rPr>
    </w:lvl>
    <w:lvl w:ilvl="1" w:tplc="5F75090C">
      <w:start w:val="1"/>
      <w:numFmt w:val="bullet"/>
      <w:lvlText w:val="o"/>
      <w:lvlJc w:val="left"/>
      <w:pPr>
        <w:tabs>
          <w:tab w:val="left" w:pos="1440"/>
        </w:tabs>
        <w:ind w:left="1440" w:hanging="360"/>
      </w:pPr>
      <w:rPr>
        <w:rFonts w:ascii="Courier New" w:hAnsi="Courier New"/>
      </w:rPr>
    </w:lvl>
    <w:lvl w:ilvl="2" w:tplc="4499DBDE">
      <w:start w:val="1"/>
      <w:numFmt w:val="bullet"/>
      <w:lvlText w:val=""/>
      <w:lvlJc w:val="left"/>
      <w:pPr>
        <w:tabs>
          <w:tab w:val="left" w:pos="2160"/>
        </w:tabs>
        <w:ind w:left="2160" w:hanging="360"/>
      </w:pPr>
      <w:rPr>
        <w:rFonts w:ascii="Wingdings" w:hAnsi="Wingdings"/>
      </w:rPr>
    </w:lvl>
    <w:lvl w:ilvl="3" w:tplc="424A604D">
      <w:start w:val="1"/>
      <w:numFmt w:val="bullet"/>
      <w:lvlText w:val=""/>
      <w:lvlJc w:val="left"/>
      <w:pPr>
        <w:tabs>
          <w:tab w:val="left" w:pos="2880"/>
        </w:tabs>
        <w:ind w:left="2880" w:hanging="360"/>
      </w:pPr>
      <w:rPr>
        <w:rFonts w:ascii="Symbol" w:hAnsi="Symbol"/>
      </w:rPr>
    </w:lvl>
    <w:lvl w:ilvl="4" w:tplc="3DB82AC0">
      <w:start w:val="1"/>
      <w:numFmt w:val="bullet"/>
      <w:lvlText w:val="o"/>
      <w:lvlJc w:val="left"/>
      <w:pPr>
        <w:tabs>
          <w:tab w:val="left" w:pos="3600"/>
        </w:tabs>
        <w:ind w:left="3600" w:hanging="360"/>
      </w:pPr>
      <w:rPr>
        <w:rFonts w:ascii="Courier New" w:hAnsi="Courier New"/>
      </w:rPr>
    </w:lvl>
    <w:lvl w:ilvl="5" w:tplc="0E6A841F">
      <w:start w:val="1"/>
      <w:numFmt w:val="bullet"/>
      <w:lvlText w:val=""/>
      <w:lvlJc w:val="left"/>
      <w:pPr>
        <w:tabs>
          <w:tab w:val="left" w:pos="4320"/>
        </w:tabs>
        <w:ind w:left="4320" w:hanging="360"/>
      </w:pPr>
      <w:rPr>
        <w:rFonts w:ascii="Wingdings" w:hAnsi="Wingdings"/>
      </w:rPr>
    </w:lvl>
    <w:lvl w:ilvl="6" w:tplc="74F67BFF">
      <w:start w:val="1"/>
      <w:numFmt w:val="bullet"/>
      <w:lvlText w:val=""/>
      <w:lvlJc w:val="left"/>
      <w:pPr>
        <w:tabs>
          <w:tab w:val="left" w:pos="5040"/>
        </w:tabs>
        <w:ind w:left="5040" w:hanging="360"/>
      </w:pPr>
      <w:rPr>
        <w:rFonts w:ascii="Symbol" w:hAnsi="Symbol"/>
      </w:rPr>
    </w:lvl>
    <w:lvl w:ilvl="7" w:tplc="2D249BF7">
      <w:start w:val="1"/>
      <w:numFmt w:val="bullet"/>
      <w:lvlText w:val="o"/>
      <w:lvlJc w:val="left"/>
      <w:pPr>
        <w:tabs>
          <w:tab w:val="left" w:pos="5760"/>
        </w:tabs>
        <w:ind w:left="5760" w:hanging="360"/>
      </w:pPr>
      <w:rPr>
        <w:rFonts w:ascii="Courier New" w:hAnsi="Courier New"/>
      </w:rPr>
    </w:lvl>
    <w:lvl w:ilvl="8" w:tplc="40303EF6">
      <w:start w:val="1"/>
      <w:numFmt w:val="bullet"/>
      <w:lvlText w:val=""/>
      <w:lvlJc w:val="left"/>
      <w:pPr>
        <w:tabs>
          <w:tab w:val="left" w:pos="6480"/>
        </w:tabs>
        <w:ind w:left="6480" w:hanging="360"/>
      </w:pPr>
      <w:rPr>
        <w:rFonts w:ascii="Wingdings" w:hAnsi="Wingdings"/>
      </w:rPr>
    </w:lvl>
  </w:abstractNum>
  <w:abstractNum w:abstractNumId="18" w15:restartNumberingAfterBreak="0">
    <w:nsid w:val="3C7B0993"/>
    <w:multiLevelType w:val="multilevel"/>
    <w:tmpl w:val="A650D292"/>
    <w:lvl w:ilvl="0">
      <w:start w:val="31"/>
      <w:numFmt w:val="decimal"/>
      <w:lvlText w:val="%1"/>
      <w:lvlJc w:val="left"/>
      <w:pPr>
        <w:tabs>
          <w:tab w:val="left" w:pos="465"/>
        </w:tabs>
        <w:ind w:left="465" w:hanging="465"/>
      </w:pPr>
    </w:lvl>
    <w:lvl w:ilvl="1">
      <w:start w:val="2"/>
      <w:numFmt w:val="decimal"/>
      <w:lvlText w:val="%1.%2"/>
      <w:lvlJc w:val="left"/>
      <w:pPr>
        <w:tabs>
          <w:tab w:val="left" w:pos="465"/>
        </w:tabs>
        <w:ind w:left="465" w:hanging="465"/>
      </w:pPr>
    </w:lvl>
    <w:lvl w:ilvl="2">
      <w:start w:val="1"/>
      <w:numFmt w:val="decimal"/>
      <w:lvlText w:val="%1.%2.%3"/>
      <w:lvlJc w:val="left"/>
      <w:pPr>
        <w:tabs>
          <w:tab w:val="left" w:pos="720"/>
        </w:tabs>
        <w:ind w:left="720" w:hanging="720"/>
      </w:pPr>
    </w:lvl>
    <w:lvl w:ilvl="3">
      <w:start w:val="1"/>
      <w:numFmt w:val="decimal"/>
      <w:lvlText w:val="%1.%2.%3.%4"/>
      <w:lvlJc w:val="left"/>
      <w:pPr>
        <w:tabs>
          <w:tab w:val="left" w:pos="1080"/>
        </w:tabs>
        <w:ind w:left="1080" w:hanging="108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440"/>
        </w:tabs>
        <w:ind w:left="1440" w:hanging="144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800"/>
        </w:tabs>
        <w:ind w:left="1800" w:hanging="1800"/>
      </w:pPr>
    </w:lvl>
    <w:lvl w:ilvl="8">
      <w:start w:val="1"/>
      <w:numFmt w:val="decimal"/>
      <w:lvlText w:val="%1.%2.%3.%4.%5.%6.%7.%8.%9"/>
      <w:lvlJc w:val="left"/>
      <w:pPr>
        <w:tabs>
          <w:tab w:val="left" w:pos="1800"/>
        </w:tabs>
        <w:ind w:left="1800" w:hanging="1800"/>
      </w:pPr>
    </w:lvl>
  </w:abstractNum>
  <w:abstractNum w:abstractNumId="19" w15:restartNumberingAfterBreak="0">
    <w:nsid w:val="3F36307D"/>
    <w:multiLevelType w:val="hybridMultilevel"/>
    <w:tmpl w:val="5FA25A18"/>
    <w:lvl w:ilvl="0" w:tplc="3407CBC6">
      <w:start w:val="1"/>
      <w:numFmt w:val="bullet"/>
      <w:lvlText w:val=""/>
      <w:lvlJc w:val="left"/>
      <w:pPr>
        <w:tabs>
          <w:tab w:val="left" w:pos="720"/>
        </w:tabs>
        <w:ind w:left="720" w:hanging="360"/>
      </w:pPr>
      <w:rPr>
        <w:rFonts w:ascii="Symbol" w:hAnsi="Symbol"/>
      </w:rPr>
    </w:lvl>
    <w:lvl w:ilvl="1" w:tplc="FFFFFFFF">
      <w:start w:val="1"/>
      <w:numFmt w:val="decimal"/>
      <w:lvlText w:val="%2."/>
      <w:lvlJc w:val="left"/>
      <w:pPr>
        <w:tabs>
          <w:tab w:val="left" w:pos="1440"/>
        </w:tabs>
        <w:ind w:left="1440" w:hanging="360"/>
      </w:pPr>
    </w:lvl>
    <w:lvl w:ilvl="2" w:tplc="48DD3146">
      <w:start w:val="1"/>
      <w:numFmt w:val="bullet"/>
      <w:lvlText w:val=""/>
      <w:lvlJc w:val="left"/>
      <w:pPr>
        <w:tabs>
          <w:tab w:val="left" w:pos="2160"/>
        </w:tabs>
        <w:ind w:left="2160" w:hanging="360"/>
      </w:pPr>
      <w:rPr>
        <w:rFonts w:ascii="Wingdings" w:hAnsi="Wingdings"/>
      </w:rPr>
    </w:lvl>
    <w:lvl w:ilvl="3" w:tplc="574C7BDF">
      <w:start w:val="1"/>
      <w:numFmt w:val="bullet"/>
      <w:lvlText w:val=""/>
      <w:lvlJc w:val="left"/>
      <w:pPr>
        <w:tabs>
          <w:tab w:val="left" w:pos="2880"/>
        </w:tabs>
        <w:ind w:left="2880" w:hanging="360"/>
      </w:pPr>
      <w:rPr>
        <w:rFonts w:ascii="Symbol" w:hAnsi="Symbol"/>
      </w:rPr>
    </w:lvl>
    <w:lvl w:ilvl="4" w:tplc="1BBDBF64">
      <w:start w:val="1"/>
      <w:numFmt w:val="bullet"/>
      <w:lvlText w:val="o"/>
      <w:lvlJc w:val="left"/>
      <w:pPr>
        <w:tabs>
          <w:tab w:val="left" w:pos="3600"/>
        </w:tabs>
        <w:ind w:left="3600" w:hanging="360"/>
      </w:pPr>
      <w:rPr>
        <w:rFonts w:ascii="Courier New" w:hAnsi="Courier New"/>
      </w:rPr>
    </w:lvl>
    <w:lvl w:ilvl="5" w:tplc="59F7DC48">
      <w:start w:val="1"/>
      <w:numFmt w:val="bullet"/>
      <w:lvlText w:val=""/>
      <w:lvlJc w:val="left"/>
      <w:pPr>
        <w:tabs>
          <w:tab w:val="left" w:pos="4320"/>
        </w:tabs>
        <w:ind w:left="4320" w:hanging="360"/>
      </w:pPr>
      <w:rPr>
        <w:rFonts w:ascii="Wingdings" w:hAnsi="Wingdings"/>
      </w:rPr>
    </w:lvl>
    <w:lvl w:ilvl="6" w:tplc="5DAE6066">
      <w:start w:val="1"/>
      <w:numFmt w:val="bullet"/>
      <w:lvlText w:val=""/>
      <w:lvlJc w:val="left"/>
      <w:pPr>
        <w:tabs>
          <w:tab w:val="left" w:pos="5040"/>
        </w:tabs>
        <w:ind w:left="5040" w:hanging="360"/>
      </w:pPr>
      <w:rPr>
        <w:rFonts w:ascii="Symbol" w:hAnsi="Symbol"/>
      </w:rPr>
    </w:lvl>
    <w:lvl w:ilvl="7" w:tplc="5E0935FB">
      <w:start w:val="1"/>
      <w:numFmt w:val="bullet"/>
      <w:lvlText w:val="o"/>
      <w:lvlJc w:val="left"/>
      <w:pPr>
        <w:tabs>
          <w:tab w:val="left" w:pos="5760"/>
        </w:tabs>
        <w:ind w:left="5760" w:hanging="360"/>
      </w:pPr>
      <w:rPr>
        <w:rFonts w:ascii="Courier New" w:hAnsi="Courier New"/>
      </w:rPr>
    </w:lvl>
    <w:lvl w:ilvl="8" w:tplc="7EB6F137">
      <w:start w:val="1"/>
      <w:numFmt w:val="bullet"/>
      <w:lvlText w:val=""/>
      <w:lvlJc w:val="left"/>
      <w:pPr>
        <w:tabs>
          <w:tab w:val="left" w:pos="6480"/>
        </w:tabs>
        <w:ind w:left="6480" w:hanging="360"/>
      </w:pPr>
      <w:rPr>
        <w:rFonts w:ascii="Wingdings" w:hAnsi="Wingdings"/>
      </w:rPr>
    </w:lvl>
  </w:abstractNum>
  <w:abstractNum w:abstractNumId="20" w15:restartNumberingAfterBreak="0">
    <w:nsid w:val="3F9A2B62"/>
    <w:multiLevelType w:val="multilevel"/>
    <w:tmpl w:val="5D5ADF20"/>
    <w:lvl w:ilvl="0">
      <w:start w:val="8"/>
      <w:numFmt w:val="decimal"/>
      <w:lvlText w:val="%1"/>
      <w:lvlJc w:val="left"/>
      <w:pPr>
        <w:tabs>
          <w:tab w:val="left" w:pos="360"/>
        </w:tabs>
        <w:ind w:left="360" w:hanging="360"/>
      </w:pPr>
    </w:lvl>
    <w:lvl w:ilvl="1">
      <w:start w:val="5"/>
      <w:numFmt w:val="decimal"/>
      <w:lvlText w:val="%1.%2"/>
      <w:lvlJc w:val="left"/>
      <w:pPr>
        <w:tabs>
          <w:tab w:val="left" w:pos="360"/>
        </w:tabs>
        <w:ind w:left="360"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1080"/>
        </w:tabs>
        <w:ind w:left="1080" w:hanging="108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440"/>
        </w:tabs>
        <w:ind w:left="1440" w:hanging="144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800"/>
        </w:tabs>
        <w:ind w:left="1800" w:hanging="1800"/>
      </w:pPr>
    </w:lvl>
    <w:lvl w:ilvl="8">
      <w:start w:val="1"/>
      <w:numFmt w:val="decimal"/>
      <w:lvlText w:val="%1.%2.%3.%4.%5.%6.%7.%8.%9"/>
      <w:lvlJc w:val="left"/>
      <w:pPr>
        <w:tabs>
          <w:tab w:val="left" w:pos="1800"/>
        </w:tabs>
        <w:ind w:left="1800" w:hanging="1800"/>
      </w:pPr>
    </w:lvl>
  </w:abstractNum>
  <w:abstractNum w:abstractNumId="21" w15:restartNumberingAfterBreak="0">
    <w:nsid w:val="425C7EA9"/>
    <w:multiLevelType w:val="hybridMultilevel"/>
    <w:tmpl w:val="E5C69714"/>
    <w:lvl w:ilvl="0" w:tplc="65C87D39">
      <w:start w:val="1"/>
      <w:numFmt w:val="bullet"/>
      <w:lvlText w:val=""/>
      <w:lvlJc w:val="left"/>
      <w:pPr>
        <w:ind w:left="720" w:hanging="360"/>
      </w:pPr>
      <w:rPr>
        <w:rFonts w:ascii="Symbol" w:hAnsi="Symbol"/>
      </w:rPr>
    </w:lvl>
    <w:lvl w:ilvl="1" w:tplc="36725E76">
      <w:start w:val="1"/>
      <w:numFmt w:val="bullet"/>
      <w:lvlText w:val="o"/>
      <w:lvlJc w:val="left"/>
      <w:pPr>
        <w:ind w:left="1440" w:hanging="360"/>
      </w:pPr>
      <w:rPr>
        <w:rFonts w:ascii="Courier New" w:hAnsi="Courier New"/>
      </w:rPr>
    </w:lvl>
    <w:lvl w:ilvl="2" w:tplc="33BDF055">
      <w:start w:val="1"/>
      <w:numFmt w:val="bullet"/>
      <w:lvlText w:val=""/>
      <w:lvlJc w:val="left"/>
      <w:pPr>
        <w:ind w:left="2160" w:hanging="360"/>
      </w:pPr>
      <w:rPr>
        <w:rFonts w:ascii="Wingdings" w:hAnsi="Wingdings"/>
      </w:rPr>
    </w:lvl>
    <w:lvl w:ilvl="3" w:tplc="3642DF50">
      <w:start w:val="1"/>
      <w:numFmt w:val="bullet"/>
      <w:lvlText w:val=""/>
      <w:lvlJc w:val="left"/>
      <w:pPr>
        <w:ind w:left="2880" w:hanging="360"/>
      </w:pPr>
      <w:rPr>
        <w:rFonts w:ascii="Symbol" w:hAnsi="Symbol"/>
      </w:rPr>
    </w:lvl>
    <w:lvl w:ilvl="4" w:tplc="057667BB">
      <w:start w:val="1"/>
      <w:numFmt w:val="bullet"/>
      <w:lvlText w:val="o"/>
      <w:lvlJc w:val="left"/>
      <w:pPr>
        <w:ind w:left="3600" w:hanging="360"/>
      </w:pPr>
      <w:rPr>
        <w:rFonts w:ascii="Courier New" w:hAnsi="Courier New"/>
      </w:rPr>
    </w:lvl>
    <w:lvl w:ilvl="5" w:tplc="21E87620">
      <w:start w:val="1"/>
      <w:numFmt w:val="bullet"/>
      <w:lvlText w:val=""/>
      <w:lvlJc w:val="left"/>
      <w:pPr>
        <w:ind w:left="4320" w:hanging="360"/>
      </w:pPr>
      <w:rPr>
        <w:rFonts w:ascii="Wingdings" w:hAnsi="Wingdings"/>
      </w:rPr>
    </w:lvl>
    <w:lvl w:ilvl="6" w:tplc="4DD0CF77">
      <w:start w:val="1"/>
      <w:numFmt w:val="bullet"/>
      <w:lvlText w:val=""/>
      <w:lvlJc w:val="left"/>
      <w:pPr>
        <w:ind w:left="5040" w:hanging="360"/>
      </w:pPr>
      <w:rPr>
        <w:rFonts w:ascii="Symbol" w:hAnsi="Symbol"/>
      </w:rPr>
    </w:lvl>
    <w:lvl w:ilvl="7" w:tplc="44BFA94C">
      <w:start w:val="1"/>
      <w:numFmt w:val="bullet"/>
      <w:lvlText w:val="o"/>
      <w:lvlJc w:val="left"/>
      <w:pPr>
        <w:ind w:left="5760" w:hanging="360"/>
      </w:pPr>
      <w:rPr>
        <w:rFonts w:ascii="Courier New" w:hAnsi="Courier New"/>
      </w:rPr>
    </w:lvl>
    <w:lvl w:ilvl="8" w:tplc="2A9BBCF8">
      <w:start w:val="1"/>
      <w:numFmt w:val="bullet"/>
      <w:lvlText w:val=""/>
      <w:lvlJc w:val="left"/>
      <w:pPr>
        <w:ind w:left="6480" w:hanging="360"/>
      </w:pPr>
      <w:rPr>
        <w:rFonts w:ascii="Wingdings" w:hAnsi="Wingdings"/>
      </w:rPr>
    </w:lvl>
  </w:abstractNum>
  <w:abstractNum w:abstractNumId="22" w15:restartNumberingAfterBreak="0">
    <w:nsid w:val="45337459"/>
    <w:multiLevelType w:val="hybridMultilevel"/>
    <w:tmpl w:val="123856B0"/>
    <w:lvl w:ilvl="0" w:tplc="2EA18BAF">
      <w:start w:val="1"/>
      <w:numFmt w:val="bullet"/>
      <w:lvlText w:val=""/>
      <w:lvlJc w:val="left"/>
      <w:pPr>
        <w:tabs>
          <w:tab w:val="left" w:pos="720"/>
        </w:tabs>
        <w:ind w:left="720" w:hanging="360"/>
      </w:pPr>
      <w:rPr>
        <w:rFonts w:ascii="Symbol" w:hAnsi="Symbol"/>
      </w:rPr>
    </w:lvl>
    <w:lvl w:ilvl="1" w:tplc="19A3C74C">
      <w:start w:val="1"/>
      <w:numFmt w:val="bullet"/>
      <w:lvlText w:val="o"/>
      <w:lvlJc w:val="left"/>
      <w:pPr>
        <w:tabs>
          <w:tab w:val="left" w:pos="1440"/>
        </w:tabs>
        <w:ind w:left="1440" w:hanging="360"/>
      </w:pPr>
      <w:rPr>
        <w:rFonts w:ascii="Courier New" w:hAnsi="Courier New"/>
      </w:rPr>
    </w:lvl>
    <w:lvl w:ilvl="2" w:tplc="37A378B0">
      <w:start w:val="1"/>
      <w:numFmt w:val="bullet"/>
      <w:lvlText w:val=""/>
      <w:lvlJc w:val="left"/>
      <w:pPr>
        <w:tabs>
          <w:tab w:val="left" w:pos="2160"/>
        </w:tabs>
        <w:ind w:left="2160" w:hanging="360"/>
      </w:pPr>
      <w:rPr>
        <w:rFonts w:ascii="Wingdings" w:hAnsi="Wingdings"/>
      </w:rPr>
    </w:lvl>
    <w:lvl w:ilvl="3" w:tplc="28A6F5F4">
      <w:start w:val="1"/>
      <w:numFmt w:val="bullet"/>
      <w:lvlText w:val=""/>
      <w:lvlJc w:val="left"/>
      <w:pPr>
        <w:tabs>
          <w:tab w:val="left" w:pos="2880"/>
        </w:tabs>
        <w:ind w:left="2880" w:hanging="360"/>
      </w:pPr>
      <w:rPr>
        <w:rFonts w:ascii="Symbol" w:hAnsi="Symbol"/>
      </w:rPr>
    </w:lvl>
    <w:lvl w:ilvl="4" w:tplc="5135741F">
      <w:start w:val="1"/>
      <w:numFmt w:val="bullet"/>
      <w:lvlText w:val="o"/>
      <w:lvlJc w:val="left"/>
      <w:pPr>
        <w:tabs>
          <w:tab w:val="left" w:pos="3600"/>
        </w:tabs>
        <w:ind w:left="3600" w:hanging="360"/>
      </w:pPr>
      <w:rPr>
        <w:rFonts w:ascii="Courier New" w:hAnsi="Courier New"/>
      </w:rPr>
    </w:lvl>
    <w:lvl w:ilvl="5" w:tplc="40CECBF5">
      <w:start w:val="1"/>
      <w:numFmt w:val="bullet"/>
      <w:lvlText w:val=""/>
      <w:lvlJc w:val="left"/>
      <w:pPr>
        <w:tabs>
          <w:tab w:val="left" w:pos="4320"/>
        </w:tabs>
        <w:ind w:left="4320" w:hanging="360"/>
      </w:pPr>
      <w:rPr>
        <w:rFonts w:ascii="Wingdings" w:hAnsi="Wingdings"/>
      </w:rPr>
    </w:lvl>
    <w:lvl w:ilvl="6" w:tplc="55D8D82D">
      <w:start w:val="1"/>
      <w:numFmt w:val="bullet"/>
      <w:lvlText w:val=""/>
      <w:lvlJc w:val="left"/>
      <w:pPr>
        <w:tabs>
          <w:tab w:val="left" w:pos="5040"/>
        </w:tabs>
        <w:ind w:left="5040" w:hanging="360"/>
      </w:pPr>
      <w:rPr>
        <w:rFonts w:ascii="Symbol" w:hAnsi="Symbol"/>
      </w:rPr>
    </w:lvl>
    <w:lvl w:ilvl="7" w:tplc="158340CB">
      <w:start w:val="1"/>
      <w:numFmt w:val="bullet"/>
      <w:lvlText w:val="o"/>
      <w:lvlJc w:val="left"/>
      <w:pPr>
        <w:tabs>
          <w:tab w:val="left" w:pos="5760"/>
        </w:tabs>
        <w:ind w:left="5760" w:hanging="360"/>
      </w:pPr>
      <w:rPr>
        <w:rFonts w:ascii="Courier New" w:hAnsi="Courier New"/>
      </w:rPr>
    </w:lvl>
    <w:lvl w:ilvl="8" w:tplc="2A935022">
      <w:start w:val="1"/>
      <w:numFmt w:val="bullet"/>
      <w:lvlText w:val=""/>
      <w:lvlJc w:val="left"/>
      <w:pPr>
        <w:tabs>
          <w:tab w:val="left" w:pos="6480"/>
        </w:tabs>
        <w:ind w:left="6480" w:hanging="360"/>
      </w:pPr>
      <w:rPr>
        <w:rFonts w:ascii="Wingdings" w:hAnsi="Wingdings"/>
      </w:rPr>
    </w:lvl>
  </w:abstractNum>
  <w:abstractNum w:abstractNumId="23" w15:restartNumberingAfterBreak="0">
    <w:nsid w:val="47B65E3C"/>
    <w:multiLevelType w:val="multilevel"/>
    <w:tmpl w:val="9252EFFC"/>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4" w15:restartNumberingAfterBreak="0">
    <w:nsid w:val="4A2F345E"/>
    <w:multiLevelType w:val="multilevel"/>
    <w:tmpl w:val="31920D70"/>
    <w:lvl w:ilvl="0">
      <w:start w:val="32"/>
      <w:numFmt w:val="decimal"/>
      <w:lvlText w:val="%1"/>
      <w:lvlJc w:val="left"/>
      <w:pPr>
        <w:tabs>
          <w:tab w:val="left" w:pos="720"/>
        </w:tabs>
        <w:ind w:left="720" w:hanging="720"/>
      </w:pPr>
    </w:lvl>
    <w:lvl w:ilvl="1">
      <w:start w:val="1"/>
      <w:numFmt w:val="decimal"/>
      <w:lvlText w:val="%1.%2"/>
      <w:lvlJc w:val="left"/>
      <w:pPr>
        <w:tabs>
          <w:tab w:val="left" w:pos="720"/>
        </w:tabs>
        <w:ind w:left="720" w:hanging="720"/>
      </w:pPr>
    </w:lvl>
    <w:lvl w:ilvl="2">
      <w:start w:val="1"/>
      <w:numFmt w:val="decimal"/>
      <w:lvlText w:val="%1.%2.%3"/>
      <w:lvlJc w:val="left"/>
      <w:pPr>
        <w:tabs>
          <w:tab w:val="left" w:pos="720"/>
        </w:tabs>
        <w:ind w:left="720" w:hanging="720"/>
      </w:pPr>
    </w:lvl>
    <w:lvl w:ilvl="3">
      <w:start w:val="1"/>
      <w:numFmt w:val="decimal"/>
      <w:lvlText w:val="%1.%2.%3.%4"/>
      <w:lvlJc w:val="left"/>
      <w:pPr>
        <w:tabs>
          <w:tab w:val="left" w:pos="1080"/>
        </w:tabs>
        <w:ind w:left="1080" w:hanging="108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440"/>
        </w:tabs>
        <w:ind w:left="1440" w:hanging="144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800"/>
        </w:tabs>
        <w:ind w:left="1800" w:hanging="1800"/>
      </w:pPr>
    </w:lvl>
    <w:lvl w:ilvl="8">
      <w:start w:val="1"/>
      <w:numFmt w:val="decimal"/>
      <w:lvlText w:val="%1.%2.%3.%4.%5.%6.%7.%8.%9"/>
      <w:lvlJc w:val="left"/>
      <w:pPr>
        <w:tabs>
          <w:tab w:val="left" w:pos="1800"/>
        </w:tabs>
        <w:ind w:left="1800" w:hanging="1800"/>
      </w:pPr>
    </w:lvl>
  </w:abstractNum>
  <w:abstractNum w:abstractNumId="25" w15:restartNumberingAfterBreak="0">
    <w:nsid w:val="4C035A67"/>
    <w:multiLevelType w:val="hybridMultilevel"/>
    <w:tmpl w:val="EE94394C"/>
    <w:lvl w:ilvl="0" w:tplc="1014B443">
      <w:start w:val="1"/>
      <w:numFmt w:val="bullet"/>
      <w:lvlText w:val=""/>
      <w:lvlJc w:val="left"/>
      <w:pPr>
        <w:tabs>
          <w:tab w:val="left" w:pos="705"/>
        </w:tabs>
        <w:ind w:left="705" w:hanging="360"/>
      </w:pPr>
      <w:rPr>
        <w:rFonts w:ascii="Symbol" w:hAnsi="Symbol"/>
      </w:rPr>
    </w:lvl>
    <w:lvl w:ilvl="1" w:tplc="48EC2147">
      <w:start w:val="1"/>
      <w:numFmt w:val="bullet"/>
      <w:lvlText w:val="o"/>
      <w:lvlJc w:val="left"/>
      <w:pPr>
        <w:tabs>
          <w:tab w:val="left" w:pos="1425"/>
        </w:tabs>
        <w:ind w:left="1425" w:hanging="360"/>
      </w:pPr>
      <w:rPr>
        <w:rFonts w:ascii="Courier New" w:hAnsi="Courier New"/>
      </w:rPr>
    </w:lvl>
    <w:lvl w:ilvl="2" w:tplc="09EB5198">
      <w:start w:val="1"/>
      <w:numFmt w:val="bullet"/>
      <w:lvlText w:val=""/>
      <w:lvlJc w:val="left"/>
      <w:pPr>
        <w:tabs>
          <w:tab w:val="left" w:pos="2145"/>
        </w:tabs>
        <w:ind w:left="2145" w:hanging="360"/>
      </w:pPr>
      <w:rPr>
        <w:rFonts w:ascii="Wingdings" w:hAnsi="Wingdings"/>
      </w:rPr>
    </w:lvl>
    <w:lvl w:ilvl="3" w:tplc="05B4105F">
      <w:start w:val="1"/>
      <w:numFmt w:val="bullet"/>
      <w:lvlText w:val=""/>
      <w:lvlJc w:val="left"/>
      <w:pPr>
        <w:tabs>
          <w:tab w:val="left" w:pos="2865"/>
        </w:tabs>
        <w:ind w:left="2865" w:hanging="360"/>
      </w:pPr>
      <w:rPr>
        <w:rFonts w:ascii="Symbol" w:hAnsi="Symbol"/>
      </w:rPr>
    </w:lvl>
    <w:lvl w:ilvl="4" w:tplc="1FEEB007">
      <w:start w:val="1"/>
      <w:numFmt w:val="bullet"/>
      <w:lvlText w:val="o"/>
      <w:lvlJc w:val="left"/>
      <w:pPr>
        <w:tabs>
          <w:tab w:val="left" w:pos="3585"/>
        </w:tabs>
        <w:ind w:left="3585" w:hanging="360"/>
      </w:pPr>
      <w:rPr>
        <w:rFonts w:ascii="Courier New" w:hAnsi="Courier New"/>
      </w:rPr>
    </w:lvl>
    <w:lvl w:ilvl="5" w:tplc="4838916C">
      <w:start w:val="1"/>
      <w:numFmt w:val="bullet"/>
      <w:lvlText w:val=""/>
      <w:lvlJc w:val="left"/>
      <w:pPr>
        <w:tabs>
          <w:tab w:val="left" w:pos="4305"/>
        </w:tabs>
        <w:ind w:left="4305" w:hanging="360"/>
      </w:pPr>
      <w:rPr>
        <w:rFonts w:ascii="Wingdings" w:hAnsi="Wingdings"/>
      </w:rPr>
    </w:lvl>
    <w:lvl w:ilvl="6" w:tplc="7433EC05">
      <w:start w:val="1"/>
      <w:numFmt w:val="bullet"/>
      <w:lvlText w:val=""/>
      <w:lvlJc w:val="left"/>
      <w:pPr>
        <w:tabs>
          <w:tab w:val="left" w:pos="5025"/>
        </w:tabs>
        <w:ind w:left="5025" w:hanging="360"/>
      </w:pPr>
      <w:rPr>
        <w:rFonts w:ascii="Symbol" w:hAnsi="Symbol"/>
      </w:rPr>
    </w:lvl>
    <w:lvl w:ilvl="7" w:tplc="3D72371E">
      <w:start w:val="1"/>
      <w:numFmt w:val="bullet"/>
      <w:lvlText w:val="o"/>
      <w:lvlJc w:val="left"/>
      <w:pPr>
        <w:tabs>
          <w:tab w:val="left" w:pos="5745"/>
        </w:tabs>
        <w:ind w:left="5745" w:hanging="360"/>
      </w:pPr>
      <w:rPr>
        <w:rFonts w:ascii="Courier New" w:hAnsi="Courier New"/>
      </w:rPr>
    </w:lvl>
    <w:lvl w:ilvl="8" w:tplc="08DE4546">
      <w:start w:val="1"/>
      <w:numFmt w:val="bullet"/>
      <w:lvlText w:val=""/>
      <w:lvlJc w:val="left"/>
      <w:pPr>
        <w:tabs>
          <w:tab w:val="left" w:pos="6465"/>
        </w:tabs>
        <w:ind w:left="6465" w:hanging="360"/>
      </w:pPr>
      <w:rPr>
        <w:rFonts w:ascii="Wingdings" w:hAnsi="Wingdings"/>
      </w:rPr>
    </w:lvl>
  </w:abstractNum>
  <w:abstractNum w:abstractNumId="26" w15:restartNumberingAfterBreak="0">
    <w:nsid w:val="4F7636BC"/>
    <w:multiLevelType w:val="hybridMultilevel"/>
    <w:tmpl w:val="BD1096EC"/>
    <w:lvl w:ilvl="0" w:tplc="485BFF75">
      <w:start w:val="1"/>
      <w:numFmt w:val="bullet"/>
      <w:lvlText w:val=""/>
      <w:lvlJc w:val="left"/>
      <w:pPr>
        <w:tabs>
          <w:tab w:val="left" w:pos="1440"/>
        </w:tabs>
        <w:ind w:left="1440" w:hanging="360"/>
      </w:pPr>
      <w:rPr>
        <w:rFonts w:ascii="Symbol" w:hAnsi="Symbol"/>
      </w:rPr>
    </w:lvl>
    <w:lvl w:ilvl="1" w:tplc="21B148E0">
      <w:start w:val="1"/>
      <w:numFmt w:val="bullet"/>
      <w:lvlText w:val="o"/>
      <w:lvlJc w:val="left"/>
      <w:pPr>
        <w:tabs>
          <w:tab w:val="left" w:pos="2160"/>
        </w:tabs>
        <w:ind w:left="2160" w:hanging="360"/>
      </w:pPr>
      <w:rPr>
        <w:rFonts w:ascii="Courier New" w:hAnsi="Courier New"/>
      </w:rPr>
    </w:lvl>
    <w:lvl w:ilvl="2" w:tplc="115C1EB0">
      <w:start w:val="1"/>
      <w:numFmt w:val="bullet"/>
      <w:lvlText w:val=""/>
      <w:lvlJc w:val="left"/>
      <w:pPr>
        <w:tabs>
          <w:tab w:val="left" w:pos="2880"/>
        </w:tabs>
        <w:ind w:left="2880" w:hanging="360"/>
      </w:pPr>
      <w:rPr>
        <w:rFonts w:ascii="Wingdings" w:hAnsi="Wingdings"/>
      </w:rPr>
    </w:lvl>
    <w:lvl w:ilvl="3" w:tplc="237967A9">
      <w:start w:val="1"/>
      <w:numFmt w:val="bullet"/>
      <w:lvlText w:val=""/>
      <w:lvlJc w:val="left"/>
      <w:pPr>
        <w:tabs>
          <w:tab w:val="left" w:pos="3600"/>
        </w:tabs>
        <w:ind w:left="3600" w:hanging="360"/>
      </w:pPr>
      <w:rPr>
        <w:rFonts w:ascii="Symbol" w:hAnsi="Symbol"/>
      </w:rPr>
    </w:lvl>
    <w:lvl w:ilvl="4" w:tplc="1C488830">
      <w:start w:val="1"/>
      <w:numFmt w:val="bullet"/>
      <w:lvlText w:val="o"/>
      <w:lvlJc w:val="left"/>
      <w:pPr>
        <w:tabs>
          <w:tab w:val="left" w:pos="4320"/>
        </w:tabs>
        <w:ind w:left="4320" w:hanging="360"/>
      </w:pPr>
      <w:rPr>
        <w:rFonts w:ascii="Courier New" w:hAnsi="Courier New"/>
      </w:rPr>
    </w:lvl>
    <w:lvl w:ilvl="5" w:tplc="63AD7C48">
      <w:start w:val="1"/>
      <w:numFmt w:val="bullet"/>
      <w:lvlText w:val=""/>
      <w:lvlJc w:val="left"/>
      <w:pPr>
        <w:tabs>
          <w:tab w:val="left" w:pos="5040"/>
        </w:tabs>
        <w:ind w:left="5040" w:hanging="360"/>
      </w:pPr>
      <w:rPr>
        <w:rFonts w:ascii="Wingdings" w:hAnsi="Wingdings"/>
      </w:rPr>
    </w:lvl>
    <w:lvl w:ilvl="6" w:tplc="11DE9B8E">
      <w:start w:val="1"/>
      <w:numFmt w:val="bullet"/>
      <w:lvlText w:val=""/>
      <w:lvlJc w:val="left"/>
      <w:pPr>
        <w:tabs>
          <w:tab w:val="left" w:pos="5760"/>
        </w:tabs>
        <w:ind w:left="5760" w:hanging="360"/>
      </w:pPr>
      <w:rPr>
        <w:rFonts w:ascii="Symbol" w:hAnsi="Symbol"/>
      </w:rPr>
    </w:lvl>
    <w:lvl w:ilvl="7" w:tplc="697ED118">
      <w:start w:val="1"/>
      <w:numFmt w:val="bullet"/>
      <w:lvlText w:val="o"/>
      <w:lvlJc w:val="left"/>
      <w:pPr>
        <w:tabs>
          <w:tab w:val="left" w:pos="6480"/>
        </w:tabs>
        <w:ind w:left="6480" w:hanging="360"/>
      </w:pPr>
      <w:rPr>
        <w:rFonts w:ascii="Courier New" w:hAnsi="Courier New"/>
      </w:rPr>
    </w:lvl>
    <w:lvl w:ilvl="8" w:tplc="0E5AB529">
      <w:start w:val="1"/>
      <w:numFmt w:val="bullet"/>
      <w:lvlText w:val=""/>
      <w:lvlJc w:val="left"/>
      <w:pPr>
        <w:tabs>
          <w:tab w:val="left" w:pos="7200"/>
        </w:tabs>
        <w:ind w:left="7200" w:hanging="360"/>
      </w:pPr>
      <w:rPr>
        <w:rFonts w:ascii="Wingdings" w:hAnsi="Wingdings"/>
      </w:rPr>
    </w:lvl>
  </w:abstractNum>
  <w:abstractNum w:abstractNumId="27" w15:restartNumberingAfterBreak="0">
    <w:nsid w:val="4F7D27C5"/>
    <w:multiLevelType w:val="multilevel"/>
    <w:tmpl w:val="E3B40EA0"/>
    <w:lvl w:ilvl="0">
      <w:start w:val="1"/>
      <w:numFmt w:val="decimal"/>
      <w:lvlText w:val="%1."/>
      <w:lvlJc w:val="left"/>
      <w:pPr>
        <w:ind w:left="502" w:hanging="360"/>
      </w:pPr>
      <w:rPr>
        <w:color w:val="auto"/>
      </w:rPr>
    </w:lvl>
    <w:lvl w:ilvl="1">
      <w:start w:val="1"/>
      <w:numFmt w:val="decimal"/>
      <w:isLgl/>
      <w:lvlText w:val="%1.%2"/>
      <w:lvlJc w:val="left"/>
      <w:pPr>
        <w:ind w:left="1564" w:hanging="855"/>
      </w:pPr>
    </w:lvl>
    <w:lvl w:ilvl="2">
      <w:start w:val="1"/>
      <w:numFmt w:val="decimal"/>
      <w:isLgl/>
      <w:lvlText w:val="%1.%2.%3"/>
      <w:lvlJc w:val="left"/>
      <w:pPr>
        <w:ind w:left="1215" w:hanging="85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8" w15:restartNumberingAfterBreak="0">
    <w:nsid w:val="50C37FB9"/>
    <w:multiLevelType w:val="hybridMultilevel"/>
    <w:tmpl w:val="A70E4818"/>
    <w:lvl w:ilvl="0" w:tplc="69026FC5">
      <w:start w:val="1"/>
      <w:numFmt w:val="bullet"/>
      <w:lvlText w:val=""/>
      <w:lvlJc w:val="left"/>
      <w:pPr>
        <w:ind w:left="1935" w:hanging="360"/>
      </w:pPr>
      <w:rPr>
        <w:rFonts w:ascii="Symbol" w:hAnsi="Symbol"/>
      </w:rPr>
    </w:lvl>
    <w:lvl w:ilvl="1" w:tplc="03A6D6AF">
      <w:start w:val="1"/>
      <w:numFmt w:val="bullet"/>
      <w:lvlText w:val="o"/>
      <w:lvlJc w:val="left"/>
      <w:pPr>
        <w:ind w:left="2655" w:hanging="360"/>
      </w:pPr>
      <w:rPr>
        <w:rFonts w:ascii="Courier New" w:hAnsi="Courier New"/>
      </w:rPr>
    </w:lvl>
    <w:lvl w:ilvl="2" w:tplc="3D8C93EB">
      <w:start w:val="1"/>
      <w:numFmt w:val="bullet"/>
      <w:lvlText w:val=""/>
      <w:lvlJc w:val="left"/>
      <w:pPr>
        <w:ind w:left="3375" w:hanging="360"/>
      </w:pPr>
      <w:rPr>
        <w:rFonts w:ascii="Wingdings" w:hAnsi="Wingdings"/>
      </w:rPr>
    </w:lvl>
    <w:lvl w:ilvl="3" w:tplc="76C90C66">
      <w:start w:val="1"/>
      <w:numFmt w:val="bullet"/>
      <w:lvlText w:val=""/>
      <w:lvlJc w:val="left"/>
      <w:pPr>
        <w:ind w:left="4095" w:hanging="360"/>
      </w:pPr>
      <w:rPr>
        <w:rFonts w:ascii="Symbol" w:hAnsi="Symbol"/>
      </w:rPr>
    </w:lvl>
    <w:lvl w:ilvl="4" w:tplc="7D8AB6FF">
      <w:start w:val="1"/>
      <w:numFmt w:val="bullet"/>
      <w:lvlText w:val="o"/>
      <w:lvlJc w:val="left"/>
      <w:pPr>
        <w:ind w:left="4815" w:hanging="360"/>
      </w:pPr>
      <w:rPr>
        <w:rFonts w:ascii="Courier New" w:hAnsi="Courier New"/>
      </w:rPr>
    </w:lvl>
    <w:lvl w:ilvl="5" w:tplc="131C6EC7">
      <w:start w:val="1"/>
      <w:numFmt w:val="bullet"/>
      <w:lvlText w:val=""/>
      <w:lvlJc w:val="left"/>
      <w:pPr>
        <w:ind w:left="5535" w:hanging="360"/>
      </w:pPr>
      <w:rPr>
        <w:rFonts w:ascii="Wingdings" w:hAnsi="Wingdings"/>
      </w:rPr>
    </w:lvl>
    <w:lvl w:ilvl="6" w:tplc="5FC8F86E">
      <w:start w:val="1"/>
      <w:numFmt w:val="bullet"/>
      <w:lvlText w:val=""/>
      <w:lvlJc w:val="left"/>
      <w:pPr>
        <w:ind w:left="6255" w:hanging="360"/>
      </w:pPr>
      <w:rPr>
        <w:rFonts w:ascii="Symbol" w:hAnsi="Symbol"/>
      </w:rPr>
    </w:lvl>
    <w:lvl w:ilvl="7" w:tplc="5B52B5B2">
      <w:start w:val="1"/>
      <w:numFmt w:val="bullet"/>
      <w:lvlText w:val="o"/>
      <w:lvlJc w:val="left"/>
      <w:pPr>
        <w:ind w:left="6975" w:hanging="360"/>
      </w:pPr>
      <w:rPr>
        <w:rFonts w:ascii="Courier New" w:hAnsi="Courier New"/>
      </w:rPr>
    </w:lvl>
    <w:lvl w:ilvl="8" w:tplc="75812345">
      <w:start w:val="1"/>
      <w:numFmt w:val="bullet"/>
      <w:lvlText w:val=""/>
      <w:lvlJc w:val="left"/>
      <w:pPr>
        <w:ind w:left="7695" w:hanging="360"/>
      </w:pPr>
      <w:rPr>
        <w:rFonts w:ascii="Wingdings" w:hAnsi="Wingdings"/>
      </w:rPr>
    </w:lvl>
  </w:abstractNum>
  <w:abstractNum w:abstractNumId="29" w15:restartNumberingAfterBreak="0">
    <w:nsid w:val="51CE0645"/>
    <w:multiLevelType w:val="multilevel"/>
    <w:tmpl w:val="EC66C382"/>
    <w:lvl w:ilvl="0">
      <w:start w:val="5"/>
      <w:numFmt w:val="decimal"/>
      <w:lvlText w:val="%1."/>
      <w:lvlJc w:val="left"/>
      <w:pPr>
        <w:tabs>
          <w:tab w:val="left" w:pos="360"/>
        </w:tabs>
        <w:ind w:left="360" w:hanging="360"/>
      </w:pPr>
    </w:lvl>
    <w:lvl w:ilvl="1">
      <w:start w:val="1"/>
      <w:numFmt w:val="decimal"/>
      <w:lvlText w:val="(%2)"/>
      <w:lvlJc w:val="left"/>
      <w:pPr>
        <w:tabs>
          <w:tab w:val="left" w:pos="1290"/>
        </w:tabs>
        <w:ind w:left="1290" w:hanging="570"/>
      </w:pPr>
    </w:lvl>
    <w:lvl w:ilvl="2">
      <w:start w:val="1"/>
      <w:numFmt w:val="lowerLetter"/>
      <w:lvlText w:val="(%3)"/>
      <w:lvlJc w:val="left"/>
      <w:pPr>
        <w:tabs>
          <w:tab w:val="left" w:pos="1980"/>
        </w:tabs>
        <w:ind w:left="1980" w:hanging="36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0" w15:restartNumberingAfterBreak="0">
    <w:nsid w:val="53023204"/>
    <w:multiLevelType w:val="hybridMultilevel"/>
    <w:tmpl w:val="F926DF2A"/>
    <w:lvl w:ilvl="0" w:tplc="17894A01">
      <w:start w:val="1"/>
      <w:numFmt w:val="bullet"/>
      <w:lvlText w:val=""/>
      <w:lvlJc w:val="left"/>
      <w:pPr>
        <w:tabs>
          <w:tab w:val="left" w:pos="2025"/>
        </w:tabs>
        <w:ind w:left="2025" w:hanging="360"/>
      </w:pPr>
      <w:rPr>
        <w:rFonts w:ascii="Symbol" w:hAnsi="Symbol"/>
      </w:rPr>
    </w:lvl>
    <w:lvl w:ilvl="1" w:tplc="62D257A6">
      <w:start w:val="1"/>
      <w:numFmt w:val="bullet"/>
      <w:lvlText w:val="o"/>
      <w:lvlJc w:val="left"/>
      <w:pPr>
        <w:tabs>
          <w:tab w:val="left" w:pos="2745"/>
        </w:tabs>
        <w:ind w:left="2745" w:hanging="360"/>
      </w:pPr>
      <w:rPr>
        <w:rFonts w:ascii="Courier New" w:hAnsi="Courier New"/>
      </w:rPr>
    </w:lvl>
    <w:lvl w:ilvl="2" w:tplc="080E6650">
      <w:start w:val="1"/>
      <w:numFmt w:val="bullet"/>
      <w:lvlText w:val=""/>
      <w:lvlJc w:val="left"/>
      <w:pPr>
        <w:tabs>
          <w:tab w:val="left" w:pos="3465"/>
        </w:tabs>
        <w:ind w:left="3465" w:hanging="360"/>
      </w:pPr>
      <w:rPr>
        <w:rFonts w:ascii="Wingdings" w:hAnsi="Wingdings"/>
      </w:rPr>
    </w:lvl>
    <w:lvl w:ilvl="3" w:tplc="0173A4B2">
      <w:start w:val="1"/>
      <w:numFmt w:val="bullet"/>
      <w:lvlText w:val=""/>
      <w:lvlJc w:val="left"/>
      <w:pPr>
        <w:tabs>
          <w:tab w:val="left" w:pos="4185"/>
        </w:tabs>
        <w:ind w:left="4185" w:hanging="360"/>
      </w:pPr>
      <w:rPr>
        <w:rFonts w:ascii="Symbol" w:hAnsi="Symbol"/>
      </w:rPr>
    </w:lvl>
    <w:lvl w:ilvl="4" w:tplc="063A7F98">
      <w:start w:val="1"/>
      <w:numFmt w:val="bullet"/>
      <w:lvlText w:val="o"/>
      <w:lvlJc w:val="left"/>
      <w:pPr>
        <w:tabs>
          <w:tab w:val="left" w:pos="4905"/>
        </w:tabs>
        <w:ind w:left="4905" w:hanging="360"/>
      </w:pPr>
      <w:rPr>
        <w:rFonts w:ascii="Courier New" w:hAnsi="Courier New"/>
      </w:rPr>
    </w:lvl>
    <w:lvl w:ilvl="5" w:tplc="2F648D25">
      <w:start w:val="1"/>
      <w:numFmt w:val="bullet"/>
      <w:lvlText w:val=""/>
      <w:lvlJc w:val="left"/>
      <w:pPr>
        <w:tabs>
          <w:tab w:val="left" w:pos="5625"/>
        </w:tabs>
        <w:ind w:left="5625" w:hanging="360"/>
      </w:pPr>
      <w:rPr>
        <w:rFonts w:ascii="Wingdings" w:hAnsi="Wingdings"/>
      </w:rPr>
    </w:lvl>
    <w:lvl w:ilvl="6" w:tplc="231D745E">
      <w:start w:val="1"/>
      <w:numFmt w:val="bullet"/>
      <w:lvlText w:val=""/>
      <w:lvlJc w:val="left"/>
      <w:pPr>
        <w:tabs>
          <w:tab w:val="left" w:pos="6345"/>
        </w:tabs>
        <w:ind w:left="6345" w:hanging="360"/>
      </w:pPr>
      <w:rPr>
        <w:rFonts w:ascii="Symbol" w:hAnsi="Symbol"/>
      </w:rPr>
    </w:lvl>
    <w:lvl w:ilvl="7" w:tplc="4DF482B8">
      <w:start w:val="1"/>
      <w:numFmt w:val="bullet"/>
      <w:lvlText w:val="o"/>
      <w:lvlJc w:val="left"/>
      <w:pPr>
        <w:tabs>
          <w:tab w:val="left" w:pos="7065"/>
        </w:tabs>
        <w:ind w:left="7065" w:hanging="360"/>
      </w:pPr>
      <w:rPr>
        <w:rFonts w:ascii="Courier New" w:hAnsi="Courier New"/>
      </w:rPr>
    </w:lvl>
    <w:lvl w:ilvl="8" w:tplc="35CAD0F0">
      <w:start w:val="1"/>
      <w:numFmt w:val="bullet"/>
      <w:lvlText w:val=""/>
      <w:lvlJc w:val="left"/>
      <w:pPr>
        <w:tabs>
          <w:tab w:val="left" w:pos="7785"/>
        </w:tabs>
        <w:ind w:left="7785" w:hanging="360"/>
      </w:pPr>
      <w:rPr>
        <w:rFonts w:ascii="Wingdings" w:hAnsi="Wingdings"/>
      </w:rPr>
    </w:lvl>
  </w:abstractNum>
  <w:abstractNum w:abstractNumId="31" w15:restartNumberingAfterBreak="0">
    <w:nsid w:val="54F33F4A"/>
    <w:multiLevelType w:val="hybridMultilevel"/>
    <w:tmpl w:val="1D00DB70"/>
    <w:lvl w:ilvl="0" w:tplc="5BDD2CA1">
      <w:start w:val="1"/>
      <w:numFmt w:val="bullet"/>
      <w:lvlText w:val=""/>
      <w:lvlJc w:val="left"/>
      <w:pPr>
        <w:ind w:left="720" w:hanging="360"/>
      </w:pPr>
      <w:rPr>
        <w:rFonts w:ascii="Symbol" w:hAnsi="Symbol"/>
      </w:rPr>
    </w:lvl>
    <w:lvl w:ilvl="1" w:tplc="30BE4F16">
      <w:start w:val="1"/>
      <w:numFmt w:val="bullet"/>
      <w:lvlText w:val="o"/>
      <w:lvlJc w:val="left"/>
      <w:pPr>
        <w:ind w:left="1440" w:hanging="360"/>
      </w:pPr>
      <w:rPr>
        <w:rFonts w:ascii="Courier New" w:hAnsi="Courier New"/>
      </w:rPr>
    </w:lvl>
    <w:lvl w:ilvl="2" w:tplc="13CF414E">
      <w:start w:val="1"/>
      <w:numFmt w:val="bullet"/>
      <w:lvlText w:val=""/>
      <w:lvlJc w:val="left"/>
      <w:pPr>
        <w:ind w:left="2160" w:hanging="360"/>
      </w:pPr>
      <w:rPr>
        <w:rFonts w:ascii="Wingdings" w:hAnsi="Wingdings"/>
      </w:rPr>
    </w:lvl>
    <w:lvl w:ilvl="3" w:tplc="6E0A4DE2">
      <w:start w:val="1"/>
      <w:numFmt w:val="bullet"/>
      <w:lvlText w:val=""/>
      <w:lvlJc w:val="left"/>
      <w:pPr>
        <w:ind w:left="2880" w:hanging="360"/>
      </w:pPr>
      <w:rPr>
        <w:rFonts w:ascii="Symbol" w:hAnsi="Symbol"/>
      </w:rPr>
    </w:lvl>
    <w:lvl w:ilvl="4" w:tplc="11427BB4">
      <w:start w:val="1"/>
      <w:numFmt w:val="bullet"/>
      <w:lvlText w:val="o"/>
      <w:lvlJc w:val="left"/>
      <w:pPr>
        <w:ind w:left="3600" w:hanging="360"/>
      </w:pPr>
      <w:rPr>
        <w:rFonts w:ascii="Courier New" w:hAnsi="Courier New"/>
      </w:rPr>
    </w:lvl>
    <w:lvl w:ilvl="5" w:tplc="64763F01">
      <w:start w:val="1"/>
      <w:numFmt w:val="bullet"/>
      <w:lvlText w:val=""/>
      <w:lvlJc w:val="left"/>
      <w:pPr>
        <w:ind w:left="4320" w:hanging="360"/>
      </w:pPr>
      <w:rPr>
        <w:rFonts w:ascii="Wingdings" w:hAnsi="Wingdings"/>
      </w:rPr>
    </w:lvl>
    <w:lvl w:ilvl="6" w:tplc="44F28B31">
      <w:start w:val="1"/>
      <w:numFmt w:val="bullet"/>
      <w:lvlText w:val=""/>
      <w:lvlJc w:val="left"/>
      <w:pPr>
        <w:ind w:left="5040" w:hanging="360"/>
      </w:pPr>
      <w:rPr>
        <w:rFonts w:ascii="Symbol" w:hAnsi="Symbol"/>
      </w:rPr>
    </w:lvl>
    <w:lvl w:ilvl="7" w:tplc="7C63A9D6">
      <w:start w:val="1"/>
      <w:numFmt w:val="bullet"/>
      <w:lvlText w:val="o"/>
      <w:lvlJc w:val="left"/>
      <w:pPr>
        <w:ind w:left="5760" w:hanging="360"/>
      </w:pPr>
      <w:rPr>
        <w:rFonts w:ascii="Courier New" w:hAnsi="Courier New"/>
      </w:rPr>
    </w:lvl>
    <w:lvl w:ilvl="8" w:tplc="08EA7518">
      <w:start w:val="1"/>
      <w:numFmt w:val="bullet"/>
      <w:lvlText w:val=""/>
      <w:lvlJc w:val="left"/>
      <w:pPr>
        <w:ind w:left="6480" w:hanging="360"/>
      </w:pPr>
      <w:rPr>
        <w:rFonts w:ascii="Wingdings" w:hAnsi="Wingdings"/>
      </w:rPr>
    </w:lvl>
  </w:abstractNum>
  <w:abstractNum w:abstractNumId="32" w15:restartNumberingAfterBreak="0">
    <w:nsid w:val="55740C08"/>
    <w:multiLevelType w:val="hybridMultilevel"/>
    <w:tmpl w:val="4F1C6296"/>
    <w:lvl w:ilvl="0" w:tplc="1D456DFF">
      <w:start w:val="1"/>
      <w:numFmt w:val="bullet"/>
      <w:lvlText w:val=""/>
      <w:lvlJc w:val="left"/>
      <w:pPr>
        <w:tabs>
          <w:tab w:val="left" w:pos="1440"/>
        </w:tabs>
        <w:ind w:left="1440" w:hanging="360"/>
      </w:pPr>
      <w:rPr>
        <w:rFonts w:ascii="Symbol" w:hAnsi="Symbol"/>
      </w:rPr>
    </w:lvl>
    <w:lvl w:ilvl="1" w:tplc="762A5FA2">
      <w:start w:val="1"/>
      <w:numFmt w:val="bullet"/>
      <w:lvlText w:val="o"/>
      <w:lvlJc w:val="left"/>
      <w:pPr>
        <w:tabs>
          <w:tab w:val="left" w:pos="2160"/>
        </w:tabs>
        <w:ind w:left="2160" w:hanging="360"/>
      </w:pPr>
      <w:rPr>
        <w:rFonts w:ascii="Courier New" w:hAnsi="Courier New"/>
      </w:rPr>
    </w:lvl>
    <w:lvl w:ilvl="2" w:tplc="1B5AF180">
      <w:start w:val="1"/>
      <w:numFmt w:val="bullet"/>
      <w:lvlText w:val=""/>
      <w:lvlJc w:val="left"/>
      <w:pPr>
        <w:tabs>
          <w:tab w:val="left" w:pos="2880"/>
        </w:tabs>
        <w:ind w:left="2880" w:hanging="360"/>
      </w:pPr>
      <w:rPr>
        <w:rFonts w:ascii="Wingdings" w:hAnsi="Wingdings"/>
      </w:rPr>
    </w:lvl>
    <w:lvl w:ilvl="3" w:tplc="44F979AB">
      <w:start w:val="1"/>
      <w:numFmt w:val="bullet"/>
      <w:lvlText w:val=""/>
      <w:lvlJc w:val="left"/>
      <w:pPr>
        <w:tabs>
          <w:tab w:val="left" w:pos="3600"/>
        </w:tabs>
        <w:ind w:left="3600" w:hanging="360"/>
      </w:pPr>
      <w:rPr>
        <w:rFonts w:ascii="Symbol" w:hAnsi="Symbol"/>
      </w:rPr>
    </w:lvl>
    <w:lvl w:ilvl="4" w:tplc="3F56D991">
      <w:start w:val="1"/>
      <w:numFmt w:val="bullet"/>
      <w:lvlText w:val="o"/>
      <w:lvlJc w:val="left"/>
      <w:pPr>
        <w:tabs>
          <w:tab w:val="left" w:pos="4320"/>
        </w:tabs>
        <w:ind w:left="4320" w:hanging="360"/>
      </w:pPr>
      <w:rPr>
        <w:rFonts w:ascii="Courier New" w:hAnsi="Courier New"/>
      </w:rPr>
    </w:lvl>
    <w:lvl w:ilvl="5" w:tplc="574FFADC">
      <w:start w:val="1"/>
      <w:numFmt w:val="bullet"/>
      <w:lvlText w:val=""/>
      <w:lvlJc w:val="left"/>
      <w:pPr>
        <w:tabs>
          <w:tab w:val="left" w:pos="5040"/>
        </w:tabs>
        <w:ind w:left="5040" w:hanging="360"/>
      </w:pPr>
      <w:rPr>
        <w:rFonts w:ascii="Wingdings" w:hAnsi="Wingdings"/>
      </w:rPr>
    </w:lvl>
    <w:lvl w:ilvl="6" w:tplc="477E2404">
      <w:start w:val="1"/>
      <w:numFmt w:val="bullet"/>
      <w:lvlText w:val=""/>
      <w:lvlJc w:val="left"/>
      <w:pPr>
        <w:tabs>
          <w:tab w:val="left" w:pos="5760"/>
        </w:tabs>
        <w:ind w:left="5760" w:hanging="360"/>
      </w:pPr>
      <w:rPr>
        <w:rFonts w:ascii="Symbol" w:hAnsi="Symbol"/>
      </w:rPr>
    </w:lvl>
    <w:lvl w:ilvl="7" w:tplc="2C80D104">
      <w:start w:val="1"/>
      <w:numFmt w:val="bullet"/>
      <w:lvlText w:val="o"/>
      <w:lvlJc w:val="left"/>
      <w:pPr>
        <w:tabs>
          <w:tab w:val="left" w:pos="6480"/>
        </w:tabs>
        <w:ind w:left="6480" w:hanging="360"/>
      </w:pPr>
      <w:rPr>
        <w:rFonts w:ascii="Courier New" w:hAnsi="Courier New"/>
      </w:rPr>
    </w:lvl>
    <w:lvl w:ilvl="8" w:tplc="26EC7A73">
      <w:start w:val="1"/>
      <w:numFmt w:val="bullet"/>
      <w:lvlText w:val=""/>
      <w:lvlJc w:val="left"/>
      <w:pPr>
        <w:tabs>
          <w:tab w:val="left" w:pos="7200"/>
        </w:tabs>
        <w:ind w:left="7200" w:hanging="360"/>
      </w:pPr>
      <w:rPr>
        <w:rFonts w:ascii="Wingdings" w:hAnsi="Wingdings"/>
      </w:rPr>
    </w:lvl>
  </w:abstractNum>
  <w:abstractNum w:abstractNumId="33" w15:restartNumberingAfterBreak="0">
    <w:nsid w:val="56070678"/>
    <w:multiLevelType w:val="multilevel"/>
    <w:tmpl w:val="A5622C94"/>
    <w:lvl w:ilvl="0">
      <w:start w:val="34"/>
      <w:numFmt w:val="decimal"/>
      <w:lvlText w:val="%1."/>
      <w:lvlJc w:val="left"/>
      <w:pPr>
        <w:tabs>
          <w:tab w:val="left" w:pos="1080"/>
        </w:tabs>
        <w:ind w:left="1080" w:hanging="72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57662B7C"/>
    <w:multiLevelType w:val="hybridMultilevel"/>
    <w:tmpl w:val="D9B6C46E"/>
    <w:lvl w:ilvl="0" w:tplc="7D04591A">
      <w:start w:val="1"/>
      <w:numFmt w:val="bullet"/>
      <w:pStyle w:val="Bullet"/>
      <w:lvlText w:val=""/>
      <w:lvlJc w:val="left"/>
      <w:pPr>
        <w:tabs>
          <w:tab w:val="left" w:pos="720"/>
        </w:tabs>
        <w:ind w:left="720" w:hanging="720"/>
      </w:pPr>
      <w:rPr>
        <w:rFonts w:ascii="Symbol" w:hAnsi="Symbol"/>
        <w:color w:val="auto"/>
        <w:sz w:val="20"/>
      </w:rPr>
    </w:lvl>
    <w:lvl w:ilvl="1" w:tplc="194BA7DC">
      <w:start w:val="1"/>
      <w:numFmt w:val="bullet"/>
      <w:lvlText w:val="o"/>
      <w:lvlJc w:val="left"/>
      <w:pPr>
        <w:tabs>
          <w:tab w:val="left" w:pos="1440"/>
        </w:tabs>
        <w:ind w:left="1440" w:hanging="360"/>
      </w:pPr>
      <w:rPr>
        <w:rFonts w:ascii="Courier New" w:hAnsi="Courier New"/>
      </w:rPr>
    </w:lvl>
    <w:lvl w:ilvl="2" w:tplc="4B616A46">
      <w:start w:val="1"/>
      <w:numFmt w:val="bullet"/>
      <w:lvlText w:val=""/>
      <w:lvlJc w:val="left"/>
      <w:pPr>
        <w:tabs>
          <w:tab w:val="left" w:pos="2160"/>
        </w:tabs>
        <w:ind w:left="2160" w:hanging="360"/>
      </w:pPr>
      <w:rPr>
        <w:rFonts w:ascii="Wingdings" w:hAnsi="Wingdings"/>
      </w:rPr>
    </w:lvl>
    <w:lvl w:ilvl="3" w:tplc="76CEE2CF">
      <w:start w:val="1"/>
      <w:numFmt w:val="bullet"/>
      <w:lvlText w:val=""/>
      <w:lvlJc w:val="left"/>
      <w:pPr>
        <w:tabs>
          <w:tab w:val="left" w:pos="2880"/>
        </w:tabs>
        <w:ind w:left="2880" w:hanging="360"/>
      </w:pPr>
      <w:rPr>
        <w:rFonts w:ascii="Symbol" w:hAnsi="Symbol"/>
      </w:rPr>
    </w:lvl>
    <w:lvl w:ilvl="4" w:tplc="25EB17F0">
      <w:start w:val="1"/>
      <w:numFmt w:val="bullet"/>
      <w:lvlText w:val="o"/>
      <w:lvlJc w:val="left"/>
      <w:pPr>
        <w:tabs>
          <w:tab w:val="left" w:pos="3600"/>
        </w:tabs>
        <w:ind w:left="3600" w:hanging="360"/>
      </w:pPr>
      <w:rPr>
        <w:rFonts w:ascii="Courier New" w:hAnsi="Courier New"/>
      </w:rPr>
    </w:lvl>
    <w:lvl w:ilvl="5" w:tplc="449BFA53">
      <w:start w:val="1"/>
      <w:numFmt w:val="bullet"/>
      <w:lvlText w:val=""/>
      <w:lvlJc w:val="left"/>
      <w:pPr>
        <w:tabs>
          <w:tab w:val="left" w:pos="4320"/>
        </w:tabs>
        <w:ind w:left="4320" w:hanging="360"/>
      </w:pPr>
      <w:rPr>
        <w:rFonts w:ascii="Wingdings" w:hAnsi="Wingdings"/>
      </w:rPr>
    </w:lvl>
    <w:lvl w:ilvl="6" w:tplc="52B76E25">
      <w:start w:val="1"/>
      <w:numFmt w:val="bullet"/>
      <w:lvlText w:val=""/>
      <w:lvlJc w:val="left"/>
      <w:pPr>
        <w:tabs>
          <w:tab w:val="left" w:pos="5040"/>
        </w:tabs>
        <w:ind w:left="5040" w:hanging="360"/>
      </w:pPr>
      <w:rPr>
        <w:rFonts w:ascii="Symbol" w:hAnsi="Symbol"/>
      </w:rPr>
    </w:lvl>
    <w:lvl w:ilvl="7" w:tplc="5CAAA303">
      <w:start w:val="1"/>
      <w:numFmt w:val="bullet"/>
      <w:lvlText w:val="o"/>
      <w:lvlJc w:val="left"/>
      <w:pPr>
        <w:tabs>
          <w:tab w:val="left" w:pos="5760"/>
        </w:tabs>
        <w:ind w:left="5760" w:hanging="360"/>
      </w:pPr>
      <w:rPr>
        <w:rFonts w:ascii="Courier New" w:hAnsi="Courier New"/>
      </w:rPr>
    </w:lvl>
    <w:lvl w:ilvl="8" w:tplc="5A9FDF76">
      <w:start w:val="1"/>
      <w:numFmt w:val="bullet"/>
      <w:lvlText w:val=""/>
      <w:lvlJc w:val="left"/>
      <w:pPr>
        <w:tabs>
          <w:tab w:val="left" w:pos="6480"/>
        </w:tabs>
        <w:ind w:left="6480" w:hanging="360"/>
      </w:pPr>
      <w:rPr>
        <w:rFonts w:ascii="Wingdings" w:hAnsi="Wingdings"/>
      </w:rPr>
    </w:lvl>
  </w:abstractNum>
  <w:abstractNum w:abstractNumId="35" w15:restartNumberingAfterBreak="0">
    <w:nsid w:val="5A025684"/>
    <w:multiLevelType w:val="hybridMultilevel"/>
    <w:tmpl w:val="F1AE5282"/>
    <w:lvl w:ilvl="0" w:tplc="00CFDFF5">
      <w:start w:val="1"/>
      <w:numFmt w:val="bullet"/>
      <w:lvlText w:val=""/>
      <w:lvlJc w:val="left"/>
      <w:pPr>
        <w:tabs>
          <w:tab w:val="left" w:pos="360"/>
        </w:tabs>
        <w:ind w:left="360" w:hanging="360"/>
      </w:pPr>
      <w:rPr>
        <w:rFonts w:ascii="Symbol" w:hAnsi="Symbol"/>
      </w:rPr>
    </w:lvl>
    <w:lvl w:ilvl="1" w:tplc="46E85BC3">
      <w:start w:val="1"/>
      <w:numFmt w:val="bullet"/>
      <w:lvlText w:val="o"/>
      <w:lvlJc w:val="left"/>
      <w:pPr>
        <w:tabs>
          <w:tab w:val="left" w:pos="1080"/>
        </w:tabs>
        <w:ind w:left="1080" w:hanging="360"/>
      </w:pPr>
      <w:rPr>
        <w:rFonts w:ascii="Courier New" w:hAnsi="Courier New"/>
      </w:rPr>
    </w:lvl>
    <w:lvl w:ilvl="2" w:tplc="1B76CA48">
      <w:start w:val="1"/>
      <w:numFmt w:val="bullet"/>
      <w:lvlText w:val=""/>
      <w:lvlJc w:val="left"/>
      <w:pPr>
        <w:tabs>
          <w:tab w:val="left" w:pos="1800"/>
        </w:tabs>
        <w:ind w:left="1800" w:hanging="360"/>
      </w:pPr>
      <w:rPr>
        <w:rFonts w:ascii="Wingdings" w:hAnsi="Wingdings"/>
      </w:rPr>
    </w:lvl>
    <w:lvl w:ilvl="3" w:tplc="61F7918A">
      <w:start w:val="1"/>
      <w:numFmt w:val="bullet"/>
      <w:lvlText w:val=""/>
      <w:lvlJc w:val="left"/>
      <w:pPr>
        <w:tabs>
          <w:tab w:val="left" w:pos="2520"/>
        </w:tabs>
        <w:ind w:left="2520" w:hanging="360"/>
      </w:pPr>
      <w:rPr>
        <w:rFonts w:ascii="Symbol" w:hAnsi="Symbol"/>
      </w:rPr>
    </w:lvl>
    <w:lvl w:ilvl="4" w:tplc="005BF44A">
      <w:start w:val="1"/>
      <w:numFmt w:val="bullet"/>
      <w:lvlText w:val="o"/>
      <w:lvlJc w:val="left"/>
      <w:pPr>
        <w:tabs>
          <w:tab w:val="left" w:pos="3240"/>
        </w:tabs>
        <w:ind w:left="3240" w:hanging="360"/>
      </w:pPr>
      <w:rPr>
        <w:rFonts w:ascii="Courier New" w:hAnsi="Courier New"/>
      </w:rPr>
    </w:lvl>
    <w:lvl w:ilvl="5" w:tplc="4E540577">
      <w:start w:val="1"/>
      <w:numFmt w:val="bullet"/>
      <w:lvlText w:val=""/>
      <w:lvlJc w:val="left"/>
      <w:pPr>
        <w:tabs>
          <w:tab w:val="left" w:pos="3960"/>
        </w:tabs>
        <w:ind w:left="3960" w:hanging="360"/>
      </w:pPr>
      <w:rPr>
        <w:rFonts w:ascii="Wingdings" w:hAnsi="Wingdings"/>
      </w:rPr>
    </w:lvl>
    <w:lvl w:ilvl="6" w:tplc="2DE2AC58">
      <w:start w:val="1"/>
      <w:numFmt w:val="bullet"/>
      <w:lvlText w:val=""/>
      <w:lvlJc w:val="left"/>
      <w:pPr>
        <w:tabs>
          <w:tab w:val="left" w:pos="4680"/>
        </w:tabs>
        <w:ind w:left="4680" w:hanging="360"/>
      </w:pPr>
      <w:rPr>
        <w:rFonts w:ascii="Symbol" w:hAnsi="Symbol"/>
      </w:rPr>
    </w:lvl>
    <w:lvl w:ilvl="7" w:tplc="36016EEB">
      <w:start w:val="1"/>
      <w:numFmt w:val="bullet"/>
      <w:lvlText w:val="o"/>
      <w:lvlJc w:val="left"/>
      <w:pPr>
        <w:tabs>
          <w:tab w:val="left" w:pos="5400"/>
        </w:tabs>
        <w:ind w:left="5400" w:hanging="360"/>
      </w:pPr>
      <w:rPr>
        <w:rFonts w:ascii="Courier New" w:hAnsi="Courier New"/>
      </w:rPr>
    </w:lvl>
    <w:lvl w:ilvl="8" w:tplc="38C08301">
      <w:start w:val="1"/>
      <w:numFmt w:val="bullet"/>
      <w:lvlText w:val=""/>
      <w:lvlJc w:val="left"/>
      <w:pPr>
        <w:tabs>
          <w:tab w:val="left" w:pos="6120"/>
        </w:tabs>
        <w:ind w:left="6120" w:hanging="360"/>
      </w:pPr>
      <w:rPr>
        <w:rFonts w:ascii="Wingdings" w:hAnsi="Wingdings"/>
      </w:rPr>
    </w:lvl>
  </w:abstractNum>
  <w:abstractNum w:abstractNumId="36" w15:restartNumberingAfterBreak="0">
    <w:nsid w:val="5E47272B"/>
    <w:multiLevelType w:val="hybridMultilevel"/>
    <w:tmpl w:val="43F6B8A0"/>
    <w:lvl w:ilvl="0" w:tplc="7A8B73D9">
      <w:start w:val="1"/>
      <w:numFmt w:val="bullet"/>
      <w:lvlText w:val=""/>
      <w:lvlJc w:val="left"/>
      <w:pPr>
        <w:ind w:left="459" w:hanging="360"/>
      </w:pPr>
      <w:rPr>
        <w:rFonts w:ascii="Symbol" w:hAnsi="Symbol"/>
      </w:rPr>
    </w:lvl>
    <w:lvl w:ilvl="1" w:tplc="7AF821E2">
      <w:numFmt w:val="bullet"/>
      <w:lvlText w:val="•"/>
      <w:lvlJc w:val="left"/>
      <w:pPr>
        <w:ind w:left="1539" w:hanging="720"/>
      </w:pPr>
      <w:rPr>
        <w:rFonts w:ascii="Arial" w:hAnsi="Arial"/>
      </w:rPr>
    </w:lvl>
    <w:lvl w:ilvl="2" w:tplc="72645AFA">
      <w:start w:val="1"/>
      <w:numFmt w:val="bullet"/>
      <w:lvlText w:val=""/>
      <w:lvlJc w:val="left"/>
      <w:pPr>
        <w:ind w:left="1899" w:hanging="360"/>
      </w:pPr>
      <w:rPr>
        <w:rFonts w:ascii="Wingdings" w:hAnsi="Wingdings"/>
      </w:rPr>
    </w:lvl>
    <w:lvl w:ilvl="3" w:tplc="591654E9">
      <w:start w:val="1"/>
      <w:numFmt w:val="bullet"/>
      <w:lvlText w:val=""/>
      <w:lvlJc w:val="left"/>
      <w:pPr>
        <w:ind w:left="2619" w:hanging="360"/>
      </w:pPr>
      <w:rPr>
        <w:rFonts w:ascii="Symbol" w:hAnsi="Symbol"/>
      </w:rPr>
    </w:lvl>
    <w:lvl w:ilvl="4" w:tplc="31D68235">
      <w:start w:val="1"/>
      <w:numFmt w:val="bullet"/>
      <w:lvlText w:val="o"/>
      <w:lvlJc w:val="left"/>
      <w:pPr>
        <w:ind w:left="3339" w:hanging="360"/>
      </w:pPr>
      <w:rPr>
        <w:rFonts w:ascii="Courier New" w:hAnsi="Courier New"/>
      </w:rPr>
    </w:lvl>
    <w:lvl w:ilvl="5" w:tplc="01270E29">
      <w:start w:val="1"/>
      <w:numFmt w:val="bullet"/>
      <w:lvlText w:val=""/>
      <w:lvlJc w:val="left"/>
      <w:pPr>
        <w:ind w:left="4059" w:hanging="360"/>
      </w:pPr>
      <w:rPr>
        <w:rFonts w:ascii="Wingdings" w:hAnsi="Wingdings"/>
      </w:rPr>
    </w:lvl>
    <w:lvl w:ilvl="6" w:tplc="0A31FAAF">
      <w:start w:val="1"/>
      <w:numFmt w:val="bullet"/>
      <w:lvlText w:val=""/>
      <w:lvlJc w:val="left"/>
      <w:pPr>
        <w:ind w:left="4779" w:hanging="360"/>
      </w:pPr>
      <w:rPr>
        <w:rFonts w:ascii="Symbol" w:hAnsi="Symbol"/>
      </w:rPr>
    </w:lvl>
    <w:lvl w:ilvl="7" w:tplc="42838B6E">
      <w:start w:val="1"/>
      <w:numFmt w:val="bullet"/>
      <w:lvlText w:val="o"/>
      <w:lvlJc w:val="left"/>
      <w:pPr>
        <w:ind w:left="5499" w:hanging="360"/>
      </w:pPr>
      <w:rPr>
        <w:rFonts w:ascii="Courier New" w:hAnsi="Courier New"/>
      </w:rPr>
    </w:lvl>
    <w:lvl w:ilvl="8" w:tplc="6528560E">
      <w:start w:val="1"/>
      <w:numFmt w:val="bullet"/>
      <w:lvlText w:val=""/>
      <w:lvlJc w:val="left"/>
      <w:pPr>
        <w:ind w:left="6219" w:hanging="360"/>
      </w:pPr>
      <w:rPr>
        <w:rFonts w:ascii="Wingdings" w:hAnsi="Wingdings"/>
      </w:rPr>
    </w:lvl>
  </w:abstractNum>
  <w:abstractNum w:abstractNumId="37" w15:restartNumberingAfterBreak="0">
    <w:nsid w:val="5FFD447A"/>
    <w:multiLevelType w:val="hybridMultilevel"/>
    <w:tmpl w:val="7D3A7C7E"/>
    <w:lvl w:ilvl="0" w:tplc="5A2632C5">
      <w:start w:val="1"/>
      <w:numFmt w:val="bullet"/>
      <w:lvlText w:val=""/>
      <w:lvlJc w:val="left"/>
      <w:pPr>
        <w:tabs>
          <w:tab w:val="left" w:pos="1080"/>
        </w:tabs>
        <w:ind w:left="1080" w:hanging="360"/>
      </w:pPr>
      <w:rPr>
        <w:rFonts w:ascii="Symbol" w:hAnsi="Symbol"/>
      </w:rPr>
    </w:lvl>
    <w:lvl w:ilvl="1" w:tplc="528FD055">
      <w:start w:val="1"/>
      <w:numFmt w:val="bullet"/>
      <w:lvlText w:val="o"/>
      <w:lvlJc w:val="left"/>
      <w:pPr>
        <w:tabs>
          <w:tab w:val="left" w:pos="1800"/>
        </w:tabs>
        <w:ind w:left="1800" w:hanging="360"/>
      </w:pPr>
      <w:rPr>
        <w:rFonts w:ascii="Courier New" w:hAnsi="Courier New"/>
      </w:rPr>
    </w:lvl>
    <w:lvl w:ilvl="2" w:tplc="237B7F15">
      <w:start w:val="1"/>
      <w:numFmt w:val="bullet"/>
      <w:lvlText w:val=""/>
      <w:lvlJc w:val="left"/>
      <w:pPr>
        <w:tabs>
          <w:tab w:val="left" w:pos="2520"/>
        </w:tabs>
        <w:ind w:left="2520" w:hanging="360"/>
      </w:pPr>
      <w:rPr>
        <w:rFonts w:ascii="Wingdings" w:hAnsi="Wingdings"/>
      </w:rPr>
    </w:lvl>
    <w:lvl w:ilvl="3" w:tplc="30BE6B73">
      <w:start w:val="1"/>
      <w:numFmt w:val="bullet"/>
      <w:lvlText w:val=""/>
      <w:lvlJc w:val="left"/>
      <w:pPr>
        <w:tabs>
          <w:tab w:val="left" w:pos="3240"/>
        </w:tabs>
        <w:ind w:left="3240" w:hanging="360"/>
      </w:pPr>
      <w:rPr>
        <w:rFonts w:ascii="Symbol" w:hAnsi="Symbol"/>
      </w:rPr>
    </w:lvl>
    <w:lvl w:ilvl="4" w:tplc="39F580AD">
      <w:start w:val="1"/>
      <w:numFmt w:val="bullet"/>
      <w:lvlText w:val="o"/>
      <w:lvlJc w:val="left"/>
      <w:pPr>
        <w:tabs>
          <w:tab w:val="left" w:pos="3960"/>
        </w:tabs>
        <w:ind w:left="3960" w:hanging="360"/>
      </w:pPr>
      <w:rPr>
        <w:rFonts w:ascii="Courier New" w:hAnsi="Courier New"/>
      </w:rPr>
    </w:lvl>
    <w:lvl w:ilvl="5" w:tplc="59B9AE92">
      <w:start w:val="1"/>
      <w:numFmt w:val="bullet"/>
      <w:lvlText w:val=""/>
      <w:lvlJc w:val="left"/>
      <w:pPr>
        <w:tabs>
          <w:tab w:val="left" w:pos="4680"/>
        </w:tabs>
        <w:ind w:left="4680" w:hanging="360"/>
      </w:pPr>
      <w:rPr>
        <w:rFonts w:ascii="Wingdings" w:hAnsi="Wingdings"/>
      </w:rPr>
    </w:lvl>
    <w:lvl w:ilvl="6" w:tplc="087813B2">
      <w:start w:val="1"/>
      <w:numFmt w:val="bullet"/>
      <w:lvlText w:val=""/>
      <w:lvlJc w:val="left"/>
      <w:pPr>
        <w:tabs>
          <w:tab w:val="left" w:pos="5400"/>
        </w:tabs>
        <w:ind w:left="5400" w:hanging="360"/>
      </w:pPr>
      <w:rPr>
        <w:rFonts w:ascii="Symbol" w:hAnsi="Symbol"/>
      </w:rPr>
    </w:lvl>
    <w:lvl w:ilvl="7" w:tplc="26191B42">
      <w:start w:val="1"/>
      <w:numFmt w:val="bullet"/>
      <w:lvlText w:val="o"/>
      <w:lvlJc w:val="left"/>
      <w:pPr>
        <w:tabs>
          <w:tab w:val="left" w:pos="6120"/>
        </w:tabs>
        <w:ind w:left="6120" w:hanging="360"/>
      </w:pPr>
      <w:rPr>
        <w:rFonts w:ascii="Courier New" w:hAnsi="Courier New"/>
      </w:rPr>
    </w:lvl>
    <w:lvl w:ilvl="8" w:tplc="34A8DBDB">
      <w:start w:val="1"/>
      <w:numFmt w:val="bullet"/>
      <w:lvlText w:val=""/>
      <w:lvlJc w:val="left"/>
      <w:pPr>
        <w:tabs>
          <w:tab w:val="left" w:pos="6840"/>
        </w:tabs>
        <w:ind w:left="6840" w:hanging="360"/>
      </w:pPr>
      <w:rPr>
        <w:rFonts w:ascii="Wingdings" w:hAnsi="Wingdings"/>
      </w:rPr>
    </w:lvl>
  </w:abstractNum>
  <w:abstractNum w:abstractNumId="38" w15:restartNumberingAfterBreak="0">
    <w:nsid w:val="60D76BCF"/>
    <w:multiLevelType w:val="multilevel"/>
    <w:tmpl w:val="87AC3FBA"/>
    <w:lvl w:ilvl="0">
      <w:start w:val="4"/>
      <w:numFmt w:val="decimal"/>
      <w:lvlText w:val="%1"/>
      <w:lvlJc w:val="left"/>
      <w:pPr>
        <w:tabs>
          <w:tab w:val="left" w:pos="360"/>
        </w:tabs>
        <w:ind w:left="360" w:hanging="360"/>
      </w:pPr>
    </w:lvl>
    <w:lvl w:ilvl="1">
      <w:start w:val="1"/>
      <w:numFmt w:val="decimal"/>
      <w:lvlText w:val="%1.%2"/>
      <w:lvlJc w:val="left"/>
      <w:pPr>
        <w:tabs>
          <w:tab w:val="left" w:pos="360"/>
        </w:tabs>
        <w:ind w:left="360"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1080"/>
        </w:tabs>
        <w:ind w:left="1080" w:hanging="108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440"/>
        </w:tabs>
        <w:ind w:left="1440" w:hanging="144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800"/>
        </w:tabs>
        <w:ind w:left="1800" w:hanging="1800"/>
      </w:pPr>
    </w:lvl>
    <w:lvl w:ilvl="8">
      <w:start w:val="1"/>
      <w:numFmt w:val="decimal"/>
      <w:lvlText w:val="%1.%2.%3.%4.%5.%6.%7.%8.%9"/>
      <w:lvlJc w:val="left"/>
      <w:pPr>
        <w:tabs>
          <w:tab w:val="left" w:pos="1800"/>
        </w:tabs>
        <w:ind w:left="1800" w:hanging="1800"/>
      </w:pPr>
    </w:lvl>
  </w:abstractNum>
  <w:abstractNum w:abstractNumId="39" w15:restartNumberingAfterBreak="0">
    <w:nsid w:val="61BC3370"/>
    <w:multiLevelType w:val="hybridMultilevel"/>
    <w:tmpl w:val="1FF205D4"/>
    <w:lvl w:ilvl="0" w:tplc="6A6966A9">
      <w:start w:val="1"/>
      <w:numFmt w:val="bullet"/>
      <w:lvlText w:val=""/>
      <w:lvlJc w:val="left"/>
      <w:pPr>
        <w:tabs>
          <w:tab w:val="left" w:pos="1440"/>
        </w:tabs>
        <w:ind w:left="1440" w:hanging="360"/>
      </w:pPr>
      <w:rPr>
        <w:rFonts w:ascii="Symbol" w:hAnsi="Symbol"/>
      </w:rPr>
    </w:lvl>
    <w:lvl w:ilvl="1" w:tplc="650E49D0">
      <w:start w:val="1"/>
      <w:numFmt w:val="bullet"/>
      <w:lvlText w:val="o"/>
      <w:lvlJc w:val="left"/>
      <w:pPr>
        <w:tabs>
          <w:tab w:val="left" w:pos="2160"/>
        </w:tabs>
        <w:ind w:left="2160" w:hanging="360"/>
      </w:pPr>
      <w:rPr>
        <w:rFonts w:ascii="Courier New" w:hAnsi="Courier New"/>
      </w:rPr>
    </w:lvl>
    <w:lvl w:ilvl="2" w:tplc="0AD33826">
      <w:start w:val="1"/>
      <w:numFmt w:val="bullet"/>
      <w:lvlText w:val=""/>
      <w:lvlJc w:val="left"/>
      <w:pPr>
        <w:tabs>
          <w:tab w:val="left" w:pos="2880"/>
        </w:tabs>
        <w:ind w:left="2880" w:hanging="360"/>
      </w:pPr>
      <w:rPr>
        <w:rFonts w:ascii="Wingdings" w:hAnsi="Wingdings"/>
      </w:rPr>
    </w:lvl>
    <w:lvl w:ilvl="3" w:tplc="4F3346F9">
      <w:start w:val="1"/>
      <w:numFmt w:val="bullet"/>
      <w:lvlText w:val=""/>
      <w:lvlJc w:val="left"/>
      <w:pPr>
        <w:tabs>
          <w:tab w:val="left" w:pos="3600"/>
        </w:tabs>
        <w:ind w:left="3600" w:hanging="360"/>
      </w:pPr>
      <w:rPr>
        <w:rFonts w:ascii="Symbol" w:hAnsi="Symbol"/>
      </w:rPr>
    </w:lvl>
    <w:lvl w:ilvl="4" w:tplc="1B52E0BD">
      <w:start w:val="1"/>
      <w:numFmt w:val="bullet"/>
      <w:lvlText w:val="o"/>
      <w:lvlJc w:val="left"/>
      <w:pPr>
        <w:tabs>
          <w:tab w:val="left" w:pos="4320"/>
        </w:tabs>
        <w:ind w:left="4320" w:hanging="360"/>
      </w:pPr>
      <w:rPr>
        <w:rFonts w:ascii="Courier New" w:hAnsi="Courier New"/>
      </w:rPr>
    </w:lvl>
    <w:lvl w:ilvl="5" w:tplc="3497D8AF">
      <w:start w:val="1"/>
      <w:numFmt w:val="bullet"/>
      <w:lvlText w:val=""/>
      <w:lvlJc w:val="left"/>
      <w:pPr>
        <w:tabs>
          <w:tab w:val="left" w:pos="5040"/>
        </w:tabs>
        <w:ind w:left="5040" w:hanging="360"/>
      </w:pPr>
      <w:rPr>
        <w:rFonts w:ascii="Wingdings" w:hAnsi="Wingdings"/>
      </w:rPr>
    </w:lvl>
    <w:lvl w:ilvl="6" w:tplc="09D6608A">
      <w:start w:val="1"/>
      <w:numFmt w:val="bullet"/>
      <w:lvlText w:val=""/>
      <w:lvlJc w:val="left"/>
      <w:pPr>
        <w:tabs>
          <w:tab w:val="left" w:pos="5760"/>
        </w:tabs>
        <w:ind w:left="5760" w:hanging="360"/>
      </w:pPr>
      <w:rPr>
        <w:rFonts w:ascii="Symbol" w:hAnsi="Symbol"/>
      </w:rPr>
    </w:lvl>
    <w:lvl w:ilvl="7" w:tplc="4422AC3B">
      <w:start w:val="1"/>
      <w:numFmt w:val="bullet"/>
      <w:lvlText w:val="o"/>
      <w:lvlJc w:val="left"/>
      <w:pPr>
        <w:tabs>
          <w:tab w:val="left" w:pos="6480"/>
        </w:tabs>
        <w:ind w:left="6480" w:hanging="360"/>
      </w:pPr>
      <w:rPr>
        <w:rFonts w:ascii="Courier New" w:hAnsi="Courier New"/>
      </w:rPr>
    </w:lvl>
    <w:lvl w:ilvl="8" w:tplc="357B4F13">
      <w:start w:val="1"/>
      <w:numFmt w:val="bullet"/>
      <w:lvlText w:val=""/>
      <w:lvlJc w:val="left"/>
      <w:pPr>
        <w:tabs>
          <w:tab w:val="left" w:pos="7200"/>
        </w:tabs>
        <w:ind w:left="7200" w:hanging="360"/>
      </w:pPr>
      <w:rPr>
        <w:rFonts w:ascii="Wingdings" w:hAnsi="Wingdings"/>
      </w:rPr>
    </w:lvl>
  </w:abstractNum>
  <w:abstractNum w:abstractNumId="40" w15:restartNumberingAfterBreak="0">
    <w:nsid w:val="639C26B0"/>
    <w:multiLevelType w:val="hybridMultilevel"/>
    <w:tmpl w:val="E902B772"/>
    <w:lvl w:ilvl="0" w:tplc="6D73AACF">
      <w:start w:val="1"/>
      <w:numFmt w:val="bullet"/>
      <w:lvlText w:val=""/>
      <w:lvlJc w:val="left"/>
      <w:pPr>
        <w:tabs>
          <w:tab w:val="left" w:pos="720"/>
        </w:tabs>
        <w:ind w:left="720" w:hanging="360"/>
      </w:pPr>
      <w:rPr>
        <w:rFonts w:ascii="Symbol" w:hAnsi="Symbol"/>
      </w:rPr>
    </w:lvl>
    <w:lvl w:ilvl="1" w:tplc="3B4DDC74">
      <w:start w:val="1"/>
      <w:numFmt w:val="bullet"/>
      <w:lvlText w:val="o"/>
      <w:lvlJc w:val="left"/>
      <w:pPr>
        <w:tabs>
          <w:tab w:val="left" w:pos="1440"/>
        </w:tabs>
        <w:ind w:left="1440" w:hanging="360"/>
      </w:pPr>
      <w:rPr>
        <w:rFonts w:ascii="Courier New" w:hAnsi="Courier New"/>
      </w:rPr>
    </w:lvl>
    <w:lvl w:ilvl="2" w:tplc="75CE6C58">
      <w:start w:val="1"/>
      <w:numFmt w:val="bullet"/>
      <w:lvlText w:val=""/>
      <w:lvlJc w:val="left"/>
      <w:pPr>
        <w:tabs>
          <w:tab w:val="left" w:pos="2160"/>
        </w:tabs>
        <w:ind w:left="2160" w:hanging="360"/>
      </w:pPr>
      <w:rPr>
        <w:rFonts w:ascii="Wingdings" w:hAnsi="Wingdings"/>
      </w:rPr>
    </w:lvl>
    <w:lvl w:ilvl="3" w:tplc="4D06EC07">
      <w:start w:val="1"/>
      <w:numFmt w:val="bullet"/>
      <w:lvlText w:val=""/>
      <w:lvlJc w:val="left"/>
      <w:pPr>
        <w:tabs>
          <w:tab w:val="left" w:pos="2880"/>
        </w:tabs>
        <w:ind w:left="2880" w:hanging="360"/>
      </w:pPr>
      <w:rPr>
        <w:rFonts w:ascii="Symbol" w:hAnsi="Symbol"/>
      </w:rPr>
    </w:lvl>
    <w:lvl w:ilvl="4" w:tplc="1716CE52">
      <w:start w:val="1"/>
      <w:numFmt w:val="bullet"/>
      <w:lvlText w:val="o"/>
      <w:lvlJc w:val="left"/>
      <w:pPr>
        <w:tabs>
          <w:tab w:val="left" w:pos="3600"/>
        </w:tabs>
        <w:ind w:left="3600" w:hanging="360"/>
      </w:pPr>
      <w:rPr>
        <w:rFonts w:ascii="Courier New" w:hAnsi="Courier New"/>
      </w:rPr>
    </w:lvl>
    <w:lvl w:ilvl="5" w:tplc="09556BA5">
      <w:start w:val="1"/>
      <w:numFmt w:val="bullet"/>
      <w:lvlText w:val=""/>
      <w:lvlJc w:val="left"/>
      <w:pPr>
        <w:tabs>
          <w:tab w:val="left" w:pos="4320"/>
        </w:tabs>
        <w:ind w:left="4320" w:hanging="360"/>
      </w:pPr>
      <w:rPr>
        <w:rFonts w:ascii="Wingdings" w:hAnsi="Wingdings"/>
      </w:rPr>
    </w:lvl>
    <w:lvl w:ilvl="6" w:tplc="1E8F78DA">
      <w:start w:val="1"/>
      <w:numFmt w:val="bullet"/>
      <w:lvlText w:val=""/>
      <w:lvlJc w:val="left"/>
      <w:pPr>
        <w:tabs>
          <w:tab w:val="left" w:pos="5040"/>
        </w:tabs>
        <w:ind w:left="5040" w:hanging="360"/>
      </w:pPr>
      <w:rPr>
        <w:rFonts w:ascii="Symbol" w:hAnsi="Symbol"/>
      </w:rPr>
    </w:lvl>
    <w:lvl w:ilvl="7" w:tplc="4CF2B029">
      <w:start w:val="1"/>
      <w:numFmt w:val="bullet"/>
      <w:lvlText w:val="o"/>
      <w:lvlJc w:val="left"/>
      <w:pPr>
        <w:tabs>
          <w:tab w:val="left" w:pos="5760"/>
        </w:tabs>
        <w:ind w:left="5760" w:hanging="360"/>
      </w:pPr>
      <w:rPr>
        <w:rFonts w:ascii="Courier New" w:hAnsi="Courier New"/>
      </w:rPr>
    </w:lvl>
    <w:lvl w:ilvl="8" w:tplc="3188AF21">
      <w:start w:val="1"/>
      <w:numFmt w:val="bullet"/>
      <w:lvlText w:val=""/>
      <w:lvlJc w:val="left"/>
      <w:pPr>
        <w:tabs>
          <w:tab w:val="left" w:pos="6480"/>
        </w:tabs>
        <w:ind w:left="6480" w:hanging="360"/>
      </w:pPr>
      <w:rPr>
        <w:rFonts w:ascii="Wingdings" w:hAnsi="Wingdings"/>
      </w:rPr>
    </w:lvl>
  </w:abstractNum>
  <w:abstractNum w:abstractNumId="41" w15:restartNumberingAfterBreak="0">
    <w:nsid w:val="697759CF"/>
    <w:multiLevelType w:val="multilevel"/>
    <w:tmpl w:val="DFBE3640"/>
    <w:lvl w:ilvl="0">
      <w:start w:val="1"/>
      <w:numFmt w:val="decimal"/>
      <w:lvlText w:val="%1."/>
      <w:lvlJc w:val="left"/>
      <w:pPr>
        <w:ind w:left="360" w:hanging="360"/>
      </w:pPr>
      <w:rPr>
        <w:b/>
      </w:rPr>
    </w:lvl>
    <w:lvl w:ilvl="1">
      <w:start w:val="1"/>
      <w:numFmt w:val="decimal"/>
      <w:lvlText w:val="%1.%2."/>
      <w:lvlJc w:val="left"/>
      <w:pPr>
        <w:ind w:left="43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D5A5E7D"/>
    <w:multiLevelType w:val="hybridMultilevel"/>
    <w:tmpl w:val="5B8699F8"/>
    <w:lvl w:ilvl="0" w:tplc="34881F77">
      <w:start w:val="1"/>
      <w:numFmt w:val="bullet"/>
      <w:lvlText w:val=""/>
      <w:lvlJc w:val="left"/>
      <w:pPr>
        <w:tabs>
          <w:tab w:val="left" w:pos="780"/>
        </w:tabs>
        <w:ind w:left="780" w:hanging="360"/>
      </w:pPr>
      <w:rPr>
        <w:rFonts w:ascii="Symbol" w:hAnsi="Symbol"/>
      </w:rPr>
    </w:lvl>
    <w:lvl w:ilvl="1" w:tplc="23EE0531">
      <w:start w:val="1"/>
      <w:numFmt w:val="bullet"/>
      <w:lvlText w:val="o"/>
      <w:lvlJc w:val="left"/>
      <w:pPr>
        <w:tabs>
          <w:tab w:val="left" w:pos="1500"/>
        </w:tabs>
        <w:ind w:left="1500" w:hanging="360"/>
      </w:pPr>
      <w:rPr>
        <w:rFonts w:ascii="Courier New" w:hAnsi="Courier New"/>
      </w:rPr>
    </w:lvl>
    <w:lvl w:ilvl="2" w:tplc="677525A6">
      <w:start w:val="1"/>
      <w:numFmt w:val="bullet"/>
      <w:lvlText w:val=""/>
      <w:lvlJc w:val="left"/>
      <w:pPr>
        <w:tabs>
          <w:tab w:val="left" w:pos="2220"/>
        </w:tabs>
        <w:ind w:left="2220" w:hanging="360"/>
      </w:pPr>
      <w:rPr>
        <w:rFonts w:ascii="Wingdings" w:hAnsi="Wingdings"/>
      </w:rPr>
    </w:lvl>
    <w:lvl w:ilvl="3" w:tplc="4A3A5D1C">
      <w:start w:val="1"/>
      <w:numFmt w:val="bullet"/>
      <w:lvlText w:val=""/>
      <w:lvlJc w:val="left"/>
      <w:pPr>
        <w:tabs>
          <w:tab w:val="left" w:pos="2940"/>
        </w:tabs>
        <w:ind w:left="2940" w:hanging="360"/>
      </w:pPr>
      <w:rPr>
        <w:rFonts w:ascii="Symbol" w:hAnsi="Symbol"/>
      </w:rPr>
    </w:lvl>
    <w:lvl w:ilvl="4" w:tplc="6C9CE91F">
      <w:start w:val="1"/>
      <w:numFmt w:val="bullet"/>
      <w:lvlText w:val="o"/>
      <w:lvlJc w:val="left"/>
      <w:pPr>
        <w:tabs>
          <w:tab w:val="left" w:pos="3660"/>
        </w:tabs>
        <w:ind w:left="3660" w:hanging="360"/>
      </w:pPr>
      <w:rPr>
        <w:rFonts w:ascii="Courier New" w:hAnsi="Courier New"/>
      </w:rPr>
    </w:lvl>
    <w:lvl w:ilvl="5" w:tplc="63678C80">
      <w:start w:val="1"/>
      <w:numFmt w:val="bullet"/>
      <w:lvlText w:val=""/>
      <w:lvlJc w:val="left"/>
      <w:pPr>
        <w:tabs>
          <w:tab w:val="left" w:pos="4380"/>
        </w:tabs>
        <w:ind w:left="4380" w:hanging="360"/>
      </w:pPr>
      <w:rPr>
        <w:rFonts w:ascii="Wingdings" w:hAnsi="Wingdings"/>
      </w:rPr>
    </w:lvl>
    <w:lvl w:ilvl="6" w:tplc="5F73A444">
      <w:start w:val="1"/>
      <w:numFmt w:val="bullet"/>
      <w:lvlText w:val=""/>
      <w:lvlJc w:val="left"/>
      <w:pPr>
        <w:tabs>
          <w:tab w:val="left" w:pos="5100"/>
        </w:tabs>
        <w:ind w:left="5100" w:hanging="360"/>
      </w:pPr>
      <w:rPr>
        <w:rFonts w:ascii="Symbol" w:hAnsi="Symbol"/>
      </w:rPr>
    </w:lvl>
    <w:lvl w:ilvl="7" w:tplc="78913B5E">
      <w:start w:val="1"/>
      <w:numFmt w:val="bullet"/>
      <w:lvlText w:val="o"/>
      <w:lvlJc w:val="left"/>
      <w:pPr>
        <w:tabs>
          <w:tab w:val="left" w:pos="5820"/>
        </w:tabs>
        <w:ind w:left="5820" w:hanging="360"/>
      </w:pPr>
      <w:rPr>
        <w:rFonts w:ascii="Courier New" w:hAnsi="Courier New"/>
      </w:rPr>
    </w:lvl>
    <w:lvl w:ilvl="8" w:tplc="0A1AD3AD">
      <w:start w:val="1"/>
      <w:numFmt w:val="bullet"/>
      <w:lvlText w:val=""/>
      <w:lvlJc w:val="left"/>
      <w:pPr>
        <w:tabs>
          <w:tab w:val="left" w:pos="6540"/>
        </w:tabs>
        <w:ind w:left="6540" w:hanging="360"/>
      </w:pPr>
      <w:rPr>
        <w:rFonts w:ascii="Wingdings" w:hAnsi="Wingdings"/>
      </w:rPr>
    </w:lvl>
  </w:abstractNum>
  <w:abstractNum w:abstractNumId="43" w15:restartNumberingAfterBreak="0">
    <w:nsid w:val="74A47E27"/>
    <w:multiLevelType w:val="multilevel"/>
    <w:tmpl w:val="D87A6FF8"/>
    <w:lvl w:ilvl="0">
      <w:start w:val="8"/>
      <w:numFmt w:val="decimal"/>
      <w:lvlText w:val="%1"/>
      <w:lvlJc w:val="left"/>
      <w:pPr>
        <w:tabs>
          <w:tab w:val="left" w:pos="360"/>
        </w:tabs>
        <w:ind w:left="360" w:hanging="360"/>
      </w:pPr>
    </w:lvl>
    <w:lvl w:ilvl="1">
      <w:start w:val="5"/>
      <w:numFmt w:val="decimal"/>
      <w:lvlText w:val="%1.%2"/>
      <w:lvlJc w:val="left"/>
      <w:pPr>
        <w:tabs>
          <w:tab w:val="left" w:pos="360"/>
        </w:tabs>
        <w:ind w:left="360"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1080"/>
        </w:tabs>
        <w:ind w:left="1080" w:hanging="108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440"/>
        </w:tabs>
        <w:ind w:left="1440" w:hanging="144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800"/>
        </w:tabs>
        <w:ind w:left="1800" w:hanging="1800"/>
      </w:pPr>
    </w:lvl>
    <w:lvl w:ilvl="8">
      <w:start w:val="1"/>
      <w:numFmt w:val="decimal"/>
      <w:lvlText w:val="%1.%2.%3.%4.%5.%6.%7.%8.%9"/>
      <w:lvlJc w:val="left"/>
      <w:pPr>
        <w:tabs>
          <w:tab w:val="left" w:pos="1800"/>
        </w:tabs>
        <w:ind w:left="1800" w:hanging="1800"/>
      </w:pPr>
    </w:lvl>
  </w:abstractNum>
  <w:abstractNum w:abstractNumId="44" w15:restartNumberingAfterBreak="0">
    <w:nsid w:val="754F3C41"/>
    <w:multiLevelType w:val="multilevel"/>
    <w:tmpl w:val="4F9A1C10"/>
    <w:lvl w:ilvl="0">
      <w:start w:val="5"/>
      <w:numFmt w:val="decimal"/>
      <w:lvlText w:val="%1"/>
      <w:lvlJc w:val="left"/>
      <w:pPr>
        <w:tabs>
          <w:tab w:val="left" w:pos="360"/>
        </w:tabs>
        <w:ind w:left="360" w:hanging="360"/>
      </w:pPr>
      <w:rPr>
        <w:b/>
      </w:rPr>
    </w:lvl>
    <w:lvl w:ilvl="1">
      <w:start w:val="1"/>
      <w:numFmt w:val="decimal"/>
      <w:lvlText w:val="%1.%2"/>
      <w:lvlJc w:val="left"/>
      <w:pPr>
        <w:tabs>
          <w:tab w:val="left" w:pos="360"/>
        </w:tabs>
        <w:ind w:left="360" w:hanging="360"/>
      </w:pPr>
      <w:rPr>
        <w:b/>
      </w:rPr>
    </w:lvl>
    <w:lvl w:ilvl="2">
      <w:start w:val="1"/>
      <w:numFmt w:val="decimal"/>
      <w:lvlText w:val="%1.%2.%3"/>
      <w:lvlJc w:val="left"/>
      <w:pPr>
        <w:tabs>
          <w:tab w:val="left" w:pos="720"/>
        </w:tabs>
        <w:ind w:left="720" w:hanging="720"/>
      </w:pPr>
      <w:rPr>
        <w:b/>
      </w:rPr>
    </w:lvl>
    <w:lvl w:ilvl="3">
      <w:start w:val="1"/>
      <w:numFmt w:val="decimal"/>
      <w:lvlText w:val="%1.%2.%3.%4"/>
      <w:lvlJc w:val="left"/>
      <w:pPr>
        <w:tabs>
          <w:tab w:val="left" w:pos="1080"/>
        </w:tabs>
        <w:ind w:left="1080" w:hanging="1080"/>
      </w:pPr>
      <w:rPr>
        <w:b/>
      </w:rPr>
    </w:lvl>
    <w:lvl w:ilvl="4">
      <w:start w:val="1"/>
      <w:numFmt w:val="decimal"/>
      <w:lvlText w:val="%1.%2.%3.%4.%5"/>
      <w:lvlJc w:val="left"/>
      <w:pPr>
        <w:tabs>
          <w:tab w:val="left" w:pos="1080"/>
        </w:tabs>
        <w:ind w:left="1080" w:hanging="1080"/>
      </w:pPr>
      <w:rPr>
        <w:b/>
      </w:rPr>
    </w:lvl>
    <w:lvl w:ilvl="5">
      <w:start w:val="1"/>
      <w:numFmt w:val="decimal"/>
      <w:lvlText w:val="%1.%2.%3.%4.%5.%6"/>
      <w:lvlJc w:val="left"/>
      <w:pPr>
        <w:tabs>
          <w:tab w:val="left" w:pos="1440"/>
        </w:tabs>
        <w:ind w:left="1440" w:hanging="1440"/>
      </w:pPr>
      <w:rPr>
        <w:b/>
      </w:rPr>
    </w:lvl>
    <w:lvl w:ilvl="6">
      <w:start w:val="1"/>
      <w:numFmt w:val="decimal"/>
      <w:lvlText w:val="%1.%2.%3.%4.%5.%6.%7"/>
      <w:lvlJc w:val="left"/>
      <w:pPr>
        <w:tabs>
          <w:tab w:val="left" w:pos="1440"/>
        </w:tabs>
        <w:ind w:left="1440" w:hanging="1440"/>
      </w:pPr>
      <w:rPr>
        <w:b/>
      </w:rPr>
    </w:lvl>
    <w:lvl w:ilvl="7">
      <w:start w:val="1"/>
      <w:numFmt w:val="decimal"/>
      <w:lvlText w:val="%1.%2.%3.%4.%5.%6.%7.%8"/>
      <w:lvlJc w:val="left"/>
      <w:pPr>
        <w:tabs>
          <w:tab w:val="left" w:pos="1800"/>
        </w:tabs>
        <w:ind w:left="1800" w:hanging="1800"/>
      </w:pPr>
      <w:rPr>
        <w:b/>
      </w:rPr>
    </w:lvl>
    <w:lvl w:ilvl="8">
      <w:start w:val="1"/>
      <w:numFmt w:val="decimal"/>
      <w:lvlText w:val="%1.%2.%3.%4.%5.%6.%7.%8.%9"/>
      <w:lvlJc w:val="left"/>
      <w:pPr>
        <w:tabs>
          <w:tab w:val="left" w:pos="1800"/>
        </w:tabs>
        <w:ind w:left="1800" w:hanging="1800"/>
      </w:pPr>
      <w:rPr>
        <w:b/>
      </w:rPr>
    </w:lvl>
  </w:abstractNum>
  <w:abstractNum w:abstractNumId="45" w15:restartNumberingAfterBreak="0">
    <w:nsid w:val="799A5429"/>
    <w:multiLevelType w:val="hybridMultilevel"/>
    <w:tmpl w:val="18B8AED8"/>
    <w:lvl w:ilvl="0" w:tplc="37246161">
      <w:start w:val="1"/>
      <w:numFmt w:val="bullet"/>
      <w:lvlText w:val=""/>
      <w:lvlJc w:val="left"/>
      <w:pPr>
        <w:tabs>
          <w:tab w:val="left" w:pos="720"/>
        </w:tabs>
        <w:ind w:left="720" w:hanging="360"/>
      </w:pPr>
      <w:rPr>
        <w:rFonts w:ascii="Symbol" w:hAnsi="Symbol"/>
      </w:rPr>
    </w:lvl>
    <w:lvl w:ilvl="1" w:tplc="50117480">
      <w:start w:val="1"/>
      <w:numFmt w:val="bullet"/>
      <w:lvlText w:val="o"/>
      <w:lvlJc w:val="left"/>
      <w:pPr>
        <w:tabs>
          <w:tab w:val="left" w:pos="1440"/>
        </w:tabs>
        <w:ind w:left="1440" w:hanging="360"/>
      </w:pPr>
      <w:rPr>
        <w:rFonts w:ascii="Courier New" w:hAnsi="Courier New"/>
      </w:rPr>
    </w:lvl>
    <w:lvl w:ilvl="2" w:tplc="0CF2DC16">
      <w:start w:val="1"/>
      <w:numFmt w:val="bullet"/>
      <w:lvlText w:val=""/>
      <w:lvlJc w:val="left"/>
      <w:pPr>
        <w:tabs>
          <w:tab w:val="left" w:pos="2160"/>
        </w:tabs>
        <w:ind w:left="2160" w:hanging="360"/>
      </w:pPr>
      <w:rPr>
        <w:rFonts w:ascii="Wingdings" w:hAnsi="Wingdings"/>
      </w:rPr>
    </w:lvl>
    <w:lvl w:ilvl="3" w:tplc="41BD1BB4">
      <w:start w:val="1"/>
      <w:numFmt w:val="bullet"/>
      <w:lvlText w:val=""/>
      <w:lvlJc w:val="left"/>
      <w:pPr>
        <w:tabs>
          <w:tab w:val="left" w:pos="2880"/>
        </w:tabs>
        <w:ind w:left="2880" w:hanging="360"/>
      </w:pPr>
      <w:rPr>
        <w:rFonts w:ascii="Symbol" w:hAnsi="Symbol"/>
      </w:rPr>
    </w:lvl>
    <w:lvl w:ilvl="4" w:tplc="597F7ED8">
      <w:start w:val="1"/>
      <w:numFmt w:val="bullet"/>
      <w:lvlText w:val="o"/>
      <w:lvlJc w:val="left"/>
      <w:pPr>
        <w:tabs>
          <w:tab w:val="left" w:pos="3600"/>
        </w:tabs>
        <w:ind w:left="3600" w:hanging="360"/>
      </w:pPr>
      <w:rPr>
        <w:rFonts w:ascii="Courier New" w:hAnsi="Courier New"/>
      </w:rPr>
    </w:lvl>
    <w:lvl w:ilvl="5" w:tplc="5A42D906">
      <w:start w:val="1"/>
      <w:numFmt w:val="bullet"/>
      <w:lvlText w:val=""/>
      <w:lvlJc w:val="left"/>
      <w:pPr>
        <w:tabs>
          <w:tab w:val="left" w:pos="4320"/>
        </w:tabs>
        <w:ind w:left="4320" w:hanging="360"/>
      </w:pPr>
      <w:rPr>
        <w:rFonts w:ascii="Wingdings" w:hAnsi="Wingdings"/>
      </w:rPr>
    </w:lvl>
    <w:lvl w:ilvl="6" w:tplc="19AB2A9B">
      <w:start w:val="1"/>
      <w:numFmt w:val="bullet"/>
      <w:lvlText w:val=""/>
      <w:lvlJc w:val="left"/>
      <w:pPr>
        <w:tabs>
          <w:tab w:val="left" w:pos="5040"/>
        </w:tabs>
        <w:ind w:left="5040" w:hanging="360"/>
      </w:pPr>
      <w:rPr>
        <w:rFonts w:ascii="Symbol" w:hAnsi="Symbol"/>
      </w:rPr>
    </w:lvl>
    <w:lvl w:ilvl="7" w:tplc="437945AE">
      <w:start w:val="1"/>
      <w:numFmt w:val="bullet"/>
      <w:lvlText w:val="o"/>
      <w:lvlJc w:val="left"/>
      <w:pPr>
        <w:tabs>
          <w:tab w:val="left" w:pos="5760"/>
        </w:tabs>
        <w:ind w:left="5760" w:hanging="360"/>
      </w:pPr>
      <w:rPr>
        <w:rFonts w:ascii="Courier New" w:hAnsi="Courier New"/>
      </w:rPr>
    </w:lvl>
    <w:lvl w:ilvl="8" w:tplc="50F3251A">
      <w:start w:val="1"/>
      <w:numFmt w:val="bullet"/>
      <w:lvlText w:val=""/>
      <w:lvlJc w:val="left"/>
      <w:pPr>
        <w:tabs>
          <w:tab w:val="left" w:pos="6480"/>
        </w:tabs>
        <w:ind w:left="6480" w:hanging="360"/>
      </w:pPr>
      <w:rPr>
        <w:rFonts w:ascii="Wingdings" w:hAnsi="Wingdings"/>
      </w:rPr>
    </w:lvl>
  </w:abstractNum>
  <w:abstractNum w:abstractNumId="46" w15:restartNumberingAfterBreak="0">
    <w:nsid w:val="7B857E78"/>
    <w:multiLevelType w:val="multilevel"/>
    <w:tmpl w:val="0B04E756"/>
    <w:lvl w:ilvl="0">
      <w:start w:val="3"/>
      <w:numFmt w:val="decimal"/>
      <w:lvlText w:val="%1."/>
      <w:lvlJc w:val="left"/>
      <w:pPr>
        <w:tabs>
          <w:tab w:val="left" w:pos="1080"/>
        </w:tabs>
        <w:ind w:left="1080" w:hanging="720"/>
      </w:p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47" w15:restartNumberingAfterBreak="0">
    <w:nsid w:val="7DA14CB4"/>
    <w:multiLevelType w:val="hybridMultilevel"/>
    <w:tmpl w:val="2BF259F2"/>
    <w:lvl w:ilvl="0" w:tplc="2DED4BDB">
      <w:start w:val="1"/>
      <w:numFmt w:val="bullet"/>
      <w:lvlText w:val=""/>
      <w:lvlJc w:val="left"/>
      <w:pPr>
        <w:ind w:left="720" w:hanging="360"/>
      </w:pPr>
      <w:rPr>
        <w:rFonts w:ascii="Symbol" w:hAnsi="Symbol"/>
      </w:rPr>
    </w:lvl>
    <w:lvl w:ilvl="1" w:tplc="2B582DE0">
      <w:start w:val="1"/>
      <w:numFmt w:val="bullet"/>
      <w:lvlText w:val="o"/>
      <w:lvlJc w:val="left"/>
      <w:pPr>
        <w:ind w:left="1440" w:hanging="360"/>
      </w:pPr>
      <w:rPr>
        <w:rFonts w:ascii="Courier New" w:hAnsi="Courier New"/>
      </w:rPr>
    </w:lvl>
    <w:lvl w:ilvl="2" w:tplc="5FA54224">
      <w:start w:val="1"/>
      <w:numFmt w:val="bullet"/>
      <w:lvlText w:val=""/>
      <w:lvlJc w:val="left"/>
      <w:pPr>
        <w:ind w:left="2160" w:hanging="360"/>
      </w:pPr>
      <w:rPr>
        <w:rFonts w:ascii="Wingdings" w:hAnsi="Wingdings"/>
      </w:rPr>
    </w:lvl>
    <w:lvl w:ilvl="3" w:tplc="3DCC834A">
      <w:start w:val="1"/>
      <w:numFmt w:val="bullet"/>
      <w:lvlText w:val=""/>
      <w:lvlJc w:val="left"/>
      <w:pPr>
        <w:ind w:left="2880" w:hanging="360"/>
      </w:pPr>
      <w:rPr>
        <w:rFonts w:ascii="Symbol" w:hAnsi="Symbol"/>
      </w:rPr>
    </w:lvl>
    <w:lvl w:ilvl="4" w:tplc="4F3FF55F">
      <w:start w:val="1"/>
      <w:numFmt w:val="bullet"/>
      <w:lvlText w:val="o"/>
      <w:lvlJc w:val="left"/>
      <w:pPr>
        <w:ind w:left="3600" w:hanging="360"/>
      </w:pPr>
      <w:rPr>
        <w:rFonts w:ascii="Courier New" w:hAnsi="Courier New"/>
      </w:rPr>
    </w:lvl>
    <w:lvl w:ilvl="5" w:tplc="6DB3D5F8">
      <w:start w:val="1"/>
      <w:numFmt w:val="bullet"/>
      <w:lvlText w:val=""/>
      <w:lvlJc w:val="left"/>
      <w:pPr>
        <w:ind w:left="4320" w:hanging="360"/>
      </w:pPr>
      <w:rPr>
        <w:rFonts w:ascii="Wingdings" w:hAnsi="Wingdings"/>
      </w:rPr>
    </w:lvl>
    <w:lvl w:ilvl="6" w:tplc="4BABBF15">
      <w:start w:val="1"/>
      <w:numFmt w:val="bullet"/>
      <w:lvlText w:val=""/>
      <w:lvlJc w:val="left"/>
      <w:pPr>
        <w:ind w:left="5040" w:hanging="360"/>
      </w:pPr>
      <w:rPr>
        <w:rFonts w:ascii="Symbol" w:hAnsi="Symbol"/>
      </w:rPr>
    </w:lvl>
    <w:lvl w:ilvl="7" w:tplc="1CBE4FDF">
      <w:start w:val="1"/>
      <w:numFmt w:val="bullet"/>
      <w:lvlText w:val="o"/>
      <w:lvlJc w:val="left"/>
      <w:pPr>
        <w:ind w:left="5760" w:hanging="360"/>
      </w:pPr>
      <w:rPr>
        <w:rFonts w:ascii="Courier New" w:hAnsi="Courier New"/>
      </w:rPr>
    </w:lvl>
    <w:lvl w:ilvl="8" w:tplc="0735AFFA">
      <w:start w:val="1"/>
      <w:numFmt w:val="bullet"/>
      <w:lvlText w:val=""/>
      <w:lvlJc w:val="left"/>
      <w:pPr>
        <w:ind w:left="6480" w:hanging="360"/>
      </w:pPr>
      <w:rPr>
        <w:rFonts w:ascii="Wingdings" w:hAnsi="Wingdings"/>
      </w:rPr>
    </w:lvl>
  </w:abstractNum>
  <w:abstractNum w:abstractNumId="48" w15:restartNumberingAfterBreak="0">
    <w:nsid w:val="7EF24B8A"/>
    <w:multiLevelType w:val="hybridMultilevel"/>
    <w:tmpl w:val="8730C284"/>
    <w:lvl w:ilvl="0" w:tplc="6F59E9B5">
      <w:start w:val="1"/>
      <w:numFmt w:val="bullet"/>
      <w:lvlText w:val=""/>
      <w:lvlJc w:val="left"/>
      <w:pPr>
        <w:tabs>
          <w:tab w:val="left" w:pos="720"/>
        </w:tabs>
        <w:ind w:left="720" w:hanging="360"/>
      </w:pPr>
      <w:rPr>
        <w:rFonts w:ascii="Symbol" w:hAnsi="Symbol"/>
      </w:rPr>
    </w:lvl>
    <w:lvl w:ilvl="1" w:tplc="0D1F47BD">
      <w:start w:val="1"/>
      <w:numFmt w:val="bullet"/>
      <w:lvlText w:val="o"/>
      <w:lvlJc w:val="left"/>
      <w:pPr>
        <w:tabs>
          <w:tab w:val="left" w:pos="1440"/>
        </w:tabs>
        <w:ind w:left="1440" w:hanging="360"/>
      </w:pPr>
      <w:rPr>
        <w:rFonts w:ascii="Courier New" w:hAnsi="Courier New"/>
      </w:rPr>
    </w:lvl>
    <w:lvl w:ilvl="2" w:tplc="3B790303">
      <w:start w:val="1"/>
      <w:numFmt w:val="bullet"/>
      <w:lvlText w:val=""/>
      <w:lvlJc w:val="left"/>
      <w:pPr>
        <w:tabs>
          <w:tab w:val="left" w:pos="2160"/>
        </w:tabs>
        <w:ind w:left="2160" w:hanging="360"/>
      </w:pPr>
      <w:rPr>
        <w:rFonts w:ascii="Wingdings" w:hAnsi="Wingdings"/>
      </w:rPr>
    </w:lvl>
    <w:lvl w:ilvl="3" w:tplc="1A26146F">
      <w:start w:val="1"/>
      <w:numFmt w:val="bullet"/>
      <w:lvlText w:val=""/>
      <w:lvlJc w:val="left"/>
      <w:pPr>
        <w:tabs>
          <w:tab w:val="left" w:pos="2880"/>
        </w:tabs>
        <w:ind w:left="2880" w:hanging="360"/>
      </w:pPr>
      <w:rPr>
        <w:rFonts w:ascii="Symbol" w:hAnsi="Symbol"/>
      </w:rPr>
    </w:lvl>
    <w:lvl w:ilvl="4" w:tplc="122EF398">
      <w:start w:val="1"/>
      <w:numFmt w:val="bullet"/>
      <w:lvlText w:val="o"/>
      <w:lvlJc w:val="left"/>
      <w:pPr>
        <w:tabs>
          <w:tab w:val="left" w:pos="3600"/>
        </w:tabs>
        <w:ind w:left="3600" w:hanging="360"/>
      </w:pPr>
      <w:rPr>
        <w:rFonts w:ascii="Courier New" w:hAnsi="Courier New"/>
      </w:rPr>
    </w:lvl>
    <w:lvl w:ilvl="5" w:tplc="6D02D082">
      <w:start w:val="1"/>
      <w:numFmt w:val="bullet"/>
      <w:lvlText w:val=""/>
      <w:lvlJc w:val="left"/>
      <w:pPr>
        <w:tabs>
          <w:tab w:val="left" w:pos="4320"/>
        </w:tabs>
        <w:ind w:left="4320" w:hanging="360"/>
      </w:pPr>
      <w:rPr>
        <w:rFonts w:ascii="Wingdings" w:hAnsi="Wingdings"/>
      </w:rPr>
    </w:lvl>
    <w:lvl w:ilvl="6" w:tplc="28310070">
      <w:start w:val="1"/>
      <w:numFmt w:val="bullet"/>
      <w:lvlText w:val=""/>
      <w:lvlJc w:val="left"/>
      <w:pPr>
        <w:tabs>
          <w:tab w:val="left" w:pos="5040"/>
        </w:tabs>
        <w:ind w:left="5040" w:hanging="360"/>
      </w:pPr>
      <w:rPr>
        <w:rFonts w:ascii="Symbol" w:hAnsi="Symbol"/>
      </w:rPr>
    </w:lvl>
    <w:lvl w:ilvl="7" w:tplc="53EFF439">
      <w:start w:val="1"/>
      <w:numFmt w:val="bullet"/>
      <w:lvlText w:val="o"/>
      <w:lvlJc w:val="left"/>
      <w:pPr>
        <w:tabs>
          <w:tab w:val="left" w:pos="5760"/>
        </w:tabs>
        <w:ind w:left="5760" w:hanging="360"/>
      </w:pPr>
      <w:rPr>
        <w:rFonts w:ascii="Courier New" w:hAnsi="Courier New"/>
      </w:rPr>
    </w:lvl>
    <w:lvl w:ilvl="8" w:tplc="022B1711">
      <w:start w:val="1"/>
      <w:numFmt w:val="bullet"/>
      <w:lvlText w:val=""/>
      <w:lvlJc w:val="left"/>
      <w:pPr>
        <w:tabs>
          <w:tab w:val="left" w:pos="6480"/>
        </w:tabs>
        <w:ind w:left="6480" w:hanging="360"/>
      </w:pPr>
      <w:rPr>
        <w:rFonts w:ascii="Wingdings" w:hAnsi="Wingdings"/>
      </w:rPr>
    </w:lvl>
  </w:abstractNum>
  <w:num w:numId="1" w16cid:durableId="485127527">
    <w:abstractNumId w:val="23"/>
  </w:num>
  <w:num w:numId="2" w16cid:durableId="117726624">
    <w:abstractNumId w:val="0"/>
  </w:num>
  <w:num w:numId="3" w16cid:durableId="1413239553">
    <w:abstractNumId w:val="8"/>
  </w:num>
  <w:num w:numId="4" w16cid:durableId="1894390774">
    <w:abstractNumId w:val="48"/>
  </w:num>
  <w:num w:numId="5" w16cid:durableId="453444573">
    <w:abstractNumId w:val="29"/>
  </w:num>
  <w:num w:numId="6" w16cid:durableId="767116396">
    <w:abstractNumId w:val="37"/>
  </w:num>
  <w:num w:numId="7" w16cid:durableId="812525282">
    <w:abstractNumId w:val="1"/>
  </w:num>
  <w:num w:numId="8" w16cid:durableId="1747845748">
    <w:abstractNumId w:val="22"/>
  </w:num>
  <w:num w:numId="9" w16cid:durableId="1948004759">
    <w:abstractNumId w:val="25"/>
  </w:num>
  <w:num w:numId="10" w16cid:durableId="499077343">
    <w:abstractNumId w:val="30"/>
  </w:num>
  <w:num w:numId="11" w16cid:durableId="1319386287">
    <w:abstractNumId w:val="32"/>
  </w:num>
  <w:num w:numId="12" w16cid:durableId="730233731">
    <w:abstractNumId w:val="39"/>
  </w:num>
  <w:num w:numId="13" w16cid:durableId="150223497">
    <w:abstractNumId w:val="34"/>
  </w:num>
  <w:num w:numId="14" w16cid:durableId="1059474475">
    <w:abstractNumId w:val="15"/>
  </w:num>
  <w:num w:numId="15" w16cid:durableId="1187250811">
    <w:abstractNumId w:val="45"/>
  </w:num>
  <w:num w:numId="16" w16cid:durableId="105544943">
    <w:abstractNumId w:val="42"/>
  </w:num>
  <w:num w:numId="17" w16cid:durableId="1432428487">
    <w:abstractNumId w:val="46"/>
  </w:num>
  <w:num w:numId="18" w16cid:durableId="320502041">
    <w:abstractNumId w:val="26"/>
  </w:num>
  <w:num w:numId="19" w16cid:durableId="503085496">
    <w:abstractNumId w:val="17"/>
  </w:num>
  <w:num w:numId="20" w16cid:durableId="388916009">
    <w:abstractNumId w:val="12"/>
  </w:num>
  <w:num w:numId="21" w16cid:durableId="1218080094">
    <w:abstractNumId w:val="40"/>
  </w:num>
  <w:num w:numId="22" w16cid:durableId="1298561920">
    <w:abstractNumId w:val="16"/>
  </w:num>
  <w:num w:numId="23" w16cid:durableId="1429738656">
    <w:abstractNumId w:val="6"/>
  </w:num>
  <w:num w:numId="24" w16cid:durableId="1114253536">
    <w:abstractNumId w:val="38"/>
  </w:num>
  <w:num w:numId="25" w16cid:durableId="988945203">
    <w:abstractNumId w:val="44"/>
  </w:num>
  <w:num w:numId="26" w16cid:durableId="508839492">
    <w:abstractNumId w:val="7"/>
  </w:num>
  <w:num w:numId="27" w16cid:durableId="672220121">
    <w:abstractNumId w:val="11"/>
  </w:num>
  <w:num w:numId="28" w16cid:durableId="909266198">
    <w:abstractNumId w:val="35"/>
  </w:num>
  <w:num w:numId="29" w16cid:durableId="1324167172">
    <w:abstractNumId w:val="24"/>
  </w:num>
  <w:num w:numId="30" w16cid:durableId="610624022">
    <w:abstractNumId w:val="33"/>
  </w:num>
  <w:num w:numId="31" w16cid:durableId="1971015370">
    <w:abstractNumId w:val="3"/>
  </w:num>
  <w:num w:numId="32" w16cid:durableId="983319774">
    <w:abstractNumId w:val="43"/>
  </w:num>
  <w:num w:numId="33" w16cid:durableId="1095519584">
    <w:abstractNumId w:val="20"/>
  </w:num>
  <w:num w:numId="34" w16cid:durableId="1350453944">
    <w:abstractNumId w:val="18"/>
  </w:num>
  <w:num w:numId="35" w16cid:durableId="806122907">
    <w:abstractNumId w:val="10"/>
  </w:num>
  <w:num w:numId="36" w16cid:durableId="483395784">
    <w:abstractNumId w:val="19"/>
  </w:num>
  <w:num w:numId="37" w16cid:durableId="129980940">
    <w:abstractNumId w:val="41"/>
  </w:num>
  <w:num w:numId="38" w16cid:durableId="1126388648">
    <w:abstractNumId w:val="31"/>
  </w:num>
  <w:num w:numId="39" w16cid:durableId="919292806">
    <w:abstractNumId w:val="13"/>
  </w:num>
  <w:num w:numId="40" w16cid:durableId="970477306">
    <w:abstractNumId w:val="4"/>
  </w:num>
  <w:num w:numId="41" w16cid:durableId="1332023320">
    <w:abstractNumId w:val="2"/>
  </w:num>
  <w:num w:numId="42" w16cid:durableId="1678651306">
    <w:abstractNumId w:val="36"/>
  </w:num>
  <w:num w:numId="43" w16cid:durableId="1402409670">
    <w:abstractNumId w:val="47"/>
  </w:num>
  <w:num w:numId="44" w16cid:durableId="1905603604">
    <w:abstractNumId w:val="9"/>
  </w:num>
  <w:num w:numId="45" w16cid:durableId="2026519281">
    <w:abstractNumId w:val="21"/>
  </w:num>
  <w:num w:numId="46" w16cid:durableId="1906137614">
    <w:abstractNumId w:val="5"/>
  </w:num>
  <w:num w:numId="47" w16cid:durableId="780537143">
    <w:abstractNumId w:val="27"/>
  </w:num>
  <w:num w:numId="48" w16cid:durableId="1741754744">
    <w:abstractNumId w:val="28"/>
  </w:num>
  <w:num w:numId="49" w16cid:durableId="113128437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B22"/>
    <w:rsid w:val="003D28B3"/>
    <w:rsid w:val="00752B22"/>
    <w:rsid w:val="00821895"/>
    <w:rsid w:val="008F524F"/>
    <w:rsid w:val="00983F99"/>
    <w:rsid w:val="00E73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709C"/>
  <w15:docId w15:val="{4FE11A18-1647-4A09-BF79-08A36BF10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pPr>
      <w:keepNext/>
      <w:outlineLvl w:val="0"/>
    </w:pPr>
    <w:rPr>
      <w:rFonts w:ascii="Times" w:hAnsi="Times"/>
      <w:i/>
      <w:sz w:val="56"/>
    </w:rPr>
  </w:style>
  <w:style w:type="paragraph" w:styleId="Heading2">
    <w:name w:val="heading 2"/>
    <w:basedOn w:val="Normal"/>
    <w:next w:val="Normal"/>
    <w:link w:val="Heading2Char"/>
    <w:uiPriority w:val="9"/>
    <w:unhideWhenUsed/>
    <w:qFormat/>
    <w:pPr>
      <w:keepNext/>
      <w:outlineLvl w:val="1"/>
    </w:pPr>
    <w:rPr>
      <w:rFonts w:ascii="Times" w:hAnsi="Times"/>
      <w:sz w:val="48"/>
    </w:rPr>
  </w:style>
  <w:style w:type="paragraph" w:styleId="Heading3">
    <w:name w:val="heading 3"/>
    <w:basedOn w:val="Normal"/>
    <w:next w:val="Normal"/>
    <w:link w:val="Heading3Char"/>
    <w:uiPriority w:val="9"/>
    <w:unhideWhenUsed/>
    <w:qFormat/>
    <w:pPr>
      <w:keepNext/>
      <w:ind w:left="-142"/>
      <w:jc w:val="both"/>
      <w:outlineLvl w:val="2"/>
    </w:pPr>
    <w:rPr>
      <w:rFonts w:ascii="Times" w:hAnsi="Times"/>
      <w:b/>
    </w:rPr>
  </w:style>
  <w:style w:type="paragraph" w:styleId="Heading5">
    <w:name w:val="heading 5"/>
    <w:basedOn w:val="Normal"/>
    <w:next w:val="Normal"/>
    <w:link w:val="Heading5Char"/>
    <w:uiPriority w:val="9"/>
    <w:unhideWhenUsed/>
    <w:qFormat/>
    <w:pPr>
      <w:keepNext/>
      <w:ind w:left="718" w:hanging="860"/>
      <w:jc w:val="both"/>
      <w:outlineLvl w:val="4"/>
    </w:pPr>
    <w:rPr>
      <w:rFonts w:ascii="Times" w:hAnsi="Times"/>
      <w:b/>
    </w:rPr>
  </w:style>
  <w:style w:type="paragraph" w:styleId="Heading6">
    <w:name w:val="heading 6"/>
    <w:basedOn w:val="Normal"/>
    <w:next w:val="Normal"/>
    <w:link w:val="Heading6Char"/>
    <w:uiPriority w:val="9"/>
    <w:unhideWhenUsed/>
    <w:qFormat/>
    <w:pPr>
      <w:keepNext/>
      <w:jc w:val="both"/>
      <w:outlineLvl w:val="5"/>
    </w:pPr>
    <w:rPr>
      <w:rFonts w:ascii="Times" w:hAnsi="Times"/>
      <w:b/>
    </w:rPr>
  </w:style>
  <w:style w:type="paragraph" w:styleId="Heading7">
    <w:name w:val="heading 7"/>
    <w:basedOn w:val="Normal"/>
    <w:next w:val="Normal"/>
    <w:link w:val="Heading7Char"/>
    <w:qFormat/>
    <w:pPr>
      <w:keepNext/>
      <w:outlineLvl w:val="6"/>
    </w:pPr>
    <w:rPr>
      <w:rFonts w:ascii="Times" w:hAnsi="Times"/>
      <w:b/>
    </w:rPr>
  </w:style>
  <w:style w:type="paragraph" w:styleId="Heading8">
    <w:name w:val="heading 8"/>
    <w:basedOn w:val="Normal"/>
    <w:next w:val="Normal"/>
    <w:link w:val="Heading8Char"/>
    <w:qFormat/>
    <w:pPr>
      <w:keepNext/>
      <w:outlineLvl w:val="7"/>
    </w:pPr>
    <w:rPr>
      <w:rFonts w:ascii="Arial" w:hAnsi="Arial"/>
      <w:b/>
      <w:sz w:val="22"/>
    </w:rPr>
  </w:style>
  <w:style w:type="paragraph" w:styleId="Heading9">
    <w:name w:val="heading 9"/>
    <w:basedOn w:val="Normal"/>
    <w:next w:val="Normal"/>
    <w:link w:val="Heading9Char"/>
    <w:qFormat/>
    <w:pPr>
      <w:keepNext/>
      <w:jc w:val="both"/>
      <w:outlineLvl w:val="8"/>
    </w:pPr>
    <w:rPr>
      <w:rFonts w:ascii="Times" w:hAnsi="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Pr>
      <w:rFonts w:ascii="AGaramond" w:hAnsi="AGaramond"/>
      <w:color w:val="000000"/>
      <w:sz w:val="24"/>
    </w:rPr>
  </w:style>
  <w:style w:type="paragraph" w:styleId="BodyTextIndent3">
    <w:name w:val="Body Text Indent 3"/>
    <w:basedOn w:val="Normal"/>
    <w:link w:val="BodyTextIndent3Char"/>
    <w:pPr>
      <w:ind w:left="1440" w:hanging="722"/>
      <w:jc w:val="both"/>
    </w:pPr>
    <w:rPr>
      <w:rFonts w:ascii="Times" w:hAnsi="Times"/>
    </w:rPr>
  </w:style>
  <w:style w:type="paragraph" w:styleId="Header">
    <w:name w:val="header"/>
    <w:basedOn w:val="Normal"/>
    <w:link w:val="HeaderChar"/>
    <w:pPr>
      <w:tabs>
        <w:tab w:val="center" w:pos="4153"/>
        <w:tab w:val="right" w:pos="8306"/>
      </w:tabs>
      <w:spacing w:after="40"/>
    </w:pPr>
    <w:rPr>
      <w:rFonts w:ascii="Arial" w:hAnsi="Arial"/>
    </w:rPr>
  </w:style>
  <w:style w:type="paragraph" w:styleId="BodyTextIndent">
    <w:name w:val="Body Text Indent"/>
    <w:basedOn w:val="Normal"/>
    <w:link w:val="BodyTextIndentChar"/>
    <w:pPr>
      <w:ind w:left="720" w:hanging="720"/>
    </w:pPr>
    <w:rPr>
      <w:rFonts w:ascii="Times" w:hAnsi="Times"/>
    </w:rPr>
  </w:style>
  <w:style w:type="paragraph" w:styleId="BodyText">
    <w:name w:val="Body Text"/>
    <w:basedOn w:val="Normal"/>
    <w:link w:val="BodyTextChar"/>
    <w:pPr>
      <w:spacing w:after="40"/>
    </w:pPr>
    <w:rPr>
      <w:rFonts w:ascii="Arial" w:hAnsi="Arial"/>
      <w:b/>
    </w:rPr>
  </w:style>
  <w:style w:type="paragraph" w:styleId="BodyText2">
    <w:name w:val="Body Text 2"/>
    <w:basedOn w:val="Normal"/>
    <w:link w:val="BodyText2Char"/>
    <w:pPr>
      <w:spacing w:after="40"/>
    </w:pPr>
    <w:rPr>
      <w:rFonts w:ascii="Arial" w:hAnsi="Arial"/>
      <w:b/>
      <w:sz w:val="28"/>
    </w:rPr>
  </w:style>
  <w:style w:type="paragraph" w:styleId="BodyText3">
    <w:name w:val="Body Text 3"/>
    <w:basedOn w:val="Normal"/>
    <w:link w:val="BodyText3Char"/>
    <w:pPr>
      <w:spacing w:after="40"/>
    </w:pPr>
    <w:rPr>
      <w:rFonts w:ascii="Arial" w:hAnsi="Arial"/>
      <w:sz w:val="22"/>
    </w:rPr>
  </w:style>
  <w:style w:type="paragraph" w:styleId="Footer">
    <w:name w:val="footer"/>
    <w:basedOn w:val="Normal"/>
    <w:link w:val="FooterChar"/>
    <w:pPr>
      <w:tabs>
        <w:tab w:val="center" w:pos="4320"/>
        <w:tab w:val="right" w:pos="8640"/>
      </w:tabs>
    </w:pPr>
    <w:rPr>
      <w:rFonts w:ascii="Times" w:hAnsi="Times"/>
    </w:rPr>
  </w:style>
  <w:style w:type="paragraph" w:styleId="CommentText">
    <w:name w:val="annotation text"/>
    <w:basedOn w:val="Normal"/>
    <w:link w:val="CommentTextChar"/>
    <w:rPr>
      <w:sz w:val="20"/>
    </w:rPr>
  </w:style>
  <w:style w:type="paragraph" w:styleId="BalloonText">
    <w:name w:val="Balloon Text"/>
    <w:basedOn w:val="Normal"/>
    <w:link w:val="BalloonTextChar"/>
    <w:rPr>
      <w:rFonts w:ascii="Tahoma" w:hAnsi="Tahoma"/>
      <w:sz w:val="16"/>
    </w:rPr>
  </w:style>
  <w:style w:type="paragraph" w:styleId="ListParagraph">
    <w:name w:val="List Paragraph"/>
    <w:aliases w:val="lev2 list,F5 List Paragraph,List Paragraph1,Dot pt,No Spacing1,List Paragraph Char Char Char,Indicator Text,Colorful List - Accent 11,Numbered Para 1,Bullet 1,Bullet Points,MAIN CONTENT,List Paragraph12,Bullet Style,List Paragraph2"/>
    <w:basedOn w:val="Normal"/>
    <w:link w:val="ListParagraphChar"/>
    <w:qFormat/>
    <w:pPr>
      <w:ind w:left="720"/>
      <w:contextualSpacing/>
    </w:pPr>
  </w:style>
  <w:style w:type="paragraph" w:customStyle="1" w:styleId="Bullet">
    <w:name w:val="Bullet"/>
    <w:basedOn w:val="Normal"/>
    <w:pPr>
      <w:numPr>
        <w:numId w:val="13"/>
      </w:numPr>
    </w:pPr>
  </w:style>
  <w:style w:type="paragraph" w:styleId="CommentSubject">
    <w:name w:val="annotation subject"/>
    <w:basedOn w:val="CommentText"/>
    <w:next w:val="CommentText"/>
    <w:link w:val="CommentSubjectChar"/>
    <w:rPr>
      <w:b/>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Heading1Char">
    <w:name w:val="Heading 1 Char"/>
    <w:link w:val="Heading1"/>
    <w:rPr>
      <w:rFonts w:ascii="Times" w:hAnsi="Times"/>
      <w:i/>
      <w:sz w:val="56"/>
    </w:rPr>
  </w:style>
  <w:style w:type="character" w:customStyle="1" w:styleId="Heading2Char">
    <w:name w:val="Heading 2 Char"/>
    <w:link w:val="Heading2"/>
    <w:rPr>
      <w:rFonts w:ascii="Times" w:hAnsi="Times"/>
      <w:sz w:val="48"/>
    </w:rPr>
  </w:style>
  <w:style w:type="character" w:customStyle="1" w:styleId="Heading3Char">
    <w:name w:val="Heading 3 Char"/>
    <w:link w:val="Heading3"/>
    <w:rPr>
      <w:rFonts w:ascii="Times" w:hAnsi="Times"/>
      <w:b/>
    </w:rPr>
  </w:style>
  <w:style w:type="character" w:customStyle="1" w:styleId="Heading5Char">
    <w:name w:val="Heading 5 Char"/>
    <w:link w:val="Heading5"/>
    <w:rPr>
      <w:rFonts w:ascii="Times" w:hAnsi="Times"/>
      <w:b/>
    </w:rPr>
  </w:style>
  <w:style w:type="character" w:customStyle="1" w:styleId="Heading6Char">
    <w:name w:val="Heading 6 Char"/>
    <w:link w:val="Heading6"/>
    <w:rPr>
      <w:rFonts w:ascii="Times" w:hAnsi="Times"/>
      <w:b/>
    </w:rPr>
  </w:style>
  <w:style w:type="character" w:customStyle="1" w:styleId="Heading7Char">
    <w:name w:val="Heading 7 Char"/>
    <w:link w:val="Heading7"/>
    <w:rPr>
      <w:rFonts w:ascii="Times" w:hAnsi="Times"/>
      <w:b/>
    </w:rPr>
  </w:style>
  <w:style w:type="character" w:customStyle="1" w:styleId="Heading8Char">
    <w:name w:val="Heading 8 Char"/>
    <w:link w:val="Heading8"/>
    <w:rPr>
      <w:rFonts w:ascii="Arial" w:hAnsi="Arial"/>
      <w:b/>
      <w:sz w:val="22"/>
    </w:rPr>
  </w:style>
  <w:style w:type="character" w:customStyle="1" w:styleId="Heading9Char">
    <w:name w:val="Heading 9 Char"/>
    <w:link w:val="Heading9"/>
    <w:rPr>
      <w:rFonts w:ascii="Times" w:hAnsi="Times"/>
      <w:b/>
      <w:sz w:val="28"/>
    </w:rPr>
  </w:style>
  <w:style w:type="character" w:customStyle="1" w:styleId="BodyTextIndent3Char">
    <w:name w:val="Body Text Indent 3 Char"/>
    <w:link w:val="BodyTextIndent3"/>
    <w:rPr>
      <w:rFonts w:ascii="Times" w:hAnsi="Times"/>
    </w:rPr>
  </w:style>
  <w:style w:type="character" w:customStyle="1" w:styleId="HeaderChar">
    <w:name w:val="Header Char"/>
    <w:link w:val="Header"/>
    <w:rPr>
      <w:rFonts w:ascii="Arial" w:hAnsi="Arial"/>
    </w:rPr>
  </w:style>
  <w:style w:type="character" w:customStyle="1" w:styleId="BodyTextIndentChar">
    <w:name w:val="Body Text Indent Char"/>
    <w:link w:val="BodyTextIndent"/>
    <w:rPr>
      <w:rFonts w:ascii="Times" w:hAnsi="Times"/>
    </w:rPr>
  </w:style>
  <w:style w:type="character" w:customStyle="1" w:styleId="BodyTextChar">
    <w:name w:val="Body Text Char"/>
    <w:link w:val="BodyText"/>
    <w:rPr>
      <w:rFonts w:ascii="Arial" w:hAnsi="Arial"/>
      <w:b/>
    </w:rPr>
  </w:style>
  <w:style w:type="character" w:customStyle="1" w:styleId="BodyText2Char">
    <w:name w:val="Body Text 2 Char"/>
    <w:link w:val="BodyText2"/>
    <w:rPr>
      <w:rFonts w:ascii="Arial" w:hAnsi="Arial"/>
      <w:b/>
      <w:sz w:val="28"/>
    </w:rPr>
  </w:style>
  <w:style w:type="character" w:customStyle="1" w:styleId="BodyText3Char">
    <w:name w:val="Body Text 3 Char"/>
    <w:link w:val="BodyText3"/>
    <w:rPr>
      <w:rFonts w:ascii="Arial" w:hAnsi="Arial"/>
      <w:sz w:val="22"/>
    </w:rPr>
  </w:style>
  <w:style w:type="character" w:customStyle="1" w:styleId="FooterChar">
    <w:name w:val="Footer Char"/>
    <w:link w:val="Footer"/>
    <w:rPr>
      <w:rFonts w:ascii="Times" w:hAnsi="Times"/>
    </w:rPr>
  </w:style>
  <w:style w:type="character" w:styleId="PageNumber">
    <w:name w:val="page number"/>
  </w:style>
  <w:style w:type="character" w:styleId="CommentReference">
    <w:name w:val="annotation reference"/>
    <w:rPr>
      <w:sz w:val="16"/>
    </w:rPr>
  </w:style>
  <w:style w:type="character" w:customStyle="1" w:styleId="CommentTextChar">
    <w:name w:val="Comment Text Char"/>
    <w:link w:val="CommentText"/>
    <w:rPr>
      <w:sz w:val="20"/>
    </w:rPr>
  </w:style>
  <w:style w:type="character" w:customStyle="1" w:styleId="CommentSubjectChar">
    <w:name w:val="Comment Subject Char"/>
    <w:link w:val="CommentSubject"/>
    <w:rPr>
      <w:b/>
    </w:rPr>
  </w:style>
  <w:style w:type="character" w:customStyle="1" w:styleId="BalloonTextChar">
    <w:name w:val="Balloon Text Char"/>
    <w:link w:val="BalloonText"/>
    <w:rPr>
      <w:rFonts w:ascii="Tahoma" w:hAnsi="Tahoma"/>
      <w:sz w:val="16"/>
    </w:rPr>
  </w:style>
  <w:style w:type="character" w:styleId="FollowedHyperlink">
    <w:name w:val="FollowedHyperlink"/>
    <w:rPr>
      <w:color w:val="800080"/>
      <w:u w:val="single"/>
    </w:rPr>
  </w:style>
  <w:style w:type="character" w:customStyle="1" w:styleId="CharChar16">
    <w:name w:val="Char Char16"/>
    <w:rPr>
      <w:rFonts w:ascii="Times" w:hAnsi="Times"/>
      <w:sz w:val="48"/>
    </w:rPr>
  </w:style>
  <w:style w:type="character" w:customStyle="1" w:styleId="CharChar15">
    <w:name w:val="Char Char15"/>
    <w:rPr>
      <w:rFonts w:ascii="Times" w:hAnsi="Times"/>
      <w:b/>
      <w:sz w:val="24"/>
    </w:rPr>
  </w:style>
  <w:style w:type="character" w:customStyle="1" w:styleId="CharChar13">
    <w:name w:val="Char Char13"/>
    <w:rPr>
      <w:rFonts w:ascii="Times" w:hAnsi="Times"/>
      <w:b/>
      <w:sz w:val="24"/>
    </w:rPr>
  </w:style>
  <w:style w:type="character" w:customStyle="1" w:styleId="CharChar12">
    <w:name w:val="Char Char12"/>
    <w:rPr>
      <w:rFonts w:ascii="Times" w:hAnsi="Times"/>
      <w:b/>
      <w:sz w:val="24"/>
    </w:rPr>
  </w:style>
  <w:style w:type="character" w:customStyle="1" w:styleId="CharChar8">
    <w:name w:val="Char Char8"/>
    <w:rPr>
      <w:rFonts w:ascii="Arial" w:hAnsi="Arial"/>
      <w:sz w:val="24"/>
    </w:rPr>
  </w:style>
  <w:style w:type="character" w:customStyle="1" w:styleId="CharChar7">
    <w:name w:val="Char Char7"/>
    <w:rPr>
      <w:rFonts w:ascii="Times" w:hAnsi="Times"/>
      <w:sz w:val="24"/>
    </w:rPr>
  </w:style>
  <w:style w:type="character" w:customStyle="1" w:styleId="CharChar6">
    <w:name w:val="Char Char6"/>
    <w:rPr>
      <w:rFonts w:ascii="Arial" w:hAnsi="Arial"/>
      <w:b/>
      <w:sz w:val="24"/>
    </w:rPr>
  </w:style>
  <w:style w:type="character" w:customStyle="1" w:styleId="CharChar4">
    <w:name w:val="Char Char4"/>
    <w:rPr>
      <w:rFonts w:ascii="Arial" w:hAnsi="Arial"/>
      <w:sz w:val="22"/>
    </w:rPr>
  </w:style>
  <w:style w:type="character" w:customStyle="1" w:styleId="CharChar3">
    <w:name w:val="Char Char3"/>
    <w:rPr>
      <w:rFonts w:ascii="Times" w:hAnsi="Times"/>
      <w:sz w:val="24"/>
    </w:rPr>
  </w:style>
  <w:style w:type="character" w:styleId="UnresolvedMention">
    <w:name w:val="Unresolved Mention"/>
    <w:rPr>
      <w:color w:val="605E5C"/>
      <w:shd w:val="clear" w:color="auto" w:fill="E1DFDD"/>
    </w:rPr>
  </w:style>
  <w:style w:type="character" w:customStyle="1" w:styleId="ListParagraphChar">
    <w:name w:val="List Paragraph Char"/>
    <w:aliases w:val="lev2 list Char,F5 List Paragraph Char,List Paragraph1 Char,Dot pt Char,No Spacing1 Char,List Paragraph Char Char Char Char,Indicator Text Char,Colorful List - Accent 11 Char,Numbered Para 1 Char,Bullet 1 Char,Bullet Points Char"/>
    <w:link w:val="ListParagraph"/>
    <w:qFormat/>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gov.uk/government/collections/mental-capacity-act-making-decisions" TargetMode="External"/><Relationship Id="rId18" Type="http://schemas.openxmlformats.org/officeDocument/2006/relationships/hyperlink" Target="http://www.southwestyorkshire.nhs.uk/documents/337.doc" TargetMode="External"/><Relationship Id="rId26" Type="http://schemas.openxmlformats.org/officeDocument/2006/relationships/header" Target="header4.xml"/><Relationship Id="rId39"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footer" Target="footer8.xml"/><Relationship Id="rId42" Type="http://schemas.openxmlformats.org/officeDocument/2006/relationships/hyperlink" Target="mailto:swy-tr.legalservices@nhs.net" TargetMode="External"/><Relationship Id="rId47" Type="http://schemas.openxmlformats.org/officeDocument/2006/relationships/footer" Target="footer11.xm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overnment/publications/reference-guide-to-consent-for-examination-or-treatment-second-edition" TargetMode="External"/><Relationship Id="rId17" Type="http://schemas.openxmlformats.org/officeDocument/2006/relationships/hyperlink" Target="http://nww.swyt.nhs.uk/docs/Documents/804a.aspx" TargetMode="External"/><Relationship Id="rId25" Type="http://schemas.openxmlformats.org/officeDocument/2006/relationships/header" Target="header3.xml"/><Relationship Id="rId33" Type="http://schemas.openxmlformats.org/officeDocument/2006/relationships/footer" Target="footer7.xml"/><Relationship Id="rId38" Type="http://schemas.openxmlformats.org/officeDocument/2006/relationships/footer" Target="footer9.xml"/><Relationship Id="rId46"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hyperlink" Target="http://nww.swyt.nhs.uk" TargetMode="External"/><Relationship Id="rId20" Type="http://schemas.openxmlformats.org/officeDocument/2006/relationships/footer" Target="footer2.xml"/><Relationship Id="rId29" Type="http://schemas.openxmlformats.org/officeDocument/2006/relationships/footer" Target="footer6.xml"/><Relationship Id="rId41" Type="http://schemas.openxmlformats.org/officeDocument/2006/relationships/hyperlink" Target="https://www.gov.uk/government/uploads/system/uploads/.../dh_103653__1_.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ww.swyt.nhs.uk/docs/Documents/804a.aspx" TargetMode="External"/><Relationship Id="rId24" Type="http://schemas.openxmlformats.org/officeDocument/2006/relationships/footer" Target="footer4.xml"/><Relationship Id="rId32" Type="http://schemas.openxmlformats.org/officeDocument/2006/relationships/header" Target="header8.xml"/><Relationship Id="rId37" Type="http://schemas.openxmlformats.org/officeDocument/2006/relationships/header" Target="header11.xml"/><Relationship Id="rId40" Type="http://schemas.openxmlformats.org/officeDocument/2006/relationships/header" Target="header12.xml"/><Relationship Id="rId45" Type="http://schemas.openxmlformats.org/officeDocument/2006/relationships/header" Target="header13.xml"/><Relationship Id="rId5" Type="http://schemas.openxmlformats.org/officeDocument/2006/relationships/styles" Target="styles.xml"/><Relationship Id="rId15" Type="http://schemas.openxmlformats.org/officeDocument/2006/relationships/hyperlink" Target="https://www.gov.uk/government/publications/making-decisions-who-decides-when-you-cant" TargetMode="Externa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header" Target="header10.xml"/><Relationship Id="rId49" Type="http://schemas.openxmlformats.org/officeDocument/2006/relationships/header" Target="header15.xml"/><Relationship Id="rId10" Type="http://schemas.openxmlformats.org/officeDocument/2006/relationships/image" Target="media/image1.jpg"/><Relationship Id="rId19" Type="http://schemas.openxmlformats.org/officeDocument/2006/relationships/footer" Target="footer1.xml"/><Relationship Id="rId31" Type="http://schemas.openxmlformats.org/officeDocument/2006/relationships/header" Target="header7.xml"/><Relationship Id="rId44" Type="http://schemas.openxmlformats.org/officeDocument/2006/relationships/hyperlink" Target="mailto:Zahida.mallard@swyt.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ebarchive.nationalarchives.gov.uk/20120106063807/http://www.dh.gov.uk/prod_consum_dh/groups/dh_digitalassets/@dh/@en/documents/digitalasset/dh_4067204.pdf" TargetMode="Externa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header" Target="header9.xml"/><Relationship Id="rId43" Type="http://schemas.openxmlformats.org/officeDocument/2006/relationships/hyperlink" Target="mailto:Aboobaker.bhana@swyt.nhs.uk" TargetMode="External"/><Relationship Id="rId48" Type="http://schemas.openxmlformats.org/officeDocument/2006/relationships/footer" Target="footer12.xml"/><Relationship Id="rId8" Type="http://schemas.openxmlformats.org/officeDocument/2006/relationships/footnotes" Target="foot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view_x0020_date xmlns="c9582851-2988-4a19-9899-54b6e759ce21">2024-03-31T23:00:00+00:00</Review_x0020_date>
    <KeyField xmlns="c9582851-2988-4a19-9899-54b6e759ce21" xsi:nil="true"/>
    <oab92072e81147c9b2a9edd9fe5e848b xmlns="1a0c87de-3eb1-4043-af0c-1e6b4eba125d">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d06e192e-2ce4-4710-b9da-eb4967daad4c</TermId>
        </TermInfo>
      </Terms>
    </oab92072e81147c9b2a9edd9fe5e848b>
    <TaxKeywordTaxHTField xmlns="1a0c87de-3eb1-4043-af0c-1e6b4eba125d">
      <Terms xmlns="http://schemas.microsoft.com/office/infopath/2007/PartnerControls"/>
    </TaxKeywordTaxHTField>
    <lcc7b1cc1b984d13a908a3aab216aa27 xmlns="1a0c87de-3eb1-4043-af0c-1e6b4eba125d">
      <Terms xmlns="http://schemas.microsoft.com/office/infopath/2007/PartnerControls"/>
    </lcc7b1cc1b984d13a908a3aab216aa27>
    <On_x0020_web xmlns="c9582851-2988-4a19-9899-54b6e759ce21">true</On_x0020_web>
    <TaxCatchAll xmlns="1a0c87de-3eb1-4043-af0c-1e6b4eba125d">
      <Value>5</Value>
      <Value>61</Value>
      <Value>22</Value>
    </TaxCatchAll>
    <PortfolioTaxHTField0 xmlns="1a0c87de-3eb1-4043-af0c-1e6b4eba125d">
      <Terms xmlns="http://schemas.microsoft.com/office/infopath/2007/PartnerControls">
        <TermInfo xmlns="http://schemas.microsoft.com/office/infopath/2007/PartnerControls">
          <TermName xmlns="http://schemas.microsoft.com/office/infopath/2007/PartnerControls">Mental Health Act/Mental Capacity Act</TermName>
          <TermId xmlns="http://schemas.microsoft.com/office/infopath/2007/PartnerControls">b9910826-51e8-4fe9-8d9e-1e385e55c046</TermId>
        </TermInfo>
      </Terms>
    </PortfolioTaxHTField0>
    <pfa8a02fb9354c698daef0f56fb3ceaf xmlns="1a0c87de-3eb1-4043-af0c-1e6b4eba125d">
      <Terms xmlns="http://schemas.microsoft.com/office/infopath/2007/PartnerControls">
        <TermInfo xmlns="http://schemas.microsoft.com/office/infopath/2007/PartnerControls">
          <TermName xmlns="http://schemas.microsoft.com/office/infopath/2007/PartnerControls">Clinical</TermName>
          <TermId xmlns="http://schemas.microsoft.com/office/infopath/2007/PartnerControls">af5d24f9-ef00-4c5c-8787-37b5ba1f63f1</TermId>
        </TermInfo>
      </Terms>
    </pfa8a02fb9354c698daef0f56fb3ceaf>
    <Approval_x0020_Date xmlns="c9582851-2988-4a19-9899-54b6e759ce21">2021-07-21T23:00:00+00:00</Approval_x0020_Date>
    <LeadDirector xmlns="c9582851-2988-4a19-9899-54b6e759ce21">DNQ = Director of Nursing, Quality and Professions</LeadDirector>
  </documentManagement>
</p:properties>
</file>

<file path=customXml/item2.xml><?xml version="1.0" encoding="utf-8"?>
<ct:contentTypeSchema xmlns:ct="http://schemas.microsoft.com/office/2006/metadata/contentType" xmlns:ma="http://schemas.microsoft.com/office/2006/metadata/properties/metaAttributes" ct:_="" ma:_="" ma:contentTypeName="SWYTPolicy" ma:contentTypeID="0x010100F364FC08E5A7AD4F8D37416D1293DC7A01005966989A883E4A43BC4F1F69ACD23E12" ma:contentTypeVersion="21" ma:contentTypeDescription="" ma:contentTypeScope="" ma:versionID="50407f9007da46319261960526d5d87d">
  <xsd:schema xmlns:xsd="http://www.w3.org/2001/XMLSchema" xmlns:xs="http://www.w3.org/2001/XMLSchema" xmlns:p="http://schemas.microsoft.com/office/2006/metadata/properties" xmlns:ns2="1a0c87de-3eb1-4043-af0c-1e6b4eba125d" xmlns:ns3="c9582851-2988-4a19-9899-54b6e759ce21" targetNamespace="http://schemas.microsoft.com/office/2006/metadata/properties" ma:root="true" ma:fieldsID="653bdc569e0e418a6d69b4de111ca593" ns2:_="" ns3:_="">
    <xsd:import namespace="1a0c87de-3eb1-4043-af0c-1e6b4eba125d"/>
    <xsd:import namespace="c9582851-2988-4a19-9899-54b6e759ce21"/>
    <xsd:element name="properties">
      <xsd:complexType>
        <xsd:sequence>
          <xsd:element name="documentManagement">
            <xsd:complexType>
              <xsd:all>
                <xsd:element ref="ns3:Review_x0020_date" minOccurs="0"/>
                <xsd:element ref="ns3:KeyField" minOccurs="0"/>
                <xsd:element ref="ns3:On_x0020_web" minOccurs="0"/>
                <xsd:element ref="ns2:TaxCatchAllLabel" minOccurs="0"/>
                <xsd:element ref="ns2:PortfolioTaxHTField0" minOccurs="0"/>
                <xsd:element ref="ns2:lcc7b1cc1b984d13a908a3aab216aa27" minOccurs="0"/>
                <xsd:element ref="ns2:oab92072e81147c9b2a9edd9fe5e848b" minOccurs="0"/>
                <xsd:element ref="ns2:TaxKeywordTaxHTField" minOccurs="0"/>
                <xsd:element ref="ns2:TaxCatchAll" minOccurs="0"/>
                <xsd:element ref="ns2:SharedWithUsers" minOccurs="0"/>
                <xsd:element ref="ns2:SharedWithDetails" minOccurs="0"/>
                <xsd:element ref="ns2:pfa8a02fb9354c698daef0f56fb3ceaf" minOccurs="0"/>
                <xsd:element ref="ns3:Approval_x0020_Date" minOccurs="0"/>
                <xsd:element ref="ns3:LeadDir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c87de-3eb1-4043-af0c-1e6b4eba125d" elementFormDefault="qualified">
    <xsd:import namespace="http://schemas.microsoft.com/office/2006/documentManagement/types"/>
    <xsd:import namespace="http://schemas.microsoft.com/office/infopath/2007/PartnerControls"/>
    <xsd:element name="TaxCatchAllLabel" ma:index="11" nillable="true" ma:displayName="Taxonomy Catch All Column1" ma:hidden="true" ma:list="{1a717456-3a4a-4929-bcd3-344c7a47126e}" ma:internalName="TaxCatchAllLabel" ma:readOnly="true" ma:showField="CatchAllDataLabel"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PortfolioTaxHTField0" ma:index="15" nillable="true" ma:taxonomy="true" ma:internalName="PortfolioTaxHTField0" ma:taxonomyFieldName="Portfolio" ma:displayName="Portfolio" ma:readOnly="false" ma:fieldId="{773902b0-1a53-4798-a8e6-a9ac3e5e751d}" ma:sspId="a0c02227-7b59-4427-bc73-69c6f176d323" ma:termSetId="ed4e4b9c-e0b6-48d4-bf59-8c72f35a8f51" ma:anchorId="00000000-0000-0000-0000-000000000000" ma:open="true" ma:isKeyword="false">
      <xsd:complexType>
        <xsd:sequence>
          <xsd:element ref="pc:Terms" minOccurs="0" maxOccurs="1"/>
        </xsd:sequence>
      </xsd:complexType>
    </xsd:element>
    <xsd:element name="lcc7b1cc1b984d13a908a3aab216aa27" ma:index="17" nillable="true" ma:taxonomy="true" ma:internalName="lcc7b1cc1b984d13a908a3aab216aa27" ma:taxonomyFieldName="Tagged" ma:displayName="Tagged" ma:indexed="true" ma:readOnly="false" ma:default="" ma:fieldId="{5cc7b1cc-1b98-4d13-a908-a3aab216aa27}" ma:sspId="a0c02227-7b59-4427-bc73-69c6f176d323" ma:termSetId="491592bb-9d35-49ae-93d3-5faf1deb289b" ma:anchorId="00000000-0000-0000-0000-000000000000" ma:open="true" ma:isKeyword="false">
      <xsd:complexType>
        <xsd:sequence>
          <xsd:element ref="pc:Terms" minOccurs="0" maxOccurs="1"/>
        </xsd:sequence>
      </xsd:complexType>
    </xsd:element>
    <xsd:element name="oab92072e81147c9b2a9edd9fe5e848b" ma:index="18" nillable="true" ma:taxonomy="true" ma:internalName="oab92072e81147c9b2a9edd9fe5e848b" ma:taxonomyFieldName="SWYT_x0020_Document_x0020_Type" ma:displayName="Document type" ma:default="5;#Policy|d06e192e-2ce4-4710-b9da-eb4967daad4c" ma:fieldId="{8ab92072-e811-47c9-b2a9-edd9fe5e848b}" ma:taxonomyMulti="true" ma:sspId="a0c02227-7b59-4427-bc73-69c6f176d323" ma:termSetId="a9bd1747-2680-443c-9c9a-42521df27647"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a0c02227-7b59-4427-bc73-69c6f176d323"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1a717456-3a4a-4929-bcd3-344c7a47126e}" ma:internalName="TaxCatchAll" ma:showField="CatchAllData"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pfa8a02fb9354c698daef0f56fb3ceaf" ma:index="23" nillable="true" ma:taxonomy="true" ma:internalName="pfa8a02fb9354c698daef0f56fb3ceaf" ma:taxonomyFieldName="Area" ma:displayName="Area" ma:default="" ma:fieldId="{9fa8a02f-b935-4c69-8dae-f0f56fb3ceaf}" ma:sspId="a0c02227-7b59-4427-bc73-69c6f176d323" ma:termSetId="c61341e0-5685-46c5-a58b-45954896605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582851-2988-4a19-9899-54b6e759ce21" elementFormDefault="qualified">
    <xsd:import namespace="http://schemas.microsoft.com/office/2006/documentManagement/types"/>
    <xsd:import namespace="http://schemas.microsoft.com/office/infopath/2007/PartnerControls"/>
    <xsd:element name="Review_x0020_date" ma:index="7" nillable="true" ma:displayName="Next Review date" ma:description="Date the document is up for review." ma:format="DateOnly" ma:internalName="Review_x0020_date">
      <xsd:simpleType>
        <xsd:restriction base="dms:DateTime"/>
      </xsd:simpleType>
    </xsd:element>
    <xsd:element name="KeyField" ma:index="8" nillable="true" ma:displayName="KeyField" ma:internalName="KeyField">
      <xsd:simpleType>
        <xsd:restriction base="dms:Number"/>
      </xsd:simpleType>
    </xsd:element>
    <xsd:element name="On_x0020_web" ma:index="9" nillable="true" ma:displayName="On web" ma:default="0" ma:description="Whether the document will be copied/shown on the website" ma:internalName="On_x0020_web">
      <xsd:simpleType>
        <xsd:restriction base="dms:Boolean"/>
      </xsd:simpleType>
    </xsd:element>
    <xsd:element name="Approval_x0020_Date" ma:index="26" nillable="true" ma:displayName="Approval Date" ma:format="DateOnly" ma:internalName="Approval_x0020_Date">
      <xsd:simpleType>
        <xsd:restriction base="dms:DateTime"/>
      </xsd:simpleType>
    </xsd:element>
    <xsd:element name="LeadDirector" ma:index="27" nillable="true" ma:displayName="Lead Director" ma:format="Dropdown" ma:internalName="LeadDirector">
      <xsd:simpleType>
        <xsd:restriction base="dms:Choice">
          <xsd:enumeration value="DHR = Director of HR and OD"/>
          <xsd:enumeration value="DNQ = Director of Nursing, Quality and Professions"/>
          <xsd:enumeration value="DS    = Director of Strategy and Change/ Deputy CE"/>
          <xsd:enumeration value="DFR = Director of Finance and Resources"/>
          <xsd:enumeration value="MD   = Medical Director"/>
          <xsd:enumeration value="DPD = Director of Provider Develop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0CC322-675E-4550-9660-7A798EE896FB}">
  <ds:schemaRefs>
    <ds:schemaRef ds:uri="1a0c87de-3eb1-4043-af0c-1e6b4eba125d"/>
    <ds:schemaRef ds:uri="http://schemas.microsoft.com/office/2006/documentManagement/types"/>
    <ds:schemaRef ds:uri="http://purl.org/dc/elements/1.1/"/>
    <ds:schemaRef ds:uri="http://schemas.microsoft.com/office/2006/metadata/properties"/>
    <ds:schemaRef ds:uri="c9582851-2988-4a19-9899-54b6e759ce21"/>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BF18F71-3FDC-4791-9FFD-DC6EE8E1C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c87de-3eb1-4043-af0c-1e6b4eba125d"/>
    <ds:schemaRef ds:uri="c9582851-2988-4a19-9899-54b6e759c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CE074F-BDA3-4EFA-8684-6A42D29BB3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21046</Words>
  <Characters>119968</Characters>
  <Application>Microsoft Office Word</Application>
  <DocSecurity>0</DocSecurity>
  <Lines>999</Lines>
  <Paragraphs>281</Paragraphs>
  <ScaleCrop>false</ScaleCrop>
  <Company/>
  <LinksUpToDate>false</LinksUpToDate>
  <CharactersWithSpaces>140733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treatment/examination policy</dc:title>
  <dc:creator>Helen Robinson</dc:creator>
  <cp:lastModifiedBy>Sacha Asma</cp:lastModifiedBy>
  <cp:revision>4</cp:revision>
  <cp:lastPrinted>2018-03-08T10:15:00Z</cp:lastPrinted>
  <dcterms:created xsi:type="dcterms:W3CDTF">2022-12-22T10:35:00Z</dcterms:created>
  <dcterms:modified xsi:type="dcterms:W3CDTF">2022-12-22T13:06:00Z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ide from A-Z">
    <vt:lpwstr>0</vt:lpwstr>
  </property>
  <property fmtid="{D5CDD505-2E9C-101B-9397-08002B2CF9AE}" pid="3" name="HeaderStyleDefinitions">
    <vt:lpwstr/>
  </property>
  <property fmtid="{D5CDD505-2E9C-101B-9397-08002B2CF9AE}" pid="4" name="RedirectURL">
    <vt:lpwstr/>
  </property>
  <property fmtid="{D5CDD505-2E9C-101B-9397-08002B2CF9AE}" pid="5" name="Document typeTaxHTField0">
    <vt:lpwstr>Policy|6f916108-b313-4557-adaf-a1690646dcf2</vt:lpwstr>
  </property>
  <property fmtid="{D5CDD505-2E9C-101B-9397-08002B2CF9AE}" pid="6" name="On web">
    <vt:lpwstr>1</vt:lpwstr>
  </property>
  <property fmtid="{D5CDD505-2E9C-101B-9397-08002B2CF9AE}" pid="7" name="TaxCatchAll">
    <vt:lpwstr>5;#Policy|d06e192e-2ce4-4710-b9da-eb4967daad4c;#22;#Mental Health Act/Mental Capacity Act|b9910826-51e8-4fe9-8d9e-1e385e55c046</vt:lpwstr>
  </property>
  <property fmtid="{D5CDD505-2E9C-101B-9397-08002B2CF9AE}" pid="8" name="Document type">
    <vt:lpwstr>18;#Policy|6f916108-b313-4557-adaf-a1690646dcf2</vt:lpwstr>
  </property>
  <property fmtid="{D5CDD505-2E9C-101B-9397-08002B2CF9AE}" pid="9" name="Portfolio">
    <vt:lpwstr>22;#Mental Health Act/Mental Capacity Act|b9910826-51e8-4fe9-8d9e-1e385e55c046</vt:lpwstr>
  </property>
  <property fmtid="{D5CDD505-2E9C-101B-9397-08002B2CF9AE}" pid="10" name="PortfolioTaxHTField0">
    <vt:lpwstr>Mental Health Act/Mental Capacity Act|b9910826-51e8-4fe9-8d9e-1e385e55c046</vt:lpwstr>
  </property>
  <property fmtid="{D5CDD505-2E9C-101B-9397-08002B2CF9AE}" pid="11" name="_dlc_DocId">
    <vt:lpwstr>ZEXKAYJVUWQ7-135-469</vt:lpwstr>
  </property>
  <property fmtid="{D5CDD505-2E9C-101B-9397-08002B2CF9AE}" pid="12" name="_dlc_DocIdItemGuid">
    <vt:lpwstr>7bdc6395-f91b-4de0-91d1-3b944ffa70b4</vt:lpwstr>
  </property>
  <property fmtid="{D5CDD505-2E9C-101B-9397-08002B2CF9AE}" pid="13" name="_dlc_DocIdUrl">
    <vt:lpwstr>http://dev5.swyt.nhs.uk/docs/_layouts/DocIdRedir.aspx?ID=ZEXKAYJVUWQ7-135-469, ZEXKAYJVUWQ7-135-469</vt:lpwstr>
  </property>
  <property fmtid="{D5CDD505-2E9C-101B-9397-08002B2CF9AE}" pid="14" name="IconOverlay">
    <vt:lpwstr/>
  </property>
  <property fmtid="{D5CDD505-2E9C-101B-9397-08002B2CF9AE}" pid="15" name="ne46295ab270418d86b5ce9b8900f276">
    <vt:lpwstr/>
  </property>
  <property fmtid="{D5CDD505-2E9C-101B-9397-08002B2CF9AE}" pid="16" name="Tagged">
    <vt:lpwstr/>
  </property>
  <property fmtid="{D5CDD505-2E9C-101B-9397-08002B2CF9AE}" pid="17" name="Review date">
    <vt:lpwstr>2024-04-01T00:00:00Z</vt:lpwstr>
  </property>
  <property fmtid="{D5CDD505-2E9C-101B-9397-08002B2CF9AE}" pid="18" name="KeyField">
    <vt:lpwstr/>
  </property>
  <property fmtid="{D5CDD505-2E9C-101B-9397-08002B2CF9AE}" pid="19" name="oab92072e81147c9b2a9edd9fe5e848b">
    <vt:lpwstr>Policy|d06e192e-2ce4-4710-b9da-eb4967daad4c</vt:lpwstr>
  </property>
  <property fmtid="{D5CDD505-2E9C-101B-9397-08002B2CF9AE}" pid="20" name="TaxKeywordTaxHTField">
    <vt:lpwstr/>
  </property>
  <property fmtid="{D5CDD505-2E9C-101B-9397-08002B2CF9AE}" pid="21" name="TaxKeyword">
    <vt:lpwstr/>
  </property>
  <property fmtid="{D5CDD505-2E9C-101B-9397-08002B2CF9AE}" pid="22" name="lcc7b1cc1b984d13a908a3aab216aa27">
    <vt:lpwstr/>
  </property>
  <property fmtid="{D5CDD505-2E9C-101B-9397-08002B2CF9AE}" pid="23" name="SWYT Document Type">
    <vt:lpwstr>5;#Policy|d06e192e-2ce4-4710-b9da-eb4967daad4c</vt:lpwstr>
  </property>
  <property fmtid="{D5CDD505-2E9C-101B-9397-08002B2CF9AE}" pid="24" name="ContentTypeId">
    <vt:lpwstr>0x010100F364FC08E5A7AD4F8D37416D1293DC7A01005966989A883E4A43BC4F1F69ACD23E12</vt:lpwstr>
  </property>
  <property fmtid="{D5CDD505-2E9C-101B-9397-08002B2CF9AE}" pid="25" name="Area">
    <vt:lpwstr>61;#Clinical|af5d24f9-ef00-4c5c-8787-37b5ba1f63f1</vt:lpwstr>
  </property>
  <property fmtid="{D5CDD505-2E9C-101B-9397-08002B2CF9AE}" pid="26" name="Lead Directors">
    <vt:lpwstr>DNQ - Director of Nursing, Quality and Professions</vt:lpwstr>
  </property>
</Properties>
</file>