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140"/>
      </w:tblGrid>
      <w:tr w:rsidR="00A86331" w:rsidRPr="000C055F" w14:paraId="39D0E261" w14:textId="77777777" w:rsidTr="00364A99">
        <w:tc>
          <w:tcPr>
            <w:tcW w:w="4156" w:type="dxa"/>
            <w:tcBorders>
              <w:top w:val="single" w:sz="4" w:space="0" w:color="auto"/>
            </w:tcBorders>
          </w:tcPr>
          <w:p w14:paraId="39D0E25D"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Document name:</w:t>
            </w:r>
          </w:p>
          <w:p w14:paraId="39D0E25E" w14:textId="77777777" w:rsidR="00364A99" w:rsidRPr="00364A99" w:rsidRDefault="00364A99" w:rsidP="00364A99">
            <w:pPr>
              <w:pStyle w:val="Title"/>
              <w:spacing w:before="0" w:after="0" w:line="240" w:lineRule="auto"/>
              <w:ind w:right="-1051"/>
              <w:jc w:val="left"/>
              <w:rPr>
                <w:sz w:val="28"/>
                <w:szCs w:val="28"/>
              </w:rPr>
            </w:pPr>
          </w:p>
          <w:p w14:paraId="39D0E25F" w14:textId="77777777" w:rsidR="00364A99" w:rsidRPr="00364A99" w:rsidRDefault="00364A99" w:rsidP="00364A99">
            <w:pPr>
              <w:pStyle w:val="Title"/>
              <w:spacing w:before="0" w:after="0" w:line="240" w:lineRule="auto"/>
              <w:ind w:right="-1051"/>
              <w:jc w:val="left"/>
              <w:rPr>
                <w:sz w:val="28"/>
                <w:szCs w:val="28"/>
              </w:rPr>
            </w:pPr>
          </w:p>
        </w:tc>
        <w:tc>
          <w:tcPr>
            <w:tcW w:w="4140" w:type="dxa"/>
            <w:tcBorders>
              <w:top w:val="single" w:sz="4" w:space="0" w:color="auto"/>
            </w:tcBorders>
          </w:tcPr>
          <w:p w14:paraId="39D0E260" w14:textId="77777777" w:rsidR="00A86331" w:rsidRPr="00364A99" w:rsidRDefault="00A86331" w:rsidP="00364A99">
            <w:pPr>
              <w:pStyle w:val="Title"/>
              <w:spacing w:before="0" w:after="0" w:line="240" w:lineRule="auto"/>
              <w:ind w:right="-110"/>
              <w:jc w:val="left"/>
              <w:rPr>
                <w:b w:val="0"/>
                <w:szCs w:val="24"/>
              </w:rPr>
            </w:pPr>
            <w:r w:rsidRPr="00364A99">
              <w:rPr>
                <w:b w:val="0"/>
                <w:szCs w:val="24"/>
              </w:rPr>
              <w:t>Locked Doors Policy</w:t>
            </w:r>
          </w:p>
        </w:tc>
      </w:tr>
      <w:tr w:rsidR="00A86331" w14:paraId="39D0E266" w14:textId="77777777" w:rsidTr="004B4270">
        <w:tc>
          <w:tcPr>
            <w:tcW w:w="4156" w:type="dxa"/>
          </w:tcPr>
          <w:p w14:paraId="39D0E262"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Document type:</w:t>
            </w:r>
          </w:p>
          <w:p w14:paraId="39D0E263" w14:textId="77777777" w:rsidR="00364A99" w:rsidRPr="00364A99" w:rsidRDefault="00364A99" w:rsidP="00364A99">
            <w:pPr>
              <w:pStyle w:val="Title"/>
              <w:spacing w:before="0" w:after="0" w:line="240" w:lineRule="auto"/>
              <w:ind w:right="-1051"/>
              <w:jc w:val="left"/>
              <w:rPr>
                <w:sz w:val="28"/>
                <w:szCs w:val="28"/>
              </w:rPr>
            </w:pPr>
          </w:p>
          <w:p w14:paraId="39D0E264"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65" w14:textId="77777777" w:rsidR="00A86331" w:rsidRPr="00364A99" w:rsidRDefault="00A86331" w:rsidP="00364A99">
            <w:pPr>
              <w:pStyle w:val="Title"/>
              <w:spacing w:before="0" w:after="0" w:line="240" w:lineRule="auto"/>
              <w:ind w:right="-110"/>
              <w:jc w:val="left"/>
              <w:rPr>
                <w:b w:val="0"/>
                <w:szCs w:val="24"/>
              </w:rPr>
            </w:pPr>
            <w:r w:rsidRPr="00364A99">
              <w:rPr>
                <w:b w:val="0"/>
                <w:szCs w:val="24"/>
              </w:rPr>
              <w:t>Policy</w:t>
            </w:r>
          </w:p>
        </w:tc>
      </w:tr>
      <w:tr w:rsidR="00A86331" w14:paraId="39D0E26B" w14:textId="77777777" w:rsidTr="004B4270">
        <w:tc>
          <w:tcPr>
            <w:tcW w:w="4156" w:type="dxa"/>
          </w:tcPr>
          <w:p w14:paraId="39D0E267" w14:textId="41AC6C6D" w:rsidR="00A86331" w:rsidRPr="00364A99" w:rsidRDefault="00A86331" w:rsidP="00364A99">
            <w:pPr>
              <w:pStyle w:val="Title"/>
              <w:spacing w:before="0" w:after="0" w:line="240" w:lineRule="auto"/>
              <w:ind w:right="-1051"/>
              <w:jc w:val="left"/>
              <w:rPr>
                <w:sz w:val="28"/>
                <w:szCs w:val="28"/>
              </w:rPr>
            </w:pPr>
            <w:r w:rsidRPr="00364A99">
              <w:rPr>
                <w:sz w:val="28"/>
                <w:szCs w:val="28"/>
              </w:rPr>
              <w:t>What does this policy replace</w:t>
            </w:r>
          </w:p>
          <w:p w14:paraId="39D0E268" w14:textId="77777777" w:rsidR="00364A99" w:rsidRPr="00364A99" w:rsidRDefault="00364A99" w:rsidP="00364A99">
            <w:pPr>
              <w:pStyle w:val="Title"/>
              <w:spacing w:before="0" w:after="0" w:line="240" w:lineRule="auto"/>
              <w:ind w:right="-1051"/>
              <w:jc w:val="left"/>
              <w:rPr>
                <w:sz w:val="28"/>
                <w:szCs w:val="28"/>
              </w:rPr>
            </w:pPr>
          </w:p>
          <w:p w14:paraId="39D0E269"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6A" w14:textId="6034CDA1" w:rsidR="00A86331" w:rsidRPr="00364A99" w:rsidRDefault="00A86331" w:rsidP="00364A99">
            <w:pPr>
              <w:pStyle w:val="Title"/>
              <w:spacing w:before="0" w:after="0" w:line="240" w:lineRule="auto"/>
              <w:ind w:right="-110"/>
              <w:jc w:val="left"/>
              <w:rPr>
                <w:b w:val="0"/>
                <w:szCs w:val="24"/>
              </w:rPr>
            </w:pPr>
            <w:r w:rsidRPr="00364A99">
              <w:rPr>
                <w:b w:val="0"/>
                <w:szCs w:val="24"/>
              </w:rPr>
              <w:t xml:space="preserve">Update of </w:t>
            </w:r>
            <w:r w:rsidR="000D5505">
              <w:rPr>
                <w:b w:val="0"/>
                <w:szCs w:val="24"/>
              </w:rPr>
              <w:t xml:space="preserve">V4 - </w:t>
            </w:r>
            <w:r w:rsidRPr="00364A99">
              <w:rPr>
                <w:b w:val="0"/>
                <w:szCs w:val="24"/>
              </w:rPr>
              <w:t xml:space="preserve">previous policy </w:t>
            </w:r>
          </w:p>
        </w:tc>
      </w:tr>
      <w:tr w:rsidR="00A86331" w14:paraId="39D0E270" w14:textId="77777777" w:rsidTr="004B4270">
        <w:tc>
          <w:tcPr>
            <w:tcW w:w="4156" w:type="dxa"/>
          </w:tcPr>
          <w:p w14:paraId="39D0E26C"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Staff group to whom it applies:</w:t>
            </w:r>
          </w:p>
          <w:p w14:paraId="39D0E26D" w14:textId="77777777" w:rsidR="00364A99" w:rsidRPr="00364A99" w:rsidRDefault="00364A99" w:rsidP="00364A99">
            <w:pPr>
              <w:pStyle w:val="Title"/>
              <w:spacing w:before="0" w:after="0" w:line="240" w:lineRule="auto"/>
              <w:ind w:right="-1051"/>
              <w:jc w:val="left"/>
              <w:rPr>
                <w:sz w:val="28"/>
                <w:szCs w:val="28"/>
              </w:rPr>
            </w:pPr>
          </w:p>
          <w:p w14:paraId="39D0E26E"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6F" w14:textId="77777777" w:rsidR="00A86331" w:rsidRPr="00364A99" w:rsidRDefault="00A86331" w:rsidP="00364A99">
            <w:pPr>
              <w:pStyle w:val="Title"/>
              <w:spacing w:before="0" w:after="0" w:line="240" w:lineRule="auto"/>
              <w:ind w:right="-110"/>
              <w:jc w:val="left"/>
              <w:rPr>
                <w:b w:val="0"/>
                <w:szCs w:val="24"/>
              </w:rPr>
            </w:pPr>
            <w:r w:rsidRPr="00364A99">
              <w:rPr>
                <w:b w:val="0"/>
                <w:szCs w:val="24"/>
              </w:rPr>
              <w:t>All staff within inpatient services</w:t>
            </w:r>
          </w:p>
        </w:tc>
      </w:tr>
      <w:tr w:rsidR="00A86331" w14:paraId="39D0E275" w14:textId="77777777" w:rsidTr="004B4270">
        <w:tc>
          <w:tcPr>
            <w:tcW w:w="4156" w:type="dxa"/>
          </w:tcPr>
          <w:p w14:paraId="39D0E271"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Distribution:</w:t>
            </w:r>
          </w:p>
          <w:p w14:paraId="39D0E272" w14:textId="77777777" w:rsidR="00364A99" w:rsidRPr="00364A99" w:rsidRDefault="00364A99" w:rsidP="00364A99">
            <w:pPr>
              <w:pStyle w:val="Title"/>
              <w:spacing w:before="0" w:after="0" w:line="240" w:lineRule="auto"/>
              <w:ind w:right="-1051"/>
              <w:jc w:val="left"/>
              <w:rPr>
                <w:sz w:val="28"/>
                <w:szCs w:val="28"/>
              </w:rPr>
            </w:pPr>
          </w:p>
          <w:p w14:paraId="39D0E273"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74" w14:textId="77777777" w:rsidR="00A86331" w:rsidRPr="00364A99" w:rsidRDefault="00A86331" w:rsidP="00364A99">
            <w:pPr>
              <w:pStyle w:val="Title"/>
              <w:spacing w:before="0" w:after="0" w:line="240" w:lineRule="auto"/>
              <w:ind w:right="-110"/>
              <w:jc w:val="left"/>
              <w:rPr>
                <w:b w:val="0"/>
                <w:szCs w:val="24"/>
              </w:rPr>
            </w:pPr>
            <w:r w:rsidRPr="00364A99">
              <w:rPr>
                <w:b w:val="0"/>
                <w:szCs w:val="24"/>
              </w:rPr>
              <w:t>The Trust</w:t>
            </w:r>
          </w:p>
        </w:tc>
      </w:tr>
      <w:tr w:rsidR="00A86331" w14:paraId="39D0E27A" w14:textId="77777777" w:rsidTr="004B4270">
        <w:tc>
          <w:tcPr>
            <w:tcW w:w="4156" w:type="dxa"/>
          </w:tcPr>
          <w:p w14:paraId="39D0E276"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How to access:</w:t>
            </w:r>
          </w:p>
          <w:p w14:paraId="39D0E277" w14:textId="77777777" w:rsidR="00364A99" w:rsidRPr="00364A99" w:rsidRDefault="00364A99" w:rsidP="00364A99">
            <w:pPr>
              <w:pStyle w:val="Title"/>
              <w:spacing w:before="0" w:after="0" w:line="240" w:lineRule="auto"/>
              <w:ind w:right="-1051"/>
              <w:jc w:val="left"/>
              <w:rPr>
                <w:sz w:val="28"/>
                <w:szCs w:val="28"/>
              </w:rPr>
            </w:pPr>
          </w:p>
          <w:p w14:paraId="39D0E278"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79" w14:textId="664D21F5" w:rsidR="00A86331" w:rsidRPr="00364A99" w:rsidRDefault="00A86331" w:rsidP="00364A99">
            <w:pPr>
              <w:pStyle w:val="Title"/>
              <w:spacing w:before="0" w:after="0" w:line="240" w:lineRule="auto"/>
              <w:ind w:right="-110"/>
              <w:jc w:val="left"/>
              <w:rPr>
                <w:b w:val="0"/>
                <w:szCs w:val="24"/>
              </w:rPr>
            </w:pPr>
            <w:r w:rsidRPr="00364A99">
              <w:rPr>
                <w:b w:val="0"/>
                <w:szCs w:val="24"/>
              </w:rPr>
              <w:t>Intranet</w:t>
            </w:r>
            <w:r w:rsidR="00A31F2C">
              <w:rPr>
                <w:b w:val="0"/>
                <w:szCs w:val="24"/>
              </w:rPr>
              <w:t xml:space="preserve"> and website</w:t>
            </w:r>
          </w:p>
        </w:tc>
      </w:tr>
      <w:tr w:rsidR="00A86331" w14:paraId="39D0E280" w14:textId="77777777" w:rsidTr="004B4270">
        <w:tc>
          <w:tcPr>
            <w:tcW w:w="4156" w:type="dxa"/>
          </w:tcPr>
          <w:p w14:paraId="39D0E27B"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Issue date:</w:t>
            </w:r>
          </w:p>
          <w:p w14:paraId="39D0E27C" w14:textId="77777777" w:rsidR="00A86331" w:rsidRPr="00364A99" w:rsidRDefault="00A86331" w:rsidP="00364A99">
            <w:pPr>
              <w:pStyle w:val="Title"/>
              <w:spacing w:before="0" w:after="0" w:line="240" w:lineRule="auto"/>
              <w:ind w:right="-1051"/>
              <w:jc w:val="left"/>
              <w:rPr>
                <w:sz w:val="28"/>
                <w:szCs w:val="28"/>
              </w:rPr>
            </w:pPr>
          </w:p>
        </w:tc>
        <w:tc>
          <w:tcPr>
            <w:tcW w:w="4140" w:type="dxa"/>
          </w:tcPr>
          <w:p w14:paraId="39D0E27F" w14:textId="60442336" w:rsidR="00C7728D" w:rsidRPr="00BB1485" w:rsidRDefault="00C3045B" w:rsidP="00364A99">
            <w:pPr>
              <w:pStyle w:val="Title"/>
              <w:spacing w:before="0" w:after="0" w:line="240" w:lineRule="auto"/>
              <w:ind w:right="-110"/>
              <w:jc w:val="left"/>
              <w:rPr>
                <w:b w:val="0"/>
                <w:szCs w:val="24"/>
              </w:rPr>
            </w:pPr>
            <w:r w:rsidRPr="00BB1485">
              <w:rPr>
                <w:b w:val="0"/>
                <w:szCs w:val="24"/>
              </w:rPr>
              <w:t>March</w:t>
            </w:r>
            <w:r w:rsidR="00C7728D" w:rsidRPr="00BB1485">
              <w:rPr>
                <w:b w:val="0"/>
                <w:szCs w:val="24"/>
              </w:rPr>
              <w:t xml:space="preserve"> 2022</w:t>
            </w:r>
          </w:p>
        </w:tc>
      </w:tr>
      <w:tr w:rsidR="00A86331" w14:paraId="39D0E285" w14:textId="77777777" w:rsidTr="004B4270">
        <w:tc>
          <w:tcPr>
            <w:tcW w:w="4156" w:type="dxa"/>
          </w:tcPr>
          <w:p w14:paraId="39D0E281"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Next review:</w:t>
            </w:r>
          </w:p>
          <w:p w14:paraId="39D0E282" w14:textId="77777777" w:rsidR="00364A99" w:rsidRPr="00364A99" w:rsidRDefault="00364A99" w:rsidP="00364A99">
            <w:pPr>
              <w:pStyle w:val="Title"/>
              <w:spacing w:before="0" w:after="0" w:line="240" w:lineRule="auto"/>
              <w:ind w:right="-1051"/>
              <w:jc w:val="left"/>
              <w:rPr>
                <w:sz w:val="28"/>
                <w:szCs w:val="28"/>
              </w:rPr>
            </w:pPr>
          </w:p>
          <w:p w14:paraId="39D0E283"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84" w14:textId="1527DF34" w:rsidR="00DC1139" w:rsidRPr="00BB1485" w:rsidRDefault="00C3045B" w:rsidP="00364A99">
            <w:pPr>
              <w:pStyle w:val="Title"/>
              <w:spacing w:before="0" w:after="0" w:line="240" w:lineRule="auto"/>
              <w:ind w:right="-110"/>
              <w:jc w:val="left"/>
              <w:rPr>
                <w:b w:val="0"/>
                <w:szCs w:val="24"/>
              </w:rPr>
            </w:pPr>
            <w:r w:rsidRPr="00BB1485">
              <w:rPr>
                <w:b w:val="0"/>
                <w:szCs w:val="24"/>
              </w:rPr>
              <w:t xml:space="preserve">March </w:t>
            </w:r>
            <w:r w:rsidR="00DC1139" w:rsidRPr="00BB1485">
              <w:rPr>
                <w:b w:val="0"/>
                <w:szCs w:val="24"/>
              </w:rPr>
              <w:t xml:space="preserve"> 2025</w:t>
            </w:r>
          </w:p>
        </w:tc>
      </w:tr>
      <w:tr w:rsidR="00A86331" w14:paraId="39D0E28B" w14:textId="77777777" w:rsidTr="004B4270">
        <w:tc>
          <w:tcPr>
            <w:tcW w:w="4156" w:type="dxa"/>
          </w:tcPr>
          <w:p w14:paraId="39D0E286"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Approved by:</w:t>
            </w:r>
          </w:p>
          <w:p w14:paraId="39D0E287" w14:textId="77777777" w:rsidR="00364A99" w:rsidRPr="00364A99" w:rsidRDefault="00364A99" w:rsidP="00364A99">
            <w:pPr>
              <w:pStyle w:val="Title"/>
              <w:spacing w:before="0" w:after="0" w:line="240" w:lineRule="auto"/>
              <w:ind w:right="-1051"/>
              <w:jc w:val="left"/>
              <w:rPr>
                <w:sz w:val="28"/>
                <w:szCs w:val="28"/>
              </w:rPr>
            </w:pPr>
          </w:p>
          <w:p w14:paraId="39D0E288"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89" w14:textId="77777777" w:rsidR="00364A99" w:rsidRPr="00BB1485" w:rsidRDefault="00057D27" w:rsidP="00364A99">
            <w:pPr>
              <w:pStyle w:val="Title"/>
              <w:spacing w:before="0" w:after="0" w:line="240" w:lineRule="auto"/>
              <w:ind w:right="-110"/>
              <w:jc w:val="left"/>
              <w:rPr>
                <w:b w:val="0"/>
                <w:szCs w:val="24"/>
              </w:rPr>
            </w:pPr>
            <w:r w:rsidRPr="00BB1485">
              <w:rPr>
                <w:b w:val="0"/>
                <w:szCs w:val="24"/>
              </w:rPr>
              <w:t>Executive Management Team</w:t>
            </w:r>
            <w:r w:rsidR="004B4270" w:rsidRPr="00BB1485">
              <w:rPr>
                <w:b w:val="0"/>
                <w:szCs w:val="24"/>
              </w:rPr>
              <w:t xml:space="preserve"> </w:t>
            </w:r>
          </w:p>
          <w:p w14:paraId="39D0E28A" w14:textId="0EC86632" w:rsidR="00A86331" w:rsidRPr="00BB1485" w:rsidRDefault="00A86331" w:rsidP="00364A99">
            <w:pPr>
              <w:pStyle w:val="Title"/>
              <w:spacing w:before="0" w:after="0" w:line="240" w:lineRule="auto"/>
              <w:ind w:right="-110"/>
              <w:jc w:val="left"/>
              <w:rPr>
                <w:b w:val="0"/>
                <w:szCs w:val="24"/>
              </w:rPr>
            </w:pPr>
          </w:p>
        </w:tc>
      </w:tr>
      <w:tr w:rsidR="00A86331" w14:paraId="39D0E290" w14:textId="77777777" w:rsidTr="004B4270">
        <w:tc>
          <w:tcPr>
            <w:tcW w:w="4156" w:type="dxa"/>
          </w:tcPr>
          <w:p w14:paraId="39D0E28C"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Developed by:</w:t>
            </w:r>
          </w:p>
          <w:p w14:paraId="39D0E28D" w14:textId="77777777" w:rsidR="00364A99" w:rsidRPr="00364A99" w:rsidRDefault="00364A99" w:rsidP="00364A99">
            <w:pPr>
              <w:pStyle w:val="Title"/>
              <w:spacing w:before="0" w:after="0" w:line="240" w:lineRule="auto"/>
              <w:ind w:right="-1051"/>
              <w:jc w:val="left"/>
              <w:rPr>
                <w:sz w:val="28"/>
                <w:szCs w:val="28"/>
              </w:rPr>
            </w:pPr>
          </w:p>
          <w:p w14:paraId="39D0E28E"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8F" w14:textId="77777777" w:rsidR="00A86331" w:rsidRPr="00364A99" w:rsidRDefault="00A86331" w:rsidP="00364A99">
            <w:pPr>
              <w:pStyle w:val="Title"/>
              <w:spacing w:before="0" w:after="0" w:line="240" w:lineRule="auto"/>
              <w:ind w:right="-110"/>
              <w:jc w:val="left"/>
              <w:rPr>
                <w:b w:val="0"/>
                <w:szCs w:val="24"/>
              </w:rPr>
            </w:pPr>
            <w:r w:rsidRPr="00364A99">
              <w:rPr>
                <w:b w:val="0"/>
                <w:szCs w:val="24"/>
              </w:rPr>
              <w:t xml:space="preserve">Assistant Director, Legal Services </w:t>
            </w:r>
          </w:p>
        </w:tc>
      </w:tr>
      <w:tr w:rsidR="00A86331" w14:paraId="39D0E295" w14:textId="77777777" w:rsidTr="004B4270">
        <w:tc>
          <w:tcPr>
            <w:tcW w:w="4156" w:type="dxa"/>
          </w:tcPr>
          <w:p w14:paraId="39D0E291"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Director leads:</w:t>
            </w:r>
          </w:p>
          <w:p w14:paraId="39D0E292" w14:textId="77777777" w:rsidR="00364A99" w:rsidRPr="00364A99" w:rsidRDefault="00364A99" w:rsidP="00364A99">
            <w:pPr>
              <w:pStyle w:val="Title"/>
              <w:spacing w:before="0" w:after="0" w:line="240" w:lineRule="auto"/>
              <w:ind w:right="-1051"/>
              <w:jc w:val="left"/>
              <w:rPr>
                <w:sz w:val="28"/>
                <w:szCs w:val="28"/>
              </w:rPr>
            </w:pPr>
          </w:p>
          <w:p w14:paraId="39D0E293"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94" w14:textId="77777777" w:rsidR="00A86331" w:rsidRPr="00364A99" w:rsidRDefault="00C41627" w:rsidP="00364A99">
            <w:pPr>
              <w:pStyle w:val="Title"/>
              <w:spacing w:before="0" w:after="0" w:line="240" w:lineRule="auto"/>
              <w:ind w:right="-110"/>
              <w:jc w:val="left"/>
              <w:rPr>
                <w:b w:val="0"/>
                <w:szCs w:val="24"/>
              </w:rPr>
            </w:pPr>
            <w:r w:rsidRPr="00364A99">
              <w:rPr>
                <w:b w:val="0"/>
                <w:szCs w:val="24"/>
              </w:rPr>
              <w:t>Medical Director</w:t>
            </w:r>
          </w:p>
        </w:tc>
      </w:tr>
      <w:tr w:rsidR="00A86331" w14:paraId="39D0E29A" w14:textId="77777777" w:rsidTr="004B4270">
        <w:tc>
          <w:tcPr>
            <w:tcW w:w="4156" w:type="dxa"/>
          </w:tcPr>
          <w:p w14:paraId="39D0E296" w14:textId="77777777" w:rsidR="00A86331" w:rsidRPr="00364A99" w:rsidRDefault="00A86331" w:rsidP="00364A99">
            <w:pPr>
              <w:pStyle w:val="Title"/>
              <w:spacing w:before="0" w:after="0" w:line="240" w:lineRule="auto"/>
              <w:ind w:right="-1051"/>
              <w:jc w:val="left"/>
              <w:rPr>
                <w:sz w:val="28"/>
                <w:szCs w:val="28"/>
              </w:rPr>
            </w:pPr>
            <w:r w:rsidRPr="00364A99">
              <w:rPr>
                <w:sz w:val="28"/>
                <w:szCs w:val="28"/>
              </w:rPr>
              <w:t>Contact for advice:</w:t>
            </w:r>
          </w:p>
          <w:p w14:paraId="39D0E297" w14:textId="77777777" w:rsidR="00364A99" w:rsidRPr="00364A99" w:rsidRDefault="00364A99" w:rsidP="00364A99">
            <w:pPr>
              <w:pStyle w:val="Title"/>
              <w:spacing w:before="0" w:after="0" w:line="240" w:lineRule="auto"/>
              <w:ind w:right="-1051"/>
              <w:jc w:val="left"/>
              <w:rPr>
                <w:sz w:val="28"/>
                <w:szCs w:val="28"/>
              </w:rPr>
            </w:pPr>
          </w:p>
          <w:p w14:paraId="39D0E298" w14:textId="77777777" w:rsidR="00364A99" w:rsidRPr="00364A99" w:rsidRDefault="00364A99" w:rsidP="00364A99">
            <w:pPr>
              <w:pStyle w:val="Title"/>
              <w:spacing w:before="0" w:after="0" w:line="240" w:lineRule="auto"/>
              <w:ind w:right="-1051"/>
              <w:jc w:val="left"/>
              <w:rPr>
                <w:sz w:val="28"/>
                <w:szCs w:val="28"/>
              </w:rPr>
            </w:pPr>
          </w:p>
        </w:tc>
        <w:tc>
          <w:tcPr>
            <w:tcW w:w="4140" w:type="dxa"/>
          </w:tcPr>
          <w:p w14:paraId="39D0E299" w14:textId="77777777" w:rsidR="00A86331" w:rsidRPr="00364A99" w:rsidRDefault="00A86331" w:rsidP="00364A99">
            <w:pPr>
              <w:pStyle w:val="Title"/>
              <w:spacing w:before="0" w:after="0" w:line="240" w:lineRule="auto"/>
              <w:ind w:right="-110"/>
              <w:jc w:val="left"/>
              <w:rPr>
                <w:b w:val="0"/>
                <w:szCs w:val="24"/>
              </w:rPr>
            </w:pPr>
            <w:r w:rsidRPr="00364A99">
              <w:rPr>
                <w:b w:val="0"/>
                <w:szCs w:val="24"/>
              </w:rPr>
              <w:t>Mental Health Act Office</w:t>
            </w:r>
          </w:p>
        </w:tc>
      </w:tr>
    </w:tbl>
    <w:p w14:paraId="39D0E29B" w14:textId="77777777" w:rsidR="000C055F" w:rsidRDefault="000C055F" w:rsidP="00364A99">
      <w:pPr>
        <w:pStyle w:val="Title"/>
        <w:spacing w:before="0" w:after="0" w:line="240" w:lineRule="auto"/>
        <w:ind w:right="-1051"/>
        <w:jc w:val="left"/>
      </w:pPr>
    </w:p>
    <w:p w14:paraId="39D0E29C" w14:textId="77777777" w:rsidR="000C055F" w:rsidRDefault="000C055F" w:rsidP="008E36DF">
      <w:pPr>
        <w:pStyle w:val="Title"/>
        <w:ind w:right="-1050"/>
        <w:jc w:val="left"/>
      </w:pPr>
    </w:p>
    <w:p w14:paraId="39D0E29D" w14:textId="77777777" w:rsidR="00364A99" w:rsidRDefault="00364A99">
      <w:pPr>
        <w:spacing w:before="0" w:after="0" w:line="240" w:lineRule="auto"/>
        <w:rPr>
          <w:b/>
        </w:rPr>
      </w:pPr>
      <w:r>
        <w:br w:type="page"/>
      </w:r>
    </w:p>
    <w:p w14:paraId="39D0E29E" w14:textId="77777777" w:rsidR="00493170" w:rsidRDefault="00493170">
      <w:pPr>
        <w:pStyle w:val="Title"/>
      </w:pPr>
    </w:p>
    <w:sdt>
      <w:sdtPr>
        <w:rPr>
          <w:rFonts w:ascii="Arial" w:eastAsia="Times New Roman" w:hAnsi="Arial" w:cs="Times New Roman"/>
          <w:color w:val="auto"/>
          <w:sz w:val="24"/>
          <w:szCs w:val="20"/>
          <w:lang w:val="en-GB"/>
        </w:rPr>
        <w:id w:val="686034624"/>
        <w:docPartObj>
          <w:docPartGallery w:val="Table of Contents"/>
          <w:docPartUnique/>
        </w:docPartObj>
      </w:sdtPr>
      <w:sdtEndPr>
        <w:rPr>
          <w:b/>
          <w:bCs/>
          <w:noProof/>
        </w:rPr>
      </w:sdtEndPr>
      <w:sdtContent>
        <w:p w14:paraId="39D0E29F" w14:textId="77777777" w:rsidR="008B16F3" w:rsidRDefault="00DC7470" w:rsidP="00DC7470">
          <w:pPr>
            <w:pStyle w:val="TOCHeading"/>
            <w:rPr>
              <w:noProof/>
            </w:rPr>
          </w:pPr>
          <w:r w:rsidRPr="002B0124">
            <w:rPr>
              <w:color w:val="auto"/>
            </w:rPr>
            <w:t>Contents</w:t>
          </w:r>
          <w:r>
            <w:fldChar w:fldCharType="begin"/>
          </w:r>
          <w:r>
            <w:instrText xml:space="preserve"> TOC \o "1-3" \h \z \u </w:instrText>
          </w:r>
          <w:r>
            <w:fldChar w:fldCharType="separate"/>
          </w:r>
        </w:p>
        <w:p w14:paraId="39D0E2A0" w14:textId="6DCD617F" w:rsidR="008B16F3" w:rsidRDefault="00A31F2C" w:rsidP="008B16F3">
          <w:pPr>
            <w:pStyle w:val="TOC2"/>
            <w:rPr>
              <w:rFonts w:asciiTheme="minorHAnsi" w:eastAsiaTheme="minorEastAsia" w:hAnsiTheme="minorHAnsi" w:cstheme="minorBidi"/>
              <w:noProof/>
              <w:sz w:val="22"/>
              <w:szCs w:val="22"/>
              <w:lang w:eastAsia="en-GB"/>
            </w:rPr>
          </w:pPr>
          <w:hyperlink w:anchor="_Toc441683228" w:history="1">
            <w:r w:rsidR="008B16F3" w:rsidRPr="00151603">
              <w:rPr>
                <w:rStyle w:val="Hyperlink"/>
                <w:noProof/>
              </w:rPr>
              <w:t>Locked Doors Policy</w:t>
            </w:r>
            <w:r w:rsidR="008B16F3">
              <w:rPr>
                <w:noProof/>
                <w:webHidden/>
              </w:rPr>
              <w:tab/>
            </w:r>
            <w:r w:rsidR="008B16F3">
              <w:rPr>
                <w:noProof/>
                <w:webHidden/>
              </w:rPr>
              <w:fldChar w:fldCharType="begin"/>
            </w:r>
            <w:r w:rsidR="008B16F3">
              <w:rPr>
                <w:noProof/>
                <w:webHidden/>
              </w:rPr>
              <w:instrText xml:space="preserve"> PAGEREF _Toc441683228 \h </w:instrText>
            </w:r>
            <w:r w:rsidR="008B16F3">
              <w:rPr>
                <w:noProof/>
                <w:webHidden/>
              </w:rPr>
            </w:r>
            <w:r w:rsidR="008B16F3">
              <w:rPr>
                <w:noProof/>
                <w:webHidden/>
              </w:rPr>
              <w:fldChar w:fldCharType="separate"/>
            </w:r>
            <w:r w:rsidR="00C7728D">
              <w:rPr>
                <w:noProof/>
                <w:webHidden/>
              </w:rPr>
              <w:t>2</w:t>
            </w:r>
            <w:r w:rsidR="008B16F3">
              <w:rPr>
                <w:noProof/>
                <w:webHidden/>
              </w:rPr>
              <w:fldChar w:fldCharType="end"/>
            </w:r>
          </w:hyperlink>
        </w:p>
        <w:p w14:paraId="39D0E2A1" w14:textId="62210FEC" w:rsidR="008B16F3" w:rsidRDefault="00A31F2C">
          <w:pPr>
            <w:pStyle w:val="TOC1"/>
            <w:rPr>
              <w:rFonts w:asciiTheme="minorHAnsi" w:eastAsiaTheme="minorEastAsia" w:hAnsiTheme="minorHAnsi" w:cstheme="minorBidi"/>
              <w:noProof/>
              <w:sz w:val="22"/>
              <w:szCs w:val="22"/>
              <w:lang w:eastAsia="en-GB"/>
            </w:rPr>
          </w:pPr>
          <w:hyperlink w:anchor="_Toc441683229" w:history="1">
            <w:r w:rsidR="008B16F3" w:rsidRPr="00151603">
              <w:rPr>
                <w:rStyle w:val="Hyperlink"/>
                <w:noProof/>
              </w:rPr>
              <w:t>1.</w:t>
            </w:r>
            <w:r w:rsidR="008B16F3">
              <w:rPr>
                <w:rFonts w:asciiTheme="minorHAnsi" w:eastAsiaTheme="minorEastAsia" w:hAnsiTheme="minorHAnsi" w:cstheme="minorBidi"/>
                <w:noProof/>
                <w:sz w:val="22"/>
                <w:szCs w:val="22"/>
                <w:lang w:eastAsia="en-GB"/>
              </w:rPr>
              <w:tab/>
            </w:r>
            <w:r w:rsidR="008B16F3" w:rsidRPr="00151603">
              <w:rPr>
                <w:rStyle w:val="Hyperlink"/>
                <w:noProof/>
              </w:rPr>
              <w:t>Introduction</w:t>
            </w:r>
            <w:r w:rsidR="008B16F3">
              <w:rPr>
                <w:noProof/>
                <w:webHidden/>
              </w:rPr>
              <w:tab/>
            </w:r>
            <w:r w:rsidR="008B16F3">
              <w:rPr>
                <w:noProof/>
                <w:webHidden/>
              </w:rPr>
              <w:fldChar w:fldCharType="begin"/>
            </w:r>
            <w:r w:rsidR="008B16F3">
              <w:rPr>
                <w:noProof/>
                <w:webHidden/>
              </w:rPr>
              <w:instrText xml:space="preserve"> PAGEREF _Toc441683229 \h </w:instrText>
            </w:r>
            <w:r w:rsidR="008B16F3">
              <w:rPr>
                <w:noProof/>
                <w:webHidden/>
              </w:rPr>
            </w:r>
            <w:r w:rsidR="008B16F3">
              <w:rPr>
                <w:noProof/>
                <w:webHidden/>
              </w:rPr>
              <w:fldChar w:fldCharType="separate"/>
            </w:r>
            <w:r w:rsidR="00C7728D">
              <w:rPr>
                <w:noProof/>
                <w:webHidden/>
              </w:rPr>
              <w:t>2</w:t>
            </w:r>
            <w:r w:rsidR="008B16F3">
              <w:rPr>
                <w:noProof/>
                <w:webHidden/>
              </w:rPr>
              <w:fldChar w:fldCharType="end"/>
            </w:r>
          </w:hyperlink>
        </w:p>
        <w:p w14:paraId="39D0E2A2" w14:textId="3E19562A" w:rsidR="008B16F3" w:rsidRDefault="00A31F2C">
          <w:pPr>
            <w:pStyle w:val="TOC1"/>
            <w:rPr>
              <w:rFonts w:asciiTheme="minorHAnsi" w:eastAsiaTheme="minorEastAsia" w:hAnsiTheme="minorHAnsi" w:cstheme="minorBidi"/>
              <w:noProof/>
              <w:sz w:val="22"/>
              <w:szCs w:val="22"/>
              <w:lang w:eastAsia="en-GB"/>
            </w:rPr>
          </w:pPr>
          <w:hyperlink w:anchor="_Toc441683230" w:history="1">
            <w:r w:rsidR="008B16F3" w:rsidRPr="00151603">
              <w:rPr>
                <w:rStyle w:val="Hyperlink"/>
                <w:noProof/>
              </w:rPr>
              <w:t>2.</w:t>
            </w:r>
            <w:r w:rsidR="008B16F3">
              <w:rPr>
                <w:rFonts w:asciiTheme="minorHAnsi" w:eastAsiaTheme="minorEastAsia" w:hAnsiTheme="minorHAnsi" w:cstheme="minorBidi"/>
                <w:noProof/>
                <w:sz w:val="22"/>
                <w:szCs w:val="22"/>
                <w:lang w:eastAsia="en-GB"/>
              </w:rPr>
              <w:tab/>
            </w:r>
            <w:r w:rsidR="008B16F3" w:rsidRPr="00151603">
              <w:rPr>
                <w:rStyle w:val="Hyperlink"/>
                <w:noProof/>
              </w:rPr>
              <w:t>Authority to lock or unlock doors</w:t>
            </w:r>
            <w:r w:rsidR="008B16F3">
              <w:rPr>
                <w:noProof/>
                <w:webHidden/>
              </w:rPr>
              <w:tab/>
            </w:r>
            <w:r w:rsidR="008B16F3">
              <w:rPr>
                <w:noProof/>
                <w:webHidden/>
              </w:rPr>
              <w:fldChar w:fldCharType="begin"/>
            </w:r>
            <w:r w:rsidR="008B16F3">
              <w:rPr>
                <w:noProof/>
                <w:webHidden/>
              </w:rPr>
              <w:instrText xml:space="preserve"> PAGEREF _Toc441683230 \h </w:instrText>
            </w:r>
            <w:r w:rsidR="008B16F3">
              <w:rPr>
                <w:noProof/>
                <w:webHidden/>
              </w:rPr>
            </w:r>
            <w:r w:rsidR="008B16F3">
              <w:rPr>
                <w:noProof/>
                <w:webHidden/>
              </w:rPr>
              <w:fldChar w:fldCharType="separate"/>
            </w:r>
            <w:r w:rsidR="00C7728D">
              <w:rPr>
                <w:noProof/>
                <w:webHidden/>
              </w:rPr>
              <w:t>2</w:t>
            </w:r>
            <w:r w:rsidR="008B16F3">
              <w:rPr>
                <w:noProof/>
                <w:webHidden/>
              </w:rPr>
              <w:fldChar w:fldCharType="end"/>
            </w:r>
          </w:hyperlink>
        </w:p>
        <w:p w14:paraId="39D0E2A3" w14:textId="782D03E5" w:rsidR="008B16F3" w:rsidRDefault="00A31F2C">
          <w:pPr>
            <w:pStyle w:val="TOC1"/>
            <w:rPr>
              <w:rFonts w:asciiTheme="minorHAnsi" w:eastAsiaTheme="minorEastAsia" w:hAnsiTheme="minorHAnsi" w:cstheme="minorBidi"/>
              <w:noProof/>
              <w:sz w:val="22"/>
              <w:szCs w:val="22"/>
              <w:lang w:eastAsia="en-GB"/>
            </w:rPr>
          </w:pPr>
          <w:hyperlink w:anchor="_Toc441683231" w:history="1">
            <w:r w:rsidR="008B16F3" w:rsidRPr="00151603">
              <w:rPr>
                <w:rStyle w:val="Hyperlink"/>
                <w:bCs/>
                <w:noProof/>
              </w:rPr>
              <w:t>3.</w:t>
            </w:r>
            <w:r w:rsidR="008B16F3">
              <w:rPr>
                <w:rFonts w:asciiTheme="minorHAnsi" w:eastAsiaTheme="minorEastAsia" w:hAnsiTheme="minorHAnsi" w:cstheme="minorBidi"/>
                <w:noProof/>
                <w:sz w:val="22"/>
                <w:szCs w:val="22"/>
                <w:lang w:eastAsia="en-GB"/>
              </w:rPr>
              <w:tab/>
            </w:r>
            <w:r w:rsidR="008B16F3" w:rsidRPr="00151603">
              <w:rPr>
                <w:rStyle w:val="Hyperlink"/>
                <w:noProof/>
              </w:rPr>
              <w:t>Action taken when the doors are locked</w:t>
            </w:r>
            <w:r w:rsidR="008B16F3">
              <w:rPr>
                <w:noProof/>
                <w:webHidden/>
              </w:rPr>
              <w:tab/>
            </w:r>
            <w:r w:rsidR="008B16F3">
              <w:rPr>
                <w:noProof/>
                <w:webHidden/>
              </w:rPr>
              <w:fldChar w:fldCharType="begin"/>
            </w:r>
            <w:r w:rsidR="008B16F3">
              <w:rPr>
                <w:noProof/>
                <w:webHidden/>
              </w:rPr>
              <w:instrText xml:space="preserve"> PAGEREF _Toc441683231 \h </w:instrText>
            </w:r>
            <w:r w:rsidR="008B16F3">
              <w:rPr>
                <w:noProof/>
                <w:webHidden/>
              </w:rPr>
            </w:r>
            <w:r w:rsidR="008B16F3">
              <w:rPr>
                <w:noProof/>
                <w:webHidden/>
              </w:rPr>
              <w:fldChar w:fldCharType="separate"/>
            </w:r>
            <w:r w:rsidR="00C7728D">
              <w:rPr>
                <w:noProof/>
                <w:webHidden/>
              </w:rPr>
              <w:t>3</w:t>
            </w:r>
            <w:r w:rsidR="008B16F3">
              <w:rPr>
                <w:noProof/>
                <w:webHidden/>
              </w:rPr>
              <w:fldChar w:fldCharType="end"/>
            </w:r>
          </w:hyperlink>
        </w:p>
        <w:p w14:paraId="39D0E2A4" w14:textId="71FB4F24" w:rsidR="008B16F3" w:rsidRDefault="00A31F2C">
          <w:pPr>
            <w:pStyle w:val="TOC1"/>
            <w:rPr>
              <w:rFonts w:asciiTheme="minorHAnsi" w:eastAsiaTheme="minorEastAsia" w:hAnsiTheme="minorHAnsi" w:cstheme="minorBidi"/>
              <w:noProof/>
              <w:sz w:val="22"/>
              <w:szCs w:val="22"/>
              <w:lang w:eastAsia="en-GB"/>
            </w:rPr>
          </w:pPr>
          <w:hyperlink w:anchor="_Toc441683232" w:history="1">
            <w:r w:rsidR="008B16F3" w:rsidRPr="00151603">
              <w:rPr>
                <w:rStyle w:val="Hyperlink"/>
                <w:bCs/>
                <w:noProof/>
              </w:rPr>
              <w:t>4.</w:t>
            </w:r>
            <w:r w:rsidR="008B16F3">
              <w:rPr>
                <w:rFonts w:asciiTheme="minorHAnsi" w:eastAsiaTheme="minorEastAsia" w:hAnsiTheme="minorHAnsi" w:cstheme="minorBidi"/>
                <w:noProof/>
                <w:sz w:val="22"/>
                <w:szCs w:val="22"/>
                <w:lang w:eastAsia="en-GB"/>
              </w:rPr>
              <w:tab/>
            </w:r>
            <w:r w:rsidR="008B16F3" w:rsidRPr="00151603">
              <w:rPr>
                <w:rStyle w:val="Hyperlink"/>
                <w:noProof/>
              </w:rPr>
              <w:t>Continuation of locked doors</w:t>
            </w:r>
            <w:r w:rsidR="008B16F3">
              <w:rPr>
                <w:noProof/>
                <w:webHidden/>
              </w:rPr>
              <w:tab/>
            </w:r>
            <w:r w:rsidR="004B4270">
              <w:rPr>
                <w:noProof/>
                <w:webHidden/>
              </w:rPr>
              <w:t>4</w:t>
            </w:r>
          </w:hyperlink>
        </w:p>
        <w:p w14:paraId="39D0E2A5" w14:textId="45FE4CE4" w:rsidR="008B16F3" w:rsidRDefault="00A31F2C">
          <w:pPr>
            <w:pStyle w:val="TOC1"/>
            <w:rPr>
              <w:rFonts w:asciiTheme="minorHAnsi" w:eastAsiaTheme="minorEastAsia" w:hAnsiTheme="minorHAnsi" w:cstheme="minorBidi"/>
              <w:noProof/>
              <w:sz w:val="22"/>
              <w:szCs w:val="22"/>
              <w:lang w:eastAsia="en-GB"/>
            </w:rPr>
          </w:pPr>
          <w:hyperlink w:anchor="_Toc441683233" w:history="1">
            <w:r w:rsidR="008B16F3" w:rsidRPr="00151603">
              <w:rPr>
                <w:rStyle w:val="Hyperlink"/>
                <w:bCs/>
                <w:noProof/>
              </w:rPr>
              <w:t>5.</w:t>
            </w:r>
            <w:r w:rsidR="008B16F3">
              <w:rPr>
                <w:rFonts w:asciiTheme="minorHAnsi" w:eastAsiaTheme="minorEastAsia" w:hAnsiTheme="minorHAnsi" w:cstheme="minorBidi"/>
                <w:noProof/>
                <w:sz w:val="22"/>
                <w:szCs w:val="22"/>
                <w:lang w:eastAsia="en-GB"/>
              </w:rPr>
              <w:tab/>
            </w:r>
            <w:r w:rsidR="008B16F3" w:rsidRPr="00151603">
              <w:rPr>
                <w:rStyle w:val="Hyperlink"/>
                <w:noProof/>
              </w:rPr>
              <w:t>Other restrictions on service users leaving the ward</w:t>
            </w:r>
            <w:r w:rsidR="008B16F3">
              <w:rPr>
                <w:noProof/>
                <w:webHidden/>
              </w:rPr>
              <w:tab/>
            </w:r>
            <w:r w:rsidR="008B16F3">
              <w:rPr>
                <w:noProof/>
                <w:webHidden/>
              </w:rPr>
              <w:fldChar w:fldCharType="begin"/>
            </w:r>
            <w:r w:rsidR="008B16F3">
              <w:rPr>
                <w:noProof/>
                <w:webHidden/>
              </w:rPr>
              <w:instrText xml:space="preserve"> PAGEREF _Toc441683233 \h </w:instrText>
            </w:r>
            <w:r w:rsidR="008B16F3">
              <w:rPr>
                <w:noProof/>
                <w:webHidden/>
              </w:rPr>
            </w:r>
            <w:r w:rsidR="008B16F3">
              <w:rPr>
                <w:noProof/>
                <w:webHidden/>
              </w:rPr>
              <w:fldChar w:fldCharType="separate"/>
            </w:r>
            <w:r w:rsidR="00C7728D">
              <w:rPr>
                <w:noProof/>
                <w:webHidden/>
              </w:rPr>
              <w:t>4</w:t>
            </w:r>
            <w:r w:rsidR="008B16F3">
              <w:rPr>
                <w:noProof/>
                <w:webHidden/>
              </w:rPr>
              <w:fldChar w:fldCharType="end"/>
            </w:r>
          </w:hyperlink>
        </w:p>
        <w:p w14:paraId="39D0E2A6" w14:textId="5BC7B33D" w:rsidR="008B16F3" w:rsidRDefault="00A31F2C">
          <w:pPr>
            <w:pStyle w:val="TOC1"/>
            <w:rPr>
              <w:rFonts w:asciiTheme="minorHAnsi" w:eastAsiaTheme="minorEastAsia" w:hAnsiTheme="minorHAnsi" w:cstheme="minorBidi"/>
              <w:noProof/>
              <w:sz w:val="22"/>
              <w:szCs w:val="22"/>
              <w:lang w:eastAsia="en-GB"/>
            </w:rPr>
          </w:pPr>
          <w:hyperlink w:anchor="_Toc441683234" w:history="1">
            <w:r w:rsidR="008B16F3" w:rsidRPr="00151603">
              <w:rPr>
                <w:rStyle w:val="Hyperlink"/>
                <w:noProof/>
              </w:rPr>
              <w:t>6.</w:t>
            </w:r>
            <w:r w:rsidR="008B16F3">
              <w:rPr>
                <w:rFonts w:asciiTheme="minorHAnsi" w:eastAsiaTheme="minorEastAsia" w:hAnsiTheme="minorHAnsi" w:cstheme="minorBidi"/>
                <w:noProof/>
                <w:sz w:val="22"/>
                <w:szCs w:val="22"/>
                <w:lang w:eastAsia="en-GB"/>
              </w:rPr>
              <w:tab/>
            </w:r>
            <w:r w:rsidR="008B16F3" w:rsidRPr="00151603">
              <w:rPr>
                <w:rStyle w:val="Hyperlink"/>
                <w:noProof/>
              </w:rPr>
              <w:t>Locked wards</w:t>
            </w:r>
            <w:r w:rsidR="008B16F3">
              <w:rPr>
                <w:noProof/>
                <w:webHidden/>
              </w:rPr>
              <w:tab/>
            </w:r>
            <w:r w:rsidR="008B16F3">
              <w:rPr>
                <w:noProof/>
                <w:webHidden/>
              </w:rPr>
              <w:fldChar w:fldCharType="begin"/>
            </w:r>
            <w:r w:rsidR="008B16F3">
              <w:rPr>
                <w:noProof/>
                <w:webHidden/>
              </w:rPr>
              <w:instrText xml:space="preserve"> PAGEREF _Toc441683234 \h </w:instrText>
            </w:r>
            <w:r w:rsidR="008B16F3">
              <w:rPr>
                <w:noProof/>
                <w:webHidden/>
              </w:rPr>
            </w:r>
            <w:r w:rsidR="008B16F3">
              <w:rPr>
                <w:noProof/>
                <w:webHidden/>
              </w:rPr>
              <w:fldChar w:fldCharType="separate"/>
            </w:r>
            <w:r w:rsidR="00C7728D">
              <w:rPr>
                <w:noProof/>
                <w:webHidden/>
              </w:rPr>
              <w:t>4</w:t>
            </w:r>
            <w:r w:rsidR="008B16F3">
              <w:rPr>
                <w:noProof/>
                <w:webHidden/>
              </w:rPr>
              <w:fldChar w:fldCharType="end"/>
            </w:r>
          </w:hyperlink>
        </w:p>
        <w:p w14:paraId="39D0E2A7" w14:textId="2864924D" w:rsidR="008B16F3" w:rsidRDefault="00A31F2C">
          <w:pPr>
            <w:pStyle w:val="TOC1"/>
            <w:rPr>
              <w:rFonts w:asciiTheme="minorHAnsi" w:eastAsiaTheme="minorEastAsia" w:hAnsiTheme="minorHAnsi" w:cstheme="minorBidi"/>
              <w:noProof/>
              <w:sz w:val="22"/>
              <w:szCs w:val="22"/>
              <w:lang w:eastAsia="en-GB"/>
            </w:rPr>
          </w:pPr>
          <w:hyperlink w:anchor="_Toc441683235" w:history="1">
            <w:r w:rsidR="008B16F3" w:rsidRPr="00151603">
              <w:rPr>
                <w:rStyle w:val="Hyperlink"/>
                <w:noProof/>
              </w:rPr>
              <w:t>7.</w:t>
            </w:r>
            <w:r w:rsidR="008B16F3">
              <w:rPr>
                <w:rFonts w:asciiTheme="minorHAnsi" w:eastAsiaTheme="minorEastAsia" w:hAnsiTheme="minorHAnsi" w:cstheme="minorBidi"/>
                <w:noProof/>
                <w:sz w:val="22"/>
                <w:szCs w:val="22"/>
                <w:lang w:eastAsia="en-GB"/>
              </w:rPr>
              <w:tab/>
            </w:r>
            <w:r w:rsidR="008B16F3" w:rsidRPr="00151603">
              <w:rPr>
                <w:rStyle w:val="Hyperlink"/>
                <w:noProof/>
              </w:rPr>
              <w:t>Definitions</w:t>
            </w:r>
            <w:r w:rsidR="008B16F3">
              <w:rPr>
                <w:noProof/>
                <w:webHidden/>
              </w:rPr>
              <w:tab/>
            </w:r>
            <w:r w:rsidR="008B16F3">
              <w:rPr>
                <w:noProof/>
                <w:webHidden/>
              </w:rPr>
              <w:fldChar w:fldCharType="begin"/>
            </w:r>
            <w:r w:rsidR="008B16F3">
              <w:rPr>
                <w:noProof/>
                <w:webHidden/>
              </w:rPr>
              <w:instrText xml:space="preserve"> PAGEREF _Toc441683235 \h </w:instrText>
            </w:r>
            <w:r w:rsidR="008B16F3">
              <w:rPr>
                <w:noProof/>
                <w:webHidden/>
              </w:rPr>
            </w:r>
            <w:r w:rsidR="008B16F3">
              <w:rPr>
                <w:noProof/>
                <w:webHidden/>
              </w:rPr>
              <w:fldChar w:fldCharType="separate"/>
            </w:r>
            <w:r w:rsidR="00C7728D">
              <w:rPr>
                <w:noProof/>
                <w:webHidden/>
              </w:rPr>
              <w:t>5</w:t>
            </w:r>
            <w:r w:rsidR="008B16F3">
              <w:rPr>
                <w:noProof/>
                <w:webHidden/>
              </w:rPr>
              <w:fldChar w:fldCharType="end"/>
            </w:r>
          </w:hyperlink>
        </w:p>
        <w:p w14:paraId="39D0E2A8" w14:textId="5E8FEA3B" w:rsidR="008B16F3" w:rsidRDefault="00A31F2C">
          <w:pPr>
            <w:pStyle w:val="TOC1"/>
            <w:rPr>
              <w:rFonts w:asciiTheme="minorHAnsi" w:eastAsiaTheme="minorEastAsia" w:hAnsiTheme="minorHAnsi" w:cstheme="minorBidi"/>
              <w:noProof/>
              <w:sz w:val="22"/>
              <w:szCs w:val="22"/>
              <w:lang w:eastAsia="en-GB"/>
            </w:rPr>
          </w:pPr>
          <w:hyperlink w:anchor="_Toc441683236" w:history="1">
            <w:r w:rsidR="008B16F3" w:rsidRPr="00151603">
              <w:rPr>
                <w:rStyle w:val="Hyperlink"/>
                <w:bCs/>
                <w:noProof/>
              </w:rPr>
              <w:t>8.</w:t>
            </w:r>
            <w:r w:rsidR="008B16F3">
              <w:rPr>
                <w:rFonts w:asciiTheme="minorHAnsi" w:eastAsiaTheme="minorEastAsia" w:hAnsiTheme="minorHAnsi" w:cstheme="minorBidi"/>
                <w:noProof/>
                <w:sz w:val="22"/>
                <w:szCs w:val="22"/>
                <w:lang w:eastAsia="en-GB"/>
              </w:rPr>
              <w:tab/>
            </w:r>
            <w:r w:rsidR="008B16F3" w:rsidRPr="00151603">
              <w:rPr>
                <w:rStyle w:val="Hyperlink"/>
                <w:noProof/>
              </w:rPr>
              <w:t>Duties</w:t>
            </w:r>
            <w:r w:rsidR="008B16F3">
              <w:rPr>
                <w:noProof/>
                <w:webHidden/>
              </w:rPr>
              <w:tab/>
            </w:r>
            <w:r w:rsidR="008B16F3">
              <w:rPr>
                <w:noProof/>
                <w:webHidden/>
              </w:rPr>
              <w:fldChar w:fldCharType="begin"/>
            </w:r>
            <w:r w:rsidR="008B16F3">
              <w:rPr>
                <w:noProof/>
                <w:webHidden/>
              </w:rPr>
              <w:instrText xml:space="preserve"> PAGEREF _Toc441683236 \h </w:instrText>
            </w:r>
            <w:r w:rsidR="008B16F3">
              <w:rPr>
                <w:noProof/>
                <w:webHidden/>
              </w:rPr>
            </w:r>
            <w:r w:rsidR="008B16F3">
              <w:rPr>
                <w:noProof/>
                <w:webHidden/>
              </w:rPr>
              <w:fldChar w:fldCharType="separate"/>
            </w:r>
            <w:r w:rsidR="00C7728D">
              <w:rPr>
                <w:noProof/>
                <w:webHidden/>
              </w:rPr>
              <w:t>6</w:t>
            </w:r>
            <w:r w:rsidR="008B16F3">
              <w:rPr>
                <w:noProof/>
                <w:webHidden/>
              </w:rPr>
              <w:fldChar w:fldCharType="end"/>
            </w:r>
          </w:hyperlink>
        </w:p>
        <w:p w14:paraId="39D0E2A9" w14:textId="6FC21B00" w:rsidR="008B16F3" w:rsidRDefault="00A31F2C">
          <w:pPr>
            <w:pStyle w:val="TOC1"/>
            <w:rPr>
              <w:rFonts w:asciiTheme="minorHAnsi" w:eastAsiaTheme="minorEastAsia" w:hAnsiTheme="minorHAnsi" w:cstheme="minorBidi"/>
              <w:noProof/>
              <w:sz w:val="22"/>
              <w:szCs w:val="22"/>
              <w:lang w:eastAsia="en-GB"/>
            </w:rPr>
          </w:pPr>
          <w:hyperlink w:anchor="_Toc441683237" w:history="1">
            <w:r w:rsidR="008B16F3" w:rsidRPr="00151603">
              <w:rPr>
                <w:rStyle w:val="Hyperlink"/>
                <w:bCs/>
                <w:noProof/>
              </w:rPr>
              <w:t>9.</w:t>
            </w:r>
            <w:r w:rsidR="008B16F3">
              <w:rPr>
                <w:rFonts w:asciiTheme="minorHAnsi" w:eastAsiaTheme="minorEastAsia" w:hAnsiTheme="minorHAnsi" w:cstheme="minorBidi"/>
                <w:noProof/>
                <w:sz w:val="22"/>
                <w:szCs w:val="22"/>
                <w:lang w:eastAsia="en-GB"/>
              </w:rPr>
              <w:tab/>
            </w:r>
            <w:r w:rsidR="008B16F3" w:rsidRPr="00151603">
              <w:rPr>
                <w:rStyle w:val="Hyperlink"/>
                <w:noProof/>
              </w:rPr>
              <w:t>Principles</w:t>
            </w:r>
            <w:r w:rsidR="008B16F3">
              <w:rPr>
                <w:noProof/>
                <w:webHidden/>
              </w:rPr>
              <w:tab/>
            </w:r>
            <w:r w:rsidR="008B16F3">
              <w:rPr>
                <w:noProof/>
                <w:webHidden/>
              </w:rPr>
              <w:fldChar w:fldCharType="begin"/>
            </w:r>
            <w:r w:rsidR="008B16F3">
              <w:rPr>
                <w:noProof/>
                <w:webHidden/>
              </w:rPr>
              <w:instrText xml:space="preserve"> PAGEREF _Toc441683237 \h </w:instrText>
            </w:r>
            <w:r w:rsidR="008B16F3">
              <w:rPr>
                <w:noProof/>
                <w:webHidden/>
              </w:rPr>
            </w:r>
            <w:r w:rsidR="008B16F3">
              <w:rPr>
                <w:noProof/>
                <w:webHidden/>
              </w:rPr>
              <w:fldChar w:fldCharType="separate"/>
            </w:r>
            <w:r w:rsidR="00C7728D">
              <w:rPr>
                <w:noProof/>
                <w:webHidden/>
              </w:rPr>
              <w:t>6</w:t>
            </w:r>
            <w:r w:rsidR="008B16F3">
              <w:rPr>
                <w:noProof/>
                <w:webHidden/>
              </w:rPr>
              <w:fldChar w:fldCharType="end"/>
            </w:r>
          </w:hyperlink>
        </w:p>
        <w:p w14:paraId="39D0E2AA" w14:textId="389E822E" w:rsidR="008B16F3" w:rsidRDefault="00A31F2C">
          <w:pPr>
            <w:pStyle w:val="TOC1"/>
            <w:rPr>
              <w:rFonts w:asciiTheme="minorHAnsi" w:eastAsiaTheme="minorEastAsia" w:hAnsiTheme="minorHAnsi" w:cstheme="minorBidi"/>
              <w:noProof/>
              <w:sz w:val="22"/>
              <w:szCs w:val="22"/>
              <w:lang w:eastAsia="en-GB"/>
            </w:rPr>
          </w:pPr>
          <w:hyperlink w:anchor="_Toc441683238" w:history="1">
            <w:r w:rsidR="008B16F3" w:rsidRPr="00151603">
              <w:rPr>
                <w:rStyle w:val="Hyperlink"/>
                <w:noProof/>
              </w:rPr>
              <w:t>10.</w:t>
            </w:r>
            <w:r w:rsidR="008B16F3">
              <w:rPr>
                <w:rFonts w:asciiTheme="minorHAnsi" w:eastAsiaTheme="minorEastAsia" w:hAnsiTheme="minorHAnsi" w:cstheme="minorBidi"/>
                <w:noProof/>
                <w:sz w:val="22"/>
                <w:szCs w:val="22"/>
                <w:lang w:eastAsia="en-GB"/>
              </w:rPr>
              <w:tab/>
            </w:r>
            <w:r w:rsidR="008B16F3" w:rsidRPr="00151603">
              <w:rPr>
                <w:rStyle w:val="Hyperlink"/>
                <w:noProof/>
              </w:rPr>
              <w:t>Equality impact assessment</w:t>
            </w:r>
            <w:r w:rsidR="008B16F3">
              <w:rPr>
                <w:noProof/>
                <w:webHidden/>
              </w:rPr>
              <w:tab/>
            </w:r>
            <w:r w:rsidR="008B16F3">
              <w:rPr>
                <w:noProof/>
                <w:webHidden/>
              </w:rPr>
              <w:fldChar w:fldCharType="begin"/>
            </w:r>
            <w:r w:rsidR="008B16F3">
              <w:rPr>
                <w:noProof/>
                <w:webHidden/>
              </w:rPr>
              <w:instrText xml:space="preserve"> PAGEREF _Toc441683238 \h </w:instrText>
            </w:r>
            <w:r w:rsidR="008B16F3">
              <w:rPr>
                <w:noProof/>
                <w:webHidden/>
              </w:rPr>
            </w:r>
            <w:r w:rsidR="008B16F3">
              <w:rPr>
                <w:noProof/>
                <w:webHidden/>
              </w:rPr>
              <w:fldChar w:fldCharType="separate"/>
            </w:r>
            <w:r w:rsidR="00C7728D">
              <w:rPr>
                <w:noProof/>
                <w:webHidden/>
              </w:rPr>
              <w:t>6</w:t>
            </w:r>
            <w:r w:rsidR="008B16F3">
              <w:rPr>
                <w:noProof/>
                <w:webHidden/>
              </w:rPr>
              <w:fldChar w:fldCharType="end"/>
            </w:r>
          </w:hyperlink>
        </w:p>
        <w:p w14:paraId="39D0E2AB" w14:textId="079DD83D" w:rsidR="008B16F3" w:rsidRDefault="00A31F2C">
          <w:pPr>
            <w:pStyle w:val="TOC1"/>
            <w:rPr>
              <w:rFonts w:asciiTheme="minorHAnsi" w:eastAsiaTheme="minorEastAsia" w:hAnsiTheme="minorHAnsi" w:cstheme="minorBidi"/>
              <w:noProof/>
              <w:sz w:val="22"/>
              <w:szCs w:val="22"/>
              <w:lang w:eastAsia="en-GB"/>
            </w:rPr>
          </w:pPr>
          <w:hyperlink w:anchor="_Toc441683239" w:history="1">
            <w:r w:rsidR="008B16F3" w:rsidRPr="00151603">
              <w:rPr>
                <w:rStyle w:val="Hyperlink"/>
                <w:noProof/>
              </w:rPr>
              <w:t>11.</w:t>
            </w:r>
            <w:r w:rsidR="008B16F3">
              <w:rPr>
                <w:rFonts w:asciiTheme="minorHAnsi" w:eastAsiaTheme="minorEastAsia" w:hAnsiTheme="minorHAnsi" w:cstheme="minorBidi"/>
                <w:noProof/>
                <w:sz w:val="22"/>
                <w:szCs w:val="22"/>
                <w:lang w:eastAsia="en-GB"/>
              </w:rPr>
              <w:tab/>
            </w:r>
            <w:r w:rsidR="008B16F3" w:rsidRPr="00151603">
              <w:rPr>
                <w:rStyle w:val="Hyperlink"/>
                <w:noProof/>
              </w:rPr>
              <w:t>Dissemination and implementation arrangements</w:t>
            </w:r>
            <w:r w:rsidR="008B16F3">
              <w:rPr>
                <w:noProof/>
                <w:webHidden/>
              </w:rPr>
              <w:tab/>
            </w:r>
            <w:r w:rsidR="008B16F3">
              <w:rPr>
                <w:noProof/>
                <w:webHidden/>
              </w:rPr>
              <w:fldChar w:fldCharType="begin"/>
            </w:r>
            <w:r w:rsidR="008B16F3">
              <w:rPr>
                <w:noProof/>
                <w:webHidden/>
              </w:rPr>
              <w:instrText xml:space="preserve"> PAGEREF _Toc441683239 \h </w:instrText>
            </w:r>
            <w:r w:rsidR="008B16F3">
              <w:rPr>
                <w:noProof/>
                <w:webHidden/>
              </w:rPr>
            </w:r>
            <w:r w:rsidR="008B16F3">
              <w:rPr>
                <w:noProof/>
                <w:webHidden/>
              </w:rPr>
              <w:fldChar w:fldCharType="separate"/>
            </w:r>
            <w:r w:rsidR="00C7728D">
              <w:rPr>
                <w:noProof/>
                <w:webHidden/>
              </w:rPr>
              <w:t>6</w:t>
            </w:r>
            <w:r w:rsidR="008B16F3">
              <w:rPr>
                <w:noProof/>
                <w:webHidden/>
              </w:rPr>
              <w:fldChar w:fldCharType="end"/>
            </w:r>
          </w:hyperlink>
        </w:p>
        <w:p w14:paraId="39D0E2AC" w14:textId="4E8D5017" w:rsidR="008B16F3" w:rsidRDefault="00A31F2C">
          <w:pPr>
            <w:pStyle w:val="TOC1"/>
            <w:rPr>
              <w:rFonts w:asciiTheme="minorHAnsi" w:eastAsiaTheme="minorEastAsia" w:hAnsiTheme="minorHAnsi" w:cstheme="minorBidi"/>
              <w:noProof/>
              <w:sz w:val="22"/>
              <w:szCs w:val="22"/>
              <w:lang w:eastAsia="en-GB"/>
            </w:rPr>
          </w:pPr>
          <w:hyperlink w:anchor="_Toc441683240" w:history="1">
            <w:r w:rsidR="008B16F3" w:rsidRPr="00151603">
              <w:rPr>
                <w:rStyle w:val="Hyperlink"/>
                <w:noProof/>
              </w:rPr>
              <w:t>12.</w:t>
            </w:r>
            <w:r w:rsidR="008B16F3">
              <w:rPr>
                <w:rFonts w:asciiTheme="minorHAnsi" w:eastAsiaTheme="minorEastAsia" w:hAnsiTheme="minorHAnsi" w:cstheme="minorBidi"/>
                <w:noProof/>
                <w:sz w:val="22"/>
                <w:szCs w:val="22"/>
                <w:lang w:eastAsia="en-GB"/>
              </w:rPr>
              <w:tab/>
            </w:r>
            <w:r w:rsidR="008B16F3" w:rsidRPr="00151603">
              <w:rPr>
                <w:rStyle w:val="Hyperlink"/>
                <w:noProof/>
              </w:rPr>
              <w:t>Process for monitoring compliance and effectiveness</w:t>
            </w:r>
            <w:r w:rsidR="008B16F3">
              <w:rPr>
                <w:noProof/>
                <w:webHidden/>
              </w:rPr>
              <w:tab/>
            </w:r>
            <w:r w:rsidR="008B16F3">
              <w:rPr>
                <w:noProof/>
                <w:webHidden/>
              </w:rPr>
              <w:fldChar w:fldCharType="begin"/>
            </w:r>
            <w:r w:rsidR="008B16F3">
              <w:rPr>
                <w:noProof/>
                <w:webHidden/>
              </w:rPr>
              <w:instrText xml:space="preserve"> PAGEREF _Toc441683240 \h </w:instrText>
            </w:r>
            <w:r w:rsidR="008B16F3">
              <w:rPr>
                <w:noProof/>
                <w:webHidden/>
              </w:rPr>
            </w:r>
            <w:r w:rsidR="008B16F3">
              <w:rPr>
                <w:noProof/>
                <w:webHidden/>
              </w:rPr>
              <w:fldChar w:fldCharType="separate"/>
            </w:r>
            <w:r w:rsidR="00C7728D">
              <w:rPr>
                <w:noProof/>
                <w:webHidden/>
              </w:rPr>
              <w:t>7</w:t>
            </w:r>
            <w:r w:rsidR="008B16F3">
              <w:rPr>
                <w:noProof/>
                <w:webHidden/>
              </w:rPr>
              <w:fldChar w:fldCharType="end"/>
            </w:r>
          </w:hyperlink>
        </w:p>
        <w:p w14:paraId="39D0E2AD" w14:textId="1F703741" w:rsidR="008B16F3" w:rsidRDefault="00A31F2C">
          <w:pPr>
            <w:pStyle w:val="TOC1"/>
            <w:rPr>
              <w:rFonts w:asciiTheme="minorHAnsi" w:eastAsiaTheme="minorEastAsia" w:hAnsiTheme="minorHAnsi" w:cstheme="minorBidi"/>
              <w:noProof/>
              <w:sz w:val="22"/>
              <w:szCs w:val="22"/>
              <w:lang w:eastAsia="en-GB"/>
            </w:rPr>
          </w:pPr>
          <w:hyperlink w:anchor="_Toc441683241" w:history="1">
            <w:r w:rsidR="008B16F3" w:rsidRPr="00151603">
              <w:rPr>
                <w:rStyle w:val="Hyperlink"/>
                <w:noProof/>
              </w:rPr>
              <w:t>13.</w:t>
            </w:r>
            <w:r w:rsidR="008B16F3">
              <w:rPr>
                <w:rFonts w:asciiTheme="minorHAnsi" w:eastAsiaTheme="minorEastAsia" w:hAnsiTheme="minorHAnsi" w:cstheme="minorBidi"/>
                <w:noProof/>
                <w:sz w:val="22"/>
                <w:szCs w:val="22"/>
                <w:lang w:eastAsia="en-GB"/>
              </w:rPr>
              <w:tab/>
            </w:r>
            <w:r w:rsidR="008B16F3" w:rsidRPr="00151603">
              <w:rPr>
                <w:rStyle w:val="Hyperlink"/>
                <w:noProof/>
              </w:rPr>
              <w:t>Review and revision arrangements</w:t>
            </w:r>
            <w:r w:rsidR="008B16F3">
              <w:rPr>
                <w:noProof/>
                <w:webHidden/>
              </w:rPr>
              <w:tab/>
            </w:r>
            <w:r w:rsidR="008B16F3">
              <w:rPr>
                <w:noProof/>
                <w:webHidden/>
              </w:rPr>
              <w:fldChar w:fldCharType="begin"/>
            </w:r>
            <w:r w:rsidR="008B16F3">
              <w:rPr>
                <w:noProof/>
                <w:webHidden/>
              </w:rPr>
              <w:instrText xml:space="preserve"> PAGEREF _Toc441683241 \h </w:instrText>
            </w:r>
            <w:r w:rsidR="008B16F3">
              <w:rPr>
                <w:noProof/>
                <w:webHidden/>
              </w:rPr>
            </w:r>
            <w:r w:rsidR="008B16F3">
              <w:rPr>
                <w:noProof/>
                <w:webHidden/>
              </w:rPr>
              <w:fldChar w:fldCharType="separate"/>
            </w:r>
            <w:r w:rsidR="00C7728D">
              <w:rPr>
                <w:noProof/>
                <w:webHidden/>
              </w:rPr>
              <w:t>7</w:t>
            </w:r>
            <w:r w:rsidR="008B16F3">
              <w:rPr>
                <w:noProof/>
                <w:webHidden/>
              </w:rPr>
              <w:fldChar w:fldCharType="end"/>
            </w:r>
          </w:hyperlink>
        </w:p>
        <w:p w14:paraId="39D0E2AE" w14:textId="7C40AA84" w:rsidR="008B16F3" w:rsidRDefault="00A31F2C">
          <w:pPr>
            <w:pStyle w:val="TOC1"/>
            <w:rPr>
              <w:rFonts w:asciiTheme="minorHAnsi" w:eastAsiaTheme="minorEastAsia" w:hAnsiTheme="minorHAnsi" w:cstheme="minorBidi"/>
              <w:noProof/>
              <w:sz w:val="22"/>
              <w:szCs w:val="22"/>
              <w:lang w:eastAsia="en-GB"/>
            </w:rPr>
          </w:pPr>
          <w:hyperlink w:anchor="_Toc441683242" w:history="1">
            <w:r w:rsidR="008B16F3" w:rsidRPr="00151603">
              <w:rPr>
                <w:rStyle w:val="Hyperlink"/>
                <w:noProof/>
              </w:rPr>
              <w:t>14.</w:t>
            </w:r>
            <w:r w:rsidR="008B16F3">
              <w:rPr>
                <w:rFonts w:asciiTheme="minorHAnsi" w:eastAsiaTheme="minorEastAsia" w:hAnsiTheme="minorHAnsi" w:cstheme="minorBidi"/>
                <w:noProof/>
                <w:sz w:val="22"/>
                <w:szCs w:val="22"/>
                <w:lang w:eastAsia="en-GB"/>
              </w:rPr>
              <w:tab/>
            </w:r>
            <w:r w:rsidR="008B16F3" w:rsidRPr="00151603">
              <w:rPr>
                <w:rStyle w:val="Hyperlink"/>
                <w:noProof/>
              </w:rPr>
              <w:t>References</w:t>
            </w:r>
            <w:r w:rsidR="008B16F3">
              <w:rPr>
                <w:noProof/>
                <w:webHidden/>
              </w:rPr>
              <w:tab/>
            </w:r>
            <w:r w:rsidR="008B16F3">
              <w:rPr>
                <w:noProof/>
                <w:webHidden/>
              </w:rPr>
              <w:fldChar w:fldCharType="begin"/>
            </w:r>
            <w:r w:rsidR="008B16F3">
              <w:rPr>
                <w:noProof/>
                <w:webHidden/>
              </w:rPr>
              <w:instrText xml:space="preserve"> PAGEREF _Toc441683242 \h </w:instrText>
            </w:r>
            <w:r w:rsidR="008B16F3">
              <w:rPr>
                <w:noProof/>
                <w:webHidden/>
              </w:rPr>
            </w:r>
            <w:r w:rsidR="008B16F3">
              <w:rPr>
                <w:noProof/>
                <w:webHidden/>
              </w:rPr>
              <w:fldChar w:fldCharType="separate"/>
            </w:r>
            <w:r w:rsidR="00C7728D">
              <w:rPr>
                <w:noProof/>
                <w:webHidden/>
              </w:rPr>
              <w:t>7</w:t>
            </w:r>
            <w:r w:rsidR="008B16F3">
              <w:rPr>
                <w:noProof/>
                <w:webHidden/>
              </w:rPr>
              <w:fldChar w:fldCharType="end"/>
            </w:r>
          </w:hyperlink>
        </w:p>
        <w:p w14:paraId="39D0E2AF" w14:textId="05EE1801" w:rsidR="008B16F3" w:rsidRDefault="00A31F2C">
          <w:pPr>
            <w:pStyle w:val="TOC1"/>
            <w:rPr>
              <w:rFonts w:asciiTheme="minorHAnsi" w:eastAsiaTheme="minorEastAsia" w:hAnsiTheme="minorHAnsi" w:cstheme="minorBidi"/>
              <w:noProof/>
              <w:sz w:val="22"/>
              <w:szCs w:val="22"/>
              <w:lang w:eastAsia="en-GB"/>
            </w:rPr>
          </w:pPr>
          <w:hyperlink w:anchor="_Toc441683243" w:history="1">
            <w:r w:rsidR="008B16F3" w:rsidRPr="00151603">
              <w:rPr>
                <w:rStyle w:val="Hyperlink"/>
                <w:noProof/>
              </w:rPr>
              <w:t>15.</w:t>
            </w:r>
            <w:r w:rsidR="008B16F3">
              <w:rPr>
                <w:rFonts w:asciiTheme="minorHAnsi" w:eastAsiaTheme="minorEastAsia" w:hAnsiTheme="minorHAnsi" w:cstheme="minorBidi"/>
                <w:noProof/>
                <w:sz w:val="22"/>
                <w:szCs w:val="22"/>
                <w:lang w:eastAsia="en-GB"/>
              </w:rPr>
              <w:tab/>
            </w:r>
            <w:r w:rsidR="008B16F3" w:rsidRPr="00151603">
              <w:rPr>
                <w:rStyle w:val="Hyperlink"/>
                <w:noProof/>
              </w:rPr>
              <w:t>Associated Documents</w:t>
            </w:r>
            <w:r w:rsidR="008B16F3">
              <w:rPr>
                <w:noProof/>
                <w:webHidden/>
              </w:rPr>
              <w:tab/>
            </w:r>
            <w:r w:rsidR="008B16F3">
              <w:rPr>
                <w:noProof/>
                <w:webHidden/>
              </w:rPr>
              <w:fldChar w:fldCharType="begin"/>
            </w:r>
            <w:r w:rsidR="008B16F3">
              <w:rPr>
                <w:noProof/>
                <w:webHidden/>
              </w:rPr>
              <w:instrText xml:space="preserve"> PAGEREF _Toc441683243 \h </w:instrText>
            </w:r>
            <w:r w:rsidR="008B16F3">
              <w:rPr>
                <w:noProof/>
                <w:webHidden/>
              </w:rPr>
            </w:r>
            <w:r w:rsidR="008B16F3">
              <w:rPr>
                <w:noProof/>
                <w:webHidden/>
              </w:rPr>
              <w:fldChar w:fldCharType="separate"/>
            </w:r>
            <w:r w:rsidR="00C7728D">
              <w:rPr>
                <w:noProof/>
                <w:webHidden/>
              </w:rPr>
              <w:t>7</w:t>
            </w:r>
            <w:r w:rsidR="008B16F3">
              <w:rPr>
                <w:noProof/>
                <w:webHidden/>
              </w:rPr>
              <w:fldChar w:fldCharType="end"/>
            </w:r>
          </w:hyperlink>
        </w:p>
        <w:p w14:paraId="39D0E2B0" w14:textId="1A1B99EF" w:rsidR="008B16F3" w:rsidRDefault="00A31F2C" w:rsidP="008B16F3">
          <w:pPr>
            <w:pStyle w:val="TOC2"/>
            <w:rPr>
              <w:rFonts w:asciiTheme="minorHAnsi" w:eastAsiaTheme="minorEastAsia" w:hAnsiTheme="minorHAnsi" w:cstheme="minorBidi"/>
              <w:noProof/>
              <w:sz w:val="22"/>
              <w:szCs w:val="22"/>
              <w:lang w:eastAsia="en-GB"/>
            </w:rPr>
          </w:pPr>
          <w:hyperlink w:anchor="_Toc441683244" w:history="1">
            <w:r w:rsidR="008B16F3" w:rsidRPr="00151603">
              <w:rPr>
                <w:rStyle w:val="Hyperlink"/>
                <w:noProof/>
              </w:rPr>
              <w:t>Appendix 1</w:t>
            </w:r>
            <w:r w:rsidR="008B16F3">
              <w:rPr>
                <w:noProof/>
                <w:webHidden/>
              </w:rPr>
              <w:tab/>
            </w:r>
          </w:hyperlink>
        </w:p>
        <w:p w14:paraId="39D0E2B1" w14:textId="0F0DE2B4" w:rsidR="008B16F3" w:rsidRDefault="00A31F2C">
          <w:pPr>
            <w:pStyle w:val="TOC1"/>
            <w:rPr>
              <w:rFonts w:asciiTheme="minorHAnsi" w:eastAsiaTheme="minorEastAsia" w:hAnsiTheme="minorHAnsi" w:cstheme="minorBidi"/>
              <w:noProof/>
              <w:sz w:val="22"/>
              <w:szCs w:val="22"/>
              <w:lang w:eastAsia="en-GB"/>
            </w:rPr>
          </w:pPr>
          <w:hyperlink w:anchor="_Toc441683245" w:history="1">
            <w:r w:rsidR="008B16F3" w:rsidRPr="00151603">
              <w:rPr>
                <w:rStyle w:val="Hyperlink"/>
                <w:noProof/>
              </w:rPr>
              <w:t>Locked Doors Notice</w:t>
            </w:r>
            <w:r w:rsidR="008B16F3">
              <w:rPr>
                <w:noProof/>
                <w:webHidden/>
              </w:rPr>
              <w:tab/>
            </w:r>
            <w:r w:rsidR="008B16F3">
              <w:rPr>
                <w:noProof/>
                <w:webHidden/>
              </w:rPr>
              <w:fldChar w:fldCharType="begin"/>
            </w:r>
            <w:r w:rsidR="008B16F3">
              <w:rPr>
                <w:noProof/>
                <w:webHidden/>
              </w:rPr>
              <w:instrText xml:space="preserve"> PAGEREF _Toc441683245 \h </w:instrText>
            </w:r>
            <w:r w:rsidR="008B16F3">
              <w:rPr>
                <w:noProof/>
                <w:webHidden/>
              </w:rPr>
            </w:r>
            <w:r w:rsidR="008B16F3">
              <w:rPr>
                <w:noProof/>
                <w:webHidden/>
              </w:rPr>
              <w:fldChar w:fldCharType="separate"/>
            </w:r>
            <w:r w:rsidR="00C7728D">
              <w:rPr>
                <w:noProof/>
                <w:webHidden/>
              </w:rPr>
              <w:t>7</w:t>
            </w:r>
            <w:r w:rsidR="008B16F3">
              <w:rPr>
                <w:noProof/>
                <w:webHidden/>
              </w:rPr>
              <w:fldChar w:fldCharType="end"/>
            </w:r>
          </w:hyperlink>
        </w:p>
        <w:p w14:paraId="39D0E2B2" w14:textId="22BEBC14" w:rsidR="008B16F3" w:rsidRDefault="00A31F2C" w:rsidP="008B16F3">
          <w:pPr>
            <w:pStyle w:val="TOC2"/>
            <w:rPr>
              <w:rFonts w:asciiTheme="minorHAnsi" w:eastAsiaTheme="minorEastAsia" w:hAnsiTheme="minorHAnsi" w:cstheme="minorBidi"/>
              <w:noProof/>
              <w:sz w:val="22"/>
              <w:szCs w:val="22"/>
              <w:lang w:eastAsia="en-GB"/>
            </w:rPr>
          </w:pPr>
          <w:hyperlink w:anchor="_Toc441683246" w:history="1">
            <w:r w:rsidR="008B16F3" w:rsidRPr="00151603">
              <w:rPr>
                <w:rStyle w:val="Hyperlink"/>
                <w:noProof/>
              </w:rPr>
              <w:t>Appendix 2</w:t>
            </w:r>
            <w:r w:rsidR="008B16F3">
              <w:rPr>
                <w:noProof/>
                <w:webHidden/>
              </w:rPr>
              <w:tab/>
            </w:r>
          </w:hyperlink>
        </w:p>
        <w:p w14:paraId="39D0E2B3" w14:textId="055170BE" w:rsidR="008B16F3" w:rsidRDefault="00A31F2C">
          <w:pPr>
            <w:pStyle w:val="TOC1"/>
            <w:rPr>
              <w:rFonts w:asciiTheme="minorHAnsi" w:eastAsiaTheme="minorEastAsia" w:hAnsiTheme="minorHAnsi" w:cstheme="minorBidi"/>
              <w:noProof/>
              <w:sz w:val="22"/>
              <w:szCs w:val="22"/>
              <w:lang w:eastAsia="en-GB"/>
            </w:rPr>
          </w:pPr>
          <w:hyperlink w:anchor="_Toc441683247" w:history="1">
            <w:r w:rsidR="008B16F3" w:rsidRPr="00151603">
              <w:rPr>
                <w:rStyle w:val="Hyperlink"/>
                <w:noProof/>
              </w:rPr>
              <w:t>Equality Impact Assessment</w:t>
            </w:r>
            <w:r w:rsidR="008B16F3">
              <w:rPr>
                <w:noProof/>
                <w:webHidden/>
              </w:rPr>
              <w:tab/>
            </w:r>
            <w:r w:rsidR="008B16F3">
              <w:rPr>
                <w:noProof/>
                <w:webHidden/>
              </w:rPr>
              <w:fldChar w:fldCharType="begin"/>
            </w:r>
            <w:r w:rsidR="008B16F3">
              <w:rPr>
                <w:noProof/>
                <w:webHidden/>
              </w:rPr>
              <w:instrText xml:space="preserve"> PAGEREF _Toc441683247 \h </w:instrText>
            </w:r>
            <w:r w:rsidR="008B16F3">
              <w:rPr>
                <w:noProof/>
                <w:webHidden/>
              </w:rPr>
            </w:r>
            <w:r w:rsidR="008B16F3">
              <w:rPr>
                <w:noProof/>
                <w:webHidden/>
              </w:rPr>
              <w:fldChar w:fldCharType="separate"/>
            </w:r>
            <w:r w:rsidR="00C7728D">
              <w:rPr>
                <w:noProof/>
                <w:webHidden/>
              </w:rPr>
              <w:t>8</w:t>
            </w:r>
            <w:r w:rsidR="008B16F3">
              <w:rPr>
                <w:noProof/>
                <w:webHidden/>
              </w:rPr>
              <w:fldChar w:fldCharType="end"/>
            </w:r>
          </w:hyperlink>
        </w:p>
        <w:p w14:paraId="39D0E2B4" w14:textId="205ED6CF" w:rsidR="008B16F3" w:rsidRDefault="00A31F2C" w:rsidP="008B16F3">
          <w:pPr>
            <w:pStyle w:val="TOC2"/>
            <w:rPr>
              <w:rFonts w:asciiTheme="minorHAnsi" w:eastAsiaTheme="minorEastAsia" w:hAnsiTheme="minorHAnsi" w:cstheme="minorBidi"/>
              <w:noProof/>
              <w:sz w:val="22"/>
              <w:szCs w:val="22"/>
              <w:lang w:eastAsia="en-GB"/>
            </w:rPr>
          </w:pPr>
          <w:hyperlink w:anchor="_Toc441683248" w:history="1">
            <w:r w:rsidR="008B16F3" w:rsidRPr="00151603">
              <w:rPr>
                <w:rStyle w:val="Hyperlink"/>
                <w:noProof/>
              </w:rPr>
              <w:t>Appendix 3</w:t>
            </w:r>
            <w:r w:rsidR="008B16F3">
              <w:rPr>
                <w:noProof/>
                <w:webHidden/>
              </w:rPr>
              <w:tab/>
            </w:r>
          </w:hyperlink>
        </w:p>
        <w:p w14:paraId="39D0E2B5" w14:textId="5723BAC4" w:rsidR="008B16F3" w:rsidRDefault="00A31F2C">
          <w:pPr>
            <w:pStyle w:val="TOC1"/>
            <w:rPr>
              <w:rFonts w:asciiTheme="minorHAnsi" w:eastAsiaTheme="minorEastAsia" w:hAnsiTheme="minorHAnsi" w:cstheme="minorBidi"/>
              <w:noProof/>
              <w:sz w:val="22"/>
              <w:szCs w:val="22"/>
              <w:lang w:eastAsia="en-GB"/>
            </w:rPr>
          </w:pPr>
          <w:hyperlink w:anchor="_Toc441683249" w:history="1">
            <w:r w:rsidR="008B16F3" w:rsidRPr="00151603">
              <w:rPr>
                <w:rStyle w:val="Hyperlink"/>
                <w:noProof/>
              </w:rPr>
              <w:t>Version Control Sheet</w:t>
            </w:r>
            <w:r w:rsidR="008B16F3">
              <w:rPr>
                <w:noProof/>
                <w:webHidden/>
              </w:rPr>
              <w:tab/>
            </w:r>
            <w:r w:rsidR="008B16F3">
              <w:rPr>
                <w:noProof/>
                <w:webHidden/>
              </w:rPr>
              <w:fldChar w:fldCharType="begin"/>
            </w:r>
            <w:r w:rsidR="008B16F3">
              <w:rPr>
                <w:noProof/>
                <w:webHidden/>
              </w:rPr>
              <w:instrText xml:space="preserve"> PAGEREF _Toc441683249 \h </w:instrText>
            </w:r>
            <w:r w:rsidR="008B16F3">
              <w:rPr>
                <w:noProof/>
                <w:webHidden/>
              </w:rPr>
            </w:r>
            <w:r w:rsidR="008B16F3">
              <w:rPr>
                <w:noProof/>
                <w:webHidden/>
              </w:rPr>
              <w:fldChar w:fldCharType="separate"/>
            </w:r>
            <w:r w:rsidR="00C7728D">
              <w:rPr>
                <w:noProof/>
                <w:webHidden/>
              </w:rPr>
              <w:t>27</w:t>
            </w:r>
            <w:r w:rsidR="008B16F3">
              <w:rPr>
                <w:noProof/>
                <w:webHidden/>
              </w:rPr>
              <w:fldChar w:fldCharType="end"/>
            </w:r>
          </w:hyperlink>
        </w:p>
        <w:p w14:paraId="39D0E2B6" w14:textId="10C0C307" w:rsidR="008B16F3" w:rsidRDefault="00A31F2C" w:rsidP="008B16F3">
          <w:pPr>
            <w:pStyle w:val="TOC2"/>
            <w:rPr>
              <w:rFonts w:asciiTheme="minorHAnsi" w:eastAsiaTheme="minorEastAsia" w:hAnsiTheme="minorHAnsi" w:cstheme="minorBidi"/>
              <w:noProof/>
              <w:sz w:val="22"/>
              <w:szCs w:val="22"/>
              <w:lang w:eastAsia="en-GB"/>
            </w:rPr>
          </w:pPr>
          <w:hyperlink w:anchor="_Toc441683250" w:history="1">
            <w:r w:rsidR="008B16F3" w:rsidRPr="00151603">
              <w:rPr>
                <w:rStyle w:val="Hyperlink"/>
                <w:noProof/>
              </w:rPr>
              <w:t>Appendix 3</w:t>
            </w:r>
            <w:r w:rsidR="008B16F3">
              <w:rPr>
                <w:noProof/>
                <w:webHidden/>
              </w:rPr>
              <w:tab/>
            </w:r>
          </w:hyperlink>
        </w:p>
        <w:p w14:paraId="39D0E2B7" w14:textId="45BD451E" w:rsidR="008B16F3" w:rsidRDefault="00A31F2C" w:rsidP="008B16F3">
          <w:pPr>
            <w:pStyle w:val="TOC2"/>
            <w:rPr>
              <w:rFonts w:asciiTheme="minorHAnsi" w:eastAsiaTheme="minorEastAsia" w:hAnsiTheme="minorHAnsi" w:cstheme="minorBidi"/>
              <w:noProof/>
              <w:sz w:val="22"/>
              <w:szCs w:val="22"/>
              <w:lang w:eastAsia="en-GB"/>
            </w:rPr>
          </w:pPr>
          <w:hyperlink w:anchor="_Toc441683251" w:history="1">
            <w:r w:rsidR="008B16F3" w:rsidRPr="00151603">
              <w:rPr>
                <w:rStyle w:val="Hyperlink"/>
                <w:noProof/>
              </w:rPr>
              <w:t>Checklist for the Review and Approval of Procedural Document</w:t>
            </w:r>
            <w:r w:rsidR="008B16F3">
              <w:rPr>
                <w:noProof/>
                <w:webHidden/>
              </w:rPr>
              <w:tab/>
            </w:r>
            <w:r w:rsidR="008B16F3">
              <w:rPr>
                <w:noProof/>
                <w:webHidden/>
              </w:rPr>
              <w:fldChar w:fldCharType="begin"/>
            </w:r>
            <w:r w:rsidR="008B16F3">
              <w:rPr>
                <w:noProof/>
                <w:webHidden/>
              </w:rPr>
              <w:instrText xml:space="preserve"> PAGEREF _Toc441683251 \h </w:instrText>
            </w:r>
            <w:r w:rsidR="008B16F3">
              <w:rPr>
                <w:noProof/>
                <w:webHidden/>
              </w:rPr>
            </w:r>
            <w:r w:rsidR="008B16F3">
              <w:rPr>
                <w:noProof/>
                <w:webHidden/>
              </w:rPr>
              <w:fldChar w:fldCharType="separate"/>
            </w:r>
            <w:r w:rsidR="00C7728D">
              <w:rPr>
                <w:noProof/>
                <w:webHidden/>
              </w:rPr>
              <w:t>28</w:t>
            </w:r>
            <w:r w:rsidR="008B16F3">
              <w:rPr>
                <w:noProof/>
                <w:webHidden/>
              </w:rPr>
              <w:fldChar w:fldCharType="end"/>
            </w:r>
          </w:hyperlink>
        </w:p>
        <w:p w14:paraId="39D0E2B8" w14:textId="77777777" w:rsidR="00DC7470" w:rsidRDefault="00DC7470">
          <w:r>
            <w:rPr>
              <w:b/>
              <w:bCs/>
              <w:noProof/>
            </w:rPr>
            <w:fldChar w:fldCharType="end"/>
          </w:r>
        </w:p>
      </w:sdtContent>
    </w:sdt>
    <w:p w14:paraId="39D0E2B9" w14:textId="77777777" w:rsidR="00DC7470" w:rsidRDefault="00DC7470">
      <w:pPr>
        <w:spacing w:before="0" w:after="0" w:line="240" w:lineRule="auto"/>
        <w:rPr>
          <w:b/>
        </w:rPr>
      </w:pPr>
      <w:r>
        <w:rPr>
          <w:b/>
        </w:rPr>
        <w:br w:type="page"/>
      </w:r>
    </w:p>
    <w:p w14:paraId="39D0E2BA" w14:textId="77777777" w:rsidR="00EE5019" w:rsidRDefault="00EE5019">
      <w:pPr>
        <w:spacing w:before="0" w:after="0" w:line="240" w:lineRule="auto"/>
        <w:rPr>
          <w:b/>
        </w:rPr>
      </w:pPr>
    </w:p>
    <w:p w14:paraId="39D0E2BB" w14:textId="77777777" w:rsidR="00D70B4A" w:rsidRPr="00680D89" w:rsidRDefault="008B46A7" w:rsidP="000C055F">
      <w:pPr>
        <w:pStyle w:val="Heading2"/>
      </w:pPr>
      <w:bookmarkStart w:id="0" w:name="_Toc436126165"/>
      <w:bookmarkStart w:id="1" w:name="_Toc441683228"/>
      <w:r>
        <w:t>Locked Doors Policy</w:t>
      </w:r>
      <w:bookmarkEnd w:id="0"/>
      <w:bookmarkEnd w:id="1"/>
    </w:p>
    <w:p w14:paraId="39D0E2BC" w14:textId="77777777" w:rsidR="00D70B4A" w:rsidRDefault="00D70B4A" w:rsidP="00D70B4A">
      <w:pPr>
        <w:ind w:left="3600" w:hanging="3600"/>
        <w:jc w:val="center"/>
        <w:rPr>
          <w:rFonts w:cs="Arial"/>
        </w:rPr>
      </w:pPr>
    </w:p>
    <w:p w14:paraId="39D0E2BD" w14:textId="77777777" w:rsidR="00D70B4A" w:rsidRDefault="00D70B4A" w:rsidP="00D70B4A">
      <w:pPr>
        <w:keepNext/>
        <w:keepLines/>
        <w:rPr>
          <w:rFonts w:cs="Arial"/>
          <w:bCs/>
          <w:iCs/>
        </w:rPr>
      </w:pPr>
      <w:r>
        <w:rPr>
          <w:rFonts w:cs="Arial"/>
          <w:b/>
          <w:bCs/>
          <w:i/>
          <w:iCs/>
        </w:rPr>
        <w:t>This policy should be read in conjunction with the Mental Health Act, 1983 Code of Practice (2015) chapters 1 and 8 and the Mental Capacity (Act 2005)</w:t>
      </w:r>
    </w:p>
    <w:p w14:paraId="39D0E2BE" w14:textId="77777777" w:rsidR="00D70B4A" w:rsidRPr="00680D89" w:rsidRDefault="00D70B4A" w:rsidP="00D70B4A">
      <w:pPr>
        <w:rPr>
          <w:rFonts w:cs="Arial"/>
          <w:bCs/>
          <w:iCs/>
        </w:rPr>
      </w:pPr>
    </w:p>
    <w:p w14:paraId="39D0E2BF" w14:textId="77777777" w:rsidR="00D70B4A" w:rsidRDefault="00D70B4A" w:rsidP="003D0357">
      <w:pPr>
        <w:pStyle w:val="Heading1"/>
        <w:numPr>
          <w:ilvl w:val="0"/>
          <w:numId w:val="5"/>
        </w:numPr>
        <w:ind w:left="567" w:hanging="501"/>
      </w:pPr>
      <w:bookmarkStart w:id="2" w:name="_Toc441683229"/>
      <w:r>
        <w:t>Introduction</w:t>
      </w:r>
      <w:bookmarkEnd w:id="2"/>
      <w:r>
        <w:t xml:space="preserve"> </w:t>
      </w:r>
    </w:p>
    <w:p w14:paraId="39D0E2C0" w14:textId="77777777" w:rsidR="00D70B4A" w:rsidRDefault="00D70B4A" w:rsidP="00D70B4A">
      <w:r>
        <w:t xml:space="preserve">Although it is recognised that the security and safety of in-patients should be managed through the provision of adequate staffing levels and good supervision, there are occasions where open wards need to be locked to protect service users, staff or the visiting public.  Additionally, in some areas, where informal service users are at risk if they wander out of a ward, they are prevented from doing so by the deployment of various door mechanisms.  This policy provides the procedures and protocols for locking doors to open wards and the use of other devices.  However, it excludes circumstances in which doors are locked </w:t>
      </w:r>
      <w:proofErr w:type="gramStart"/>
      <w:r>
        <w:t>for</w:t>
      </w:r>
      <w:proofErr w:type="gramEnd"/>
      <w:r>
        <w:t xml:space="preserve"> general security purposes e.g. during the night. </w:t>
      </w:r>
    </w:p>
    <w:p w14:paraId="39D0E2C1" w14:textId="77777777" w:rsidR="003B041A" w:rsidRDefault="003B041A" w:rsidP="00D70B4A">
      <w:r>
        <w:t>The trust has taken the decision that some wards will be designated as ‘locked</w:t>
      </w:r>
      <w:proofErr w:type="gramStart"/>
      <w:r>
        <w:t>’, unless</w:t>
      </w:r>
      <w:proofErr w:type="gramEnd"/>
      <w:r>
        <w:t xml:space="preserve"> the nurse in charge of the shift decide</w:t>
      </w:r>
      <w:r w:rsidR="00473E9C">
        <w:t>s</w:t>
      </w:r>
      <w:r>
        <w:t xml:space="preserve"> otherwise. This is based on the frequency with which the ward has been ‘locked’ by t</w:t>
      </w:r>
      <w:r w:rsidR="000E0BF9">
        <w:t>he nurse in charge in the</w:t>
      </w:r>
      <w:r>
        <w:t xml:space="preserve"> past. </w:t>
      </w:r>
      <w:r w:rsidR="00B6079D">
        <w:t xml:space="preserve"> The following areas are currently designated as “locked”</w:t>
      </w:r>
    </w:p>
    <w:p w14:paraId="39D0E2C2" w14:textId="77777777" w:rsidR="00B6079D" w:rsidRDefault="00B6079D" w:rsidP="003D0357">
      <w:pPr>
        <w:numPr>
          <w:ilvl w:val="0"/>
          <w:numId w:val="6"/>
        </w:numPr>
      </w:pPr>
      <w:r>
        <w:t>All wards within the forensic service</w:t>
      </w:r>
    </w:p>
    <w:p w14:paraId="39D0E2C3" w14:textId="77777777" w:rsidR="00B6079D" w:rsidRDefault="00B6079D" w:rsidP="003D0357">
      <w:pPr>
        <w:numPr>
          <w:ilvl w:val="0"/>
          <w:numId w:val="6"/>
        </w:numPr>
      </w:pPr>
      <w:r>
        <w:t>Any ward designated as a psychiatric intensive care unit (PICU)</w:t>
      </w:r>
    </w:p>
    <w:p w14:paraId="39D0E2C4" w14:textId="77777777" w:rsidR="00B6079D" w:rsidRDefault="00B6079D" w:rsidP="003D0357">
      <w:pPr>
        <w:numPr>
          <w:ilvl w:val="0"/>
          <w:numId w:val="6"/>
        </w:numPr>
      </w:pPr>
      <w:r>
        <w:t>All admission wards</w:t>
      </w:r>
    </w:p>
    <w:p w14:paraId="39D0E2C5" w14:textId="77777777" w:rsidR="00B6079D" w:rsidRDefault="00B6079D" w:rsidP="003D0357">
      <w:pPr>
        <w:numPr>
          <w:ilvl w:val="0"/>
          <w:numId w:val="6"/>
        </w:numPr>
      </w:pPr>
      <w:r>
        <w:t>All older people’s wards</w:t>
      </w:r>
    </w:p>
    <w:p w14:paraId="39D0E2C6" w14:textId="77777777" w:rsidR="00B6079D" w:rsidRDefault="00B6079D" w:rsidP="003D0357">
      <w:pPr>
        <w:numPr>
          <w:ilvl w:val="0"/>
          <w:numId w:val="6"/>
        </w:numPr>
      </w:pPr>
      <w:r>
        <w:t>All specialist learning disabilities wards</w:t>
      </w:r>
    </w:p>
    <w:p w14:paraId="39D0E2C7" w14:textId="77777777" w:rsidR="00B6079D" w:rsidRDefault="00B6079D" w:rsidP="00D70B4A"/>
    <w:p w14:paraId="39D0E2C8" w14:textId="77777777" w:rsidR="00D70B4A" w:rsidRDefault="00D70B4A" w:rsidP="00D70B4A">
      <w:pPr>
        <w:pStyle w:val="BodyText"/>
      </w:pPr>
    </w:p>
    <w:p w14:paraId="39D0E2C9" w14:textId="77777777" w:rsidR="00D70B4A" w:rsidRDefault="00D70B4A" w:rsidP="003D0357">
      <w:pPr>
        <w:pStyle w:val="Heading1"/>
        <w:numPr>
          <w:ilvl w:val="0"/>
          <w:numId w:val="5"/>
        </w:numPr>
        <w:ind w:left="567" w:hanging="501"/>
      </w:pPr>
      <w:bookmarkStart w:id="3" w:name="_Toc441683230"/>
      <w:r>
        <w:t xml:space="preserve">Authority to lock </w:t>
      </w:r>
      <w:r w:rsidR="003B041A">
        <w:t xml:space="preserve">or unlock </w:t>
      </w:r>
      <w:r>
        <w:t>doors</w:t>
      </w:r>
      <w:bookmarkEnd w:id="3"/>
    </w:p>
    <w:p w14:paraId="39D0E2CA" w14:textId="77777777" w:rsidR="00D70B4A" w:rsidRPr="008E47B8" w:rsidRDefault="00D70B4A" w:rsidP="00D70B4A">
      <w:pPr>
        <w:pStyle w:val="BodyText"/>
        <w:rPr>
          <w:b w:val="0"/>
        </w:rPr>
      </w:pPr>
      <w:r w:rsidRPr="008E47B8">
        <w:rPr>
          <w:b w:val="0"/>
        </w:rPr>
        <w:t xml:space="preserve">The decision to lock </w:t>
      </w:r>
      <w:r w:rsidR="003B041A">
        <w:rPr>
          <w:b w:val="0"/>
        </w:rPr>
        <w:t xml:space="preserve">or unlock </w:t>
      </w:r>
      <w:r w:rsidRPr="008E47B8">
        <w:rPr>
          <w:b w:val="0"/>
        </w:rPr>
        <w:t>the doors to a ward must b</w:t>
      </w:r>
      <w:r w:rsidR="00473E9C">
        <w:rPr>
          <w:b w:val="0"/>
        </w:rPr>
        <w:t>e taken by the nurse in charge.</w:t>
      </w:r>
    </w:p>
    <w:p w14:paraId="39D0E2CB" w14:textId="77777777" w:rsidR="00D70B4A" w:rsidRPr="008E47B8" w:rsidRDefault="00D70B4A" w:rsidP="00D70B4A">
      <w:pPr>
        <w:pStyle w:val="BodyText"/>
        <w:rPr>
          <w:b w:val="0"/>
        </w:rPr>
      </w:pPr>
      <w:r w:rsidRPr="008E47B8">
        <w:rPr>
          <w:b w:val="0"/>
        </w:rPr>
        <w:t xml:space="preserve">Before the nurse takes this </w:t>
      </w:r>
      <w:proofErr w:type="gramStart"/>
      <w:r w:rsidRPr="008E47B8">
        <w:rPr>
          <w:b w:val="0"/>
        </w:rPr>
        <w:t>decision</w:t>
      </w:r>
      <w:proofErr w:type="gramEnd"/>
      <w:r w:rsidRPr="008E47B8">
        <w:rPr>
          <w:b w:val="0"/>
        </w:rPr>
        <w:t xml:space="preserve"> they must consider: </w:t>
      </w:r>
    </w:p>
    <w:p w14:paraId="39D0E2CC" w14:textId="77777777" w:rsidR="00D70B4A" w:rsidRPr="008E47B8" w:rsidRDefault="00D70B4A" w:rsidP="003D0357">
      <w:pPr>
        <w:pStyle w:val="BodyText"/>
        <w:numPr>
          <w:ilvl w:val="0"/>
          <w:numId w:val="4"/>
        </w:numPr>
        <w:ind w:left="426"/>
        <w:jc w:val="both"/>
        <w:rPr>
          <w:b w:val="0"/>
        </w:rPr>
      </w:pPr>
      <w:r w:rsidRPr="008E47B8">
        <w:rPr>
          <w:b w:val="0"/>
        </w:rPr>
        <w:t xml:space="preserve">The issues and risks which require the doors </w:t>
      </w:r>
      <w:r w:rsidR="00473E9C">
        <w:rPr>
          <w:b w:val="0"/>
        </w:rPr>
        <w:t>to be locked</w:t>
      </w:r>
      <w:r w:rsidRPr="008E47B8">
        <w:rPr>
          <w:b w:val="0"/>
        </w:rPr>
        <w:t xml:space="preserve"> and any alternatives to this course of action </w:t>
      </w:r>
    </w:p>
    <w:p w14:paraId="39D0E2CD" w14:textId="77777777" w:rsidR="00D70B4A" w:rsidRPr="008E47B8" w:rsidRDefault="00D70B4A" w:rsidP="003D0357">
      <w:pPr>
        <w:pStyle w:val="BodyText"/>
        <w:numPr>
          <w:ilvl w:val="0"/>
          <w:numId w:val="4"/>
        </w:numPr>
        <w:ind w:left="426"/>
        <w:jc w:val="both"/>
        <w:rPr>
          <w:b w:val="0"/>
        </w:rPr>
      </w:pPr>
      <w:r w:rsidRPr="008E47B8">
        <w:rPr>
          <w:b w:val="0"/>
        </w:rPr>
        <w:lastRenderedPageBreak/>
        <w:t>The benefits of locking</w:t>
      </w:r>
      <w:r w:rsidR="003B041A">
        <w:rPr>
          <w:b w:val="0"/>
        </w:rPr>
        <w:t xml:space="preserve"> or unlocking</w:t>
      </w:r>
      <w:r w:rsidRPr="008E47B8">
        <w:rPr>
          <w:b w:val="0"/>
        </w:rPr>
        <w:t xml:space="preserve"> the door.</w:t>
      </w:r>
    </w:p>
    <w:p w14:paraId="39D0E2CE" w14:textId="77777777" w:rsidR="00D70B4A" w:rsidRPr="008E47B8" w:rsidRDefault="00D70B4A" w:rsidP="003D0357">
      <w:pPr>
        <w:pStyle w:val="BodyText"/>
        <w:numPr>
          <w:ilvl w:val="0"/>
          <w:numId w:val="4"/>
        </w:numPr>
        <w:ind w:left="426"/>
        <w:jc w:val="both"/>
        <w:rPr>
          <w:b w:val="0"/>
        </w:rPr>
      </w:pPr>
      <w:r w:rsidRPr="008E47B8">
        <w:rPr>
          <w:b w:val="0"/>
        </w:rPr>
        <w:t>Any risks associated with the doors being locked</w:t>
      </w:r>
      <w:r w:rsidR="003B041A">
        <w:rPr>
          <w:b w:val="0"/>
        </w:rPr>
        <w:t xml:space="preserve"> or unlocked</w:t>
      </w:r>
      <w:r w:rsidRPr="008E47B8">
        <w:rPr>
          <w:b w:val="0"/>
        </w:rPr>
        <w:t>.</w:t>
      </w:r>
    </w:p>
    <w:p w14:paraId="39D0E2CF" w14:textId="77777777" w:rsidR="00D70B4A" w:rsidRPr="008E47B8" w:rsidRDefault="00D70B4A" w:rsidP="003D0357">
      <w:pPr>
        <w:pStyle w:val="BodyText"/>
        <w:numPr>
          <w:ilvl w:val="0"/>
          <w:numId w:val="4"/>
        </w:numPr>
        <w:ind w:left="426"/>
        <w:jc w:val="both"/>
        <w:rPr>
          <w:b w:val="0"/>
        </w:rPr>
      </w:pPr>
      <w:r w:rsidRPr="008E47B8">
        <w:rPr>
          <w:b w:val="0"/>
        </w:rPr>
        <w:t xml:space="preserve">Why locking the door is the </w:t>
      </w:r>
      <w:r w:rsidR="00575CDA" w:rsidRPr="00575CDA">
        <w:rPr>
          <w:b w:val="0"/>
        </w:rPr>
        <w:t xml:space="preserve">least </w:t>
      </w:r>
      <w:r w:rsidRPr="00575CDA">
        <w:rPr>
          <w:b w:val="0"/>
        </w:rPr>
        <w:t>r</w:t>
      </w:r>
      <w:r w:rsidRPr="008E47B8">
        <w:rPr>
          <w:b w:val="0"/>
        </w:rPr>
        <w:t>estrictive option.</w:t>
      </w:r>
    </w:p>
    <w:p w14:paraId="39D0E2D0" w14:textId="77777777" w:rsidR="00D70B4A" w:rsidRDefault="00D70B4A" w:rsidP="003D0357">
      <w:pPr>
        <w:pStyle w:val="BodyText"/>
        <w:numPr>
          <w:ilvl w:val="0"/>
          <w:numId w:val="4"/>
        </w:numPr>
        <w:ind w:left="426"/>
        <w:jc w:val="both"/>
        <w:rPr>
          <w:b w:val="0"/>
        </w:rPr>
      </w:pPr>
      <w:r w:rsidRPr="008E47B8">
        <w:rPr>
          <w:b w:val="0"/>
        </w:rPr>
        <w:t>Whether locking the door could be considered a blanket restriction.</w:t>
      </w:r>
    </w:p>
    <w:p w14:paraId="39D0E2D1" w14:textId="77777777" w:rsidR="003B041A" w:rsidRPr="008E47B8" w:rsidRDefault="003B041A" w:rsidP="003D0357">
      <w:pPr>
        <w:pStyle w:val="BodyText"/>
        <w:numPr>
          <w:ilvl w:val="0"/>
          <w:numId w:val="4"/>
        </w:numPr>
        <w:ind w:left="426"/>
        <w:jc w:val="both"/>
        <w:rPr>
          <w:b w:val="0"/>
        </w:rPr>
      </w:pPr>
      <w:r>
        <w:rPr>
          <w:b w:val="0"/>
        </w:rPr>
        <w:t>Whether unlocking the door presents an unmanageable risk, taking into account the presentation of the patients.</w:t>
      </w:r>
    </w:p>
    <w:p w14:paraId="39D0E2D2" w14:textId="77777777" w:rsidR="00D70B4A" w:rsidRPr="008E47B8" w:rsidRDefault="00D70B4A" w:rsidP="00D70B4A">
      <w:pPr>
        <w:pStyle w:val="BodyText"/>
        <w:rPr>
          <w:b w:val="0"/>
        </w:rPr>
      </w:pPr>
    </w:p>
    <w:p w14:paraId="39D0E2D3" w14:textId="77777777" w:rsidR="00D70B4A" w:rsidRPr="008E47B8" w:rsidRDefault="00D70B4A" w:rsidP="003D0357">
      <w:pPr>
        <w:pStyle w:val="Heading1"/>
        <w:numPr>
          <w:ilvl w:val="0"/>
          <w:numId w:val="5"/>
        </w:numPr>
        <w:rPr>
          <w:bCs/>
        </w:rPr>
      </w:pPr>
      <w:bookmarkStart w:id="4" w:name="_Toc441683231"/>
      <w:r w:rsidRPr="008E47B8">
        <w:t>Action taken when the doors are locked</w:t>
      </w:r>
      <w:bookmarkEnd w:id="4"/>
    </w:p>
    <w:p w14:paraId="39D0E2D4" w14:textId="77777777" w:rsidR="00473E9C" w:rsidRDefault="00473E9C" w:rsidP="00D70B4A">
      <w:pPr>
        <w:pStyle w:val="BodyText"/>
        <w:rPr>
          <w:b w:val="0"/>
        </w:rPr>
      </w:pPr>
      <w:r>
        <w:rPr>
          <w:b w:val="0"/>
        </w:rPr>
        <w:t>This section does not apply if the ward is designated as locked, below, and the status is not changed.</w:t>
      </w:r>
    </w:p>
    <w:p w14:paraId="39D0E2D5" w14:textId="77777777" w:rsidR="00B6079D" w:rsidRDefault="00B6079D" w:rsidP="00D70B4A">
      <w:pPr>
        <w:pStyle w:val="BodyText"/>
        <w:rPr>
          <w:b w:val="0"/>
        </w:rPr>
      </w:pPr>
    </w:p>
    <w:p w14:paraId="39D0E2D6" w14:textId="77777777" w:rsidR="00D70B4A" w:rsidRPr="008E47B8" w:rsidRDefault="00D70B4A" w:rsidP="00D70B4A">
      <w:pPr>
        <w:pStyle w:val="BodyText"/>
        <w:rPr>
          <w:b w:val="0"/>
        </w:rPr>
      </w:pPr>
      <w:r w:rsidRPr="008E47B8">
        <w:rPr>
          <w:b w:val="0"/>
        </w:rPr>
        <w:t xml:space="preserve">The Nurse in Charge will ensure that: </w:t>
      </w:r>
    </w:p>
    <w:p w14:paraId="39D0E2D7" w14:textId="77777777" w:rsidR="00D70B4A" w:rsidRPr="008E47B8" w:rsidRDefault="00D70B4A" w:rsidP="003D0357">
      <w:pPr>
        <w:pStyle w:val="BodyText"/>
        <w:numPr>
          <w:ilvl w:val="0"/>
          <w:numId w:val="3"/>
        </w:numPr>
        <w:tabs>
          <w:tab w:val="clear" w:pos="720"/>
        </w:tabs>
        <w:ind w:left="426"/>
        <w:jc w:val="both"/>
        <w:rPr>
          <w:b w:val="0"/>
        </w:rPr>
      </w:pPr>
      <w:r w:rsidRPr="008E47B8">
        <w:rPr>
          <w:b w:val="0"/>
        </w:rPr>
        <w:t xml:space="preserve">All staff present and on duty understand; </w:t>
      </w:r>
    </w:p>
    <w:p w14:paraId="39D0E2D8" w14:textId="77777777" w:rsidR="00D70B4A" w:rsidRPr="008E47B8" w:rsidRDefault="00D70B4A" w:rsidP="003D0357">
      <w:pPr>
        <w:pStyle w:val="BodyText"/>
        <w:numPr>
          <w:ilvl w:val="1"/>
          <w:numId w:val="3"/>
        </w:numPr>
        <w:jc w:val="both"/>
        <w:rPr>
          <w:b w:val="0"/>
        </w:rPr>
      </w:pPr>
      <w:r w:rsidRPr="008E47B8">
        <w:rPr>
          <w:b w:val="0"/>
        </w:rPr>
        <w:t>That the doors have be locked.</w:t>
      </w:r>
    </w:p>
    <w:p w14:paraId="39D0E2D9" w14:textId="77777777" w:rsidR="00D70B4A" w:rsidRPr="008E47B8" w:rsidRDefault="00D70B4A" w:rsidP="003D0357">
      <w:pPr>
        <w:pStyle w:val="BodyText"/>
        <w:numPr>
          <w:ilvl w:val="1"/>
          <w:numId w:val="3"/>
        </w:numPr>
        <w:jc w:val="both"/>
        <w:rPr>
          <w:b w:val="0"/>
        </w:rPr>
      </w:pPr>
      <w:r w:rsidRPr="008E47B8">
        <w:rPr>
          <w:b w:val="0"/>
        </w:rPr>
        <w:t>Why they have been locked.</w:t>
      </w:r>
    </w:p>
    <w:p w14:paraId="39D0E2DA" w14:textId="77777777" w:rsidR="00D70B4A" w:rsidRPr="008E47B8" w:rsidRDefault="00D70B4A" w:rsidP="003D0357">
      <w:pPr>
        <w:pStyle w:val="BodyText"/>
        <w:numPr>
          <w:ilvl w:val="1"/>
          <w:numId w:val="3"/>
        </w:numPr>
        <w:jc w:val="both"/>
        <w:rPr>
          <w:b w:val="0"/>
        </w:rPr>
      </w:pPr>
      <w:r w:rsidRPr="008E47B8">
        <w:rPr>
          <w:b w:val="0"/>
        </w:rPr>
        <w:t>The circumstances required for the doors to be unlocked again.</w:t>
      </w:r>
    </w:p>
    <w:p w14:paraId="39D0E2DB" w14:textId="77777777" w:rsidR="00D70B4A" w:rsidRPr="008D094F" w:rsidRDefault="00D70B4A" w:rsidP="003D0357">
      <w:pPr>
        <w:pStyle w:val="BodyText"/>
        <w:numPr>
          <w:ilvl w:val="1"/>
          <w:numId w:val="3"/>
        </w:numPr>
        <w:jc w:val="both"/>
        <w:rPr>
          <w:b w:val="0"/>
        </w:rPr>
      </w:pPr>
      <w:r w:rsidRPr="008E47B8">
        <w:rPr>
          <w:b w:val="0"/>
        </w:rPr>
        <w:t>Any specific instructions which may be required e.g. what will happen in the event of the fire alarm sounding.</w:t>
      </w:r>
      <w:r w:rsidRPr="008D094F">
        <w:rPr>
          <w:b w:val="0"/>
        </w:rPr>
        <w:tab/>
      </w:r>
    </w:p>
    <w:p w14:paraId="39D0E2DC" w14:textId="77777777" w:rsidR="00D70B4A" w:rsidRPr="008E47B8" w:rsidRDefault="00D70B4A" w:rsidP="003D0357">
      <w:pPr>
        <w:pStyle w:val="BodyText"/>
        <w:numPr>
          <w:ilvl w:val="1"/>
          <w:numId w:val="2"/>
        </w:numPr>
        <w:tabs>
          <w:tab w:val="clear" w:pos="1800"/>
        </w:tabs>
        <w:ind w:left="709" w:hanging="720"/>
        <w:rPr>
          <w:b w:val="0"/>
        </w:rPr>
      </w:pPr>
      <w:r w:rsidRPr="008E47B8">
        <w:rPr>
          <w:b w:val="0"/>
        </w:rPr>
        <w:t xml:space="preserve">A notice must be displayed on the doors stating that the doors are </w:t>
      </w:r>
      <w:r w:rsidR="008D094F">
        <w:rPr>
          <w:b w:val="0"/>
        </w:rPr>
        <w:t>locked and how people can leave the ward.</w:t>
      </w:r>
      <w:r w:rsidRPr="008E47B8">
        <w:rPr>
          <w:b w:val="0"/>
        </w:rPr>
        <w:t xml:space="preserve"> – Appendix 1</w:t>
      </w:r>
    </w:p>
    <w:p w14:paraId="39D0E2DD" w14:textId="77777777" w:rsidR="008D094F" w:rsidRDefault="008D094F" w:rsidP="003D0357">
      <w:pPr>
        <w:pStyle w:val="BodyText"/>
        <w:numPr>
          <w:ilvl w:val="1"/>
          <w:numId w:val="2"/>
        </w:numPr>
        <w:tabs>
          <w:tab w:val="clear" w:pos="1800"/>
        </w:tabs>
        <w:ind w:left="709" w:hanging="720"/>
        <w:rPr>
          <w:b w:val="0"/>
        </w:rPr>
      </w:pPr>
      <w:r>
        <w:rPr>
          <w:b w:val="0"/>
        </w:rPr>
        <w:t xml:space="preserve">When a decision to lock </w:t>
      </w:r>
      <w:r w:rsidR="00437776">
        <w:rPr>
          <w:b w:val="0"/>
        </w:rPr>
        <w:t>the doors on an</w:t>
      </w:r>
      <w:r>
        <w:rPr>
          <w:b w:val="0"/>
        </w:rPr>
        <w:t xml:space="preserve"> unlocked ward is taken</w:t>
      </w:r>
      <w:r w:rsidR="00D70B4A" w:rsidRPr="008E47B8">
        <w:rPr>
          <w:b w:val="0"/>
        </w:rPr>
        <w:t>,</w:t>
      </w:r>
    </w:p>
    <w:p w14:paraId="39D0E2DE" w14:textId="77777777" w:rsidR="00D70B4A" w:rsidRPr="008E47B8" w:rsidRDefault="00D70B4A" w:rsidP="003D0357">
      <w:pPr>
        <w:pStyle w:val="BodyText"/>
        <w:numPr>
          <w:ilvl w:val="2"/>
          <w:numId w:val="2"/>
        </w:numPr>
        <w:tabs>
          <w:tab w:val="clear" w:pos="2520"/>
        </w:tabs>
        <w:ind w:left="1134"/>
        <w:rPr>
          <w:b w:val="0"/>
        </w:rPr>
      </w:pPr>
      <w:r w:rsidRPr="008E47B8">
        <w:rPr>
          <w:b w:val="0"/>
        </w:rPr>
        <w:t xml:space="preserve">the service user/s whose behaviour has led to the doors being locked should be informed of this action and reasons for </w:t>
      </w:r>
      <w:proofErr w:type="gramStart"/>
      <w:r w:rsidRPr="008E47B8">
        <w:rPr>
          <w:b w:val="0"/>
        </w:rPr>
        <w:t>it</w:t>
      </w:r>
      <w:r w:rsidR="008D094F">
        <w:rPr>
          <w:b w:val="0"/>
        </w:rPr>
        <w:t>, if</w:t>
      </w:r>
      <w:proofErr w:type="gramEnd"/>
      <w:r w:rsidR="008D094F">
        <w:rPr>
          <w:b w:val="0"/>
        </w:rPr>
        <w:t xml:space="preserve"> it is clinically appropriate to do so.</w:t>
      </w:r>
      <w:r w:rsidRPr="008E47B8">
        <w:rPr>
          <w:b w:val="0"/>
        </w:rPr>
        <w:t xml:space="preserve"> They should be informed of the circumstances in which the locked doors decision will be lifted.</w:t>
      </w:r>
    </w:p>
    <w:p w14:paraId="39D0E2DF" w14:textId="77777777" w:rsidR="00D70B4A" w:rsidRDefault="008D094F" w:rsidP="003D0357">
      <w:pPr>
        <w:pStyle w:val="BodyText"/>
        <w:numPr>
          <w:ilvl w:val="2"/>
          <w:numId w:val="2"/>
        </w:numPr>
        <w:tabs>
          <w:tab w:val="clear" w:pos="2520"/>
        </w:tabs>
        <w:ind w:left="1134"/>
        <w:jc w:val="both"/>
        <w:rPr>
          <w:b w:val="0"/>
        </w:rPr>
      </w:pPr>
      <w:r>
        <w:rPr>
          <w:b w:val="0"/>
        </w:rPr>
        <w:t>All</w:t>
      </w:r>
      <w:r w:rsidR="00D70B4A" w:rsidRPr="008E47B8">
        <w:rPr>
          <w:b w:val="0"/>
        </w:rPr>
        <w:t xml:space="preserve"> patients on the ward and any visitors must be made aware that the doors are locked and that they are still free to leave the ward at any time (subject to any restrictions already imposed).</w:t>
      </w:r>
    </w:p>
    <w:p w14:paraId="39D0E2E0" w14:textId="77777777" w:rsidR="002C2660" w:rsidRPr="0041354D" w:rsidRDefault="0041354D" w:rsidP="003D0357">
      <w:pPr>
        <w:pStyle w:val="BodyText"/>
        <w:numPr>
          <w:ilvl w:val="2"/>
          <w:numId w:val="2"/>
        </w:numPr>
        <w:tabs>
          <w:tab w:val="clear" w:pos="2520"/>
        </w:tabs>
        <w:ind w:left="1134"/>
        <w:jc w:val="both"/>
        <w:rPr>
          <w:b w:val="0"/>
        </w:rPr>
      </w:pPr>
      <w:r w:rsidRPr="0041354D">
        <w:rPr>
          <w:b w:val="0"/>
        </w:rPr>
        <w:t xml:space="preserve">The impact on each patient of </w:t>
      </w:r>
      <w:r>
        <w:rPr>
          <w:b w:val="0"/>
        </w:rPr>
        <w:t>implementing the</w:t>
      </w:r>
      <w:r w:rsidRPr="0041354D">
        <w:rPr>
          <w:b w:val="0"/>
        </w:rPr>
        <w:t xml:space="preserve"> locked door </w:t>
      </w:r>
      <w:r>
        <w:rPr>
          <w:b w:val="0"/>
        </w:rPr>
        <w:t xml:space="preserve">policy </w:t>
      </w:r>
      <w:r w:rsidRPr="0041354D">
        <w:rPr>
          <w:b w:val="0"/>
        </w:rPr>
        <w:t xml:space="preserve">should be considered and documented in </w:t>
      </w:r>
      <w:r>
        <w:rPr>
          <w:b w:val="0"/>
        </w:rPr>
        <w:t xml:space="preserve">each </w:t>
      </w:r>
      <w:r w:rsidRPr="0041354D">
        <w:rPr>
          <w:b w:val="0"/>
        </w:rPr>
        <w:t>patient’s records.</w:t>
      </w:r>
    </w:p>
    <w:p w14:paraId="39D0E2E1" w14:textId="77777777" w:rsidR="00D70B4A" w:rsidRPr="008E47B8" w:rsidRDefault="00D70B4A" w:rsidP="003D0357">
      <w:pPr>
        <w:pStyle w:val="BodyText"/>
        <w:numPr>
          <w:ilvl w:val="2"/>
          <w:numId w:val="2"/>
        </w:numPr>
        <w:tabs>
          <w:tab w:val="clear" w:pos="2520"/>
        </w:tabs>
        <w:ind w:left="1134"/>
        <w:rPr>
          <w:b w:val="0"/>
        </w:rPr>
      </w:pPr>
      <w:r w:rsidRPr="008E47B8">
        <w:rPr>
          <w:b w:val="0"/>
        </w:rPr>
        <w:t>The ward manager (or where applicable, a senior member of staff responsible for a group of wards or unit) must informed of the situation</w:t>
      </w:r>
    </w:p>
    <w:p w14:paraId="39D0E2E2" w14:textId="77777777" w:rsidR="00D70B4A" w:rsidRPr="008E47B8" w:rsidRDefault="00D70B4A" w:rsidP="003D0357">
      <w:pPr>
        <w:pStyle w:val="BodyText"/>
        <w:numPr>
          <w:ilvl w:val="2"/>
          <w:numId w:val="2"/>
        </w:numPr>
        <w:tabs>
          <w:tab w:val="clear" w:pos="2520"/>
        </w:tabs>
        <w:ind w:left="1134"/>
        <w:rPr>
          <w:b w:val="0"/>
        </w:rPr>
      </w:pPr>
      <w:r w:rsidRPr="008E47B8">
        <w:rPr>
          <w:b w:val="0"/>
        </w:rPr>
        <w:lastRenderedPageBreak/>
        <w:t xml:space="preserve">The </w:t>
      </w:r>
      <w:r w:rsidR="00437776">
        <w:rPr>
          <w:b w:val="0"/>
        </w:rPr>
        <w:t>r</w:t>
      </w:r>
      <w:r w:rsidRPr="008E47B8">
        <w:rPr>
          <w:b w:val="0"/>
        </w:rPr>
        <w:t xml:space="preserve">esponsible </w:t>
      </w:r>
      <w:r w:rsidR="00437776">
        <w:rPr>
          <w:b w:val="0"/>
        </w:rPr>
        <w:t>c</w:t>
      </w:r>
      <w:r w:rsidRPr="008E47B8">
        <w:rPr>
          <w:b w:val="0"/>
        </w:rPr>
        <w:t>linician(s) for all patients on the ward must be informed as soon as practicable – this may be the next working day</w:t>
      </w:r>
    </w:p>
    <w:p w14:paraId="39D0E2E3" w14:textId="77777777" w:rsidR="00D70B4A" w:rsidRPr="008E47B8" w:rsidRDefault="00D70B4A" w:rsidP="003D0357">
      <w:pPr>
        <w:pStyle w:val="BodyText"/>
        <w:numPr>
          <w:ilvl w:val="2"/>
          <w:numId w:val="2"/>
        </w:numPr>
        <w:tabs>
          <w:tab w:val="clear" w:pos="2520"/>
        </w:tabs>
        <w:ind w:left="1134"/>
        <w:rPr>
          <w:b w:val="0"/>
        </w:rPr>
      </w:pPr>
      <w:r w:rsidRPr="008E47B8">
        <w:rPr>
          <w:b w:val="0"/>
        </w:rPr>
        <w:t>A risk incident form must be completed, with details of when and why the doors were locked</w:t>
      </w:r>
      <w:r w:rsidR="008D094F">
        <w:rPr>
          <w:b w:val="0"/>
        </w:rPr>
        <w:t>.</w:t>
      </w:r>
    </w:p>
    <w:p w14:paraId="39D0E2E4" w14:textId="77777777" w:rsidR="00D70B4A" w:rsidRDefault="00D70B4A" w:rsidP="00D70B4A">
      <w:pPr>
        <w:pStyle w:val="BodyText"/>
      </w:pPr>
    </w:p>
    <w:p w14:paraId="39D0E2E5" w14:textId="77777777" w:rsidR="004B4270" w:rsidRDefault="004B4270" w:rsidP="00D70B4A">
      <w:pPr>
        <w:pStyle w:val="BodyText"/>
      </w:pPr>
    </w:p>
    <w:p w14:paraId="39D0E2E6" w14:textId="77777777" w:rsidR="00D70B4A" w:rsidRDefault="00D70B4A" w:rsidP="003D0357">
      <w:pPr>
        <w:pStyle w:val="Heading1"/>
        <w:numPr>
          <w:ilvl w:val="0"/>
          <w:numId w:val="5"/>
        </w:numPr>
        <w:rPr>
          <w:bCs/>
        </w:rPr>
      </w:pPr>
      <w:bookmarkStart w:id="5" w:name="_Toc441683232"/>
      <w:r>
        <w:t>Continuation of locked doors</w:t>
      </w:r>
      <w:bookmarkEnd w:id="5"/>
    </w:p>
    <w:p w14:paraId="39D0E2E7" w14:textId="77777777" w:rsidR="008D094F" w:rsidRDefault="00D70B4A" w:rsidP="00D70B4A">
      <w:r>
        <w:t xml:space="preserve">The need to lock the ward doors must be kept under constant review. </w:t>
      </w:r>
    </w:p>
    <w:p w14:paraId="39D0E2E8" w14:textId="77777777" w:rsidR="008D094F" w:rsidRDefault="008D094F" w:rsidP="00D70B4A">
      <w:r>
        <w:t xml:space="preserve">For a ‘locked’ ward, the service clinical lead must formally review the ‘locked’ status of the ward on an annual basis. </w:t>
      </w:r>
    </w:p>
    <w:p w14:paraId="39D0E2E9" w14:textId="77777777" w:rsidR="00D70B4A" w:rsidRDefault="008D094F" w:rsidP="00D70B4A">
      <w:r>
        <w:t xml:space="preserve">For an ‘unlocked’ ward, </w:t>
      </w:r>
      <w:r w:rsidR="00D70B4A">
        <w:t xml:space="preserve">the nurse in charge must explain the reasons for the action taken </w:t>
      </w:r>
      <w:r>
        <w:t xml:space="preserve">at shift handover </w:t>
      </w:r>
      <w:r w:rsidR="00473E9C">
        <w:t>to</w:t>
      </w:r>
      <w:r w:rsidR="00D70B4A">
        <w:t xml:space="preserve"> the nurse in charge of the relieving shift. If the relieving nurse considers it necessary to keep the doors locked, the actions outlined above will apply and are repeated, although there is no requirement to submit a further risk incident form. If a ward is locked for 24 hours, or for several periods totalling 24 hours over three days, the service manager responsible for that ward must be informed at the earliest practicable time. </w:t>
      </w:r>
    </w:p>
    <w:p w14:paraId="39D0E2EA" w14:textId="77777777" w:rsidR="00D70B4A" w:rsidRDefault="00D70B4A" w:rsidP="00D70B4A">
      <w:pPr>
        <w:pStyle w:val="BodyText"/>
      </w:pPr>
    </w:p>
    <w:p w14:paraId="39D0E2EB" w14:textId="77777777" w:rsidR="00D70B4A" w:rsidRDefault="00D70B4A" w:rsidP="003D0357">
      <w:pPr>
        <w:pStyle w:val="Heading1"/>
        <w:numPr>
          <w:ilvl w:val="0"/>
          <w:numId w:val="5"/>
        </w:numPr>
        <w:rPr>
          <w:bCs/>
        </w:rPr>
      </w:pPr>
      <w:bookmarkStart w:id="6" w:name="_Toc441683233"/>
      <w:r>
        <w:t>Other restrictions on service users leaving the ward</w:t>
      </w:r>
      <w:bookmarkEnd w:id="6"/>
      <w:r>
        <w:t xml:space="preserve"> </w:t>
      </w:r>
    </w:p>
    <w:p w14:paraId="39D0E2EC" w14:textId="77777777" w:rsidR="00D70B4A" w:rsidRDefault="00D70B4A" w:rsidP="00D70B4A">
      <w:pPr>
        <w:pStyle w:val="BodyText"/>
        <w:rPr>
          <w:b w:val="0"/>
        </w:rPr>
      </w:pPr>
      <w:r w:rsidRPr="008E47B8">
        <w:rPr>
          <w:b w:val="0"/>
        </w:rPr>
        <w:t>On wards where mechanical or electronic door locks are used to prevent vulnerable patients from leaving the ward and risk being exposed to hazards such as traffic, clear instructions (including codes for digital locks) must be provided on the operation of such devices on the actual doors affected. If a patient is persistently and/or purposely attempting to leave a ward, consideration must be given to assessing the service user under the Mental Health Act 1983</w:t>
      </w:r>
      <w:r w:rsidR="00274966">
        <w:rPr>
          <w:b w:val="0"/>
        </w:rPr>
        <w:t xml:space="preserve"> or Mental Capacity Act 2015</w:t>
      </w:r>
      <w:r w:rsidRPr="008E47B8">
        <w:rPr>
          <w:b w:val="0"/>
        </w:rPr>
        <w:t xml:space="preserve">. </w:t>
      </w:r>
    </w:p>
    <w:p w14:paraId="39D0E2ED" w14:textId="77777777" w:rsidR="00816B3C" w:rsidRDefault="00816B3C" w:rsidP="00D70B4A">
      <w:pPr>
        <w:pStyle w:val="BodyText"/>
        <w:rPr>
          <w:b w:val="0"/>
        </w:rPr>
      </w:pPr>
    </w:p>
    <w:p w14:paraId="39D0E2EE" w14:textId="77777777" w:rsidR="00816B3C" w:rsidRPr="00816B3C" w:rsidRDefault="00816B3C" w:rsidP="003D0357">
      <w:pPr>
        <w:pStyle w:val="Heading1"/>
        <w:numPr>
          <w:ilvl w:val="0"/>
          <w:numId w:val="5"/>
        </w:numPr>
      </w:pPr>
      <w:bookmarkStart w:id="7" w:name="_Toc441683234"/>
      <w:r w:rsidRPr="00816B3C">
        <w:t>Locked wards</w:t>
      </w:r>
      <w:bookmarkEnd w:id="7"/>
    </w:p>
    <w:p w14:paraId="39D0E2EF" w14:textId="77777777" w:rsidR="00D70B4A" w:rsidRDefault="00816B3C" w:rsidP="00816B3C">
      <w:r>
        <w:t>For the purposes of this policy the following wards are designated as locked wards</w:t>
      </w:r>
      <w:r w:rsidR="00DE11FC">
        <w:t>; this policy does not apply to these wards.</w:t>
      </w:r>
    </w:p>
    <w:p w14:paraId="39D0E2F0" w14:textId="77777777" w:rsidR="00DE11FC" w:rsidRDefault="00DE11FC" w:rsidP="003D0357">
      <w:pPr>
        <w:numPr>
          <w:ilvl w:val="0"/>
          <w:numId w:val="6"/>
        </w:numPr>
      </w:pPr>
      <w:r>
        <w:t>All wards within the forensic service</w:t>
      </w:r>
    </w:p>
    <w:p w14:paraId="39D0E2F1" w14:textId="77777777" w:rsidR="00DE11FC" w:rsidRDefault="00DE11FC" w:rsidP="003D0357">
      <w:pPr>
        <w:numPr>
          <w:ilvl w:val="0"/>
          <w:numId w:val="6"/>
        </w:numPr>
      </w:pPr>
      <w:r>
        <w:t>Any ward designated as a psychiatric intensive care unit (PICU)</w:t>
      </w:r>
    </w:p>
    <w:p w14:paraId="39D0E2F2" w14:textId="77777777" w:rsidR="00C47F2D" w:rsidRDefault="00C47F2D" w:rsidP="003D0357">
      <w:pPr>
        <w:numPr>
          <w:ilvl w:val="0"/>
          <w:numId w:val="6"/>
        </w:numPr>
      </w:pPr>
      <w:r>
        <w:t>All admission wards</w:t>
      </w:r>
    </w:p>
    <w:p w14:paraId="39D0E2F3" w14:textId="77777777" w:rsidR="00274966" w:rsidRDefault="00274966" w:rsidP="003D0357">
      <w:pPr>
        <w:numPr>
          <w:ilvl w:val="0"/>
          <w:numId w:val="6"/>
        </w:numPr>
      </w:pPr>
      <w:r>
        <w:lastRenderedPageBreak/>
        <w:t>All older people’s wards</w:t>
      </w:r>
    </w:p>
    <w:p w14:paraId="39D0E2F4" w14:textId="77777777" w:rsidR="00274966" w:rsidRDefault="00274966" w:rsidP="003D0357">
      <w:pPr>
        <w:numPr>
          <w:ilvl w:val="0"/>
          <w:numId w:val="6"/>
        </w:numPr>
      </w:pPr>
      <w:r>
        <w:t>All specialist learning disabilities wards</w:t>
      </w:r>
    </w:p>
    <w:p w14:paraId="39D0E2F5" w14:textId="77777777" w:rsidR="00274966" w:rsidRDefault="00C47F2D" w:rsidP="003D0357">
      <w:pPr>
        <w:numPr>
          <w:ilvl w:val="0"/>
          <w:numId w:val="6"/>
        </w:numPr>
      </w:pPr>
      <w:r>
        <w:t>Any other ward agreed by the Assistant Director, Legal Services on behalf of the hospital managers. Any such agreement must be reported to the Mental Health Act Committee.</w:t>
      </w:r>
    </w:p>
    <w:p w14:paraId="39D0E2F6" w14:textId="77777777" w:rsidR="00DE11FC" w:rsidRDefault="00DE11FC" w:rsidP="00DE11FC"/>
    <w:p w14:paraId="39D0E2F7" w14:textId="77777777" w:rsidR="00D70B4A" w:rsidRDefault="00D70B4A" w:rsidP="003D0357">
      <w:pPr>
        <w:pStyle w:val="Heading1"/>
        <w:numPr>
          <w:ilvl w:val="0"/>
          <w:numId w:val="5"/>
        </w:numPr>
        <w:ind w:left="567" w:hanging="567"/>
      </w:pPr>
      <w:bookmarkStart w:id="8" w:name="_Toc441683235"/>
      <w:r>
        <w:t>Definitions</w:t>
      </w:r>
      <w:bookmarkEnd w:id="8"/>
    </w:p>
    <w:tbl>
      <w:tblPr>
        <w:tblStyle w:val="TableGrid"/>
        <w:tblW w:w="9209" w:type="dxa"/>
        <w:tblInd w:w="142" w:type="dxa"/>
        <w:tblLook w:val="04A0" w:firstRow="1" w:lastRow="0" w:firstColumn="1" w:lastColumn="0" w:noHBand="0" w:noVBand="1"/>
      </w:tblPr>
      <w:tblGrid>
        <w:gridCol w:w="3368"/>
        <w:gridCol w:w="5841"/>
      </w:tblGrid>
      <w:tr w:rsidR="00D70B4A" w14:paraId="39D0E2FA" w14:textId="77777777" w:rsidTr="009B0573">
        <w:tc>
          <w:tcPr>
            <w:tcW w:w="3368" w:type="dxa"/>
            <w:tcBorders>
              <w:top w:val="single" w:sz="4" w:space="0" w:color="auto"/>
              <w:left w:val="single" w:sz="4" w:space="0" w:color="auto"/>
              <w:bottom w:val="single" w:sz="4" w:space="0" w:color="auto"/>
              <w:right w:val="single" w:sz="4" w:space="0" w:color="auto"/>
            </w:tcBorders>
            <w:hideMark/>
          </w:tcPr>
          <w:p w14:paraId="39D0E2F8" w14:textId="77777777" w:rsidR="00D70B4A" w:rsidRDefault="00D70B4A">
            <w:pPr>
              <w:pStyle w:val="BodyTextIndent"/>
              <w:keepNext/>
              <w:ind w:left="0" w:right="-873"/>
              <w:rPr>
                <w:bCs/>
              </w:rPr>
            </w:pPr>
            <w:r>
              <w:rPr>
                <w:bCs/>
              </w:rPr>
              <w:t>Code of Practice</w:t>
            </w:r>
          </w:p>
        </w:tc>
        <w:tc>
          <w:tcPr>
            <w:tcW w:w="5841" w:type="dxa"/>
            <w:tcBorders>
              <w:top w:val="single" w:sz="4" w:space="0" w:color="auto"/>
              <w:left w:val="single" w:sz="4" w:space="0" w:color="auto"/>
              <w:bottom w:val="single" w:sz="4" w:space="0" w:color="auto"/>
              <w:right w:val="single" w:sz="4" w:space="0" w:color="auto"/>
            </w:tcBorders>
            <w:hideMark/>
          </w:tcPr>
          <w:p w14:paraId="39D0E2F9" w14:textId="77777777" w:rsidR="00D70B4A" w:rsidRDefault="00D70B4A" w:rsidP="00274966">
            <w:pPr>
              <w:pStyle w:val="BodyTextIndent"/>
              <w:keepNext/>
              <w:ind w:left="0" w:right="-873"/>
              <w:jc w:val="left"/>
              <w:rPr>
                <w:bCs/>
              </w:rPr>
            </w:pPr>
            <w:r>
              <w:rPr>
                <w:bCs/>
              </w:rPr>
              <w:t>The Mental Health Act Code of Practice 2015</w:t>
            </w:r>
          </w:p>
        </w:tc>
      </w:tr>
      <w:tr w:rsidR="00D70B4A" w14:paraId="39D0E2FD" w14:textId="77777777" w:rsidTr="009B0573">
        <w:tc>
          <w:tcPr>
            <w:tcW w:w="3368" w:type="dxa"/>
            <w:tcBorders>
              <w:top w:val="single" w:sz="4" w:space="0" w:color="auto"/>
              <w:left w:val="single" w:sz="4" w:space="0" w:color="auto"/>
              <w:bottom w:val="single" w:sz="4" w:space="0" w:color="auto"/>
              <w:right w:val="single" w:sz="4" w:space="0" w:color="auto"/>
            </w:tcBorders>
            <w:hideMark/>
          </w:tcPr>
          <w:p w14:paraId="39D0E2FB" w14:textId="77777777" w:rsidR="00D70B4A" w:rsidRDefault="00D70B4A">
            <w:pPr>
              <w:pStyle w:val="BodyTextIndent"/>
              <w:ind w:left="0" w:right="-873"/>
              <w:rPr>
                <w:bCs/>
              </w:rPr>
            </w:pPr>
            <w:r>
              <w:rPr>
                <w:bCs/>
              </w:rPr>
              <w:t>Detained patient</w:t>
            </w:r>
          </w:p>
        </w:tc>
        <w:tc>
          <w:tcPr>
            <w:tcW w:w="5841" w:type="dxa"/>
            <w:tcBorders>
              <w:top w:val="single" w:sz="4" w:space="0" w:color="auto"/>
              <w:left w:val="single" w:sz="4" w:space="0" w:color="auto"/>
              <w:bottom w:val="single" w:sz="4" w:space="0" w:color="auto"/>
              <w:right w:val="single" w:sz="4" w:space="0" w:color="auto"/>
            </w:tcBorders>
            <w:hideMark/>
          </w:tcPr>
          <w:p w14:paraId="39D0E2FC" w14:textId="77777777" w:rsidR="00D70B4A" w:rsidRDefault="00D70B4A" w:rsidP="00274966">
            <w:pPr>
              <w:pStyle w:val="BodyTextIndent"/>
              <w:ind w:left="0" w:right="-873"/>
              <w:jc w:val="left"/>
              <w:rPr>
                <w:bCs/>
              </w:rPr>
            </w:pPr>
            <w:r>
              <w:rPr>
                <w:bCs/>
              </w:rPr>
              <w:t>A patient detained in hospital under the MHA.</w:t>
            </w:r>
          </w:p>
        </w:tc>
      </w:tr>
      <w:tr w:rsidR="00D70B4A" w14:paraId="39D0E300" w14:textId="77777777" w:rsidTr="009B0573">
        <w:tc>
          <w:tcPr>
            <w:tcW w:w="3368" w:type="dxa"/>
            <w:tcBorders>
              <w:top w:val="single" w:sz="4" w:space="0" w:color="auto"/>
              <w:left w:val="single" w:sz="4" w:space="0" w:color="auto"/>
              <w:bottom w:val="single" w:sz="4" w:space="0" w:color="auto"/>
              <w:right w:val="single" w:sz="4" w:space="0" w:color="auto"/>
            </w:tcBorders>
            <w:hideMark/>
          </w:tcPr>
          <w:p w14:paraId="39D0E2FE" w14:textId="77777777" w:rsidR="00D70B4A" w:rsidRDefault="00D70B4A">
            <w:pPr>
              <w:pStyle w:val="BodyTextIndent"/>
              <w:ind w:left="0" w:right="-873"/>
              <w:rPr>
                <w:bCs/>
              </w:rPr>
            </w:pPr>
            <w:r>
              <w:rPr>
                <w:bCs/>
              </w:rPr>
              <w:t>Informal patient</w:t>
            </w:r>
          </w:p>
        </w:tc>
        <w:tc>
          <w:tcPr>
            <w:tcW w:w="5841" w:type="dxa"/>
            <w:tcBorders>
              <w:top w:val="single" w:sz="4" w:space="0" w:color="auto"/>
              <w:left w:val="single" w:sz="4" w:space="0" w:color="auto"/>
              <w:bottom w:val="single" w:sz="4" w:space="0" w:color="auto"/>
              <w:right w:val="single" w:sz="4" w:space="0" w:color="auto"/>
            </w:tcBorders>
            <w:hideMark/>
          </w:tcPr>
          <w:p w14:paraId="39D0E2FF" w14:textId="77777777" w:rsidR="00D70B4A" w:rsidRDefault="00D70B4A" w:rsidP="00274966">
            <w:pPr>
              <w:pStyle w:val="BodyTextIndent"/>
              <w:ind w:left="0" w:right="317"/>
              <w:jc w:val="left"/>
              <w:rPr>
                <w:bCs/>
              </w:rPr>
            </w:pPr>
            <w:r>
              <w:rPr>
                <w:bCs/>
              </w:rPr>
              <w:t>A patient who has agreed to stay in hospital of their own volition.</w:t>
            </w:r>
          </w:p>
        </w:tc>
      </w:tr>
      <w:tr w:rsidR="00274966" w14:paraId="39D0E303" w14:textId="77777777" w:rsidTr="009B0573">
        <w:tc>
          <w:tcPr>
            <w:tcW w:w="3368" w:type="dxa"/>
            <w:tcBorders>
              <w:top w:val="single" w:sz="4" w:space="0" w:color="auto"/>
              <w:left w:val="single" w:sz="4" w:space="0" w:color="auto"/>
              <w:bottom w:val="single" w:sz="4" w:space="0" w:color="auto"/>
              <w:right w:val="single" w:sz="4" w:space="0" w:color="auto"/>
            </w:tcBorders>
          </w:tcPr>
          <w:p w14:paraId="39D0E301" w14:textId="77777777" w:rsidR="00274966" w:rsidRDefault="00274966">
            <w:pPr>
              <w:pStyle w:val="BodyTextIndent"/>
              <w:ind w:left="0" w:right="-873"/>
              <w:rPr>
                <w:bCs/>
              </w:rPr>
            </w:pPr>
            <w:r>
              <w:rPr>
                <w:bCs/>
              </w:rPr>
              <w:t>Locked ward</w:t>
            </w:r>
          </w:p>
        </w:tc>
        <w:tc>
          <w:tcPr>
            <w:tcW w:w="5841" w:type="dxa"/>
            <w:tcBorders>
              <w:top w:val="single" w:sz="4" w:space="0" w:color="auto"/>
              <w:left w:val="single" w:sz="4" w:space="0" w:color="auto"/>
              <w:bottom w:val="single" w:sz="4" w:space="0" w:color="auto"/>
              <w:right w:val="single" w:sz="4" w:space="0" w:color="auto"/>
            </w:tcBorders>
          </w:tcPr>
          <w:p w14:paraId="39D0E302" w14:textId="77777777" w:rsidR="00274966" w:rsidRDefault="00274966" w:rsidP="00274966">
            <w:pPr>
              <w:pStyle w:val="BodyTextIndent"/>
              <w:ind w:left="0" w:right="317"/>
              <w:jc w:val="left"/>
              <w:rPr>
                <w:bCs/>
              </w:rPr>
            </w:pPr>
            <w:r>
              <w:rPr>
                <w:bCs/>
              </w:rPr>
              <w:t xml:space="preserve">Any ward that has been designated as needing to be locked </w:t>
            </w:r>
            <w:proofErr w:type="gramStart"/>
            <w:r>
              <w:rPr>
                <w:bCs/>
              </w:rPr>
              <w:t>for</w:t>
            </w:r>
            <w:proofErr w:type="gramEnd"/>
            <w:r>
              <w:rPr>
                <w:bCs/>
              </w:rPr>
              <w:t xml:space="preserve"> the majority of the time for the safety of patients, staff and the public.</w:t>
            </w:r>
          </w:p>
        </w:tc>
      </w:tr>
      <w:tr w:rsidR="00D70B4A" w14:paraId="39D0E306" w14:textId="77777777" w:rsidTr="009B0573">
        <w:tc>
          <w:tcPr>
            <w:tcW w:w="3368" w:type="dxa"/>
            <w:tcBorders>
              <w:top w:val="single" w:sz="4" w:space="0" w:color="auto"/>
              <w:left w:val="single" w:sz="4" w:space="0" w:color="auto"/>
              <w:bottom w:val="single" w:sz="4" w:space="0" w:color="auto"/>
              <w:right w:val="single" w:sz="4" w:space="0" w:color="auto"/>
            </w:tcBorders>
            <w:hideMark/>
          </w:tcPr>
          <w:p w14:paraId="39D0E304" w14:textId="77777777" w:rsidR="00D70B4A" w:rsidRDefault="00D70B4A" w:rsidP="008F3152">
            <w:pPr>
              <w:pStyle w:val="BodyTextIndent"/>
              <w:ind w:left="0" w:right="-873"/>
              <w:jc w:val="left"/>
              <w:rPr>
                <w:bCs/>
              </w:rPr>
            </w:pPr>
            <w:r>
              <w:rPr>
                <w:bCs/>
              </w:rPr>
              <w:t>Hospital Managers</w:t>
            </w:r>
          </w:p>
        </w:tc>
        <w:tc>
          <w:tcPr>
            <w:tcW w:w="5841" w:type="dxa"/>
            <w:tcBorders>
              <w:top w:val="single" w:sz="4" w:space="0" w:color="auto"/>
              <w:left w:val="single" w:sz="4" w:space="0" w:color="auto"/>
              <w:bottom w:val="single" w:sz="4" w:space="0" w:color="auto"/>
              <w:right w:val="single" w:sz="4" w:space="0" w:color="auto"/>
            </w:tcBorders>
            <w:hideMark/>
          </w:tcPr>
          <w:p w14:paraId="39D0E305" w14:textId="77777777" w:rsidR="00D70B4A" w:rsidRDefault="00C47F2D" w:rsidP="00274966">
            <w:pPr>
              <w:pStyle w:val="BodyTextIndent"/>
              <w:ind w:left="0" w:right="317"/>
              <w:jc w:val="left"/>
              <w:rPr>
                <w:bCs/>
              </w:rPr>
            </w:pPr>
            <w:r>
              <w:rPr>
                <w:bCs/>
              </w:rPr>
              <w:t>Hospital managers are representative of the trust as the detaining authority, who</w:t>
            </w:r>
            <w:r w:rsidR="00D70B4A">
              <w:rPr>
                <w:bCs/>
              </w:rPr>
              <w:t xml:space="preserve"> </w:t>
            </w:r>
            <w:r>
              <w:rPr>
                <w:bCs/>
              </w:rPr>
              <w:t>through a scheme of delegation, are</w:t>
            </w:r>
            <w:r w:rsidR="00D70B4A">
              <w:rPr>
                <w:bCs/>
              </w:rPr>
              <w:t xml:space="preserve"> </w:t>
            </w:r>
            <w:r>
              <w:rPr>
                <w:bCs/>
              </w:rPr>
              <w:t>authorised to undertake</w:t>
            </w:r>
            <w:r w:rsidR="00D70B4A">
              <w:rPr>
                <w:bCs/>
              </w:rPr>
              <w:t xml:space="preserve"> </w:t>
            </w:r>
            <w:r>
              <w:rPr>
                <w:bCs/>
              </w:rPr>
              <w:t>certain duties in respect of the MHA.</w:t>
            </w:r>
          </w:p>
        </w:tc>
      </w:tr>
      <w:tr w:rsidR="008F3152" w14:paraId="39D0E309" w14:textId="77777777" w:rsidTr="009B0573">
        <w:tc>
          <w:tcPr>
            <w:tcW w:w="3368" w:type="dxa"/>
            <w:tcBorders>
              <w:top w:val="single" w:sz="4" w:space="0" w:color="auto"/>
              <w:left w:val="single" w:sz="4" w:space="0" w:color="auto"/>
              <w:bottom w:val="single" w:sz="4" w:space="0" w:color="auto"/>
              <w:right w:val="single" w:sz="4" w:space="0" w:color="auto"/>
            </w:tcBorders>
          </w:tcPr>
          <w:p w14:paraId="39D0E307" w14:textId="77777777" w:rsidR="008F3152" w:rsidRDefault="008F3152" w:rsidP="008F3152">
            <w:pPr>
              <w:pStyle w:val="BodyTextIndent"/>
              <w:ind w:left="0" w:right="-873"/>
              <w:jc w:val="left"/>
              <w:rPr>
                <w:bCs/>
              </w:rPr>
            </w:pPr>
            <w:r>
              <w:rPr>
                <w:bCs/>
              </w:rPr>
              <w:t>Mental Health Act Committee</w:t>
            </w:r>
          </w:p>
        </w:tc>
        <w:tc>
          <w:tcPr>
            <w:tcW w:w="5841" w:type="dxa"/>
            <w:tcBorders>
              <w:top w:val="single" w:sz="4" w:space="0" w:color="auto"/>
              <w:left w:val="single" w:sz="4" w:space="0" w:color="auto"/>
              <w:bottom w:val="single" w:sz="4" w:space="0" w:color="auto"/>
              <w:right w:val="single" w:sz="4" w:space="0" w:color="auto"/>
            </w:tcBorders>
          </w:tcPr>
          <w:p w14:paraId="39D0E308" w14:textId="77777777" w:rsidR="008F3152" w:rsidRDefault="008F3152" w:rsidP="008F3152">
            <w:pPr>
              <w:pStyle w:val="BodyTextIndent"/>
              <w:ind w:left="0" w:right="317"/>
              <w:jc w:val="left"/>
              <w:rPr>
                <w:bCs/>
              </w:rPr>
            </w:pPr>
            <w:r>
              <w:rPr>
                <w:bCs/>
              </w:rPr>
              <w:t>The committee of the trust responsible for the operationalisation and monitoring of the Mental Health Act in the trust.</w:t>
            </w:r>
          </w:p>
        </w:tc>
      </w:tr>
      <w:tr w:rsidR="00D70B4A" w14:paraId="39D0E30C" w14:textId="77777777" w:rsidTr="009B0573">
        <w:tc>
          <w:tcPr>
            <w:tcW w:w="3368" w:type="dxa"/>
            <w:tcBorders>
              <w:top w:val="single" w:sz="4" w:space="0" w:color="auto"/>
              <w:left w:val="single" w:sz="4" w:space="0" w:color="auto"/>
              <w:bottom w:val="single" w:sz="4" w:space="0" w:color="auto"/>
              <w:right w:val="single" w:sz="4" w:space="0" w:color="auto"/>
            </w:tcBorders>
            <w:hideMark/>
          </w:tcPr>
          <w:p w14:paraId="39D0E30A" w14:textId="77777777" w:rsidR="00D70B4A" w:rsidRDefault="00D70B4A">
            <w:pPr>
              <w:pStyle w:val="BodyTextIndent"/>
              <w:ind w:left="0" w:right="-873"/>
              <w:rPr>
                <w:bCs/>
              </w:rPr>
            </w:pPr>
            <w:r>
              <w:rPr>
                <w:bCs/>
              </w:rPr>
              <w:t>Mental Health Act Office</w:t>
            </w:r>
          </w:p>
        </w:tc>
        <w:tc>
          <w:tcPr>
            <w:tcW w:w="5841" w:type="dxa"/>
            <w:tcBorders>
              <w:top w:val="single" w:sz="4" w:space="0" w:color="auto"/>
              <w:left w:val="single" w:sz="4" w:space="0" w:color="auto"/>
              <w:bottom w:val="single" w:sz="4" w:space="0" w:color="auto"/>
              <w:right w:val="single" w:sz="4" w:space="0" w:color="auto"/>
            </w:tcBorders>
            <w:hideMark/>
          </w:tcPr>
          <w:p w14:paraId="39D0E30B" w14:textId="77777777" w:rsidR="00D70B4A" w:rsidRDefault="00D70B4A" w:rsidP="00274966">
            <w:pPr>
              <w:pStyle w:val="BodyTextIndent"/>
              <w:ind w:left="0" w:right="317"/>
              <w:jc w:val="left"/>
              <w:rPr>
                <w:bCs/>
              </w:rPr>
            </w:pPr>
            <w:r>
              <w:rPr>
                <w:bCs/>
              </w:rPr>
              <w:t>The department of the hospital responsible for ensuring that the paperwork and practice relating to detention of patients under the MHA.</w:t>
            </w:r>
          </w:p>
        </w:tc>
      </w:tr>
      <w:tr w:rsidR="00274966" w14:paraId="39D0E30F" w14:textId="77777777" w:rsidTr="009B0573">
        <w:tc>
          <w:tcPr>
            <w:tcW w:w="3368" w:type="dxa"/>
            <w:tcBorders>
              <w:top w:val="single" w:sz="4" w:space="0" w:color="auto"/>
              <w:left w:val="single" w:sz="4" w:space="0" w:color="auto"/>
              <w:bottom w:val="single" w:sz="4" w:space="0" w:color="auto"/>
              <w:right w:val="single" w:sz="4" w:space="0" w:color="auto"/>
            </w:tcBorders>
          </w:tcPr>
          <w:p w14:paraId="39D0E30D" w14:textId="77777777" w:rsidR="00274966" w:rsidRDefault="00274966">
            <w:pPr>
              <w:pStyle w:val="BodyTextIndent"/>
              <w:ind w:left="0" w:right="-873"/>
              <w:rPr>
                <w:bCs/>
              </w:rPr>
            </w:pPr>
            <w:r>
              <w:rPr>
                <w:bCs/>
              </w:rPr>
              <w:t>Open ward</w:t>
            </w:r>
          </w:p>
        </w:tc>
        <w:tc>
          <w:tcPr>
            <w:tcW w:w="5841" w:type="dxa"/>
            <w:tcBorders>
              <w:top w:val="single" w:sz="4" w:space="0" w:color="auto"/>
              <w:left w:val="single" w:sz="4" w:space="0" w:color="auto"/>
              <w:bottom w:val="single" w:sz="4" w:space="0" w:color="auto"/>
              <w:right w:val="single" w:sz="4" w:space="0" w:color="auto"/>
            </w:tcBorders>
          </w:tcPr>
          <w:p w14:paraId="39D0E30E" w14:textId="77777777" w:rsidR="00274966" w:rsidRDefault="00274966" w:rsidP="00274966">
            <w:pPr>
              <w:pStyle w:val="BodyTextIndent"/>
              <w:ind w:left="0" w:right="317"/>
              <w:jc w:val="left"/>
              <w:rPr>
                <w:bCs/>
              </w:rPr>
            </w:pPr>
            <w:r>
              <w:rPr>
                <w:bCs/>
              </w:rPr>
              <w:t>Any ward to which the main door in not locked to prevent people leaving the ward.</w:t>
            </w:r>
          </w:p>
        </w:tc>
      </w:tr>
      <w:tr w:rsidR="00274966" w14:paraId="39D0E312" w14:textId="77777777" w:rsidTr="009B0573">
        <w:tc>
          <w:tcPr>
            <w:tcW w:w="3368" w:type="dxa"/>
            <w:tcBorders>
              <w:top w:val="single" w:sz="4" w:space="0" w:color="auto"/>
              <w:left w:val="single" w:sz="4" w:space="0" w:color="auto"/>
              <w:bottom w:val="single" w:sz="4" w:space="0" w:color="auto"/>
              <w:right w:val="single" w:sz="4" w:space="0" w:color="auto"/>
            </w:tcBorders>
          </w:tcPr>
          <w:p w14:paraId="39D0E310" w14:textId="77777777" w:rsidR="00274966" w:rsidRDefault="00274966">
            <w:pPr>
              <w:pStyle w:val="BodyTextIndent"/>
              <w:ind w:left="0" w:right="-873"/>
              <w:rPr>
                <w:bCs/>
              </w:rPr>
            </w:pPr>
            <w:r>
              <w:rPr>
                <w:bCs/>
              </w:rPr>
              <w:t>Responsible clinician</w:t>
            </w:r>
          </w:p>
        </w:tc>
        <w:tc>
          <w:tcPr>
            <w:tcW w:w="5841" w:type="dxa"/>
            <w:tcBorders>
              <w:top w:val="single" w:sz="4" w:space="0" w:color="auto"/>
              <w:left w:val="single" w:sz="4" w:space="0" w:color="auto"/>
              <w:bottom w:val="single" w:sz="4" w:space="0" w:color="auto"/>
              <w:right w:val="single" w:sz="4" w:space="0" w:color="auto"/>
            </w:tcBorders>
          </w:tcPr>
          <w:p w14:paraId="39D0E311" w14:textId="77777777" w:rsidR="00274966" w:rsidRDefault="00274966" w:rsidP="00274966">
            <w:pPr>
              <w:pStyle w:val="BodyTextIndent"/>
              <w:ind w:left="0" w:right="317"/>
              <w:jc w:val="left"/>
              <w:rPr>
                <w:bCs/>
              </w:rPr>
            </w:pPr>
            <w:r>
              <w:rPr>
                <w:bCs/>
              </w:rPr>
              <w:t>The psychiatrist responsible for a patient detained  under the Mental Health Act</w:t>
            </w:r>
          </w:p>
        </w:tc>
      </w:tr>
    </w:tbl>
    <w:p w14:paraId="39D0E313" w14:textId="77777777" w:rsidR="00D70B4A" w:rsidRDefault="00D70B4A" w:rsidP="00D70B4A">
      <w:pPr>
        <w:pStyle w:val="BodyTextIndent"/>
        <w:ind w:left="142" w:right="-874"/>
        <w:rPr>
          <w:b/>
          <w:bCs/>
          <w:sz w:val="28"/>
        </w:rPr>
      </w:pPr>
    </w:p>
    <w:p w14:paraId="39D0E314" w14:textId="77777777" w:rsidR="00D70B4A" w:rsidRDefault="00D70B4A" w:rsidP="003D0357">
      <w:pPr>
        <w:pStyle w:val="Heading1"/>
        <w:numPr>
          <w:ilvl w:val="0"/>
          <w:numId w:val="5"/>
        </w:numPr>
        <w:ind w:left="567" w:hanging="567"/>
        <w:rPr>
          <w:bCs/>
        </w:rPr>
      </w:pPr>
      <w:bookmarkStart w:id="9" w:name="_Toc441683236"/>
      <w:r>
        <w:lastRenderedPageBreak/>
        <w:t>Duties</w:t>
      </w:r>
      <w:bookmarkEnd w:id="9"/>
    </w:p>
    <w:p w14:paraId="39D0E315" w14:textId="77777777" w:rsidR="00D70B4A" w:rsidRDefault="00D70B4A" w:rsidP="003D0357">
      <w:pPr>
        <w:numPr>
          <w:ilvl w:val="1"/>
          <w:numId w:val="1"/>
        </w:numPr>
        <w:spacing w:line="24" w:lineRule="atLeast"/>
        <w:ind w:left="709"/>
      </w:pPr>
      <w:r>
        <w:t>Trust Board is responsible for approving the policy, its dissemination and implementation.</w:t>
      </w:r>
    </w:p>
    <w:p w14:paraId="39D0E316" w14:textId="77777777" w:rsidR="00D70B4A" w:rsidRDefault="00D70B4A" w:rsidP="003D0357">
      <w:pPr>
        <w:numPr>
          <w:ilvl w:val="1"/>
          <w:numId w:val="1"/>
        </w:numPr>
        <w:spacing w:line="24" w:lineRule="atLeast"/>
        <w:ind w:left="709"/>
      </w:pPr>
      <w:r>
        <w:t xml:space="preserve">The Hospital Managers are responsible for </w:t>
      </w:r>
      <w:r w:rsidR="008F3152">
        <w:t>agreeing which of the trust wards will be designated as locked wards, through the Assistant Director of Legal Services</w:t>
      </w:r>
      <w:r>
        <w:t>.</w:t>
      </w:r>
    </w:p>
    <w:p w14:paraId="39D0E317" w14:textId="77777777" w:rsidR="00D70B4A" w:rsidRPr="008F3152" w:rsidRDefault="00D70B4A" w:rsidP="003D0357">
      <w:pPr>
        <w:numPr>
          <w:ilvl w:val="1"/>
          <w:numId w:val="1"/>
        </w:numPr>
        <w:spacing w:line="24" w:lineRule="atLeast"/>
        <w:ind w:left="709"/>
      </w:pPr>
      <w:r>
        <w:rPr>
          <w:bCs/>
        </w:rPr>
        <w:t>The Lead Director is responsible for ensuring that the policy has been developed in line with the trust policy for the development, approval and dissemination of policy and procedural documents.</w:t>
      </w:r>
    </w:p>
    <w:p w14:paraId="39D0E318" w14:textId="77777777" w:rsidR="008F3152" w:rsidRDefault="008F3152" w:rsidP="003D0357">
      <w:pPr>
        <w:numPr>
          <w:ilvl w:val="1"/>
          <w:numId w:val="1"/>
        </w:numPr>
        <w:spacing w:line="24" w:lineRule="atLeast"/>
        <w:ind w:left="709"/>
      </w:pPr>
      <w:r>
        <w:rPr>
          <w:bCs/>
        </w:rPr>
        <w:t>Clinical Leads of areas that include designated locked wards are responsible for the annual review of this designation and recommending any changes to the Hospital Managers</w:t>
      </w:r>
    </w:p>
    <w:p w14:paraId="39D0E319" w14:textId="77777777" w:rsidR="00D70B4A" w:rsidRDefault="008F3152" w:rsidP="003D0357">
      <w:pPr>
        <w:numPr>
          <w:ilvl w:val="1"/>
          <w:numId w:val="1"/>
        </w:numPr>
        <w:spacing w:line="24" w:lineRule="atLeast"/>
        <w:ind w:left="709"/>
      </w:pPr>
      <w:r>
        <w:rPr>
          <w:bCs/>
        </w:rPr>
        <w:t>General managers</w:t>
      </w:r>
      <w:r w:rsidR="00D70B4A">
        <w:rPr>
          <w:bCs/>
        </w:rPr>
        <w:t xml:space="preserve"> and team managers are responsible for ensuring that staff in their area of responsibility are aware of their responsibilities under the policy and that they follow the policy.</w:t>
      </w:r>
    </w:p>
    <w:p w14:paraId="39D0E31A" w14:textId="77777777" w:rsidR="00D70B4A" w:rsidRDefault="00D70B4A" w:rsidP="003D0357">
      <w:pPr>
        <w:numPr>
          <w:ilvl w:val="1"/>
          <w:numId w:val="1"/>
        </w:numPr>
        <w:spacing w:line="24" w:lineRule="atLeast"/>
        <w:ind w:left="709"/>
      </w:pPr>
      <w:r>
        <w:rPr>
          <w:bCs/>
        </w:rPr>
        <w:t>Medical, nursing and other clinical staff are responsible for ensuring that their actions comply with the policy.</w:t>
      </w:r>
    </w:p>
    <w:p w14:paraId="39D0E31B" w14:textId="77777777" w:rsidR="00D70B4A" w:rsidRDefault="00D70B4A" w:rsidP="003D0357">
      <w:pPr>
        <w:numPr>
          <w:ilvl w:val="1"/>
          <w:numId w:val="1"/>
        </w:numPr>
        <w:spacing w:line="24" w:lineRule="atLeast"/>
        <w:ind w:left="709"/>
      </w:pPr>
      <w:r>
        <w:rPr>
          <w:bCs/>
        </w:rPr>
        <w:t>Mental Health Act Office staff are responsible for advising on the practice related to the policy insofar as it is governed by the Mental Health Act 1983.</w:t>
      </w:r>
    </w:p>
    <w:p w14:paraId="39D0E31C" w14:textId="77777777" w:rsidR="00D70B4A" w:rsidRDefault="00D70B4A" w:rsidP="00D70B4A">
      <w:pPr>
        <w:pStyle w:val="BodyTextIndent"/>
        <w:spacing w:line="24" w:lineRule="atLeast"/>
        <w:ind w:left="709" w:right="-874" w:hanging="709"/>
        <w:rPr>
          <w:bCs/>
        </w:rPr>
      </w:pPr>
    </w:p>
    <w:p w14:paraId="39D0E31D" w14:textId="77777777" w:rsidR="00D70B4A" w:rsidRDefault="00D70B4A" w:rsidP="003D0357">
      <w:pPr>
        <w:pStyle w:val="Heading1"/>
        <w:numPr>
          <w:ilvl w:val="0"/>
          <w:numId w:val="5"/>
        </w:numPr>
        <w:ind w:left="567" w:hanging="567"/>
        <w:jc w:val="left"/>
        <w:rPr>
          <w:bCs/>
        </w:rPr>
      </w:pPr>
      <w:bookmarkStart w:id="10" w:name="_Toc441683237"/>
      <w:r>
        <w:t>Principles</w:t>
      </w:r>
      <w:bookmarkEnd w:id="10"/>
    </w:p>
    <w:p w14:paraId="39D0E31E" w14:textId="77777777" w:rsidR="00D70B4A" w:rsidRDefault="00D70B4A" w:rsidP="00D70B4A">
      <w:pPr>
        <w:pStyle w:val="BodyTextIndent"/>
        <w:spacing w:line="24" w:lineRule="atLeast"/>
        <w:ind w:left="0" w:right="-874"/>
        <w:jc w:val="left"/>
        <w:rPr>
          <w:bCs/>
        </w:rPr>
      </w:pPr>
      <w:r>
        <w:rPr>
          <w:bCs/>
        </w:rPr>
        <w:t xml:space="preserve">This policy seeks to </w:t>
      </w:r>
      <w:r w:rsidR="008F3152">
        <w:rPr>
          <w:bCs/>
        </w:rPr>
        <w:t>identify the process through which access doors to wards can be locked to prevent people from leaving and which wards are routinely designated as locked wards. It aims to do this in such a way that there is a balance between the restrictions placed on detained and informal patients and on the safety of the patients, staff and public.</w:t>
      </w:r>
    </w:p>
    <w:p w14:paraId="39D0E31F" w14:textId="77777777" w:rsidR="00D70B4A" w:rsidRDefault="00D70B4A" w:rsidP="00D70B4A">
      <w:pPr>
        <w:pStyle w:val="BodyTextIndent"/>
        <w:spacing w:line="24" w:lineRule="atLeast"/>
        <w:ind w:left="0" w:right="-874"/>
        <w:rPr>
          <w:bCs/>
        </w:rPr>
      </w:pPr>
    </w:p>
    <w:p w14:paraId="39D0E320" w14:textId="77777777" w:rsidR="00D70B4A" w:rsidRDefault="00D70B4A" w:rsidP="003D0357">
      <w:pPr>
        <w:pStyle w:val="Heading1"/>
        <w:numPr>
          <w:ilvl w:val="0"/>
          <w:numId w:val="5"/>
        </w:numPr>
        <w:ind w:left="567" w:hanging="567"/>
        <w:jc w:val="left"/>
      </w:pPr>
      <w:bookmarkStart w:id="11" w:name="_Toc441683238"/>
      <w:r>
        <w:t>Equality impact assessment</w:t>
      </w:r>
      <w:bookmarkEnd w:id="11"/>
    </w:p>
    <w:p w14:paraId="39D0E321" w14:textId="77777777" w:rsidR="00D70B4A" w:rsidRDefault="00D70B4A" w:rsidP="00D70B4A">
      <w:pPr>
        <w:pStyle w:val="BodyTextIndent"/>
        <w:spacing w:line="24" w:lineRule="atLeast"/>
        <w:ind w:left="0" w:right="-874"/>
        <w:jc w:val="left"/>
        <w:rPr>
          <w:bCs/>
        </w:rPr>
      </w:pPr>
      <w:r>
        <w:rPr>
          <w:bCs/>
        </w:rPr>
        <w:t xml:space="preserve">The policy has had an equality impact assessment, (appendix 2). </w:t>
      </w:r>
      <w:r w:rsidR="008F3152">
        <w:rPr>
          <w:bCs/>
        </w:rPr>
        <w:t>Patients who have cognitive deficits, who are unable to read or whose first language is not English are at a disadvantage in understanding the notice relating to locked doors</w:t>
      </w:r>
      <w:r w:rsidR="001326B2">
        <w:rPr>
          <w:bCs/>
        </w:rPr>
        <w:t>, or the concept of being able to ask to leave the ward when they want to</w:t>
      </w:r>
      <w:r>
        <w:rPr>
          <w:bCs/>
        </w:rPr>
        <w:t>.</w:t>
      </w:r>
    </w:p>
    <w:p w14:paraId="39D0E322" w14:textId="77777777" w:rsidR="00D70B4A" w:rsidRDefault="00D70B4A" w:rsidP="00D70B4A">
      <w:pPr>
        <w:pStyle w:val="Heading1"/>
        <w:ind w:hanging="567"/>
      </w:pPr>
    </w:p>
    <w:p w14:paraId="39D0E323" w14:textId="77777777" w:rsidR="00D70B4A" w:rsidRDefault="00D70B4A" w:rsidP="003D0357">
      <w:pPr>
        <w:pStyle w:val="Heading1"/>
        <w:numPr>
          <w:ilvl w:val="0"/>
          <w:numId w:val="5"/>
        </w:numPr>
        <w:ind w:left="567" w:hanging="567"/>
        <w:jc w:val="left"/>
      </w:pPr>
      <w:bookmarkStart w:id="12" w:name="_Toc441683239"/>
      <w:r>
        <w:t>Dissemination and implementation arrangements</w:t>
      </w:r>
      <w:bookmarkEnd w:id="12"/>
    </w:p>
    <w:p w14:paraId="39D0E324" w14:textId="77777777" w:rsidR="00D70B4A" w:rsidRDefault="00D70B4A" w:rsidP="00D70B4A">
      <w:pPr>
        <w:pStyle w:val="BodyTextIndent"/>
        <w:spacing w:line="24" w:lineRule="atLeast"/>
        <w:ind w:left="0" w:right="-874"/>
        <w:jc w:val="left"/>
        <w:rPr>
          <w:bCs/>
        </w:rPr>
      </w:pPr>
      <w:r>
        <w:rPr>
          <w:bCs/>
        </w:rPr>
        <w:t>The policy will be disseminated through the trust information channels and through professional groups.</w:t>
      </w:r>
    </w:p>
    <w:p w14:paraId="39D0E325" w14:textId="77777777" w:rsidR="00D70B4A" w:rsidRDefault="00D70B4A" w:rsidP="00D70B4A">
      <w:pPr>
        <w:pStyle w:val="BodyTextIndent"/>
        <w:spacing w:line="24" w:lineRule="atLeast"/>
        <w:ind w:left="0" w:right="-874"/>
        <w:rPr>
          <w:bCs/>
        </w:rPr>
      </w:pPr>
    </w:p>
    <w:p w14:paraId="39D0E326" w14:textId="77777777" w:rsidR="00D70B4A" w:rsidRDefault="00D70B4A" w:rsidP="003D0357">
      <w:pPr>
        <w:pStyle w:val="Heading1"/>
        <w:numPr>
          <w:ilvl w:val="0"/>
          <w:numId w:val="5"/>
        </w:numPr>
        <w:ind w:left="567" w:hanging="567"/>
      </w:pPr>
      <w:bookmarkStart w:id="13" w:name="_Toc441683240"/>
      <w:r>
        <w:lastRenderedPageBreak/>
        <w:t>Process for monitoring compliance and effectiveness</w:t>
      </w:r>
      <w:bookmarkEnd w:id="13"/>
    </w:p>
    <w:p w14:paraId="39D0E327" w14:textId="77777777" w:rsidR="00D70B4A" w:rsidRDefault="00D70B4A" w:rsidP="00D70B4A">
      <w:pPr>
        <w:pStyle w:val="BodyTextIndent"/>
        <w:spacing w:line="24" w:lineRule="atLeast"/>
        <w:ind w:left="0" w:right="-874"/>
        <w:rPr>
          <w:bCs/>
        </w:rPr>
      </w:pPr>
      <w:r>
        <w:rPr>
          <w:bCs/>
        </w:rPr>
        <w:t>The Hospital Managers will monitor the arrangements through the Mental Health Act Committee. They will be supported by the Mental Health Act Office.</w:t>
      </w:r>
    </w:p>
    <w:p w14:paraId="39D0E328" w14:textId="77777777" w:rsidR="00D70B4A" w:rsidRDefault="00D70B4A" w:rsidP="00D70B4A">
      <w:pPr>
        <w:pStyle w:val="BodyTextIndent"/>
        <w:spacing w:line="24" w:lineRule="atLeast"/>
        <w:ind w:left="0" w:right="-874"/>
        <w:rPr>
          <w:bCs/>
        </w:rPr>
      </w:pPr>
    </w:p>
    <w:p w14:paraId="39D0E329" w14:textId="77777777" w:rsidR="00D70B4A" w:rsidRDefault="00D70B4A" w:rsidP="003D0357">
      <w:pPr>
        <w:pStyle w:val="Heading1"/>
        <w:numPr>
          <w:ilvl w:val="0"/>
          <w:numId w:val="5"/>
        </w:numPr>
        <w:ind w:left="567" w:hanging="567"/>
      </w:pPr>
      <w:bookmarkStart w:id="14" w:name="_Toc441683241"/>
      <w:r>
        <w:t>Review and revision arrangements</w:t>
      </w:r>
      <w:bookmarkEnd w:id="14"/>
    </w:p>
    <w:p w14:paraId="39D0E32A" w14:textId="77777777" w:rsidR="00D70B4A" w:rsidRDefault="00D70B4A" w:rsidP="00D70B4A">
      <w:pPr>
        <w:pStyle w:val="BodyTextIndent"/>
        <w:spacing w:line="24" w:lineRule="atLeast"/>
        <w:ind w:left="0" w:right="-874"/>
        <w:rPr>
          <w:bCs/>
        </w:rPr>
      </w:pPr>
      <w:r>
        <w:rPr>
          <w:bCs/>
        </w:rPr>
        <w:t>The policy will be reviewed by the Assistant Director, Legal Services on behalf of the Hospital Managers and accountable director by the review date, or earlier if required. Previous copies will be archived in line with trust procedures.</w:t>
      </w:r>
    </w:p>
    <w:p w14:paraId="39D0E32B" w14:textId="77777777" w:rsidR="00D70B4A" w:rsidRDefault="00D70B4A" w:rsidP="00D70B4A">
      <w:pPr>
        <w:pStyle w:val="BodyTextIndent"/>
        <w:spacing w:line="24" w:lineRule="atLeast"/>
        <w:ind w:left="0" w:right="-874"/>
        <w:rPr>
          <w:bCs/>
        </w:rPr>
      </w:pPr>
    </w:p>
    <w:p w14:paraId="39D0E32C" w14:textId="77777777" w:rsidR="00D70B4A" w:rsidRDefault="00D70B4A" w:rsidP="003D0357">
      <w:pPr>
        <w:pStyle w:val="Heading1"/>
        <w:numPr>
          <w:ilvl w:val="0"/>
          <w:numId w:val="5"/>
        </w:numPr>
        <w:ind w:left="567" w:hanging="567"/>
      </w:pPr>
      <w:bookmarkStart w:id="15" w:name="_Toc441683242"/>
      <w:r>
        <w:t>References</w:t>
      </w:r>
      <w:bookmarkEnd w:id="15"/>
    </w:p>
    <w:p w14:paraId="39D0E32D" w14:textId="77777777" w:rsidR="00D70B4A" w:rsidRDefault="00D70B4A" w:rsidP="001326B2">
      <w:pPr>
        <w:pStyle w:val="BodyTextIndent"/>
        <w:spacing w:line="24" w:lineRule="atLeast"/>
        <w:ind w:left="0" w:right="-873"/>
        <w:jc w:val="left"/>
        <w:rPr>
          <w:bCs/>
        </w:rPr>
      </w:pPr>
    </w:p>
    <w:p w14:paraId="39D0E32E" w14:textId="77777777" w:rsidR="00D70B4A" w:rsidRDefault="00D70B4A" w:rsidP="00D70B4A">
      <w:pPr>
        <w:pStyle w:val="BodyTextIndent"/>
        <w:spacing w:line="24" w:lineRule="atLeast"/>
        <w:ind w:left="0" w:right="-873"/>
        <w:rPr>
          <w:bCs/>
        </w:rPr>
      </w:pPr>
      <w:r>
        <w:rPr>
          <w:bCs/>
        </w:rPr>
        <w:t>Department of Health (2015) Mental Health Act 1983: Code of Practice, TSO</w:t>
      </w:r>
    </w:p>
    <w:p w14:paraId="39D0E32F" w14:textId="77777777" w:rsidR="003F72C2" w:rsidRDefault="001326B2" w:rsidP="00D70B4A">
      <w:pPr>
        <w:pStyle w:val="BodyTextIndent"/>
        <w:spacing w:line="24" w:lineRule="atLeast"/>
        <w:ind w:left="0" w:right="-873"/>
        <w:rPr>
          <w:bCs/>
        </w:rPr>
      </w:pPr>
      <w:r>
        <w:rPr>
          <w:bCs/>
        </w:rPr>
        <w:t>Mental Health Act 1983</w:t>
      </w:r>
    </w:p>
    <w:p w14:paraId="39D0E330" w14:textId="77777777" w:rsidR="001326B2" w:rsidRDefault="001326B2" w:rsidP="00D70B4A">
      <w:pPr>
        <w:pStyle w:val="BodyTextIndent"/>
        <w:spacing w:line="24" w:lineRule="atLeast"/>
        <w:ind w:left="0" w:right="-873"/>
        <w:rPr>
          <w:bCs/>
        </w:rPr>
      </w:pPr>
      <w:r>
        <w:rPr>
          <w:bCs/>
        </w:rPr>
        <w:t>Mental Capacity Act 2005</w:t>
      </w:r>
    </w:p>
    <w:p w14:paraId="39D0E331" w14:textId="77777777" w:rsidR="00D70B4A" w:rsidRDefault="00D70B4A" w:rsidP="00D70B4A">
      <w:pPr>
        <w:pStyle w:val="BodyTextIndent"/>
        <w:spacing w:line="24" w:lineRule="atLeast"/>
        <w:ind w:left="0" w:right="-874"/>
        <w:rPr>
          <w:bCs/>
        </w:rPr>
      </w:pPr>
    </w:p>
    <w:p w14:paraId="39D0E332" w14:textId="77777777" w:rsidR="00D70B4A" w:rsidRDefault="00D70B4A" w:rsidP="003D0357">
      <w:pPr>
        <w:pStyle w:val="Heading1"/>
        <w:numPr>
          <w:ilvl w:val="0"/>
          <w:numId w:val="5"/>
        </w:numPr>
        <w:ind w:left="567" w:hanging="567"/>
      </w:pPr>
      <w:bookmarkStart w:id="16" w:name="_Toc441683243"/>
      <w:r>
        <w:t>Associated Documents</w:t>
      </w:r>
      <w:bookmarkEnd w:id="16"/>
    </w:p>
    <w:p w14:paraId="39D0E333" w14:textId="77777777" w:rsidR="00D70B4A" w:rsidRDefault="00D70B4A" w:rsidP="00D70B4A">
      <w:pPr>
        <w:pStyle w:val="BodyTextIndent"/>
        <w:spacing w:line="24" w:lineRule="atLeast"/>
        <w:ind w:left="0" w:right="-873"/>
        <w:rPr>
          <w:bCs/>
        </w:rPr>
      </w:pPr>
      <w:r>
        <w:rPr>
          <w:bCs/>
        </w:rPr>
        <w:t xml:space="preserve">Department of Health (2015) Reference Guide to the Mental Health Act 1983, TSO </w:t>
      </w:r>
    </w:p>
    <w:p w14:paraId="39D0E334" w14:textId="77777777" w:rsidR="00D70B4A" w:rsidRDefault="008B2D35" w:rsidP="00D70B4A">
      <w:pPr>
        <w:pStyle w:val="BodyTextIndent"/>
        <w:spacing w:line="24" w:lineRule="atLeast"/>
        <w:ind w:left="0" w:right="-874"/>
        <w:rPr>
          <w:bCs/>
        </w:rPr>
      </w:pPr>
      <w:r>
        <w:rPr>
          <w:bCs/>
        </w:rPr>
        <w:t xml:space="preserve">Mental Capacity Act </w:t>
      </w:r>
      <w:r w:rsidR="00D70B4A">
        <w:rPr>
          <w:bCs/>
        </w:rPr>
        <w:t>2005</w:t>
      </w:r>
    </w:p>
    <w:p w14:paraId="39D0E335" w14:textId="77777777" w:rsidR="001326B2" w:rsidRDefault="001326B2" w:rsidP="001326B2">
      <w:pPr>
        <w:pStyle w:val="BodyTextIndent"/>
        <w:spacing w:line="24" w:lineRule="atLeast"/>
        <w:ind w:left="0" w:right="-873"/>
        <w:rPr>
          <w:bCs/>
        </w:rPr>
      </w:pPr>
      <w:r>
        <w:rPr>
          <w:bCs/>
        </w:rPr>
        <w:t>Ministry of Justice (2007) Mental Capacity Act 2005: Code of Practice,  TSO</w:t>
      </w:r>
    </w:p>
    <w:p w14:paraId="39D0E336" w14:textId="77777777" w:rsidR="001326B2" w:rsidRDefault="001326B2" w:rsidP="001326B2">
      <w:pPr>
        <w:pStyle w:val="BodyTextIndent"/>
        <w:spacing w:line="24" w:lineRule="atLeast"/>
        <w:ind w:left="0" w:right="-873"/>
        <w:rPr>
          <w:bCs/>
        </w:rPr>
      </w:pPr>
      <w:r>
        <w:rPr>
          <w:bCs/>
        </w:rPr>
        <w:t>Ministry of Justice (2008) Mental Capacity Act 2005 Deprivation of Liberty Safeguards: Code of Practice to supplement the main Mental Capacity Act 2005 Code of Practice,  TSO</w:t>
      </w:r>
    </w:p>
    <w:p w14:paraId="39D0E337" w14:textId="77777777" w:rsidR="008B2D35" w:rsidRDefault="008B2D35" w:rsidP="008B2D35">
      <w:pPr>
        <w:pStyle w:val="Heading2"/>
      </w:pPr>
      <w:bookmarkStart w:id="17" w:name="_Toc441683244"/>
      <w:r>
        <w:t>Appendix 1</w:t>
      </w:r>
      <w:bookmarkEnd w:id="17"/>
    </w:p>
    <w:p w14:paraId="39D0E338" w14:textId="77777777" w:rsidR="008B2D35" w:rsidRDefault="008B2D35" w:rsidP="008B2D35"/>
    <w:p w14:paraId="39D0E339" w14:textId="77777777" w:rsidR="008B2D35" w:rsidRPr="008B2D35" w:rsidRDefault="001C4ECE" w:rsidP="008B2D35">
      <w:pPr>
        <w:pStyle w:val="Heading1"/>
        <w:jc w:val="center"/>
        <w:rPr>
          <w:sz w:val="28"/>
          <w:szCs w:val="28"/>
        </w:rPr>
      </w:pPr>
      <w:bookmarkStart w:id="18" w:name="_Toc441683245"/>
      <w:r>
        <w:rPr>
          <w:sz w:val="28"/>
          <w:szCs w:val="28"/>
        </w:rPr>
        <w:t>Locked Doors</w:t>
      </w:r>
      <w:r w:rsidR="008B2D35" w:rsidRPr="008B2D35">
        <w:rPr>
          <w:sz w:val="28"/>
          <w:szCs w:val="28"/>
        </w:rPr>
        <w:t xml:space="preserve"> </w:t>
      </w:r>
      <w:r w:rsidR="009B0573">
        <w:rPr>
          <w:sz w:val="28"/>
          <w:szCs w:val="28"/>
        </w:rPr>
        <w:t>Notice</w:t>
      </w:r>
      <w:bookmarkEnd w:id="18"/>
    </w:p>
    <w:p w14:paraId="39D0E33A" w14:textId="77777777" w:rsidR="001C4ECE" w:rsidRDefault="001C4ECE">
      <w:pPr>
        <w:spacing w:before="0" w:after="0" w:line="240" w:lineRule="auto"/>
        <w:rPr>
          <w:b/>
        </w:rPr>
      </w:pPr>
    </w:p>
    <w:bookmarkStart w:id="19" w:name="_MON_1609129974"/>
    <w:bookmarkEnd w:id="19"/>
    <w:p w14:paraId="39D0E33B" w14:textId="77777777" w:rsidR="001C4ECE" w:rsidRDefault="00374E5F" w:rsidP="005D5413">
      <w:pPr>
        <w:spacing w:before="0" w:after="0" w:line="240" w:lineRule="auto"/>
        <w:jc w:val="center"/>
        <w:rPr>
          <w:b/>
        </w:rPr>
      </w:pPr>
      <w:r>
        <w:rPr>
          <w:b/>
        </w:rPr>
        <w:object w:dxaOrig="1550" w:dyaOrig="991" w14:anchorId="39D0E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2" o:title=""/>
          </v:shape>
          <o:OLEObject Type="Embed" ProgID="Word.Document.8" ShapeID="_x0000_i1025" DrawAspect="Icon" ObjectID="_1733219439" r:id="rId13">
            <o:FieldCodes>\s</o:FieldCodes>
          </o:OLEObject>
        </w:object>
      </w:r>
    </w:p>
    <w:p w14:paraId="39D0E33C" w14:textId="77777777" w:rsidR="009B0573" w:rsidRDefault="009B0573">
      <w:pPr>
        <w:spacing w:before="0" w:after="0" w:line="240" w:lineRule="auto"/>
        <w:rPr>
          <w:b/>
        </w:rPr>
      </w:pPr>
    </w:p>
    <w:bookmarkStart w:id="20" w:name="_MON_1609130029"/>
    <w:bookmarkEnd w:id="20"/>
    <w:p w14:paraId="39D0E33D" w14:textId="77777777" w:rsidR="009B0573" w:rsidRDefault="00374E5F" w:rsidP="005D5413">
      <w:pPr>
        <w:spacing w:before="0" w:after="0" w:line="240" w:lineRule="auto"/>
        <w:jc w:val="center"/>
        <w:rPr>
          <w:b/>
        </w:rPr>
      </w:pPr>
      <w:r>
        <w:rPr>
          <w:b/>
        </w:rPr>
        <w:object w:dxaOrig="1550" w:dyaOrig="991" w14:anchorId="39D0E47D">
          <v:shape id="_x0000_i1026" type="#_x0000_t75" style="width:77.4pt;height:49.8pt" o:ole="">
            <v:imagedata r:id="rId14" o:title=""/>
          </v:shape>
          <o:OLEObject Type="Embed" ProgID="Word.Document.8" ShapeID="_x0000_i1026" DrawAspect="Icon" ObjectID="_1733219440" r:id="rId15">
            <o:FieldCodes>\s</o:FieldCodes>
          </o:OLEObject>
        </w:object>
      </w:r>
    </w:p>
    <w:p w14:paraId="39D0E33E" w14:textId="77777777" w:rsidR="009B0573" w:rsidRDefault="009B0573">
      <w:pPr>
        <w:spacing w:before="0" w:after="0" w:line="240" w:lineRule="auto"/>
        <w:rPr>
          <w:b/>
        </w:rPr>
      </w:pPr>
    </w:p>
    <w:p w14:paraId="39D0E33F" w14:textId="77777777" w:rsidR="009B0573" w:rsidRDefault="009B0573" w:rsidP="00374E5F">
      <w:pPr>
        <w:spacing w:before="0" w:after="0" w:line="240" w:lineRule="auto"/>
        <w:jc w:val="center"/>
        <w:rPr>
          <w:b/>
        </w:rPr>
      </w:pPr>
    </w:p>
    <w:p w14:paraId="39D0E340" w14:textId="77777777" w:rsidR="009B0573" w:rsidRDefault="009B0573">
      <w:pPr>
        <w:spacing w:before="0" w:after="0" w:line="240" w:lineRule="auto"/>
        <w:rPr>
          <w:b/>
        </w:rPr>
      </w:pPr>
    </w:p>
    <w:p w14:paraId="39D0E341" w14:textId="77777777" w:rsidR="009B0573" w:rsidRDefault="009B0573">
      <w:pPr>
        <w:spacing w:before="0" w:after="0" w:line="240" w:lineRule="auto"/>
        <w:rPr>
          <w:b/>
        </w:rPr>
      </w:pPr>
      <w:r>
        <w:rPr>
          <w:b/>
        </w:rPr>
        <w:br w:type="page"/>
      </w:r>
    </w:p>
    <w:p w14:paraId="39D0E342" w14:textId="77777777" w:rsidR="001C4ECE" w:rsidRDefault="001C4ECE">
      <w:pPr>
        <w:spacing w:before="0" w:after="0" w:line="240" w:lineRule="auto"/>
        <w:rPr>
          <w:b/>
        </w:rPr>
      </w:pPr>
    </w:p>
    <w:p w14:paraId="39D0E343" w14:textId="77777777" w:rsidR="008B2D35" w:rsidRDefault="008B2D35" w:rsidP="00C7728D">
      <w:pPr>
        <w:pStyle w:val="Heading2"/>
        <w:jc w:val="left"/>
      </w:pPr>
      <w:bookmarkStart w:id="21" w:name="_Toc441683246"/>
      <w:r>
        <w:t>Appendix 2</w:t>
      </w:r>
      <w:bookmarkEnd w:id="21"/>
    </w:p>
    <w:p w14:paraId="39D0E344" w14:textId="77777777" w:rsidR="001C4ECE" w:rsidRDefault="001C4ECE" w:rsidP="008B2D35"/>
    <w:p w14:paraId="39D0E345" w14:textId="77777777" w:rsidR="009A6A53" w:rsidRPr="00455719" w:rsidRDefault="009A6A53" w:rsidP="00C7728D">
      <w:pPr>
        <w:pStyle w:val="Heading1"/>
        <w:rPr>
          <w:b w:val="0"/>
          <w:bCs/>
          <w:sz w:val="28"/>
          <w:szCs w:val="28"/>
        </w:rPr>
      </w:pPr>
      <w:bookmarkStart w:id="22" w:name="_Toc441683247"/>
      <w:r w:rsidRPr="009961F6">
        <w:rPr>
          <w:sz w:val="28"/>
          <w:szCs w:val="28"/>
        </w:rPr>
        <w:t>Equality Impact Assessment</w:t>
      </w:r>
      <w:bookmarkEnd w:id="22"/>
    </w:p>
    <w:p w14:paraId="21FF6825" w14:textId="77777777" w:rsidR="00C7728D" w:rsidRPr="00A07FC2" w:rsidRDefault="00C7728D" w:rsidP="00C7728D">
      <w:pPr>
        <w:spacing w:after="0" w:line="240" w:lineRule="auto"/>
        <w:rPr>
          <w:rFonts w:cs="Arial"/>
          <w:szCs w:val="24"/>
          <w:lang w:eastAsia="en-GB"/>
        </w:rPr>
      </w:pPr>
      <w:r w:rsidRPr="00A07FC2">
        <w:rPr>
          <w:rFonts w:cs="Arial"/>
          <w:b/>
          <w:szCs w:val="24"/>
          <w:lang w:eastAsia="en-GB"/>
        </w:rPr>
        <w:t xml:space="preserve">Date of assessment:  </w:t>
      </w:r>
      <w:r>
        <w:rPr>
          <w:rFonts w:cs="Arial"/>
          <w:b/>
          <w:szCs w:val="24"/>
          <w:lang w:eastAsia="en-GB"/>
        </w:rPr>
        <w:t>November</w:t>
      </w:r>
      <w:r w:rsidRPr="00A07FC2">
        <w:rPr>
          <w:rFonts w:cs="Arial"/>
          <w:b/>
          <w:szCs w:val="24"/>
          <w:lang w:eastAsia="en-GB"/>
        </w:rPr>
        <w:t xml:space="preserve"> 2021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516"/>
        <w:gridCol w:w="708"/>
        <w:gridCol w:w="6456"/>
      </w:tblGrid>
      <w:tr w:rsidR="00C7728D" w:rsidRPr="00A07FC2" w14:paraId="33F0098E" w14:textId="77777777" w:rsidTr="008F5294">
        <w:tc>
          <w:tcPr>
            <w:tcW w:w="606" w:type="dxa"/>
            <w:shd w:val="clear" w:color="auto" w:fill="808080"/>
          </w:tcPr>
          <w:p w14:paraId="5E4B0B69" w14:textId="77777777" w:rsidR="00C7728D" w:rsidRPr="00A07FC2" w:rsidRDefault="00C7728D" w:rsidP="008F5294">
            <w:pPr>
              <w:spacing w:after="0" w:line="240" w:lineRule="auto"/>
              <w:rPr>
                <w:rFonts w:cs="Arial"/>
                <w:b/>
                <w:color w:val="FFFFFF"/>
                <w:sz w:val="20"/>
                <w:lang w:eastAsia="en-GB"/>
              </w:rPr>
            </w:pPr>
          </w:p>
        </w:tc>
        <w:tc>
          <w:tcPr>
            <w:tcW w:w="1516" w:type="dxa"/>
            <w:shd w:val="clear" w:color="auto" w:fill="808080"/>
          </w:tcPr>
          <w:p w14:paraId="0001AF4A" w14:textId="77777777" w:rsidR="00C7728D" w:rsidRPr="00A07FC2" w:rsidRDefault="00C7728D" w:rsidP="008F5294">
            <w:pPr>
              <w:spacing w:after="0" w:line="240" w:lineRule="auto"/>
              <w:rPr>
                <w:rFonts w:cs="Arial"/>
                <w:b/>
                <w:color w:val="FFFFFF"/>
                <w:sz w:val="20"/>
                <w:lang w:eastAsia="en-GB"/>
              </w:rPr>
            </w:pPr>
            <w:r w:rsidRPr="00A07FC2">
              <w:rPr>
                <w:rFonts w:cs="Arial"/>
                <w:b/>
                <w:color w:val="FFFFFF"/>
                <w:sz w:val="20"/>
                <w:lang w:eastAsia="en-GB"/>
              </w:rPr>
              <w:t>Equality Impact Assessment Questions:</w:t>
            </w:r>
          </w:p>
          <w:p w14:paraId="5BAE4BD3" w14:textId="77777777" w:rsidR="00C7728D" w:rsidRPr="00A07FC2" w:rsidRDefault="00C7728D" w:rsidP="008F5294">
            <w:pPr>
              <w:spacing w:after="0" w:line="240" w:lineRule="auto"/>
              <w:rPr>
                <w:rFonts w:cs="Arial"/>
                <w:b/>
                <w:color w:val="FFFFFF"/>
                <w:sz w:val="20"/>
                <w:lang w:eastAsia="en-GB"/>
              </w:rPr>
            </w:pPr>
          </w:p>
        </w:tc>
        <w:tc>
          <w:tcPr>
            <w:tcW w:w="7164" w:type="dxa"/>
            <w:gridSpan w:val="2"/>
            <w:shd w:val="clear" w:color="auto" w:fill="808080"/>
          </w:tcPr>
          <w:p w14:paraId="489FC25B" w14:textId="77777777" w:rsidR="00C7728D" w:rsidRPr="00A07FC2" w:rsidRDefault="00C7728D" w:rsidP="008F5294">
            <w:pPr>
              <w:spacing w:after="0" w:line="240" w:lineRule="auto"/>
              <w:rPr>
                <w:rFonts w:cs="Arial"/>
                <w:b/>
                <w:color w:val="FFFFFF"/>
                <w:sz w:val="20"/>
                <w:lang w:eastAsia="en-GB"/>
              </w:rPr>
            </w:pPr>
            <w:r w:rsidRPr="00A07FC2">
              <w:rPr>
                <w:rFonts w:cs="Arial"/>
                <w:b/>
                <w:color w:val="FFFFFF"/>
                <w:sz w:val="20"/>
                <w:lang w:eastAsia="en-GB"/>
              </w:rPr>
              <w:t>Evidence based answers &amp; actions:</w:t>
            </w:r>
          </w:p>
        </w:tc>
      </w:tr>
      <w:tr w:rsidR="00C7728D" w:rsidRPr="00A07FC2" w14:paraId="65C4E559" w14:textId="77777777" w:rsidTr="008F5294">
        <w:trPr>
          <w:trHeight w:val="656"/>
        </w:trPr>
        <w:tc>
          <w:tcPr>
            <w:tcW w:w="606" w:type="dxa"/>
            <w:shd w:val="clear" w:color="auto" w:fill="auto"/>
          </w:tcPr>
          <w:p w14:paraId="1AAB6707"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1</w:t>
            </w:r>
          </w:p>
        </w:tc>
        <w:tc>
          <w:tcPr>
            <w:tcW w:w="1516" w:type="dxa"/>
            <w:shd w:val="clear" w:color="auto" w:fill="auto"/>
          </w:tcPr>
          <w:p w14:paraId="3C9C343C"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Name of the document that you are Equality Impact Assessing</w:t>
            </w:r>
          </w:p>
        </w:tc>
        <w:tc>
          <w:tcPr>
            <w:tcW w:w="7164" w:type="dxa"/>
            <w:gridSpan w:val="2"/>
            <w:shd w:val="clear" w:color="auto" w:fill="auto"/>
          </w:tcPr>
          <w:p w14:paraId="4F8CC095" w14:textId="77777777" w:rsidR="00C7728D" w:rsidRPr="00A07FC2" w:rsidRDefault="00C7728D" w:rsidP="008F5294">
            <w:pPr>
              <w:spacing w:after="0" w:line="240" w:lineRule="auto"/>
              <w:rPr>
                <w:rFonts w:cs="Arial"/>
                <w:lang w:eastAsia="en-GB"/>
              </w:rPr>
            </w:pPr>
            <w:r>
              <w:rPr>
                <w:rFonts w:cs="Arial"/>
                <w:szCs w:val="24"/>
              </w:rPr>
              <w:t>Locked door policy</w:t>
            </w:r>
          </w:p>
        </w:tc>
      </w:tr>
      <w:tr w:rsidR="00C7728D" w:rsidRPr="00A07FC2" w14:paraId="40F62A64" w14:textId="77777777" w:rsidTr="008F5294">
        <w:trPr>
          <w:trHeight w:val="570"/>
        </w:trPr>
        <w:tc>
          <w:tcPr>
            <w:tcW w:w="606" w:type="dxa"/>
            <w:shd w:val="clear" w:color="auto" w:fill="auto"/>
          </w:tcPr>
          <w:p w14:paraId="4D9F83A3"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2</w:t>
            </w:r>
          </w:p>
        </w:tc>
        <w:tc>
          <w:tcPr>
            <w:tcW w:w="1516" w:type="dxa"/>
            <w:shd w:val="clear" w:color="auto" w:fill="auto"/>
          </w:tcPr>
          <w:p w14:paraId="7B89EB2A"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Describe the overall aim of your document and context?</w:t>
            </w:r>
          </w:p>
          <w:p w14:paraId="750F9A1F" w14:textId="77777777" w:rsidR="00C7728D" w:rsidRPr="00A07FC2" w:rsidRDefault="00C7728D" w:rsidP="008F5294">
            <w:pPr>
              <w:spacing w:after="0" w:line="240" w:lineRule="auto"/>
              <w:rPr>
                <w:rFonts w:cs="Arial"/>
                <w:b/>
                <w:sz w:val="20"/>
                <w:lang w:eastAsia="en-GB"/>
              </w:rPr>
            </w:pPr>
          </w:p>
          <w:p w14:paraId="72989ECE" w14:textId="77777777" w:rsidR="00C7728D" w:rsidRPr="00A07FC2" w:rsidRDefault="00C7728D" w:rsidP="008F5294">
            <w:pPr>
              <w:spacing w:after="0" w:line="240" w:lineRule="auto"/>
              <w:rPr>
                <w:rFonts w:cs="Arial"/>
                <w:b/>
                <w:sz w:val="20"/>
                <w:lang w:eastAsia="en-GB"/>
              </w:rPr>
            </w:pPr>
          </w:p>
          <w:p w14:paraId="6411354D" w14:textId="77777777" w:rsidR="00C7728D" w:rsidRPr="00A07FC2" w:rsidRDefault="00C7728D" w:rsidP="008F5294">
            <w:pPr>
              <w:spacing w:after="0" w:line="240" w:lineRule="auto"/>
              <w:rPr>
                <w:rFonts w:cs="Arial"/>
                <w:b/>
                <w:sz w:val="20"/>
                <w:lang w:eastAsia="en-GB"/>
              </w:rPr>
            </w:pPr>
          </w:p>
          <w:p w14:paraId="0336BD8B" w14:textId="77777777" w:rsidR="00C7728D" w:rsidRPr="00A07FC2" w:rsidRDefault="00C7728D" w:rsidP="008F5294">
            <w:pPr>
              <w:spacing w:after="0" w:line="240" w:lineRule="auto"/>
              <w:rPr>
                <w:rFonts w:cs="Arial"/>
                <w:b/>
                <w:sz w:val="20"/>
                <w:lang w:eastAsia="en-GB"/>
              </w:rPr>
            </w:pPr>
          </w:p>
          <w:p w14:paraId="6612268E" w14:textId="77777777" w:rsidR="00C7728D" w:rsidRDefault="00C7728D" w:rsidP="008F5294">
            <w:pPr>
              <w:spacing w:after="0" w:line="240" w:lineRule="auto"/>
              <w:rPr>
                <w:rFonts w:cs="Arial"/>
                <w:b/>
                <w:sz w:val="20"/>
                <w:lang w:eastAsia="en-GB"/>
              </w:rPr>
            </w:pPr>
          </w:p>
          <w:p w14:paraId="615E041B" w14:textId="77777777" w:rsidR="00C7728D" w:rsidRDefault="00C7728D" w:rsidP="008F5294">
            <w:pPr>
              <w:spacing w:after="0" w:line="240" w:lineRule="auto"/>
              <w:rPr>
                <w:rFonts w:cs="Arial"/>
                <w:b/>
                <w:sz w:val="20"/>
                <w:lang w:eastAsia="en-GB"/>
              </w:rPr>
            </w:pPr>
          </w:p>
          <w:p w14:paraId="6ED06D93" w14:textId="77777777" w:rsidR="00C7728D" w:rsidRDefault="00C7728D" w:rsidP="008F5294">
            <w:pPr>
              <w:spacing w:after="0" w:line="240" w:lineRule="auto"/>
              <w:rPr>
                <w:rFonts w:cs="Arial"/>
                <w:b/>
                <w:sz w:val="20"/>
                <w:lang w:eastAsia="en-GB"/>
              </w:rPr>
            </w:pPr>
          </w:p>
          <w:p w14:paraId="4D08A493" w14:textId="77777777" w:rsidR="00C7728D" w:rsidRDefault="00C7728D" w:rsidP="008F5294">
            <w:pPr>
              <w:spacing w:after="0" w:line="240" w:lineRule="auto"/>
              <w:rPr>
                <w:rFonts w:cs="Arial"/>
                <w:b/>
                <w:sz w:val="20"/>
                <w:lang w:eastAsia="en-GB"/>
              </w:rPr>
            </w:pPr>
          </w:p>
          <w:p w14:paraId="5F9E8520" w14:textId="77777777" w:rsidR="00C7728D" w:rsidRDefault="00C7728D" w:rsidP="008F5294">
            <w:pPr>
              <w:spacing w:after="0" w:line="240" w:lineRule="auto"/>
              <w:rPr>
                <w:rFonts w:cs="Arial"/>
                <w:b/>
                <w:sz w:val="20"/>
                <w:lang w:eastAsia="en-GB"/>
              </w:rPr>
            </w:pPr>
          </w:p>
          <w:p w14:paraId="5F6601C7" w14:textId="77777777" w:rsidR="00C7728D" w:rsidRDefault="00C7728D" w:rsidP="008F5294">
            <w:pPr>
              <w:spacing w:after="0" w:line="240" w:lineRule="auto"/>
              <w:rPr>
                <w:rFonts w:cs="Arial"/>
                <w:b/>
                <w:sz w:val="20"/>
                <w:lang w:eastAsia="en-GB"/>
              </w:rPr>
            </w:pPr>
          </w:p>
          <w:p w14:paraId="675F115F" w14:textId="77777777" w:rsidR="00C7728D" w:rsidRDefault="00C7728D" w:rsidP="008F5294">
            <w:pPr>
              <w:spacing w:after="0" w:line="240" w:lineRule="auto"/>
              <w:rPr>
                <w:rFonts w:cs="Arial"/>
                <w:b/>
                <w:sz w:val="20"/>
                <w:lang w:eastAsia="en-GB"/>
              </w:rPr>
            </w:pPr>
          </w:p>
          <w:p w14:paraId="452A60CC" w14:textId="77777777" w:rsidR="00C7728D" w:rsidRDefault="00C7728D" w:rsidP="008F5294">
            <w:pPr>
              <w:spacing w:after="0" w:line="240" w:lineRule="auto"/>
              <w:rPr>
                <w:rFonts w:cs="Arial"/>
                <w:b/>
                <w:sz w:val="20"/>
                <w:lang w:eastAsia="en-GB"/>
              </w:rPr>
            </w:pPr>
          </w:p>
          <w:p w14:paraId="05D0528C" w14:textId="77777777" w:rsidR="00C7728D" w:rsidRDefault="00C7728D" w:rsidP="008F5294">
            <w:pPr>
              <w:spacing w:after="0" w:line="240" w:lineRule="auto"/>
              <w:rPr>
                <w:rFonts w:cs="Arial"/>
                <w:b/>
                <w:sz w:val="20"/>
                <w:lang w:eastAsia="en-GB"/>
              </w:rPr>
            </w:pPr>
          </w:p>
          <w:p w14:paraId="23FB6F92" w14:textId="77777777" w:rsidR="00C7728D" w:rsidRDefault="00C7728D" w:rsidP="008F5294">
            <w:pPr>
              <w:spacing w:after="0" w:line="240" w:lineRule="auto"/>
              <w:rPr>
                <w:rFonts w:cs="Arial"/>
                <w:b/>
                <w:sz w:val="20"/>
                <w:lang w:eastAsia="en-GB"/>
              </w:rPr>
            </w:pPr>
          </w:p>
          <w:p w14:paraId="7FF3FC0B" w14:textId="77777777" w:rsidR="00C7728D" w:rsidRDefault="00C7728D" w:rsidP="008F5294">
            <w:pPr>
              <w:spacing w:after="0" w:line="240" w:lineRule="auto"/>
              <w:rPr>
                <w:rFonts w:cs="Arial"/>
                <w:b/>
                <w:sz w:val="20"/>
                <w:lang w:eastAsia="en-GB"/>
              </w:rPr>
            </w:pPr>
          </w:p>
          <w:p w14:paraId="4E192130" w14:textId="77777777" w:rsidR="00C7728D" w:rsidRDefault="00C7728D" w:rsidP="008F5294">
            <w:pPr>
              <w:spacing w:after="0" w:line="240" w:lineRule="auto"/>
              <w:rPr>
                <w:rFonts w:cs="Arial"/>
                <w:b/>
                <w:sz w:val="20"/>
                <w:lang w:eastAsia="en-GB"/>
              </w:rPr>
            </w:pPr>
          </w:p>
          <w:p w14:paraId="351B1D8F"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Who will benefit from this policy/procedure/strategy?</w:t>
            </w:r>
          </w:p>
          <w:p w14:paraId="6C49B8BC" w14:textId="77777777" w:rsidR="00C7728D" w:rsidRPr="00A07FC2" w:rsidRDefault="00C7728D" w:rsidP="008F5294">
            <w:pPr>
              <w:spacing w:after="0" w:line="240" w:lineRule="auto"/>
              <w:rPr>
                <w:rFonts w:cs="Arial"/>
                <w:b/>
                <w:sz w:val="20"/>
                <w:lang w:eastAsia="en-GB"/>
              </w:rPr>
            </w:pPr>
          </w:p>
        </w:tc>
        <w:tc>
          <w:tcPr>
            <w:tcW w:w="7164" w:type="dxa"/>
            <w:gridSpan w:val="2"/>
            <w:shd w:val="clear" w:color="auto" w:fill="auto"/>
          </w:tcPr>
          <w:p w14:paraId="6340F091" w14:textId="77777777" w:rsidR="00C7728D" w:rsidRDefault="00C7728D" w:rsidP="008F5294">
            <w:pPr>
              <w:tabs>
                <w:tab w:val="center" w:pos="4513"/>
                <w:tab w:val="right" w:pos="9026"/>
              </w:tabs>
              <w:spacing w:line="240" w:lineRule="auto"/>
              <w:rPr>
                <w:rFonts w:cs="Arial"/>
                <w:lang w:eastAsia="en-GB"/>
              </w:rPr>
            </w:pPr>
            <w:r w:rsidRPr="00A07FC2">
              <w:rPr>
                <w:rFonts w:cs="Arial"/>
                <w:lang w:eastAsia="en-GB"/>
              </w:rPr>
              <w:lastRenderedPageBreak/>
              <w:t xml:space="preserve">The overall aim of the document to is to advise and guide staff in the requirements of </w:t>
            </w:r>
            <w:r>
              <w:rPr>
                <w:rFonts w:cs="Arial"/>
                <w:lang w:eastAsia="en-GB"/>
              </w:rPr>
              <w:t xml:space="preserve">the locking of access doors to wards to ensure compliance with the requirements of the Mental Health Act, the Mental Capacity Act, and the associated codes of practice to both Acts. </w:t>
            </w:r>
          </w:p>
          <w:p w14:paraId="4D59D6A6" w14:textId="77777777" w:rsidR="00C7728D" w:rsidRPr="00A07FC2" w:rsidRDefault="00C7728D" w:rsidP="008F5294">
            <w:pPr>
              <w:tabs>
                <w:tab w:val="center" w:pos="4513"/>
                <w:tab w:val="right" w:pos="9026"/>
              </w:tabs>
              <w:spacing w:line="240" w:lineRule="auto"/>
              <w:rPr>
                <w:rFonts w:cs="Arial"/>
                <w:lang w:eastAsia="en-GB"/>
              </w:rPr>
            </w:pPr>
            <w:r>
              <w:rPr>
                <w:rFonts w:cs="Arial"/>
                <w:lang w:eastAsia="en-GB"/>
              </w:rPr>
              <w:t>The intention is to ensure that no</w:t>
            </w:r>
            <w:r w:rsidRPr="00A07FC2">
              <w:rPr>
                <w:rFonts w:cs="Arial"/>
                <w:lang w:eastAsia="en-GB"/>
              </w:rPr>
              <w:t xml:space="preserve"> service user</w:t>
            </w:r>
            <w:r>
              <w:rPr>
                <w:rFonts w:cs="Arial"/>
                <w:lang w:eastAsia="en-GB"/>
              </w:rPr>
              <w:t xml:space="preserve"> is subject to an unauthorised or de-facto detention.</w:t>
            </w:r>
          </w:p>
          <w:p w14:paraId="0A8C6E55" w14:textId="77777777" w:rsidR="00C7728D" w:rsidRDefault="00C7728D" w:rsidP="008F5294">
            <w:pPr>
              <w:tabs>
                <w:tab w:val="center" w:pos="4513"/>
                <w:tab w:val="right" w:pos="9026"/>
              </w:tabs>
              <w:spacing w:line="240" w:lineRule="auto"/>
              <w:rPr>
                <w:rFonts w:cs="Arial"/>
                <w:lang w:eastAsia="en-GB"/>
              </w:rPr>
            </w:pPr>
            <w:r w:rsidRPr="00A07FC2">
              <w:rPr>
                <w:rFonts w:cs="Arial"/>
                <w:lang w:eastAsia="en-GB"/>
              </w:rPr>
              <w:t xml:space="preserve">This document applies to all </w:t>
            </w:r>
            <w:r>
              <w:rPr>
                <w:rFonts w:cs="Arial"/>
                <w:lang w:eastAsia="en-GB"/>
              </w:rPr>
              <w:t>wards</w:t>
            </w:r>
            <w:r w:rsidRPr="00A07FC2">
              <w:rPr>
                <w:rFonts w:cs="Arial"/>
                <w:lang w:eastAsia="en-GB"/>
              </w:rPr>
              <w:t xml:space="preserve"> within the Trust.</w:t>
            </w:r>
          </w:p>
          <w:p w14:paraId="4871660E" w14:textId="77777777" w:rsidR="00C7728D" w:rsidRPr="003221B9" w:rsidRDefault="00C7728D" w:rsidP="008F5294">
            <w:pPr>
              <w:tabs>
                <w:tab w:val="center" w:pos="4513"/>
                <w:tab w:val="right" w:pos="9026"/>
              </w:tabs>
              <w:spacing w:line="240" w:lineRule="auto"/>
              <w:rPr>
                <w:rFonts w:cs="Arial"/>
                <w:lang w:eastAsia="en-GB"/>
              </w:rPr>
            </w:pPr>
            <w:r w:rsidRPr="003221B9">
              <w:rPr>
                <w:rFonts w:cs="Arial"/>
                <w:lang w:eastAsia="en-GB"/>
              </w:rPr>
              <w:t>The safety of patients on trust wards is paramount. Restricting patients from leaving the ward is needed for some patients to maintain their own safety and the safety of others.</w:t>
            </w:r>
          </w:p>
          <w:p w14:paraId="4165033F" w14:textId="77777777" w:rsidR="00C7728D" w:rsidRPr="003221B9" w:rsidRDefault="00C7728D" w:rsidP="008F5294">
            <w:pPr>
              <w:tabs>
                <w:tab w:val="center" w:pos="4513"/>
                <w:tab w:val="right" w:pos="9026"/>
              </w:tabs>
              <w:spacing w:line="240" w:lineRule="auto"/>
              <w:rPr>
                <w:rFonts w:cs="Arial"/>
                <w:lang w:eastAsia="en-GB"/>
              </w:rPr>
            </w:pPr>
            <w:r w:rsidRPr="003221B9">
              <w:rPr>
                <w:rFonts w:cs="Arial"/>
                <w:lang w:eastAsia="en-GB"/>
              </w:rPr>
              <w:t>At times this means that access doors to wards are locked.</w:t>
            </w:r>
          </w:p>
          <w:p w14:paraId="5B3A71C2" w14:textId="77777777" w:rsidR="00C7728D" w:rsidRPr="003221B9" w:rsidRDefault="00C7728D" w:rsidP="008F5294">
            <w:pPr>
              <w:tabs>
                <w:tab w:val="center" w:pos="4513"/>
                <w:tab w:val="right" w:pos="9026"/>
              </w:tabs>
              <w:spacing w:line="240" w:lineRule="auto"/>
              <w:rPr>
                <w:rFonts w:cs="Arial"/>
                <w:lang w:eastAsia="en-GB"/>
              </w:rPr>
            </w:pPr>
          </w:p>
          <w:p w14:paraId="6C2B1290" w14:textId="77777777" w:rsidR="00C7728D" w:rsidRPr="003221B9" w:rsidRDefault="00C7728D" w:rsidP="008F5294">
            <w:pPr>
              <w:tabs>
                <w:tab w:val="center" w:pos="4513"/>
                <w:tab w:val="right" w:pos="9026"/>
              </w:tabs>
              <w:spacing w:line="240" w:lineRule="auto"/>
              <w:rPr>
                <w:rFonts w:cs="Arial"/>
                <w:lang w:eastAsia="en-GB"/>
              </w:rPr>
            </w:pPr>
            <w:r w:rsidRPr="003221B9">
              <w:rPr>
                <w:rFonts w:cs="Arial"/>
                <w:lang w:eastAsia="en-GB"/>
              </w:rPr>
              <w:t xml:space="preserve">Wards which, for the majority of the time are required to be locked </w:t>
            </w:r>
            <w:proofErr w:type="gramStart"/>
            <w:r w:rsidRPr="003221B9">
              <w:rPr>
                <w:rFonts w:cs="Arial"/>
                <w:lang w:eastAsia="en-GB"/>
              </w:rPr>
              <w:t>for</w:t>
            </w:r>
            <w:proofErr w:type="gramEnd"/>
            <w:r w:rsidRPr="003221B9">
              <w:rPr>
                <w:rFonts w:cs="Arial"/>
                <w:lang w:eastAsia="en-GB"/>
              </w:rPr>
              <w:t xml:space="preserve"> patient safety have been designated as locked wards. These wards can have their designation changed on a day by day basis if the level of risk indicates that this is possible. Locked doors in the forensic unit are not able to have their status changed.</w:t>
            </w:r>
          </w:p>
          <w:p w14:paraId="4B741E84" w14:textId="026B00D4" w:rsidR="00C7728D" w:rsidRPr="00A07FC2" w:rsidRDefault="00C3045B" w:rsidP="008F5294">
            <w:pPr>
              <w:tabs>
                <w:tab w:val="center" w:pos="4513"/>
                <w:tab w:val="right" w:pos="9026"/>
              </w:tabs>
              <w:spacing w:line="240" w:lineRule="auto"/>
              <w:rPr>
                <w:rFonts w:cs="Arial"/>
                <w:lang w:eastAsia="en-GB"/>
              </w:rPr>
            </w:pPr>
            <w:r>
              <w:rPr>
                <w:rFonts w:cs="Arial"/>
                <w:lang w:eastAsia="en-GB"/>
              </w:rPr>
              <w:t xml:space="preserve">Currently the rehabilitation wards and general wards (neuro and stroke at Kendray are </w:t>
            </w:r>
            <w:r w:rsidR="00C7728D" w:rsidRPr="003221B9">
              <w:rPr>
                <w:rFonts w:cs="Arial"/>
                <w:lang w:eastAsia="en-GB"/>
              </w:rPr>
              <w:t>designated as open wards. These can be locked on a temporary basis following a risk assessment. The policy stipulates the safeguards for this process.</w:t>
            </w:r>
          </w:p>
          <w:p w14:paraId="40C37FB3" w14:textId="77777777" w:rsidR="00C7728D" w:rsidRDefault="00C7728D" w:rsidP="008F5294">
            <w:pPr>
              <w:tabs>
                <w:tab w:val="center" w:pos="4513"/>
                <w:tab w:val="right" w:pos="9026"/>
              </w:tabs>
              <w:spacing w:line="240" w:lineRule="auto"/>
              <w:rPr>
                <w:rFonts w:cs="Arial"/>
                <w:lang w:eastAsia="en-GB"/>
              </w:rPr>
            </w:pPr>
            <w:r>
              <w:rPr>
                <w:rFonts w:cs="Arial"/>
                <w:lang w:eastAsia="en-GB"/>
              </w:rPr>
              <w:t xml:space="preserve">The policy </w:t>
            </w:r>
            <w:r w:rsidRPr="00A07FC2">
              <w:rPr>
                <w:rFonts w:cs="Arial"/>
                <w:lang w:eastAsia="en-GB"/>
              </w:rPr>
              <w:t>will assist staff understating what</w:t>
            </w:r>
            <w:r>
              <w:rPr>
                <w:rFonts w:cs="Arial"/>
                <w:lang w:eastAsia="en-GB"/>
              </w:rPr>
              <w:t xml:space="preserve"> actions they</w:t>
            </w:r>
            <w:r w:rsidRPr="00A07FC2">
              <w:rPr>
                <w:rFonts w:cs="Arial"/>
                <w:lang w:eastAsia="en-GB"/>
              </w:rPr>
              <w:t xml:space="preserve"> need to </w:t>
            </w:r>
            <w:r>
              <w:rPr>
                <w:rFonts w:cs="Arial"/>
                <w:lang w:eastAsia="en-GB"/>
              </w:rPr>
              <w:t>take</w:t>
            </w:r>
            <w:r w:rsidRPr="00A07FC2">
              <w:rPr>
                <w:rFonts w:cs="Arial"/>
                <w:lang w:eastAsia="en-GB"/>
              </w:rPr>
              <w:t xml:space="preserve"> and on what basis to make their decisions</w:t>
            </w:r>
            <w:r>
              <w:rPr>
                <w:rFonts w:cs="Arial"/>
                <w:lang w:eastAsia="en-GB"/>
              </w:rPr>
              <w:t xml:space="preserve"> regarding the locked status of a ward</w:t>
            </w:r>
            <w:r w:rsidRPr="00A07FC2">
              <w:rPr>
                <w:rFonts w:cs="Arial"/>
                <w:lang w:eastAsia="en-GB"/>
              </w:rPr>
              <w:t>.</w:t>
            </w:r>
          </w:p>
          <w:p w14:paraId="2706D663" w14:textId="77777777" w:rsidR="00C7728D" w:rsidRPr="00A50251" w:rsidRDefault="00C7728D" w:rsidP="008F5294">
            <w:pPr>
              <w:tabs>
                <w:tab w:val="center" w:pos="4513"/>
                <w:tab w:val="right" w:pos="9026"/>
              </w:tabs>
              <w:spacing w:line="240" w:lineRule="auto"/>
              <w:rPr>
                <w:rFonts w:cs="Arial"/>
                <w:lang w:eastAsia="en-GB"/>
              </w:rPr>
            </w:pPr>
            <w:r w:rsidRPr="00A50251">
              <w:rPr>
                <w:rFonts w:cs="Arial"/>
                <w:lang w:eastAsia="en-GB"/>
              </w:rPr>
              <w:lastRenderedPageBreak/>
              <w:t>Patients who are not detained under the Mental Health Act or subject to Deprivation of Liberty Safeguards (</w:t>
            </w:r>
            <w:proofErr w:type="spellStart"/>
            <w:r w:rsidRPr="00A50251">
              <w:rPr>
                <w:rFonts w:cs="Arial"/>
                <w:lang w:eastAsia="en-GB"/>
              </w:rPr>
              <w:t>DoLS</w:t>
            </w:r>
            <w:proofErr w:type="spellEnd"/>
            <w:r w:rsidRPr="00A50251">
              <w:rPr>
                <w:rFonts w:cs="Arial"/>
                <w:lang w:eastAsia="en-GB"/>
              </w:rPr>
              <w:t>)</w:t>
            </w:r>
            <w:r>
              <w:rPr>
                <w:rFonts w:cs="Arial"/>
                <w:lang w:eastAsia="en-GB"/>
              </w:rPr>
              <w:t xml:space="preserve"> authorisations (voluntary or informal patients)</w:t>
            </w:r>
            <w:r w:rsidRPr="00A50251">
              <w:rPr>
                <w:rFonts w:cs="Arial"/>
                <w:lang w:eastAsia="en-GB"/>
              </w:rPr>
              <w:t xml:space="preserve"> are allowed to leave the ward at any time. The policy stipulates the process for safeguarding this right.</w:t>
            </w:r>
          </w:p>
          <w:p w14:paraId="4C5B5E12" w14:textId="77777777" w:rsidR="00C7728D" w:rsidRPr="00A50251" w:rsidRDefault="00C7728D" w:rsidP="008F5294">
            <w:pPr>
              <w:tabs>
                <w:tab w:val="center" w:pos="4513"/>
                <w:tab w:val="right" w:pos="9026"/>
              </w:tabs>
              <w:spacing w:line="240" w:lineRule="auto"/>
              <w:rPr>
                <w:rFonts w:cs="Arial"/>
                <w:lang w:eastAsia="en-GB"/>
              </w:rPr>
            </w:pPr>
            <w:r w:rsidRPr="00A50251">
              <w:rPr>
                <w:rFonts w:cs="Arial"/>
                <w:lang w:eastAsia="en-GB"/>
              </w:rPr>
              <w:t>This policy does not relate to the locking of ward doors for security reasons, such as preventing intruders entering the ward.</w:t>
            </w:r>
          </w:p>
          <w:p w14:paraId="6834A4AA" w14:textId="77777777" w:rsidR="00C7728D" w:rsidRDefault="00C7728D" w:rsidP="008F5294">
            <w:pPr>
              <w:tabs>
                <w:tab w:val="center" w:pos="4513"/>
                <w:tab w:val="right" w:pos="9026"/>
              </w:tabs>
              <w:spacing w:line="240" w:lineRule="auto"/>
              <w:rPr>
                <w:rFonts w:cs="Arial"/>
                <w:lang w:eastAsia="en-GB"/>
              </w:rPr>
            </w:pPr>
          </w:p>
          <w:p w14:paraId="469DFC94" w14:textId="77777777" w:rsidR="00C7728D" w:rsidRDefault="00C7728D" w:rsidP="008F5294">
            <w:pPr>
              <w:tabs>
                <w:tab w:val="center" w:pos="4513"/>
                <w:tab w:val="right" w:pos="9026"/>
              </w:tabs>
              <w:spacing w:line="240" w:lineRule="auto"/>
              <w:rPr>
                <w:rFonts w:cs="Arial"/>
                <w:lang w:eastAsia="en-GB"/>
              </w:rPr>
            </w:pPr>
            <w:r w:rsidRPr="00A07FC2">
              <w:rPr>
                <w:rFonts w:cs="Arial"/>
                <w:lang w:eastAsia="en-GB"/>
              </w:rPr>
              <w:t xml:space="preserve">This </w:t>
            </w:r>
            <w:r>
              <w:rPr>
                <w:rFonts w:cs="Arial"/>
                <w:lang w:eastAsia="en-GB"/>
              </w:rPr>
              <w:t>policy</w:t>
            </w:r>
            <w:r w:rsidRPr="00A07FC2">
              <w:rPr>
                <w:rFonts w:cs="Arial"/>
                <w:lang w:eastAsia="en-GB"/>
              </w:rPr>
              <w:t xml:space="preserve"> applies the same </w:t>
            </w:r>
            <w:r>
              <w:rPr>
                <w:rFonts w:cs="Arial"/>
                <w:lang w:eastAsia="en-GB"/>
              </w:rPr>
              <w:t xml:space="preserve">safeguards and </w:t>
            </w:r>
            <w:r w:rsidRPr="00A07FC2">
              <w:rPr>
                <w:rFonts w:cs="Arial"/>
                <w:lang w:eastAsia="en-GB"/>
              </w:rPr>
              <w:t>right</w:t>
            </w:r>
            <w:r>
              <w:rPr>
                <w:rFonts w:cs="Arial"/>
                <w:lang w:eastAsia="en-GB"/>
              </w:rPr>
              <w:t>s</w:t>
            </w:r>
            <w:r w:rsidRPr="00A07FC2">
              <w:rPr>
                <w:rFonts w:cs="Arial"/>
                <w:lang w:eastAsia="en-GB"/>
              </w:rPr>
              <w:t xml:space="preserve"> to an individual regardless of the</w:t>
            </w:r>
            <w:r>
              <w:rPr>
                <w:rFonts w:cs="Arial"/>
                <w:lang w:eastAsia="en-GB"/>
              </w:rPr>
              <w:t>ir</w:t>
            </w:r>
            <w:r w:rsidRPr="00A07FC2">
              <w:rPr>
                <w:rFonts w:cs="Arial"/>
                <w:lang w:eastAsia="en-GB"/>
              </w:rPr>
              <w:t xml:space="preserve"> background</w:t>
            </w:r>
            <w:r>
              <w:rPr>
                <w:rFonts w:cs="Arial"/>
                <w:lang w:eastAsia="en-GB"/>
              </w:rPr>
              <w:t xml:space="preserve"> or protected characteristic </w:t>
            </w:r>
            <w:r w:rsidRPr="00A07FC2">
              <w:rPr>
                <w:rFonts w:cs="Arial"/>
                <w:lang w:eastAsia="en-GB"/>
              </w:rPr>
              <w:t>in respect of the Equality Act.</w:t>
            </w:r>
          </w:p>
          <w:p w14:paraId="35EF860B" w14:textId="77777777" w:rsidR="00C7728D" w:rsidRPr="00A07FC2" w:rsidRDefault="00C7728D" w:rsidP="008F5294">
            <w:pPr>
              <w:tabs>
                <w:tab w:val="center" w:pos="4513"/>
                <w:tab w:val="right" w:pos="9026"/>
              </w:tabs>
              <w:spacing w:line="240" w:lineRule="auto"/>
              <w:rPr>
                <w:rFonts w:cs="Arial"/>
                <w:b/>
                <w:lang w:eastAsia="en-GB"/>
              </w:rPr>
            </w:pPr>
          </w:p>
        </w:tc>
      </w:tr>
      <w:tr w:rsidR="00C7728D" w:rsidRPr="00A07FC2" w14:paraId="4601866D" w14:textId="77777777" w:rsidTr="008F5294">
        <w:trPr>
          <w:trHeight w:val="570"/>
        </w:trPr>
        <w:tc>
          <w:tcPr>
            <w:tcW w:w="606" w:type="dxa"/>
            <w:shd w:val="clear" w:color="auto" w:fill="auto"/>
          </w:tcPr>
          <w:p w14:paraId="3EC5025D"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lastRenderedPageBreak/>
              <w:t>3</w:t>
            </w:r>
          </w:p>
        </w:tc>
        <w:tc>
          <w:tcPr>
            <w:tcW w:w="1516" w:type="dxa"/>
            <w:shd w:val="clear" w:color="auto" w:fill="auto"/>
          </w:tcPr>
          <w:p w14:paraId="26F880EE"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Who is the overall lead for this assessment?</w:t>
            </w:r>
          </w:p>
          <w:p w14:paraId="2676E774" w14:textId="77777777" w:rsidR="00C7728D" w:rsidRPr="00A07FC2" w:rsidRDefault="00C7728D" w:rsidP="008F5294">
            <w:pPr>
              <w:spacing w:after="0" w:line="240" w:lineRule="auto"/>
              <w:rPr>
                <w:rFonts w:cs="Arial"/>
                <w:b/>
                <w:sz w:val="20"/>
                <w:lang w:eastAsia="en-GB"/>
              </w:rPr>
            </w:pPr>
          </w:p>
        </w:tc>
        <w:tc>
          <w:tcPr>
            <w:tcW w:w="7164" w:type="dxa"/>
            <w:gridSpan w:val="2"/>
            <w:shd w:val="clear" w:color="auto" w:fill="auto"/>
          </w:tcPr>
          <w:p w14:paraId="3A9A2170" w14:textId="77777777" w:rsidR="00C7728D" w:rsidRPr="00A07FC2" w:rsidRDefault="00C7728D" w:rsidP="003D0357">
            <w:pPr>
              <w:numPr>
                <w:ilvl w:val="0"/>
                <w:numId w:val="8"/>
              </w:numPr>
              <w:spacing w:before="0" w:after="0" w:line="240" w:lineRule="auto"/>
              <w:ind w:left="459"/>
              <w:contextualSpacing/>
              <w:rPr>
                <w:rFonts w:cs="Arial"/>
                <w:b/>
                <w:lang w:eastAsia="en-GB"/>
              </w:rPr>
            </w:pPr>
            <w:r w:rsidRPr="00A07FC2">
              <w:rPr>
                <w:rFonts w:cs="Arial"/>
                <w:b/>
                <w:lang w:eastAsia="en-GB"/>
              </w:rPr>
              <w:t xml:space="preserve">Medical Director </w:t>
            </w:r>
          </w:p>
        </w:tc>
      </w:tr>
      <w:tr w:rsidR="00C7728D" w:rsidRPr="00A07FC2" w14:paraId="3894D8B0" w14:textId="77777777" w:rsidTr="008F5294">
        <w:trPr>
          <w:trHeight w:val="1117"/>
        </w:trPr>
        <w:tc>
          <w:tcPr>
            <w:tcW w:w="606" w:type="dxa"/>
            <w:shd w:val="clear" w:color="auto" w:fill="auto"/>
          </w:tcPr>
          <w:p w14:paraId="438EDB0A"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4</w:t>
            </w:r>
          </w:p>
        </w:tc>
        <w:tc>
          <w:tcPr>
            <w:tcW w:w="1516" w:type="dxa"/>
            <w:shd w:val="clear" w:color="auto" w:fill="auto"/>
          </w:tcPr>
          <w:p w14:paraId="5A75E77F"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Who else was involved in conducting this assessment?</w:t>
            </w:r>
          </w:p>
        </w:tc>
        <w:tc>
          <w:tcPr>
            <w:tcW w:w="7164" w:type="dxa"/>
            <w:gridSpan w:val="2"/>
            <w:shd w:val="clear" w:color="auto" w:fill="auto"/>
          </w:tcPr>
          <w:p w14:paraId="783EDD4F" w14:textId="77777777" w:rsidR="00C7728D" w:rsidRPr="00A07FC2" w:rsidRDefault="00C7728D" w:rsidP="003D0357">
            <w:pPr>
              <w:numPr>
                <w:ilvl w:val="0"/>
                <w:numId w:val="9"/>
              </w:numPr>
              <w:spacing w:before="0" w:after="0" w:line="240" w:lineRule="auto"/>
              <w:ind w:left="459"/>
              <w:contextualSpacing/>
              <w:rPr>
                <w:rFonts w:cs="Arial"/>
                <w:lang w:eastAsia="en-GB"/>
              </w:rPr>
            </w:pPr>
            <w:r w:rsidRPr="00A07FC2">
              <w:rPr>
                <w:rFonts w:cs="Arial"/>
                <w:lang w:eastAsia="en-GB"/>
              </w:rPr>
              <w:t>Equality and engagement</w:t>
            </w:r>
          </w:p>
          <w:p w14:paraId="1EBD084D" w14:textId="77777777" w:rsidR="00C7728D" w:rsidRDefault="00C7728D" w:rsidP="003D0357">
            <w:pPr>
              <w:numPr>
                <w:ilvl w:val="0"/>
                <w:numId w:val="9"/>
              </w:numPr>
              <w:spacing w:before="0" w:after="0" w:line="240" w:lineRule="auto"/>
              <w:ind w:left="459"/>
              <w:contextualSpacing/>
              <w:rPr>
                <w:rFonts w:cs="Arial"/>
                <w:lang w:eastAsia="en-GB"/>
              </w:rPr>
            </w:pPr>
            <w:r w:rsidRPr="00A07FC2">
              <w:rPr>
                <w:rFonts w:cs="Arial"/>
                <w:lang w:eastAsia="en-GB"/>
              </w:rPr>
              <w:t>Mental Health Act staff</w:t>
            </w:r>
          </w:p>
          <w:p w14:paraId="54F43B54" w14:textId="77777777" w:rsidR="00C7728D" w:rsidRPr="00A07FC2" w:rsidRDefault="00C7728D" w:rsidP="003D0357">
            <w:pPr>
              <w:numPr>
                <w:ilvl w:val="0"/>
                <w:numId w:val="9"/>
              </w:numPr>
              <w:spacing w:before="0" w:after="0" w:line="240" w:lineRule="auto"/>
              <w:ind w:left="459"/>
              <w:contextualSpacing/>
              <w:rPr>
                <w:rFonts w:cs="Arial"/>
                <w:lang w:eastAsia="en-GB"/>
              </w:rPr>
            </w:pPr>
            <w:r w:rsidRPr="00A07FC2">
              <w:rPr>
                <w:rFonts w:cs="Arial"/>
                <w:lang w:eastAsia="en-GB"/>
              </w:rPr>
              <w:t xml:space="preserve">Performance and Information </w:t>
            </w:r>
          </w:p>
        </w:tc>
      </w:tr>
      <w:tr w:rsidR="00C7728D" w:rsidRPr="00A07FC2" w14:paraId="57AD3068" w14:textId="77777777" w:rsidTr="008F5294">
        <w:trPr>
          <w:trHeight w:val="660"/>
        </w:trPr>
        <w:tc>
          <w:tcPr>
            <w:tcW w:w="606" w:type="dxa"/>
            <w:shd w:val="clear" w:color="auto" w:fill="auto"/>
          </w:tcPr>
          <w:p w14:paraId="4149A33E"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5</w:t>
            </w:r>
          </w:p>
        </w:tc>
        <w:tc>
          <w:tcPr>
            <w:tcW w:w="1516" w:type="dxa"/>
            <w:shd w:val="clear" w:color="auto" w:fill="auto"/>
          </w:tcPr>
          <w:p w14:paraId="41084A0E"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Have you involved and consulted service users, carers, and staff in developing this policy/procedure/strategy?</w:t>
            </w:r>
          </w:p>
          <w:p w14:paraId="760DCE54" w14:textId="77777777" w:rsidR="00C7728D" w:rsidRPr="00A07FC2" w:rsidRDefault="00C7728D" w:rsidP="008F5294">
            <w:pPr>
              <w:spacing w:after="0" w:line="240" w:lineRule="auto"/>
              <w:rPr>
                <w:rFonts w:cs="Arial"/>
                <w:b/>
                <w:sz w:val="20"/>
                <w:lang w:eastAsia="en-GB"/>
              </w:rPr>
            </w:pPr>
          </w:p>
          <w:p w14:paraId="0AB16527"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What did you find out and how have you used this information?</w:t>
            </w:r>
          </w:p>
          <w:p w14:paraId="52824DBA" w14:textId="77777777" w:rsidR="00C7728D" w:rsidRPr="00A07FC2" w:rsidRDefault="00C7728D" w:rsidP="008F5294">
            <w:pPr>
              <w:spacing w:after="0" w:line="240" w:lineRule="auto"/>
              <w:rPr>
                <w:rFonts w:cs="Arial"/>
                <w:b/>
                <w:sz w:val="20"/>
                <w:lang w:eastAsia="en-GB"/>
              </w:rPr>
            </w:pPr>
          </w:p>
        </w:tc>
        <w:tc>
          <w:tcPr>
            <w:tcW w:w="7164" w:type="dxa"/>
            <w:gridSpan w:val="2"/>
            <w:shd w:val="clear" w:color="auto" w:fill="auto"/>
          </w:tcPr>
          <w:p w14:paraId="6BECBA20" w14:textId="77777777" w:rsidR="00C7728D" w:rsidRPr="00A07FC2" w:rsidRDefault="00C7728D" w:rsidP="008F5294">
            <w:pPr>
              <w:spacing w:after="0" w:line="240" w:lineRule="auto"/>
              <w:rPr>
                <w:rFonts w:cs="Arial"/>
                <w:lang w:eastAsia="en-GB"/>
              </w:rPr>
            </w:pPr>
            <w:r w:rsidRPr="00A07FC2">
              <w:rPr>
                <w:rFonts w:cs="Arial"/>
                <w:lang w:eastAsia="en-GB"/>
              </w:rPr>
              <w:t>This document is based on the requirements</w:t>
            </w:r>
            <w:r>
              <w:rPr>
                <w:rFonts w:cs="Arial"/>
                <w:lang w:eastAsia="en-GB"/>
              </w:rPr>
              <w:t xml:space="preserve"> of the Mental Health Act 1983, the Mental Capacity Act and the Deprivation of Liberty Safeguards, and their </w:t>
            </w:r>
            <w:r w:rsidRPr="00A50251">
              <w:rPr>
                <w:rFonts w:cs="Arial"/>
                <w:lang w:eastAsia="en-GB"/>
              </w:rPr>
              <w:t>associated code</w:t>
            </w:r>
            <w:r>
              <w:rPr>
                <w:rFonts w:cs="Arial"/>
                <w:lang w:eastAsia="en-GB"/>
              </w:rPr>
              <w:t>s</w:t>
            </w:r>
            <w:r w:rsidRPr="00A50251">
              <w:rPr>
                <w:rFonts w:cs="Arial"/>
                <w:lang w:eastAsia="en-GB"/>
              </w:rPr>
              <w:t xml:space="preserve"> of practice </w:t>
            </w:r>
          </w:p>
          <w:p w14:paraId="73AD4A7E" w14:textId="77777777" w:rsidR="00C7728D" w:rsidRPr="00A07FC2" w:rsidRDefault="00C7728D" w:rsidP="008F5294">
            <w:pPr>
              <w:spacing w:after="0" w:line="240" w:lineRule="auto"/>
              <w:rPr>
                <w:rFonts w:cs="Arial"/>
                <w:lang w:eastAsia="en-GB"/>
              </w:rPr>
            </w:pPr>
          </w:p>
          <w:p w14:paraId="5A0FC121" w14:textId="77777777" w:rsidR="00C7728D" w:rsidRPr="00A07FC2" w:rsidRDefault="00C7728D" w:rsidP="008F5294">
            <w:pPr>
              <w:spacing w:after="0" w:line="240" w:lineRule="auto"/>
              <w:rPr>
                <w:rFonts w:cs="Arial"/>
                <w:lang w:eastAsia="en-GB"/>
              </w:rPr>
            </w:pPr>
            <w:r w:rsidRPr="00A07FC2">
              <w:rPr>
                <w:rFonts w:cs="Arial"/>
                <w:lang w:eastAsia="en-GB"/>
              </w:rPr>
              <w:t>As this document is for review only it has been shared with clinical staff</w:t>
            </w:r>
            <w:r>
              <w:rPr>
                <w:rFonts w:cs="Arial"/>
                <w:lang w:eastAsia="en-GB"/>
              </w:rPr>
              <w:t xml:space="preserve"> and the Matrons/Quality Governance Leads/Practice Governance Coaches</w:t>
            </w:r>
            <w:r w:rsidRPr="00A07FC2">
              <w:rPr>
                <w:rFonts w:cs="Arial"/>
                <w:lang w:eastAsia="en-GB"/>
              </w:rPr>
              <w:t>.</w:t>
            </w:r>
          </w:p>
          <w:p w14:paraId="2970E47C" w14:textId="77777777" w:rsidR="00C7728D" w:rsidRPr="00A07FC2" w:rsidRDefault="00C7728D" w:rsidP="008F5294">
            <w:pPr>
              <w:spacing w:after="0" w:line="240" w:lineRule="auto"/>
              <w:rPr>
                <w:rFonts w:cs="Arial"/>
                <w:lang w:eastAsia="en-GB"/>
              </w:rPr>
            </w:pPr>
          </w:p>
          <w:p w14:paraId="6AFA2630" w14:textId="77777777" w:rsidR="00C7728D" w:rsidRPr="00A07FC2" w:rsidRDefault="00C7728D" w:rsidP="008F5294">
            <w:pPr>
              <w:spacing w:after="0" w:line="240" w:lineRule="auto"/>
              <w:rPr>
                <w:rFonts w:cs="Arial"/>
                <w:lang w:eastAsia="en-GB"/>
              </w:rPr>
            </w:pPr>
            <w:r w:rsidRPr="00A07FC2">
              <w:rPr>
                <w:rFonts w:cs="Arial"/>
                <w:lang w:eastAsia="en-GB"/>
              </w:rPr>
              <w:t>It has also been reviewed by staff from Legal services.</w:t>
            </w:r>
          </w:p>
          <w:p w14:paraId="1997E1AC" w14:textId="77777777" w:rsidR="00C7728D" w:rsidRPr="00A07FC2" w:rsidRDefault="00C7728D" w:rsidP="008F5294">
            <w:pPr>
              <w:spacing w:after="0" w:line="240" w:lineRule="auto"/>
              <w:rPr>
                <w:rFonts w:cs="Arial"/>
                <w:lang w:eastAsia="en-GB"/>
              </w:rPr>
            </w:pPr>
          </w:p>
          <w:p w14:paraId="72B93C0D" w14:textId="77777777" w:rsidR="00C7728D" w:rsidRPr="00A07FC2" w:rsidRDefault="00C7728D" w:rsidP="008F5294">
            <w:pPr>
              <w:spacing w:after="0" w:line="240" w:lineRule="auto"/>
              <w:rPr>
                <w:rFonts w:cs="Arial"/>
                <w:lang w:eastAsia="en-GB"/>
              </w:rPr>
            </w:pPr>
          </w:p>
          <w:p w14:paraId="4741C43F" w14:textId="77777777" w:rsidR="00C7728D" w:rsidRPr="00A07FC2" w:rsidRDefault="00C7728D" w:rsidP="008F5294">
            <w:pPr>
              <w:spacing w:after="0" w:line="240" w:lineRule="auto"/>
              <w:rPr>
                <w:rFonts w:cs="Arial"/>
                <w:b/>
                <w:sz w:val="20"/>
                <w:lang w:eastAsia="en-GB"/>
              </w:rPr>
            </w:pPr>
          </w:p>
          <w:p w14:paraId="411272BD" w14:textId="77777777" w:rsidR="00C7728D" w:rsidRPr="00066581" w:rsidRDefault="00C7728D" w:rsidP="008F5294">
            <w:pPr>
              <w:spacing w:after="0" w:line="240" w:lineRule="auto"/>
              <w:rPr>
                <w:rFonts w:cs="Arial"/>
                <w:bCs/>
                <w:szCs w:val="24"/>
                <w:lang w:eastAsia="en-GB"/>
              </w:rPr>
            </w:pPr>
            <w:r w:rsidRPr="00066581">
              <w:rPr>
                <w:rFonts w:cs="Arial"/>
                <w:bCs/>
                <w:szCs w:val="24"/>
                <w:lang w:eastAsia="en-GB"/>
              </w:rPr>
              <w:t>Minor amendments required for the policy</w:t>
            </w:r>
          </w:p>
          <w:p w14:paraId="7BC88BEE" w14:textId="77777777" w:rsidR="00C7728D" w:rsidRPr="00A07FC2" w:rsidRDefault="00C7728D" w:rsidP="008F5294">
            <w:pPr>
              <w:spacing w:after="0" w:line="240" w:lineRule="auto"/>
              <w:rPr>
                <w:rFonts w:cs="Arial"/>
                <w:bCs/>
                <w:sz w:val="20"/>
                <w:lang w:eastAsia="en-GB"/>
              </w:rPr>
            </w:pPr>
          </w:p>
        </w:tc>
      </w:tr>
      <w:tr w:rsidR="00C7728D" w:rsidRPr="00A07FC2" w14:paraId="089BBA93" w14:textId="77777777" w:rsidTr="008F5294">
        <w:trPr>
          <w:trHeight w:val="660"/>
        </w:trPr>
        <w:tc>
          <w:tcPr>
            <w:tcW w:w="606" w:type="dxa"/>
            <w:shd w:val="clear" w:color="auto" w:fill="auto"/>
          </w:tcPr>
          <w:p w14:paraId="2A26E4DE"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6</w:t>
            </w:r>
          </w:p>
        </w:tc>
        <w:tc>
          <w:tcPr>
            <w:tcW w:w="1516" w:type="dxa"/>
            <w:shd w:val="clear" w:color="auto" w:fill="auto"/>
          </w:tcPr>
          <w:p w14:paraId="3126DF62"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 xml:space="preserve">What equality data have you used to inform this equality </w:t>
            </w:r>
            <w:r w:rsidRPr="00A07FC2">
              <w:rPr>
                <w:rFonts w:cs="Arial"/>
                <w:b/>
                <w:sz w:val="20"/>
                <w:lang w:val="en-AU" w:eastAsia="en-GB"/>
              </w:rPr>
              <w:lastRenderedPageBreak/>
              <w:t>impact assessment?</w:t>
            </w:r>
          </w:p>
          <w:p w14:paraId="3B547810" w14:textId="77777777" w:rsidR="00C7728D" w:rsidRPr="00A07FC2" w:rsidRDefault="00C7728D" w:rsidP="008F5294">
            <w:pPr>
              <w:spacing w:after="0" w:line="240" w:lineRule="auto"/>
              <w:rPr>
                <w:rFonts w:cs="Arial"/>
                <w:b/>
                <w:sz w:val="20"/>
                <w:lang w:val="en-AU" w:eastAsia="en-GB"/>
              </w:rPr>
            </w:pPr>
          </w:p>
          <w:p w14:paraId="328EBFE7" w14:textId="77777777" w:rsidR="00C7728D" w:rsidRPr="00A07FC2" w:rsidRDefault="00C7728D" w:rsidP="008F5294">
            <w:pPr>
              <w:spacing w:after="0" w:line="240" w:lineRule="auto"/>
              <w:rPr>
                <w:rFonts w:cs="Arial"/>
                <w:b/>
                <w:sz w:val="20"/>
                <w:lang w:val="en-AU" w:eastAsia="en-GB"/>
              </w:rPr>
            </w:pPr>
          </w:p>
          <w:p w14:paraId="2964BC56" w14:textId="77777777" w:rsidR="00C7728D" w:rsidRPr="00A07FC2" w:rsidRDefault="00C7728D" w:rsidP="008F5294">
            <w:pPr>
              <w:spacing w:after="0" w:line="240" w:lineRule="auto"/>
              <w:rPr>
                <w:rFonts w:cs="Arial"/>
                <w:b/>
                <w:sz w:val="20"/>
                <w:lang w:val="en-AU" w:eastAsia="en-GB"/>
              </w:rPr>
            </w:pPr>
          </w:p>
          <w:p w14:paraId="189A0AA8" w14:textId="77777777" w:rsidR="00C7728D" w:rsidRPr="00A07FC2" w:rsidRDefault="00C7728D" w:rsidP="008F5294">
            <w:pPr>
              <w:spacing w:after="0" w:line="240" w:lineRule="auto"/>
              <w:rPr>
                <w:rFonts w:cs="Arial"/>
                <w:b/>
                <w:sz w:val="20"/>
                <w:lang w:val="en-AU" w:eastAsia="en-GB"/>
              </w:rPr>
            </w:pPr>
          </w:p>
          <w:p w14:paraId="68979995" w14:textId="77777777" w:rsidR="00C7728D" w:rsidRPr="00A07FC2" w:rsidRDefault="00C7728D" w:rsidP="008F5294">
            <w:pPr>
              <w:spacing w:after="0" w:line="240" w:lineRule="auto"/>
              <w:rPr>
                <w:rFonts w:cs="Arial"/>
                <w:b/>
                <w:sz w:val="20"/>
                <w:lang w:val="en-AU" w:eastAsia="en-GB"/>
              </w:rPr>
            </w:pPr>
          </w:p>
          <w:p w14:paraId="1AEBDF12" w14:textId="77777777" w:rsidR="00C7728D" w:rsidRPr="00A07FC2" w:rsidRDefault="00C7728D" w:rsidP="008F5294">
            <w:pPr>
              <w:spacing w:after="0" w:line="240" w:lineRule="auto"/>
              <w:rPr>
                <w:rFonts w:cs="Arial"/>
                <w:b/>
                <w:sz w:val="20"/>
                <w:lang w:val="en-AU" w:eastAsia="en-GB"/>
              </w:rPr>
            </w:pPr>
          </w:p>
          <w:p w14:paraId="65D96544" w14:textId="77777777" w:rsidR="00C7728D" w:rsidRPr="00A07FC2" w:rsidRDefault="00C7728D" w:rsidP="008F5294">
            <w:pPr>
              <w:spacing w:after="0" w:line="240" w:lineRule="auto"/>
              <w:rPr>
                <w:rFonts w:cs="Arial"/>
                <w:b/>
                <w:sz w:val="20"/>
                <w:lang w:val="en-AU" w:eastAsia="en-GB"/>
              </w:rPr>
            </w:pPr>
          </w:p>
          <w:p w14:paraId="600ED697" w14:textId="77777777" w:rsidR="00C7728D" w:rsidRPr="00A07FC2" w:rsidRDefault="00C7728D" w:rsidP="008F5294">
            <w:pPr>
              <w:spacing w:after="0" w:line="240" w:lineRule="auto"/>
              <w:rPr>
                <w:rFonts w:cs="Arial"/>
                <w:b/>
                <w:sz w:val="20"/>
                <w:lang w:val="en-AU" w:eastAsia="en-GB"/>
              </w:rPr>
            </w:pPr>
          </w:p>
          <w:p w14:paraId="344B467B" w14:textId="77777777" w:rsidR="00C7728D" w:rsidRPr="00A07FC2" w:rsidRDefault="00C7728D" w:rsidP="008F5294">
            <w:pPr>
              <w:spacing w:after="0" w:line="240" w:lineRule="auto"/>
              <w:rPr>
                <w:rFonts w:cs="Arial"/>
                <w:b/>
                <w:sz w:val="20"/>
                <w:lang w:val="en-AU" w:eastAsia="en-GB"/>
              </w:rPr>
            </w:pPr>
          </w:p>
          <w:p w14:paraId="46DBBE8A" w14:textId="77777777" w:rsidR="00C7728D" w:rsidRPr="00A07FC2" w:rsidRDefault="00C7728D" w:rsidP="008F5294">
            <w:pPr>
              <w:spacing w:after="0" w:line="240" w:lineRule="auto"/>
              <w:rPr>
                <w:rFonts w:cs="Arial"/>
                <w:b/>
                <w:sz w:val="16"/>
                <w:szCs w:val="16"/>
                <w:lang w:val="en-AU" w:eastAsia="en-GB"/>
              </w:rPr>
            </w:pPr>
            <w:r w:rsidRPr="00A07FC2">
              <w:rPr>
                <w:rFonts w:cs="Arial"/>
                <w:b/>
                <w:sz w:val="20"/>
                <w:lang w:val="en-AU" w:eastAsia="en-GB"/>
              </w:rPr>
              <w:t xml:space="preserve">                           </w:t>
            </w:r>
            <w:r w:rsidRPr="00A07FC2">
              <w:rPr>
                <w:rFonts w:cs="Arial"/>
                <w:b/>
                <w:sz w:val="16"/>
                <w:szCs w:val="16"/>
                <w:lang w:val="en-AU" w:eastAsia="en-GB"/>
              </w:rPr>
              <w:t xml:space="preserve">             </w:t>
            </w:r>
          </w:p>
          <w:p w14:paraId="77299683" w14:textId="77777777" w:rsidR="00C7728D" w:rsidRPr="00A07FC2" w:rsidRDefault="00C7728D" w:rsidP="008F5294">
            <w:pPr>
              <w:spacing w:after="0" w:line="240" w:lineRule="auto"/>
              <w:rPr>
                <w:rFonts w:cs="Arial"/>
                <w:b/>
                <w:sz w:val="16"/>
                <w:szCs w:val="16"/>
                <w:lang w:val="en-AU" w:eastAsia="en-GB"/>
              </w:rPr>
            </w:pPr>
          </w:p>
          <w:p w14:paraId="11800C64" w14:textId="77777777" w:rsidR="00C7728D" w:rsidRPr="00A07FC2" w:rsidRDefault="00C7728D" w:rsidP="008F5294">
            <w:pPr>
              <w:spacing w:after="0" w:line="240" w:lineRule="auto"/>
              <w:rPr>
                <w:rFonts w:cs="Arial"/>
                <w:b/>
                <w:sz w:val="20"/>
                <w:lang w:eastAsia="en-GB"/>
              </w:rPr>
            </w:pPr>
            <w:r w:rsidRPr="00A07FC2">
              <w:rPr>
                <w:rFonts w:cs="Arial"/>
                <w:b/>
                <w:sz w:val="16"/>
                <w:szCs w:val="16"/>
                <w:lang w:val="en-AU" w:eastAsia="en-GB"/>
              </w:rPr>
              <w:t xml:space="preserve"> </w:t>
            </w:r>
          </w:p>
        </w:tc>
        <w:tc>
          <w:tcPr>
            <w:tcW w:w="7164" w:type="dxa"/>
            <w:gridSpan w:val="2"/>
            <w:shd w:val="clear" w:color="auto" w:fill="auto"/>
          </w:tcPr>
          <w:p w14:paraId="786801E9" w14:textId="77777777" w:rsidR="00C7728D" w:rsidRPr="00A20A8D" w:rsidRDefault="00C7728D" w:rsidP="008F5294">
            <w:pPr>
              <w:spacing w:after="0" w:line="240" w:lineRule="auto"/>
              <w:rPr>
                <w:rFonts w:cs="Arial"/>
                <w:szCs w:val="24"/>
                <w:lang w:eastAsia="en-GB"/>
              </w:rPr>
            </w:pPr>
            <w:r w:rsidRPr="00A20A8D">
              <w:rPr>
                <w:rFonts w:cs="Arial"/>
                <w:szCs w:val="24"/>
                <w:lang w:eastAsia="en-GB"/>
              </w:rPr>
              <w:lastRenderedPageBreak/>
              <w:t xml:space="preserve">The MCA applies to all services users. The MHA applies only to those service users who are detained or are liable to be detained to hospital. The application of the MHA is recorded on SystmOne. The status of all patients </w:t>
            </w:r>
            <w:proofErr w:type="gramStart"/>
            <w:r w:rsidRPr="00A20A8D">
              <w:rPr>
                <w:rFonts w:cs="Arial"/>
                <w:szCs w:val="24"/>
                <w:lang w:eastAsia="en-GB"/>
              </w:rPr>
              <w:t>are</w:t>
            </w:r>
            <w:proofErr w:type="gramEnd"/>
            <w:r w:rsidRPr="00A20A8D">
              <w:rPr>
                <w:rFonts w:cs="Arial"/>
                <w:szCs w:val="24"/>
                <w:lang w:eastAsia="en-GB"/>
              </w:rPr>
              <w:t xml:space="preserve"> recorded on SystmOne therefore data for all patients who were admitted to a Trust bed </w:t>
            </w:r>
            <w:r w:rsidRPr="00A20A8D">
              <w:rPr>
                <w:rFonts w:cs="Arial"/>
                <w:szCs w:val="24"/>
                <w:lang w:eastAsia="en-GB"/>
              </w:rPr>
              <w:lastRenderedPageBreak/>
              <w:t>over the period 2020/21 has been accessed and provided by Performance and Information on which to base the EIA for this policy</w:t>
            </w:r>
          </w:p>
          <w:p w14:paraId="491E4094" w14:textId="77777777" w:rsidR="00C7728D" w:rsidRPr="00A20A8D" w:rsidRDefault="00C7728D" w:rsidP="008F5294">
            <w:pPr>
              <w:spacing w:after="0" w:line="240" w:lineRule="auto"/>
              <w:rPr>
                <w:rFonts w:cs="Arial"/>
                <w:szCs w:val="24"/>
                <w:lang w:eastAsia="en-GB"/>
              </w:rPr>
            </w:pPr>
          </w:p>
          <w:p w14:paraId="28A04E33" w14:textId="77777777" w:rsidR="00C7728D" w:rsidRPr="00A20A8D" w:rsidRDefault="00C7728D" w:rsidP="008F5294">
            <w:pPr>
              <w:spacing w:after="0" w:line="240" w:lineRule="auto"/>
              <w:rPr>
                <w:rFonts w:cs="Arial"/>
                <w:szCs w:val="24"/>
                <w:lang w:eastAsia="en-GB"/>
              </w:rPr>
            </w:pPr>
            <w:r w:rsidRPr="00A20A8D">
              <w:rPr>
                <w:rFonts w:cs="Arial"/>
                <w:szCs w:val="24"/>
                <w:lang w:eastAsia="en-GB"/>
              </w:rPr>
              <w:t xml:space="preserve">Data provided reflects the population statistics for our localities in respect of race equality, disability, gender, age, religion and belief, marriage and civil partnership from census data. We also have access to JNA and public health profiles for our localities. </w:t>
            </w:r>
          </w:p>
          <w:p w14:paraId="28E4CB9A" w14:textId="77777777" w:rsidR="00C7728D" w:rsidRPr="00A20A8D" w:rsidRDefault="00C7728D" w:rsidP="008F5294">
            <w:pPr>
              <w:spacing w:after="0" w:line="240" w:lineRule="auto"/>
              <w:rPr>
                <w:rFonts w:cs="Arial"/>
                <w:szCs w:val="24"/>
                <w:lang w:eastAsia="en-GB"/>
              </w:rPr>
            </w:pPr>
          </w:p>
          <w:p w14:paraId="6C639AF3"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The communities we serve:</w:t>
            </w:r>
          </w:p>
          <w:p w14:paraId="443C4B79" w14:textId="77777777" w:rsidR="00C7728D" w:rsidRPr="00A20A8D" w:rsidRDefault="00C7728D" w:rsidP="008F5294">
            <w:pPr>
              <w:spacing w:after="0" w:line="240" w:lineRule="auto"/>
              <w:rPr>
                <w:rFonts w:cs="Arial"/>
                <w:szCs w:val="24"/>
                <w:lang w:eastAsia="en-GB"/>
              </w:rPr>
            </w:pPr>
          </w:p>
          <w:p w14:paraId="582829B6" w14:textId="77777777" w:rsidR="00C7728D" w:rsidRPr="00A20A8D" w:rsidRDefault="00C7728D" w:rsidP="008F5294">
            <w:pPr>
              <w:spacing w:after="0" w:line="240" w:lineRule="auto"/>
              <w:rPr>
                <w:rFonts w:cs="Arial"/>
                <w:szCs w:val="24"/>
              </w:rPr>
            </w:pPr>
            <w:r w:rsidRPr="00A20A8D">
              <w:rPr>
                <w:rFonts w:cs="Arial"/>
                <w:szCs w:val="24"/>
              </w:rPr>
              <w:t>In all communities the 2011 census tells us th</w:t>
            </w:r>
            <w:r>
              <w:rPr>
                <w:rFonts w:cs="Arial"/>
                <w:szCs w:val="24"/>
              </w:rPr>
              <w:t>at</w:t>
            </w:r>
            <w:r w:rsidRPr="00A20A8D">
              <w:rPr>
                <w:rFonts w:cs="Arial"/>
                <w:szCs w:val="24"/>
              </w:rPr>
              <w:t xml:space="preserve"> on average across all areas there is a 1% difference in the population reported as male and female, with female reporting higher.  Across all ages Calderdale has the highest 0-15 population at 19.6% and Barnsley has a higher working age population 30-44 at 26% and older population 60+ at 23.8%. Christianity and Islam respectively are both the highest reported religion and belief.</w:t>
            </w:r>
          </w:p>
          <w:p w14:paraId="17D51345" w14:textId="77777777" w:rsidR="00C7728D" w:rsidRPr="00A20A8D" w:rsidRDefault="00C7728D" w:rsidP="008F5294">
            <w:pPr>
              <w:spacing w:after="0" w:line="240" w:lineRule="auto"/>
              <w:rPr>
                <w:rFonts w:cs="Arial"/>
                <w:szCs w:val="24"/>
              </w:rPr>
            </w:pPr>
          </w:p>
          <w:p w14:paraId="645103F9" w14:textId="77777777" w:rsidR="00C7728D" w:rsidRPr="00A20A8D" w:rsidRDefault="00C7728D" w:rsidP="008F5294">
            <w:pPr>
              <w:spacing w:after="0" w:line="240" w:lineRule="auto"/>
              <w:rPr>
                <w:rFonts w:cs="Arial"/>
                <w:color w:val="000000"/>
                <w:szCs w:val="24"/>
                <w:lang w:eastAsia="en-GB"/>
              </w:rPr>
            </w:pPr>
            <w:r w:rsidRPr="00A20A8D">
              <w:rPr>
                <w:rFonts w:cs="Arial"/>
                <w:szCs w:val="24"/>
              </w:rPr>
              <w:t xml:space="preserve">We know that </w:t>
            </w:r>
            <w:r w:rsidRPr="00A20A8D">
              <w:rPr>
                <w:rFonts w:cs="Arial"/>
                <w:color w:val="000000"/>
                <w:szCs w:val="24"/>
                <w:lang w:eastAsia="en-GB"/>
              </w:rPr>
              <w:t xml:space="preserve">White British people make up 87% of our region’s local authority population, more than the England average of 81%. The other main minority groups include Black or Black British people comprised 1%, less than the England average of 3%, while Asian or Asian British people comprised 8%, the same as the England average (2011 census). The local authorities with the largest proportions of Asian people are Kirklees (16%) and Calderdale (8%). This profile is likely to change significantly over the next 20 years with BME groups accounting for almost 80% of the UK’s population growth (Policy Exchange, 2014). </w:t>
            </w:r>
          </w:p>
          <w:p w14:paraId="1312535B" w14:textId="77777777" w:rsidR="00C7728D" w:rsidRPr="00A20A8D" w:rsidRDefault="00C7728D" w:rsidP="008F5294">
            <w:pPr>
              <w:spacing w:after="0" w:line="240" w:lineRule="auto"/>
              <w:rPr>
                <w:rFonts w:cs="Arial"/>
                <w:color w:val="000000"/>
                <w:szCs w:val="24"/>
                <w:lang w:eastAsia="en-GB"/>
              </w:rPr>
            </w:pPr>
          </w:p>
          <w:p w14:paraId="4114931D" w14:textId="77777777" w:rsidR="00C7728D" w:rsidRPr="00A20A8D" w:rsidRDefault="00C7728D" w:rsidP="008F5294">
            <w:pPr>
              <w:spacing w:after="0" w:line="240" w:lineRule="auto"/>
              <w:rPr>
                <w:rFonts w:cs="Arial"/>
                <w:szCs w:val="24"/>
                <w:lang w:eastAsia="en-GB"/>
              </w:rPr>
            </w:pPr>
            <w:r w:rsidRPr="00A20A8D">
              <w:rPr>
                <w:rFonts w:cs="Arial"/>
                <w:color w:val="000000"/>
                <w:szCs w:val="24"/>
                <w:lang w:eastAsia="en-GB"/>
              </w:rPr>
              <w:t xml:space="preserve">We know that those who report having a disability that impacts them a lot is higher than the census 2011 national average of just over 4% in our local areas range from 8% to over 13% in the communities the Trust cover. </w:t>
            </w:r>
          </w:p>
          <w:p w14:paraId="4D5C9D32" w14:textId="0BB6CCF0" w:rsidR="00C7728D" w:rsidRPr="00A20A8D" w:rsidRDefault="00F665DC" w:rsidP="008F5294">
            <w:pPr>
              <w:spacing w:after="0" w:line="240" w:lineRule="auto"/>
              <w:rPr>
                <w:rFonts w:cs="Arial"/>
                <w:szCs w:val="24"/>
                <w:lang w:eastAsia="en-GB"/>
              </w:rPr>
            </w:pPr>
            <w:r>
              <w:rPr>
                <w:rFonts w:cs="Arial"/>
                <w:szCs w:val="24"/>
                <w:lang w:eastAsia="en-GB"/>
              </w:rPr>
              <w:t xml:space="preserve">National data shows that people from a BME group has a higher proportion of service </w:t>
            </w:r>
            <w:proofErr w:type="spellStart"/>
            <w:r>
              <w:rPr>
                <w:rFonts w:cs="Arial"/>
                <w:szCs w:val="24"/>
                <w:lang w:eastAsia="en-GB"/>
              </w:rPr>
              <w:t>uesrs</w:t>
            </w:r>
            <w:proofErr w:type="spellEnd"/>
            <w:r>
              <w:rPr>
                <w:rFonts w:cs="Arial"/>
                <w:szCs w:val="24"/>
                <w:lang w:eastAsia="en-GB"/>
              </w:rPr>
              <w:t xml:space="preserve"> admitted to conditions of low, medium secure services. The locked door policy </w:t>
            </w:r>
            <w:r w:rsidR="00221637">
              <w:rPr>
                <w:rFonts w:cs="Arial"/>
                <w:szCs w:val="24"/>
                <w:lang w:eastAsia="en-GB"/>
              </w:rPr>
              <w:t>applies to all settings and is for the security and safety of all staff and patients.</w:t>
            </w:r>
          </w:p>
          <w:p w14:paraId="750762F3"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Workforce data</w:t>
            </w:r>
          </w:p>
          <w:p w14:paraId="376BF1AC" w14:textId="77777777" w:rsidR="00C7728D" w:rsidRPr="00A20A8D" w:rsidRDefault="00C7728D" w:rsidP="008F5294">
            <w:pPr>
              <w:spacing w:after="0" w:line="240" w:lineRule="auto"/>
              <w:rPr>
                <w:rFonts w:cs="Arial"/>
                <w:szCs w:val="24"/>
                <w:lang w:eastAsia="en-GB"/>
              </w:rPr>
            </w:pPr>
            <w:r w:rsidRPr="00A20A8D">
              <w:rPr>
                <w:rFonts w:cs="Arial"/>
                <w:szCs w:val="24"/>
                <w:lang w:eastAsia="en-GB"/>
              </w:rPr>
              <w:t xml:space="preserve">As per workforce annual report 2020 </w:t>
            </w:r>
          </w:p>
          <w:p w14:paraId="432334D1" w14:textId="77777777" w:rsidR="00C7728D" w:rsidRPr="00A20A8D" w:rsidRDefault="00C7728D" w:rsidP="008F5294">
            <w:pPr>
              <w:spacing w:after="0" w:line="240" w:lineRule="auto"/>
              <w:rPr>
                <w:rFonts w:cs="Arial"/>
                <w:szCs w:val="24"/>
                <w:lang w:eastAsia="en-GB"/>
              </w:rPr>
            </w:pPr>
          </w:p>
          <w:p w14:paraId="38AE0DE4" w14:textId="77777777" w:rsidR="00C7728D" w:rsidRPr="00A20A8D" w:rsidRDefault="00C7728D" w:rsidP="008F5294">
            <w:pPr>
              <w:spacing w:after="0" w:line="240" w:lineRule="auto"/>
              <w:rPr>
                <w:rFonts w:cs="Arial"/>
                <w:szCs w:val="24"/>
                <w:lang w:eastAsia="en-GB"/>
              </w:rPr>
            </w:pPr>
            <w:r w:rsidRPr="00A20A8D">
              <w:rPr>
                <w:rFonts w:cs="Arial"/>
                <w:szCs w:val="24"/>
                <w:lang w:eastAsia="en-GB"/>
              </w:rPr>
              <w:lastRenderedPageBreak/>
              <w:t xml:space="preserve">The Trust currently employs </w:t>
            </w:r>
            <w:r w:rsidRPr="00A20A8D">
              <w:rPr>
                <w:rFonts w:cs="Arial"/>
                <w:b/>
                <w:bCs/>
                <w:szCs w:val="24"/>
                <w:lang w:eastAsia="en-GB"/>
              </w:rPr>
              <w:t>4,328</w:t>
            </w:r>
            <w:r w:rsidRPr="00A20A8D">
              <w:rPr>
                <w:rFonts w:cs="Arial"/>
                <w:szCs w:val="24"/>
                <w:lang w:eastAsia="en-GB"/>
              </w:rPr>
              <w:t xml:space="preserve"> staff delivering a range of services including mental health, learning disability, forensic, some physical health and an extensive range of community services.</w:t>
            </w:r>
          </w:p>
          <w:p w14:paraId="0857C71D" w14:textId="77777777" w:rsidR="00C7728D" w:rsidRPr="00A20A8D" w:rsidRDefault="00C7728D" w:rsidP="008F5294">
            <w:pPr>
              <w:spacing w:after="0" w:line="240" w:lineRule="auto"/>
              <w:rPr>
                <w:rFonts w:cs="Arial"/>
                <w:szCs w:val="24"/>
                <w:lang w:eastAsia="en-GB"/>
              </w:rPr>
            </w:pPr>
          </w:p>
          <w:p w14:paraId="2A7E4A80" w14:textId="77777777" w:rsidR="00C7728D" w:rsidRPr="00A20A8D" w:rsidRDefault="00C7728D" w:rsidP="003D0357">
            <w:pPr>
              <w:numPr>
                <w:ilvl w:val="0"/>
                <w:numId w:val="10"/>
              </w:numPr>
              <w:spacing w:before="0" w:after="0" w:line="240" w:lineRule="auto"/>
              <w:contextualSpacing/>
              <w:rPr>
                <w:rFonts w:cs="Arial"/>
                <w:szCs w:val="24"/>
                <w:lang w:eastAsia="en-GB"/>
              </w:rPr>
            </w:pPr>
            <w:r w:rsidRPr="00A20A8D">
              <w:rPr>
                <w:rFonts w:cs="Arial"/>
                <w:szCs w:val="24"/>
                <w:lang w:eastAsia="en-GB"/>
              </w:rPr>
              <w:t>The Trust split of 77.9% female to 22.1% male is reflected approximately across most areas, except for Medical Staff (36%/64%). As in previous years, female staff make up over three quarters of Trust staff</w:t>
            </w:r>
          </w:p>
          <w:p w14:paraId="49FCD55C" w14:textId="77777777" w:rsidR="00C7728D" w:rsidRPr="00A20A8D" w:rsidRDefault="00C7728D" w:rsidP="003D0357">
            <w:pPr>
              <w:numPr>
                <w:ilvl w:val="0"/>
                <w:numId w:val="10"/>
              </w:numPr>
              <w:spacing w:before="0" w:after="0" w:line="240" w:lineRule="auto"/>
              <w:contextualSpacing/>
              <w:rPr>
                <w:rFonts w:cs="Arial"/>
                <w:szCs w:val="24"/>
                <w:lang w:eastAsia="en-GB"/>
              </w:rPr>
            </w:pPr>
            <w:r w:rsidRPr="00A20A8D">
              <w:rPr>
                <w:rFonts w:cs="Arial"/>
                <w:szCs w:val="24"/>
                <w:lang w:eastAsia="en-GB"/>
              </w:rPr>
              <w:t>As in previous years, the highest number of Trust staff fall in the age bands 40-49 and 50-59 with over 55% of the total staff being between 40 and 59. Just over 42% of medical staff are between 40 and 49. Support Services have the highest percentage of staff in the 60-69 age bands with 14% (102) being 60 or over</w:t>
            </w:r>
          </w:p>
          <w:p w14:paraId="0392017E" w14:textId="77777777" w:rsidR="00C7728D" w:rsidRPr="00A20A8D" w:rsidRDefault="00C7728D" w:rsidP="003D0357">
            <w:pPr>
              <w:numPr>
                <w:ilvl w:val="0"/>
                <w:numId w:val="10"/>
              </w:numPr>
              <w:spacing w:before="0" w:after="0" w:line="240" w:lineRule="auto"/>
              <w:contextualSpacing/>
              <w:rPr>
                <w:rFonts w:cs="Arial"/>
                <w:szCs w:val="24"/>
                <w:lang w:eastAsia="en-GB"/>
              </w:rPr>
            </w:pPr>
            <w:r w:rsidRPr="00A20A8D">
              <w:rPr>
                <w:rFonts w:cs="Arial"/>
                <w:szCs w:val="24"/>
                <w:lang w:eastAsia="en-GB"/>
              </w:rPr>
              <w:t xml:space="preserve">The data shows that 6.1% of our staff consider themselves to have a disability, the same figure as last year. The total number of staff is 266, this is an increase of 11 since last year. </w:t>
            </w:r>
          </w:p>
          <w:p w14:paraId="134FF4CD" w14:textId="77777777" w:rsidR="00C7728D" w:rsidRPr="00A20A8D" w:rsidRDefault="00C7728D" w:rsidP="003D0357">
            <w:pPr>
              <w:numPr>
                <w:ilvl w:val="0"/>
                <w:numId w:val="10"/>
              </w:numPr>
              <w:spacing w:before="0" w:after="0" w:line="240" w:lineRule="auto"/>
              <w:contextualSpacing/>
              <w:rPr>
                <w:rFonts w:cs="Arial"/>
                <w:szCs w:val="24"/>
                <w:lang w:eastAsia="en-GB"/>
              </w:rPr>
            </w:pPr>
            <w:r w:rsidRPr="00A20A8D">
              <w:rPr>
                <w:rFonts w:cs="Arial"/>
                <w:szCs w:val="24"/>
                <w:lang w:eastAsia="en-GB"/>
              </w:rPr>
              <w:t>The Trusts staff profile has a larger White British representation than the local demographic of the people that it serves collectively. Trust wide, 90% of the total staff in post are white British which is similar to previous years and equates to an over-representation of 1.3% (last year 1.1%). Mixed race staff are underrepresented by 0.2%, Chinese staff are over-represented by 0.2%, Black staff are over-represented by 1.6% and South Asian staff are under-represented by 3.2%. However, the Trust’s local demographic has large variation in BAME representation and there is a significant under-representation of South Asian staff in Kirklees/Calderdale (exact figures not available due to mixed teams)</w:t>
            </w:r>
          </w:p>
          <w:p w14:paraId="7D6F0E85" w14:textId="77777777" w:rsidR="00C7728D" w:rsidRPr="00A20A8D" w:rsidRDefault="00C7728D" w:rsidP="003D0357">
            <w:pPr>
              <w:numPr>
                <w:ilvl w:val="0"/>
                <w:numId w:val="10"/>
              </w:numPr>
              <w:spacing w:before="0" w:after="0" w:line="240" w:lineRule="auto"/>
              <w:contextualSpacing/>
              <w:rPr>
                <w:rFonts w:cs="Arial"/>
                <w:szCs w:val="24"/>
                <w:lang w:eastAsia="en-GB"/>
              </w:rPr>
            </w:pPr>
            <w:r w:rsidRPr="00A20A8D">
              <w:rPr>
                <w:rFonts w:cs="Arial"/>
                <w:szCs w:val="24"/>
                <w:lang w:eastAsia="en-GB"/>
              </w:rPr>
              <w:t>The number of staff who have not stated their religious belief (Unknown) has decreased slightly from 2018 (23%) to just below 21% currently. Staff reported as 48% Christianity, 3%Islam, 12% other and 17% Atheism.</w:t>
            </w:r>
          </w:p>
          <w:p w14:paraId="288D1168" w14:textId="77777777" w:rsidR="00C7728D" w:rsidRPr="00A20A8D" w:rsidRDefault="00C7728D" w:rsidP="003D0357">
            <w:pPr>
              <w:numPr>
                <w:ilvl w:val="0"/>
                <w:numId w:val="11"/>
              </w:numPr>
              <w:spacing w:before="0" w:after="0" w:line="240" w:lineRule="auto"/>
              <w:ind w:left="459"/>
              <w:contextualSpacing/>
              <w:rPr>
                <w:rFonts w:cs="Arial"/>
                <w:szCs w:val="24"/>
                <w:lang w:eastAsia="en-GB"/>
              </w:rPr>
            </w:pPr>
            <w:r w:rsidRPr="00A20A8D">
              <w:rPr>
                <w:rFonts w:cs="Arial"/>
                <w:szCs w:val="24"/>
                <w:lang w:eastAsia="en-GB"/>
              </w:rPr>
              <w:t>There has been a significant increase in the number of staff reporting their religion and sexual orientation. Currently 83% of staff have provided data indicating their sexual orientation, which is a slight improvement on last year’s figures.</w:t>
            </w:r>
          </w:p>
          <w:p w14:paraId="46E19DD2" w14:textId="77777777" w:rsidR="00C7728D" w:rsidRPr="00A20A8D" w:rsidRDefault="00C7728D" w:rsidP="008F5294">
            <w:pPr>
              <w:spacing w:after="0" w:line="240" w:lineRule="auto"/>
              <w:rPr>
                <w:rFonts w:cs="Arial"/>
                <w:szCs w:val="24"/>
                <w:lang w:eastAsia="en-GB"/>
              </w:rPr>
            </w:pPr>
          </w:p>
          <w:p w14:paraId="58704F5D"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Volunteers</w:t>
            </w:r>
          </w:p>
          <w:p w14:paraId="67A186F6" w14:textId="77777777" w:rsidR="00C7728D" w:rsidRPr="00A20A8D" w:rsidRDefault="00C7728D" w:rsidP="008F5294">
            <w:pPr>
              <w:spacing w:after="0" w:line="240" w:lineRule="auto"/>
              <w:rPr>
                <w:rFonts w:cs="Arial"/>
                <w:b/>
                <w:bCs/>
                <w:szCs w:val="24"/>
                <w:lang w:eastAsia="en-GB"/>
              </w:rPr>
            </w:pPr>
          </w:p>
          <w:p w14:paraId="3AC385F3" w14:textId="77777777" w:rsidR="00C7728D" w:rsidRPr="00A20A8D" w:rsidRDefault="00C7728D" w:rsidP="008F5294">
            <w:pPr>
              <w:spacing w:after="0" w:line="240" w:lineRule="auto"/>
              <w:rPr>
                <w:rFonts w:cs="Arial"/>
                <w:szCs w:val="24"/>
                <w:lang w:eastAsia="en-GB"/>
              </w:rPr>
            </w:pPr>
            <w:r w:rsidRPr="00A20A8D">
              <w:rPr>
                <w:rFonts w:cs="Arial"/>
                <w:szCs w:val="24"/>
                <w:lang w:eastAsia="en-GB"/>
              </w:rPr>
              <w:t xml:space="preserve">The diversity of volunteers recruited by the Trust will be improved following a targeted piece of work to reach communities which highlighted several recommendations. The current position for </w:t>
            </w:r>
            <w:r w:rsidRPr="00A20A8D">
              <w:rPr>
                <w:rFonts w:cs="Arial"/>
                <w:szCs w:val="24"/>
                <w:lang w:eastAsia="en-GB"/>
              </w:rPr>
              <w:lastRenderedPageBreak/>
              <w:t xml:space="preserve">volunteers is reported below and the service will aim to ensure the volunteer offer is reflective of the communities we serve.   </w:t>
            </w:r>
          </w:p>
          <w:p w14:paraId="79F69B68" w14:textId="77777777" w:rsidR="00C7728D" w:rsidRPr="00A20A8D" w:rsidRDefault="00C7728D" w:rsidP="008F5294">
            <w:pPr>
              <w:spacing w:after="0" w:line="240" w:lineRule="auto"/>
              <w:rPr>
                <w:rFonts w:cs="Arial"/>
                <w:b/>
                <w:bCs/>
                <w:szCs w:val="24"/>
                <w:lang w:eastAsia="en-GB"/>
              </w:rPr>
            </w:pPr>
          </w:p>
          <w:tbl>
            <w:tblPr>
              <w:tblW w:w="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1280"/>
            </w:tblGrid>
            <w:tr w:rsidR="00C7728D" w:rsidRPr="00A20A8D" w14:paraId="4147A5F6" w14:textId="77777777" w:rsidTr="008F5294">
              <w:trPr>
                <w:trHeight w:val="288"/>
              </w:trPr>
              <w:tc>
                <w:tcPr>
                  <w:tcW w:w="3100" w:type="dxa"/>
                  <w:shd w:val="clear" w:color="000000" w:fill="92D050"/>
                  <w:noWrap/>
                  <w:vAlign w:val="bottom"/>
                  <w:hideMark/>
                </w:tcPr>
                <w:p w14:paraId="04B4E6B6"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Ethnicity</w:t>
                  </w:r>
                </w:p>
              </w:tc>
              <w:tc>
                <w:tcPr>
                  <w:tcW w:w="1280" w:type="dxa"/>
                  <w:shd w:val="clear" w:color="000000" w:fill="92D050"/>
                  <w:noWrap/>
                  <w:vAlign w:val="bottom"/>
                  <w:hideMark/>
                </w:tcPr>
                <w:p w14:paraId="2B038665"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Number of</w:t>
                  </w:r>
                </w:p>
              </w:tc>
            </w:tr>
            <w:tr w:rsidR="00C7728D" w:rsidRPr="00A20A8D" w14:paraId="3EB6B3E3" w14:textId="77777777" w:rsidTr="008F5294">
              <w:trPr>
                <w:trHeight w:val="288"/>
              </w:trPr>
              <w:tc>
                <w:tcPr>
                  <w:tcW w:w="3100" w:type="dxa"/>
                  <w:shd w:val="clear" w:color="auto" w:fill="auto"/>
                  <w:noWrap/>
                  <w:vAlign w:val="bottom"/>
                  <w:hideMark/>
                </w:tcPr>
                <w:p w14:paraId="74B69CF7"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Arab</w:t>
                  </w:r>
                </w:p>
              </w:tc>
              <w:tc>
                <w:tcPr>
                  <w:tcW w:w="1280" w:type="dxa"/>
                  <w:shd w:val="clear" w:color="auto" w:fill="auto"/>
                  <w:noWrap/>
                  <w:vAlign w:val="bottom"/>
                  <w:hideMark/>
                </w:tcPr>
                <w:p w14:paraId="1CB09E54"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w:t>
                  </w:r>
                </w:p>
              </w:tc>
            </w:tr>
            <w:tr w:rsidR="00C7728D" w:rsidRPr="00A20A8D" w14:paraId="6B17661B" w14:textId="77777777" w:rsidTr="008F5294">
              <w:trPr>
                <w:trHeight w:val="288"/>
              </w:trPr>
              <w:tc>
                <w:tcPr>
                  <w:tcW w:w="3100" w:type="dxa"/>
                  <w:shd w:val="clear" w:color="auto" w:fill="auto"/>
                  <w:noWrap/>
                  <w:vAlign w:val="bottom"/>
                  <w:hideMark/>
                </w:tcPr>
                <w:p w14:paraId="021FEE39"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Asian or Asian British Chinese</w:t>
                  </w:r>
                </w:p>
              </w:tc>
              <w:tc>
                <w:tcPr>
                  <w:tcW w:w="1280" w:type="dxa"/>
                  <w:shd w:val="clear" w:color="auto" w:fill="auto"/>
                  <w:noWrap/>
                  <w:vAlign w:val="bottom"/>
                  <w:hideMark/>
                </w:tcPr>
                <w:p w14:paraId="1E02C39F"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w:t>
                  </w:r>
                </w:p>
              </w:tc>
            </w:tr>
            <w:tr w:rsidR="00C7728D" w:rsidRPr="00A20A8D" w14:paraId="504C5C55" w14:textId="77777777" w:rsidTr="008F5294">
              <w:trPr>
                <w:trHeight w:val="288"/>
              </w:trPr>
              <w:tc>
                <w:tcPr>
                  <w:tcW w:w="3100" w:type="dxa"/>
                  <w:shd w:val="clear" w:color="auto" w:fill="auto"/>
                  <w:noWrap/>
                  <w:vAlign w:val="bottom"/>
                  <w:hideMark/>
                </w:tcPr>
                <w:p w14:paraId="7BB50541"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Asian or Asian British Indian</w:t>
                  </w:r>
                </w:p>
              </w:tc>
              <w:tc>
                <w:tcPr>
                  <w:tcW w:w="1280" w:type="dxa"/>
                  <w:shd w:val="clear" w:color="auto" w:fill="auto"/>
                  <w:noWrap/>
                  <w:vAlign w:val="bottom"/>
                  <w:hideMark/>
                </w:tcPr>
                <w:p w14:paraId="6A977ABC"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3</w:t>
                  </w:r>
                </w:p>
              </w:tc>
            </w:tr>
            <w:tr w:rsidR="00C7728D" w:rsidRPr="00A20A8D" w14:paraId="0E10D7A4" w14:textId="77777777" w:rsidTr="008F5294">
              <w:trPr>
                <w:trHeight w:val="288"/>
              </w:trPr>
              <w:tc>
                <w:tcPr>
                  <w:tcW w:w="3100" w:type="dxa"/>
                  <w:shd w:val="clear" w:color="auto" w:fill="auto"/>
                  <w:noWrap/>
                  <w:vAlign w:val="bottom"/>
                  <w:hideMark/>
                </w:tcPr>
                <w:p w14:paraId="1C7F0126"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Asian or Asian British Pakistani</w:t>
                  </w:r>
                </w:p>
              </w:tc>
              <w:tc>
                <w:tcPr>
                  <w:tcW w:w="1280" w:type="dxa"/>
                  <w:shd w:val="clear" w:color="auto" w:fill="auto"/>
                  <w:noWrap/>
                  <w:vAlign w:val="bottom"/>
                  <w:hideMark/>
                </w:tcPr>
                <w:p w14:paraId="4F5BC13B"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4</w:t>
                  </w:r>
                </w:p>
              </w:tc>
            </w:tr>
            <w:tr w:rsidR="00C7728D" w:rsidRPr="00A20A8D" w14:paraId="259D1C51" w14:textId="77777777" w:rsidTr="008F5294">
              <w:trPr>
                <w:trHeight w:val="288"/>
              </w:trPr>
              <w:tc>
                <w:tcPr>
                  <w:tcW w:w="3100" w:type="dxa"/>
                  <w:shd w:val="clear" w:color="auto" w:fill="auto"/>
                  <w:noWrap/>
                  <w:vAlign w:val="bottom"/>
                  <w:hideMark/>
                </w:tcPr>
                <w:p w14:paraId="372D74F0"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Black British </w:t>
                  </w:r>
                </w:p>
              </w:tc>
              <w:tc>
                <w:tcPr>
                  <w:tcW w:w="1280" w:type="dxa"/>
                  <w:shd w:val="clear" w:color="auto" w:fill="auto"/>
                  <w:noWrap/>
                  <w:vAlign w:val="bottom"/>
                  <w:hideMark/>
                </w:tcPr>
                <w:p w14:paraId="65EBE42A"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w:t>
                  </w:r>
                </w:p>
              </w:tc>
            </w:tr>
            <w:tr w:rsidR="00C7728D" w:rsidRPr="00A20A8D" w14:paraId="3E8FE064" w14:textId="77777777" w:rsidTr="008F5294">
              <w:trPr>
                <w:trHeight w:val="288"/>
              </w:trPr>
              <w:tc>
                <w:tcPr>
                  <w:tcW w:w="3100" w:type="dxa"/>
                  <w:shd w:val="clear" w:color="auto" w:fill="auto"/>
                  <w:noWrap/>
                  <w:vAlign w:val="bottom"/>
                  <w:hideMark/>
                </w:tcPr>
                <w:p w14:paraId="175408F9"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Black or Black British African</w:t>
                  </w:r>
                </w:p>
              </w:tc>
              <w:tc>
                <w:tcPr>
                  <w:tcW w:w="1280" w:type="dxa"/>
                  <w:shd w:val="clear" w:color="auto" w:fill="auto"/>
                  <w:noWrap/>
                  <w:vAlign w:val="bottom"/>
                  <w:hideMark/>
                </w:tcPr>
                <w:p w14:paraId="0DE8FF1E"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2</w:t>
                  </w:r>
                </w:p>
              </w:tc>
            </w:tr>
            <w:tr w:rsidR="00C7728D" w:rsidRPr="00A20A8D" w14:paraId="30A17448" w14:textId="77777777" w:rsidTr="008F5294">
              <w:trPr>
                <w:trHeight w:val="288"/>
              </w:trPr>
              <w:tc>
                <w:tcPr>
                  <w:tcW w:w="3100" w:type="dxa"/>
                  <w:shd w:val="clear" w:color="auto" w:fill="auto"/>
                  <w:noWrap/>
                  <w:vAlign w:val="bottom"/>
                  <w:hideMark/>
                </w:tcPr>
                <w:p w14:paraId="30A0228A"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Black or Black British Caribbean</w:t>
                  </w:r>
                </w:p>
              </w:tc>
              <w:tc>
                <w:tcPr>
                  <w:tcW w:w="1280" w:type="dxa"/>
                  <w:shd w:val="clear" w:color="auto" w:fill="auto"/>
                  <w:noWrap/>
                  <w:vAlign w:val="bottom"/>
                  <w:hideMark/>
                </w:tcPr>
                <w:p w14:paraId="0A59C32E"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2</w:t>
                  </w:r>
                </w:p>
              </w:tc>
            </w:tr>
            <w:tr w:rsidR="00C7728D" w:rsidRPr="00A20A8D" w14:paraId="2D073554" w14:textId="77777777" w:rsidTr="008F5294">
              <w:trPr>
                <w:trHeight w:val="288"/>
              </w:trPr>
              <w:tc>
                <w:tcPr>
                  <w:tcW w:w="3100" w:type="dxa"/>
                  <w:shd w:val="clear" w:color="auto" w:fill="auto"/>
                  <w:noWrap/>
                  <w:vAlign w:val="bottom"/>
                  <w:hideMark/>
                </w:tcPr>
                <w:p w14:paraId="3CF6CD51"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Black or Black British Other </w:t>
                  </w:r>
                </w:p>
              </w:tc>
              <w:tc>
                <w:tcPr>
                  <w:tcW w:w="1280" w:type="dxa"/>
                  <w:shd w:val="clear" w:color="auto" w:fill="auto"/>
                  <w:noWrap/>
                  <w:vAlign w:val="bottom"/>
                  <w:hideMark/>
                </w:tcPr>
                <w:p w14:paraId="632F6A20"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w:t>
                  </w:r>
                </w:p>
              </w:tc>
            </w:tr>
            <w:tr w:rsidR="00C7728D" w:rsidRPr="00A20A8D" w14:paraId="4B60EE70" w14:textId="77777777" w:rsidTr="008F5294">
              <w:trPr>
                <w:trHeight w:val="288"/>
              </w:trPr>
              <w:tc>
                <w:tcPr>
                  <w:tcW w:w="3100" w:type="dxa"/>
                  <w:shd w:val="clear" w:color="auto" w:fill="auto"/>
                  <w:noWrap/>
                  <w:vAlign w:val="bottom"/>
                  <w:hideMark/>
                </w:tcPr>
                <w:p w14:paraId="089599FB"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Caribbean</w:t>
                  </w:r>
                </w:p>
              </w:tc>
              <w:tc>
                <w:tcPr>
                  <w:tcW w:w="1280" w:type="dxa"/>
                  <w:shd w:val="clear" w:color="auto" w:fill="auto"/>
                  <w:noWrap/>
                  <w:vAlign w:val="bottom"/>
                  <w:hideMark/>
                </w:tcPr>
                <w:p w14:paraId="6E40EA14"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w:t>
                  </w:r>
                </w:p>
              </w:tc>
            </w:tr>
            <w:tr w:rsidR="00C7728D" w:rsidRPr="00A20A8D" w14:paraId="16AED956" w14:textId="77777777" w:rsidTr="008F5294">
              <w:trPr>
                <w:trHeight w:val="288"/>
              </w:trPr>
              <w:tc>
                <w:tcPr>
                  <w:tcW w:w="3100" w:type="dxa"/>
                  <w:shd w:val="clear" w:color="auto" w:fill="auto"/>
                  <w:noWrap/>
                  <w:vAlign w:val="bottom"/>
                  <w:hideMark/>
                </w:tcPr>
                <w:p w14:paraId="60A80B30"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Mixed White &amp; Black Caribbean</w:t>
                  </w:r>
                </w:p>
              </w:tc>
              <w:tc>
                <w:tcPr>
                  <w:tcW w:w="1280" w:type="dxa"/>
                  <w:shd w:val="clear" w:color="auto" w:fill="auto"/>
                  <w:noWrap/>
                  <w:vAlign w:val="bottom"/>
                  <w:hideMark/>
                </w:tcPr>
                <w:p w14:paraId="29C21BBD"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w:t>
                  </w:r>
                </w:p>
              </w:tc>
            </w:tr>
            <w:tr w:rsidR="00C7728D" w:rsidRPr="00A20A8D" w14:paraId="66A548A3" w14:textId="77777777" w:rsidTr="008F5294">
              <w:trPr>
                <w:trHeight w:val="288"/>
              </w:trPr>
              <w:tc>
                <w:tcPr>
                  <w:tcW w:w="3100" w:type="dxa"/>
                  <w:shd w:val="clear" w:color="auto" w:fill="auto"/>
                  <w:noWrap/>
                  <w:vAlign w:val="bottom"/>
                  <w:hideMark/>
                </w:tcPr>
                <w:p w14:paraId="4CD46A25"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White British</w:t>
                  </w:r>
                </w:p>
              </w:tc>
              <w:tc>
                <w:tcPr>
                  <w:tcW w:w="1280" w:type="dxa"/>
                  <w:shd w:val="clear" w:color="auto" w:fill="auto"/>
                  <w:noWrap/>
                  <w:vAlign w:val="bottom"/>
                  <w:hideMark/>
                </w:tcPr>
                <w:p w14:paraId="0BF8E63C"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210</w:t>
                  </w:r>
                </w:p>
              </w:tc>
            </w:tr>
            <w:tr w:rsidR="00C7728D" w:rsidRPr="00A20A8D" w14:paraId="7BCB5176" w14:textId="77777777" w:rsidTr="008F5294">
              <w:trPr>
                <w:trHeight w:val="288"/>
              </w:trPr>
              <w:tc>
                <w:tcPr>
                  <w:tcW w:w="3100" w:type="dxa"/>
                  <w:shd w:val="clear" w:color="auto" w:fill="auto"/>
                  <w:noWrap/>
                  <w:vAlign w:val="bottom"/>
                  <w:hideMark/>
                </w:tcPr>
                <w:p w14:paraId="6DE081EF"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White Irish</w:t>
                  </w:r>
                </w:p>
              </w:tc>
              <w:tc>
                <w:tcPr>
                  <w:tcW w:w="1280" w:type="dxa"/>
                  <w:shd w:val="clear" w:color="auto" w:fill="auto"/>
                  <w:noWrap/>
                  <w:vAlign w:val="bottom"/>
                  <w:hideMark/>
                </w:tcPr>
                <w:p w14:paraId="58E59D2B"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4</w:t>
                  </w:r>
                </w:p>
              </w:tc>
            </w:tr>
            <w:tr w:rsidR="00C7728D" w:rsidRPr="00A20A8D" w14:paraId="3C7D4989" w14:textId="77777777" w:rsidTr="008F5294">
              <w:trPr>
                <w:trHeight w:val="288"/>
              </w:trPr>
              <w:tc>
                <w:tcPr>
                  <w:tcW w:w="3100" w:type="dxa"/>
                  <w:shd w:val="clear" w:color="auto" w:fill="auto"/>
                  <w:noWrap/>
                  <w:vAlign w:val="bottom"/>
                  <w:hideMark/>
                </w:tcPr>
                <w:p w14:paraId="420109B6"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White Other </w:t>
                  </w:r>
                </w:p>
              </w:tc>
              <w:tc>
                <w:tcPr>
                  <w:tcW w:w="1280" w:type="dxa"/>
                  <w:shd w:val="clear" w:color="auto" w:fill="auto"/>
                  <w:noWrap/>
                  <w:vAlign w:val="bottom"/>
                  <w:hideMark/>
                </w:tcPr>
                <w:p w14:paraId="3CDE700C"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3</w:t>
                  </w:r>
                </w:p>
              </w:tc>
            </w:tr>
            <w:tr w:rsidR="00C7728D" w:rsidRPr="00A20A8D" w14:paraId="329FD054" w14:textId="77777777" w:rsidTr="008F5294">
              <w:trPr>
                <w:trHeight w:val="288"/>
              </w:trPr>
              <w:tc>
                <w:tcPr>
                  <w:tcW w:w="3100" w:type="dxa"/>
                  <w:shd w:val="clear" w:color="auto" w:fill="auto"/>
                  <w:noWrap/>
                  <w:vAlign w:val="bottom"/>
                  <w:hideMark/>
                </w:tcPr>
                <w:p w14:paraId="2D7AEA0F"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Not Stated </w:t>
                  </w:r>
                </w:p>
              </w:tc>
              <w:tc>
                <w:tcPr>
                  <w:tcW w:w="1280" w:type="dxa"/>
                  <w:shd w:val="clear" w:color="auto" w:fill="auto"/>
                  <w:noWrap/>
                  <w:vAlign w:val="bottom"/>
                  <w:hideMark/>
                </w:tcPr>
                <w:p w14:paraId="5F71FA65"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2</w:t>
                  </w:r>
                </w:p>
              </w:tc>
            </w:tr>
            <w:tr w:rsidR="00C7728D" w:rsidRPr="00A20A8D" w14:paraId="15E60920" w14:textId="77777777" w:rsidTr="008F5294">
              <w:trPr>
                <w:trHeight w:val="288"/>
              </w:trPr>
              <w:tc>
                <w:tcPr>
                  <w:tcW w:w="3100" w:type="dxa"/>
                  <w:shd w:val="clear" w:color="auto" w:fill="auto"/>
                  <w:noWrap/>
                  <w:vAlign w:val="bottom"/>
                  <w:hideMark/>
                </w:tcPr>
                <w:p w14:paraId="380805FA"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Cognitive Delay </w:t>
                  </w:r>
                </w:p>
              </w:tc>
              <w:tc>
                <w:tcPr>
                  <w:tcW w:w="1280" w:type="dxa"/>
                  <w:shd w:val="clear" w:color="auto" w:fill="auto"/>
                  <w:noWrap/>
                  <w:vAlign w:val="bottom"/>
                  <w:hideMark/>
                </w:tcPr>
                <w:p w14:paraId="26DA0B08"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4</w:t>
                  </w:r>
                </w:p>
              </w:tc>
            </w:tr>
            <w:tr w:rsidR="00C7728D" w:rsidRPr="00A20A8D" w14:paraId="2BD6B73C" w14:textId="77777777" w:rsidTr="008F5294">
              <w:trPr>
                <w:trHeight w:val="288"/>
              </w:trPr>
              <w:tc>
                <w:tcPr>
                  <w:tcW w:w="3100" w:type="dxa"/>
                  <w:shd w:val="clear" w:color="auto" w:fill="auto"/>
                  <w:noWrap/>
                  <w:vAlign w:val="bottom"/>
                  <w:hideMark/>
                </w:tcPr>
                <w:p w14:paraId="34F8D496"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Learning Disability </w:t>
                  </w:r>
                </w:p>
              </w:tc>
              <w:tc>
                <w:tcPr>
                  <w:tcW w:w="1280" w:type="dxa"/>
                  <w:shd w:val="clear" w:color="auto" w:fill="auto"/>
                  <w:noWrap/>
                  <w:vAlign w:val="bottom"/>
                  <w:hideMark/>
                </w:tcPr>
                <w:p w14:paraId="49004EAA"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5</w:t>
                  </w:r>
                </w:p>
              </w:tc>
            </w:tr>
            <w:tr w:rsidR="00C7728D" w:rsidRPr="00A20A8D" w14:paraId="333A187E" w14:textId="77777777" w:rsidTr="008F5294">
              <w:trPr>
                <w:trHeight w:val="288"/>
              </w:trPr>
              <w:tc>
                <w:tcPr>
                  <w:tcW w:w="3100" w:type="dxa"/>
                  <w:shd w:val="clear" w:color="auto" w:fill="auto"/>
                  <w:noWrap/>
                  <w:vAlign w:val="bottom"/>
                  <w:hideMark/>
                </w:tcPr>
                <w:p w14:paraId="67404CB7"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Long Term Condition </w:t>
                  </w:r>
                </w:p>
              </w:tc>
              <w:tc>
                <w:tcPr>
                  <w:tcW w:w="1280" w:type="dxa"/>
                  <w:shd w:val="clear" w:color="auto" w:fill="auto"/>
                  <w:noWrap/>
                  <w:vAlign w:val="bottom"/>
                  <w:hideMark/>
                </w:tcPr>
                <w:p w14:paraId="28CBF31B"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5</w:t>
                  </w:r>
                </w:p>
              </w:tc>
            </w:tr>
            <w:tr w:rsidR="00C7728D" w:rsidRPr="00A20A8D" w14:paraId="66D3844C" w14:textId="77777777" w:rsidTr="008F5294">
              <w:trPr>
                <w:trHeight w:val="288"/>
              </w:trPr>
              <w:tc>
                <w:tcPr>
                  <w:tcW w:w="3100" w:type="dxa"/>
                  <w:shd w:val="clear" w:color="auto" w:fill="auto"/>
                  <w:noWrap/>
                  <w:vAlign w:val="bottom"/>
                  <w:hideMark/>
                </w:tcPr>
                <w:p w14:paraId="56CA70C4"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Mental Health </w:t>
                  </w:r>
                </w:p>
              </w:tc>
              <w:tc>
                <w:tcPr>
                  <w:tcW w:w="1280" w:type="dxa"/>
                  <w:shd w:val="clear" w:color="auto" w:fill="auto"/>
                  <w:noWrap/>
                  <w:vAlign w:val="bottom"/>
                  <w:hideMark/>
                </w:tcPr>
                <w:p w14:paraId="2F54E49F"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102</w:t>
                  </w:r>
                </w:p>
              </w:tc>
            </w:tr>
            <w:tr w:rsidR="00C7728D" w:rsidRPr="00A20A8D" w14:paraId="16385AE9" w14:textId="77777777" w:rsidTr="008F5294">
              <w:trPr>
                <w:trHeight w:val="288"/>
              </w:trPr>
              <w:tc>
                <w:tcPr>
                  <w:tcW w:w="3100" w:type="dxa"/>
                  <w:shd w:val="clear" w:color="auto" w:fill="auto"/>
                  <w:noWrap/>
                  <w:vAlign w:val="bottom"/>
                  <w:hideMark/>
                </w:tcPr>
                <w:p w14:paraId="5B873DF6"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No Disability </w:t>
                  </w:r>
                </w:p>
              </w:tc>
              <w:tc>
                <w:tcPr>
                  <w:tcW w:w="1280" w:type="dxa"/>
                  <w:shd w:val="clear" w:color="auto" w:fill="auto"/>
                  <w:noWrap/>
                  <w:vAlign w:val="bottom"/>
                  <w:hideMark/>
                </w:tcPr>
                <w:p w14:paraId="6E60E4D9"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93</w:t>
                  </w:r>
                </w:p>
              </w:tc>
            </w:tr>
            <w:tr w:rsidR="00C7728D" w:rsidRPr="00A20A8D" w14:paraId="6BB4D5D8" w14:textId="77777777" w:rsidTr="008F5294">
              <w:trPr>
                <w:trHeight w:val="288"/>
              </w:trPr>
              <w:tc>
                <w:tcPr>
                  <w:tcW w:w="3100" w:type="dxa"/>
                  <w:shd w:val="clear" w:color="auto" w:fill="auto"/>
                  <w:noWrap/>
                  <w:vAlign w:val="bottom"/>
                  <w:hideMark/>
                </w:tcPr>
                <w:p w14:paraId="0B045CB6"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Other </w:t>
                  </w:r>
                </w:p>
              </w:tc>
              <w:tc>
                <w:tcPr>
                  <w:tcW w:w="1280" w:type="dxa"/>
                  <w:shd w:val="clear" w:color="auto" w:fill="auto"/>
                  <w:noWrap/>
                  <w:vAlign w:val="bottom"/>
                  <w:hideMark/>
                </w:tcPr>
                <w:p w14:paraId="41657135"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8</w:t>
                  </w:r>
                </w:p>
              </w:tc>
            </w:tr>
            <w:tr w:rsidR="00C7728D" w:rsidRPr="00A20A8D" w14:paraId="125ECDFD" w14:textId="77777777" w:rsidTr="008F5294">
              <w:trPr>
                <w:trHeight w:val="288"/>
              </w:trPr>
              <w:tc>
                <w:tcPr>
                  <w:tcW w:w="3100" w:type="dxa"/>
                  <w:shd w:val="clear" w:color="auto" w:fill="auto"/>
                  <w:noWrap/>
                  <w:vAlign w:val="bottom"/>
                  <w:hideMark/>
                </w:tcPr>
                <w:p w14:paraId="137CA646"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Physical Impairment </w:t>
                  </w:r>
                </w:p>
              </w:tc>
              <w:tc>
                <w:tcPr>
                  <w:tcW w:w="1280" w:type="dxa"/>
                  <w:shd w:val="clear" w:color="auto" w:fill="auto"/>
                  <w:noWrap/>
                  <w:vAlign w:val="bottom"/>
                  <w:hideMark/>
                </w:tcPr>
                <w:p w14:paraId="30038700"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13</w:t>
                  </w:r>
                </w:p>
              </w:tc>
            </w:tr>
            <w:tr w:rsidR="00C7728D" w:rsidRPr="00A20A8D" w14:paraId="18191DF5" w14:textId="77777777" w:rsidTr="008F5294">
              <w:trPr>
                <w:trHeight w:val="288"/>
              </w:trPr>
              <w:tc>
                <w:tcPr>
                  <w:tcW w:w="3100" w:type="dxa"/>
                  <w:shd w:val="clear" w:color="auto" w:fill="auto"/>
                  <w:noWrap/>
                  <w:vAlign w:val="bottom"/>
                  <w:hideMark/>
                </w:tcPr>
                <w:p w14:paraId="5A112538"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Blank </w:t>
                  </w:r>
                </w:p>
              </w:tc>
              <w:tc>
                <w:tcPr>
                  <w:tcW w:w="1280" w:type="dxa"/>
                  <w:shd w:val="clear" w:color="auto" w:fill="auto"/>
                  <w:noWrap/>
                  <w:vAlign w:val="bottom"/>
                  <w:hideMark/>
                </w:tcPr>
                <w:p w14:paraId="5ECDCC07"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6</w:t>
                  </w:r>
                </w:p>
              </w:tc>
            </w:tr>
            <w:tr w:rsidR="00C7728D" w:rsidRPr="00A20A8D" w14:paraId="25002222" w14:textId="77777777" w:rsidTr="008F5294">
              <w:trPr>
                <w:trHeight w:val="288"/>
              </w:trPr>
              <w:tc>
                <w:tcPr>
                  <w:tcW w:w="3100" w:type="dxa"/>
                  <w:shd w:val="clear" w:color="auto" w:fill="auto"/>
                  <w:noWrap/>
                  <w:vAlign w:val="bottom"/>
                  <w:hideMark/>
                </w:tcPr>
                <w:p w14:paraId="169F0BAF"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Bi-Sexual</w:t>
                  </w:r>
                </w:p>
              </w:tc>
              <w:tc>
                <w:tcPr>
                  <w:tcW w:w="1280" w:type="dxa"/>
                  <w:shd w:val="clear" w:color="auto" w:fill="auto"/>
                  <w:noWrap/>
                  <w:vAlign w:val="bottom"/>
                  <w:hideMark/>
                </w:tcPr>
                <w:p w14:paraId="6E8FFD95"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9</w:t>
                  </w:r>
                </w:p>
              </w:tc>
            </w:tr>
            <w:tr w:rsidR="00C7728D" w:rsidRPr="00A20A8D" w14:paraId="1AF21CA9" w14:textId="77777777" w:rsidTr="008F5294">
              <w:trPr>
                <w:trHeight w:val="288"/>
              </w:trPr>
              <w:tc>
                <w:tcPr>
                  <w:tcW w:w="3100" w:type="dxa"/>
                  <w:shd w:val="clear" w:color="auto" w:fill="auto"/>
                  <w:noWrap/>
                  <w:vAlign w:val="bottom"/>
                  <w:hideMark/>
                </w:tcPr>
                <w:p w14:paraId="112A4680"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Gay</w:t>
                  </w:r>
                </w:p>
              </w:tc>
              <w:tc>
                <w:tcPr>
                  <w:tcW w:w="1280" w:type="dxa"/>
                  <w:shd w:val="clear" w:color="auto" w:fill="auto"/>
                  <w:noWrap/>
                  <w:vAlign w:val="bottom"/>
                  <w:hideMark/>
                </w:tcPr>
                <w:p w14:paraId="1DDF4F4E"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8</w:t>
                  </w:r>
                </w:p>
              </w:tc>
            </w:tr>
            <w:tr w:rsidR="00C7728D" w:rsidRPr="00A20A8D" w14:paraId="0D6A9D7B" w14:textId="77777777" w:rsidTr="008F5294">
              <w:trPr>
                <w:trHeight w:val="288"/>
              </w:trPr>
              <w:tc>
                <w:tcPr>
                  <w:tcW w:w="3100" w:type="dxa"/>
                  <w:shd w:val="clear" w:color="auto" w:fill="auto"/>
                  <w:noWrap/>
                  <w:vAlign w:val="bottom"/>
                  <w:hideMark/>
                </w:tcPr>
                <w:p w14:paraId="55423125"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lastRenderedPageBreak/>
                    <w:t>Heterosexual</w:t>
                  </w:r>
                </w:p>
              </w:tc>
              <w:tc>
                <w:tcPr>
                  <w:tcW w:w="1280" w:type="dxa"/>
                  <w:shd w:val="clear" w:color="auto" w:fill="auto"/>
                  <w:noWrap/>
                  <w:vAlign w:val="bottom"/>
                  <w:hideMark/>
                </w:tcPr>
                <w:p w14:paraId="676449A8"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195</w:t>
                  </w:r>
                </w:p>
              </w:tc>
            </w:tr>
            <w:tr w:rsidR="00C7728D" w:rsidRPr="00A20A8D" w14:paraId="1A62CE9C" w14:textId="77777777" w:rsidTr="008F5294">
              <w:trPr>
                <w:trHeight w:val="288"/>
              </w:trPr>
              <w:tc>
                <w:tcPr>
                  <w:tcW w:w="3100" w:type="dxa"/>
                  <w:shd w:val="clear" w:color="auto" w:fill="auto"/>
                  <w:noWrap/>
                  <w:vAlign w:val="bottom"/>
                  <w:hideMark/>
                </w:tcPr>
                <w:p w14:paraId="4E283D4B"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Lesbian</w:t>
                  </w:r>
                </w:p>
              </w:tc>
              <w:tc>
                <w:tcPr>
                  <w:tcW w:w="1280" w:type="dxa"/>
                  <w:shd w:val="clear" w:color="auto" w:fill="auto"/>
                  <w:noWrap/>
                  <w:vAlign w:val="bottom"/>
                  <w:hideMark/>
                </w:tcPr>
                <w:p w14:paraId="78C43644"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6</w:t>
                  </w:r>
                </w:p>
              </w:tc>
            </w:tr>
            <w:tr w:rsidR="00C7728D" w:rsidRPr="00A20A8D" w14:paraId="560DAF36" w14:textId="77777777" w:rsidTr="008F5294">
              <w:trPr>
                <w:trHeight w:val="288"/>
              </w:trPr>
              <w:tc>
                <w:tcPr>
                  <w:tcW w:w="3100" w:type="dxa"/>
                  <w:shd w:val="clear" w:color="auto" w:fill="auto"/>
                  <w:noWrap/>
                  <w:vAlign w:val="bottom"/>
                  <w:hideMark/>
                </w:tcPr>
                <w:p w14:paraId="5B9CEC8B"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Transgender</w:t>
                  </w:r>
                </w:p>
              </w:tc>
              <w:tc>
                <w:tcPr>
                  <w:tcW w:w="1280" w:type="dxa"/>
                  <w:shd w:val="clear" w:color="auto" w:fill="auto"/>
                  <w:noWrap/>
                  <w:vAlign w:val="bottom"/>
                  <w:hideMark/>
                </w:tcPr>
                <w:p w14:paraId="2E2B8157"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0</w:t>
                  </w:r>
                </w:p>
              </w:tc>
            </w:tr>
            <w:tr w:rsidR="00C7728D" w:rsidRPr="00A20A8D" w14:paraId="4230FF31" w14:textId="77777777" w:rsidTr="008F5294">
              <w:trPr>
                <w:trHeight w:val="288"/>
              </w:trPr>
              <w:tc>
                <w:tcPr>
                  <w:tcW w:w="3100" w:type="dxa"/>
                  <w:shd w:val="clear" w:color="auto" w:fill="auto"/>
                  <w:noWrap/>
                  <w:vAlign w:val="bottom"/>
                  <w:hideMark/>
                </w:tcPr>
                <w:p w14:paraId="660784D4"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Prefer not to say</w:t>
                  </w:r>
                </w:p>
              </w:tc>
              <w:tc>
                <w:tcPr>
                  <w:tcW w:w="1280" w:type="dxa"/>
                  <w:shd w:val="clear" w:color="auto" w:fill="auto"/>
                  <w:noWrap/>
                  <w:vAlign w:val="bottom"/>
                  <w:hideMark/>
                </w:tcPr>
                <w:p w14:paraId="497FAD87"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13</w:t>
                  </w:r>
                </w:p>
              </w:tc>
            </w:tr>
            <w:tr w:rsidR="00C7728D" w:rsidRPr="00A20A8D" w14:paraId="7E1CCFDA" w14:textId="77777777" w:rsidTr="008F5294">
              <w:trPr>
                <w:trHeight w:val="288"/>
              </w:trPr>
              <w:tc>
                <w:tcPr>
                  <w:tcW w:w="3100" w:type="dxa"/>
                  <w:shd w:val="clear" w:color="auto" w:fill="auto"/>
                  <w:noWrap/>
                  <w:vAlign w:val="bottom"/>
                  <w:hideMark/>
                </w:tcPr>
                <w:p w14:paraId="6CBACAE6"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Blank</w:t>
                  </w:r>
                </w:p>
              </w:tc>
              <w:tc>
                <w:tcPr>
                  <w:tcW w:w="1280" w:type="dxa"/>
                  <w:shd w:val="clear" w:color="auto" w:fill="auto"/>
                  <w:noWrap/>
                  <w:vAlign w:val="bottom"/>
                  <w:hideMark/>
                </w:tcPr>
                <w:p w14:paraId="5506BA10"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5</w:t>
                  </w:r>
                </w:p>
              </w:tc>
            </w:tr>
            <w:tr w:rsidR="00C7728D" w:rsidRPr="00A20A8D" w14:paraId="220B06BD" w14:textId="77777777" w:rsidTr="008F5294">
              <w:trPr>
                <w:trHeight w:val="288"/>
              </w:trPr>
              <w:tc>
                <w:tcPr>
                  <w:tcW w:w="3100" w:type="dxa"/>
                  <w:shd w:val="clear" w:color="auto" w:fill="auto"/>
                  <w:noWrap/>
                  <w:vAlign w:val="bottom"/>
                  <w:hideMark/>
                </w:tcPr>
                <w:p w14:paraId="325EC872"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Agnostic </w:t>
                  </w:r>
                </w:p>
              </w:tc>
              <w:tc>
                <w:tcPr>
                  <w:tcW w:w="1280" w:type="dxa"/>
                  <w:shd w:val="clear" w:color="auto" w:fill="auto"/>
                  <w:noWrap/>
                  <w:vAlign w:val="bottom"/>
                  <w:hideMark/>
                </w:tcPr>
                <w:p w14:paraId="793C86C4"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2</w:t>
                  </w:r>
                </w:p>
              </w:tc>
            </w:tr>
            <w:tr w:rsidR="00C7728D" w:rsidRPr="00A20A8D" w14:paraId="469AB05E" w14:textId="77777777" w:rsidTr="008F5294">
              <w:trPr>
                <w:trHeight w:val="288"/>
              </w:trPr>
              <w:tc>
                <w:tcPr>
                  <w:tcW w:w="3100" w:type="dxa"/>
                  <w:shd w:val="clear" w:color="auto" w:fill="auto"/>
                  <w:noWrap/>
                  <w:vAlign w:val="bottom"/>
                  <w:hideMark/>
                </w:tcPr>
                <w:p w14:paraId="1C0E4C1E"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Buddhist</w:t>
                  </w:r>
                </w:p>
              </w:tc>
              <w:tc>
                <w:tcPr>
                  <w:tcW w:w="1280" w:type="dxa"/>
                  <w:shd w:val="clear" w:color="auto" w:fill="auto"/>
                  <w:noWrap/>
                  <w:vAlign w:val="bottom"/>
                  <w:hideMark/>
                </w:tcPr>
                <w:p w14:paraId="6B8ACB00"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3</w:t>
                  </w:r>
                </w:p>
              </w:tc>
            </w:tr>
            <w:tr w:rsidR="00C7728D" w:rsidRPr="00A20A8D" w14:paraId="05AFF95D" w14:textId="77777777" w:rsidTr="008F5294">
              <w:trPr>
                <w:trHeight w:val="288"/>
              </w:trPr>
              <w:tc>
                <w:tcPr>
                  <w:tcW w:w="3100" w:type="dxa"/>
                  <w:shd w:val="clear" w:color="auto" w:fill="auto"/>
                  <w:noWrap/>
                  <w:vAlign w:val="bottom"/>
                  <w:hideMark/>
                </w:tcPr>
                <w:p w14:paraId="376CD93F"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Christian</w:t>
                  </w:r>
                </w:p>
              </w:tc>
              <w:tc>
                <w:tcPr>
                  <w:tcW w:w="1280" w:type="dxa"/>
                  <w:shd w:val="clear" w:color="auto" w:fill="auto"/>
                  <w:noWrap/>
                  <w:vAlign w:val="bottom"/>
                  <w:hideMark/>
                </w:tcPr>
                <w:p w14:paraId="65D70A38"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127</w:t>
                  </w:r>
                </w:p>
              </w:tc>
            </w:tr>
            <w:tr w:rsidR="00C7728D" w:rsidRPr="00A20A8D" w14:paraId="28A798A6" w14:textId="77777777" w:rsidTr="008F5294">
              <w:trPr>
                <w:trHeight w:val="288"/>
              </w:trPr>
              <w:tc>
                <w:tcPr>
                  <w:tcW w:w="3100" w:type="dxa"/>
                  <w:shd w:val="clear" w:color="auto" w:fill="auto"/>
                  <w:noWrap/>
                  <w:vAlign w:val="bottom"/>
                  <w:hideMark/>
                </w:tcPr>
                <w:p w14:paraId="4AFE114B"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Hindu</w:t>
                  </w:r>
                </w:p>
              </w:tc>
              <w:tc>
                <w:tcPr>
                  <w:tcW w:w="1280" w:type="dxa"/>
                  <w:shd w:val="clear" w:color="auto" w:fill="auto"/>
                  <w:noWrap/>
                  <w:vAlign w:val="bottom"/>
                  <w:hideMark/>
                </w:tcPr>
                <w:p w14:paraId="0FEA400B"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w:t>
                  </w:r>
                </w:p>
              </w:tc>
            </w:tr>
            <w:tr w:rsidR="00C7728D" w:rsidRPr="00A20A8D" w14:paraId="17CD50BC" w14:textId="77777777" w:rsidTr="008F5294">
              <w:trPr>
                <w:trHeight w:val="288"/>
              </w:trPr>
              <w:tc>
                <w:tcPr>
                  <w:tcW w:w="3100" w:type="dxa"/>
                  <w:shd w:val="clear" w:color="auto" w:fill="auto"/>
                  <w:noWrap/>
                  <w:vAlign w:val="bottom"/>
                  <w:hideMark/>
                </w:tcPr>
                <w:p w14:paraId="4097EA0D"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Jewish</w:t>
                  </w:r>
                </w:p>
              </w:tc>
              <w:tc>
                <w:tcPr>
                  <w:tcW w:w="1280" w:type="dxa"/>
                  <w:shd w:val="clear" w:color="auto" w:fill="auto"/>
                  <w:noWrap/>
                  <w:vAlign w:val="bottom"/>
                  <w:hideMark/>
                </w:tcPr>
                <w:p w14:paraId="1EFAD515"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w:t>
                  </w:r>
                </w:p>
              </w:tc>
            </w:tr>
            <w:tr w:rsidR="00C7728D" w:rsidRPr="00A20A8D" w14:paraId="2EDC135D" w14:textId="77777777" w:rsidTr="008F5294">
              <w:trPr>
                <w:trHeight w:val="288"/>
              </w:trPr>
              <w:tc>
                <w:tcPr>
                  <w:tcW w:w="3100" w:type="dxa"/>
                  <w:shd w:val="clear" w:color="auto" w:fill="auto"/>
                  <w:noWrap/>
                  <w:vAlign w:val="bottom"/>
                  <w:hideMark/>
                </w:tcPr>
                <w:p w14:paraId="3A9F086D"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Muslim</w:t>
                  </w:r>
                </w:p>
              </w:tc>
              <w:tc>
                <w:tcPr>
                  <w:tcW w:w="1280" w:type="dxa"/>
                  <w:shd w:val="clear" w:color="auto" w:fill="auto"/>
                  <w:noWrap/>
                  <w:vAlign w:val="bottom"/>
                  <w:hideMark/>
                </w:tcPr>
                <w:p w14:paraId="0213060F"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6</w:t>
                  </w:r>
                </w:p>
              </w:tc>
            </w:tr>
            <w:tr w:rsidR="00C7728D" w:rsidRPr="00A20A8D" w14:paraId="2807CBD4" w14:textId="77777777" w:rsidTr="008F5294">
              <w:trPr>
                <w:trHeight w:val="288"/>
              </w:trPr>
              <w:tc>
                <w:tcPr>
                  <w:tcW w:w="3100" w:type="dxa"/>
                  <w:shd w:val="clear" w:color="auto" w:fill="auto"/>
                  <w:noWrap/>
                  <w:vAlign w:val="bottom"/>
                  <w:hideMark/>
                </w:tcPr>
                <w:p w14:paraId="4BDFAD2E"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No Religion</w:t>
                  </w:r>
                </w:p>
              </w:tc>
              <w:tc>
                <w:tcPr>
                  <w:tcW w:w="1280" w:type="dxa"/>
                  <w:shd w:val="clear" w:color="auto" w:fill="auto"/>
                  <w:noWrap/>
                  <w:vAlign w:val="bottom"/>
                  <w:hideMark/>
                </w:tcPr>
                <w:p w14:paraId="5F0398BF"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66</w:t>
                  </w:r>
                </w:p>
              </w:tc>
            </w:tr>
            <w:tr w:rsidR="00C7728D" w:rsidRPr="00A20A8D" w14:paraId="7E6A39B6" w14:textId="77777777" w:rsidTr="008F5294">
              <w:trPr>
                <w:trHeight w:val="288"/>
              </w:trPr>
              <w:tc>
                <w:tcPr>
                  <w:tcW w:w="3100" w:type="dxa"/>
                  <w:shd w:val="clear" w:color="auto" w:fill="auto"/>
                  <w:noWrap/>
                  <w:vAlign w:val="bottom"/>
                  <w:hideMark/>
                </w:tcPr>
                <w:p w14:paraId="4E2341D5"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None stated </w:t>
                  </w:r>
                </w:p>
              </w:tc>
              <w:tc>
                <w:tcPr>
                  <w:tcW w:w="1280" w:type="dxa"/>
                  <w:shd w:val="clear" w:color="auto" w:fill="auto"/>
                  <w:noWrap/>
                  <w:vAlign w:val="bottom"/>
                  <w:hideMark/>
                </w:tcPr>
                <w:p w14:paraId="39A15C99"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3</w:t>
                  </w:r>
                </w:p>
              </w:tc>
            </w:tr>
            <w:tr w:rsidR="00C7728D" w:rsidRPr="00A20A8D" w14:paraId="4D80AD7C" w14:textId="77777777" w:rsidTr="008F5294">
              <w:trPr>
                <w:trHeight w:val="288"/>
              </w:trPr>
              <w:tc>
                <w:tcPr>
                  <w:tcW w:w="3100" w:type="dxa"/>
                  <w:shd w:val="clear" w:color="auto" w:fill="auto"/>
                  <w:noWrap/>
                  <w:vAlign w:val="bottom"/>
                  <w:hideMark/>
                </w:tcPr>
                <w:p w14:paraId="4C34FD0B"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Other </w:t>
                  </w:r>
                </w:p>
              </w:tc>
              <w:tc>
                <w:tcPr>
                  <w:tcW w:w="1280" w:type="dxa"/>
                  <w:shd w:val="clear" w:color="auto" w:fill="auto"/>
                  <w:noWrap/>
                  <w:vAlign w:val="bottom"/>
                  <w:hideMark/>
                </w:tcPr>
                <w:p w14:paraId="27DC67A3"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16</w:t>
                  </w:r>
                </w:p>
              </w:tc>
            </w:tr>
            <w:tr w:rsidR="00C7728D" w:rsidRPr="00A20A8D" w14:paraId="05268982" w14:textId="77777777" w:rsidTr="008F5294">
              <w:trPr>
                <w:trHeight w:val="288"/>
              </w:trPr>
              <w:tc>
                <w:tcPr>
                  <w:tcW w:w="3100" w:type="dxa"/>
                  <w:shd w:val="clear" w:color="auto" w:fill="auto"/>
                  <w:noWrap/>
                  <w:vAlign w:val="bottom"/>
                  <w:hideMark/>
                </w:tcPr>
                <w:p w14:paraId="5C8C3CA5"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Prefer not to say</w:t>
                  </w:r>
                </w:p>
              </w:tc>
              <w:tc>
                <w:tcPr>
                  <w:tcW w:w="1280" w:type="dxa"/>
                  <w:shd w:val="clear" w:color="auto" w:fill="auto"/>
                  <w:noWrap/>
                  <w:vAlign w:val="bottom"/>
                  <w:hideMark/>
                </w:tcPr>
                <w:p w14:paraId="0AFF748A"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7</w:t>
                  </w:r>
                </w:p>
              </w:tc>
            </w:tr>
            <w:tr w:rsidR="00C7728D" w:rsidRPr="00A20A8D" w14:paraId="23640231" w14:textId="77777777" w:rsidTr="008F5294">
              <w:trPr>
                <w:trHeight w:val="288"/>
              </w:trPr>
              <w:tc>
                <w:tcPr>
                  <w:tcW w:w="3100" w:type="dxa"/>
                  <w:shd w:val="clear" w:color="auto" w:fill="auto"/>
                  <w:noWrap/>
                  <w:vAlign w:val="bottom"/>
                  <w:hideMark/>
                </w:tcPr>
                <w:p w14:paraId="3275FC9F"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Blank</w:t>
                  </w:r>
                </w:p>
              </w:tc>
              <w:tc>
                <w:tcPr>
                  <w:tcW w:w="1280" w:type="dxa"/>
                  <w:shd w:val="clear" w:color="auto" w:fill="auto"/>
                  <w:noWrap/>
                  <w:vAlign w:val="bottom"/>
                  <w:hideMark/>
                </w:tcPr>
                <w:p w14:paraId="736922AB"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4</w:t>
                  </w:r>
                </w:p>
              </w:tc>
            </w:tr>
            <w:tr w:rsidR="00C7728D" w:rsidRPr="00A20A8D" w14:paraId="3367DC83" w14:textId="77777777" w:rsidTr="008F5294">
              <w:trPr>
                <w:trHeight w:val="288"/>
              </w:trPr>
              <w:tc>
                <w:tcPr>
                  <w:tcW w:w="3100" w:type="dxa"/>
                  <w:shd w:val="clear" w:color="000000" w:fill="92D050"/>
                  <w:noWrap/>
                  <w:vAlign w:val="bottom"/>
                  <w:hideMark/>
                </w:tcPr>
                <w:p w14:paraId="4EB4E63F" w14:textId="77777777" w:rsidR="00C7728D" w:rsidRPr="00A20A8D" w:rsidRDefault="00C7728D" w:rsidP="008F5294">
                  <w:pPr>
                    <w:spacing w:after="0" w:line="240" w:lineRule="auto"/>
                    <w:rPr>
                      <w:rFonts w:cs="Arial"/>
                      <w:b/>
                      <w:bCs/>
                      <w:szCs w:val="24"/>
                      <w:lang w:eastAsia="en-GB"/>
                    </w:rPr>
                  </w:pPr>
                  <w:r w:rsidRPr="00A20A8D">
                    <w:rPr>
                      <w:rFonts w:cs="Arial"/>
                      <w:b/>
                      <w:bCs/>
                      <w:szCs w:val="24"/>
                      <w:lang w:eastAsia="en-GB"/>
                    </w:rPr>
                    <w:t xml:space="preserve">No of Volunteers </w:t>
                  </w:r>
                </w:p>
              </w:tc>
              <w:tc>
                <w:tcPr>
                  <w:tcW w:w="1280" w:type="dxa"/>
                  <w:shd w:val="clear" w:color="000000" w:fill="92D050"/>
                  <w:noWrap/>
                  <w:vAlign w:val="bottom"/>
                  <w:hideMark/>
                </w:tcPr>
                <w:p w14:paraId="0CF1CD91" w14:textId="77777777" w:rsidR="00C7728D" w:rsidRPr="00A20A8D" w:rsidRDefault="00C7728D" w:rsidP="008F5294">
                  <w:pPr>
                    <w:spacing w:after="0" w:line="240" w:lineRule="auto"/>
                    <w:jc w:val="right"/>
                    <w:rPr>
                      <w:rFonts w:cs="Arial"/>
                      <w:b/>
                      <w:bCs/>
                      <w:szCs w:val="24"/>
                      <w:lang w:eastAsia="en-GB"/>
                    </w:rPr>
                  </w:pPr>
                  <w:r w:rsidRPr="00A20A8D">
                    <w:rPr>
                      <w:rFonts w:cs="Arial"/>
                      <w:b/>
                      <w:bCs/>
                      <w:szCs w:val="24"/>
                      <w:lang w:eastAsia="en-GB"/>
                    </w:rPr>
                    <w:t>236</w:t>
                  </w:r>
                </w:p>
              </w:tc>
            </w:tr>
          </w:tbl>
          <w:p w14:paraId="761B1905" w14:textId="23C5E36C" w:rsidR="00525B67" w:rsidRPr="00A20A8D" w:rsidRDefault="00525B67" w:rsidP="008F5294">
            <w:pPr>
              <w:spacing w:after="0" w:line="240" w:lineRule="auto"/>
              <w:rPr>
                <w:rFonts w:cs="Arial"/>
                <w:color w:val="FF0000"/>
                <w:szCs w:val="24"/>
                <w:lang w:eastAsia="en-GB"/>
              </w:rPr>
            </w:pPr>
          </w:p>
        </w:tc>
      </w:tr>
      <w:tr w:rsidR="00C7728D" w:rsidRPr="00A07FC2" w14:paraId="2F4C27E5" w14:textId="77777777" w:rsidTr="008F5294">
        <w:tc>
          <w:tcPr>
            <w:tcW w:w="606" w:type="dxa"/>
            <w:shd w:val="clear" w:color="auto" w:fill="auto"/>
          </w:tcPr>
          <w:p w14:paraId="5951404A"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lastRenderedPageBreak/>
              <w:t>7</w:t>
            </w:r>
          </w:p>
        </w:tc>
        <w:tc>
          <w:tcPr>
            <w:tcW w:w="1516" w:type="dxa"/>
            <w:shd w:val="clear" w:color="auto" w:fill="auto"/>
          </w:tcPr>
          <w:p w14:paraId="1D1C3B24"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What does this data say?</w:t>
            </w:r>
          </w:p>
          <w:p w14:paraId="5F1588E7" w14:textId="77777777" w:rsidR="00C7728D" w:rsidRPr="00A07FC2" w:rsidRDefault="00C7728D" w:rsidP="008F5294">
            <w:pPr>
              <w:spacing w:after="0" w:line="240" w:lineRule="auto"/>
              <w:rPr>
                <w:rFonts w:cs="Arial"/>
                <w:b/>
                <w:sz w:val="20"/>
                <w:lang w:val="en-AU" w:eastAsia="en-GB"/>
              </w:rPr>
            </w:pPr>
          </w:p>
          <w:p w14:paraId="5831E1EE" w14:textId="77777777" w:rsidR="00C7728D" w:rsidRPr="00A07FC2" w:rsidRDefault="00C7728D" w:rsidP="008F5294">
            <w:pPr>
              <w:spacing w:after="0" w:line="240" w:lineRule="auto"/>
              <w:rPr>
                <w:rFonts w:cs="Arial"/>
                <w:b/>
                <w:sz w:val="20"/>
                <w:lang w:val="en-AU" w:eastAsia="en-GB"/>
              </w:rPr>
            </w:pPr>
          </w:p>
        </w:tc>
        <w:tc>
          <w:tcPr>
            <w:tcW w:w="7164" w:type="dxa"/>
            <w:gridSpan w:val="2"/>
            <w:shd w:val="clear" w:color="auto" w:fill="auto"/>
          </w:tcPr>
          <w:p w14:paraId="0CB54367" w14:textId="77777777" w:rsidR="00C7728D" w:rsidRPr="005C576C" w:rsidRDefault="00C7728D" w:rsidP="008F5294">
            <w:pPr>
              <w:spacing w:after="0" w:line="240" w:lineRule="auto"/>
              <w:rPr>
                <w:rFonts w:cs="Arial"/>
                <w:szCs w:val="24"/>
                <w:lang w:eastAsia="en-GB"/>
              </w:rPr>
            </w:pPr>
            <w:r w:rsidRPr="005C576C">
              <w:rPr>
                <w:rFonts w:cs="Arial"/>
                <w:szCs w:val="24"/>
                <w:lang w:eastAsia="en-GB"/>
              </w:rPr>
              <w:t xml:space="preserve">The local population we serve and the staff who work in our services represent a diverse population. Our public sector equality places a legal duty to ensure we do not discriminate and ensure fair and equal access to our services making sure they are culturally appropriate and that working conditions for staff offer equality of opportunity in employment and development. </w:t>
            </w:r>
          </w:p>
          <w:p w14:paraId="20E77507" w14:textId="77777777" w:rsidR="00C7728D" w:rsidRPr="005C576C" w:rsidRDefault="00C7728D" w:rsidP="008F5294">
            <w:pPr>
              <w:spacing w:after="0" w:line="240" w:lineRule="auto"/>
              <w:rPr>
                <w:rFonts w:cs="Arial"/>
                <w:szCs w:val="24"/>
                <w:lang w:eastAsia="en-GB"/>
              </w:rPr>
            </w:pPr>
          </w:p>
          <w:p w14:paraId="6A814044" w14:textId="77777777" w:rsidR="00C7728D" w:rsidRPr="005C576C" w:rsidRDefault="00C7728D" w:rsidP="008F5294">
            <w:pPr>
              <w:spacing w:after="0" w:line="240" w:lineRule="auto"/>
              <w:rPr>
                <w:rFonts w:cs="Arial"/>
                <w:szCs w:val="24"/>
                <w:lang w:eastAsia="en-GB"/>
              </w:rPr>
            </w:pPr>
            <w:r w:rsidRPr="005C576C">
              <w:rPr>
                <w:rFonts w:cs="Arial"/>
                <w:szCs w:val="24"/>
                <w:lang w:eastAsia="en-GB"/>
              </w:rPr>
              <w:t>From the figures shown in the data there is more work to do to ensure that our services reach and support our diverse population and that workforce and volunteers continue to reflect and represent the population we serve. This work will be reflected in the annual action plan for equality and inclusion, workforce</w:t>
            </w:r>
            <w:r>
              <w:rPr>
                <w:rFonts w:cs="Arial"/>
                <w:szCs w:val="24"/>
                <w:lang w:eastAsia="en-GB"/>
              </w:rPr>
              <w:t>,</w:t>
            </w:r>
            <w:r w:rsidRPr="005C576C">
              <w:rPr>
                <w:rFonts w:cs="Arial"/>
                <w:szCs w:val="24"/>
                <w:lang w:eastAsia="en-GB"/>
              </w:rPr>
              <w:t xml:space="preserve"> and volunteers. </w:t>
            </w:r>
          </w:p>
          <w:p w14:paraId="7B8B6FC7" w14:textId="77777777" w:rsidR="00C7728D" w:rsidRPr="00A07FC2" w:rsidRDefault="00C7728D" w:rsidP="008F5294">
            <w:pPr>
              <w:spacing w:after="0" w:line="240" w:lineRule="auto"/>
              <w:rPr>
                <w:rFonts w:cs="Arial"/>
                <w:sz w:val="16"/>
                <w:szCs w:val="16"/>
                <w:lang w:eastAsia="en-GB"/>
              </w:rPr>
            </w:pPr>
          </w:p>
        </w:tc>
      </w:tr>
      <w:tr w:rsidR="00C7728D" w:rsidRPr="00A07FC2" w14:paraId="05452DBF" w14:textId="77777777" w:rsidTr="008F5294">
        <w:tc>
          <w:tcPr>
            <w:tcW w:w="606" w:type="dxa"/>
            <w:shd w:val="clear" w:color="auto" w:fill="auto"/>
          </w:tcPr>
          <w:p w14:paraId="17A346BF"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8</w:t>
            </w:r>
          </w:p>
        </w:tc>
        <w:tc>
          <w:tcPr>
            <w:tcW w:w="1516" w:type="dxa"/>
            <w:shd w:val="clear" w:color="auto" w:fill="auto"/>
          </w:tcPr>
          <w:p w14:paraId="6DDDDCF5" w14:textId="77777777" w:rsidR="00C7728D" w:rsidRPr="00A07FC2" w:rsidRDefault="00C7728D" w:rsidP="008F5294">
            <w:pPr>
              <w:spacing w:line="240" w:lineRule="auto"/>
              <w:rPr>
                <w:rFonts w:cs="Arial"/>
                <w:b/>
                <w:sz w:val="20"/>
                <w:lang w:val="en-AU" w:eastAsia="en-GB"/>
              </w:rPr>
            </w:pPr>
            <w:proofErr w:type="gramStart"/>
            <w:r w:rsidRPr="00A07FC2">
              <w:rPr>
                <w:rFonts w:cs="Arial"/>
                <w:b/>
                <w:sz w:val="20"/>
                <w:lang w:val="en-AU" w:eastAsia="en-GB"/>
              </w:rPr>
              <w:t>Taking into account</w:t>
            </w:r>
            <w:proofErr w:type="gramEnd"/>
            <w:r w:rsidRPr="00A07FC2">
              <w:rPr>
                <w:rFonts w:cs="Arial"/>
                <w:b/>
                <w:sz w:val="20"/>
                <w:lang w:val="en-AU" w:eastAsia="en-GB"/>
              </w:rPr>
              <w:t xml:space="preserve"> the information gathered above, could this document affect any of the following </w:t>
            </w:r>
            <w:r w:rsidRPr="00A07FC2">
              <w:rPr>
                <w:rFonts w:cs="Arial"/>
                <w:b/>
                <w:sz w:val="20"/>
                <w:lang w:val="en-AU" w:eastAsia="en-GB"/>
              </w:rPr>
              <w:lastRenderedPageBreak/>
              <w:t>equality group unfavourably:</w:t>
            </w:r>
          </w:p>
        </w:tc>
        <w:tc>
          <w:tcPr>
            <w:tcW w:w="708" w:type="dxa"/>
            <w:shd w:val="clear" w:color="auto" w:fill="auto"/>
          </w:tcPr>
          <w:p w14:paraId="73729F75"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lastRenderedPageBreak/>
              <w:t>No</w:t>
            </w:r>
          </w:p>
        </w:tc>
        <w:tc>
          <w:tcPr>
            <w:tcW w:w="6456" w:type="dxa"/>
            <w:shd w:val="clear" w:color="auto" w:fill="auto"/>
          </w:tcPr>
          <w:p w14:paraId="0F5C4078" w14:textId="77777777" w:rsidR="00C7728D" w:rsidRPr="005C576C" w:rsidRDefault="00C7728D" w:rsidP="008F5294">
            <w:pPr>
              <w:autoSpaceDE w:val="0"/>
              <w:autoSpaceDN w:val="0"/>
              <w:adjustRightInd w:val="0"/>
              <w:spacing w:after="0" w:line="240" w:lineRule="auto"/>
              <w:rPr>
                <w:rFonts w:cs="Arial"/>
                <w:b/>
                <w:bCs/>
                <w:color w:val="000000"/>
                <w:szCs w:val="24"/>
                <w:lang w:eastAsia="en-GB"/>
              </w:rPr>
            </w:pPr>
            <w:r w:rsidRPr="005C576C">
              <w:rPr>
                <w:rFonts w:cs="Arial"/>
                <w:b/>
                <w:szCs w:val="24"/>
                <w:lang w:eastAsia="en-GB"/>
              </w:rPr>
              <w:t>Evidence based answers &amp; actions.</w:t>
            </w:r>
            <w:r w:rsidRPr="005C576C">
              <w:rPr>
                <w:rFonts w:cs="Arial"/>
                <w:b/>
                <w:bCs/>
                <w:color w:val="000000"/>
                <w:szCs w:val="24"/>
                <w:lang w:eastAsia="en-GB"/>
              </w:rPr>
              <w:t xml:space="preserve"> Where negative impact has been identified please explain what action you will take to remove or mitigate this impact. </w:t>
            </w:r>
          </w:p>
          <w:p w14:paraId="612203E6" w14:textId="77777777" w:rsidR="00C7728D" w:rsidRPr="005C576C" w:rsidRDefault="00C7728D" w:rsidP="008F5294">
            <w:pPr>
              <w:autoSpaceDE w:val="0"/>
              <w:autoSpaceDN w:val="0"/>
              <w:adjustRightInd w:val="0"/>
              <w:spacing w:after="0" w:line="240" w:lineRule="auto"/>
              <w:rPr>
                <w:rFonts w:cs="Arial"/>
                <w:b/>
                <w:color w:val="000000"/>
                <w:szCs w:val="24"/>
                <w:lang w:eastAsia="en-GB"/>
              </w:rPr>
            </w:pPr>
          </w:p>
          <w:p w14:paraId="70FC7341" w14:textId="77777777" w:rsidR="00C7728D" w:rsidRPr="005C576C" w:rsidRDefault="00C7728D" w:rsidP="008F5294">
            <w:pPr>
              <w:spacing w:after="0" w:line="240" w:lineRule="auto"/>
              <w:rPr>
                <w:rFonts w:cs="Arial"/>
                <w:szCs w:val="24"/>
                <w:lang w:eastAsia="en-GB"/>
              </w:rPr>
            </w:pPr>
            <w:r w:rsidRPr="005C576C">
              <w:rPr>
                <w:rFonts w:cs="Arial"/>
                <w:szCs w:val="24"/>
                <w:lang w:eastAsia="en-GB"/>
              </w:rPr>
              <w:t>This document is applicable to all service users who access in patient care and treatment from the Trust.</w:t>
            </w:r>
            <w:r w:rsidRPr="005C576C">
              <w:rPr>
                <w:rFonts w:cs="Arial"/>
                <w:color w:val="FF0000"/>
                <w:szCs w:val="24"/>
                <w:lang w:eastAsia="en-GB"/>
              </w:rPr>
              <w:t xml:space="preserve"> </w:t>
            </w:r>
            <w:r w:rsidRPr="005C576C">
              <w:rPr>
                <w:rFonts w:cs="Arial"/>
                <w:szCs w:val="24"/>
                <w:lang w:eastAsia="en-GB"/>
              </w:rPr>
              <w:t xml:space="preserve">The MCA applies equally to all services users irrespective of </w:t>
            </w:r>
            <w:r w:rsidRPr="005C576C">
              <w:rPr>
                <w:rFonts w:cs="Arial"/>
                <w:szCs w:val="24"/>
                <w:lang w:eastAsia="en-GB"/>
              </w:rPr>
              <w:lastRenderedPageBreak/>
              <w:t xml:space="preserve">their legal status, background and characteristics over the age of 16 who access Trust services. The MHA applies specifically to patients who are subject to the MHA. </w:t>
            </w:r>
            <w:r>
              <w:rPr>
                <w:rFonts w:cs="Arial"/>
                <w:szCs w:val="24"/>
                <w:lang w:eastAsia="en-GB"/>
              </w:rPr>
              <w:t>Compliance with the requirements of the Acts and their associated codes of practice are monitored by CQC.</w:t>
            </w:r>
          </w:p>
          <w:p w14:paraId="1FDE899D" w14:textId="77777777" w:rsidR="00C7728D" w:rsidRPr="005C576C" w:rsidRDefault="00C7728D" w:rsidP="008F5294">
            <w:pPr>
              <w:spacing w:after="0" w:line="240" w:lineRule="auto"/>
              <w:rPr>
                <w:rFonts w:cs="Arial"/>
                <w:szCs w:val="24"/>
                <w:highlight w:val="yellow"/>
                <w:lang w:eastAsia="en-GB"/>
              </w:rPr>
            </w:pPr>
          </w:p>
          <w:p w14:paraId="37520F66" w14:textId="77777777" w:rsidR="00C7728D" w:rsidRPr="00AB1714" w:rsidRDefault="00C7728D" w:rsidP="008F5294">
            <w:pPr>
              <w:spacing w:after="0" w:line="240" w:lineRule="auto"/>
              <w:rPr>
                <w:rFonts w:cs="Arial"/>
                <w:szCs w:val="24"/>
                <w:lang w:eastAsia="en-GB"/>
              </w:rPr>
            </w:pPr>
            <w:r w:rsidRPr="00AB1714">
              <w:rPr>
                <w:rFonts w:cs="Arial"/>
                <w:szCs w:val="24"/>
                <w:lang w:eastAsia="en-GB"/>
              </w:rPr>
              <w:t xml:space="preserve">All in-patients are given their rights both orally and in writing which includes matters of access and egress to the ward. </w:t>
            </w:r>
          </w:p>
          <w:p w14:paraId="62257AD8" w14:textId="77777777" w:rsidR="00C7728D" w:rsidRPr="005C576C" w:rsidRDefault="00C7728D" w:rsidP="008F5294">
            <w:pPr>
              <w:spacing w:after="0" w:line="240" w:lineRule="auto"/>
              <w:rPr>
                <w:rFonts w:cs="Arial"/>
                <w:szCs w:val="24"/>
                <w:lang w:eastAsia="en-GB"/>
              </w:rPr>
            </w:pPr>
          </w:p>
          <w:p w14:paraId="52E6928D" w14:textId="77777777" w:rsidR="00C7728D" w:rsidRDefault="00C7728D" w:rsidP="008F5294">
            <w:pPr>
              <w:spacing w:after="0" w:line="240" w:lineRule="auto"/>
              <w:rPr>
                <w:rFonts w:cs="Arial"/>
                <w:szCs w:val="24"/>
                <w:lang w:eastAsia="en-GB"/>
              </w:rPr>
            </w:pPr>
            <w:r w:rsidRPr="005C576C">
              <w:rPr>
                <w:rFonts w:cs="Arial"/>
                <w:szCs w:val="24"/>
                <w:lang w:eastAsia="en-GB"/>
              </w:rPr>
              <w:t>The Trust has a commissioned interpreting/translation service which is available for all service users. During the period of December 2020 – May 2021, the top 3 languages that were requested in highest requests 1</w:t>
            </w:r>
            <w:r w:rsidRPr="005C576C">
              <w:rPr>
                <w:rFonts w:cs="Arial"/>
                <w:szCs w:val="24"/>
                <w:vertAlign w:val="superscript"/>
                <w:lang w:eastAsia="en-GB"/>
              </w:rPr>
              <w:t>st</w:t>
            </w:r>
            <w:r w:rsidRPr="005C576C">
              <w:rPr>
                <w:rFonts w:cs="Arial"/>
                <w:szCs w:val="24"/>
                <w:lang w:eastAsia="en-GB"/>
              </w:rPr>
              <w:t xml:space="preserve"> was Polish, Urdu and Punjabi. An area that was notable is people requiring British Sign Language services was consistently requested within the top 5 requests.</w:t>
            </w:r>
          </w:p>
          <w:p w14:paraId="7290FC24" w14:textId="77777777" w:rsidR="00C7728D" w:rsidRDefault="00C7728D" w:rsidP="008F5294">
            <w:pPr>
              <w:spacing w:after="0" w:line="240" w:lineRule="auto"/>
              <w:rPr>
                <w:rFonts w:cs="Arial"/>
                <w:szCs w:val="24"/>
                <w:lang w:eastAsia="en-GB"/>
              </w:rPr>
            </w:pPr>
          </w:p>
          <w:p w14:paraId="3F25F7E0" w14:textId="77777777" w:rsidR="00C7728D" w:rsidRPr="005C576C" w:rsidRDefault="00C7728D" w:rsidP="008F5294">
            <w:pPr>
              <w:spacing w:after="0" w:line="240" w:lineRule="auto"/>
              <w:rPr>
                <w:rFonts w:cs="Arial"/>
                <w:szCs w:val="24"/>
                <w:lang w:eastAsia="en-GB"/>
              </w:rPr>
            </w:pPr>
            <w:r>
              <w:rPr>
                <w:rFonts w:cs="Arial"/>
                <w:szCs w:val="24"/>
                <w:lang w:eastAsia="en-GB"/>
              </w:rPr>
              <w:t xml:space="preserve">Signage should be in accessible language including </w:t>
            </w:r>
            <w:proofErr w:type="spellStart"/>
            <w:r>
              <w:rPr>
                <w:rFonts w:cs="Arial"/>
                <w:szCs w:val="24"/>
                <w:lang w:eastAsia="en-GB"/>
              </w:rPr>
              <w:t>Braile</w:t>
            </w:r>
            <w:proofErr w:type="spellEnd"/>
          </w:p>
          <w:p w14:paraId="2EA31D86" w14:textId="77777777" w:rsidR="00C7728D" w:rsidRPr="005C576C" w:rsidRDefault="00C7728D" w:rsidP="008F5294">
            <w:pPr>
              <w:spacing w:after="0" w:line="240" w:lineRule="auto"/>
              <w:rPr>
                <w:rFonts w:cs="Arial"/>
                <w:szCs w:val="24"/>
                <w:lang w:eastAsia="en-GB"/>
              </w:rPr>
            </w:pPr>
          </w:p>
          <w:p w14:paraId="42B06CA7" w14:textId="77777777" w:rsidR="00C7728D" w:rsidRPr="005C576C" w:rsidRDefault="00C7728D" w:rsidP="008F5294">
            <w:pPr>
              <w:spacing w:after="0" w:line="240" w:lineRule="auto"/>
              <w:rPr>
                <w:rFonts w:cs="Arial"/>
                <w:szCs w:val="24"/>
                <w:lang w:eastAsia="en-GB"/>
              </w:rPr>
            </w:pPr>
            <w:r w:rsidRPr="005C576C">
              <w:rPr>
                <w:rFonts w:cs="Arial"/>
                <w:szCs w:val="24"/>
                <w:lang w:eastAsia="en-GB"/>
              </w:rPr>
              <w:t xml:space="preserve">The information below describes the demographic makeup of the communities we serve, and figures are based on the 2011 census.  The Trust will update these figures following the information from the census completed in 2021, which will be published in 2022. </w:t>
            </w:r>
          </w:p>
        </w:tc>
      </w:tr>
      <w:tr w:rsidR="00C7728D" w:rsidRPr="00A07FC2" w14:paraId="6A983797" w14:textId="77777777" w:rsidTr="008F5294">
        <w:tc>
          <w:tcPr>
            <w:tcW w:w="606" w:type="dxa"/>
            <w:shd w:val="clear" w:color="auto" w:fill="auto"/>
          </w:tcPr>
          <w:p w14:paraId="49F89B27" w14:textId="77777777" w:rsidR="00C7728D" w:rsidRPr="00A07FC2" w:rsidRDefault="00C7728D" w:rsidP="008F5294">
            <w:pPr>
              <w:spacing w:after="0" w:line="600" w:lineRule="auto"/>
              <w:rPr>
                <w:rFonts w:cs="Arial"/>
                <w:b/>
                <w:sz w:val="20"/>
                <w:lang w:eastAsia="en-GB"/>
              </w:rPr>
            </w:pPr>
            <w:r w:rsidRPr="00A07FC2">
              <w:rPr>
                <w:rFonts w:cs="Arial"/>
                <w:b/>
                <w:sz w:val="20"/>
                <w:lang w:eastAsia="en-GB"/>
              </w:rPr>
              <w:lastRenderedPageBreak/>
              <w:t>8.1</w:t>
            </w:r>
          </w:p>
        </w:tc>
        <w:tc>
          <w:tcPr>
            <w:tcW w:w="1516" w:type="dxa"/>
            <w:shd w:val="clear" w:color="auto" w:fill="auto"/>
          </w:tcPr>
          <w:p w14:paraId="61650BCC"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Race</w:t>
            </w:r>
          </w:p>
        </w:tc>
        <w:tc>
          <w:tcPr>
            <w:tcW w:w="708" w:type="dxa"/>
            <w:shd w:val="clear" w:color="auto" w:fill="auto"/>
          </w:tcPr>
          <w:p w14:paraId="7C8268C6"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No</w:t>
            </w:r>
          </w:p>
        </w:tc>
        <w:tc>
          <w:tcPr>
            <w:tcW w:w="6456" w:type="dxa"/>
            <w:shd w:val="clear" w:color="auto" w:fill="auto"/>
          </w:tcPr>
          <w:p w14:paraId="31FA61B3" w14:textId="77777777" w:rsidR="00C7728D" w:rsidRPr="00A07FC2" w:rsidRDefault="00C7728D" w:rsidP="008F5294">
            <w:pPr>
              <w:autoSpaceDE w:val="0"/>
              <w:autoSpaceDN w:val="0"/>
              <w:adjustRightInd w:val="0"/>
              <w:spacing w:after="0" w:line="240" w:lineRule="auto"/>
              <w:rPr>
                <w:rFonts w:cs="Arial"/>
                <w:bCs/>
                <w:sz w:val="20"/>
                <w:lang w:eastAsia="en-GB"/>
              </w:rPr>
            </w:pPr>
            <w:r w:rsidRPr="00A07FC2">
              <w:rPr>
                <w:rFonts w:cs="Arial"/>
                <w:bCs/>
                <w:sz w:val="20"/>
                <w:lang w:eastAsia="en-GB"/>
              </w:rPr>
              <w:t xml:space="preserve">The Trust </w:t>
            </w:r>
            <w:r>
              <w:rPr>
                <w:rFonts w:cs="Arial"/>
                <w:bCs/>
                <w:sz w:val="20"/>
                <w:lang w:eastAsia="en-GB"/>
              </w:rPr>
              <w:t>should</w:t>
            </w:r>
            <w:r w:rsidRPr="00A07FC2">
              <w:rPr>
                <w:rFonts w:cs="Arial"/>
                <w:bCs/>
                <w:sz w:val="20"/>
                <w:lang w:eastAsia="en-GB"/>
              </w:rPr>
              <w:t xml:space="preserve"> consider services which meet the needs of our diverse population. Specific targeted work to ensure the </w:t>
            </w:r>
            <w:r w:rsidRPr="00A07FC2">
              <w:rPr>
                <w:rFonts w:cs="Arial"/>
                <w:b/>
                <w:sz w:val="20"/>
                <w:lang w:eastAsia="en-GB"/>
              </w:rPr>
              <w:t>diverse population of Kirklees</w:t>
            </w:r>
            <w:r w:rsidRPr="00A07FC2">
              <w:rPr>
                <w:rFonts w:cs="Arial"/>
                <w:bCs/>
                <w:sz w:val="20"/>
                <w:lang w:eastAsia="en-GB"/>
              </w:rPr>
              <w:t xml:space="preserve"> are served well and the emerging growth of an </w:t>
            </w:r>
            <w:r w:rsidRPr="00A07FC2">
              <w:rPr>
                <w:rFonts w:cs="Arial"/>
                <w:b/>
                <w:sz w:val="20"/>
                <w:lang w:eastAsia="en-GB"/>
              </w:rPr>
              <w:t>Asian population in Wakefield</w:t>
            </w:r>
            <w:r w:rsidRPr="00A07FC2">
              <w:rPr>
                <w:rFonts w:cs="Arial"/>
                <w:bCs/>
                <w:sz w:val="20"/>
                <w:lang w:eastAsia="en-GB"/>
              </w:rPr>
              <w:t xml:space="preserve"> will be considered in all service development and delivery. Support can be provided via the Trust commissioned service to assist people whose first language is not English. They can </w:t>
            </w:r>
            <w:proofErr w:type="gramStart"/>
            <w:r w:rsidRPr="00A07FC2">
              <w:rPr>
                <w:rFonts w:cs="Arial"/>
                <w:bCs/>
                <w:sz w:val="20"/>
                <w:lang w:eastAsia="en-GB"/>
              </w:rPr>
              <w:t>provide assistance to</w:t>
            </w:r>
            <w:proofErr w:type="gramEnd"/>
            <w:r w:rsidRPr="00A07FC2">
              <w:rPr>
                <w:rFonts w:cs="Arial"/>
                <w:bCs/>
                <w:sz w:val="20"/>
                <w:lang w:eastAsia="en-GB"/>
              </w:rPr>
              <w:t xml:space="preserve"> the assessor and the person being assessed in respect of obtaining consent and also development of care plans to address consent issues.</w:t>
            </w:r>
          </w:p>
          <w:p w14:paraId="6D82EDE9" w14:textId="77777777" w:rsidR="00C7728D" w:rsidRPr="00A07FC2" w:rsidRDefault="00C7728D" w:rsidP="008F5294">
            <w:pPr>
              <w:shd w:val="clear" w:color="auto" w:fill="FFFF00"/>
              <w:autoSpaceDE w:val="0"/>
              <w:autoSpaceDN w:val="0"/>
              <w:adjustRightInd w:val="0"/>
              <w:spacing w:after="0" w:line="240" w:lineRule="auto"/>
              <w:rPr>
                <w:rFonts w:cs="Arial"/>
                <w:bCs/>
                <w:sz w:val="20"/>
                <w:lang w:eastAsia="en-GB"/>
              </w:rPr>
            </w:pPr>
          </w:p>
          <w:p w14:paraId="52EDF456" w14:textId="77777777" w:rsidR="00C7728D" w:rsidRDefault="00C7728D" w:rsidP="008F5294">
            <w:pPr>
              <w:autoSpaceDE w:val="0"/>
              <w:autoSpaceDN w:val="0"/>
              <w:adjustRightInd w:val="0"/>
              <w:spacing w:after="0" w:line="240" w:lineRule="auto"/>
              <w:rPr>
                <w:rFonts w:cs="Arial"/>
                <w:b/>
                <w:szCs w:val="24"/>
                <w:lang w:eastAsia="en-GB"/>
              </w:rPr>
            </w:pPr>
          </w:p>
          <w:p w14:paraId="0DC36847"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Race equality</w:t>
            </w:r>
          </w:p>
          <w:tbl>
            <w:tblPr>
              <w:tblW w:w="5944" w:type="dxa"/>
              <w:tblLayout w:type="fixed"/>
              <w:tblCellMar>
                <w:left w:w="0" w:type="dxa"/>
                <w:right w:w="0" w:type="dxa"/>
              </w:tblCellMar>
              <w:tblLook w:val="04A0" w:firstRow="1" w:lastRow="0" w:firstColumn="1" w:lastColumn="0" w:noHBand="0" w:noVBand="1"/>
            </w:tblPr>
            <w:tblGrid>
              <w:gridCol w:w="1604"/>
              <w:gridCol w:w="868"/>
              <w:gridCol w:w="868"/>
              <w:gridCol w:w="868"/>
              <w:gridCol w:w="868"/>
              <w:gridCol w:w="868"/>
            </w:tblGrid>
            <w:tr w:rsidR="00C7728D" w:rsidRPr="00AB1714" w14:paraId="4193E1A3" w14:textId="77777777" w:rsidTr="008F5294">
              <w:trPr>
                <w:trHeight w:val="1070"/>
              </w:trPr>
              <w:tc>
                <w:tcPr>
                  <w:tcW w:w="1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427E3"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4FAFCDE"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White</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7BC39C79"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Asian</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A56C745"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Black</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E27588B"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Mixed</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67C81FF"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Chinese &amp; Other</w:t>
                  </w:r>
                </w:p>
              </w:tc>
            </w:tr>
            <w:tr w:rsidR="00C7728D" w:rsidRPr="00AB1714" w14:paraId="54AE9490"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44076D"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England % av.</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DB8F1"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85.5%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CAEF3"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5.1%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058FF"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31BBB"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2.2%</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BC0C1"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1.7%</w:t>
                  </w:r>
                </w:p>
              </w:tc>
            </w:tr>
            <w:tr w:rsidR="00C7728D" w:rsidRPr="00AB1714" w14:paraId="62882E6D"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63A18" w14:textId="77777777" w:rsidR="00C7728D" w:rsidRPr="00AB1714" w:rsidRDefault="00C7728D" w:rsidP="008F5294">
                  <w:pPr>
                    <w:autoSpaceDE w:val="0"/>
                    <w:autoSpaceDN w:val="0"/>
                    <w:adjustRightInd w:val="0"/>
                    <w:spacing w:after="0" w:line="240" w:lineRule="auto"/>
                    <w:rPr>
                      <w:rFonts w:cs="Arial"/>
                      <w:b/>
                      <w:bCs/>
                      <w:szCs w:val="24"/>
                      <w:lang w:eastAsia="en-GB"/>
                    </w:rPr>
                  </w:pPr>
                  <w:r w:rsidRPr="00AB1714">
                    <w:rPr>
                      <w:rFonts w:cs="Arial"/>
                      <w:b/>
                      <w:bCs/>
                      <w:szCs w:val="24"/>
                      <w:lang w:eastAsia="en-GB"/>
                    </w:rPr>
                    <w:t>Barnsley</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F8621"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990E8"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8E3DB"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A1EA7"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6BB32"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r>
            <w:tr w:rsidR="00C7728D" w:rsidRPr="00AB1714" w14:paraId="7A71C0B5"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9ED75"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lastRenderedPageBreak/>
                    <w:t>% average</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75D87"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94.5%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BA41E"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1.9%</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3BC7B"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2B39E"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194AF"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1.4%</w:t>
                  </w:r>
                </w:p>
              </w:tc>
            </w:tr>
            <w:tr w:rsidR="00C7728D" w:rsidRPr="00AB1714" w14:paraId="3775F70C"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FAD65D" w14:textId="77777777" w:rsidR="00C7728D" w:rsidRPr="00AB1714" w:rsidRDefault="00C7728D" w:rsidP="008F5294">
                  <w:pPr>
                    <w:autoSpaceDE w:val="0"/>
                    <w:autoSpaceDN w:val="0"/>
                    <w:adjustRightInd w:val="0"/>
                    <w:spacing w:after="0" w:line="240" w:lineRule="auto"/>
                    <w:rPr>
                      <w:rFonts w:cs="Arial"/>
                      <w:b/>
                      <w:bCs/>
                      <w:szCs w:val="24"/>
                      <w:lang w:eastAsia="en-GB"/>
                    </w:rPr>
                  </w:pPr>
                  <w:r w:rsidRPr="00AB1714">
                    <w:rPr>
                      <w:rFonts w:cs="Arial"/>
                      <w:b/>
                      <w:bCs/>
                      <w:szCs w:val="24"/>
                      <w:lang w:eastAsia="en-GB"/>
                    </w:rPr>
                    <w:t>Calderdale</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EB33B"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ECB9B"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5C5BC"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FA1A0"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85948"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r>
            <w:tr w:rsidR="00C7728D" w:rsidRPr="00AB1714" w14:paraId="73A32536"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363AC"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average</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38EEF"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85.3%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F2B4E"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5.3%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D504A"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4.1%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DF195"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2.9%</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9E502"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2.3%</w:t>
                  </w:r>
                </w:p>
              </w:tc>
            </w:tr>
            <w:tr w:rsidR="00C7728D" w:rsidRPr="00AB1714" w14:paraId="443A6E91"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77E41" w14:textId="77777777" w:rsidR="00C7728D" w:rsidRPr="00AB1714" w:rsidRDefault="00C7728D" w:rsidP="008F5294">
                  <w:pPr>
                    <w:autoSpaceDE w:val="0"/>
                    <w:autoSpaceDN w:val="0"/>
                    <w:adjustRightInd w:val="0"/>
                    <w:spacing w:after="0" w:line="240" w:lineRule="auto"/>
                    <w:rPr>
                      <w:rFonts w:cs="Arial"/>
                      <w:b/>
                      <w:bCs/>
                      <w:szCs w:val="24"/>
                      <w:lang w:eastAsia="en-GB"/>
                    </w:rPr>
                  </w:pPr>
                  <w:r w:rsidRPr="00AB1714">
                    <w:rPr>
                      <w:rFonts w:cs="Arial"/>
                      <w:b/>
                      <w:bCs/>
                      <w:szCs w:val="24"/>
                      <w:lang w:eastAsia="en-GB"/>
                    </w:rPr>
                    <w:t>Kirklees</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36FBC"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25D43"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07E47"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92058"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A8C70"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r>
            <w:tr w:rsidR="00C7728D" w:rsidRPr="00AB1714" w14:paraId="6E3D56DB"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08E44"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average</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E7528"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78.2%</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1710C"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14.6%</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ABA52"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2.7%</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A90EB"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2.5%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63288"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2.0%</w:t>
                  </w:r>
                </w:p>
              </w:tc>
            </w:tr>
            <w:tr w:rsidR="00C7728D" w:rsidRPr="00AB1714" w14:paraId="52C2C126"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A0C64" w14:textId="77777777" w:rsidR="00C7728D" w:rsidRPr="00AB1714" w:rsidRDefault="00C7728D" w:rsidP="008F5294">
                  <w:pPr>
                    <w:autoSpaceDE w:val="0"/>
                    <w:autoSpaceDN w:val="0"/>
                    <w:adjustRightInd w:val="0"/>
                    <w:spacing w:after="0" w:line="240" w:lineRule="auto"/>
                    <w:rPr>
                      <w:rFonts w:cs="Arial"/>
                      <w:b/>
                      <w:bCs/>
                      <w:szCs w:val="24"/>
                      <w:lang w:eastAsia="en-GB"/>
                    </w:rPr>
                  </w:pPr>
                  <w:r w:rsidRPr="00AB1714">
                    <w:rPr>
                      <w:rFonts w:cs="Arial"/>
                      <w:b/>
                      <w:bCs/>
                      <w:szCs w:val="24"/>
                      <w:lang w:eastAsia="en-GB"/>
                    </w:rPr>
                    <w:t>Wakefield</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A237B"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006A4"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B9D10"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566B4"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1AC7B"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r>
            <w:tr w:rsidR="00C7728D" w:rsidRPr="00AB1714" w14:paraId="491A9110"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8C02D"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average</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12B00"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92.5%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BA918"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3.4%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2CE91"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1.8%</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B6A23"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3BC46"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1.0%</w:t>
                  </w:r>
                </w:p>
              </w:tc>
            </w:tr>
            <w:tr w:rsidR="00C7728D" w:rsidRPr="00AB1714" w14:paraId="0120B8C2"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3BDF2B" w14:textId="77777777" w:rsidR="00C7728D" w:rsidRPr="00AB1714" w:rsidRDefault="00C7728D" w:rsidP="008F5294">
                  <w:pPr>
                    <w:autoSpaceDE w:val="0"/>
                    <w:autoSpaceDN w:val="0"/>
                    <w:adjustRightInd w:val="0"/>
                    <w:spacing w:after="0" w:line="240" w:lineRule="auto"/>
                    <w:rPr>
                      <w:rFonts w:cs="Arial"/>
                      <w:b/>
                      <w:bCs/>
                      <w:szCs w:val="24"/>
                      <w:lang w:eastAsia="en-GB"/>
                    </w:rPr>
                  </w:pPr>
                  <w:r w:rsidRPr="00AB1714">
                    <w:rPr>
                      <w:rFonts w:cs="Arial"/>
                      <w:b/>
                      <w:bCs/>
                      <w:szCs w:val="24"/>
                      <w:lang w:eastAsia="en-GB"/>
                    </w:rPr>
                    <w:t>Forensic</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D2B9E"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F32AD"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7EE5D"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0459E"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BA473"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w:t>
                  </w:r>
                </w:p>
              </w:tc>
            </w:tr>
            <w:tr w:rsidR="00C7728D" w:rsidRPr="00AB1714" w14:paraId="4E89C372" w14:textId="77777777" w:rsidTr="008F5294">
              <w:trPr>
                <w:trHeight w:val="287"/>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C8A05"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 average</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7CDB6"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64.3%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BBA01"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9.5%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B67A5"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19.0%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3F005"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2.4%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BC9CE" w14:textId="77777777" w:rsidR="00C7728D" w:rsidRPr="00AB1714"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4.8%</w:t>
                  </w:r>
                </w:p>
              </w:tc>
            </w:tr>
          </w:tbl>
          <w:p w14:paraId="161BBD90" w14:textId="77777777" w:rsidR="00C7728D" w:rsidRDefault="00C7728D" w:rsidP="008F5294">
            <w:pPr>
              <w:spacing w:after="0" w:line="240" w:lineRule="auto"/>
              <w:jc w:val="right"/>
              <w:rPr>
                <w:rFonts w:cs="Arial"/>
                <w:i/>
                <w:sz w:val="16"/>
                <w:szCs w:val="16"/>
              </w:rPr>
            </w:pPr>
            <w:r w:rsidRPr="00A07FC2">
              <w:rPr>
                <w:rFonts w:cs="Arial"/>
                <w:i/>
                <w:sz w:val="16"/>
                <w:szCs w:val="16"/>
              </w:rPr>
              <w:t>Taken from Census 2011 for each area</w:t>
            </w:r>
          </w:p>
          <w:p w14:paraId="41440C4A" w14:textId="77777777" w:rsidR="00C7728D" w:rsidRPr="00A07FC2" w:rsidRDefault="00C7728D" w:rsidP="008F5294">
            <w:pPr>
              <w:spacing w:after="0" w:line="240" w:lineRule="auto"/>
              <w:jc w:val="right"/>
              <w:rPr>
                <w:rFonts w:cs="Arial"/>
                <w:i/>
                <w:sz w:val="16"/>
                <w:szCs w:val="16"/>
              </w:rPr>
            </w:pPr>
          </w:p>
        </w:tc>
      </w:tr>
      <w:tr w:rsidR="00C7728D" w:rsidRPr="00A07FC2" w14:paraId="6B3EC9BE" w14:textId="77777777" w:rsidTr="008F5294">
        <w:tc>
          <w:tcPr>
            <w:tcW w:w="606" w:type="dxa"/>
            <w:shd w:val="clear" w:color="auto" w:fill="auto"/>
          </w:tcPr>
          <w:p w14:paraId="6C998B59" w14:textId="77777777" w:rsidR="00C7728D" w:rsidRPr="00A07FC2" w:rsidRDefault="00C7728D" w:rsidP="008F5294">
            <w:pPr>
              <w:spacing w:after="0" w:line="600" w:lineRule="auto"/>
              <w:rPr>
                <w:rFonts w:cs="Arial"/>
                <w:b/>
                <w:sz w:val="20"/>
                <w:lang w:eastAsia="en-GB"/>
              </w:rPr>
            </w:pPr>
            <w:r w:rsidRPr="00A07FC2">
              <w:rPr>
                <w:rFonts w:cs="Arial"/>
                <w:b/>
                <w:sz w:val="20"/>
                <w:lang w:eastAsia="en-GB"/>
              </w:rPr>
              <w:lastRenderedPageBreak/>
              <w:t>8.2</w:t>
            </w:r>
          </w:p>
        </w:tc>
        <w:tc>
          <w:tcPr>
            <w:tcW w:w="1516" w:type="dxa"/>
            <w:shd w:val="clear" w:color="auto" w:fill="auto"/>
          </w:tcPr>
          <w:p w14:paraId="5983B9F6"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Disability</w:t>
            </w:r>
          </w:p>
        </w:tc>
        <w:tc>
          <w:tcPr>
            <w:tcW w:w="708" w:type="dxa"/>
            <w:shd w:val="clear" w:color="auto" w:fill="auto"/>
          </w:tcPr>
          <w:p w14:paraId="2D81EA1C" w14:textId="77777777" w:rsidR="00C7728D" w:rsidRPr="00A07FC2" w:rsidRDefault="00C7728D" w:rsidP="008F5294">
            <w:pPr>
              <w:spacing w:after="0" w:line="600" w:lineRule="auto"/>
              <w:rPr>
                <w:rFonts w:cs="Arial"/>
                <w:b/>
                <w:sz w:val="20"/>
                <w:lang w:val="en-AU" w:eastAsia="en-GB"/>
              </w:rPr>
            </w:pPr>
            <w:r>
              <w:rPr>
                <w:rFonts w:cs="Arial"/>
                <w:b/>
                <w:sz w:val="20"/>
                <w:lang w:val="en-AU" w:eastAsia="en-GB"/>
              </w:rPr>
              <w:t>Yes</w:t>
            </w:r>
          </w:p>
        </w:tc>
        <w:tc>
          <w:tcPr>
            <w:tcW w:w="6456" w:type="dxa"/>
            <w:shd w:val="clear" w:color="auto" w:fill="auto"/>
          </w:tcPr>
          <w:p w14:paraId="6BFF028B" w14:textId="77777777" w:rsidR="00C7728D" w:rsidRDefault="00C7728D" w:rsidP="008F5294">
            <w:pPr>
              <w:autoSpaceDE w:val="0"/>
              <w:autoSpaceDN w:val="0"/>
              <w:adjustRightInd w:val="0"/>
              <w:spacing w:after="0" w:line="240" w:lineRule="auto"/>
              <w:rPr>
                <w:rFonts w:cs="Arial"/>
                <w:szCs w:val="24"/>
                <w:lang w:eastAsia="en-GB"/>
              </w:rPr>
            </w:pPr>
            <w:r w:rsidRPr="00ED68AC">
              <w:rPr>
                <w:rFonts w:cs="Arial"/>
                <w:szCs w:val="24"/>
                <w:lang w:eastAsia="en-GB"/>
              </w:rPr>
              <w:t xml:space="preserve">Across all communities the Trust will ensure that </w:t>
            </w:r>
            <w:r w:rsidRPr="00ED68AC">
              <w:rPr>
                <w:rFonts w:cs="Arial"/>
                <w:b/>
                <w:bCs/>
                <w:szCs w:val="24"/>
                <w:lang w:eastAsia="en-GB"/>
              </w:rPr>
              <w:t>services remain fully accessible. It is noted that in Kirklees and Barnsley patients have identified themselves as having a higher than national average</w:t>
            </w:r>
            <w:r w:rsidRPr="00ED68AC">
              <w:rPr>
                <w:rFonts w:cs="Arial"/>
                <w:szCs w:val="24"/>
                <w:lang w:eastAsia="en-GB"/>
              </w:rPr>
              <w:t xml:space="preserve"> proportion of people whose day to day activities are limited ‘a lot’ by their disability. We will use the </w:t>
            </w:r>
            <w:r w:rsidRPr="00ED68AC">
              <w:rPr>
                <w:rFonts w:cs="Arial"/>
                <w:b/>
                <w:bCs/>
                <w:szCs w:val="24"/>
                <w:lang w:eastAsia="en-GB"/>
              </w:rPr>
              <w:t>service EIA to ensure we fully understand the nature of the disability</w:t>
            </w:r>
            <w:r w:rsidRPr="00ED68AC">
              <w:rPr>
                <w:rFonts w:cs="Arial"/>
                <w:szCs w:val="24"/>
                <w:lang w:eastAsia="en-GB"/>
              </w:rPr>
              <w:t xml:space="preserve"> so we can adjust and adapt our services according to need, remaining person centred throughout.</w:t>
            </w:r>
          </w:p>
          <w:p w14:paraId="31118E8D" w14:textId="77777777" w:rsidR="00C7728D" w:rsidRDefault="00C7728D" w:rsidP="008F5294">
            <w:pPr>
              <w:autoSpaceDE w:val="0"/>
              <w:autoSpaceDN w:val="0"/>
              <w:adjustRightInd w:val="0"/>
              <w:spacing w:after="0" w:line="240" w:lineRule="auto"/>
              <w:rPr>
                <w:rFonts w:cs="Arial"/>
                <w:szCs w:val="24"/>
                <w:lang w:eastAsia="en-GB"/>
              </w:rPr>
            </w:pPr>
          </w:p>
          <w:p w14:paraId="09967B09" w14:textId="77777777" w:rsidR="00C7728D" w:rsidRDefault="00C7728D" w:rsidP="008F5294">
            <w:pPr>
              <w:autoSpaceDE w:val="0"/>
              <w:autoSpaceDN w:val="0"/>
              <w:adjustRightInd w:val="0"/>
              <w:spacing w:after="0" w:line="240" w:lineRule="auto"/>
              <w:rPr>
                <w:rFonts w:cs="Arial"/>
                <w:szCs w:val="24"/>
                <w:lang w:eastAsia="en-GB"/>
              </w:rPr>
            </w:pPr>
            <w:r w:rsidRPr="00ED68AC">
              <w:rPr>
                <w:rFonts w:cs="Arial"/>
                <w:szCs w:val="24"/>
                <w:lang w:eastAsia="en-GB"/>
              </w:rPr>
              <w:t>People who have communication difficulties, whose first language is not English or who have difficulty reading</w:t>
            </w:r>
            <w:r>
              <w:rPr>
                <w:rFonts w:cs="Arial"/>
                <w:szCs w:val="24"/>
                <w:lang w:eastAsia="en-GB"/>
              </w:rPr>
              <w:t xml:space="preserve"> or have eyesight difficulties </w:t>
            </w:r>
            <w:r w:rsidRPr="00ED68AC">
              <w:rPr>
                <w:rFonts w:cs="Arial"/>
                <w:szCs w:val="24"/>
                <w:lang w:eastAsia="en-GB"/>
              </w:rPr>
              <w:t>may be at a disadvantage in knowing how to leave the ward.</w:t>
            </w:r>
          </w:p>
          <w:p w14:paraId="6CFACA81" w14:textId="77777777" w:rsidR="00C7728D" w:rsidRPr="00ED68AC" w:rsidRDefault="00C7728D" w:rsidP="008F5294">
            <w:pPr>
              <w:autoSpaceDE w:val="0"/>
              <w:autoSpaceDN w:val="0"/>
              <w:adjustRightInd w:val="0"/>
              <w:spacing w:after="0" w:line="240" w:lineRule="auto"/>
              <w:rPr>
                <w:rFonts w:cs="Arial"/>
                <w:szCs w:val="24"/>
                <w:lang w:eastAsia="en-GB"/>
              </w:rPr>
            </w:pPr>
          </w:p>
          <w:p w14:paraId="6C37A694" w14:textId="77777777" w:rsidR="00C7728D" w:rsidRPr="00ED68AC" w:rsidRDefault="00C7728D" w:rsidP="008F5294">
            <w:pPr>
              <w:autoSpaceDE w:val="0"/>
              <w:autoSpaceDN w:val="0"/>
              <w:adjustRightInd w:val="0"/>
              <w:spacing w:after="0" w:line="240" w:lineRule="auto"/>
              <w:rPr>
                <w:rFonts w:cs="Arial"/>
                <w:szCs w:val="24"/>
                <w:lang w:eastAsia="en-GB"/>
              </w:rPr>
            </w:pPr>
            <w:r w:rsidRPr="00ED68AC">
              <w:rPr>
                <w:rFonts w:cs="Arial"/>
                <w:szCs w:val="24"/>
                <w:lang w:eastAsia="en-GB"/>
              </w:rPr>
              <w:t>It is also likely that patients with cognitive disabilities such as dementia, stroke or learning disabilities may have problems in understanding that they are allowed to leave</w:t>
            </w:r>
          </w:p>
          <w:p w14:paraId="2DFE7560" w14:textId="77777777" w:rsidR="00C7728D" w:rsidRPr="00ED68AC" w:rsidRDefault="00C7728D" w:rsidP="008F5294">
            <w:pPr>
              <w:autoSpaceDE w:val="0"/>
              <w:autoSpaceDN w:val="0"/>
              <w:adjustRightInd w:val="0"/>
              <w:spacing w:after="0" w:line="240" w:lineRule="auto"/>
              <w:rPr>
                <w:rFonts w:cs="Arial"/>
                <w:szCs w:val="24"/>
                <w:lang w:eastAsia="en-GB"/>
              </w:rPr>
            </w:pPr>
            <w:r w:rsidRPr="00ED68AC">
              <w:rPr>
                <w:rFonts w:cs="Arial"/>
                <w:szCs w:val="24"/>
                <w:lang w:eastAsia="en-GB"/>
              </w:rPr>
              <w:t>the ward when they want or understanding why they are not allowed to leave the wards or Trust buildings.</w:t>
            </w:r>
          </w:p>
          <w:p w14:paraId="15E9B639" w14:textId="77777777" w:rsidR="00C7728D" w:rsidRPr="00ED68AC" w:rsidRDefault="00C7728D" w:rsidP="008F5294">
            <w:pPr>
              <w:autoSpaceDE w:val="0"/>
              <w:autoSpaceDN w:val="0"/>
              <w:adjustRightInd w:val="0"/>
              <w:spacing w:after="0" w:line="240" w:lineRule="auto"/>
              <w:rPr>
                <w:rFonts w:cs="Arial"/>
                <w:szCs w:val="24"/>
                <w:lang w:eastAsia="en-GB"/>
              </w:rPr>
            </w:pPr>
            <w:r>
              <w:rPr>
                <w:rFonts w:cs="Arial"/>
                <w:szCs w:val="24"/>
                <w:lang w:eastAsia="en-GB"/>
              </w:rPr>
              <w:t xml:space="preserve"> </w:t>
            </w:r>
          </w:p>
          <w:p w14:paraId="42007416" w14:textId="77777777" w:rsidR="00C7728D" w:rsidRPr="00A07FC2" w:rsidRDefault="00C7728D" w:rsidP="008F5294">
            <w:pPr>
              <w:autoSpaceDE w:val="0"/>
              <w:autoSpaceDN w:val="0"/>
              <w:adjustRightInd w:val="0"/>
              <w:spacing w:after="0" w:line="240" w:lineRule="auto"/>
              <w:rPr>
                <w:rFonts w:cs="Arial"/>
                <w:sz w:val="20"/>
                <w:lang w:eastAsia="en-GB"/>
              </w:rPr>
            </w:pPr>
            <w:r w:rsidRPr="00A07FC2">
              <w:rPr>
                <w:rFonts w:cs="Arial"/>
                <w:sz w:val="20"/>
                <w:lang w:eastAsia="en-GB"/>
              </w:rPr>
              <w:t xml:space="preserve"> </w:t>
            </w:r>
          </w:p>
          <w:p w14:paraId="26723F7E" w14:textId="77777777" w:rsidR="00C7728D" w:rsidRDefault="00C7728D" w:rsidP="008F5294">
            <w:pPr>
              <w:autoSpaceDE w:val="0"/>
              <w:autoSpaceDN w:val="0"/>
              <w:adjustRightInd w:val="0"/>
              <w:spacing w:after="0" w:line="240" w:lineRule="auto"/>
              <w:rPr>
                <w:rFonts w:cs="Arial"/>
                <w:b/>
                <w:szCs w:val="24"/>
                <w:lang w:eastAsia="en-GB"/>
              </w:rPr>
            </w:pPr>
            <w:r w:rsidRPr="00AB1714">
              <w:rPr>
                <w:rFonts w:cs="Arial"/>
                <w:b/>
                <w:szCs w:val="24"/>
                <w:lang w:eastAsia="en-GB"/>
              </w:rPr>
              <w:t>Disability groups</w:t>
            </w:r>
          </w:p>
          <w:p w14:paraId="07FA93E7" w14:textId="77777777" w:rsidR="00C7728D" w:rsidRPr="00AB1714" w:rsidRDefault="00C7728D" w:rsidP="008F5294">
            <w:pPr>
              <w:autoSpaceDE w:val="0"/>
              <w:autoSpaceDN w:val="0"/>
              <w:adjustRightInd w:val="0"/>
              <w:spacing w:after="0" w:line="240" w:lineRule="auto"/>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96"/>
              <w:gridCol w:w="1497"/>
              <w:gridCol w:w="1498"/>
            </w:tblGrid>
            <w:tr w:rsidR="00C7728D" w:rsidRPr="00AB1714" w14:paraId="09C32FAD" w14:textId="77777777" w:rsidTr="008F5294">
              <w:trPr>
                <w:trHeight w:val="541"/>
              </w:trPr>
              <w:tc>
                <w:tcPr>
                  <w:tcW w:w="1496" w:type="dxa"/>
                  <w:tcBorders>
                    <w:top w:val="nil"/>
                    <w:left w:val="nil"/>
                    <w:bottom w:val="nil"/>
                  </w:tcBorders>
                  <w:shd w:val="clear" w:color="auto" w:fill="auto"/>
                </w:tcPr>
                <w:p w14:paraId="3308B134" w14:textId="77777777" w:rsidR="00C7728D" w:rsidRPr="00AB1714" w:rsidRDefault="00C7728D" w:rsidP="008F5294">
                  <w:pPr>
                    <w:autoSpaceDE w:val="0"/>
                    <w:autoSpaceDN w:val="0"/>
                    <w:adjustRightInd w:val="0"/>
                    <w:spacing w:after="0" w:line="240" w:lineRule="auto"/>
                    <w:rPr>
                      <w:rFonts w:cs="Arial"/>
                      <w:szCs w:val="24"/>
                      <w:lang w:eastAsia="en-GB"/>
                    </w:rPr>
                  </w:pPr>
                </w:p>
              </w:tc>
              <w:tc>
                <w:tcPr>
                  <w:tcW w:w="4491" w:type="dxa"/>
                  <w:gridSpan w:val="3"/>
                  <w:shd w:val="clear" w:color="auto" w:fill="auto"/>
                </w:tcPr>
                <w:p w14:paraId="6F82D8C7" w14:textId="77777777" w:rsidR="00C7728D" w:rsidRPr="00AB1714" w:rsidRDefault="00C7728D" w:rsidP="008F5294">
                  <w:pPr>
                    <w:autoSpaceDE w:val="0"/>
                    <w:autoSpaceDN w:val="0"/>
                    <w:adjustRightInd w:val="0"/>
                    <w:spacing w:after="0" w:line="240" w:lineRule="auto"/>
                    <w:jc w:val="center"/>
                    <w:rPr>
                      <w:rFonts w:cs="Arial"/>
                      <w:szCs w:val="24"/>
                      <w:lang w:eastAsia="en-GB"/>
                    </w:rPr>
                  </w:pPr>
                  <w:r w:rsidRPr="00AB1714">
                    <w:rPr>
                      <w:rFonts w:cs="Arial"/>
                      <w:b/>
                      <w:szCs w:val="24"/>
                    </w:rPr>
                    <w:t>Day to day activities limited by disability</w:t>
                  </w:r>
                </w:p>
              </w:tc>
            </w:tr>
            <w:tr w:rsidR="00C7728D" w:rsidRPr="00AB1714" w14:paraId="7ACE7770" w14:textId="77777777" w:rsidTr="008F5294">
              <w:trPr>
                <w:trHeight w:val="285"/>
              </w:trPr>
              <w:tc>
                <w:tcPr>
                  <w:tcW w:w="1496" w:type="dxa"/>
                  <w:tcBorders>
                    <w:top w:val="nil"/>
                    <w:left w:val="nil"/>
                  </w:tcBorders>
                  <w:shd w:val="clear" w:color="auto" w:fill="auto"/>
                </w:tcPr>
                <w:p w14:paraId="2008AA2F" w14:textId="77777777" w:rsidR="00C7728D" w:rsidRPr="00AB1714" w:rsidRDefault="00C7728D" w:rsidP="008F5294">
                  <w:pPr>
                    <w:autoSpaceDE w:val="0"/>
                    <w:autoSpaceDN w:val="0"/>
                    <w:adjustRightInd w:val="0"/>
                    <w:spacing w:after="0" w:line="240" w:lineRule="auto"/>
                    <w:rPr>
                      <w:rFonts w:cs="Arial"/>
                      <w:szCs w:val="24"/>
                      <w:lang w:eastAsia="en-GB"/>
                    </w:rPr>
                  </w:pPr>
                </w:p>
              </w:tc>
              <w:tc>
                <w:tcPr>
                  <w:tcW w:w="1496" w:type="dxa"/>
                  <w:shd w:val="clear" w:color="auto" w:fill="auto"/>
                </w:tcPr>
                <w:p w14:paraId="0775989B" w14:textId="77777777" w:rsidR="00C7728D" w:rsidRPr="00AB1714" w:rsidRDefault="00C7728D" w:rsidP="008F5294">
                  <w:pPr>
                    <w:spacing w:after="0" w:line="240" w:lineRule="auto"/>
                    <w:jc w:val="center"/>
                    <w:rPr>
                      <w:rFonts w:cs="Arial"/>
                      <w:szCs w:val="24"/>
                    </w:rPr>
                  </w:pPr>
                  <w:r w:rsidRPr="00AB1714">
                    <w:rPr>
                      <w:rFonts w:cs="Arial"/>
                      <w:szCs w:val="24"/>
                    </w:rPr>
                    <w:t>Not at all</w:t>
                  </w:r>
                </w:p>
              </w:tc>
              <w:tc>
                <w:tcPr>
                  <w:tcW w:w="1497" w:type="dxa"/>
                  <w:shd w:val="clear" w:color="auto" w:fill="auto"/>
                </w:tcPr>
                <w:p w14:paraId="456C2962" w14:textId="77777777" w:rsidR="00C7728D" w:rsidRPr="00AB1714" w:rsidRDefault="00C7728D" w:rsidP="008F5294">
                  <w:pPr>
                    <w:spacing w:after="0" w:line="240" w:lineRule="auto"/>
                    <w:jc w:val="center"/>
                    <w:rPr>
                      <w:rFonts w:cs="Arial"/>
                      <w:szCs w:val="24"/>
                    </w:rPr>
                  </w:pPr>
                  <w:r w:rsidRPr="00AB1714">
                    <w:rPr>
                      <w:rFonts w:cs="Arial"/>
                      <w:szCs w:val="24"/>
                    </w:rPr>
                    <w:t>A little</w:t>
                  </w:r>
                </w:p>
              </w:tc>
              <w:tc>
                <w:tcPr>
                  <w:tcW w:w="1497" w:type="dxa"/>
                  <w:shd w:val="clear" w:color="auto" w:fill="auto"/>
                </w:tcPr>
                <w:p w14:paraId="617C5B7B" w14:textId="77777777" w:rsidR="00C7728D" w:rsidRPr="00AB1714" w:rsidRDefault="00C7728D" w:rsidP="008F5294">
                  <w:pPr>
                    <w:spacing w:after="0" w:line="240" w:lineRule="auto"/>
                    <w:jc w:val="center"/>
                    <w:rPr>
                      <w:rFonts w:cs="Arial"/>
                      <w:szCs w:val="24"/>
                    </w:rPr>
                  </w:pPr>
                  <w:r w:rsidRPr="00AB1714">
                    <w:rPr>
                      <w:rFonts w:cs="Arial"/>
                      <w:szCs w:val="24"/>
                    </w:rPr>
                    <w:t>A lot</w:t>
                  </w:r>
                </w:p>
              </w:tc>
            </w:tr>
            <w:tr w:rsidR="00C7728D" w:rsidRPr="00AB1714" w14:paraId="13E8BA35" w14:textId="77777777" w:rsidTr="008F5294">
              <w:trPr>
                <w:trHeight w:val="541"/>
              </w:trPr>
              <w:tc>
                <w:tcPr>
                  <w:tcW w:w="1496" w:type="dxa"/>
                  <w:shd w:val="clear" w:color="auto" w:fill="auto"/>
                </w:tcPr>
                <w:p w14:paraId="5DC90A42" w14:textId="77777777" w:rsidR="00C7728D" w:rsidRPr="00AB1714" w:rsidRDefault="00C7728D" w:rsidP="008F5294">
                  <w:pPr>
                    <w:spacing w:after="0" w:line="240" w:lineRule="auto"/>
                    <w:rPr>
                      <w:rFonts w:cs="Arial"/>
                      <w:szCs w:val="24"/>
                    </w:rPr>
                  </w:pPr>
                  <w:r w:rsidRPr="00AB1714">
                    <w:rPr>
                      <w:rFonts w:cs="Arial"/>
                      <w:szCs w:val="24"/>
                    </w:rPr>
                    <w:t>England % av.</w:t>
                  </w:r>
                </w:p>
              </w:tc>
              <w:tc>
                <w:tcPr>
                  <w:tcW w:w="1496" w:type="dxa"/>
                  <w:shd w:val="clear" w:color="auto" w:fill="auto"/>
                  <w:vAlign w:val="bottom"/>
                </w:tcPr>
                <w:p w14:paraId="049B6883" w14:textId="77777777" w:rsidR="00C7728D" w:rsidRPr="00AB1714" w:rsidRDefault="00C7728D" w:rsidP="008F5294">
                  <w:pPr>
                    <w:spacing w:after="0" w:line="240" w:lineRule="auto"/>
                    <w:jc w:val="center"/>
                    <w:rPr>
                      <w:rFonts w:cs="Arial"/>
                      <w:color w:val="000000"/>
                      <w:szCs w:val="24"/>
                    </w:rPr>
                  </w:pPr>
                  <w:r w:rsidRPr="00AB1714">
                    <w:rPr>
                      <w:rFonts w:cs="Arial"/>
                      <w:color w:val="000000"/>
                      <w:szCs w:val="24"/>
                    </w:rPr>
                    <w:t>47.2</w:t>
                  </w:r>
                  <w:r>
                    <w:rPr>
                      <w:rFonts w:cs="Arial"/>
                      <w:color w:val="000000"/>
                      <w:szCs w:val="24"/>
                    </w:rPr>
                    <w:t>%</w:t>
                  </w:r>
                </w:p>
              </w:tc>
              <w:tc>
                <w:tcPr>
                  <w:tcW w:w="1497" w:type="dxa"/>
                  <w:shd w:val="clear" w:color="auto" w:fill="auto"/>
                  <w:vAlign w:val="bottom"/>
                </w:tcPr>
                <w:p w14:paraId="59051798" w14:textId="77777777" w:rsidR="00C7728D" w:rsidRPr="00AB1714" w:rsidRDefault="00C7728D" w:rsidP="008F5294">
                  <w:pPr>
                    <w:spacing w:after="0" w:line="240" w:lineRule="auto"/>
                    <w:jc w:val="center"/>
                    <w:rPr>
                      <w:rFonts w:cs="Arial"/>
                      <w:color w:val="000000"/>
                      <w:szCs w:val="24"/>
                    </w:rPr>
                  </w:pPr>
                  <w:r w:rsidRPr="00AB1714">
                    <w:rPr>
                      <w:rFonts w:cs="Arial"/>
                      <w:color w:val="000000"/>
                      <w:szCs w:val="24"/>
                    </w:rPr>
                    <w:t>13.2</w:t>
                  </w:r>
                  <w:r>
                    <w:rPr>
                      <w:rFonts w:cs="Arial"/>
                      <w:color w:val="000000"/>
                      <w:szCs w:val="24"/>
                    </w:rPr>
                    <w:t>%</w:t>
                  </w:r>
                </w:p>
              </w:tc>
              <w:tc>
                <w:tcPr>
                  <w:tcW w:w="1497" w:type="dxa"/>
                  <w:shd w:val="clear" w:color="auto" w:fill="auto"/>
                  <w:vAlign w:val="bottom"/>
                </w:tcPr>
                <w:p w14:paraId="3367104A" w14:textId="77777777" w:rsidR="00C7728D" w:rsidRPr="00AB1714" w:rsidRDefault="00C7728D" w:rsidP="008F5294">
                  <w:pPr>
                    <w:spacing w:after="0" w:line="240" w:lineRule="auto"/>
                    <w:jc w:val="center"/>
                    <w:rPr>
                      <w:rFonts w:cs="Arial"/>
                      <w:color w:val="000000"/>
                      <w:szCs w:val="24"/>
                    </w:rPr>
                  </w:pPr>
                  <w:r w:rsidRPr="00AB1714">
                    <w:rPr>
                      <w:rFonts w:cs="Arial"/>
                      <w:color w:val="000000"/>
                      <w:szCs w:val="24"/>
                    </w:rPr>
                    <w:t>4.2</w:t>
                  </w:r>
                  <w:r>
                    <w:rPr>
                      <w:rFonts w:cs="Arial"/>
                      <w:color w:val="000000"/>
                      <w:szCs w:val="24"/>
                    </w:rPr>
                    <w:t>%</w:t>
                  </w:r>
                </w:p>
              </w:tc>
            </w:tr>
            <w:tr w:rsidR="00C7728D" w:rsidRPr="00AB1714" w14:paraId="155B7F6B" w14:textId="77777777" w:rsidTr="008F5294">
              <w:trPr>
                <w:trHeight w:val="270"/>
              </w:trPr>
              <w:tc>
                <w:tcPr>
                  <w:tcW w:w="1496" w:type="dxa"/>
                  <w:shd w:val="clear" w:color="auto" w:fill="auto"/>
                </w:tcPr>
                <w:p w14:paraId="623C3621" w14:textId="77777777" w:rsidR="00C7728D" w:rsidRPr="00AB1714" w:rsidRDefault="00C7728D" w:rsidP="008F5294">
                  <w:pPr>
                    <w:spacing w:after="0" w:line="240" w:lineRule="auto"/>
                    <w:rPr>
                      <w:rFonts w:cs="Arial"/>
                      <w:b/>
                      <w:szCs w:val="24"/>
                    </w:rPr>
                  </w:pPr>
                  <w:r w:rsidRPr="00AB1714">
                    <w:rPr>
                      <w:rFonts w:cs="Arial"/>
                      <w:b/>
                      <w:szCs w:val="24"/>
                    </w:rPr>
                    <w:t>Kirklees</w:t>
                  </w:r>
                </w:p>
              </w:tc>
              <w:tc>
                <w:tcPr>
                  <w:tcW w:w="1496" w:type="dxa"/>
                  <w:shd w:val="clear" w:color="auto" w:fill="auto"/>
                  <w:vAlign w:val="bottom"/>
                </w:tcPr>
                <w:p w14:paraId="3AF576A4" w14:textId="77777777" w:rsidR="00C7728D" w:rsidRPr="00AB1714" w:rsidRDefault="00C7728D" w:rsidP="008F5294">
                  <w:pPr>
                    <w:spacing w:after="0" w:line="240" w:lineRule="auto"/>
                    <w:jc w:val="center"/>
                    <w:rPr>
                      <w:rFonts w:cs="Arial"/>
                      <w:b/>
                      <w:bCs/>
                      <w:color w:val="000000"/>
                      <w:szCs w:val="24"/>
                    </w:rPr>
                  </w:pPr>
                </w:p>
              </w:tc>
              <w:tc>
                <w:tcPr>
                  <w:tcW w:w="1497" w:type="dxa"/>
                  <w:shd w:val="clear" w:color="auto" w:fill="auto"/>
                  <w:vAlign w:val="bottom"/>
                </w:tcPr>
                <w:p w14:paraId="75D54592" w14:textId="77777777" w:rsidR="00C7728D" w:rsidRPr="00AB1714" w:rsidRDefault="00C7728D" w:rsidP="008F5294">
                  <w:pPr>
                    <w:spacing w:after="0" w:line="240" w:lineRule="auto"/>
                    <w:jc w:val="center"/>
                    <w:rPr>
                      <w:rFonts w:cs="Arial"/>
                      <w:b/>
                      <w:bCs/>
                      <w:color w:val="000000"/>
                      <w:szCs w:val="24"/>
                    </w:rPr>
                  </w:pPr>
                </w:p>
              </w:tc>
              <w:tc>
                <w:tcPr>
                  <w:tcW w:w="1497" w:type="dxa"/>
                  <w:shd w:val="clear" w:color="auto" w:fill="auto"/>
                  <w:vAlign w:val="bottom"/>
                </w:tcPr>
                <w:p w14:paraId="11DAE3A2" w14:textId="77777777" w:rsidR="00C7728D" w:rsidRPr="00AB1714" w:rsidRDefault="00C7728D" w:rsidP="008F5294">
                  <w:pPr>
                    <w:spacing w:after="0" w:line="240" w:lineRule="auto"/>
                    <w:jc w:val="center"/>
                    <w:rPr>
                      <w:rFonts w:cs="Arial"/>
                      <w:b/>
                      <w:bCs/>
                      <w:color w:val="000000"/>
                      <w:szCs w:val="24"/>
                    </w:rPr>
                  </w:pPr>
                </w:p>
              </w:tc>
            </w:tr>
            <w:tr w:rsidR="00C7728D" w:rsidRPr="00AB1714" w14:paraId="3EB51C12" w14:textId="77777777" w:rsidTr="008F5294">
              <w:trPr>
                <w:trHeight w:val="556"/>
              </w:trPr>
              <w:tc>
                <w:tcPr>
                  <w:tcW w:w="1496" w:type="dxa"/>
                  <w:shd w:val="clear" w:color="auto" w:fill="auto"/>
                </w:tcPr>
                <w:p w14:paraId="7233DCDF" w14:textId="77777777" w:rsidR="00C7728D" w:rsidRPr="00AB1714" w:rsidRDefault="00C7728D" w:rsidP="008F5294">
                  <w:pPr>
                    <w:spacing w:after="0" w:line="240" w:lineRule="auto"/>
                    <w:rPr>
                      <w:rFonts w:cs="Arial"/>
                      <w:szCs w:val="24"/>
                    </w:rPr>
                  </w:pPr>
                  <w:r w:rsidRPr="00AB1714">
                    <w:rPr>
                      <w:rFonts w:cs="Arial"/>
                      <w:szCs w:val="24"/>
                    </w:rPr>
                    <w:t>% average</w:t>
                  </w:r>
                </w:p>
              </w:tc>
              <w:tc>
                <w:tcPr>
                  <w:tcW w:w="1496" w:type="dxa"/>
                  <w:shd w:val="clear" w:color="auto" w:fill="auto"/>
                  <w:vAlign w:val="bottom"/>
                </w:tcPr>
                <w:p w14:paraId="4AAD4F45" w14:textId="77777777" w:rsidR="00C7728D" w:rsidRPr="00AB1714" w:rsidRDefault="00C7728D" w:rsidP="008F5294">
                  <w:pPr>
                    <w:spacing w:after="0" w:line="240" w:lineRule="auto"/>
                    <w:jc w:val="center"/>
                    <w:rPr>
                      <w:rFonts w:cs="Arial"/>
                      <w:color w:val="000000"/>
                      <w:szCs w:val="24"/>
                    </w:rPr>
                  </w:pPr>
                  <w:r>
                    <w:rPr>
                      <w:rFonts w:cs="Arial"/>
                      <w:color w:val="000000"/>
                      <w:szCs w:val="24"/>
                    </w:rPr>
                    <w:t>88.9</w:t>
                  </w:r>
                </w:p>
              </w:tc>
              <w:tc>
                <w:tcPr>
                  <w:tcW w:w="1497" w:type="dxa"/>
                  <w:shd w:val="clear" w:color="auto" w:fill="auto"/>
                  <w:vAlign w:val="bottom"/>
                </w:tcPr>
                <w:p w14:paraId="75C6F86F" w14:textId="77777777" w:rsidR="00C7728D" w:rsidRPr="00AB1714" w:rsidRDefault="00C7728D" w:rsidP="008F5294">
                  <w:pPr>
                    <w:spacing w:after="0" w:line="240" w:lineRule="auto"/>
                    <w:jc w:val="center"/>
                    <w:rPr>
                      <w:rFonts w:cs="Arial"/>
                      <w:color w:val="000000"/>
                      <w:szCs w:val="24"/>
                    </w:rPr>
                  </w:pPr>
                  <w:r w:rsidRPr="00AB1714">
                    <w:rPr>
                      <w:rFonts w:cs="Arial"/>
                      <w:color w:val="000000"/>
                      <w:szCs w:val="24"/>
                    </w:rPr>
                    <w:t>5</w:t>
                  </w:r>
                  <w:r>
                    <w:rPr>
                      <w:rFonts w:cs="Arial"/>
                      <w:color w:val="000000"/>
                      <w:szCs w:val="24"/>
                    </w:rPr>
                    <w:t>.1</w:t>
                  </w:r>
                </w:p>
              </w:tc>
              <w:tc>
                <w:tcPr>
                  <w:tcW w:w="1497" w:type="dxa"/>
                  <w:shd w:val="clear" w:color="auto" w:fill="auto"/>
                  <w:vAlign w:val="bottom"/>
                </w:tcPr>
                <w:p w14:paraId="6D35A984" w14:textId="77777777" w:rsidR="00C7728D" w:rsidRPr="00AB1714" w:rsidRDefault="00C7728D" w:rsidP="008F5294">
                  <w:pPr>
                    <w:spacing w:after="0" w:line="240" w:lineRule="auto"/>
                    <w:jc w:val="center"/>
                    <w:rPr>
                      <w:rFonts w:cs="Arial"/>
                      <w:color w:val="000000"/>
                      <w:szCs w:val="24"/>
                    </w:rPr>
                  </w:pPr>
                  <w:r>
                    <w:rPr>
                      <w:rFonts w:cs="Arial"/>
                      <w:color w:val="000000"/>
                      <w:szCs w:val="24"/>
                    </w:rPr>
                    <w:t>6.0</w:t>
                  </w:r>
                </w:p>
              </w:tc>
            </w:tr>
            <w:tr w:rsidR="00C7728D" w:rsidRPr="00AB1714" w14:paraId="5CFD63BC" w14:textId="77777777" w:rsidTr="008F5294">
              <w:trPr>
                <w:trHeight w:val="541"/>
              </w:trPr>
              <w:tc>
                <w:tcPr>
                  <w:tcW w:w="1496" w:type="dxa"/>
                  <w:shd w:val="clear" w:color="auto" w:fill="auto"/>
                </w:tcPr>
                <w:p w14:paraId="4502C6C4" w14:textId="77777777" w:rsidR="00C7728D" w:rsidRPr="00AB1714" w:rsidRDefault="00C7728D" w:rsidP="008F5294">
                  <w:pPr>
                    <w:spacing w:after="0" w:line="240" w:lineRule="auto"/>
                    <w:rPr>
                      <w:rFonts w:cs="Arial"/>
                      <w:b/>
                      <w:szCs w:val="24"/>
                    </w:rPr>
                  </w:pPr>
                  <w:r w:rsidRPr="00AB1714">
                    <w:rPr>
                      <w:rFonts w:cs="Arial"/>
                      <w:b/>
                      <w:szCs w:val="24"/>
                    </w:rPr>
                    <w:t>Barnsley</w:t>
                  </w:r>
                </w:p>
              </w:tc>
              <w:tc>
                <w:tcPr>
                  <w:tcW w:w="1496" w:type="dxa"/>
                  <w:shd w:val="clear" w:color="auto" w:fill="auto"/>
                  <w:vAlign w:val="bottom"/>
                </w:tcPr>
                <w:p w14:paraId="16901A15" w14:textId="77777777" w:rsidR="00C7728D" w:rsidRPr="00AB1714" w:rsidRDefault="00C7728D" w:rsidP="008F5294">
                  <w:pPr>
                    <w:spacing w:after="0" w:line="240" w:lineRule="auto"/>
                    <w:jc w:val="center"/>
                    <w:rPr>
                      <w:rFonts w:cs="Arial"/>
                      <w:color w:val="000000"/>
                      <w:szCs w:val="24"/>
                    </w:rPr>
                  </w:pPr>
                </w:p>
              </w:tc>
              <w:tc>
                <w:tcPr>
                  <w:tcW w:w="1497" w:type="dxa"/>
                  <w:shd w:val="clear" w:color="auto" w:fill="auto"/>
                  <w:vAlign w:val="bottom"/>
                </w:tcPr>
                <w:p w14:paraId="3145590B" w14:textId="77777777" w:rsidR="00C7728D" w:rsidRPr="00AB1714" w:rsidRDefault="00C7728D" w:rsidP="008F5294">
                  <w:pPr>
                    <w:spacing w:after="0" w:line="240" w:lineRule="auto"/>
                    <w:jc w:val="center"/>
                    <w:rPr>
                      <w:rFonts w:cs="Arial"/>
                      <w:color w:val="000000"/>
                      <w:szCs w:val="24"/>
                    </w:rPr>
                  </w:pPr>
                </w:p>
              </w:tc>
              <w:tc>
                <w:tcPr>
                  <w:tcW w:w="1497" w:type="dxa"/>
                  <w:shd w:val="clear" w:color="auto" w:fill="auto"/>
                  <w:vAlign w:val="bottom"/>
                </w:tcPr>
                <w:p w14:paraId="4C75C46D" w14:textId="77777777" w:rsidR="00C7728D" w:rsidRPr="00AB1714" w:rsidRDefault="00C7728D" w:rsidP="008F5294">
                  <w:pPr>
                    <w:spacing w:after="0" w:line="240" w:lineRule="auto"/>
                    <w:jc w:val="center"/>
                    <w:rPr>
                      <w:rFonts w:cs="Arial"/>
                      <w:color w:val="000000"/>
                      <w:szCs w:val="24"/>
                    </w:rPr>
                  </w:pPr>
                </w:p>
              </w:tc>
            </w:tr>
            <w:tr w:rsidR="00C7728D" w:rsidRPr="00AB1714" w14:paraId="1EF6B936" w14:textId="77777777" w:rsidTr="008F5294">
              <w:trPr>
                <w:trHeight w:val="541"/>
              </w:trPr>
              <w:tc>
                <w:tcPr>
                  <w:tcW w:w="1496" w:type="dxa"/>
                  <w:shd w:val="clear" w:color="auto" w:fill="auto"/>
                </w:tcPr>
                <w:p w14:paraId="7FE810D7" w14:textId="77777777" w:rsidR="00C7728D" w:rsidRPr="00AB1714" w:rsidRDefault="00C7728D" w:rsidP="008F5294">
                  <w:pPr>
                    <w:spacing w:after="0" w:line="240" w:lineRule="auto"/>
                    <w:rPr>
                      <w:rFonts w:cs="Arial"/>
                      <w:szCs w:val="24"/>
                    </w:rPr>
                  </w:pPr>
                  <w:r w:rsidRPr="00AB1714">
                    <w:rPr>
                      <w:rFonts w:cs="Arial"/>
                      <w:szCs w:val="24"/>
                    </w:rPr>
                    <w:t>% average</w:t>
                  </w:r>
                </w:p>
              </w:tc>
              <w:tc>
                <w:tcPr>
                  <w:tcW w:w="1496" w:type="dxa"/>
                  <w:shd w:val="clear" w:color="auto" w:fill="auto"/>
                  <w:vAlign w:val="bottom"/>
                </w:tcPr>
                <w:p w14:paraId="04DAF761" w14:textId="77777777" w:rsidR="00C7728D" w:rsidRPr="00AB1714" w:rsidRDefault="00C7728D" w:rsidP="008F5294">
                  <w:pPr>
                    <w:spacing w:after="0" w:line="240" w:lineRule="auto"/>
                    <w:jc w:val="center"/>
                    <w:rPr>
                      <w:rFonts w:cs="Arial"/>
                      <w:color w:val="000000"/>
                      <w:szCs w:val="24"/>
                    </w:rPr>
                  </w:pPr>
                  <w:r w:rsidRPr="00AB1714">
                    <w:rPr>
                      <w:rFonts w:cs="Arial"/>
                      <w:color w:val="000000"/>
                      <w:szCs w:val="24"/>
                    </w:rPr>
                    <w:t>7</w:t>
                  </w:r>
                  <w:r>
                    <w:rPr>
                      <w:rFonts w:cs="Arial"/>
                      <w:color w:val="000000"/>
                      <w:szCs w:val="24"/>
                    </w:rPr>
                    <w:t>9.0</w:t>
                  </w:r>
                </w:p>
              </w:tc>
              <w:tc>
                <w:tcPr>
                  <w:tcW w:w="1497" w:type="dxa"/>
                  <w:shd w:val="clear" w:color="auto" w:fill="auto"/>
                  <w:vAlign w:val="bottom"/>
                </w:tcPr>
                <w:p w14:paraId="5F50EDAC" w14:textId="77777777" w:rsidR="00C7728D" w:rsidRPr="00AB1714" w:rsidRDefault="00C7728D" w:rsidP="008F5294">
                  <w:pPr>
                    <w:spacing w:after="0" w:line="240" w:lineRule="auto"/>
                    <w:jc w:val="center"/>
                    <w:rPr>
                      <w:rFonts w:cs="Arial"/>
                      <w:color w:val="000000"/>
                      <w:szCs w:val="24"/>
                    </w:rPr>
                  </w:pPr>
                  <w:r>
                    <w:rPr>
                      <w:rFonts w:cs="Arial"/>
                      <w:color w:val="000000"/>
                      <w:szCs w:val="24"/>
                    </w:rPr>
                    <w:t>4.6</w:t>
                  </w:r>
                </w:p>
              </w:tc>
              <w:tc>
                <w:tcPr>
                  <w:tcW w:w="1497" w:type="dxa"/>
                  <w:shd w:val="clear" w:color="auto" w:fill="auto"/>
                  <w:vAlign w:val="bottom"/>
                </w:tcPr>
                <w:p w14:paraId="3EBACA7B" w14:textId="77777777" w:rsidR="00C7728D" w:rsidRPr="00AB1714" w:rsidRDefault="00C7728D" w:rsidP="008F5294">
                  <w:pPr>
                    <w:spacing w:after="0" w:line="240" w:lineRule="auto"/>
                    <w:jc w:val="center"/>
                    <w:rPr>
                      <w:rFonts w:cs="Arial"/>
                      <w:color w:val="000000"/>
                      <w:szCs w:val="24"/>
                    </w:rPr>
                  </w:pPr>
                  <w:r w:rsidRPr="00AB1714">
                    <w:rPr>
                      <w:rFonts w:cs="Arial"/>
                      <w:color w:val="000000"/>
                      <w:szCs w:val="24"/>
                    </w:rPr>
                    <w:t>1</w:t>
                  </w:r>
                  <w:r>
                    <w:rPr>
                      <w:rFonts w:cs="Arial"/>
                      <w:color w:val="000000"/>
                      <w:szCs w:val="24"/>
                    </w:rPr>
                    <w:t>6.4</w:t>
                  </w:r>
                </w:p>
              </w:tc>
            </w:tr>
            <w:tr w:rsidR="00C7728D" w:rsidRPr="00AB1714" w14:paraId="7697DE9C" w14:textId="77777777" w:rsidTr="008F5294">
              <w:trPr>
                <w:trHeight w:val="556"/>
              </w:trPr>
              <w:tc>
                <w:tcPr>
                  <w:tcW w:w="1496" w:type="dxa"/>
                  <w:shd w:val="clear" w:color="auto" w:fill="auto"/>
                </w:tcPr>
                <w:p w14:paraId="7A2C0F00" w14:textId="77777777" w:rsidR="00C7728D" w:rsidRPr="00AB1714" w:rsidRDefault="00C7728D" w:rsidP="008F5294">
                  <w:pPr>
                    <w:spacing w:after="0" w:line="240" w:lineRule="auto"/>
                    <w:rPr>
                      <w:rFonts w:cs="Arial"/>
                      <w:b/>
                      <w:szCs w:val="24"/>
                    </w:rPr>
                  </w:pPr>
                  <w:r w:rsidRPr="00AB1714">
                    <w:rPr>
                      <w:rFonts w:cs="Arial"/>
                      <w:b/>
                      <w:szCs w:val="24"/>
                    </w:rPr>
                    <w:t>Calderdale</w:t>
                  </w:r>
                </w:p>
              </w:tc>
              <w:tc>
                <w:tcPr>
                  <w:tcW w:w="1496" w:type="dxa"/>
                  <w:shd w:val="clear" w:color="auto" w:fill="auto"/>
                  <w:vAlign w:val="bottom"/>
                </w:tcPr>
                <w:p w14:paraId="074870A9" w14:textId="77777777" w:rsidR="00C7728D" w:rsidRPr="00AB1714" w:rsidRDefault="00C7728D" w:rsidP="008F5294">
                  <w:pPr>
                    <w:spacing w:after="0" w:line="240" w:lineRule="auto"/>
                    <w:jc w:val="center"/>
                    <w:rPr>
                      <w:rFonts w:cs="Arial"/>
                      <w:color w:val="000000"/>
                      <w:szCs w:val="24"/>
                    </w:rPr>
                  </w:pPr>
                </w:p>
              </w:tc>
              <w:tc>
                <w:tcPr>
                  <w:tcW w:w="1497" w:type="dxa"/>
                  <w:shd w:val="clear" w:color="auto" w:fill="auto"/>
                  <w:vAlign w:val="bottom"/>
                </w:tcPr>
                <w:p w14:paraId="0116A80A" w14:textId="77777777" w:rsidR="00C7728D" w:rsidRPr="00AB1714" w:rsidRDefault="00C7728D" w:rsidP="008F5294">
                  <w:pPr>
                    <w:spacing w:after="0" w:line="240" w:lineRule="auto"/>
                    <w:jc w:val="center"/>
                    <w:rPr>
                      <w:rFonts w:cs="Arial"/>
                      <w:color w:val="000000"/>
                      <w:szCs w:val="24"/>
                    </w:rPr>
                  </w:pPr>
                </w:p>
              </w:tc>
              <w:tc>
                <w:tcPr>
                  <w:tcW w:w="1497" w:type="dxa"/>
                  <w:shd w:val="clear" w:color="auto" w:fill="auto"/>
                  <w:vAlign w:val="bottom"/>
                </w:tcPr>
                <w:p w14:paraId="5D39344A" w14:textId="77777777" w:rsidR="00C7728D" w:rsidRPr="00AB1714" w:rsidRDefault="00C7728D" w:rsidP="008F5294">
                  <w:pPr>
                    <w:spacing w:after="0" w:line="240" w:lineRule="auto"/>
                    <w:jc w:val="center"/>
                    <w:rPr>
                      <w:rFonts w:cs="Arial"/>
                      <w:color w:val="000000"/>
                      <w:szCs w:val="24"/>
                    </w:rPr>
                  </w:pPr>
                </w:p>
              </w:tc>
            </w:tr>
            <w:tr w:rsidR="00C7728D" w:rsidRPr="00AB1714" w14:paraId="05094796" w14:textId="77777777" w:rsidTr="008F5294">
              <w:trPr>
                <w:trHeight w:val="541"/>
              </w:trPr>
              <w:tc>
                <w:tcPr>
                  <w:tcW w:w="1496" w:type="dxa"/>
                  <w:shd w:val="clear" w:color="auto" w:fill="auto"/>
                </w:tcPr>
                <w:p w14:paraId="3B440946" w14:textId="77777777" w:rsidR="00C7728D" w:rsidRPr="00AB1714" w:rsidRDefault="00C7728D" w:rsidP="008F5294">
                  <w:pPr>
                    <w:spacing w:after="0" w:line="240" w:lineRule="auto"/>
                    <w:rPr>
                      <w:rFonts w:cs="Arial"/>
                      <w:szCs w:val="24"/>
                    </w:rPr>
                  </w:pPr>
                  <w:r w:rsidRPr="00AB1714">
                    <w:rPr>
                      <w:rFonts w:cs="Arial"/>
                      <w:szCs w:val="24"/>
                    </w:rPr>
                    <w:t>% average</w:t>
                  </w:r>
                </w:p>
              </w:tc>
              <w:tc>
                <w:tcPr>
                  <w:tcW w:w="1496" w:type="dxa"/>
                  <w:shd w:val="clear" w:color="auto" w:fill="auto"/>
                  <w:vAlign w:val="bottom"/>
                </w:tcPr>
                <w:p w14:paraId="3C248CFC" w14:textId="77777777" w:rsidR="00C7728D" w:rsidRPr="00AB1714" w:rsidRDefault="00C7728D" w:rsidP="008F5294">
                  <w:pPr>
                    <w:spacing w:after="0" w:line="240" w:lineRule="auto"/>
                    <w:jc w:val="center"/>
                    <w:rPr>
                      <w:rFonts w:cs="Arial"/>
                      <w:color w:val="000000"/>
                      <w:szCs w:val="24"/>
                    </w:rPr>
                  </w:pPr>
                  <w:r>
                    <w:rPr>
                      <w:rFonts w:cs="Arial"/>
                      <w:color w:val="000000"/>
                      <w:szCs w:val="24"/>
                    </w:rPr>
                    <w:t>82.8</w:t>
                  </w:r>
                </w:p>
              </w:tc>
              <w:tc>
                <w:tcPr>
                  <w:tcW w:w="1497" w:type="dxa"/>
                  <w:shd w:val="clear" w:color="auto" w:fill="auto"/>
                  <w:vAlign w:val="bottom"/>
                </w:tcPr>
                <w:p w14:paraId="61416F1E" w14:textId="77777777" w:rsidR="00C7728D" w:rsidRPr="00AB1714" w:rsidRDefault="00C7728D" w:rsidP="008F5294">
                  <w:pPr>
                    <w:spacing w:after="0" w:line="240" w:lineRule="auto"/>
                    <w:jc w:val="center"/>
                    <w:rPr>
                      <w:rFonts w:cs="Arial"/>
                      <w:color w:val="000000"/>
                      <w:szCs w:val="24"/>
                    </w:rPr>
                  </w:pPr>
                  <w:r w:rsidRPr="00AB1714">
                    <w:rPr>
                      <w:rFonts w:cs="Arial"/>
                      <w:color w:val="000000"/>
                      <w:szCs w:val="24"/>
                    </w:rPr>
                    <w:t>1</w:t>
                  </w:r>
                  <w:r>
                    <w:rPr>
                      <w:rFonts w:cs="Arial"/>
                      <w:color w:val="000000"/>
                      <w:szCs w:val="24"/>
                    </w:rPr>
                    <w:t>5</w:t>
                  </w:r>
                  <w:r w:rsidRPr="00AB1714">
                    <w:rPr>
                      <w:rFonts w:cs="Arial"/>
                      <w:color w:val="000000"/>
                      <w:szCs w:val="24"/>
                    </w:rPr>
                    <w:t>.2</w:t>
                  </w:r>
                </w:p>
              </w:tc>
              <w:tc>
                <w:tcPr>
                  <w:tcW w:w="1497" w:type="dxa"/>
                  <w:shd w:val="clear" w:color="auto" w:fill="auto"/>
                  <w:vAlign w:val="bottom"/>
                </w:tcPr>
                <w:p w14:paraId="2650CE5B" w14:textId="77777777" w:rsidR="00C7728D" w:rsidRPr="00AB1714" w:rsidRDefault="00C7728D" w:rsidP="008F5294">
                  <w:pPr>
                    <w:spacing w:after="0" w:line="240" w:lineRule="auto"/>
                    <w:jc w:val="center"/>
                    <w:rPr>
                      <w:rFonts w:cs="Arial"/>
                      <w:color w:val="000000"/>
                      <w:szCs w:val="24"/>
                    </w:rPr>
                  </w:pPr>
                  <w:r>
                    <w:rPr>
                      <w:rFonts w:cs="Arial"/>
                      <w:color w:val="000000"/>
                      <w:szCs w:val="24"/>
                    </w:rPr>
                    <w:t>2.0</w:t>
                  </w:r>
                </w:p>
              </w:tc>
            </w:tr>
            <w:tr w:rsidR="00C7728D" w:rsidRPr="00AB1714" w14:paraId="69E404EE" w14:textId="77777777" w:rsidTr="008F5294">
              <w:trPr>
                <w:trHeight w:val="556"/>
              </w:trPr>
              <w:tc>
                <w:tcPr>
                  <w:tcW w:w="1496" w:type="dxa"/>
                  <w:shd w:val="clear" w:color="auto" w:fill="auto"/>
                </w:tcPr>
                <w:p w14:paraId="500C06C1" w14:textId="77777777" w:rsidR="00C7728D" w:rsidRPr="00AB1714" w:rsidRDefault="00C7728D" w:rsidP="008F5294">
                  <w:pPr>
                    <w:spacing w:after="0" w:line="240" w:lineRule="auto"/>
                    <w:rPr>
                      <w:rFonts w:cs="Arial"/>
                      <w:b/>
                      <w:szCs w:val="24"/>
                    </w:rPr>
                  </w:pPr>
                  <w:r w:rsidRPr="00AB1714">
                    <w:rPr>
                      <w:rFonts w:cs="Arial"/>
                      <w:b/>
                      <w:szCs w:val="24"/>
                    </w:rPr>
                    <w:t>Wakefield</w:t>
                  </w:r>
                </w:p>
              </w:tc>
              <w:tc>
                <w:tcPr>
                  <w:tcW w:w="1496" w:type="dxa"/>
                  <w:shd w:val="clear" w:color="auto" w:fill="auto"/>
                  <w:vAlign w:val="bottom"/>
                </w:tcPr>
                <w:p w14:paraId="786BFBF7" w14:textId="77777777" w:rsidR="00C7728D" w:rsidRPr="00AB1714" w:rsidRDefault="00C7728D" w:rsidP="008F5294">
                  <w:pPr>
                    <w:spacing w:after="0" w:line="240" w:lineRule="auto"/>
                    <w:jc w:val="center"/>
                    <w:rPr>
                      <w:rFonts w:cs="Arial"/>
                      <w:color w:val="000000"/>
                      <w:szCs w:val="24"/>
                    </w:rPr>
                  </w:pPr>
                </w:p>
              </w:tc>
              <w:tc>
                <w:tcPr>
                  <w:tcW w:w="1497" w:type="dxa"/>
                  <w:shd w:val="clear" w:color="auto" w:fill="auto"/>
                  <w:vAlign w:val="bottom"/>
                </w:tcPr>
                <w:p w14:paraId="61AE3B79" w14:textId="77777777" w:rsidR="00C7728D" w:rsidRPr="00AB1714" w:rsidRDefault="00C7728D" w:rsidP="008F5294">
                  <w:pPr>
                    <w:spacing w:after="0" w:line="240" w:lineRule="auto"/>
                    <w:jc w:val="center"/>
                    <w:rPr>
                      <w:rFonts w:cs="Arial"/>
                      <w:color w:val="000000"/>
                      <w:szCs w:val="24"/>
                    </w:rPr>
                  </w:pPr>
                </w:p>
              </w:tc>
              <w:tc>
                <w:tcPr>
                  <w:tcW w:w="1497" w:type="dxa"/>
                  <w:shd w:val="clear" w:color="auto" w:fill="auto"/>
                  <w:vAlign w:val="bottom"/>
                </w:tcPr>
                <w:p w14:paraId="742C7DD3" w14:textId="77777777" w:rsidR="00C7728D" w:rsidRPr="00AB1714" w:rsidRDefault="00C7728D" w:rsidP="008F5294">
                  <w:pPr>
                    <w:spacing w:after="0" w:line="240" w:lineRule="auto"/>
                    <w:jc w:val="center"/>
                    <w:rPr>
                      <w:rFonts w:cs="Arial"/>
                      <w:color w:val="000000"/>
                      <w:szCs w:val="24"/>
                    </w:rPr>
                  </w:pPr>
                </w:p>
              </w:tc>
            </w:tr>
            <w:tr w:rsidR="00C7728D" w:rsidRPr="00AB1714" w14:paraId="220EB12F" w14:textId="77777777" w:rsidTr="008F5294">
              <w:trPr>
                <w:trHeight w:val="541"/>
              </w:trPr>
              <w:tc>
                <w:tcPr>
                  <w:tcW w:w="1496" w:type="dxa"/>
                  <w:shd w:val="clear" w:color="auto" w:fill="auto"/>
                </w:tcPr>
                <w:p w14:paraId="6B9E1346" w14:textId="77777777" w:rsidR="00C7728D" w:rsidRPr="00AB1714" w:rsidRDefault="00C7728D" w:rsidP="008F5294">
                  <w:pPr>
                    <w:spacing w:after="0" w:line="240" w:lineRule="auto"/>
                    <w:rPr>
                      <w:rFonts w:cs="Arial"/>
                      <w:szCs w:val="24"/>
                    </w:rPr>
                  </w:pPr>
                  <w:r w:rsidRPr="00AB1714">
                    <w:rPr>
                      <w:rFonts w:cs="Arial"/>
                      <w:szCs w:val="24"/>
                    </w:rPr>
                    <w:t>% average</w:t>
                  </w:r>
                </w:p>
              </w:tc>
              <w:tc>
                <w:tcPr>
                  <w:tcW w:w="1496" w:type="dxa"/>
                  <w:shd w:val="clear" w:color="auto" w:fill="auto"/>
                  <w:vAlign w:val="bottom"/>
                </w:tcPr>
                <w:p w14:paraId="2A564517" w14:textId="77777777" w:rsidR="00C7728D" w:rsidRPr="00AB1714" w:rsidRDefault="00C7728D" w:rsidP="008F5294">
                  <w:pPr>
                    <w:spacing w:after="0" w:line="240" w:lineRule="auto"/>
                    <w:jc w:val="center"/>
                    <w:rPr>
                      <w:rFonts w:cs="Arial"/>
                      <w:color w:val="000000"/>
                      <w:szCs w:val="24"/>
                    </w:rPr>
                  </w:pPr>
                  <w:r>
                    <w:rPr>
                      <w:rFonts w:cs="Arial"/>
                      <w:color w:val="000000"/>
                      <w:szCs w:val="24"/>
                    </w:rPr>
                    <w:t>89.</w:t>
                  </w:r>
                  <w:r w:rsidRPr="00AB1714">
                    <w:rPr>
                      <w:rFonts w:cs="Arial"/>
                      <w:color w:val="000000"/>
                      <w:szCs w:val="24"/>
                    </w:rPr>
                    <w:t>7</w:t>
                  </w:r>
                </w:p>
              </w:tc>
              <w:tc>
                <w:tcPr>
                  <w:tcW w:w="1497" w:type="dxa"/>
                  <w:shd w:val="clear" w:color="auto" w:fill="auto"/>
                  <w:vAlign w:val="bottom"/>
                </w:tcPr>
                <w:p w14:paraId="4AA5431E" w14:textId="77777777" w:rsidR="00C7728D" w:rsidRPr="00AB1714" w:rsidRDefault="00C7728D" w:rsidP="008F5294">
                  <w:pPr>
                    <w:spacing w:after="0" w:line="240" w:lineRule="auto"/>
                    <w:jc w:val="center"/>
                    <w:rPr>
                      <w:rFonts w:cs="Arial"/>
                      <w:color w:val="000000"/>
                      <w:szCs w:val="24"/>
                    </w:rPr>
                  </w:pPr>
                  <w:r>
                    <w:rPr>
                      <w:rFonts w:cs="Arial"/>
                      <w:color w:val="000000"/>
                      <w:szCs w:val="24"/>
                    </w:rPr>
                    <w:t>6.6</w:t>
                  </w:r>
                </w:p>
              </w:tc>
              <w:tc>
                <w:tcPr>
                  <w:tcW w:w="1497" w:type="dxa"/>
                  <w:shd w:val="clear" w:color="auto" w:fill="auto"/>
                  <w:vAlign w:val="bottom"/>
                </w:tcPr>
                <w:p w14:paraId="410CC5D7" w14:textId="77777777" w:rsidR="00C7728D" w:rsidRPr="00AB1714" w:rsidRDefault="00C7728D" w:rsidP="008F5294">
                  <w:pPr>
                    <w:spacing w:after="0" w:line="240" w:lineRule="auto"/>
                    <w:jc w:val="center"/>
                    <w:rPr>
                      <w:rFonts w:cs="Arial"/>
                      <w:color w:val="000000"/>
                      <w:szCs w:val="24"/>
                    </w:rPr>
                  </w:pPr>
                  <w:r>
                    <w:rPr>
                      <w:rFonts w:cs="Arial"/>
                      <w:color w:val="000000"/>
                      <w:szCs w:val="24"/>
                    </w:rPr>
                    <w:t>3.7</w:t>
                  </w:r>
                </w:p>
              </w:tc>
            </w:tr>
            <w:tr w:rsidR="00C7728D" w:rsidRPr="00AB1714" w14:paraId="12F42F45" w14:textId="77777777" w:rsidTr="008F5294">
              <w:trPr>
                <w:trHeight w:val="270"/>
              </w:trPr>
              <w:tc>
                <w:tcPr>
                  <w:tcW w:w="1496" w:type="dxa"/>
                  <w:shd w:val="clear" w:color="auto" w:fill="auto"/>
                </w:tcPr>
                <w:p w14:paraId="28B01704" w14:textId="77777777" w:rsidR="00C7728D" w:rsidRPr="00ED68AC" w:rsidRDefault="00C7728D" w:rsidP="008F5294">
                  <w:pPr>
                    <w:spacing w:after="0" w:line="240" w:lineRule="auto"/>
                    <w:rPr>
                      <w:rFonts w:cs="Arial"/>
                      <w:b/>
                      <w:bCs/>
                      <w:szCs w:val="24"/>
                    </w:rPr>
                  </w:pPr>
                  <w:r w:rsidRPr="00ED68AC">
                    <w:rPr>
                      <w:rFonts w:cs="Arial"/>
                      <w:b/>
                      <w:bCs/>
                      <w:szCs w:val="24"/>
                    </w:rPr>
                    <w:t>Forensic</w:t>
                  </w:r>
                </w:p>
              </w:tc>
              <w:tc>
                <w:tcPr>
                  <w:tcW w:w="1496" w:type="dxa"/>
                  <w:shd w:val="clear" w:color="auto" w:fill="auto"/>
                  <w:vAlign w:val="bottom"/>
                </w:tcPr>
                <w:p w14:paraId="066FBE1D" w14:textId="77777777" w:rsidR="00C7728D" w:rsidRPr="00AB1714" w:rsidRDefault="00C7728D" w:rsidP="008F5294">
                  <w:pPr>
                    <w:spacing w:after="0" w:line="240" w:lineRule="auto"/>
                    <w:jc w:val="center"/>
                    <w:rPr>
                      <w:rFonts w:cs="Arial"/>
                      <w:color w:val="000000"/>
                      <w:szCs w:val="24"/>
                    </w:rPr>
                  </w:pPr>
                </w:p>
              </w:tc>
              <w:tc>
                <w:tcPr>
                  <w:tcW w:w="1497" w:type="dxa"/>
                  <w:shd w:val="clear" w:color="auto" w:fill="auto"/>
                  <w:vAlign w:val="bottom"/>
                </w:tcPr>
                <w:p w14:paraId="07DD00DB" w14:textId="77777777" w:rsidR="00C7728D" w:rsidRPr="00AB1714" w:rsidRDefault="00C7728D" w:rsidP="008F5294">
                  <w:pPr>
                    <w:spacing w:after="0" w:line="240" w:lineRule="auto"/>
                    <w:jc w:val="center"/>
                    <w:rPr>
                      <w:rFonts w:cs="Arial"/>
                      <w:color w:val="000000"/>
                      <w:szCs w:val="24"/>
                    </w:rPr>
                  </w:pPr>
                </w:p>
              </w:tc>
              <w:tc>
                <w:tcPr>
                  <w:tcW w:w="1497" w:type="dxa"/>
                  <w:shd w:val="clear" w:color="auto" w:fill="auto"/>
                  <w:vAlign w:val="bottom"/>
                </w:tcPr>
                <w:p w14:paraId="44768C61" w14:textId="77777777" w:rsidR="00C7728D" w:rsidRPr="00AB1714" w:rsidRDefault="00C7728D" w:rsidP="008F5294">
                  <w:pPr>
                    <w:spacing w:after="0" w:line="240" w:lineRule="auto"/>
                    <w:jc w:val="center"/>
                    <w:rPr>
                      <w:rFonts w:cs="Arial"/>
                      <w:color w:val="000000"/>
                      <w:szCs w:val="24"/>
                    </w:rPr>
                  </w:pPr>
                </w:p>
              </w:tc>
            </w:tr>
            <w:tr w:rsidR="00C7728D" w:rsidRPr="00AB1714" w14:paraId="0F1BE544" w14:textId="77777777" w:rsidTr="008F5294">
              <w:trPr>
                <w:trHeight w:val="270"/>
              </w:trPr>
              <w:tc>
                <w:tcPr>
                  <w:tcW w:w="1496" w:type="dxa"/>
                  <w:shd w:val="clear" w:color="auto" w:fill="auto"/>
                </w:tcPr>
                <w:p w14:paraId="3CC62F3A" w14:textId="77777777" w:rsidR="00C7728D" w:rsidRPr="00AB1714" w:rsidRDefault="00C7728D" w:rsidP="008F5294">
                  <w:pPr>
                    <w:spacing w:after="0" w:line="240" w:lineRule="auto"/>
                    <w:rPr>
                      <w:rFonts w:cs="Arial"/>
                      <w:szCs w:val="24"/>
                    </w:rPr>
                  </w:pPr>
                  <w:r>
                    <w:rPr>
                      <w:rFonts w:cs="Arial"/>
                      <w:szCs w:val="24"/>
                    </w:rPr>
                    <w:t>% average</w:t>
                  </w:r>
                </w:p>
              </w:tc>
              <w:tc>
                <w:tcPr>
                  <w:tcW w:w="1496" w:type="dxa"/>
                  <w:shd w:val="clear" w:color="auto" w:fill="auto"/>
                  <w:vAlign w:val="bottom"/>
                </w:tcPr>
                <w:p w14:paraId="1A0E90A6" w14:textId="77777777" w:rsidR="00C7728D" w:rsidRPr="00AB1714" w:rsidRDefault="00C7728D" w:rsidP="008F5294">
                  <w:pPr>
                    <w:spacing w:after="0" w:line="240" w:lineRule="auto"/>
                    <w:jc w:val="center"/>
                    <w:rPr>
                      <w:rFonts w:cs="Arial"/>
                      <w:color w:val="000000"/>
                      <w:szCs w:val="24"/>
                    </w:rPr>
                  </w:pPr>
                  <w:r>
                    <w:rPr>
                      <w:rFonts w:cs="Arial"/>
                      <w:color w:val="000000"/>
                      <w:szCs w:val="24"/>
                    </w:rPr>
                    <w:t>94.5</w:t>
                  </w:r>
                </w:p>
              </w:tc>
              <w:tc>
                <w:tcPr>
                  <w:tcW w:w="1497" w:type="dxa"/>
                  <w:shd w:val="clear" w:color="auto" w:fill="auto"/>
                  <w:vAlign w:val="bottom"/>
                </w:tcPr>
                <w:p w14:paraId="3BCFFC35" w14:textId="77777777" w:rsidR="00C7728D" w:rsidRPr="00AB1714" w:rsidRDefault="00C7728D" w:rsidP="008F5294">
                  <w:pPr>
                    <w:spacing w:after="0" w:line="240" w:lineRule="auto"/>
                    <w:jc w:val="center"/>
                    <w:rPr>
                      <w:rFonts w:cs="Arial"/>
                      <w:color w:val="000000"/>
                      <w:szCs w:val="24"/>
                    </w:rPr>
                  </w:pPr>
                  <w:r>
                    <w:rPr>
                      <w:rFonts w:cs="Arial"/>
                      <w:color w:val="000000"/>
                      <w:szCs w:val="24"/>
                    </w:rPr>
                    <w:t>2.4</w:t>
                  </w:r>
                </w:p>
              </w:tc>
              <w:tc>
                <w:tcPr>
                  <w:tcW w:w="1497" w:type="dxa"/>
                  <w:shd w:val="clear" w:color="auto" w:fill="auto"/>
                  <w:vAlign w:val="bottom"/>
                </w:tcPr>
                <w:p w14:paraId="350B572B" w14:textId="77777777" w:rsidR="00C7728D" w:rsidRPr="00AB1714" w:rsidRDefault="00C7728D" w:rsidP="008F5294">
                  <w:pPr>
                    <w:spacing w:after="0" w:line="240" w:lineRule="auto"/>
                    <w:jc w:val="center"/>
                    <w:rPr>
                      <w:rFonts w:cs="Arial"/>
                      <w:color w:val="000000"/>
                      <w:szCs w:val="24"/>
                    </w:rPr>
                  </w:pPr>
                  <w:r>
                    <w:rPr>
                      <w:rFonts w:cs="Arial"/>
                      <w:color w:val="000000"/>
                      <w:szCs w:val="24"/>
                    </w:rPr>
                    <w:t>3.1</w:t>
                  </w:r>
                </w:p>
              </w:tc>
            </w:tr>
          </w:tbl>
          <w:p w14:paraId="3C37109C" w14:textId="77777777" w:rsidR="00C7728D" w:rsidRDefault="00C7728D" w:rsidP="008F5294">
            <w:pPr>
              <w:spacing w:after="0" w:line="240" w:lineRule="auto"/>
              <w:jc w:val="right"/>
              <w:rPr>
                <w:rFonts w:cs="Arial"/>
                <w:i/>
                <w:sz w:val="16"/>
                <w:szCs w:val="16"/>
              </w:rPr>
            </w:pPr>
          </w:p>
          <w:p w14:paraId="2784FF46" w14:textId="77777777" w:rsidR="00C7728D" w:rsidRDefault="00C7728D" w:rsidP="008F5294">
            <w:pPr>
              <w:spacing w:after="0" w:line="240" w:lineRule="auto"/>
              <w:jc w:val="right"/>
              <w:rPr>
                <w:rFonts w:cs="Arial"/>
                <w:i/>
                <w:sz w:val="16"/>
                <w:szCs w:val="16"/>
              </w:rPr>
            </w:pPr>
          </w:p>
          <w:p w14:paraId="3441E8A9" w14:textId="77777777" w:rsidR="00C7728D" w:rsidRPr="00A07FC2" w:rsidRDefault="00C7728D" w:rsidP="008F5294">
            <w:pPr>
              <w:spacing w:after="0" w:line="240" w:lineRule="auto"/>
              <w:jc w:val="right"/>
              <w:rPr>
                <w:rFonts w:cs="Arial"/>
                <w:i/>
                <w:sz w:val="16"/>
                <w:szCs w:val="16"/>
              </w:rPr>
            </w:pPr>
            <w:r w:rsidRPr="00A07FC2">
              <w:rPr>
                <w:rFonts w:cs="Arial"/>
                <w:i/>
                <w:sz w:val="16"/>
                <w:szCs w:val="16"/>
              </w:rPr>
              <w:t>Taken from Census 2011 for each area</w:t>
            </w:r>
          </w:p>
          <w:p w14:paraId="5F877921" w14:textId="77777777" w:rsidR="00C7728D" w:rsidRPr="00A07FC2" w:rsidRDefault="00C7728D" w:rsidP="008F5294">
            <w:pPr>
              <w:autoSpaceDE w:val="0"/>
              <w:autoSpaceDN w:val="0"/>
              <w:adjustRightInd w:val="0"/>
              <w:spacing w:after="0" w:line="240" w:lineRule="auto"/>
              <w:rPr>
                <w:rFonts w:cs="Arial"/>
                <w:sz w:val="20"/>
                <w:lang w:eastAsia="en-GB"/>
              </w:rPr>
            </w:pPr>
          </w:p>
        </w:tc>
      </w:tr>
      <w:tr w:rsidR="00C7728D" w:rsidRPr="00A07FC2" w14:paraId="3852E4D2" w14:textId="77777777" w:rsidTr="008F5294">
        <w:tc>
          <w:tcPr>
            <w:tcW w:w="606" w:type="dxa"/>
            <w:shd w:val="clear" w:color="auto" w:fill="auto"/>
          </w:tcPr>
          <w:p w14:paraId="62CE674C" w14:textId="77777777" w:rsidR="00C7728D" w:rsidRPr="00A07FC2" w:rsidRDefault="00C7728D" w:rsidP="008F5294">
            <w:pPr>
              <w:spacing w:after="0" w:line="600" w:lineRule="auto"/>
              <w:rPr>
                <w:rFonts w:cs="Arial"/>
                <w:b/>
                <w:sz w:val="20"/>
                <w:lang w:eastAsia="en-GB"/>
              </w:rPr>
            </w:pPr>
            <w:r w:rsidRPr="00A07FC2">
              <w:rPr>
                <w:rFonts w:cs="Arial"/>
                <w:b/>
                <w:sz w:val="20"/>
                <w:lang w:eastAsia="en-GB"/>
              </w:rPr>
              <w:lastRenderedPageBreak/>
              <w:t>8.3</w:t>
            </w:r>
          </w:p>
        </w:tc>
        <w:tc>
          <w:tcPr>
            <w:tcW w:w="1516" w:type="dxa"/>
            <w:shd w:val="clear" w:color="auto" w:fill="auto"/>
          </w:tcPr>
          <w:p w14:paraId="235DB065"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Gender</w:t>
            </w:r>
          </w:p>
        </w:tc>
        <w:tc>
          <w:tcPr>
            <w:tcW w:w="708" w:type="dxa"/>
            <w:shd w:val="clear" w:color="auto" w:fill="auto"/>
          </w:tcPr>
          <w:p w14:paraId="5C44C7BD"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No</w:t>
            </w:r>
          </w:p>
        </w:tc>
        <w:tc>
          <w:tcPr>
            <w:tcW w:w="6456" w:type="dxa"/>
            <w:shd w:val="clear" w:color="auto" w:fill="auto"/>
          </w:tcPr>
          <w:p w14:paraId="55AF8E93" w14:textId="77777777" w:rsidR="00C7728D" w:rsidRPr="005B7B20" w:rsidRDefault="00C7728D" w:rsidP="008F5294">
            <w:pPr>
              <w:autoSpaceDE w:val="0"/>
              <w:autoSpaceDN w:val="0"/>
              <w:adjustRightInd w:val="0"/>
              <w:spacing w:after="0" w:line="240" w:lineRule="auto"/>
              <w:rPr>
                <w:rFonts w:cs="Arial"/>
                <w:szCs w:val="24"/>
                <w:lang w:eastAsia="en-GB"/>
              </w:rPr>
            </w:pPr>
            <w:r w:rsidRPr="005B7B20">
              <w:rPr>
                <w:rFonts w:cs="Arial"/>
                <w:szCs w:val="24"/>
                <w:lang w:eastAsia="en-GB"/>
              </w:rPr>
              <w:t xml:space="preserve">Gender equality is reported as part of our workforce approach and services continue to ensure </w:t>
            </w:r>
            <w:r w:rsidRPr="005B7B20">
              <w:rPr>
                <w:rFonts w:cs="Arial"/>
                <w:b/>
                <w:bCs/>
                <w:szCs w:val="24"/>
                <w:lang w:eastAsia="en-GB"/>
              </w:rPr>
              <w:t>environments and workplaces remain gender sensitive</w:t>
            </w:r>
            <w:r w:rsidRPr="005B7B20">
              <w:rPr>
                <w:rFonts w:cs="Arial"/>
                <w:szCs w:val="24"/>
                <w:lang w:eastAsia="en-GB"/>
              </w:rPr>
              <w:t xml:space="preserve"> and appropriate. </w:t>
            </w:r>
          </w:p>
          <w:p w14:paraId="4AFD9357" w14:textId="77777777" w:rsidR="00C7728D" w:rsidRPr="00A07FC2" w:rsidRDefault="00C7728D" w:rsidP="008F5294">
            <w:pPr>
              <w:autoSpaceDE w:val="0"/>
              <w:autoSpaceDN w:val="0"/>
              <w:adjustRightInd w:val="0"/>
              <w:spacing w:after="0" w:line="240" w:lineRule="auto"/>
              <w:rPr>
                <w:rFonts w:cs="Arial"/>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65"/>
              <w:gridCol w:w="1565"/>
            </w:tblGrid>
            <w:tr w:rsidR="00C7728D" w:rsidRPr="00A07FC2" w14:paraId="609815B0" w14:textId="77777777" w:rsidTr="008F5294">
              <w:tc>
                <w:tcPr>
                  <w:tcW w:w="1564" w:type="dxa"/>
                  <w:tcBorders>
                    <w:top w:val="nil"/>
                    <w:left w:val="nil"/>
                  </w:tcBorders>
                  <w:shd w:val="clear" w:color="auto" w:fill="auto"/>
                </w:tcPr>
                <w:p w14:paraId="7D0A46B2" w14:textId="77777777" w:rsidR="00C7728D" w:rsidRPr="005B7B20" w:rsidRDefault="00C7728D" w:rsidP="008F5294">
                  <w:pPr>
                    <w:autoSpaceDE w:val="0"/>
                    <w:autoSpaceDN w:val="0"/>
                    <w:adjustRightInd w:val="0"/>
                    <w:spacing w:after="0" w:line="240" w:lineRule="auto"/>
                    <w:rPr>
                      <w:rFonts w:ascii="Times New Roman" w:hAnsi="Times New Roman"/>
                      <w:szCs w:val="24"/>
                      <w:lang w:eastAsia="en-GB"/>
                    </w:rPr>
                  </w:pPr>
                </w:p>
              </w:tc>
              <w:tc>
                <w:tcPr>
                  <w:tcW w:w="1565" w:type="dxa"/>
                  <w:shd w:val="clear" w:color="auto" w:fill="auto"/>
                </w:tcPr>
                <w:p w14:paraId="0E470F8E" w14:textId="77777777" w:rsidR="00C7728D" w:rsidRPr="005B7B20" w:rsidRDefault="00C7728D" w:rsidP="008F5294">
                  <w:pPr>
                    <w:spacing w:after="0" w:line="240" w:lineRule="auto"/>
                    <w:jc w:val="center"/>
                    <w:rPr>
                      <w:rFonts w:ascii="Times New Roman" w:hAnsi="Times New Roman"/>
                      <w:b/>
                      <w:szCs w:val="24"/>
                    </w:rPr>
                  </w:pPr>
                  <w:r w:rsidRPr="005B7B20">
                    <w:rPr>
                      <w:rFonts w:ascii="Times New Roman" w:hAnsi="Times New Roman"/>
                      <w:b/>
                      <w:szCs w:val="24"/>
                    </w:rPr>
                    <w:t>Male</w:t>
                  </w:r>
                </w:p>
              </w:tc>
              <w:tc>
                <w:tcPr>
                  <w:tcW w:w="1565" w:type="dxa"/>
                  <w:shd w:val="clear" w:color="auto" w:fill="auto"/>
                </w:tcPr>
                <w:p w14:paraId="572C7BD9" w14:textId="77777777" w:rsidR="00C7728D" w:rsidRPr="005B7B20" w:rsidRDefault="00C7728D" w:rsidP="008F5294">
                  <w:pPr>
                    <w:spacing w:after="0" w:line="240" w:lineRule="auto"/>
                    <w:jc w:val="center"/>
                    <w:rPr>
                      <w:rFonts w:ascii="Times New Roman" w:hAnsi="Times New Roman"/>
                      <w:b/>
                      <w:szCs w:val="24"/>
                    </w:rPr>
                  </w:pPr>
                  <w:r w:rsidRPr="005B7B20">
                    <w:rPr>
                      <w:rFonts w:ascii="Times New Roman" w:hAnsi="Times New Roman"/>
                      <w:b/>
                      <w:szCs w:val="24"/>
                    </w:rPr>
                    <w:t>Female</w:t>
                  </w:r>
                </w:p>
              </w:tc>
            </w:tr>
            <w:tr w:rsidR="00C7728D" w:rsidRPr="00A07FC2" w14:paraId="1AB1B09B" w14:textId="77777777" w:rsidTr="008F5294">
              <w:tc>
                <w:tcPr>
                  <w:tcW w:w="1564" w:type="dxa"/>
                  <w:shd w:val="clear" w:color="auto" w:fill="auto"/>
                </w:tcPr>
                <w:p w14:paraId="4584E351" w14:textId="77777777" w:rsidR="00C7728D" w:rsidRPr="005B7B20" w:rsidRDefault="00C7728D" w:rsidP="008F5294">
                  <w:pPr>
                    <w:spacing w:after="0" w:line="240" w:lineRule="auto"/>
                    <w:rPr>
                      <w:rFonts w:ascii="Times New Roman" w:hAnsi="Times New Roman"/>
                      <w:szCs w:val="24"/>
                    </w:rPr>
                  </w:pPr>
                  <w:r w:rsidRPr="005B7B20">
                    <w:rPr>
                      <w:rFonts w:ascii="Times New Roman" w:hAnsi="Times New Roman"/>
                      <w:szCs w:val="24"/>
                    </w:rPr>
                    <w:t>England % av.</w:t>
                  </w:r>
                </w:p>
              </w:tc>
              <w:tc>
                <w:tcPr>
                  <w:tcW w:w="1565" w:type="dxa"/>
                  <w:shd w:val="clear" w:color="auto" w:fill="auto"/>
                  <w:vAlign w:val="bottom"/>
                </w:tcPr>
                <w:p w14:paraId="16118739" w14:textId="77777777" w:rsidR="00C7728D" w:rsidRPr="005B7B20" w:rsidRDefault="00C7728D" w:rsidP="008F5294">
                  <w:pPr>
                    <w:spacing w:after="0" w:line="240" w:lineRule="auto"/>
                    <w:jc w:val="center"/>
                    <w:rPr>
                      <w:rFonts w:ascii="Times New Roman" w:hAnsi="Times New Roman"/>
                      <w:color w:val="000000"/>
                      <w:szCs w:val="24"/>
                    </w:rPr>
                  </w:pPr>
                  <w:r w:rsidRPr="005B7B20">
                    <w:rPr>
                      <w:rFonts w:ascii="Times New Roman" w:hAnsi="Times New Roman"/>
                      <w:color w:val="000000"/>
                      <w:szCs w:val="24"/>
                    </w:rPr>
                    <w:t>49.2</w:t>
                  </w:r>
                </w:p>
              </w:tc>
              <w:tc>
                <w:tcPr>
                  <w:tcW w:w="1565" w:type="dxa"/>
                  <w:shd w:val="clear" w:color="auto" w:fill="auto"/>
                  <w:vAlign w:val="bottom"/>
                </w:tcPr>
                <w:p w14:paraId="397D65A8" w14:textId="77777777" w:rsidR="00C7728D" w:rsidRPr="005B7B20" w:rsidRDefault="00C7728D" w:rsidP="008F5294">
                  <w:pPr>
                    <w:spacing w:after="0" w:line="240" w:lineRule="auto"/>
                    <w:jc w:val="center"/>
                    <w:rPr>
                      <w:rFonts w:ascii="Times New Roman" w:hAnsi="Times New Roman"/>
                      <w:color w:val="000000"/>
                      <w:szCs w:val="24"/>
                    </w:rPr>
                  </w:pPr>
                  <w:r w:rsidRPr="005B7B20">
                    <w:rPr>
                      <w:rFonts w:ascii="Times New Roman" w:hAnsi="Times New Roman"/>
                      <w:color w:val="000000"/>
                      <w:szCs w:val="24"/>
                    </w:rPr>
                    <w:t>50.8</w:t>
                  </w:r>
                </w:p>
              </w:tc>
            </w:tr>
            <w:tr w:rsidR="00C7728D" w:rsidRPr="00A07FC2" w14:paraId="3CD489F7" w14:textId="77777777" w:rsidTr="008F5294">
              <w:tc>
                <w:tcPr>
                  <w:tcW w:w="1564" w:type="dxa"/>
                  <w:shd w:val="clear" w:color="auto" w:fill="auto"/>
                </w:tcPr>
                <w:p w14:paraId="2DD0E43B" w14:textId="77777777" w:rsidR="00C7728D" w:rsidRPr="005B7B20" w:rsidRDefault="00C7728D" w:rsidP="008F5294">
                  <w:pPr>
                    <w:spacing w:after="0" w:line="240" w:lineRule="auto"/>
                    <w:rPr>
                      <w:rFonts w:ascii="Times New Roman" w:hAnsi="Times New Roman"/>
                      <w:b/>
                      <w:szCs w:val="24"/>
                    </w:rPr>
                  </w:pPr>
                  <w:r w:rsidRPr="005B7B20">
                    <w:rPr>
                      <w:rFonts w:ascii="Times New Roman" w:hAnsi="Times New Roman"/>
                      <w:b/>
                      <w:szCs w:val="24"/>
                    </w:rPr>
                    <w:t>Kirklees</w:t>
                  </w:r>
                </w:p>
              </w:tc>
              <w:tc>
                <w:tcPr>
                  <w:tcW w:w="1565" w:type="dxa"/>
                  <w:shd w:val="clear" w:color="auto" w:fill="auto"/>
                  <w:vAlign w:val="bottom"/>
                </w:tcPr>
                <w:p w14:paraId="41D06E92" w14:textId="77777777" w:rsidR="00C7728D" w:rsidRPr="005B7B20" w:rsidRDefault="00C7728D" w:rsidP="008F5294">
                  <w:pPr>
                    <w:spacing w:after="0" w:line="240" w:lineRule="auto"/>
                    <w:jc w:val="center"/>
                    <w:rPr>
                      <w:rFonts w:ascii="Times New Roman" w:hAnsi="Times New Roman"/>
                      <w:b/>
                      <w:bCs/>
                      <w:color w:val="000000"/>
                      <w:szCs w:val="24"/>
                    </w:rPr>
                  </w:pPr>
                </w:p>
              </w:tc>
              <w:tc>
                <w:tcPr>
                  <w:tcW w:w="1565" w:type="dxa"/>
                  <w:shd w:val="clear" w:color="auto" w:fill="auto"/>
                  <w:vAlign w:val="bottom"/>
                </w:tcPr>
                <w:p w14:paraId="742EA749" w14:textId="77777777" w:rsidR="00C7728D" w:rsidRPr="005B7B20" w:rsidRDefault="00C7728D" w:rsidP="008F5294">
                  <w:pPr>
                    <w:spacing w:after="0" w:line="240" w:lineRule="auto"/>
                    <w:jc w:val="center"/>
                    <w:rPr>
                      <w:rFonts w:ascii="Times New Roman" w:hAnsi="Times New Roman"/>
                      <w:b/>
                      <w:bCs/>
                      <w:color w:val="000000"/>
                      <w:szCs w:val="24"/>
                    </w:rPr>
                  </w:pPr>
                </w:p>
              </w:tc>
            </w:tr>
            <w:tr w:rsidR="00C7728D" w:rsidRPr="00A07FC2" w14:paraId="63E01DAF" w14:textId="77777777" w:rsidTr="008F5294">
              <w:tc>
                <w:tcPr>
                  <w:tcW w:w="1564" w:type="dxa"/>
                  <w:shd w:val="clear" w:color="auto" w:fill="auto"/>
                </w:tcPr>
                <w:p w14:paraId="40BD98AE" w14:textId="77777777" w:rsidR="00C7728D" w:rsidRPr="005B7B20" w:rsidRDefault="00C7728D" w:rsidP="008F5294">
                  <w:pPr>
                    <w:spacing w:after="0" w:line="240" w:lineRule="auto"/>
                    <w:rPr>
                      <w:rFonts w:ascii="Times New Roman" w:hAnsi="Times New Roman"/>
                      <w:szCs w:val="24"/>
                    </w:rPr>
                  </w:pPr>
                  <w:r w:rsidRPr="005B7B20">
                    <w:rPr>
                      <w:rFonts w:ascii="Times New Roman" w:hAnsi="Times New Roman"/>
                      <w:szCs w:val="24"/>
                    </w:rPr>
                    <w:t>% average</w:t>
                  </w:r>
                </w:p>
              </w:tc>
              <w:tc>
                <w:tcPr>
                  <w:tcW w:w="1565" w:type="dxa"/>
                  <w:shd w:val="clear" w:color="auto" w:fill="auto"/>
                  <w:vAlign w:val="bottom"/>
                </w:tcPr>
                <w:p w14:paraId="44971DC8"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53.6</w:t>
                  </w:r>
                </w:p>
              </w:tc>
              <w:tc>
                <w:tcPr>
                  <w:tcW w:w="1565" w:type="dxa"/>
                  <w:shd w:val="clear" w:color="auto" w:fill="auto"/>
                  <w:vAlign w:val="bottom"/>
                </w:tcPr>
                <w:p w14:paraId="745E61F0"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46.4</w:t>
                  </w:r>
                </w:p>
              </w:tc>
            </w:tr>
            <w:tr w:rsidR="00C7728D" w:rsidRPr="00A07FC2" w14:paraId="25946789" w14:textId="77777777" w:rsidTr="008F5294">
              <w:tc>
                <w:tcPr>
                  <w:tcW w:w="1564" w:type="dxa"/>
                  <w:shd w:val="clear" w:color="auto" w:fill="auto"/>
                </w:tcPr>
                <w:p w14:paraId="27DFB930" w14:textId="77777777" w:rsidR="00C7728D" w:rsidRPr="005B7B20" w:rsidRDefault="00C7728D" w:rsidP="008F5294">
                  <w:pPr>
                    <w:spacing w:after="0" w:line="240" w:lineRule="auto"/>
                    <w:rPr>
                      <w:rFonts w:ascii="Times New Roman" w:hAnsi="Times New Roman"/>
                      <w:b/>
                      <w:szCs w:val="24"/>
                    </w:rPr>
                  </w:pPr>
                  <w:r w:rsidRPr="005B7B20">
                    <w:rPr>
                      <w:rFonts w:ascii="Times New Roman" w:hAnsi="Times New Roman"/>
                      <w:b/>
                      <w:szCs w:val="24"/>
                    </w:rPr>
                    <w:t>Barnsley</w:t>
                  </w:r>
                </w:p>
              </w:tc>
              <w:tc>
                <w:tcPr>
                  <w:tcW w:w="1565" w:type="dxa"/>
                  <w:shd w:val="clear" w:color="auto" w:fill="auto"/>
                  <w:vAlign w:val="bottom"/>
                </w:tcPr>
                <w:p w14:paraId="4CD02E85" w14:textId="77777777" w:rsidR="00C7728D" w:rsidRPr="005B7B20" w:rsidRDefault="00C7728D" w:rsidP="008F5294">
                  <w:pPr>
                    <w:spacing w:after="0" w:line="240" w:lineRule="auto"/>
                    <w:jc w:val="center"/>
                    <w:rPr>
                      <w:rFonts w:ascii="Times New Roman" w:hAnsi="Times New Roman"/>
                      <w:color w:val="000000"/>
                      <w:szCs w:val="24"/>
                    </w:rPr>
                  </w:pPr>
                </w:p>
              </w:tc>
              <w:tc>
                <w:tcPr>
                  <w:tcW w:w="1565" w:type="dxa"/>
                  <w:shd w:val="clear" w:color="auto" w:fill="auto"/>
                  <w:vAlign w:val="bottom"/>
                </w:tcPr>
                <w:p w14:paraId="6995741D" w14:textId="77777777" w:rsidR="00C7728D" w:rsidRPr="005B7B20" w:rsidRDefault="00C7728D" w:rsidP="008F5294">
                  <w:pPr>
                    <w:spacing w:after="0" w:line="240" w:lineRule="auto"/>
                    <w:jc w:val="center"/>
                    <w:rPr>
                      <w:rFonts w:ascii="Times New Roman" w:hAnsi="Times New Roman"/>
                      <w:color w:val="000000"/>
                      <w:szCs w:val="24"/>
                    </w:rPr>
                  </w:pPr>
                </w:p>
              </w:tc>
            </w:tr>
            <w:tr w:rsidR="00C7728D" w:rsidRPr="00A07FC2" w14:paraId="67101A92" w14:textId="77777777" w:rsidTr="008F5294">
              <w:tc>
                <w:tcPr>
                  <w:tcW w:w="1564" w:type="dxa"/>
                  <w:shd w:val="clear" w:color="auto" w:fill="auto"/>
                </w:tcPr>
                <w:p w14:paraId="4954B4EE" w14:textId="77777777" w:rsidR="00C7728D" w:rsidRPr="005B7B20" w:rsidRDefault="00C7728D" w:rsidP="008F5294">
                  <w:pPr>
                    <w:spacing w:after="0" w:line="240" w:lineRule="auto"/>
                    <w:rPr>
                      <w:rFonts w:ascii="Times New Roman" w:hAnsi="Times New Roman"/>
                      <w:szCs w:val="24"/>
                    </w:rPr>
                  </w:pPr>
                  <w:r w:rsidRPr="005B7B20">
                    <w:rPr>
                      <w:rFonts w:ascii="Times New Roman" w:hAnsi="Times New Roman"/>
                      <w:szCs w:val="24"/>
                    </w:rPr>
                    <w:t>% average</w:t>
                  </w:r>
                </w:p>
              </w:tc>
              <w:tc>
                <w:tcPr>
                  <w:tcW w:w="1565" w:type="dxa"/>
                  <w:shd w:val="clear" w:color="auto" w:fill="auto"/>
                  <w:vAlign w:val="bottom"/>
                </w:tcPr>
                <w:p w14:paraId="51ADF736"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55.1</w:t>
                  </w:r>
                </w:p>
              </w:tc>
              <w:tc>
                <w:tcPr>
                  <w:tcW w:w="1565" w:type="dxa"/>
                  <w:shd w:val="clear" w:color="auto" w:fill="auto"/>
                  <w:vAlign w:val="bottom"/>
                </w:tcPr>
                <w:p w14:paraId="19F1A9E9"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44</w:t>
                  </w:r>
                  <w:r w:rsidRPr="005B7B20">
                    <w:rPr>
                      <w:rFonts w:ascii="Times New Roman" w:hAnsi="Times New Roman"/>
                      <w:color w:val="000000"/>
                      <w:szCs w:val="24"/>
                    </w:rPr>
                    <w:t>.9</w:t>
                  </w:r>
                </w:p>
              </w:tc>
            </w:tr>
            <w:tr w:rsidR="00C7728D" w:rsidRPr="00A07FC2" w14:paraId="2BB5663F" w14:textId="77777777" w:rsidTr="008F5294">
              <w:tc>
                <w:tcPr>
                  <w:tcW w:w="1564" w:type="dxa"/>
                  <w:shd w:val="clear" w:color="auto" w:fill="auto"/>
                </w:tcPr>
                <w:p w14:paraId="6FD84574" w14:textId="77777777" w:rsidR="00C7728D" w:rsidRPr="005B7B20" w:rsidRDefault="00C7728D" w:rsidP="008F5294">
                  <w:pPr>
                    <w:spacing w:after="0" w:line="240" w:lineRule="auto"/>
                    <w:rPr>
                      <w:rFonts w:ascii="Times New Roman" w:hAnsi="Times New Roman"/>
                      <w:b/>
                      <w:szCs w:val="24"/>
                    </w:rPr>
                  </w:pPr>
                  <w:r w:rsidRPr="005B7B20">
                    <w:rPr>
                      <w:rFonts w:ascii="Times New Roman" w:hAnsi="Times New Roman"/>
                      <w:b/>
                      <w:szCs w:val="24"/>
                    </w:rPr>
                    <w:t>Calderdale</w:t>
                  </w:r>
                </w:p>
              </w:tc>
              <w:tc>
                <w:tcPr>
                  <w:tcW w:w="1565" w:type="dxa"/>
                  <w:shd w:val="clear" w:color="auto" w:fill="auto"/>
                  <w:vAlign w:val="bottom"/>
                </w:tcPr>
                <w:p w14:paraId="56ED5AFD" w14:textId="77777777" w:rsidR="00C7728D" w:rsidRPr="005B7B20" w:rsidRDefault="00C7728D" w:rsidP="008F5294">
                  <w:pPr>
                    <w:spacing w:after="0" w:line="240" w:lineRule="auto"/>
                    <w:jc w:val="center"/>
                    <w:rPr>
                      <w:rFonts w:ascii="Times New Roman" w:hAnsi="Times New Roman"/>
                      <w:color w:val="000000"/>
                      <w:szCs w:val="24"/>
                    </w:rPr>
                  </w:pPr>
                </w:p>
              </w:tc>
              <w:tc>
                <w:tcPr>
                  <w:tcW w:w="1565" w:type="dxa"/>
                  <w:shd w:val="clear" w:color="auto" w:fill="auto"/>
                  <w:vAlign w:val="bottom"/>
                </w:tcPr>
                <w:p w14:paraId="6AC892D2" w14:textId="77777777" w:rsidR="00C7728D" w:rsidRPr="005B7B20" w:rsidRDefault="00C7728D" w:rsidP="008F5294">
                  <w:pPr>
                    <w:spacing w:after="0" w:line="240" w:lineRule="auto"/>
                    <w:jc w:val="center"/>
                    <w:rPr>
                      <w:rFonts w:ascii="Times New Roman" w:hAnsi="Times New Roman"/>
                      <w:color w:val="000000"/>
                      <w:szCs w:val="24"/>
                    </w:rPr>
                  </w:pPr>
                </w:p>
              </w:tc>
            </w:tr>
            <w:tr w:rsidR="00C7728D" w:rsidRPr="00A07FC2" w14:paraId="797FFFDB" w14:textId="77777777" w:rsidTr="008F5294">
              <w:tc>
                <w:tcPr>
                  <w:tcW w:w="1564" w:type="dxa"/>
                  <w:shd w:val="clear" w:color="auto" w:fill="auto"/>
                </w:tcPr>
                <w:p w14:paraId="69203E59" w14:textId="77777777" w:rsidR="00C7728D" w:rsidRPr="005B7B20" w:rsidRDefault="00C7728D" w:rsidP="008F5294">
                  <w:pPr>
                    <w:spacing w:after="0" w:line="240" w:lineRule="auto"/>
                    <w:rPr>
                      <w:rFonts w:ascii="Times New Roman" w:hAnsi="Times New Roman"/>
                      <w:szCs w:val="24"/>
                    </w:rPr>
                  </w:pPr>
                  <w:r w:rsidRPr="005B7B20">
                    <w:rPr>
                      <w:rFonts w:ascii="Times New Roman" w:hAnsi="Times New Roman"/>
                      <w:szCs w:val="24"/>
                    </w:rPr>
                    <w:lastRenderedPageBreak/>
                    <w:t>% average</w:t>
                  </w:r>
                </w:p>
              </w:tc>
              <w:tc>
                <w:tcPr>
                  <w:tcW w:w="1565" w:type="dxa"/>
                  <w:shd w:val="clear" w:color="auto" w:fill="auto"/>
                  <w:vAlign w:val="bottom"/>
                </w:tcPr>
                <w:p w14:paraId="1504D6C5"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50.5</w:t>
                  </w:r>
                </w:p>
              </w:tc>
              <w:tc>
                <w:tcPr>
                  <w:tcW w:w="1565" w:type="dxa"/>
                  <w:shd w:val="clear" w:color="auto" w:fill="auto"/>
                  <w:vAlign w:val="bottom"/>
                </w:tcPr>
                <w:p w14:paraId="75AFEF66"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49.</w:t>
                  </w:r>
                  <w:r w:rsidRPr="005B7B20">
                    <w:rPr>
                      <w:rFonts w:ascii="Times New Roman" w:hAnsi="Times New Roman"/>
                      <w:color w:val="000000"/>
                      <w:szCs w:val="24"/>
                    </w:rPr>
                    <w:t>5</w:t>
                  </w:r>
                </w:p>
              </w:tc>
            </w:tr>
            <w:tr w:rsidR="00C7728D" w:rsidRPr="00A07FC2" w14:paraId="54B17FC5" w14:textId="77777777" w:rsidTr="008F5294">
              <w:tc>
                <w:tcPr>
                  <w:tcW w:w="1564" w:type="dxa"/>
                  <w:shd w:val="clear" w:color="auto" w:fill="auto"/>
                </w:tcPr>
                <w:p w14:paraId="3E8772AA" w14:textId="77777777" w:rsidR="00C7728D" w:rsidRPr="005B7B20" w:rsidRDefault="00C7728D" w:rsidP="008F5294">
                  <w:pPr>
                    <w:spacing w:after="0" w:line="240" w:lineRule="auto"/>
                    <w:rPr>
                      <w:rFonts w:ascii="Times New Roman" w:hAnsi="Times New Roman"/>
                      <w:b/>
                      <w:szCs w:val="24"/>
                    </w:rPr>
                  </w:pPr>
                  <w:r w:rsidRPr="005B7B20">
                    <w:rPr>
                      <w:rFonts w:ascii="Times New Roman" w:hAnsi="Times New Roman"/>
                      <w:b/>
                      <w:szCs w:val="24"/>
                    </w:rPr>
                    <w:t>Wakefield</w:t>
                  </w:r>
                </w:p>
              </w:tc>
              <w:tc>
                <w:tcPr>
                  <w:tcW w:w="1565" w:type="dxa"/>
                  <w:shd w:val="clear" w:color="auto" w:fill="auto"/>
                  <w:vAlign w:val="bottom"/>
                </w:tcPr>
                <w:p w14:paraId="6D46B235" w14:textId="77777777" w:rsidR="00C7728D" w:rsidRPr="005B7B20" w:rsidRDefault="00C7728D" w:rsidP="008F5294">
                  <w:pPr>
                    <w:spacing w:after="0" w:line="240" w:lineRule="auto"/>
                    <w:jc w:val="center"/>
                    <w:rPr>
                      <w:rFonts w:ascii="Times New Roman" w:hAnsi="Times New Roman"/>
                      <w:color w:val="000000"/>
                      <w:szCs w:val="24"/>
                    </w:rPr>
                  </w:pPr>
                </w:p>
              </w:tc>
              <w:tc>
                <w:tcPr>
                  <w:tcW w:w="1565" w:type="dxa"/>
                  <w:shd w:val="clear" w:color="auto" w:fill="auto"/>
                  <w:vAlign w:val="bottom"/>
                </w:tcPr>
                <w:p w14:paraId="4C2F7BE9" w14:textId="77777777" w:rsidR="00C7728D" w:rsidRPr="005B7B20" w:rsidRDefault="00C7728D" w:rsidP="008F5294">
                  <w:pPr>
                    <w:spacing w:after="0" w:line="240" w:lineRule="auto"/>
                    <w:jc w:val="center"/>
                    <w:rPr>
                      <w:rFonts w:ascii="Times New Roman" w:hAnsi="Times New Roman"/>
                      <w:color w:val="000000"/>
                      <w:szCs w:val="24"/>
                    </w:rPr>
                  </w:pPr>
                </w:p>
              </w:tc>
            </w:tr>
            <w:tr w:rsidR="00C7728D" w:rsidRPr="00A07FC2" w14:paraId="37347373" w14:textId="77777777" w:rsidTr="008F5294">
              <w:tc>
                <w:tcPr>
                  <w:tcW w:w="1564" w:type="dxa"/>
                  <w:shd w:val="clear" w:color="auto" w:fill="auto"/>
                </w:tcPr>
                <w:p w14:paraId="387F9883" w14:textId="77777777" w:rsidR="00C7728D" w:rsidRPr="005B7B20" w:rsidRDefault="00C7728D" w:rsidP="008F5294">
                  <w:pPr>
                    <w:spacing w:after="0" w:line="240" w:lineRule="auto"/>
                    <w:rPr>
                      <w:rFonts w:ascii="Times New Roman" w:hAnsi="Times New Roman"/>
                      <w:szCs w:val="24"/>
                    </w:rPr>
                  </w:pPr>
                  <w:r w:rsidRPr="005B7B20">
                    <w:rPr>
                      <w:rFonts w:ascii="Times New Roman" w:hAnsi="Times New Roman"/>
                      <w:szCs w:val="24"/>
                    </w:rPr>
                    <w:t>% average</w:t>
                  </w:r>
                </w:p>
              </w:tc>
              <w:tc>
                <w:tcPr>
                  <w:tcW w:w="1565" w:type="dxa"/>
                  <w:shd w:val="clear" w:color="auto" w:fill="auto"/>
                  <w:vAlign w:val="bottom"/>
                </w:tcPr>
                <w:p w14:paraId="120A9B4E"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58.4</w:t>
                  </w:r>
                </w:p>
              </w:tc>
              <w:tc>
                <w:tcPr>
                  <w:tcW w:w="1565" w:type="dxa"/>
                  <w:shd w:val="clear" w:color="auto" w:fill="auto"/>
                  <w:vAlign w:val="bottom"/>
                </w:tcPr>
                <w:p w14:paraId="3BF4BE47"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4</w:t>
                  </w:r>
                  <w:r w:rsidRPr="005B7B20">
                    <w:rPr>
                      <w:rFonts w:ascii="Times New Roman" w:hAnsi="Times New Roman"/>
                      <w:color w:val="000000"/>
                      <w:szCs w:val="24"/>
                    </w:rPr>
                    <w:t>1</w:t>
                  </w:r>
                  <w:r>
                    <w:rPr>
                      <w:rFonts w:ascii="Times New Roman" w:hAnsi="Times New Roman"/>
                      <w:color w:val="000000"/>
                      <w:szCs w:val="24"/>
                    </w:rPr>
                    <w:t>.6</w:t>
                  </w:r>
                </w:p>
              </w:tc>
            </w:tr>
            <w:tr w:rsidR="00C7728D" w:rsidRPr="00A07FC2" w14:paraId="30B71C20" w14:textId="77777777" w:rsidTr="008F5294">
              <w:tc>
                <w:tcPr>
                  <w:tcW w:w="1564" w:type="dxa"/>
                  <w:shd w:val="clear" w:color="auto" w:fill="auto"/>
                </w:tcPr>
                <w:p w14:paraId="723DCB74" w14:textId="77777777" w:rsidR="00C7728D" w:rsidRPr="005B7B20" w:rsidRDefault="00C7728D" w:rsidP="008F5294">
                  <w:pPr>
                    <w:spacing w:after="0" w:line="240" w:lineRule="auto"/>
                    <w:rPr>
                      <w:rFonts w:ascii="Times New Roman" w:hAnsi="Times New Roman"/>
                      <w:b/>
                      <w:bCs/>
                      <w:szCs w:val="24"/>
                    </w:rPr>
                  </w:pPr>
                  <w:r w:rsidRPr="005B7B20">
                    <w:rPr>
                      <w:rFonts w:ascii="Times New Roman" w:hAnsi="Times New Roman"/>
                      <w:b/>
                      <w:bCs/>
                      <w:szCs w:val="24"/>
                    </w:rPr>
                    <w:t>Forensic</w:t>
                  </w:r>
                </w:p>
              </w:tc>
              <w:tc>
                <w:tcPr>
                  <w:tcW w:w="1565" w:type="dxa"/>
                  <w:shd w:val="clear" w:color="auto" w:fill="auto"/>
                  <w:vAlign w:val="bottom"/>
                </w:tcPr>
                <w:p w14:paraId="47B328B0" w14:textId="77777777" w:rsidR="00C7728D" w:rsidRPr="005B7B20" w:rsidRDefault="00C7728D" w:rsidP="008F5294">
                  <w:pPr>
                    <w:spacing w:after="0" w:line="240" w:lineRule="auto"/>
                    <w:jc w:val="center"/>
                    <w:rPr>
                      <w:rFonts w:ascii="Times New Roman" w:hAnsi="Times New Roman"/>
                      <w:color w:val="000000"/>
                      <w:szCs w:val="24"/>
                    </w:rPr>
                  </w:pPr>
                </w:p>
              </w:tc>
              <w:tc>
                <w:tcPr>
                  <w:tcW w:w="1565" w:type="dxa"/>
                  <w:shd w:val="clear" w:color="auto" w:fill="auto"/>
                  <w:vAlign w:val="bottom"/>
                </w:tcPr>
                <w:p w14:paraId="3F2CB20B" w14:textId="77777777" w:rsidR="00C7728D" w:rsidRPr="005B7B20" w:rsidRDefault="00C7728D" w:rsidP="008F5294">
                  <w:pPr>
                    <w:spacing w:after="0" w:line="240" w:lineRule="auto"/>
                    <w:jc w:val="center"/>
                    <w:rPr>
                      <w:rFonts w:ascii="Times New Roman" w:hAnsi="Times New Roman"/>
                      <w:color w:val="000000"/>
                      <w:szCs w:val="24"/>
                    </w:rPr>
                  </w:pPr>
                </w:p>
              </w:tc>
            </w:tr>
            <w:tr w:rsidR="00C7728D" w:rsidRPr="00A07FC2" w14:paraId="107E5BA1" w14:textId="77777777" w:rsidTr="008F5294">
              <w:tc>
                <w:tcPr>
                  <w:tcW w:w="1564" w:type="dxa"/>
                  <w:shd w:val="clear" w:color="auto" w:fill="auto"/>
                </w:tcPr>
                <w:p w14:paraId="7BBEC014" w14:textId="77777777" w:rsidR="00C7728D" w:rsidRPr="005B7B20" w:rsidRDefault="00C7728D" w:rsidP="008F5294">
                  <w:pPr>
                    <w:spacing w:after="0" w:line="240" w:lineRule="auto"/>
                    <w:rPr>
                      <w:rFonts w:ascii="Times New Roman" w:hAnsi="Times New Roman"/>
                      <w:szCs w:val="24"/>
                    </w:rPr>
                  </w:pPr>
                  <w:r>
                    <w:rPr>
                      <w:rFonts w:ascii="Times New Roman" w:hAnsi="Times New Roman"/>
                      <w:szCs w:val="24"/>
                    </w:rPr>
                    <w:t>% average</w:t>
                  </w:r>
                </w:p>
              </w:tc>
              <w:tc>
                <w:tcPr>
                  <w:tcW w:w="1565" w:type="dxa"/>
                  <w:shd w:val="clear" w:color="auto" w:fill="auto"/>
                  <w:vAlign w:val="bottom"/>
                </w:tcPr>
                <w:p w14:paraId="5FDBB1E8"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95.0</w:t>
                  </w:r>
                </w:p>
              </w:tc>
              <w:tc>
                <w:tcPr>
                  <w:tcW w:w="1565" w:type="dxa"/>
                  <w:shd w:val="clear" w:color="auto" w:fill="auto"/>
                  <w:vAlign w:val="bottom"/>
                </w:tcPr>
                <w:p w14:paraId="0A44E7D4" w14:textId="77777777" w:rsidR="00C7728D" w:rsidRPr="005B7B20" w:rsidRDefault="00C7728D" w:rsidP="008F5294">
                  <w:pPr>
                    <w:spacing w:after="0" w:line="240" w:lineRule="auto"/>
                    <w:jc w:val="center"/>
                    <w:rPr>
                      <w:rFonts w:ascii="Times New Roman" w:hAnsi="Times New Roman"/>
                      <w:color w:val="000000"/>
                      <w:szCs w:val="24"/>
                    </w:rPr>
                  </w:pPr>
                  <w:r>
                    <w:rPr>
                      <w:rFonts w:ascii="Times New Roman" w:hAnsi="Times New Roman"/>
                      <w:color w:val="000000"/>
                      <w:szCs w:val="24"/>
                    </w:rPr>
                    <w:t>5.0</w:t>
                  </w:r>
                </w:p>
              </w:tc>
            </w:tr>
          </w:tbl>
          <w:p w14:paraId="5A8DD806" w14:textId="77777777" w:rsidR="00C7728D" w:rsidRPr="00A07FC2" w:rsidRDefault="00C7728D" w:rsidP="008F5294">
            <w:pPr>
              <w:autoSpaceDE w:val="0"/>
              <w:autoSpaceDN w:val="0"/>
              <w:adjustRightInd w:val="0"/>
              <w:spacing w:after="0" w:line="240" w:lineRule="auto"/>
              <w:jc w:val="right"/>
              <w:rPr>
                <w:rFonts w:cs="Arial"/>
                <w:i/>
                <w:sz w:val="16"/>
                <w:szCs w:val="16"/>
              </w:rPr>
            </w:pPr>
            <w:r w:rsidRPr="00A07FC2">
              <w:rPr>
                <w:rFonts w:cs="Arial"/>
                <w:i/>
                <w:sz w:val="16"/>
                <w:szCs w:val="16"/>
              </w:rPr>
              <w:t>Taken from Census 2011 data</w:t>
            </w:r>
          </w:p>
          <w:p w14:paraId="0EA5424A" w14:textId="77777777" w:rsidR="00C7728D" w:rsidRDefault="00C7728D" w:rsidP="008F5294">
            <w:pPr>
              <w:autoSpaceDE w:val="0"/>
              <w:autoSpaceDN w:val="0"/>
              <w:adjustRightInd w:val="0"/>
              <w:spacing w:after="0" w:line="240" w:lineRule="auto"/>
              <w:jc w:val="right"/>
              <w:rPr>
                <w:rFonts w:cs="Arial"/>
                <w:i/>
                <w:sz w:val="16"/>
                <w:szCs w:val="16"/>
                <w:lang w:eastAsia="en-GB"/>
              </w:rPr>
            </w:pPr>
          </w:p>
          <w:p w14:paraId="74ECB7C5" w14:textId="77777777" w:rsidR="00C7728D" w:rsidRPr="00EC6F93" w:rsidRDefault="00C7728D" w:rsidP="008F5294">
            <w:pPr>
              <w:autoSpaceDE w:val="0"/>
              <w:autoSpaceDN w:val="0"/>
              <w:adjustRightInd w:val="0"/>
              <w:spacing w:after="0" w:line="240" w:lineRule="auto"/>
              <w:rPr>
                <w:rFonts w:cs="Arial"/>
                <w:iCs/>
                <w:szCs w:val="24"/>
                <w:lang w:eastAsia="en-GB"/>
              </w:rPr>
            </w:pPr>
            <w:r>
              <w:rPr>
                <w:rFonts w:cs="Arial"/>
                <w:iCs/>
                <w:szCs w:val="24"/>
                <w:lang w:eastAsia="en-GB"/>
              </w:rPr>
              <w:t xml:space="preserve"> </w:t>
            </w:r>
          </w:p>
        </w:tc>
      </w:tr>
      <w:tr w:rsidR="00C7728D" w:rsidRPr="00A07FC2" w14:paraId="021A645C" w14:textId="77777777" w:rsidTr="008F5294">
        <w:tc>
          <w:tcPr>
            <w:tcW w:w="606" w:type="dxa"/>
            <w:shd w:val="clear" w:color="auto" w:fill="auto"/>
          </w:tcPr>
          <w:p w14:paraId="5F2127A0" w14:textId="77777777" w:rsidR="00C7728D" w:rsidRPr="00A07FC2" w:rsidRDefault="00C7728D" w:rsidP="008F5294">
            <w:pPr>
              <w:spacing w:after="0" w:line="600" w:lineRule="auto"/>
              <w:rPr>
                <w:rFonts w:cs="Arial"/>
                <w:b/>
                <w:sz w:val="20"/>
                <w:lang w:eastAsia="en-GB"/>
              </w:rPr>
            </w:pPr>
            <w:r w:rsidRPr="00A07FC2">
              <w:rPr>
                <w:rFonts w:cs="Arial"/>
                <w:b/>
                <w:sz w:val="20"/>
                <w:lang w:eastAsia="en-GB"/>
              </w:rPr>
              <w:lastRenderedPageBreak/>
              <w:t>8.4</w:t>
            </w:r>
          </w:p>
        </w:tc>
        <w:tc>
          <w:tcPr>
            <w:tcW w:w="1516" w:type="dxa"/>
            <w:shd w:val="clear" w:color="auto" w:fill="auto"/>
          </w:tcPr>
          <w:p w14:paraId="15FA0F14"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Age</w:t>
            </w:r>
          </w:p>
        </w:tc>
        <w:tc>
          <w:tcPr>
            <w:tcW w:w="708" w:type="dxa"/>
            <w:shd w:val="clear" w:color="auto" w:fill="auto"/>
          </w:tcPr>
          <w:p w14:paraId="35211F99"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No</w:t>
            </w:r>
          </w:p>
        </w:tc>
        <w:tc>
          <w:tcPr>
            <w:tcW w:w="6456" w:type="dxa"/>
            <w:shd w:val="clear" w:color="auto" w:fill="auto"/>
          </w:tcPr>
          <w:p w14:paraId="52C6064D" w14:textId="77777777" w:rsidR="00C7728D" w:rsidRPr="006868FC" w:rsidRDefault="00C7728D" w:rsidP="008F5294">
            <w:pPr>
              <w:autoSpaceDE w:val="0"/>
              <w:autoSpaceDN w:val="0"/>
              <w:adjustRightInd w:val="0"/>
              <w:spacing w:after="0" w:line="240" w:lineRule="auto"/>
              <w:rPr>
                <w:rFonts w:cs="Arial"/>
                <w:szCs w:val="24"/>
                <w:lang w:eastAsia="en-GB"/>
              </w:rPr>
            </w:pPr>
            <w:r w:rsidRPr="006868FC">
              <w:rPr>
                <w:rFonts w:cs="Arial"/>
                <w:szCs w:val="24"/>
                <w:lang w:eastAsia="en-GB"/>
              </w:rPr>
              <w:t xml:space="preserve">The Trust provides services to children and young people through to older age adults, however, does not provide in-patient services unless in exceptional circumstances. The table reflects the population age of patients who were admitted to a trust ward over the reporting year of 2020/21. </w:t>
            </w:r>
          </w:p>
          <w:p w14:paraId="11EC8A06" w14:textId="77777777" w:rsidR="00C7728D" w:rsidRDefault="00C7728D" w:rsidP="008F5294">
            <w:pPr>
              <w:autoSpaceDE w:val="0"/>
              <w:autoSpaceDN w:val="0"/>
              <w:adjustRightInd w:val="0"/>
              <w:spacing w:after="0" w:line="240" w:lineRule="auto"/>
              <w:rPr>
                <w:rFonts w:cs="Arial"/>
                <w:b/>
                <w:bCs/>
                <w:szCs w:val="24"/>
                <w:lang w:eastAsia="en-GB"/>
              </w:rPr>
            </w:pPr>
          </w:p>
          <w:p w14:paraId="3A77B7AF" w14:textId="77777777" w:rsidR="00C7728D" w:rsidRPr="006868FC" w:rsidRDefault="00C7728D" w:rsidP="008F5294">
            <w:pPr>
              <w:autoSpaceDE w:val="0"/>
              <w:autoSpaceDN w:val="0"/>
              <w:adjustRightInd w:val="0"/>
              <w:spacing w:after="0" w:line="240" w:lineRule="auto"/>
              <w:rPr>
                <w:rFonts w:cs="Arial"/>
                <w:b/>
                <w:bCs/>
                <w:szCs w:val="24"/>
                <w:lang w:eastAsia="en-GB"/>
              </w:rPr>
            </w:pPr>
            <w:r w:rsidRPr="006868FC">
              <w:rPr>
                <w:rFonts w:cs="Arial"/>
                <w:b/>
                <w:bCs/>
                <w:szCs w:val="24"/>
                <w:lang w:eastAsia="en-GB"/>
              </w:rPr>
              <w:t>Age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938"/>
              <w:gridCol w:w="938"/>
              <w:gridCol w:w="938"/>
              <w:gridCol w:w="938"/>
              <w:gridCol w:w="939"/>
            </w:tblGrid>
            <w:tr w:rsidR="00C7728D" w:rsidRPr="00673AE1" w14:paraId="4A6C9D43" w14:textId="77777777" w:rsidTr="008F5294">
              <w:tc>
                <w:tcPr>
                  <w:tcW w:w="1239" w:type="pct"/>
                  <w:tcBorders>
                    <w:top w:val="nil"/>
                    <w:left w:val="nil"/>
                  </w:tcBorders>
                  <w:shd w:val="clear" w:color="auto" w:fill="auto"/>
                  <w:vAlign w:val="center"/>
                </w:tcPr>
                <w:p w14:paraId="1DCE948F" w14:textId="77777777" w:rsidR="00C7728D" w:rsidRPr="00673AE1" w:rsidRDefault="00C7728D" w:rsidP="008F5294">
                  <w:pPr>
                    <w:autoSpaceDE w:val="0"/>
                    <w:autoSpaceDN w:val="0"/>
                    <w:adjustRightInd w:val="0"/>
                    <w:rPr>
                      <w:rFonts w:cs="Arial"/>
                      <w:b/>
                      <w:sz w:val="16"/>
                      <w:szCs w:val="16"/>
                    </w:rPr>
                  </w:pPr>
                  <w:r>
                    <w:rPr>
                      <w:rFonts w:cs="Arial"/>
                      <w:color w:val="000000"/>
                      <w:sz w:val="16"/>
                      <w:szCs w:val="16"/>
                    </w:rPr>
                    <w:t> </w:t>
                  </w:r>
                </w:p>
              </w:tc>
              <w:tc>
                <w:tcPr>
                  <w:tcW w:w="752" w:type="pct"/>
                  <w:shd w:val="clear" w:color="auto" w:fill="auto"/>
                  <w:vAlign w:val="center"/>
                </w:tcPr>
                <w:p w14:paraId="1925FF94" w14:textId="77777777" w:rsidR="00C7728D" w:rsidRPr="002659E5" w:rsidRDefault="00C7728D" w:rsidP="008F5294">
                  <w:pPr>
                    <w:jc w:val="center"/>
                    <w:rPr>
                      <w:rFonts w:eastAsia="Calibri" w:cs="Arial"/>
                      <w:b/>
                      <w:szCs w:val="24"/>
                    </w:rPr>
                  </w:pPr>
                  <w:r w:rsidRPr="002659E5">
                    <w:rPr>
                      <w:rFonts w:cs="Arial"/>
                      <w:b/>
                      <w:bCs/>
                      <w:color w:val="000000"/>
                      <w:szCs w:val="24"/>
                    </w:rPr>
                    <w:t>0-15</w:t>
                  </w:r>
                </w:p>
              </w:tc>
              <w:tc>
                <w:tcPr>
                  <w:tcW w:w="752" w:type="pct"/>
                  <w:shd w:val="clear" w:color="auto" w:fill="auto"/>
                  <w:vAlign w:val="center"/>
                </w:tcPr>
                <w:p w14:paraId="61CA8B22" w14:textId="77777777" w:rsidR="00C7728D" w:rsidRPr="002659E5" w:rsidRDefault="00C7728D" w:rsidP="008F5294">
                  <w:pPr>
                    <w:jc w:val="center"/>
                    <w:rPr>
                      <w:rFonts w:eastAsia="Calibri" w:cs="Arial"/>
                      <w:b/>
                      <w:szCs w:val="24"/>
                    </w:rPr>
                  </w:pPr>
                  <w:r w:rsidRPr="002659E5">
                    <w:rPr>
                      <w:rFonts w:cs="Arial"/>
                      <w:b/>
                      <w:bCs/>
                      <w:color w:val="000000"/>
                      <w:szCs w:val="24"/>
                    </w:rPr>
                    <w:t>16-29</w:t>
                  </w:r>
                </w:p>
              </w:tc>
              <w:tc>
                <w:tcPr>
                  <w:tcW w:w="752" w:type="pct"/>
                  <w:shd w:val="clear" w:color="auto" w:fill="auto"/>
                  <w:vAlign w:val="center"/>
                </w:tcPr>
                <w:p w14:paraId="3248844C" w14:textId="77777777" w:rsidR="00C7728D" w:rsidRPr="002659E5" w:rsidRDefault="00C7728D" w:rsidP="008F5294">
                  <w:pPr>
                    <w:jc w:val="center"/>
                    <w:rPr>
                      <w:rFonts w:eastAsia="Calibri" w:cs="Arial"/>
                      <w:b/>
                      <w:szCs w:val="24"/>
                    </w:rPr>
                  </w:pPr>
                  <w:r w:rsidRPr="002659E5">
                    <w:rPr>
                      <w:rFonts w:cs="Arial"/>
                      <w:b/>
                      <w:bCs/>
                      <w:color w:val="000000"/>
                      <w:szCs w:val="24"/>
                    </w:rPr>
                    <w:t>30-49</w:t>
                  </w:r>
                </w:p>
              </w:tc>
              <w:tc>
                <w:tcPr>
                  <w:tcW w:w="752" w:type="pct"/>
                  <w:shd w:val="clear" w:color="auto" w:fill="auto"/>
                  <w:vAlign w:val="center"/>
                </w:tcPr>
                <w:p w14:paraId="2308357F" w14:textId="77777777" w:rsidR="00C7728D" w:rsidRPr="002659E5" w:rsidRDefault="00C7728D" w:rsidP="008F5294">
                  <w:pPr>
                    <w:jc w:val="center"/>
                    <w:rPr>
                      <w:rFonts w:eastAsia="Calibri" w:cs="Arial"/>
                      <w:b/>
                      <w:szCs w:val="24"/>
                    </w:rPr>
                  </w:pPr>
                  <w:r w:rsidRPr="002659E5">
                    <w:rPr>
                      <w:rFonts w:cs="Arial"/>
                      <w:b/>
                      <w:bCs/>
                      <w:color w:val="000000"/>
                      <w:szCs w:val="24"/>
                    </w:rPr>
                    <w:t>50-69</w:t>
                  </w:r>
                </w:p>
              </w:tc>
              <w:tc>
                <w:tcPr>
                  <w:tcW w:w="753" w:type="pct"/>
                  <w:shd w:val="clear" w:color="auto" w:fill="auto"/>
                  <w:vAlign w:val="center"/>
                </w:tcPr>
                <w:p w14:paraId="0CF91378" w14:textId="77777777" w:rsidR="00C7728D" w:rsidRPr="002659E5" w:rsidRDefault="00C7728D" w:rsidP="008F5294">
                  <w:pPr>
                    <w:jc w:val="center"/>
                    <w:rPr>
                      <w:rFonts w:eastAsia="Calibri" w:cs="Arial"/>
                      <w:b/>
                      <w:szCs w:val="24"/>
                    </w:rPr>
                  </w:pPr>
                  <w:r w:rsidRPr="002659E5">
                    <w:rPr>
                      <w:rFonts w:cs="Arial"/>
                      <w:b/>
                      <w:bCs/>
                      <w:color w:val="000000"/>
                      <w:szCs w:val="24"/>
                    </w:rPr>
                    <w:t>70+</w:t>
                  </w:r>
                </w:p>
              </w:tc>
            </w:tr>
            <w:tr w:rsidR="00C7728D" w:rsidRPr="00673AE1" w14:paraId="0808E381" w14:textId="77777777" w:rsidTr="008F5294">
              <w:tc>
                <w:tcPr>
                  <w:tcW w:w="1239" w:type="pct"/>
                  <w:shd w:val="clear" w:color="auto" w:fill="auto"/>
                  <w:vAlign w:val="center"/>
                </w:tcPr>
                <w:p w14:paraId="43D9F5CC" w14:textId="77777777" w:rsidR="00C7728D" w:rsidRPr="002659E5" w:rsidRDefault="00C7728D" w:rsidP="008F5294">
                  <w:pPr>
                    <w:rPr>
                      <w:rFonts w:eastAsia="Calibri" w:cs="Arial"/>
                      <w:szCs w:val="24"/>
                    </w:rPr>
                  </w:pPr>
                  <w:r w:rsidRPr="002659E5">
                    <w:rPr>
                      <w:rFonts w:cs="Arial"/>
                      <w:color w:val="000000"/>
                      <w:szCs w:val="24"/>
                    </w:rPr>
                    <w:t>England % av.</w:t>
                  </w:r>
                </w:p>
              </w:tc>
              <w:tc>
                <w:tcPr>
                  <w:tcW w:w="752" w:type="pct"/>
                  <w:shd w:val="clear" w:color="auto" w:fill="auto"/>
                  <w:vAlign w:val="center"/>
                </w:tcPr>
                <w:p w14:paraId="1BB76083"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64FE4D6A"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0AECD4D2"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3AAD32B0"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3" w:type="pct"/>
                  <w:shd w:val="clear" w:color="auto" w:fill="auto"/>
                  <w:vAlign w:val="center"/>
                </w:tcPr>
                <w:p w14:paraId="217E5ED5"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r>
            <w:tr w:rsidR="00C7728D" w:rsidRPr="00673AE1" w14:paraId="273F7E20" w14:textId="77777777" w:rsidTr="008F5294">
              <w:tc>
                <w:tcPr>
                  <w:tcW w:w="1239" w:type="pct"/>
                  <w:shd w:val="clear" w:color="auto" w:fill="auto"/>
                  <w:vAlign w:val="center"/>
                </w:tcPr>
                <w:p w14:paraId="580C8256" w14:textId="77777777" w:rsidR="00C7728D" w:rsidRPr="002659E5" w:rsidRDefault="00C7728D" w:rsidP="008F5294">
                  <w:pPr>
                    <w:rPr>
                      <w:rFonts w:eastAsia="Calibri" w:cs="Arial"/>
                      <w:b/>
                      <w:szCs w:val="24"/>
                    </w:rPr>
                  </w:pPr>
                  <w:r w:rsidRPr="002659E5">
                    <w:rPr>
                      <w:rFonts w:cs="Arial"/>
                      <w:b/>
                      <w:bCs/>
                      <w:color w:val="000000"/>
                      <w:szCs w:val="24"/>
                    </w:rPr>
                    <w:t>Barnsley</w:t>
                  </w:r>
                </w:p>
              </w:tc>
              <w:tc>
                <w:tcPr>
                  <w:tcW w:w="752" w:type="pct"/>
                  <w:shd w:val="clear" w:color="auto" w:fill="auto"/>
                  <w:vAlign w:val="center"/>
                </w:tcPr>
                <w:p w14:paraId="72F0F91A" w14:textId="77777777" w:rsidR="00C7728D" w:rsidRPr="002659E5" w:rsidRDefault="00C7728D" w:rsidP="008F5294">
                  <w:pPr>
                    <w:jc w:val="center"/>
                    <w:rPr>
                      <w:rFonts w:eastAsia="Calibri" w:cs="Arial"/>
                      <w:b/>
                      <w:bCs/>
                      <w:color w:val="000000"/>
                      <w:szCs w:val="24"/>
                    </w:rPr>
                  </w:pPr>
                  <w:r w:rsidRPr="002659E5">
                    <w:rPr>
                      <w:rFonts w:cs="Arial"/>
                      <w:color w:val="000000"/>
                      <w:szCs w:val="24"/>
                    </w:rPr>
                    <w:t> </w:t>
                  </w:r>
                </w:p>
              </w:tc>
              <w:tc>
                <w:tcPr>
                  <w:tcW w:w="752" w:type="pct"/>
                  <w:shd w:val="clear" w:color="auto" w:fill="auto"/>
                  <w:vAlign w:val="center"/>
                </w:tcPr>
                <w:p w14:paraId="21914ED0" w14:textId="77777777" w:rsidR="00C7728D" w:rsidRPr="002659E5" w:rsidRDefault="00C7728D" w:rsidP="008F5294">
                  <w:pPr>
                    <w:jc w:val="center"/>
                    <w:rPr>
                      <w:rFonts w:eastAsia="Calibri" w:cs="Arial"/>
                      <w:b/>
                      <w:bCs/>
                      <w:color w:val="000000"/>
                      <w:szCs w:val="24"/>
                    </w:rPr>
                  </w:pPr>
                  <w:r w:rsidRPr="002659E5">
                    <w:rPr>
                      <w:rFonts w:cs="Arial"/>
                      <w:color w:val="000000"/>
                      <w:szCs w:val="24"/>
                    </w:rPr>
                    <w:t> </w:t>
                  </w:r>
                </w:p>
              </w:tc>
              <w:tc>
                <w:tcPr>
                  <w:tcW w:w="752" w:type="pct"/>
                  <w:shd w:val="clear" w:color="auto" w:fill="auto"/>
                  <w:vAlign w:val="center"/>
                </w:tcPr>
                <w:p w14:paraId="5E89387C" w14:textId="77777777" w:rsidR="00C7728D" w:rsidRPr="002659E5" w:rsidRDefault="00C7728D" w:rsidP="008F5294">
                  <w:pPr>
                    <w:jc w:val="center"/>
                    <w:rPr>
                      <w:rFonts w:eastAsia="Calibri" w:cs="Arial"/>
                      <w:b/>
                      <w:bCs/>
                      <w:color w:val="000000"/>
                      <w:szCs w:val="24"/>
                    </w:rPr>
                  </w:pPr>
                  <w:r w:rsidRPr="002659E5">
                    <w:rPr>
                      <w:rFonts w:cs="Arial"/>
                      <w:color w:val="000000"/>
                      <w:szCs w:val="24"/>
                    </w:rPr>
                    <w:t> </w:t>
                  </w:r>
                </w:p>
              </w:tc>
              <w:tc>
                <w:tcPr>
                  <w:tcW w:w="752" w:type="pct"/>
                  <w:shd w:val="clear" w:color="auto" w:fill="auto"/>
                  <w:vAlign w:val="center"/>
                </w:tcPr>
                <w:p w14:paraId="5148CC5B" w14:textId="77777777" w:rsidR="00C7728D" w:rsidRPr="002659E5" w:rsidRDefault="00C7728D" w:rsidP="008F5294">
                  <w:pPr>
                    <w:jc w:val="center"/>
                    <w:rPr>
                      <w:rFonts w:eastAsia="Calibri" w:cs="Arial"/>
                      <w:b/>
                      <w:bCs/>
                      <w:color w:val="000000"/>
                      <w:szCs w:val="24"/>
                    </w:rPr>
                  </w:pPr>
                  <w:r w:rsidRPr="002659E5">
                    <w:rPr>
                      <w:rFonts w:cs="Arial"/>
                      <w:color w:val="000000"/>
                      <w:szCs w:val="24"/>
                    </w:rPr>
                    <w:t> </w:t>
                  </w:r>
                </w:p>
              </w:tc>
              <w:tc>
                <w:tcPr>
                  <w:tcW w:w="753" w:type="pct"/>
                  <w:shd w:val="clear" w:color="auto" w:fill="auto"/>
                  <w:vAlign w:val="center"/>
                </w:tcPr>
                <w:p w14:paraId="70D49AB1" w14:textId="77777777" w:rsidR="00C7728D" w:rsidRPr="002659E5" w:rsidRDefault="00C7728D" w:rsidP="008F5294">
                  <w:pPr>
                    <w:jc w:val="center"/>
                    <w:rPr>
                      <w:rFonts w:eastAsia="Calibri" w:cs="Arial"/>
                      <w:b/>
                      <w:bCs/>
                      <w:color w:val="000000"/>
                      <w:szCs w:val="24"/>
                    </w:rPr>
                  </w:pPr>
                  <w:r w:rsidRPr="002659E5">
                    <w:rPr>
                      <w:rFonts w:cs="Arial"/>
                      <w:color w:val="000000"/>
                      <w:szCs w:val="24"/>
                    </w:rPr>
                    <w:t> </w:t>
                  </w:r>
                </w:p>
              </w:tc>
            </w:tr>
            <w:tr w:rsidR="00C7728D" w:rsidRPr="00673AE1" w14:paraId="05960889" w14:textId="77777777" w:rsidTr="008F5294">
              <w:tc>
                <w:tcPr>
                  <w:tcW w:w="1239" w:type="pct"/>
                  <w:shd w:val="clear" w:color="auto" w:fill="auto"/>
                  <w:vAlign w:val="center"/>
                </w:tcPr>
                <w:p w14:paraId="49D654FC" w14:textId="77777777" w:rsidR="00C7728D" w:rsidRPr="002659E5" w:rsidRDefault="00C7728D" w:rsidP="008F5294">
                  <w:pPr>
                    <w:rPr>
                      <w:rFonts w:eastAsia="Calibri" w:cs="Arial"/>
                      <w:szCs w:val="24"/>
                    </w:rPr>
                  </w:pPr>
                  <w:r w:rsidRPr="002659E5">
                    <w:rPr>
                      <w:rFonts w:cs="Arial"/>
                      <w:color w:val="000000"/>
                      <w:szCs w:val="24"/>
                    </w:rPr>
                    <w:t>% average</w:t>
                  </w:r>
                </w:p>
              </w:tc>
              <w:tc>
                <w:tcPr>
                  <w:tcW w:w="752" w:type="pct"/>
                  <w:shd w:val="clear" w:color="auto" w:fill="auto"/>
                  <w:vAlign w:val="center"/>
                </w:tcPr>
                <w:p w14:paraId="3E872CB3"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62CAB11B" w14:textId="77777777" w:rsidR="00C7728D" w:rsidRPr="002659E5" w:rsidRDefault="00C7728D" w:rsidP="008F5294">
                  <w:pPr>
                    <w:jc w:val="center"/>
                    <w:rPr>
                      <w:rFonts w:eastAsia="Calibri" w:cs="Arial"/>
                      <w:color w:val="000000"/>
                      <w:szCs w:val="24"/>
                    </w:rPr>
                  </w:pPr>
                  <w:r w:rsidRPr="002659E5">
                    <w:rPr>
                      <w:rFonts w:cs="Arial"/>
                      <w:color w:val="000000"/>
                      <w:szCs w:val="24"/>
                    </w:rPr>
                    <w:t>17.4%</w:t>
                  </w:r>
                </w:p>
              </w:tc>
              <w:tc>
                <w:tcPr>
                  <w:tcW w:w="752" w:type="pct"/>
                  <w:shd w:val="clear" w:color="auto" w:fill="auto"/>
                  <w:vAlign w:val="center"/>
                </w:tcPr>
                <w:p w14:paraId="14F95019" w14:textId="77777777" w:rsidR="00C7728D" w:rsidRPr="002659E5" w:rsidRDefault="00C7728D" w:rsidP="008F5294">
                  <w:pPr>
                    <w:jc w:val="center"/>
                    <w:rPr>
                      <w:rFonts w:eastAsia="Calibri" w:cs="Arial"/>
                      <w:color w:val="000000"/>
                      <w:szCs w:val="24"/>
                    </w:rPr>
                  </w:pPr>
                  <w:r w:rsidRPr="002659E5">
                    <w:rPr>
                      <w:rFonts w:cs="Arial"/>
                      <w:color w:val="000000"/>
                      <w:szCs w:val="24"/>
                    </w:rPr>
                    <w:t>28.2%</w:t>
                  </w:r>
                </w:p>
              </w:tc>
              <w:tc>
                <w:tcPr>
                  <w:tcW w:w="752" w:type="pct"/>
                  <w:shd w:val="clear" w:color="auto" w:fill="auto"/>
                  <w:vAlign w:val="center"/>
                </w:tcPr>
                <w:p w14:paraId="3B828927" w14:textId="77777777" w:rsidR="00C7728D" w:rsidRPr="002659E5" w:rsidRDefault="00C7728D" w:rsidP="008F5294">
                  <w:pPr>
                    <w:jc w:val="center"/>
                    <w:rPr>
                      <w:rFonts w:eastAsia="Calibri" w:cs="Arial"/>
                      <w:color w:val="000000"/>
                      <w:szCs w:val="24"/>
                    </w:rPr>
                  </w:pPr>
                  <w:r w:rsidRPr="002659E5">
                    <w:rPr>
                      <w:rFonts w:cs="Arial"/>
                      <w:color w:val="000000"/>
                      <w:szCs w:val="24"/>
                    </w:rPr>
                    <w:t>27.3%</w:t>
                  </w:r>
                </w:p>
              </w:tc>
              <w:tc>
                <w:tcPr>
                  <w:tcW w:w="753" w:type="pct"/>
                  <w:shd w:val="clear" w:color="auto" w:fill="auto"/>
                  <w:vAlign w:val="center"/>
                </w:tcPr>
                <w:p w14:paraId="19D46E3E" w14:textId="77777777" w:rsidR="00C7728D" w:rsidRPr="002659E5" w:rsidRDefault="00C7728D" w:rsidP="008F5294">
                  <w:pPr>
                    <w:jc w:val="center"/>
                    <w:rPr>
                      <w:rFonts w:eastAsia="Calibri" w:cs="Arial"/>
                      <w:color w:val="000000"/>
                      <w:szCs w:val="24"/>
                    </w:rPr>
                  </w:pPr>
                  <w:r w:rsidRPr="002659E5">
                    <w:rPr>
                      <w:rFonts w:cs="Arial"/>
                      <w:color w:val="000000"/>
                      <w:szCs w:val="24"/>
                    </w:rPr>
                    <w:t>27.1%</w:t>
                  </w:r>
                </w:p>
              </w:tc>
            </w:tr>
            <w:tr w:rsidR="00C7728D" w:rsidRPr="00673AE1" w14:paraId="54658F9B" w14:textId="77777777" w:rsidTr="008F5294">
              <w:tc>
                <w:tcPr>
                  <w:tcW w:w="1239" w:type="pct"/>
                  <w:shd w:val="clear" w:color="auto" w:fill="auto"/>
                  <w:vAlign w:val="center"/>
                </w:tcPr>
                <w:p w14:paraId="67D2123C" w14:textId="77777777" w:rsidR="00C7728D" w:rsidRPr="002659E5" w:rsidRDefault="00C7728D" w:rsidP="008F5294">
                  <w:pPr>
                    <w:rPr>
                      <w:rFonts w:eastAsia="Calibri" w:cs="Arial"/>
                      <w:b/>
                      <w:szCs w:val="24"/>
                    </w:rPr>
                  </w:pPr>
                  <w:r w:rsidRPr="002659E5">
                    <w:rPr>
                      <w:rFonts w:cs="Arial"/>
                      <w:b/>
                      <w:bCs/>
                      <w:color w:val="000000"/>
                      <w:szCs w:val="24"/>
                    </w:rPr>
                    <w:t>Calderdale</w:t>
                  </w:r>
                </w:p>
              </w:tc>
              <w:tc>
                <w:tcPr>
                  <w:tcW w:w="752" w:type="pct"/>
                  <w:shd w:val="clear" w:color="auto" w:fill="auto"/>
                  <w:vAlign w:val="center"/>
                </w:tcPr>
                <w:p w14:paraId="011276EB"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3C68D729"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1D1305CE"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7DD280D4"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3" w:type="pct"/>
                  <w:shd w:val="clear" w:color="auto" w:fill="auto"/>
                  <w:vAlign w:val="center"/>
                </w:tcPr>
                <w:p w14:paraId="0FA552C9"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r>
            <w:tr w:rsidR="00C7728D" w:rsidRPr="00673AE1" w14:paraId="4989060D" w14:textId="77777777" w:rsidTr="008F5294">
              <w:tc>
                <w:tcPr>
                  <w:tcW w:w="1239" w:type="pct"/>
                  <w:shd w:val="clear" w:color="auto" w:fill="auto"/>
                  <w:vAlign w:val="center"/>
                </w:tcPr>
                <w:p w14:paraId="57431C0D" w14:textId="77777777" w:rsidR="00C7728D" w:rsidRPr="002659E5" w:rsidRDefault="00C7728D" w:rsidP="008F5294">
                  <w:pPr>
                    <w:rPr>
                      <w:rFonts w:eastAsia="Calibri" w:cs="Arial"/>
                      <w:szCs w:val="24"/>
                    </w:rPr>
                  </w:pPr>
                  <w:r w:rsidRPr="002659E5">
                    <w:rPr>
                      <w:rFonts w:cs="Arial"/>
                      <w:color w:val="000000"/>
                      <w:szCs w:val="24"/>
                    </w:rPr>
                    <w:t>% average</w:t>
                  </w:r>
                </w:p>
              </w:tc>
              <w:tc>
                <w:tcPr>
                  <w:tcW w:w="752" w:type="pct"/>
                  <w:shd w:val="clear" w:color="auto" w:fill="auto"/>
                  <w:vAlign w:val="center"/>
                </w:tcPr>
                <w:p w14:paraId="44980A65" w14:textId="77777777" w:rsidR="00C7728D" w:rsidRPr="002659E5" w:rsidRDefault="00C7728D" w:rsidP="008F5294">
                  <w:pPr>
                    <w:jc w:val="center"/>
                    <w:rPr>
                      <w:rFonts w:eastAsia="Calibri" w:cs="Arial"/>
                      <w:color w:val="000000"/>
                      <w:szCs w:val="24"/>
                    </w:rPr>
                  </w:pPr>
                  <w:r w:rsidRPr="002659E5">
                    <w:rPr>
                      <w:rFonts w:cs="Arial"/>
                      <w:color w:val="000000"/>
                      <w:szCs w:val="24"/>
                    </w:rPr>
                    <w:t>0.49%</w:t>
                  </w:r>
                </w:p>
              </w:tc>
              <w:tc>
                <w:tcPr>
                  <w:tcW w:w="752" w:type="pct"/>
                  <w:shd w:val="clear" w:color="auto" w:fill="auto"/>
                  <w:vAlign w:val="center"/>
                </w:tcPr>
                <w:p w14:paraId="17D39F35" w14:textId="77777777" w:rsidR="00C7728D" w:rsidRPr="002659E5" w:rsidRDefault="00C7728D" w:rsidP="008F5294">
                  <w:pPr>
                    <w:jc w:val="center"/>
                    <w:rPr>
                      <w:rFonts w:eastAsia="Calibri" w:cs="Arial"/>
                      <w:color w:val="000000"/>
                      <w:szCs w:val="24"/>
                    </w:rPr>
                  </w:pPr>
                  <w:r w:rsidRPr="002659E5">
                    <w:rPr>
                      <w:rFonts w:cs="Arial"/>
                      <w:color w:val="000000"/>
                      <w:szCs w:val="24"/>
                    </w:rPr>
                    <w:t>25.0%</w:t>
                  </w:r>
                </w:p>
              </w:tc>
              <w:tc>
                <w:tcPr>
                  <w:tcW w:w="752" w:type="pct"/>
                  <w:shd w:val="clear" w:color="auto" w:fill="auto"/>
                  <w:vAlign w:val="center"/>
                </w:tcPr>
                <w:p w14:paraId="2C8F77EA" w14:textId="77777777" w:rsidR="00C7728D" w:rsidRPr="002659E5" w:rsidRDefault="00C7728D" w:rsidP="008F5294">
                  <w:pPr>
                    <w:jc w:val="center"/>
                    <w:rPr>
                      <w:rFonts w:eastAsia="Calibri" w:cs="Arial"/>
                      <w:color w:val="000000"/>
                      <w:szCs w:val="24"/>
                    </w:rPr>
                  </w:pPr>
                  <w:r w:rsidRPr="002659E5">
                    <w:rPr>
                      <w:rFonts w:cs="Arial"/>
                      <w:color w:val="000000"/>
                      <w:szCs w:val="24"/>
                    </w:rPr>
                    <w:t>36.7%</w:t>
                  </w:r>
                </w:p>
              </w:tc>
              <w:tc>
                <w:tcPr>
                  <w:tcW w:w="752" w:type="pct"/>
                  <w:shd w:val="clear" w:color="auto" w:fill="auto"/>
                  <w:vAlign w:val="center"/>
                </w:tcPr>
                <w:p w14:paraId="16F826AD" w14:textId="77777777" w:rsidR="00C7728D" w:rsidRPr="002659E5" w:rsidRDefault="00C7728D" w:rsidP="008F5294">
                  <w:pPr>
                    <w:jc w:val="center"/>
                    <w:rPr>
                      <w:rFonts w:eastAsia="Calibri" w:cs="Arial"/>
                      <w:color w:val="000000"/>
                      <w:szCs w:val="24"/>
                    </w:rPr>
                  </w:pPr>
                  <w:r w:rsidRPr="002659E5">
                    <w:rPr>
                      <w:rFonts w:cs="Arial"/>
                      <w:color w:val="000000"/>
                      <w:szCs w:val="24"/>
                    </w:rPr>
                    <w:t>28.9%</w:t>
                  </w:r>
                </w:p>
              </w:tc>
              <w:tc>
                <w:tcPr>
                  <w:tcW w:w="753" w:type="pct"/>
                  <w:shd w:val="clear" w:color="auto" w:fill="auto"/>
                  <w:vAlign w:val="center"/>
                </w:tcPr>
                <w:p w14:paraId="48F06615" w14:textId="77777777" w:rsidR="00C7728D" w:rsidRPr="002659E5" w:rsidRDefault="00C7728D" w:rsidP="008F5294">
                  <w:pPr>
                    <w:jc w:val="center"/>
                    <w:rPr>
                      <w:rFonts w:eastAsia="Calibri" w:cs="Arial"/>
                      <w:color w:val="000000"/>
                      <w:szCs w:val="24"/>
                    </w:rPr>
                  </w:pPr>
                  <w:r w:rsidRPr="002659E5">
                    <w:rPr>
                      <w:rFonts w:cs="Arial"/>
                      <w:color w:val="000000"/>
                      <w:szCs w:val="24"/>
                    </w:rPr>
                    <w:t>8.9%</w:t>
                  </w:r>
                </w:p>
              </w:tc>
            </w:tr>
            <w:tr w:rsidR="00C7728D" w:rsidRPr="00673AE1" w14:paraId="025BBA23" w14:textId="77777777" w:rsidTr="008F5294">
              <w:tc>
                <w:tcPr>
                  <w:tcW w:w="1239" w:type="pct"/>
                  <w:shd w:val="clear" w:color="auto" w:fill="auto"/>
                  <w:vAlign w:val="center"/>
                </w:tcPr>
                <w:p w14:paraId="28B9F312" w14:textId="77777777" w:rsidR="00C7728D" w:rsidRPr="002659E5" w:rsidRDefault="00C7728D" w:rsidP="008F5294">
                  <w:pPr>
                    <w:rPr>
                      <w:rFonts w:eastAsia="Calibri" w:cs="Arial"/>
                      <w:b/>
                      <w:szCs w:val="24"/>
                    </w:rPr>
                  </w:pPr>
                  <w:r w:rsidRPr="002659E5">
                    <w:rPr>
                      <w:rFonts w:cs="Arial"/>
                      <w:b/>
                      <w:bCs/>
                      <w:color w:val="000000"/>
                      <w:szCs w:val="24"/>
                    </w:rPr>
                    <w:t>Kirklees</w:t>
                  </w:r>
                </w:p>
              </w:tc>
              <w:tc>
                <w:tcPr>
                  <w:tcW w:w="752" w:type="pct"/>
                  <w:shd w:val="clear" w:color="auto" w:fill="auto"/>
                  <w:vAlign w:val="center"/>
                </w:tcPr>
                <w:p w14:paraId="00AEC4EC"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4BC53ADF"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68704C23"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3725B8D3"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3" w:type="pct"/>
                  <w:shd w:val="clear" w:color="auto" w:fill="auto"/>
                  <w:vAlign w:val="center"/>
                </w:tcPr>
                <w:p w14:paraId="3D3055E3"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r>
            <w:tr w:rsidR="00C7728D" w:rsidRPr="00673AE1" w14:paraId="407A780F" w14:textId="77777777" w:rsidTr="008F5294">
              <w:tc>
                <w:tcPr>
                  <w:tcW w:w="1239" w:type="pct"/>
                  <w:shd w:val="clear" w:color="auto" w:fill="auto"/>
                  <w:vAlign w:val="center"/>
                </w:tcPr>
                <w:p w14:paraId="14008DEF" w14:textId="77777777" w:rsidR="00C7728D" w:rsidRPr="002659E5" w:rsidRDefault="00C7728D" w:rsidP="008F5294">
                  <w:pPr>
                    <w:rPr>
                      <w:rFonts w:eastAsia="Calibri" w:cs="Arial"/>
                      <w:szCs w:val="24"/>
                    </w:rPr>
                  </w:pPr>
                  <w:r w:rsidRPr="002659E5">
                    <w:rPr>
                      <w:rFonts w:cs="Arial"/>
                      <w:color w:val="000000"/>
                      <w:szCs w:val="24"/>
                    </w:rPr>
                    <w:t>% average</w:t>
                  </w:r>
                </w:p>
              </w:tc>
              <w:tc>
                <w:tcPr>
                  <w:tcW w:w="752" w:type="pct"/>
                  <w:shd w:val="clear" w:color="auto" w:fill="auto"/>
                  <w:vAlign w:val="center"/>
                </w:tcPr>
                <w:p w14:paraId="7451CCA9"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01256124" w14:textId="77777777" w:rsidR="00C7728D" w:rsidRPr="002659E5" w:rsidRDefault="00C7728D" w:rsidP="008F5294">
                  <w:pPr>
                    <w:jc w:val="center"/>
                    <w:rPr>
                      <w:rFonts w:eastAsia="Calibri" w:cs="Arial"/>
                      <w:color w:val="000000"/>
                      <w:szCs w:val="24"/>
                    </w:rPr>
                  </w:pPr>
                  <w:r w:rsidRPr="002659E5">
                    <w:rPr>
                      <w:rFonts w:cs="Arial"/>
                      <w:color w:val="000000"/>
                      <w:szCs w:val="24"/>
                    </w:rPr>
                    <w:t>16.4%</w:t>
                  </w:r>
                </w:p>
              </w:tc>
              <w:tc>
                <w:tcPr>
                  <w:tcW w:w="752" w:type="pct"/>
                  <w:shd w:val="clear" w:color="auto" w:fill="auto"/>
                  <w:vAlign w:val="center"/>
                </w:tcPr>
                <w:p w14:paraId="120C4B5E" w14:textId="77777777" w:rsidR="00C7728D" w:rsidRPr="002659E5" w:rsidRDefault="00C7728D" w:rsidP="008F5294">
                  <w:pPr>
                    <w:jc w:val="center"/>
                    <w:rPr>
                      <w:rFonts w:eastAsia="Calibri" w:cs="Arial"/>
                      <w:color w:val="000000"/>
                      <w:szCs w:val="24"/>
                    </w:rPr>
                  </w:pPr>
                  <w:r w:rsidRPr="002659E5">
                    <w:rPr>
                      <w:rFonts w:cs="Arial"/>
                      <w:color w:val="000000"/>
                      <w:szCs w:val="24"/>
                    </w:rPr>
                    <w:t>28.6%</w:t>
                  </w:r>
                </w:p>
              </w:tc>
              <w:tc>
                <w:tcPr>
                  <w:tcW w:w="752" w:type="pct"/>
                  <w:shd w:val="clear" w:color="auto" w:fill="auto"/>
                  <w:vAlign w:val="center"/>
                </w:tcPr>
                <w:p w14:paraId="7CB40BD8" w14:textId="77777777" w:rsidR="00C7728D" w:rsidRPr="002659E5" w:rsidRDefault="00C7728D" w:rsidP="008F5294">
                  <w:pPr>
                    <w:jc w:val="center"/>
                    <w:rPr>
                      <w:rFonts w:eastAsia="Calibri" w:cs="Arial"/>
                      <w:color w:val="000000"/>
                      <w:szCs w:val="24"/>
                    </w:rPr>
                  </w:pPr>
                  <w:r w:rsidRPr="002659E5">
                    <w:rPr>
                      <w:rFonts w:cs="Arial"/>
                      <w:color w:val="000000"/>
                      <w:szCs w:val="24"/>
                    </w:rPr>
                    <w:t>30.9%</w:t>
                  </w:r>
                </w:p>
              </w:tc>
              <w:tc>
                <w:tcPr>
                  <w:tcW w:w="753" w:type="pct"/>
                  <w:shd w:val="clear" w:color="auto" w:fill="auto"/>
                  <w:vAlign w:val="center"/>
                </w:tcPr>
                <w:p w14:paraId="223759BD" w14:textId="77777777" w:rsidR="00C7728D" w:rsidRPr="002659E5" w:rsidRDefault="00C7728D" w:rsidP="008F5294">
                  <w:pPr>
                    <w:jc w:val="center"/>
                    <w:rPr>
                      <w:rFonts w:eastAsia="Calibri" w:cs="Arial"/>
                      <w:color w:val="000000"/>
                      <w:szCs w:val="24"/>
                    </w:rPr>
                  </w:pPr>
                  <w:r w:rsidRPr="002659E5">
                    <w:rPr>
                      <w:rFonts w:cs="Arial"/>
                      <w:color w:val="000000"/>
                      <w:szCs w:val="24"/>
                    </w:rPr>
                    <w:t>24.1%</w:t>
                  </w:r>
                </w:p>
              </w:tc>
            </w:tr>
            <w:tr w:rsidR="00C7728D" w:rsidRPr="00673AE1" w14:paraId="403C3098" w14:textId="77777777" w:rsidTr="008F5294">
              <w:tc>
                <w:tcPr>
                  <w:tcW w:w="1239" w:type="pct"/>
                  <w:shd w:val="clear" w:color="auto" w:fill="auto"/>
                  <w:vAlign w:val="center"/>
                </w:tcPr>
                <w:p w14:paraId="355CAD78" w14:textId="77777777" w:rsidR="00C7728D" w:rsidRPr="002659E5" w:rsidRDefault="00C7728D" w:rsidP="008F5294">
                  <w:pPr>
                    <w:rPr>
                      <w:rFonts w:eastAsia="Calibri" w:cs="Arial"/>
                      <w:b/>
                      <w:szCs w:val="24"/>
                    </w:rPr>
                  </w:pPr>
                  <w:r w:rsidRPr="002659E5">
                    <w:rPr>
                      <w:rFonts w:cs="Arial"/>
                      <w:b/>
                      <w:bCs/>
                      <w:color w:val="000000"/>
                      <w:szCs w:val="24"/>
                    </w:rPr>
                    <w:t>Wakefield</w:t>
                  </w:r>
                </w:p>
              </w:tc>
              <w:tc>
                <w:tcPr>
                  <w:tcW w:w="752" w:type="pct"/>
                  <w:shd w:val="clear" w:color="auto" w:fill="auto"/>
                  <w:vAlign w:val="center"/>
                </w:tcPr>
                <w:p w14:paraId="3F779C27"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6AAE498D"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3B4887B4"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688AEA4A"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3" w:type="pct"/>
                  <w:shd w:val="clear" w:color="auto" w:fill="auto"/>
                  <w:vAlign w:val="center"/>
                </w:tcPr>
                <w:p w14:paraId="344B1A49"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r>
            <w:tr w:rsidR="00C7728D" w:rsidRPr="00673AE1" w14:paraId="1A30C83B" w14:textId="77777777" w:rsidTr="008F5294">
              <w:tc>
                <w:tcPr>
                  <w:tcW w:w="1239" w:type="pct"/>
                  <w:shd w:val="clear" w:color="auto" w:fill="auto"/>
                  <w:vAlign w:val="center"/>
                </w:tcPr>
                <w:p w14:paraId="60211B65" w14:textId="77777777" w:rsidR="00C7728D" w:rsidRPr="002659E5" w:rsidRDefault="00C7728D" w:rsidP="008F5294">
                  <w:pPr>
                    <w:rPr>
                      <w:rFonts w:eastAsia="Calibri" w:cs="Arial"/>
                      <w:szCs w:val="24"/>
                    </w:rPr>
                  </w:pPr>
                  <w:r w:rsidRPr="002659E5">
                    <w:rPr>
                      <w:rFonts w:cs="Arial"/>
                      <w:color w:val="000000"/>
                      <w:szCs w:val="24"/>
                    </w:rPr>
                    <w:t>% average</w:t>
                  </w:r>
                </w:p>
              </w:tc>
              <w:tc>
                <w:tcPr>
                  <w:tcW w:w="752" w:type="pct"/>
                  <w:shd w:val="clear" w:color="auto" w:fill="auto"/>
                  <w:vAlign w:val="center"/>
                </w:tcPr>
                <w:p w14:paraId="7124EC45"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30891990" w14:textId="77777777" w:rsidR="00C7728D" w:rsidRPr="002659E5" w:rsidRDefault="00C7728D" w:rsidP="008F5294">
                  <w:pPr>
                    <w:jc w:val="center"/>
                    <w:rPr>
                      <w:rFonts w:eastAsia="Calibri" w:cs="Arial"/>
                      <w:color w:val="000000"/>
                      <w:szCs w:val="24"/>
                    </w:rPr>
                  </w:pPr>
                  <w:r w:rsidRPr="002659E5">
                    <w:rPr>
                      <w:rFonts w:cs="Arial"/>
                      <w:color w:val="000000"/>
                      <w:szCs w:val="24"/>
                    </w:rPr>
                    <w:t>24.9%</w:t>
                  </w:r>
                </w:p>
              </w:tc>
              <w:tc>
                <w:tcPr>
                  <w:tcW w:w="752" w:type="pct"/>
                  <w:shd w:val="clear" w:color="auto" w:fill="auto"/>
                  <w:vAlign w:val="center"/>
                </w:tcPr>
                <w:p w14:paraId="16A684F4" w14:textId="77777777" w:rsidR="00C7728D" w:rsidRPr="002659E5" w:rsidRDefault="00C7728D" w:rsidP="008F5294">
                  <w:pPr>
                    <w:jc w:val="center"/>
                    <w:rPr>
                      <w:rFonts w:eastAsia="Calibri" w:cs="Arial"/>
                      <w:color w:val="000000"/>
                      <w:szCs w:val="24"/>
                    </w:rPr>
                  </w:pPr>
                  <w:r w:rsidRPr="002659E5">
                    <w:rPr>
                      <w:rFonts w:cs="Arial"/>
                      <w:color w:val="000000"/>
                      <w:szCs w:val="24"/>
                    </w:rPr>
                    <w:t>37.0%</w:t>
                  </w:r>
                </w:p>
              </w:tc>
              <w:tc>
                <w:tcPr>
                  <w:tcW w:w="752" w:type="pct"/>
                  <w:shd w:val="clear" w:color="auto" w:fill="auto"/>
                  <w:vAlign w:val="center"/>
                </w:tcPr>
                <w:p w14:paraId="0D473DBD" w14:textId="77777777" w:rsidR="00C7728D" w:rsidRPr="002659E5" w:rsidRDefault="00C7728D" w:rsidP="008F5294">
                  <w:pPr>
                    <w:jc w:val="center"/>
                    <w:rPr>
                      <w:rFonts w:eastAsia="Calibri" w:cs="Arial"/>
                      <w:color w:val="000000"/>
                      <w:szCs w:val="24"/>
                    </w:rPr>
                  </w:pPr>
                  <w:r w:rsidRPr="002659E5">
                    <w:rPr>
                      <w:rFonts w:cs="Arial"/>
                      <w:color w:val="000000"/>
                      <w:szCs w:val="24"/>
                    </w:rPr>
                    <w:t>24.9%</w:t>
                  </w:r>
                </w:p>
              </w:tc>
              <w:tc>
                <w:tcPr>
                  <w:tcW w:w="753" w:type="pct"/>
                  <w:shd w:val="clear" w:color="auto" w:fill="auto"/>
                  <w:vAlign w:val="center"/>
                </w:tcPr>
                <w:p w14:paraId="01183EE0" w14:textId="77777777" w:rsidR="00C7728D" w:rsidRPr="002659E5" w:rsidRDefault="00C7728D" w:rsidP="008F5294">
                  <w:pPr>
                    <w:jc w:val="center"/>
                    <w:rPr>
                      <w:rFonts w:eastAsia="Calibri" w:cs="Arial"/>
                      <w:color w:val="000000"/>
                      <w:szCs w:val="24"/>
                    </w:rPr>
                  </w:pPr>
                  <w:r w:rsidRPr="002659E5">
                    <w:rPr>
                      <w:rFonts w:cs="Arial"/>
                      <w:color w:val="000000"/>
                      <w:szCs w:val="24"/>
                    </w:rPr>
                    <w:t>13.2%</w:t>
                  </w:r>
                </w:p>
              </w:tc>
            </w:tr>
            <w:tr w:rsidR="00C7728D" w:rsidRPr="00673AE1" w14:paraId="76AC8F52" w14:textId="77777777" w:rsidTr="008F5294">
              <w:tc>
                <w:tcPr>
                  <w:tcW w:w="1239" w:type="pct"/>
                  <w:shd w:val="clear" w:color="auto" w:fill="auto"/>
                  <w:vAlign w:val="center"/>
                </w:tcPr>
                <w:p w14:paraId="5C7E4365" w14:textId="77777777" w:rsidR="00C7728D" w:rsidRPr="002659E5" w:rsidRDefault="00C7728D" w:rsidP="008F5294">
                  <w:pPr>
                    <w:rPr>
                      <w:rFonts w:eastAsia="Calibri" w:cs="Arial"/>
                      <w:szCs w:val="24"/>
                    </w:rPr>
                  </w:pPr>
                  <w:r w:rsidRPr="002659E5">
                    <w:rPr>
                      <w:rFonts w:cs="Arial"/>
                      <w:b/>
                      <w:bCs/>
                      <w:color w:val="000000"/>
                      <w:szCs w:val="24"/>
                    </w:rPr>
                    <w:t>Forensic</w:t>
                  </w:r>
                </w:p>
              </w:tc>
              <w:tc>
                <w:tcPr>
                  <w:tcW w:w="752" w:type="pct"/>
                  <w:shd w:val="clear" w:color="auto" w:fill="auto"/>
                  <w:vAlign w:val="center"/>
                </w:tcPr>
                <w:p w14:paraId="72EC555D"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6F93C6DF"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13413D0B"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48CF955B"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3" w:type="pct"/>
                  <w:shd w:val="clear" w:color="auto" w:fill="auto"/>
                  <w:vAlign w:val="center"/>
                </w:tcPr>
                <w:p w14:paraId="5EA18D0A"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r>
            <w:tr w:rsidR="00C7728D" w:rsidRPr="00673AE1" w14:paraId="2AD1C9F8" w14:textId="77777777" w:rsidTr="008F5294">
              <w:tc>
                <w:tcPr>
                  <w:tcW w:w="1239" w:type="pct"/>
                  <w:shd w:val="clear" w:color="auto" w:fill="auto"/>
                  <w:vAlign w:val="center"/>
                </w:tcPr>
                <w:p w14:paraId="5503430F" w14:textId="77777777" w:rsidR="00C7728D" w:rsidRPr="002659E5" w:rsidRDefault="00C7728D" w:rsidP="008F5294">
                  <w:pPr>
                    <w:rPr>
                      <w:rFonts w:eastAsia="Calibri" w:cs="Arial"/>
                      <w:szCs w:val="24"/>
                    </w:rPr>
                  </w:pPr>
                  <w:r w:rsidRPr="002659E5">
                    <w:rPr>
                      <w:rFonts w:cs="Arial"/>
                      <w:color w:val="000000"/>
                      <w:szCs w:val="24"/>
                    </w:rPr>
                    <w:t>% average</w:t>
                  </w:r>
                </w:p>
              </w:tc>
              <w:tc>
                <w:tcPr>
                  <w:tcW w:w="752" w:type="pct"/>
                  <w:shd w:val="clear" w:color="auto" w:fill="auto"/>
                  <w:vAlign w:val="center"/>
                </w:tcPr>
                <w:p w14:paraId="79308377"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c>
                <w:tcPr>
                  <w:tcW w:w="752" w:type="pct"/>
                  <w:shd w:val="clear" w:color="auto" w:fill="auto"/>
                  <w:vAlign w:val="center"/>
                </w:tcPr>
                <w:p w14:paraId="55307772" w14:textId="77777777" w:rsidR="00C7728D" w:rsidRPr="002659E5" w:rsidRDefault="00C7728D" w:rsidP="008F5294">
                  <w:pPr>
                    <w:jc w:val="center"/>
                    <w:rPr>
                      <w:rFonts w:eastAsia="Calibri" w:cs="Arial"/>
                      <w:color w:val="000000"/>
                      <w:szCs w:val="24"/>
                    </w:rPr>
                  </w:pPr>
                  <w:r w:rsidRPr="002659E5">
                    <w:rPr>
                      <w:rFonts w:cs="Arial"/>
                      <w:color w:val="000000"/>
                      <w:szCs w:val="24"/>
                    </w:rPr>
                    <w:t>26.3%</w:t>
                  </w:r>
                </w:p>
              </w:tc>
              <w:tc>
                <w:tcPr>
                  <w:tcW w:w="752" w:type="pct"/>
                  <w:shd w:val="clear" w:color="auto" w:fill="auto"/>
                  <w:vAlign w:val="center"/>
                </w:tcPr>
                <w:p w14:paraId="3F633D23" w14:textId="77777777" w:rsidR="00C7728D" w:rsidRPr="002659E5" w:rsidRDefault="00C7728D" w:rsidP="008F5294">
                  <w:pPr>
                    <w:jc w:val="center"/>
                    <w:rPr>
                      <w:rFonts w:eastAsia="Calibri" w:cs="Arial"/>
                      <w:color w:val="000000"/>
                      <w:szCs w:val="24"/>
                    </w:rPr>
                  </w:pPr>
                  <w:r w:rsidRPr="002659E5">
                    <w:rPr>
                      <w:rFonts w:cs="Arial"/>
                      <w:color w:val="000000"/>
                      <w:szCs w:val="24"/>
                    </w:rPr>
                    <w:t>58.7%</w:t>
                  </w:r>
                </w:p>
              </w:tc>
              <w:tc>
                <w:tcPr>
                  <w:tcW w:w="752" w:type="pct"/>
                  <w:shd w:val="clear" w:color="auto" w:fill="auto"/>
                  <w:vAlign w:val="center"/>
                </w:tcPr>
                <w:p w14:paraId="5D2D30B2" w14:textId="77777777" w:rsidR="00C7728D" w:rsidRPr="002659E5" w:rsidRDefault="00C7728D" w:rsidP="008F5294">
                  <w:pPr>
                    <w:jc w:val="center"/>
                    <w:rPr>
                      <w:rFonts w:eastAsia="Calibri" w:cs="Arial"/>
                      <w:color w:val="000000"/>
                      <w:szCs w:val="24"/>
                    </w:rPr>
                  </w:pPr>
                  <w:r w:rsidRPr="002659E5">
                    <w:rPr>
                      <w:rFonts w:cs="Arial"/>
                      <w:color w:val="000000"/>
                      <w:szCs w:val="24"/>
                    </w:rPr>
                    <w:t>15.1%</w:t>
                  </w:r>
                </w:p>
              </w:tc>
              <w:tc>
                <w:tcPr>
                  <w:tcW w:w="753" w:type="pct"/>
                  <w:shd w:val="clear" w:color="auto" w:fill="auto"/>
                  <w:vAlign w:val="center"/>
                </w:tcPr>
                <w:p w14:paraId="29B1F35C" w14:textId="77777777" w:rsidR="00C7728D" w:rsidRPr="002659E5" w:rsidRDefault="00C7728D" w:rsidP="008F5294">
                  <w:pPr>
                    <w:jc w:val="center"/>
                    <w:rPr>
                      <w:rFonts w:eastAsia="Calibri" w:cs="Arial"/>
                      <w:color w:val="000000"/>
                      <w:szCs w:val="24"/>
                    </w:rPr>
                  </w:pPr>
                  <w:r w:rsidRPr="002659E5">
                    <w:rPr>
                      <w:rFonts w:cs="Arial"/>
                      <w:color w:val="000000"/>
                      <w:szCs w:val="24"/>
                    </w:rPr>
                    <w:t> </w:t>
                  </w:r>
                </w:p>
              </w:tc>
            </w:tr>
          </w:tbl>
          <w:p w14:paraId="4D3DF5C0" w14:textId="77777777" w:rsidR="00C7728D" w:rsidRPr="00A07FC2" w:rsidRDefault="00C7728D" w:rsidP="008F5294">
            <w:pPr>
              <w:autoSpaceDE w:val="0"/>
              <w:autoSpaceDN w:val="0"/>
              <w:adjustRightInd w:val="0"/>
              <w:spacing w:after="0" w:line="240" w:lineRule="auto"/>
              <w:rPr>
                <w:rFonts w:cs="Arial"/>
                <w:sz w:val="20"/>
                <w:lang w:eastAsia="en-GB"/>
              </w:rPr>
            </w:pPr>
          </w:p>
          <w:p w14:paraId="5D09AB9A" w14:textId="77777777" w:rsidR="00C7728D" w:rsidRPr="00A07FC2" w:rsidRDefault="00C7728D" w:rsidP="008F5294">
            <w:pPr>
              <w:autoSpaceDE w:val="0"/>
              <w:autoSpaceDN w:val="0"/>
              <w:adjustRightInd w:val="0"/>
              <w:spacing w:after="0" w:line="240" w:lineRule="auto"/>
              <w:rPr>
                <w:rFonts w:cs="Arial"/>
                <w:sz w:val="20"/>
                <w:lang w:eastAsia="en-GB"/>
              </w:rPr>
            </w:pPr>
          </w:p>
          <w:p w14:paraId="57091F84" w14:textId="77777777" w:rsidR="00C7728D" w:rsidRPr="00A07FC2" w:rsidRDefault="00C7728D" w:rsidP="008F5294">
            <w:pPr>
              <w:autoSpaceDE w:val="0"/>
              <w:autoSpaceDN w:val="0"/>
              <w:adjustRightInd w:val="0"/>
              <w:spacing w:after="0" w:line="240" w:lineRule="auto"/>
              <w:jc w:val="right"/>
              <w:rPr>
                <w:rFonts w:cs="Arial"/>
                <w:i/>
                <w:sz w:val="16"/>
                <w:szCs w:val="16"/>
              </w:rPr>
            </w:pPr>
            <w:r w:rsidRPr="00A07FC2">
              <w:rPr>
                <w:rFonts w:cs="Arial"/>
                <w:i/>
                <w:sz w:val="16"/>
                <w:szCs w:val="16"/>
              </w:rPr>
              <w:t xml:space="preserve">Taken from Census 2011 data </w:t>
            </w:r>
          </w:p>
          <w:p w14:paraId="140AEC5D" w14:textId="77777777" w:rsidR="00C7728D" w:rsidRPr="00A07FC2" w:rsidRDefault="00C7728D" w:rsidP="008F5294">
            <w:pPr>
              <w:autoSpaceDE w:val="0"/>
              <w:autoSpaceDN w:val="0"/>
              <w:adjustRightInd w:val="0"/>
              <w:spacing w:after="0" w:line="240" w:lineRule="auto"/>
              <w:jc w:val="right"/>
              <w:rPr>
                <w:rFonts w:cs="Arial"/>
                <w:b/>
                <w:i/>
                <w:sz w:val="16"/>
                <w:szCs w:val="16"/>
                <w:lang w:eastAsia="en-GB"/>
              </w:rPr>
            </w:pPr>
          </w:p>
        </w:tc>
      </w:tr>
      <w:tr w:rsidR="00C7728D" w:rsidRPr="00A07FC2" w14:paraId="72F46022" w14:textId="77777777" w:rsidTr="008F5294">
        <w:tc>
          <w:tcPr>
            <w:tcW w:w="606" w:type="dxa"/>
            <w:shd w:val="clear" w:color="auto" w:fill="auto"/>
          </w:tcPr>
          <w:p w14:paraId="4988D638" w14:textId="77777777" w:rsidR="00C7728D" w:rsidRPr="00A07FC2" w:rsidRDefault="00C7728D" w:rsidP="008F5294">
            <w:pPr>
              <w:spacing w:after="0" w:line="600" w:lineRule="auto"/>
              <w:rPr>
                <w:rFonts w:cs="Arial"/>
                <w:b/>
                <w:sz w:val="20"/>
                <w:lang w:eastAsia="en-GB"/>
              </w:rPr>
            </w:pPr>
            <w:r w:rsidRPr="00A07FC2">
              <w:rPr>
                <w:rFonts w:cs="Arial"/>
                <w:b/>
                <w:sz w:val="20"/>
                <w:lang w:eastAsia="en-GB"/>
              </w:rPr>
              <w:lastRenderedPageBreak/>
              <w:t>8.5</w:t>
            </w:r>
          </w:p>
        </w:tc>
        <w:tc>
          <w:tcPr>
            <w:tcW w:w="1516" w:type="dxa"/>
            <w:shd w:val="clear" w:color="auto" w:fill="auto"/>
          </w:tcPr>
          <w:p w14:paraId="218EF00D"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Sexual orientation</w:t>
            </w:r>
          </w:p>
        </w:tc>
        <w:tc>
          <w:tcPr>
            <w:tcW w:w="708" w:type="dxa"/>
            <w:shd w:val="clear" w:color="auto" w:fill="auto"/>
          </w:tcPr>
          <w:p w14:paraId="039BD4B4"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No</w:t>
            </w:r>
          </w:p>
        </w:tc>
        <w:tc>
          <w:tcPr>
            <w:tcW w:w="6456" w:type="dxa"/>
            <w:shd w:val="clear" w:color="auto" w:fill="auto"/>
          </w:tcPr>
          <w:p w14:paraId="0C3BB6CA" w14:textId="77777777" w:rsidR="00C7728D" w:rsidRDefault="00C7728D" w:rsidP="008F5294">
            <w:pPr>
              <w:autoSpaceDE w:val="0"/>
              <w:autoSpaceDN w:val="0"/>
              <w:adjustRightInd w:val="0"/>
              <w:spacing w:after="0" w:line="240" w:lineRule="auto"/>
              <w:rPr>
                <w:rFonts w:cs="Arial"/>
                <w:szCs w:val="24"/>
                <w:lang w:eastAsia="en-GB"/>
              </w:rPr>
            </w:pPr>
            <w:r w:rsidRPr="002659E5">
              <w:rPr>
                <w:rFonts w:cs="Arial"/>
                <w:szCs w:val="24"/>
                <w:lang w:eastAsia="en-GB"/>
              </w:rPr>
              <w:t xml:space="preserve">The Trust will </w:t>
            </w:r>
            <w:r w:rsidRPr="002659E5">
              <w:rPr>
                <w:rFonts w:cs="Arial"/>
                <w:b/>
                <w:bCs/>
                <w:szCs w:val="24"/>
                <w:lang w:eastAsia="en-GB"/>
              </w:rPr>
              <w:t>improve on the recording of sexual orientation in line with the ‘Sexual Orientation Monitoring standard’</w:t>
            </w:r>
            <w:r w:rsidRPr="002659E5">
              <w:rPr>
                <w:rFonts w:cs="Arial"/>
                <w:szCs w:val="24"/>
                <w:lang w:eastAsia="en-GB"/>
              </w:rPr>
              <w:t xml:space="preserve"> so the Trust can ensure that services and workforce adequately represent the population they serve.  The 2021 census may contain further baseline information which can be used to support the Trust understanding further.  A campaign to support better data collection will improve our reporting. </w:t>
            </w:r>
          </w:p>
          <w:p w14:paraId="69E01C1A" w14:textId="77777777" w:rsidR="00C7728D" w:rsidRDefault="00C7728D" w:rsidP="008F5294">
            <w:pPr>
              <w:autoSpaceDE w:val="0"/>
              <w:autoSpaceDN w:val="0"/>
              <w:adjustRightInd w:val="0"/>
              <w:spacing w:after="0" w:line="240" w:lineRule="auto"/>
              <w:rPr>
                <w:rFonts w:cs="Arial"/>
                <w:szCs w:val="24"/>
                <w:lang w:eastAsia="en-GB"/>
              </w:rPr>
            </w:pPr>
          </w:p>
          <w:p w14:paraId="55A2FE8A" w14:textId="045A400E" w:rsidR="00C7728D" w:rsidRPr="00F665DC" w:rsidRDefault="00C7728D" w:rsidP="008F5294">
            <w:pPr>
              <w:autoSpaceDE w:val="0"/>
              <w:autoSpaceDN w:val="0"/>
              <w:adjustRightInd w:val="0"/>
              <w:spacing w:after="0" w:line="240" w:lineRule="auto"/>
              <w:rPr>
                <w:rFonts w:cs="Arial"/>
                <w:iCs/>
                <w:szCs w:val="24"/>
                <w:lang w:eastAsia="en-GB"/>
              </w:rPr>
            </w:pPr>
            <w:r w:rsidRPr="00F665DC">
              <w:rPr>
                <w:rFonts w:cs="Arial"/>
                <w:iCs/>
                <w:szCs w:val="24"/>
                <w:lang w:eastAsia="en-GB"/>
              </w:rPr>
              <w:t xml:space="preserve">The Trust has developed </w:t>
            </w:r>
            <w:r w:rsidR="00525B67" w:rsidRPr="00F665DC">
              <w:rPr>
                <w:rFonts w:cs="Arial"/>
                <w:iCs/>
                <w:szCs w:val="24"/>
                <w:lang w:eastAsia="en-GB"/>
              </w:rPr>
              <w:t>w</w:t>
            </w:r>
            <w:r w:rsidRPr="00F665DC">
              <w:rPr>
                <w:rFonts w:cs="Arial"/>
                <w:iCs/>
                <w:szCs w:val="24"/>
                <w:lang w:eastAsia="en-GB"/>
              </w:rPr>
              <w:t xml:space="preserve">ays to be LGBTQI friendly </w:t>
            </w:r>
          </w:p>
          <w:p w14:paraId="690BDFF4" w14:textId="77777777" w:rsidR="00C7728D" w:rsidRPr="002659E5" w:rsidRDefault="00C7728D" w:rsidP="008F5294">
            <w:pPr>
              <w:autoSpaceDE w:val="0"/>
              <w:autoSpaceDN w:val="0"/>
              <w:adjustRightInd w:val="0"/>
              <w:spacing w:after="0" w:line="240" w:lineRule="auto"/>
              <w:rPr>
                <w:rFonts w:cs="Arial"/>
                <w:szCs w:val="24"/>
                <w:lang w:eastAsia="en-GB"/>
              </w:rPr>
            </w:pPr>
            <w:r w:rsidRPr="00F665DC">
              <w:rPr>
                <w:rFonts w:cs="Arial"/>
                <w:iCs/>
                <w:szCs w:val="24"/>
                <w:lang w:eastAsia="en-GB"/>
              </w:rPr>
              <w:t>Leaflet to support inclusiveness. This identifies that patients will be admitted to the ward setting that aligns to their gender identity. Mandatory equality and diversity training highlights to trust staff adjustments that may be required for service users. The Locked door policy applies equitably to all gender identities.</w:t>
            </w:r>
            <w:r>
              <w:rPr>
                <w:rFonts w:cs="Arial"/>
                <w:iCs/>
                <w:szCs w:val="24"/>
                <w:lang w:eastAsia="en-GB"/>
              </w:rPr>
              <w:t xml:space="preserve">   </w:t>
            </w:r>
          </w:p>
          <w:p w14:paraId="079B7C18" w14:textId="77777777" w:rsidR="00C7728D" w:rsidRPr="00A07FC2" w:rsidRDefault="00C7728D" w:rsidP="008F5294">
            <w:pPr>
              <w:autoSpaceDE w:val="0"/>
              <w:autoSpaceDN w:val="0"/>
              <w:adjustRightInd w:val="0"/>
              <w:spacing w:after="0" w:line="240" w:lineRule="auto"/>
              <w:jc w:val="right"/>
              <w:rPr>
                <w:rFonts w:cs="Arial"/>
                <w:i/>
                <w:sz w:val="16"/>
                <w:szCs w:val="16"/>
                <w:lang w:eastAsia="en-GB"/>
              </w:rPr>
            </w:pPr>
          </w:p>
        </w:tc>
      </w:tr>
      <w:tr w:rsidR="00C7728D" w:rsidRPr="002659E5" w14:paraId="55629060" w14:textId="77777777" w:rsidTr="008F5294">
        <w:tc>
          <w:tcPr>
            <w:tcW w:w="606" w:type="dxa"/>
            <w:shd w:val="clear" w:color="auto" w:fill="auto"/>
          </w:tcPr>
          <w:p w14:paraId="2418FA21" w14:textId="77777777" w:rsidR="00C7728D" w:rsidRPr="002659E5" w:rsidRDefault="00C7728D" w:rsidP="008F5294">
            <w:pPr>
              <w:spacing w:after="0" w:line="600" w:lineRule="auto"/>
              <w:rPr>
                <w:rFonts w:cs="Arial"/>
                <w:b/>
                <w:sz w:val="20"/>
                <w:lang w:eastAsia="en-GB"/>
              </w:rPr>
            </w:pPr>
            <w:r w:rsidRPr="002659E5">
              <w:rPr>
                <w:rFonts w:cs="Arial"/>
                <w:b/>
                <w:sz w:val="20"/>
                <w:lang w:eastAsia="en-GB"/>
              </w:rPr>
              <w:t>8.6</w:t>
            </w:r>
          </w:p>
        </w:tc>
        <w:tc>
          <w:tcPr>
            <w:tcW w:w="1516" w:type="dxa"/>
            <w:shd w:val="clear" w:color="auto" w:fill="auto"/>
          </w:tcPr>
          <w:p w14:paraId="6D408E8A" w14:textId="77777777" w:rsidR="00C7728D" w:rsidRPr="002659E5" w:rsidRDefault="00C7728D" w:rsidP="008F5294">
            <w:pPr>
              <w:spacing w:after="0" w:line="240" w:lineRule="auto"/>
              <w:rPr>
                <w:rFonts w:cs="Arial"/>
                <w:b/>
                <w:sz w:val="20"/>
                <w:lang w:val="en-AU" w:eastAsia="en-GB"/>
              </w:rPr>
            </w:pPr>
            <w:r w:rsidRPr="002659E5">
              <w:rPr>
                <w:rFonts w:cs="Arial"/>
                <w:b/>
                <w:sz w:val="20"/>
                <w:lang w:val="en-AU" w:eastAsia="en-GB"/>
              </w:rPr>
              <w:t>Religion or belief</w:t>
            </w:r>
          </w:p>
        </w:tc>
        <w:tc>
          <w:tcPr>
            <w:tcW w:w="708" w:type="dxa"/>
            <w:shd w:val="clear" w:color="auto" w:fill="auto"/>
          </w:tcPr>
          <w:p w14:paraId="60A93A11" w14:textId="77777777" w:rsidR="00C7728D" w:rsidRPr="002659E5" w:rsidRDefault="00C7728D" w:rsidP="008F5294">
            <w:pPr>
              <w:spacing w:after="0" w:line="600" w:lineRule="auto"/>
              <w:rPr>
                <w:rFonts w:cs="Arial"/>
                <w:b/>
                <w:sz w:val="20"/>
                <w:lang w:val="en-AU" w:eastAsia="en-GB"/>
              </w:rPr>
            </w:pPr>
            <w:r w:rsidRPr="002659E5">
              <w:rPr>
                <w:rFonts w:cs="Arial"/>
                <w:b/>
                <w:sz w:val="20"/>
                <w:lang w:val="en-AU" w:eastAsia="en-GB"/>
              </w:rPr>
              <w:t>No</w:t>
            </w:r>
          </w:p>
        </w:tc>
        <w:tc>
          <w:tcPr>
            <w:tcW w:w="6456" w:type="dxa"/>
            <w:shd w:val="clear" w:color="auto" w:fill="auto"/>
          </w:tcPr>
          <w:p w14:paraId="57259AC8"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 xml:space="preserve">Faith and spiritual care and support in an important component of </w:t>
            </w:r>
            <w:r w:rsidRPr="002659E5">
              <w:rPr>
                <w:rFonts w:cs="Arial"/>
                <w:b/>
                <w:bCs/>
                <w:sz w:val="20"/>
                <w:lang w:eastAsia="en-GB"/>
              </w:rPr>
              <w:t>person-centred care</w:t>
            </w:r>
            <w:r w:rsidRPr="002659E5">
              <w:rPr>
                <w:rFonts w:cs="Arial"/>
                <w:sz w:val="20"/>
                <w:lang w:eastAsia="en-GB"/>
              </w:rPr>
              <w:t xml:space="preserve"> provided.  The Trust have a </w:t>
            </w:r>
            <w:r w:rsidRPr="002659E5">
              <w:rPr>
                <w:rFonts w:cs="Arial"/>
                <w:b/>
                <w:bCs/>
                <w:sz w:val="20"/>
                <w:lang w:eastAsia="en-GB"/>
              </w:rPr>
              <w:t>spirit in mind</w:t>
            </w:r>
            <w:r w:rsidRPr="002659E5">
              <w:rPr>
                <w:rFonts w:cs="Arial"/>
                <w:sz w:val="20"/>
                <w:lang w:eastAsia="en-GB"/>
              </w:rPr>
              <w:t xml:space="preserve"> service who play a central role in engaging faith and spiritual leaders in the communities we serve and involving them in the work of the Trust. Understanding religion and belief plays an important role in driving our offer.  </w:t>
            </w:r>
          </w:p>
          <w:p w14:paraId="58AFC71E" w14:textId="77777777" w:rsidR="00C7728D" w:rsidRPr="002659E5" w:rsidRDefault="00C7728D" w:rsidP="008F5294">
            <w:pPr>
              <w:autoSpaceDE w:val="0"/>
              <w:autoSpaceDN w:val="0"/>
              <w:adjustRightInd w:val="0"/>
              <w:spacing w:after="0" w:line="240" w:lineRule="auto"/>
              <w:rPr>
                <w:rFonts w:cs="Arial"/>
                <w:sz w:val="20"/>
                <w:lang w:eastAsia="en-GB"/>
              </w:rPr>
            </w:pPr>
          </w:p>
          <w:p w14:paraId="6A76A948"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The Trust has a Pastoral care and Chaplaincy team, this service provides digital chaplaincy services to both patients and staff. Appointments can be made via the service. The service provides pastoral care and is a person centred approach. It also provides spiritual care which is a holistic approach to recovery and well-being.</w:t>
            </w:r>
          </w:p>
          <w:p w14:paraId="654911C3" w14:textId="77777777" w:rsidR="00C7728D" w:rsidRPr="002659E5" w:rsidRDefault="00C7728D" w:rsidP="008F5294">
            <w:pPr>
              <w:autoSpaceDE w:val="0"/>
              <w:autoSpaceDN w:val="0"/>
              <w:adjustRightInd w:val="0"/>
              <w:spacing w:after="0" w:line="240" w:lineRule="auto"/>
              <w:rPr>
                <w:rFonts w:cs="Arial"/>
                <w:sz w:val="20"/>
                <w:lang w:eastAsia="en-GB"/>
              </w:rPr>
            </w:pPr>
          </w:p>
          <w:p w14:paraId="3F3B412E"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The service provides:</w:t>
            </w:r>
          </w:p>
          <w:p w14:paraId="5F40454B"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Multi faith Sessional Chaplains</w:t>
            </w:r>
          </w:p>
          <w:p w14:paraId="3FAF484E"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Bereavement counsellors</w:t>
            </w:r>
          </w:p>
          <w:p w14:paraId="4275AE0E"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Befrienders</w:t>
            </w:r>
          </w:p>
          <w:p w14:paraId="37A32122"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Ecumenical chaplains</w:t>
            </w:r>
          </w:p>
          <w:p w14:paraId="083AEB39"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Muslim chaplain</w:t>
            </w:r>
          </w:p>
          <w:p w14:paraId="575EA353"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Canine Befrienders.</w:t>
            </w:r>
          </w:p>
          <w:p w14:paraId="64AC9B24" w14:textId="77777777" w:rsidR="00C7728D" w:rsidRPr="002659E5" w:rsidRDefault="00C7728D" w:rsidP="008F5294">
            <w:pPr>
              <w:autoSpaceDE w:val="0"/>
              <w:autoSpaceDN w:val="0"/>
              <w:adjustRightInd w:val="0"/>
              <w:spacing w:after="0" w:line="240" w:lineRule="auto"/>
              <w:rPr>
                <w:rFonts w:cs="Arial"/>
                <w:sz w:val="20"/>
                <w:lang w:eastAsia="en-GB"/>
              </w:rPr>
            </w:pPr>
          </w:p>
          <w:p w14:paraId="4CC894CF" w14:textId="77777777" w:rsidR="00C7728D" w:rsidRPr="002659E5" w:rsidRDefault="00C7728D" w:rsidP="008F5294">
            <w:pPr>
              <w:autoSpaceDE w:val="0"/>
              <w:autoSpaceDN w:val="0"/>
              <w:adjustRightInd w:val="0"/>
              <w:spacing w:after="0" w:line="240" w:lineRule="auto"/>
              <w:rPr>
                <w:rFonts w:cs="Arial"/>
                <w:sz w:val="20"/>
                <w:lang w:eastAsia="en-GB"/>
              </w:rPr>
            </w:pPr>
          </w:p>
          <w:p w14:paraId="4601B625" w14:textId="77777777" w:rsidR="00C7728D" w:rsidRPr="002659E5" w:rsidRDefault="00C7728D" w:rsidP="008F5294">
            <w:pPr>
              <w:autoSpaceDE w:val="0"/>
              <w:autoSpaceDN w:val="0"/>
              <w:adjustRightInd w:val="0"/>
              <w:spacing w:after="0" w:line="240" w:lineRule="auto"/>
              <w:rPr>
                <w:rFonts w:cs="Arial"/>
                <w:sz w:val="20"/>
                <w:lang w:eastAsia="en-GB"/>
              </w:rPr>
            </w:pPr>
            <w:r w:rsidRPr="002659E5">
              <w:rPr>
                <w:rFonts w:cs="Arial"/>
                <w:sz w:val="20"/>
                <w:lang w:eastAsia="en-GB"/>
              </w:rPr>
              <w:t xml:space="preserve">The information below tells us that </w:t>
            </w:r>
            <w:r w:rsidRPr="002659E5">
              <w:rPr>
                <w:rFonts w:cs="Arial"/>
                <w:b/>
                <w:bCs/>
                <w:sz w:val="20"/>
                <w:lang w:eastAsia="en-GB"/>
              </w:rPr>
              <w:t>Calderdale</w:t>
            </w:r>
            <w:r>
              <w:rPr>
                <w:rFonts w:cs="Arial"/>
                <w:b/>
                <w:bCs/>
                <w:sz w:val="20"/>
                <w:lang w:eastAsia="en-GB"/>
              </w:rPr>
              <w:t>,</w:t>
            </w:r>
            <w:r w:rsidRPr="002659E5">
              <w:rPr>
                <w:rFonts w:cs="Arial"/>
                <w:b/>
                <w:bCs/>
                <w:sz w:val="20"/>
                <w:lang w:eastAsia="en-GB"/>
              </w:rPr>
              <w:t xml:space="preserve"> Kirklees</w:t>
            </w:r>
            <w:r>
              <w:rPr>
                <w:rFonts w:cs="Arial"/>
                <w:b/>
                <w:bCs/>
                <w:sz w:val="20"/>
                <w:lang w:eastAsia="en-GB"/>
              </w:rPr>
              <w:t xml:space="preserve"> and Forensics</w:t>
            </w:r>
            <w:r w:rsidRPr="002659E5">
              <w:rPr>
                <w:rFonts w:cs="Arial"/>
                <w:b/>
                <w:bCs/>
                <w:sz w:val="20"/>
                <w:lang w:eastAsia="en-GB"/>
              </w:rPr>
              <w:t xml:space="preserve"> require a focus on </w:t>
            </w:r>
            <w:r>
              <w:rPr>
                <w:rFonts w:cs="Arial"/>
                <w:b/>
                <w:bCs/>
                <w:sz w:val="20"/>
                <w:lang w:eastAsia="en-GB"/>
              </w:rPr>
              <w:t>the Muslim</w:t>
            </w:r>
            <w:r w:rsidRPr="002659E5">
              <w:rPr>
                <w:rFonts w:cs="Arial"/>
                <w:b/>
                <w:bCs/>
                <w:sz w:val="20"/>
                <w:lang w:eastAsia="en-GB"/>
              </w:rPr>
              <w:t xml:space="preserve"> faith, with Christian faith</w:t>
            </w:r>
            <w:r w:rsidRPr="002659E5">
              <w:rPr>
                <w:rFonts w:cs="Arial"/>
                <w:sz w:val="20"/>
                <w:lang w:eastAsia="en-GB"/>
              </w:rPr>
              <w:t xml:space="preserve"> </w:t>
            </w:r>
            <w:r w:rsidRPr="002659E5">
              <w:rPr>
                <w:rFonts w:cs="Arial"/>
                <w:b/>
                <w:bCs/>
                <w:sz w:val="20"/>
                <w:lang w:eastAsia="en-GB"/>
              </w:rPr>
              <w:lastRenderedPageBreak/>
              <w:t>representing a large proportion of people who use our services in all areas</w:t>
            </w:r>
            <w:r w:rsidRPr="002659E5">
              <w:rPr>
                <w:rFonts w:cs="Arial"/>
                <w:sz w:val="20"/>
                <w:lang w:eastAsia="en-GB"/>
              </w:rPr>
              <w:t xml:space="preserve">.  Other faiths will be reflected in geographical areas and in line with </w:t>
            </w:r>
            <w:r w:rsidRPr="002659E5">
              <w:rPr>
                <w:rFonts w:cs="Arial"/>
                <w:b/>
                <w:bCs/>
                <w:sz w:val="20"/>
                <w:lang w:eastAsia="en-GB"/>
              </w:rPr>
              <w:t>service EIAs and person-centred care and planning</w:t>
            </w:r>
            <w:r w:rsidRPr="002659E5">
              <w:rPr>
                <w:rFonts w:cs="Arial"/>
                <w:sz w:val="20"/>
                <w:lang w:eastAsia="en-GB"/>
              </w:rPr>
              <w:t xml:space="preserve">. The table shows the </w:t>
            </w:r>
            <w:r>
              <w:rPr>
                <w:rFonts w:cs="Arial"/>
                <w:sz w:val="20"/>
                <w:lang w:eastAsia="en-GB"/>
              </w:rPr>
              <w:t xml:space="preserve">self-reported </w:t>
            </w:r>
            <w:r w:rsidRPr="002659E5">
              <w:rPr>
                <w:rFonts w:cs="Arial"/>
                <w:sz w:val="20"/>
                <w:lang w:eastAsia="en-GB"/>
              </w:rPr>
              <w:t>religion or beliefs of those patients who were admitted to a Trust ward during the reporting period 2020/21</w:t>
            </w:r>
          </w:p>
          <w:p w14:paraId="4AB58754" w14:textId="77777777" w:rsidR="00C7728D" w:rsidRPr="002659E5" w:rsidRDefault="00C7728D" w:rsidP="008F5294">
            <w:pPr>
              <w:autoSpaceDE w:val="0"/>
              <w:autoSpaceDN w:val="0"/>
              <w:adjustRightInd w:val="0"/>
              <w:spacing w:after="0" w:line="240" w:lineRule="auto"/>
              <w:rPr>
                <w:rFonts w:cs="Arial"/>
                <w:sz w:val="20"/>
                <w:lang w:eastAsia="en-GB"/>
              </w:rPr>
            </w:pPr>
          </w:p>
          <w:p w14:paraId="31156BD9" w14:textId="77777777" w:rsidR="00C7728D" w:rsidRDefault="00C7728D" w:rsidP="008F5294">
            <w:pPr>
              <w:autoSpaceDE w:val="0"/>
              <w:autoSpaceDN w:val="0"/>
              <w:adjustRightInd w:val="0"/>
              <w:spacing w:after="0" w:line="240" w:lineRule="auto"/>
              <w:rPr>
                <w:rFonts w:cs="Arial"/>
                <w:b/>
                <w:bCs/>
                <w:szCs w:val="24"/>
                <w:lang w:eastAsia="en-GB"/>
              </w:rPr>
            </w:pPr>
          </w:p>
          <w:p w14:paraId="1DD71E81" w14:textId="77777777" w:rsidR="00C7728D" w:rsidRDefault="00C7728D" w:rsidP="008F5294">
            <w:pPr>
              <w:autoSpaceDE w:val="0"/>
              <w:autoSpaceDN w:val="0"/>
              <w:adjustRightInd w:val="0"/>
              <w:spacing w:after="0" w:line="240" w:lineRule="auto"/>
              <w:rPr>
                <w:rFonts w:cs="Arial"/>
                <w:b/>
                <w:bCs/>
                <w:szCs w:val="24"/>
                <w:lang w:eastAsia="en-GB"/>
              </w:rPr>
            </w:pPr>
          </w:p>
          <w:p w14:paraId="60B9F6F4" w14:textId="77777777" w:rsidR="00C7728D" w:rsidRDefault="00C7728D" w:rsidP="008F5294">
            <w:pPr>
              <w:autoSpaceDE w:val="0"/>
              <w:autoSpaceDN w:val="0"/>
              <w:adjustRightInd w:val="0"/>
              <w:spacing w:after="0" w:line="240" w:lineRule="auto"/>
              <w:rPr>
                <w:rFonts w:cs="Arial"/>
                <w:b/>
                <w:bCs/>
                <w:szCs w:val="24"/>
                <w:lang w:eastAsia="en-GB"/>
              </w:rPr>
            </w:pPr>
          </w:p>
          <w:p w14:paraId="5943E267" w14:textId="77777777" w:rsidR="00C7728D" w:rsidRDefault="00C7728D" w:rsidP="008F5294">
            <w:pPr>
              <w:autoSpaceDE w:val="0"/>
              <w:autoSpaceDN w:val="0"/>
              <w:adjustRightInd w:val="0"/>
              <w:spacing w:after="0" w:line="240" w:lineRule="auto"/>
              <w:rPr>
                <w:rFonts w:cs="Arial"/>
                <w:b/>
                <w:bCs/>
                <w:szCs w:val="24"/>
                <w:lang w:eastAsia="en-GB"/>
              </w:rPr>
            </w:pPr>
          </w:p>
          <w:p w14:paraId="1C517B9C" w14:textId="77777777" w:rsidR="00C7728D" w:rsidRDefault="00C7728D" w:rsidP="008F5294">
            <w:pPr>
              <w:autoSpaceDE w:val="0"/>
              <w:autoSpaceDN w:val="0"/>
              <w:adjustRightInd w:val="0"/>
              <w:spacing w:after="0" w:line="240" w:lineRule="auto"/>
              <w:rPr>
                <w:rFonts w:cs="Arial"/>
                <w:b/>
                <w:bCs/>
                <w:szCs w:val="24"/>
                <w:lang w:eastAsia="en-GB"/>
              </w:rPr>
            </w:pPr>
          </w:p>
          <w:p w14:paraId="7CFFE29D" w14:textId="77777777" w:rsidR="00C7728D" w:rsidRDefault="00C7728D" w:rsidP="008F5294">
            <w:pPr>
              <w:autoSpaceDE w:val="0"/>
              <w:autoSpaceDN w:val="0"/>
              <w:adjustRightInd w:val="0"/>
              <w:spacing w:after="0" w:line="240" w:lineRule="auto"/>
              <w:rPr>
                <w:rFonts w:cs="Arial"/>
                <w:b/>
                <w:bCs/>
                <w:szCs w:val="24"/>
                <w:lang w:eastAsia="en-GB"/>
              </w:rPr>
            </w:pPr>
          </w:p>
          <w:p w14:paraId="7FA5A428" w14:textId="77777777" w:rsidR="00C7728D" w:rsidRPr="002659E5" w:rsidRDefault="00C7728D" w:rsidP="008F5294">
            <w:pPr>
              <w:autoSpaceDE w:val="0"/>
              <w:autoSpaceDN w:val="0"/>
              <w:adjustRightInd w:val="0"/>
              <w:spacing w:after="0" w:line="240" w:lineRule="auto"/>
              <w:rPr>
                <w:rFonts w:cs="Arial"/>
                <w:b/>
                <w:bCs/>
                <w:sz w:val="20"/>
                <w:lang w:eastAsia="en-GB"/>
              </w:rPr>
            </w:pPr>
            <w:r w:rsidRPr="00C21EE6">
              <w:rPr>
                <w:rFonts w:cs="Arial"/>
                <w:b/>
                <w:bCs/>
                <w:szCs w:val="24"/>
                <w:lang w:eastAsia="en-GB"/>
              </w:rPr>
              <w:t>Religion or Belief</w:t>
            </w:r>
          </w:p>
          <w:p w14:paraId="10978DF1" w14:textId="77777777" w:rsidR="00C7728D" w:rsidRPr="002659E5" w:rsidRDefault="00C7728D" w:rsidP="008F5294">
            <w:pPr>
              <w:autoSpaceDE w:val="0"/>
              <w:autoSpaceDN w:val="0"/>
              <w:adjustRightInd w:val="0"/>
              <w:spacing w:after="0" w:line="240" w:lineRule="auto"/>
              <w:rPr>
                <w:rFonts w:cs="Arial"/>
                <w:b/>
                <w:bCs/>
                <w:sz w:val="20"/>
                <w:lang w:eastAsia="en-GB"/>
              </w:rPr>
            </w:pPr>
          </w:p>
          <w:tbl>
            <w:tblPr>
              <w:tblW w:w="5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71"/>
              <w:gridCol w:w="567"/>
              <w:gridCol w:w="425"/>
              <w:gridCol w:w="426"/>
              <w:gridCol w:w="425"/>
              <w:gridCol w:w="567"/>
              <w:gridCol w:w="567"/>
              <w:gridCol w:w="850"/>
              <w:gridCol w:w="709"/>
            </w:tblGrid>
            <w:tr w:rsidR="00C7728D" w:rsidRPr="002659E5" w14:paraId="371DDE1D" w14:textId="77777777" w:rsidTr="008F5294">
              <w:trPr>
                <w:cantSplit/>
                <w:trHeight w:val="1097"/>
              </w:trPr>
              <w:tc>
                <w:tcPr>
                  <w:tcW w:w="1171" w:type="dxa"/>
                  <w:tcBorders>
                    <w:top w:val="nil"/>
                    <w:left w:val="nil"/>
                  </w:tcBorders>
                  <w:shd w:val="clear" w:color="auto" w:fill="auto"/>
                </w:tcPr>
                <w:p w14:paraId="212D1053" w14:textId="77777777" w:rsidR="00C7728D" w:rsidRPr="002659E5" w:rsidRDefault="00C7728D" w:rsidP="008F5294">
                  <w:pPr>
                    <w:autoSpaceDE w:val="0"/>
                    <w:autoSpaceDN w:val="0"/>
                    <w:adjustRightInd w:val="0"/>
                    <w:rPr>
                      <w:rFonts w:cs="Arial"/>
                      <w:sz w:val="20"/>
                    </w:rPr>
                  </w:pPr>
                </w:p>
              </w:tc>
              <w:tc>
                <w:tcPr>
                  <w:tcW w:w="567" w:type="dxa"/>
                  <w:shd w:val="clear" w:color="auto" w:fill="auto"/>
                  <w:textDirection w:val="btLr"/>
                  <w:vAlign w:val="center"/>
                </w:tcPr>
                <w:p w14:paraId="58D7F55A" w14:textId="77777777" w:rsidR="00C7728D" w:rsidRPr="002659E5" w:rsidRDefault="00C7728D" w:rsidP="008F5294">
                  <w:pPr>
                    <w:ind w:left="113" w:right="113"/>
                    <w:jc w:val="center"/>
                    <w:rPr>
                      <w:rFonts w:cs="Arial"/>
                      <w:b/>
                      <w:bCs/>
                      <w:color w:val="000000"/>
                      <w:sz w:val="20"/>
                    </w:rPr>
                  </w:pPr>
                  <w:r w:rsidRPr="002659E5">
                    <w:rPr>
                      <w:rFonts w:cs="Arial"/>
                      <w:b/>
                      <w:bCs/>
                      <w:color w:val="000000"/>
                      <w:sz w:val="20"/>
                    </w:rPr>
                    <w:t>Christian</w:t>
                  </w:r>
                </w:p>
                <w:p w14:paraId="6FEC562F" w14:textId="77777777" w:rsidR="00C7728D" w:rsidRPr="002659E5" w:rsidRDefault="00C7728D" w:rsidP="008F5294">
                  <w:pPr>
                    <w:ind w:left="113" w:right="113"/>
                    <w:jc w:val="center"/>
                    <w:rPr>
                      <w:rFonts w:eastAsia="Calibri" w:cs="Arial"/>
                      <w:b/>
                      <w:sz w:val="20"/>
                    </w:rPr>
                  </w:pPr>
                </w:p>
              </w:tc>
              <w:tc>
                <w:tcPr>
                  <w:tcW w:w="425" w:type="dxa"/>
                  <w:shd w:val="clear" w:color="auto" w:fill="auto"/>
                  <w:textDirection w:val="btLr"/>
                  <w:vAlign w:val="center"/>
                </w:tcPr>
                <w:p w14:paraId="58B336C5" w14:textId="77777777" w:rsidR="00C7728D" w:rsidRPr="002659E5" w:rsidRDefault="00C7728D" w:rsidP="008F5294">
                  <w:pPr>
                    <w:ind w:left="113" w:right="113"/>
                    <w:jc w:val="center"/>
                    <w:rPr>
                      <w:rFonts w:eastAsia="Calibri" w:cs="Arial"/>
                      <w:b/>
                      <w:sz w:val="20"/>
                    </w:rPr>
                  </w:pPr>
                  <w:r w:rsidRPr="002659E5">
                    <w:rPr>
                      <w:rFonts w:cs="Arial"/>
                      <w:b/>
                      <w:bCs/>
                      <w:color w:val="000000"/>
                      <w:sz w:val="20"/>
                    </w:rPr>
                    <w:t>Buddhist</w:t>
                  </w:r>
                </w:p>
              </w:tc>
              <w:tc>
                <w:tcPr>
                  <w:tcW w:w="426" w:type="dxa"/>
                  <w:shd w:val="clear" w:color="auto" w:fill="auto"/>
                  <w:textDirection w:val="btLr"/>
                  <w:vAlign w:val="center"/>
                </w:tcPr>
                <w:p w14:paraId="6E48FA68" w14:textId="77777777" w:rsidR="00C7728D" w:rsidRPr="002659E5" w:rsidRDefault="00C7728D" w:rsidP="008F5294">
                  <w:pPr>
                    <w:ind w:left="113" w:right="113"/>
                    <w:jc w:val="center"/>
                    <w:rPr>
                      <w:rFonts w:eastAsia="Calibri" w:cs="Arial"/>
                      <w:b/>
                      <w:sz w:val="20"/>
                    </w:rPr>
                  </w:pPr>
                  <w:r w:rsidRPr="002659E5">
                    <w:rPr>
                      <w:rFonts w:cs="Arial"/>
                      <w:b/>
                      <w:bCs/>
                      <w:color w:val="000000"/>
                      <w:sz w:val="20"/>
                    </w:rPr>
                    <w:t>Hindu</w:t>
                  </w:r>
                </w:p>
              </w:tc>
              <w:tc>
                <w:tcPr>
                  <w:tcW w:w="425" w:type="dxa"/>
                  <w:shd w:val="clear" w:color="auto" w:fill="auto"/>
                  <w:textDirection w:val="btLr"/>
                  <w:vAlign w:val="center"/>
                </w:tcPr>
                <w:p w14:paraId="00BB55A1" w14:textId="77777777" w:rsidR="00C7728D" w:rsidRPr="002659E5" w:rsidRDefault="00C7728D" w:rsidP="008F5294">
                  <w:pPr>
                    <w:ind w:left="113" w:right="113"/>
                    <w:jc w:val="center"/>
                    <w:rPr>
                      <w:rFonts w:eastAsia="Calibri" w:cs="Arial"/>
                      <w:b/>
                      <w:sz w:val="20"/>
                    </w:rPr>
                  </w:pPr>
                  <w:r w:rsidRPr="002659E5">
                    <w:rPr>
                      <w:rFonts w:cs="Arial"/>
                      <w:b/>
                      <w:bCs/>
                      <w:color w:val="000000"/>
                      <w:sz w:val="20"/>
                    </w:rPr>
                    <w:t>Jewish</w:t>
                  </w:r>
                </w:p>
              </w:tc>
              <w:tc>
                <w:tcPr>
                  <w:tcW w:w="567" w:type="dxa"/>
                  <w:shd w:val="clear" w:color="auto" w:fill="auto"/>
                  <w:textDirection w:val="btLr"/>
                  <w:vAlign w:val="center"/>
                </w:tcPr>
                <w:p w14:paraId="2DD0C00E" w14:textId="77777777" w:rsidR="00C7728D" w:rsidRPr="002659E5" w:rsidRDefault="00C7728D" w:rsidP="008F5294">
                  <w:pPr>
                    <w:ind w:left="113" w:right="113"/>
                    <w:jc w:val="center"/>
                    <w:rPr>
                      <w:rFonts w:eastAsia="Calibri" w:cs="Arial"/>
                      <w:b/>
                      <w:sz w:val="20"/>
                    </w:rPr>
                  </w:pPr>
                  <w:r w:rsidRPr="002659E5">
                    <w:rPr>
                      <w:rFonts w:cs="Arial"/>
                      <w:b/>
                      <w:bCs/>
                      <w:color w:val="000000"/>
                      <w:sz w:val="20"/>
                    </w:rPr>
                    <w:t>Muslim</w:t>
                  </w:r>
                </w:p>
              </w:tc>
              <w:tc>
                <w:tcPr>
                  <w:tcW w:w="567" w:type="dxa"/>
                  <w:shd w:val="clear" w:color="auto" w:fill="auto"/>
                  <w:textDirection w:val="btLr"/>
                  <w:vAlign w:val="center"/>
                </w:tcPr>
                <w:p w14:paraId="3C64A644" w14:textId="77777777" w:rsidR="00C7728D" w:rsidRPr="002659E5" w:rsidRDefault="00C7728D" w:rsidP="008F5294">
                  <w:pPr>
                    <w:ind w:left="113" w:right="113"/>
                    <w:jc w:val="center"/>
                    <w:rPr>
                      <w:rFonts w:eastAsia="Calibri" w:cs="Arial"/>
                      <w:b/>
                      <w:sz w:val="20"/>
                    </w:rPr>
                  </w:pPr>
                  <w:r w:rsidRPr="002659E5">
                    <w:rPr>
                      <w:rFonts w:cs="Arial"/>
                      <w:b/>
                      <w:bCs/>
                      <w:color w:val="000000"/>
                      <w:sz w:val="20"/>
                    </w:rPr>
                    <w:t>Sikh</w:t>
                  </w:r>
                </w:p>
              </w:tc>
              <w:tc>
                <w:tcPr>
                  <w:tcW w:w="850" w:type="dxa"/>
                  <w:shd w:val="clear" w:color="auto" w:fill="auto"/>
                  <w:textDirection w:val="btLr"/>
                  <w:vAlign w:val="center"/>
                </w:tcPr>
                <w:p w14:paraId="7C4B4120" w14:textId="77777777" w:rsidR="00C7728D" w:rsidRPr="002659E5" w:rsidRDefault="00C7728D" w:rsidP="008F5294">
                  <w:pPr>
                    <w:ind w:left="113" w:right="113"/>
                    <w:jc w:val="center"/>
                    <w:rPr>
                      <w:rFonts w:eastAsia="Calibri" w:cs="Arial"/>
                      <w:b/>
                      <w:sz w:val="20"/>
                    </w:rPr>
                  </w:pPr>
                  <w:r w:rsidRPr="002659E5">
                    <w:rPr>
                      <w:rFonts w:cs="Arial"/>
                      <w:b/>
                      <w:bCs/>
                      <w:color w:val="000000"/>
                      <w:sz w:val="20"/>
                    </w:rPr>
                    <w:t>Other</w:t>
                  </w:r>
                </w:p>
              </w:tc>
              <w:tc>
                <w:tcPr>
                  <w:tcW w:w="709" w:type="dxa"/>
                  <w:shd w:val="clear" w:color="auto" w:fill="auto"/>
                  <w:textDirection w:val="btLr"/>
                  <w:vAlign w:val="center"/>
                </w:tcPr>
                <w:p w14:paraId="6E0E569E" w14:textId="77777777" w:rsidR="00C7728D" w:rsidRPr="002659E5" w:rsidRDefault="00C7728D" w:rsidP="008F5294">
                  <w:pPr>
                    <w:ind w:left="113" w:right="113"/>
                    <w:jc w:val="center"/>
                    <w:rPr>
                      <w:rFonts w:eastAsia="Calibri" w:cs="Arial"/>
                      <w:b/>
                      <w:sz w:val="20"/>
                    </w:rPr>
                  </w:pPr>
                  <w:r w:rsidRPr="002659E5">
                    <w:rPr>
                      <w:rFonts w:cs="Arial"/>
                      <w:b/>
                      <w:bCs/>
                      <w:color w:val="000000"/>
                      <w:sz w:val="20"/>
                    </w:rPr>
                    <w:t>No religion</w:t>
                  </w:r>
                </w:p>
              </w:tc>
            </w:tr>
            <w:tr w:rsidR="00C7728D" w:rsidRPr="002659E5" w14:paraId="66D21286" w14:textId="77777777" w:rsidTr="008F5294">
              <w:tc>
                <w:tcPr>
                  <w:tcW w:w="1171" w:type="dxa"/>
                  <w:shd w:val="clear" w:color="auto" w:fill="auto"/>
                  <w:vAlign w:val="center"/>
                </w:tcPr>
                <w:p w14:paraId="0FDEDBF9" w14:textId="77777777" w:rsidR="00C7728D" w:rsidRPr="002659E5" w:rsidRDefault="00C7728D" w:rsidP="008F5294">
                  <w:pPr>
                    <w:rPr>
                      <w:rFonts w:eastAsia="Calibri" w:cs="Arial"/>
                      <w:sz w:val="20"/>
                    </w:rPr>
                  </w:pPr>
                  <w:r w:rsidRPr="002659E5">
                    <w:rPr>
                      <w:rFonts w:cs="Arial"/>
                      <w:color w:val="000000"/>
                      <w:sz w:val="20"/>
                    </w:rPr>
                    <w:t>England % av.</w:t>
                  </w:r>
                </w:p>
              </w:tc>
              <w:tc>
                <w:tcPr>
                  <w:tcW w:w="567" w:type="dxa"/>
                  <w:shd w:val="clear" w:color="auto" w:fill="auto"/>
                  <w:vAlign w:val="center"/>
                </w:tcPr>
                <w:p w14:paraId="73A9A656" w14:textId="77777777" w:rsidR="00C7728D" w:rsidRPr="002659E5" w:rsidRDefault="00C7728D" w:rsidP="008F5294">
                  <w:pPr>
                    <w:jc w:val="center"/>
                    <w:rPr>
                      <w:rFonts w:eastAsia="Calibri" w:cs="Arial"/>
                      <w:color w:val="000000"/>
                      <w:sz w:val="20"/>
                    </w:rPr>
                  </w:pPr>
                  <w:r w:rsidRPr="002659E5">
                    <w:rPr>
                      <w:rFonts w:cs="Arial"/>
                      <w:color w:val="000000"/>
                      <w:sz w:val="20"/>
                    </w:rPr>
                    <w:t>71.8</w:t>
                  </w:r>
                </w:p>
              </w:tc>
              <w:tc>
                <w:tcPr>
                  <w:tcW w:w="425" w:type="dxa"/>
                  <w:shd w:val="clear" w:color="auto" w:fill="auto"/>
                  <w:vAlign w:val="center"/>
                </w:tcPr>
                <w:p w14:paraId="4E5F2B00" w14:textId="77777777" w:rsidR="00C7728D" w:rsidRPr="002659E5" w:rsidRDefault="00C7728D" w:rsidP="008F5294">
                  <w:pPr>
                    <w:jc w:val="center"/>
                    <w:rPr>
                      <w:rFonts w:eastAsia="Calibri" w:cs="Arial"/>
                      <w:color w:val="000000"/>
                      <w:sz w:val="20"/>
                    </w:rPr>
                  </w:pPr>
                  <w:r w:rsidRPr="002659E5">
                    <w:rPr>
                      <w:rFonts w:cs="Arial"/>
                      <w:color w:val="000000"/>
                      <w:sz w:val="20"/>
                    </w:rPr>
                    <w:t>0.3</w:t>
                  </w:r>
                </w:p>
              </w:tc>
              <w:tc>
                <w:tcPr>
                  <w:tcW w:w="426" w:type="dxa"/>
                  <w:shd w:val="clear" w:color="auto" w:fill="auto"/>
                  <w:vAlign w:val="center"/>
                </w:tcPr>
                <w:p w14:paraId="34017F49" w14:textId="77777777" w:rsidR="00C7728D" w:rsidRPr="002659E5" w:rsidRDefault="00C7728D" w:rsidP="008F5294">
                  <w:pPr>
                    <w:jc w:val="center"/>
                    <w:rPr>
                      <w:rFonts w:eastAsia="Calibri" w:cs="Arial"/>
                      <w:color w:val="000000"/>
                      <w:sz w:val="20"/>
                    </w:rPr>
                  </w:pPr>
                  <w:r w:rsidRPr="002659E5">
                    <w:rPr>
                      <w:rFonts w:cs="Arial"/>
                      <w:color w:val="000000"/>
                      <w:sz w:val="20"/>
                    </w:rPr>
                    <w:t>1.0</w:t>
                  </w:r>
                </w:p>
              </w:tc>
              <w:tc>
                <w:tcPr>
                  <w:tcW w:w="425" w:type="dxa"/>
                  <w:shd w:val="clear" w:color="auto" w:fill="auto"/>
                  <w:vAlign w:val="center"/>
                </w:tcPr>
                <w:p w14:paraId="387CD6A8" w14:textId="77777777" w:rsidR="00C7728D" w:rsidRPr="002659E5" w:rsidRDefault="00C7728D" w:rsidP="008F5294">
                  <w:pPr>
                    <w:jc w:val="center"/>
                    <w:rPr>
                      <w:rFonts w:eastAsia="Calibri" w:cs="Arial"/>
                      <w:color w:val="000000"/>
                      <w:sz w:val="20"/>
                    </w:rPr>
                  </w:pPr>
                  <w:r w:rsidRPr="002659E5">
                    <w:rPr>
                      <w:rFonts w:cs="Arial"/>
                      <w:color w:val="000000"/>
                      <w:sz w:val="20"/>
                    </w:rPr>
                    <w:t>0.5</w:t>
                  </w:r>
                </w:p>
              </w:tc>
              <w:tc>
                <w:tcPr>
                  <w:tcW w:w="567" w:type="dxa"/>
                  <w:shd w:val="clear" w:color="auto" w:fill="auto"/>
                  <w:vAlign w:val="center"/>
                </w:tcPr>
                <w:p w14:paraId="2843BB48" w14:textId="77777777" w:rsidR="00C7728D" w:rsidRPr="002659E5" w:rsidRDefault="00C7728D" w:rsidP="008F5294">
                  <w:pPr>
                    <w:jc w:val="center"/>
                    <w:rPr>
                      <w:rFonts w:eastAsia="Calibri" w:cs="Arial"/>
                      <w:color w:val="000000"/>
                      <w:sz w:val="20"/>
                    </w:rPr>
                  </w:pPr>
                  <w:r w:rsidRPr="002659E5">
                    <w:rPr>
                      <w:rFonts w:cs="Arial"/>
                      <w:color w:val="000000"/>
                      <w:sz w:val="20"/>
                    </w:rPr>
                    <w:t>0.7</w:t>
                  </w:r>
                </w:p>
              </w:tc>
              <w:tc>
                <w:tcPr>
                  <w:tcW w:w="567" w:type="dxa"/>
                  <w:shd w:val="clear" w:color="auto" w:fill="auto"/>
                  <w:vAlign w:val="center"/>
                </w:tcPr>
                <w:p w14:paraId="4974813D" w14:textId="77777777" w:rsidR="00C7728D" w:rsidRPr="002659E5" w:rsidRDefault="00C7728D" w:rsidP="008F5294">
                  <w:pPr>
                    <w:jc w:val="center"/>
                    <w:rPr>
                      <w:rFonts w:eastAsia="Calibri" w:cs="Arial"/>
                      <w:color w:val="000000"/>
                      <w:sz w:val="20"/>
                    </w:rPr>
                  </w:pPr>
                  <w:r w:rsidRPr="002659E5">
                    <w:rPr>
                      <w:rFonts w:cs="Arial"/>
                      <w:color w:val="000000"/>
                      <w:sz w:val="20"/>
                    </w:rPr>
                    <w:t>10.1</w:t>
                  </w:r>
                </w:p>
              </w:tc>
              <w:tc>
                <w:tcPr>
                  <w:tcW w:w="850" w:type="dxa"/>
                  <w:shd w:val="clear" w:color="auto" w:fill="auto"/>
                  <w:vAlign w:val="center"/>
                </w:tcPr>
                <w:p w14:paraId="158ED0F6" w14:textId="77777777" w:rsidR="00C7728D" w:rsidRPr="002659E5" w:rsidRDefault="00C7728D" w:rsidP="008F5294">
                  <w:pPr>
                    <w:jc w:val="center"/>
                    <w:rPr>
                      <w:rFonts w:eastAsia="Calibri" w:cs="Arial"/>
                      <w:color w:val="000000"/>
                      <w:sz w:val="20"/>
                    </w:rPr>
                  </w:pPr>
                  <w:r w:rsidRPr="002659E5">
                    <w:rPr>
                      <w:rFonts w:cs="Arial"/>
                      <w:color w:val="000000"/>
                      <w:sz w:val="20"/>
                    </w:rPr>
                    <w:t>0.2</w:t>
                  </w:r>
                </w:p>
              </w:tc>
              <w:tc>
                <w:tcPr>
                  <w:tcW w:w="709" w:type="dxa"/>
                  <w:shd w:val="clear" w:color="auto" w:fill="auto"/>
                  <w:vAlign w:val="center"/>
                </w:tcPr>
                <w:p w14:paraId="22F33201" w14:textId="77777777" w:rsidR="00C7728D" w:rsidRPr="002659E5" w:rsidRDefault="00C7728D" w:rsidP="008F5294">
                  <w:pPr>
                    <w:jc w:val="center"/>
                    <w:rPr>
                      <w:rFonts w:eastAsia="Calibri" w:cs="Arial"/>
                      <w:color w:val="000000"/>
                      <w:sz w:val="20"/>
                    </w:rPr>
                  </w:pPr>
                  <w:r w:rsidRPr="002659E5">
                    <w:rPr>
                      <w:rFonts w:cs="Arial"/>
                      <w:color w:val="000000"/>
                      <w:sz w:val="20"/>
                    </w:rPr>
                    <w:t>15.1</w:t>
                  </w:r>
                </w:p>
              </w:tc>
            </w:tr>
            <w:tr w:rsidR="00C7728D" w:rsidRPr="002659E5" w14:paraId="5E66F818" w14:textId="77777777" w:rsidTr="008F5294">
              <w:tc>
                <w:tcPr>
                  <w:tcW w:w="1171" w:type="dxa"/>
                  <w:shd w:val="clear" w:color="auto" w:fill="auto"/>
                  <w:vAlign w:val="center"/>
                </w:tcPr>
                <w:p w14:paraId="241D876E" w14:textId="77777777" w:rsidR="00C7728D" w:rsidRPr="002659E5" w:rsidRDefault="00C7728D" w:rsidP="008F5294">
                  <w:pPr>
                    <w:rPr>
                      <w:rFonts w:eastAsia="Calibri" w:cs="Arial"/>
                      <w:b/>
                      <w:sz w:val="20"/>
                    </w:rPr>
                  </w:pPr>
                  <w:r w:rsidRPr="002659E5">
                    <w:rPr>
                      <w:rFonts w:cs="Arial"/>
                      <w:b/>
                      <w:bCs/>
                      <w:color w:val="000000"/>
                      <w:sz w:val="20"/>
                    </w:rPr>
                    <w:t>Barnsley</w:t>
                  </w:r>
                </w:p>
              </w:tc>
              <w:tc>
                <w:tcPr>
                  <w:tcW w:w="567" w:type="dxa"/>
                  <w:shd w:val="clear" w:color="auto" w:fill="auto"/>
                  <w:vAlign w:val="center"/>
                </w:tcPr>
                <w:p w14:paraId="1BE15E41" w14:textId="77777777" w:rsidR="00C7728D" w:rsidRPr="002659E5" w:rsidRDefault="00C7728D" w:rsidP="008F5294">
                  <w:pPr>
                    <w:jc w:val="center"/>
                    <w:rPr>
                      <w:rFonts w:eastAsia="Calibri" w:cs="Arial"/>
                      <w:b/>
                      <w:bCs/>
                      <w:color w:val="000000"/>
                      <w:sz w:val="20"/>
                    </w:rPr>
                  </w:pPr>
                  <w:r w:rsidRPr="002659E5">
                    <w:rPr>
                      <w:rFonts w:cs="Arial"/>
                      <w:color w:val="000000"/>
                      <w:sz w:val="20"/>
                    </w:rPr>
                    <w:t> </w:t>
                  </w:r>
                </w:p>
              </w:tc>
              <w:tc>
                <w:tcPr>
                  <w:tcW w:w="425" w:type="dxa"/>
                  <w:shd w:val="clear" w:color="auto" w:fill="auto"/>
                  <w:vAlign w:val="center"/>
                </w:tcPr>
                <w:p w14:paraId="2FE9AE8B" w14:textId="77777777" w:rsidR="00C7728D" w:rsidRPr="002659E5" w:rsidRDefault="00C7728D" w:rsidP="008F5294">
                  <w:pPr>
                    <w:jc w:val="center"/>
                    <w:rPr>
                      <w:rFonts w:eastAsia="Calibri" w:cs="Arial"/>
                      <w:b/>
                      <w:bCs/>
                      <w:color w:val="000000"/>
                      <w:sz w:val="20"/>
                    </w:rPr>
                  </w:pPr>
                  <w:r w:rsidRPr="002659E5">
                    <w:rPr>
                      <w:rFonts w:cs="Arial"/>
                      <w:color w:val="000000"/>
                      <w:sz w:val="20"/>
                    </w:rPr>
                    <w:t> </w:t>
                  </w:r>
                </w:p>
              </w:tc>
              <w:tc>
                <w:tcPr>
                  <w:tcW w:w="426" w:type="dxa"/>
                  <w:shd w:val="clear" w:color="auto" w:fill="auto"/>
                  <w:vAlign w:val="center"/>
                </w:tcPr>
                <w:p w14:paraId="32D9D68D" w14:textId="77777777" w:rsidR="00C7728D" w:rsidRPr="002659E5" w:rsidRDefault="00C7728D" w:rsidP="008F5294">
                  <w:pPr>
                    <w:jc w:val="center"/>
                    <w:rPr>
                      <w:rFonts w:eastAsia="Calibri" w:cs="Arial"/>
                      <w:b/>
                      <w:bCs/>
                      <w:color w:val="000000"/>
                      <w:sz w:val="20"/>
                    </w:rPr>
                  </w:pPr>
                  <w:r w:rsidRPr="002659E5">
                    <w:rPr>
                      <w:rFonts w:cs="Arial"/>
                      <w:color w:val="000000"/>
                      <w:sz w:val="20"/>
                    </w:rPr>
                    <w:t> </w:t>
                  </w:r>
                </w:p>
              </w:tc>
              <w:tc>
                <w:tcPr>
                  <w:tcW w:w="425" w:type="dxa"/>
                  <w:shd w:val="clear" w:color="auto" w:fill="auto"/>
                  <w:vAlign w:val="center"/>
                </w:tcPr>
                <w:p w14:paraId="6A08A0B5" w14:textId="77777777" w:rsidR="00C7728D" w:rsidRPr="002659E5" w:rsidRDefault="00C7728D" w:rsidP="008F5294">
                  <w:pPr>
                    <w:jc w:val="center"/>
                    <w:rPr>
                      <w:rFonts w:eastAsia="Calibri" w:cs="Arial"/>
                      <w:b/>
                      <w:bCs/>
                      <w:color w:val="000000"/>
                      <w:sz w:val="20"/>
                    </w:rPr>
                  </w:pPr>
                  <w:r w:rsidRPr="002659E5">
                    <w:rPr>
                      <w:rFonts w:cs="Arial"/>
                      <w:color w:val="000000"/>
                      <w:sz w:val="20"/>
                    </w:rPr>
                    <w:t> </w:t>
                  </w:r>
                </w:p>
              </w:tc>
              <w:tc>
                <w:tcPr>
                  <w:tcW w:w="567" w:type="dxa"/>
                  <w:shd w:val="clear" w:color="auto" w:fill="auto"/>
                  <w:vAlign w:val="center"/>
                </w:tcPr>
                <w:p w14:paraId="680A3683" w14:textId="77777777" w:rsidR="00C7728D" w:rsidRPr="002659E5" w:rsidRDefault="00C7728D" w:rsidP="008F5294">
                  <w:pPr>
                    <w:jc w:val="center"/>
                    <w:rPr>
                      <w:rFonts w:eastAsia="Calibri" w:cs="Arial"/>
                      <w:b/>
                      <w:bCs/>
                      <w:color w:val="000000"/>
                      <w:sz w:val="20"/>
                    </w:rPr>
                  </w:pPr>
                  <w:r w:rsidRPr="002659E5">
                    <w:rPr>
                      <w:rFonts w:cs="Arial"/>
                      <w:color w:val="000000"/>
                      <w:sz w:val="20"/>
                    </w:rPr>
                    <w:t> </w:t>
                  </w:r>
                </w:p>
              </w:tc>
              <w:tc>
                <w:tcPr>
                  <w:tcW w:w="567" w:type="dxa"/>
                  <w:shd w:val="clear" w:color="auto" w:fill="auto"/>
                  <w:vAlign w:val="center"/>
                </w:tcPr>
                <w:p w14:paraId="6ADA3BF8" w14:textId="77777777" w:rsidR="00C7728D" w:rsidRPr="002659E5" w:rsidRDefault="00C7728D" w:rsidP="008F5294">
                  <w:pPr>
                    <w:jc w:val="center"/>
                    <w:rPr>
                      <w:rFonts w:eastAsia="Calibri" w:cs="Arial"/>
                      <w:b/>
                      <w:bCs/>
                      <w:color w:val="000000"/>
                      <w:sz w:val="20"/>
                    </w:rPr>
                  </w:pPr>
                  <w:r w:rsidRPr="002659E5">
                    <w:rPr>
                      <w:rFonts w:cs="Arial"/>
                      <w:color w:val="000000"/>
                      <w:sz w:val="20"/>
                    </w:rPr>
                    <w:t> </w:t>
                  </w:r>
                </w:p>
              </w:tc>
              <w:tc>
                <w:tcPr>
                  <w:tcW w:w="850" w:type="dxa"/>
                  <w:shd w:val="clear" w:color="auto" w:fill="auto"/>
                  <w:vAlign w:val="center"/>
                </w:tcPr>
                <w:p w14:paraId="513B8703" w14:textId="77777777" w:rsidR="00C7728D" w:rsidRPr="002659E5" w:rsidRDefault="00C7728D" w:rsidP="008F5294">
                  <w:pPr>
                    <w:jc w:val="center"/>
                    <w:rPr>
                      <w:rFonts w:eastAsia="Calibri" w:cs="Arial"/>
                      <w:b/>
                      <w:bCs/>
                      <w:color w:val="000000"/>
                      <w:sz w:val="20"/>
                    </w:rPr>
                  </w:pPr>
                  <w:r w:rsidRPr="002659E5">
                    <w:rPr>
                      <w:rFonts w:cs="Arial"/>
                      <w:color w:val="000000"/>
                      <w:sz w:val="20"/>
                    </w:rPr>
                    <w:t> </w:t>
                  </w:r>
                </w:p>
              </w:tc>
              <w:tc>
                <w:tcPr>
                  <w:tcW w:w="709" w:type="dxa"/>
                  <w:shd w:val="clear" w:color="auto" w:fill="auto"/>
                  <w:vAlign w:val="center"/>
                </w:tcPr>
                <w:p w14:paraId="73B769E9" w14:textId="77777777" w:rsidR="00C7728D" w:rsidRPr="002659E5" w:rsidRDefault="00C7728D" w:rsidP="008F5294">
                  <w:pPr>
                    <w:jc w:val="center"/>
                    <w:rPr>
                      <w:rFonts w:eastAsia="Calibri" w:cs="Arial"/>
                      <w:b/>
                      <w:bCs/>
                      <w:color w:val="000000"/>
                      <w:sz w:val="20"/>
                    </w:rPr>
                  </w:pPr>
                  <w:r w:rsidRPr="002659E5">
                    <w:rPr>
                      <w:rFonts w:cs="Arial"/>
                      <w:color w:val="000000"/>
                      <w:sz w:val="20"/>
                    </w:rPr>
                    <w:t> </w:t>
                  </w:r>
                </w:p>
              </w:tc>
            </w:tr>
            <w:tr w:rsidR="00C7728D" w:rsidRPr="002659E5" w14:paraId="1C3491BD" w14:textId="77777777" w:rsidTr="008F5294">
              <w:tc>
                <w:tcPr>
                  <w:tcW w:w="1171" w:type="dxa"/>
                  <w:shd w:val="clear" w:color="auto" w:fill="auto"/>
                  <w:vAlign w:val="center"/>
                </w:tcPr>
                <w:p w14:paraId="2F4892A7" w14:textId="77777777" w:rsidR="00C7728D" w:rsidRPr="002659E5" w:rsidRDefault="00C7728D" w:rsidP="008F5294">
                  <w:pPr>
                    <w:rPr>
                      <w:rFonts w:eastAsia="Calibri" w:cs="Arial"/>
                      <w:sz w:val="20"/>
                    </w:rPr>
                  </w:pPr>
                  <w:r w:rsidRPr="002659E5">
                    <w:rPr>
                      <w:rFonts w:cs="Arial"/>
                      <w:color w:val="000000"/>
                      <w:sz w:val="20"/>
                    </w:rPr>
                    <w:t>% average</w:t>
                  </w:r>
                </w:p>
              </w:tc>
              <w:tc>
                <w:tcPr>
                  <w:tcW w:w="567" w:type="dxa"/>
                  <w:shd w:val="clear" w:color="auto" w:fill="auto"/>
                  <w:vAlign w:val="center"/>
                </w:tcPr>
                <w:p w14:paraId="0E2ED3A8" w14:textId="77777777" w:rsidR="00C7728D" w:rsidRPr="002659E5" w:rsidRDefault="00C7728D" w:rsidP="008F5294">
                  <w:pPr>
                    <w:jc w:val="center"/>
                    <w:rPr>
                      <w:rFonts w:eastAsia="Calibri" w:cs="Arial"/>
                      <w:color w:val="000000"/>
                      <w:sz w:val="20"/>
                    </w:rPr>
                  </w:pPr>
                  <w:r w:rsidRPr="002659E5">
                    <w:rPr>
                      <w:rFonts w:cs="Arial"/>
                      <w:color w:val="000000"/>
                      <w:sz w:val="20"/>
                    </w:rPr>
                    <w:t>57.0</w:t>
                  </w:r>
                </w:p>
              </w:tc>
              <w:tc>
                <w:tcPr>
                  <w:tcW w:w="425" w:type="dxa"/>
                  <w:shd w:val="clear" w:color="auto" w:fill="auto"/>
                  <w:vAlign w:val="center"/>
                </w:tcPr>
                <w:p w14:paraId="357A9658"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426" w:type="dxa"/>
                  <w:shd w:val="clear" w:color="auto" w:fill="auto"/>
                  <w:vAlign w:val="center"/>
                </w:tcPr>
                <w:p w14:paraId="3AE67E4B"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425" w:type="dxa"/>
                  <w:shd w:val="clear" w:color="auto" w:fill="auto"/>
                  <w:vAlign w:val="center"/>
                </w:tcPr>
                <w:p w14:paraId="3787D24C"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567" w:type="dxa"/>
                  <w:shd w:val="clear" w:color="auto" w:fill="auto"/>
                  <w:vAlign w:val="center"/>
                </w:tcPr>
                <w:p w14:paraId="709B7949" w14:textId="77777777" w:rsidR="00C7728D" w:rsidRPr="002659E5" w:rsidRDefault="00C7728D" w:rsidP="008F5294">
                  <w:pPr>
                    <w:jc w:val="center"/>
                    <w:rPr>
                      <w:rFonts w:eastAsia="Calibri" w:cs="Arial"/>
                      <w:color w:val="000000"/>
                      <w:sz w:val="20"/>
                    </w:rPr>
                  </w:pPr>
                  <w:r>
                    <w:rPr>
                      <w:rFonts w:cs="Arial"/>
                      <w:color w:val="000000"/>
                      <w:sz w:val="20"/>
                    </w:rPr>
                    <w:t>2.9</w:t>
                  </w:r>
                </w:p>
              </w:tc>
              <w:tc>
                <w:tcPr>
                  <w:tcW w:w="567" w:type="dxa"/>
                  <w:shd w:val="clear" w:color="auto" w:fill="auto"/>
                  <w:vAlign w:val="center"/>
                </w:tcPr>
                <w:p w14:paraId="1788D0E5" w14:textId="77777777" w:rsidR="00C7728D" w:rsidRPr="002659E5" w:rsidRDefault="00C7728D" w:rsidP="008F5294">
                  <w:pPr>
                    <w:jc w:val="center"/>
                    <w:rPr>
                      <w:rFonts w:eastAsia="Calibri" w:cs="Arial"/>
                      <w:color w:val="000000"/>
                      <w:sz w:val="20"/>
                    </w:rPr>
                  </w:pPr>
                  <w:r>
                    <w:rPr>
                      <w:rFonts w:cs="Arial"/>
                      <w:color w:val="000000"/>
                      <w:sz w:val="20"/>
                    </w:rPr>
                    <w:t>0.0</w:t>
                  </w:r>
                </w:p>
              </w:tc>
              <w:tc>
                <w:tcPr>
                  <w:tcW w:w="850" w:type="dxa"/>
                  <w:shd w:val="clear" w:color="auto" w:fill="auto"/>
                  <w:vAlign w:val="center"/>
                </w:tcPr>
                <w:p w14:paraId="76C29FE7" w14:textId="77777777" w:rsidR="00C7728D" w:rsidRPr="002659E5" w:rsidRDefault="00C7728D" w:rsidP="008F5294">
                  <w:pPr>
                    <w:jc w:val="center"/>
                    <w:rPr>
                      <w:rFonts w:eastAsia="Calibri" w:cs="Arial"/>
                      <w:color w:val="000000"/>
                      <w:sz w:val="20"/>
                    </w:rPr>
                  </w:pPr>
                  <w:r w:rsidRPr="002659E5">
                    <w:rPr>
                      <w:rFonts w:cs="Arial"/>
                      <w:color w:val="000000"/>
                      <w:sz w:val="20"/>
                    </w:rPr>
                    <w:t>7.7</w:t>
                  </w:r>
                </w:p>
              </w:tc>
              <w:tc>
                <w:tcPr>
                  <w:tcW w:w="709" w:type="dxa"/>
                  <w:shd w:val="clear" w:color="auto" w:fill="auto"/>
                  <w:vAlign w:val="center"/>
                </w:tcPr>
                <w:p w14:paraId="237D6265" w14:textId="77777777" w:rsidR="00C7728D" w:rsidRPr="002659E5" w:rsidRDefault="00C7728D" w:rsidP="008F5294">
                  <w:pPr>
                    <w:jc w:val="center"/>
                    <w:rPr>
                      <w:rFonts w:eastAsia="Calibri" w:cs="Arial"/>
                      <w:color w:val="000000"/>
                      <w:sz w:val="20"/>
                    </w:rPr>
                  </w:pPr>
                  <w:r w:rsidRPr="002659E5">
                    <w:rPr>
                      <w:rFonts w:cs="Arial"/>
                      <w:color w:val="000000"/>
                      <w:sz w:val="20"/>
                    </w:rPr>
                    <w:t>32.4</w:t>
                  </w:r>
                </w:p>
              </w:tc>
            </w:tr>
            <w:tr w:rsidR="00C7728D" w:rsidRPr="002659E5" w14:paraId="0ED062BF" w14:textId="77777777" w:rsidTr="008F5294">
              <w:tc>
                <w:tcPr>
                  <w:tcW w:w="1171" w:type="dxa"/>
                  <w:shd w:val="clear" w:color="auto" w:fill="auto"/>
                  <w:vAlign w:val="center"/>
                </w:tcPr>
                <w:p w14:paraId="27C7B95B" w14:textId="77777777" w:rsidR="00C7728D" w:rsidRPr="002659E5" w:rsidRDefault="00C7728D" w:rsidP="008F5294">
                  <w:pPr>
                    <w:rPr>
                      <w:rFonts w:eastAsia="Calibri" w:cs="Arial"/>
                      <w:b/>
                      <w:sz w:val="20"/>
                    </w:rPr>
                  </w:pPr>
                  <w:r w:rsidRPr="002659E5">
                    <w:rPr>
                      <w:rFonts w:cs="Arial"/>
                      <w:b/>
                      <w:bCs/>
                      <w:color w:val="000000"/>
                      <w:sz w:val="20"/>
                    </w:rPr>
                    <w:t>Calderdale</w:t>
                  </w:r>
                </w:p>
              </w:tc>
              <w:tc>
                <w:tcPr>
                  <w:tcW w:w="567" w:type="dxa"/>
                  <w:shd w:val="clear" w:color="auto" w:fill="auto"/>
                  <w:vAlign w:val="center"/>
                </w:tcPr>
                <w:p w14:paraId="341EACA7"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5" w:type="dxa"/>
                  <w:shd w:val="clear" w:color="auto" w:fill="auto"/>
                  <w:vAlign w:val="center"/>
                </w:tcPr>
                <w:p w14:paraId="17D25F48"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6" w:type="dxa"/>
                  <w:shd w:val="clear" w:color="auto" w:fill="auto"/>
                  <w:vAlign w:val="center"/>
                </w:tcPr>
                <w:p w14:paraId="7C9E141C"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5" w:type="dxa"/>
                  <w:shd w:val="clear" w:color="auto" w:fill="auto"/>
                  <w:vAlign w:val="center"/>
                </w:tcPr>
                <w:p w14:paraId="577676E6"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567" w:type="dxa"/>
                  <w:shd w:val="clear" w:color="auto" w:fill="auto"/>
                  <w:vAlign w:val="center"/>
                </w:tcPr>
                <w:p w14:paraId="76BC31CA"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567" w:type="dxa"/>
                  <w:shd w:val="clear" w:color="auto" w:fill="auto"/>
                  <w:vAlign w:val="center"/>
                </w:tcPr>
                <w:p w14:paraId="2CCF033A"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850" w:type="dxa"/>
                  <w:shd w:val="clear" w:color="auto" w:fill="auto"/>
                  <w:vAlign w:val="center"/>
                </w:tcPr>
                <w:p w14:paraId="1CBB90D4"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709" w:type="dxa"/>
                  <w:shd w:val="clear" w:color="auto" w:fill="auto"/>
                  <w:vAlign w:val="center"/>
                </w:tcPr>
                <w:p w14:paraId="62AFD6CD"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r>
            <w:tr w:rsidR="00C7728D" w:rsidRPr="002659E5" w14:paraId="199C864E" w14:textId="77777777" w:rsidTr="008F5294">
              <w:tc>
                <w:tcPr>
                  <w:tcW w:w="1171" w:type="dxa"/>
                  <w:shd w:val="clear" w:color="auto" w:fill="auto"/>
                  <w:vAlign w:val="center"/>
                </w:tcPr>
                <w:p w14:paraId="6B68FEEB" w14:textId="77777777" w:rsidR="00C7728D" w:rsidRPr="002659E5" w:rsidRDefault="00C7728D" w:rsidP="008F5294">
                  <w:pPr>
                    <w:rPr>
                      <w:rFonts w:eastAsia="Calibri" w:cs="Arial"/>
                      <w:sz w:val="20"/>
                    </w:rPr>
                  </w:pPr>
                  <w:r w:rsidRPr="002659E5">
                    <w:rPr>
                      <w:rFonts w:cs="Arial"/>
                      <w:color w:val="000000"/>
                      <w:sz w:val="20"/>
                    </w:rPr>
                    <w:t>% average</w:t>
                  </w:r>
                </w:p>
              </w:tc>
              <w:tc>
                <w:tcPr>
                  <w:tcW w:w="567" w:type="dxa"/>
                  <w:shd w:val="clear" w:color="auto" w:fill="auto"/>
                  <w:vAlign w:val="center"/>
                </w:tcPr>
                <w:p w14:paraId="36086CCA" w14:textId="77777777" w:rsidR="00C7728D" w:rsidRPr="002659E5" w:rsidRDefault="00C7728D" w:rsidP="008F5294">
                  <w:pPr>
                    <w:jc w:val="center"/>
                    <w:rPr>
                      <w:rFonts w:eastAsia="Calibri" w:cs="Arial"/>
                      <w:color w:val="000000"/>
                      <w:sz w:val="20"/>
                    </w:rPr>
                  </w:pPr>
                  <w:r w:rsidRPr="002659E5">
                    <w:rPr>
                      <w:rFonts w:cs="Arial"/>
                      <w:color w:val="000000"/>
                      <w:sz w:val="20"/>
                    </w:rPr>
                    <w:t>47.5</w:t>
                  </w:r>
                </w:p>
              </w:tc>
              <w:tc>
                <w:tcPr>
                  <w:tcW w:w="425" w:type="dxa"/>
                  <w:shd w:val="clear" w:color="auto" w:fill="auto"/>
                  <w:vAlign w:val="center"/>
                </w:tcPr>
                <w:p w14:paraId="7C425F1D"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426" w:type="dxa"/>
                  <w:shd w:val="clear" w:color="auto" w:fill="auto"/>
                  <w:vAlign w:val="center"/>
                </w:tcPr>
                <w:p w14:paraId="1947E4A8"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425" w:type="dxa"/>
                  <w:shd w:val="clear" w:color="auto" w:fill="auto"/>
                  <w:vAlign w:val="center"/>
                </w:tcPr>
                <w:p w14:paraId="761BC417"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567" w:type="dxa"/>
                  <w:shd w:val="clear" w:color="auto" w:fill="auto"/>
                  <w:vAlign w:val="center"/>
                </w:tcPr>
                <w:p w14:paraId="223E9600" w14:textId="77777777" w:rsidR="00C7728D" w:rsidRPr="002659E5" w:rsidRDefault="00C7728D" w:rsidP="008F5294">
                  <w:pPr>
                    <w:jc w:val="center"/>
                    <w:rPr>
                      <w:rFonts w:eastAsia="Calibri" w:cs="Arial"/>
                      <w:color w:val="000000"/>
                      <w:sz w:val="20"/>
                    </w:rPr>
                  </w:pPr>
                  <w:r>
                    <w:rPr>
                      <w:rFonts w:cs="Arial"/>
                      <w:color w:val="000000"/>
                      <w:sz w:val="20"/>
                    </w:rPr>
                    <w:t>14.5</w:t>
                  </w:r>
                </w:p>
              </w:tc>
              <w:tc>
                <w:tcPr>
                  <w:tcW w:w="567" w:type="dxa"/>
                  <w:shd w:val="clear" w:color="auto" w:fill="auto"/>
                  <w:vAlign w:val="center"/>
                </w:tcPr>
                <w:p w14:paraId="560D4A5A" w14:textId="77777777" w:rsidR="00C7728D" w:rsidRPr="002659E5" w:rsidRDefault="00C7728D" w:rsidP="008F5294">
                  <w:pPr>
                    <w:jc w:val="center"/>
                    <w:rPr>
                      <w:rFonts w:eastAsia="Calibri" w:cs="Arial"/>
                      <w:color w:val="000000"/>
                      <w:sz w:val="20"/>
                    </w:rPr>
                  </w:pPr>
                  <w:r>
                    <w:rPr>
                      <w:rFonts w:cs="Arial"/>
                      <w:color w:val="000000"/>
                      <w:sz w:val="20"/>
                    </w:rPr>
                    <w:t>0.0</w:t>
                  </w:r>
                </w:p>
              </w:tc>
              <w:tc>
                <w:tcPr>
                  <w:tcW w:w="850" w:type="dxa"/>
                  <w:shd w:val="clear" w:color="auto" w:fill="auto"/>
                  <w:vAlign w:val="center"/>
                </w:tcPr>
                <w:p w14:paraId="56EA3C0E" w14:textId="77777777" w:rsidR="00C7728D" w:rsidRPr="002659E5" w:rsidRDefault="00C7728D" w:rsidP="008F5294">
                  <w:pPr>
                    <w:jc w:val="center"/>
                    <w:rPr>
                      <w:rFonts w:eastAsia="Calibri" w:cs="Arial"/>
                      <w:color w:val="000000"/>
                      <w:sz w:val="20"/>
                    </w:rPr>
                  </w:pPr>
                  <w:r w:rsidRPr="002659E5">
                    <w:rPr>
                      <w:rFonts w:cs="Arial"/>
                      <w:color w:val="000000"/>
                      <w:sz w:val="20"/>
                    </w:rPr>
                    <w:t>8.0</w:t>
                  </w:r>
                </w:p>
              </w:tc>
              <w:tc>
                <w:tcPr>
                  <w:tcW w:w="709" w:type="dxa"/>
                  <w:shd w:val="clear" w:color="auto" w:fill="auto"/>
                  <w:vAlign w:val="center"/>
                </w:tcPr>
                <w:p w14:paraId="730ECB5C" w14:textId="77777777" w:rsidR="00C7728D" w:rsidRPr="002659E5" w:rsidRDefault="00C7728D" w:rsidP="008F5294">
                  <w:pPr>
                    <w:jc w:val="center"/>
                    <w:rPr>
                      <w:rFonts w:eastAsia="Calibri" w:cs="Arial"/>
                      <w:color w:val="000000"/>
                      <w:sz w:val="20"/>
                    </w:rPr>
                  </w:pPr>
                  <w:r w:rsidRPr="002659E5">
                    <w:rPr>
                      <w:rFonts w:cs="Arial"/>
                      <w:color w:val="000000"/>
                      <w:sz w:val="20"/>
                    </w:rPr>
                    <w:t>30.0</w:t>
                  </w:r>
                </w:p>
              </w:tc>
            </w:tr>
            <w:tr w:rsidR="00C7728D" w:rsidRPr="002659E5" w14:paraId="2195D72A" w14:textId="77777777" w:rsidTr="008F5294">
              <w:tc>
                <w:tcPr>
                  <w:tcW w:w="1171" w:type="dxa"/>
                  <w:shd w:val="clear" w:color="auto" w:fill="auto"/>
                  <w:vAlign w:val="center"/>
                </w:tcPr>
                <w:p w14:paraId="24D917CF" w14:textId="77777777" w:rsidR="00C7728D" w:rsidRPr="002659E5" w:rsidRDefault="00C7728D" w:rsidP="008F5294">
                  <w:pPr>
                    <w:rPr>
                      <w:rFonts w:eastAsia="Calibri" w:cs="Arial"/>
                      <w:b/>
                      <w:sz w:val="20"/>
                    </w:rPr>
                  </w:pPr>
                  <w:r w:rsidRPr="002659E5">
                    <w:rPr>
                      <w:rFonts w:cs="Arial"/>
                      <w:b/>
                      <w:bCs/>
                      <w:color w:val="000000"/>
                      <w:sz w:val="20"/>
                    </w:rPr>
                    <w:t>Kirklees</w:t>
                  </w:r>
                </w:p>
              </w:tc>
              <w:tc>
                <w:tcPr>
                  <w:tcW w:w="567" w:type="dxa"/>
                  <w:shd w:val="clear" w:color="auto" w:fill="auto"/>
                  <w:vAlign w:val="center"/>
                </w:tcPr>
                <w:p w14:paraId="37731FE4"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5" w:type="dxa"/>
                  <w:shd w:val="clear" w:color="auto" w:fill="auto"/>
                  <w:vAlign w:val="center"/>
                </w:tcPr>
                <w:p w14:paraId="569B3070"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6" w:type="dxa"/>
                  <w:shd w:val="clear" w:color="auto" w:fill="auto"/>
                  <w:vAlign w:val="center"/>
                </w:tcPr>
                <w:p w14:paraId="1A9E24E3"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5" w:type="dxa"/>
                  <w:shd w:val="clear" w:color="auto" w:fill="auto"/>
                  <w:vAlign w:val="center"/>
                </w:tcPr>
                <w:p w14:paraId="3FF9D708"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567" w:type="dxa"/>
                  <w:shd w:val="clear" w:color="auto" w:fill="auto"/>
                  <w:vAlign w:val="center"/>
                </w:tcPr>
                <w:p w14:paraId="6EBB1B14"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567" w:type="dxa"/>
                  <w:shd w:val="clear" w:color="auto" w:fill="auto"/>
                  <w:vAlign w:val="center"/>
                </w:tcPr>
                <w:p w14:paraId="1B0AD1EB"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850" w:type="dxa"/>
                  <w:shd w:val="clear" w:color="auto" w:fill="auto"/>
                  <w:vAlign w:val="center"/>
                </w:tcPr>
                <w:p w14:paraId="0923DD65"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709" w:type="dxa"/>
                  <w:shd w:val="clear" w:color="auto" w:fill="auto"/>
                  <w:vAlign w:val="center"/>
                </w:tcPr>
                <w:p w14:paraId="3FF127EF"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r>
            <w:tr w:rsidR="00C7728D" w:rsidRPr="002659E5" w14:paraId="4FDB3FAF" w14:textId="77777777" w:rsidTr="008F5294">
              <w:tc>
                <w:tcPr>
                  <w:tcW w:w="1171" w:type="dxa"/>
                  <w:shd w:val="clear" w:color="auto" w:fill="auto"/>
                  <w:vAlign w:val="center"/>
                </w:tcPr>
                <w:p w14:paraId="0C6C29D9" w14:textId="77777777" w:rsidR="00C7728D" w:rsidRPr="002659E5" w:rsidRDefault="00C7728D" w:rsidP="008F5294">
                  <w:pPr>
                    <w:rPr>
                      <w:rFonts w:eastAsia="Calibri" w:cs="Arial"/>
                      <w:sz w:val="20"/>
                    </w:rPr>
                  </w:pPr>
                  <w:r w:rsidRPr="002659E5">
                    <w:rPr>
                      <w:rFonts w:cs="Arial"/>
                      <w:color w:val="000000"/>
                      <w:sz w:val="20"/>
                    </w:rPr>
                    <w:t>% average</w:t>
                  </w:r>
                </w:p>
              </w:tc>
              <w:tc>
                <w:tcPr>
                  <w:tcW w:w="567" w:type="dxa"/>
                  <w:shd w:val="clear" w:color="auto" w:fill="auto"/>
                  <w:vAlign w:val="center"/>
                </w:tcPr>
                <w:p w14:paraId="2C8E172A" w14:textId="77777777" w:rsidR="00C7728D" w:rsidRPr="002659E5" w:rsidRDefault="00C7728D" w:rsidP="008F5294">
                  <w:pPr>
                    <w:jc w:val="center"/>
                    <w:rPr>
                      <w:rFonts w:eastAsia="Calibri" w:cs="Arial"/>
                      <w:color w:val="000000"/>
                      <w:sz w:val="20"/>
                    </w:rPr>
                  </w:pPr>
                  <w:r w:rsidRPr="002659E5">
                    <w:rPr>
                      <w:rFonts w:cs="Arial"/>
                      <w:color w:val="000000"/>
                      <w:sz w:val="20"/>
                    </w:rPr>
                    <w:t>44.7</w:t>
                  </w:r>
                </w:p>
              </w:tc>
              <w:tc>
                <w:tcPr>
                  <w:tcW w:w="425" w:type="dxa"/>
                  <w:shd w:val="clear" w:color="auto" w:fill="auto"/>
                  <w:vAlign w:val="center"/>
                </w:tcPr>
                <w:p w14:paraId="621B7BF9"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426" w:type="dxa"/>
                  <w:shd w:val="clear" w:color="auto" w:fill="auto"/>
                  <w:vAlign w:val="center"/>
                </w:tcPr>
                <w:p w14:paraId="536FF7DE"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425" w:type="dxa"/>
                  <w:shd w:val="clear" w:color="auto" w:fill="auto"/>
                  <w:vAlign w:val="center"/>
                </w:tcPr>
                <w:p w14:paraId="0984D585"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567" w:type="dxa"/>
                  <w:shd w:val="clear" w:color="auto" w:fill="auto"/>
                  <w:vAlign w:val="center"/>
                </w:tcPr>
                <w:p w14:paraId="480008F0" w14:textId="77777777" w:rsidR="00C7728D" w:rsidRPr="002659E5" w:rsidRDefault="00C7728D" w:rsidP="008F5294">
                  <w:pPr>
                    <w:jc w:val="center"/>
                    <w:rPr>
                      <w:rFonts w:eastAsia="Calibri" w:cs="Arial"/>
                      <w:color w:val="000000"/>
                      <w:sz w:val="20"/>
                    </w:rPr>
                  </w:pPr>
                  <w:r>
                    <w:rPr>
                      <w:rFonts w:cs="Arial"/>
                      <w:color w:val="000000"/>
                      <w:sz w:val="20"/>
                    </w:rPr>
                    <w:t>13.9</w:t>
                  </w:r>
                </w:p>
              </w:tc>
              <w:tc>
                <w:tcPr>
                  <w:tcW w:w="567" w:type="dxa"/>
                  <w:shd w:val="clear" w:color="auto" w:fill="auto"/>
                  <w:vAlign w:val="center"/>
                </w:tcPr>
                <w:p w14:paraId="4463ACD0" w14:textId="77777777" w:rsidR="00C7728D" w:rsidRPr="002659E5" w:rsidRDefault="00C7728D" w:rsidP="008F5294">
                  <w:pPr>
                    <w:jc w:val="center"/>
                    <w:rPr>
                      <w:rFonts w:eastAsia="Calibri" w:cs="Arial"/>
                      <w:color w:val="000000"/>
                      <w:sz w:val="20"/>
                    </w:rPr>
                  </w:pPr>
                  <w:r>
                    <w:rPr>
                      <w:rFonts w:eastAsia="Calibri" w:cs="Arial"/>
                      <w:color w:val="000000"/>
                      <w:sz w:val="20"/>
                    </w:rPr>
                    <w:t>0.0</w:t>
                  </w:r>
                </w:p>
              </w:tc>
              <w:tc>
                <w:tcPr>
                  <w:tcW w:w="850" w:type="dxa"/>
                  <w:shd w:val="clear" w:color="auto" w:fill="auto"/>
                  <w:vAlign w:val="center"/>
                </w:tcPr>
                <w:p w14:paraId="3EE9884C" w14:textId="77777777" w:rsidR="00C7728D" w:rsidRPr="002659E5" w:rsidRDefault="00C7728D" w:rsidP="008F5294">
                  <w:pPr>
                    <w:jc w:val="center"/>
                    <w:rPr>
                      <w:rFonts w:eastAsia="Calibri" w:cs="Arial"/>
                      <w:color w:val="000000"/>
                      <w:sz w:val="20"/>
                    </w:rPr>
                  </w:pPr>
                  <w:r w:rsidRPr="002659E5">
                    <w:rPr>
                      <w:rFonts w:cs="Arial"/>
                      <w:color w:val="000000"/>
                      <w:sz w:val="20"/>
                    </w:rPr>
                    <w:t>4.1</w:t>
                  </w:r>
                </w:p>
              </w:tc>
              <w:tc>
                <w:tcPr>
                  <w:tcW w:w="709" w:type="dxa"/>
                  <w:shd w:val="clear" w:color="auto" w:fill="auto"/>
                  <w:vAlign w:val="center"/>
                </w:tcPr>
                <w:p w14:paraId="201E9232" w14:textId="77777777" w:rsidR="00C7728D" w:rsidRPr="002659E5" w:rsidRDefault="00C7728D" w:rsidP="008F5294">
                  <w:pPr>
                    <w:jc w:val="center"/>
                    <w:rPr>
                      <w:rFonts w:eastAsia="Calibri" w:cs="Arial"/>
                      <w:color w:val="000000"/>
                      <w:sz w:val="20"/>
                    </w:rPr>
                  </w:pPr>
                  <w:r w:rsidRPr="002659E5">
                    <w:rPr>
                      <w:rFonts w:cs="Arial"/>
                      <w:color w:val="000000"/>
                      <w:sz w:val="20"/>
                    </w:rPr>
                    <w:t>37.3</w:t>
                  </w:r>
                </w:p>
              </w:tc>
            </w:tr>
            <w:tr w:rsidR="00C7728D" w:rsidRPr="002659E5" w14:paraId="2163134F" w14:textId="77777777" w:rsidTr="008F5294">
              <w:tc>
                <w:tcPr>
                  <w:tcW w:w="1171" w:type="dxa"/>
                  <w:shd w:val="clear" w:color="auto" w:fill="auto"/>
                  <w:vAlign w:val="center"/>
                </w:tcPr>
                <w:p w14:paraId="29270D45" w14:textId="77777777" w:rsidR="00C7728D" w:rsidRPr="002659E5" w:rsidRDefault="00C7728D" w:rsidP="008F5294">
                  <w:pPr>
                    <w:rPr>
                      <w:rFonts w:eastAsia="Calibri" w:cs="Arial"/>
                      <w:b/>
                      <w:sz w:val="20"/>
                    </w:rPr>
                  </w:pPr>
                  <w:r w:rsidRPr="002659E5">
                    <w:rPr>
                      <w:rFonts w:cs="Arial"/>
                      <w:b/>
                      <w:bCs/>
                      <w:color w:val="000000"/>
                      <w:sz w:val="20"/>
                    </w:rPr>
                    <w:t>Wakefield</w:t>
                  </w:r>
                </w:p>
              </w:tc>
              <w:tc>
                <w:tcPr>
                  <w:tcW w:w="567" w:type="dxa"/>
                  <w:shd w:val="clear" w:color="auto" w:fill="auto"/>
                  <w:vAlign w:val="center"/>
                </w:tcPr>
                <w:p w14:paraId="5A34CABC"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5" w:type="dxa"/>
                  <w:shd w:val="clear" w:color="auto" w:fill="auto"/>
                  <w:vAlign w:val="center"/>
                </w:tcPr>
                <w:p w14:paraId="365270C1"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6" w:type="dxa"/>
                  <w:shd w:val="clear" w:color="auto" w:fill="auto"/>
                  <w:vAlign w:val="center"/>
                </w:tcPr>
                <w:p w14:paraId="13BC6984"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5" w:type="dxa"/>
                  <w:shd w:val="clear" w:color="auto" w:fill="auto"/>
                  <w:vAlign w:val="center"/>
                </w:tcPr>
                <w:p w14:paraId="3E28B8C8"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567" w:type="dxa"/>
                  <w:shd w:val="clear" w:color="auto" w:fill="auto"/>
                  <w:vAlign w:val="center"/>
                </w:tcPr>
                <w:p w14:paraId="3B45A39A"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567" w:type="dxa"/>
                  <w:shd w:val="clear" w:color="auto" w:fill="auto"/>
                  <w:vAlign w:val="center"/>
                </w:tcPr>
                <w:p w14:paraId="79A227B4"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850" w:type="dxa"/>
                  <w:shd w:val="clear" w:color="auto" w:fill="auto"/>
                  <w:vAlign w:val="center"/>
                </w:tcPr>
                <w:p w14:paraId="5CDA1FA5"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709" w:type="dxa"/>
                  <w:shd w:val="clear" w:color="auto" w:fill="auto"/>
                  <w:vAlign w:val="center"/>
                </w:tcPr>
                <w:p w14:paraId="36FCF580"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r>
            <w:tr w:rsidR="00C7728D" w:rsidRPr="002659E5" w14:paraId="40944C42" w14:textId="77777777" w:rsidTr="008F5294">
              <w:tc>
                <w:tcPr>
                  <w:tcW w:w="1171" w:type="dxa"/>
                  <w:shd w:val="clear" w:color="auto" w:fill="auto"/>
                  <w:vAlign w:val="center"/>
                </w:tcPr>
                <w:p w14:paraId="70E86F13" w14:textId="77777777" w:rsidR="00C7728D" w:rsidRPr="002659E5" w:rsidRDefault="00C7728D" w:rsidP="008F5294">
                  <w:pPr>
                    <w:rPr>
                      <w:rFonts w:eastAsia="Calibri" w:cs="Arial"/>
                      <w:sz w:val="20"/>
                    </w:rPr>
                  </w:pPr>
                  <w:r w:rsidRPr="002659E5">
                    <w:rPr>
                      <w:rFonts w:cs="Arial"/>
                      <w:color w:val="000000"/>
                      <w:sz w:val="20"/>
                    </w:rPr>
                    <w:t>% average</w:t>
                  </w:r>
                </w:p>
              </w:tc>
              <w:tc>
                <w:tcPr>
                  <w:tcW w:w="567" w:type="dxa"/>
                  <w:shd w:val="clear" w:color="auto" w:fill="auto"/>
                  <w:vAlign w:val="center"/>
                </w:tcPr>
                <w:p w14:paraId="1FFA20A5" w14:textId="77777777" w:rsidR="00C7728D" w:rsidRPr="002659E5" w:rsidRDefault="00C7728D" w:rsidP="008F5294">
                  <w:pPr>
                    <w:jc w:val="center"/>
                    <w:rPr>
                      <w:rFonts w:eastAsia="Calibri" w:cs="Arial"/>
                      <w:color w:val="000000"/>
                      <w:sz w:val="20"/>
                    </w:rPr>
                  </w:pPr>
                  <w:r w:rsidRPr="002659E5">
                    <w:rPr>
                      <w:rFonts w:cs="Arial"/>
                      <w:color w:val="000000"/>
                      <w:sz w:val="20"/>
                    </w:rPr>
                    <w:t>46.0</w:t>
                  </w:r>
                </w:p>
              </w:tc>
              <w:tc>
                <w:tcPr>
                  <w:tcW w:w="425" w:type="dxa"/>
                  <w:shd w:val="clear" w:color="auto" w:fill="auto"/>
                  <w:vAlign w:val="center"/>
                </w:tcPr>
                <w:p w14:paraId="59C30D6A"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426" w:type="dxa"/>
                  <w:shd w:val="clear" w:color="auto" w:fill="auto"/>
                  <w:vAlign w:val="center"/>
                </w:tcPr>
                <w:p w14:paraId="2AE6938B" w14:textId="77777777" w:rsidR="00C7728D" w:rsidRPr="002659E5" w:rsidRDefault="00C7728D" w:rsidP="008F5294">
                  <w:pPr>
                    <w:jc w:val="center"/>
                    <w:rPr>
                      <w:rFonts w:eastAsia="Calibri" w:cs="Arial"/>
                      <w:color w:val="000000"/>
                      <w:sz w:val="20"/>
                    </w:rPr>
                  </w:pPr>
                  <w:r w:rsidRPr="002659E5">
                    <w:rPr>
                      <w:rFonts w:cs="Arial"/>
                      <w:color w:val="000000"/>
                      <w:sz w:val="20"/>
                    </w:rPr>
                    <w:t>0.6</w:t>
                  </w:r>
                </w:p>
              </w:tc>
              <w:tc>
                <w:tcPr>
                  <w:tcW w:w="425" w:type="dxa"/>
                  <w:shd w:val="clear" w:color="auto" w:fill="auto"/>
                  <w:vAlign w:val="center"/>
                </w:tcPr>
                <w:p w14:paraId="6AB714E2"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567" w:type="dxa"/>
                  <w:shd w:val="clear" w:color="auto" w:fill="auto"/>
                  <w:vAlign w:val="center"/>
                </w:tcPr>
                <w:p w14:paraId="0CA916B2" w14:textId="77777777" w:rsidR="00C7728D" w:rsidRPr="002659E5" w:rsidRDefault="00C7728D" w:rsidP="008F5294">
                  <w:pPr>
                    <w:jc w:val="center"/>
                    <w:rPr>
                      <w:rFonts w:eastAsia="Calibri" w:cs="Arial"/>
                      <w:color w:val="000000"/>
                      <w:sz w:val="20"/>
                    </w:rPr>
                  </w:pPr>
                  <w:r>
                    <w:rPr>
                      <w:rFonts w:cs="Arial"/>
                      <w:color w:val="000000"/>
                      <w:sz w:val="20"/>
                    </w:rPr>
                    <w:t>8.4</w:t>
                  </w:r>
                </w:p>
              </w:tc>
              <w:tc>
                <w:tcPr>
                  <w:tcW w:w="567" w:type="dxa"/>
                  <w:shd w:val="clear" w:color="auto" w:fill="auto"/>
                  <w:vAlign w:val="center"/>
                </w:tcPr>
                <w:p w14:paraId="4DD8500E" w14:textId="77777777" w:rsidR="00C7728D" w:rsidRPr="002659E5" w:rsidRDefault="00C7728D" w:rsidP="008F5294">
                  <w:pPr>
                    <w:jc w:val="center"/>
                    <w:rPr>
                      <w:rFonts w:eastAsia="Calibri" w:cs="Arial"/>
                      <w:color w:val="000000"/>
                      <w:sz w:val="20"/>
                    </w:rPr>
                  </w:pPr>
                  <w:r>
                    <w:rPr>
                      <w:rFonts w:eastAsia="Calibri" w:cs="Arial"/>
                      <w:color w:val="000000"/>
                      <w:sz w:val="20"/>
                    </w:rPr>
                    <w:t>0.2</w:t>
                  </w:r>
                </w:p>
              </w:tc>
              <w:tc>
                <w:tcPr>
                  <w:tcW w:w="850" w:type="dxa"/>
                  <w:shd w:val="clear" w:color="auto" w:fill="auto"/>
                  <w:vAlign w:val="center"/>
                </w:tcPr>
                <w:p w14:paraId="7E83F50F" w14:textId="77777777" w:rsidR="00C7728D" w:rsidRPr="002659E5" w:rsidRDefault="00C7728D" w:rsidP="008F5294">
                  <w:pPr>
                    <w:jc w:val="center"/>
                    <w:rPr>
                      <w:rFonts w:eastAsia="Calibri" w:cs="Arial"/>
                      <w:color w:val="000000"/>
                      <w:sz w:val="20"/>
                    </w:rPr>
                  </w:pPr>
                  <w:r w:rsidRPr="002659E5">
                    <w:rPr>
                      <w:rFonts w:cs="Arial"/>
                      <w:color w:val="000000"/>
                      <w:sz w:val="20"/>
                    </w:rPr>
                    <w:t>10.7</w:t>
                  </w:r>
                </w:p>
              </w:tc>
              <w:tc>
                <w:tcPr>
                  <w:tcW w:w="709" w:type="dxa"/>
                  <w:shd w:val="clear" w:color="auto" w:fill="auto"/>
                  <w:vAlign w:val="center"/>
                </w:tcPr>
                <w:p w14:paraId="275D47B2" w14:textId="77777777" w:rsidR="00C7728D" w:rsidRPr="002659E5" w:rsidRDefault="00C7728D" w:rsidP="008F5294">
                  <w:pPr>
                    <w:jc w:val="center"/>
                    <w:rPr>
                      <w:rFonts w:eastAsia="Calibri" w:cs="Arial"/>
                      <w:color w:val="000000"/>
                      <w:sz w:val="20"/>
                    </w:rPr>
                  </w:pPr>
                  <w:r w:rsidRPr="002659E5">
                    <w:rPr>
                      <w:rFonts w:cs="Arial"/>
                      <w:color w:val="000000"/>
                      <w:sz w:val="20"/>
                    </w:rPr>
                    <w:t>34.2</w:t>
                  </w:r>
                </w:p>
              </w:tc>
            </w:tr>
            <w:tr w:rsidR="00C7728D" w:rsidRPr="002659E5" w14:paraId="77F68F8F" w14:textId="77777777" w:rsidTr="008F5294">
              <w:tc>
                <w:tcPr>
                  <w:tcW w:w="1171" w:type="dxa"/>
                  <w:shd w:val="clear" w:color="auto" w:fill="auto"/>
                  <w:vAlign w:val="center"/>
                </w:tcPr>
                <w:p w14:paraId="143E5C97" w14:textId="77777777" w:rsidR="00C7728D" w:rsidRPr="002659E5" w:rsidRDefault="00C7728D" w:rsidP="008F5294">
                  <w:pPr>
                    <w:rPr>
                      <w:rFonts w:eastAsia="Calibri" w:cs="Arial"/>
                      <w:sz w:val="20"/>
                    </w:rPr>
                  </w:pPr>
                  <w:r w:rsidRPr="002659E5">
                    <w:rPr>
                      <w:rFonts w:cs="Arial"/>
                      <w:b/>
                      <w:bCs/>
                      <w:color w:val="000000"/>
                      <w:sz w:val="20"/>
                    </w:rPr>
                    <w:t>Forensic</w:t>
                  </w:r>
                </w:p>
              </w:tc>
              <w:tc>
                <w:tcPr>
                  <w:tcW w:w="567" w:type="dxa"/>
                  <w:shd w:val="clear" w:color="auto" w:fill="auto"/>
                  <w:vAlign w:val="center"/>
                </w:tcPr>
                <w:p w14:paraId="3772D3D0"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5" w:type="dxa"/>
                  <w:shd w:val="clear" w:color="auto" w:fill="auto"/>
                  <w:vAlign w:val="center"/>
                </w:tcPr>
                <w:p w14:paraId="4B34ACED"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6" w:type="dxa"/>
                  <w:shd w:val="clear" w:color="auto" w:fill="auto"/>
                  <w:vAlign w:val="center"/>
                </w:tcPr>
                <w:p w14:paraId="3EDADC2F"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425" w:type="dxa"/>
                  <w:shd w:val="clear" w:color="auto" w:fill="auto"/>
                  <w:vAlign w:val="center"/>
                </w:tcPr>
                <w:p w14:paraId="6D3DD9FA"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567" w:type="dxa"/>
                  <w:shd w:val="clear" w:color="auto" w:fill="auto"/>
                  <w:vAlign w:val="center"/>
                </w:tcPr>
                <w:p w14:paraId="78E04307"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567" w:type="dxa"/>
                  <w:shd w:val="clear" w:color="auto" w:fill="auto"/>
                  <w:vAlign w:val="center"/>
                </w:tcPr>
                <w:p w14:paraId="4E786372"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850" w:type="dxa"/>
                  <w:shd w:val="clear" w:color="auto" w:fill="auto"/>
                  <w:vAlign w:val="center"/>
                </w:tcPr>
                <w:p w14:paraId="7B8BE8A6"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c>
                <w:tcPr>
                  <w:tcW w:w="709" w:type="dxa"/>
                  <w:shd w:val="clear" w:color="auto" w:fill="auto"/>
                  <w:vAlign w:val="center"/>
                </w:tcPr>
                <w:p w14:paraId="41691926" w14:textId="77777777" w:rsidR="00C7728D" w:rsidRPr="002659E5" w:rsidRDefault="00C7728D" w:rsidP="008F5294">
                  <w:pPr>
                    <w:jc w:val="center"/>
                    <w:rPr>
                      <w:rFonts w:eastAsia="Calibri" w:cs="Arial"/>
                      <w:color w:val="000000"/>
                      <w:sz w:val="20"/>
                    </w:rPr>
                  </w:pPr>
                  <w:r w:rsidRPr="002659E5">
                    <w:rPr>
                      <w:rFonts w:cs="Arial"/>
                      <w:color w:val="000000"/>
                      <w:sz w:val="20"/>
                    </w:rPr>
                    <w:t> </w:t>
                  </w:r>
                </w:p>
              </w:tc>
            </w:tr>
            <w:tr w:rsidR="00C7728D" w:rsidRPr="002659E5" w14:paraId="40DA4C50" w14:textId="77777777" w:rsidTr="008F5294">
              <w:tc>
                <w:tcPr>
                  <w:tcW w:w="1171" w:type="dxa"/>
                  <w:shd w:val="clear" w:color="auto" w:fill="auto"/>
                  <w:vAlign w:val="center"/>
                </w:tcPr>
                <w:p w14:paraId="48EE4919" w14:textId="77777777" w:rsidR="00C7728D" w:rsidRPr="002659E5" w:rsidRDefault="00C7728D" w:rsidP="008F5294">
                  <w:pPr>
                    <w:rPr>
                      <w:rFonts w:eastAsia="Calibri" w:cs="Arial"/>
                      <w:sz w:val="20"/>
                    </w:rPr>
                  </w:pPr>
                  <w:r w:rsidRPr="002659E5">
                    <w:rPr>
                      <w:rFonts w:cs="Arial"/>
                      <w:color w:val="000000"/>
                      <w:sz w:val="20"/>
                    </w:rPr>
                    <w:t>% average</w:t>
                  </w:r>
                </w:p>
              </w:tc>
              <w:tc>
                <w:tcPr>
                  <w:tcW w:w="567" w:type="dxa"/>
                  <w:shd w:val="clear" w:color="auto" w:fill="auto"/>
                  <w:vAlign w:val="center"/>
                </w:tcPr>
                <w:p w14:paraId="78773080" w14:textId="77777777" w:rsidR="00C7728D" w:rsidRPr="002659E5" w:rsidRDefault="00C7728D" w:rsidP="008F5294">
                  <w:pPr>
                    <w:jc w:val="center"/>
                    <w:rPr>
                      <w:rFonts w:eastAsia="Calibri" w:cs="Arial"/>
                      <w:color w:val="000000"/>
                      <w:sz w:val="20"/>
                    </w:rPr>
                  </w:pPr>
                  <w:r w:rsidRPr="002659E5">
                    <w:rPr>
                      <w:rFonts w:cs="Arial"/>
                      <w:color w:val="000000"/>
                      <w:sz w:val="20"/>
                    </w:rPr>
                    <w:t>52.9</w:t>
                  </w:r>
                </w:p>
              </w:tc>
              <w:tc>
                <w:tcPr>
                  <w:tcW w:w="425" w:type="dxa"/>
                  <w:shd w:val="clear" w:color="auto" w:fill="auto"/>
                  <w:vAlign w:val="center"/>
                </w:tcPr>
                <w:p w14:paraId="0F8C9856"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426" w:type="dxa"/>
                  <w:shd w:val="clear" w:color="auto" w:fill="auto"/>
                  <w:vAlign w:val="center"/>
                </w:tcPr>
                <w:p w14:paraId="1FBCDC35" w14:textId="77777777" w:rsidR="00C7728D" w:rsidRPr="002659E5" w:rsidRDefault="00C7728D" w:rsidP="008F5294">
                  <w:pPr>
                    <w:jc w:val="center"/>
                    <w:rPr>
                      <w:rFonts w:eastAsia="Calibri" w:cs="Arial"/>
                      <w:color w:val="000000"/>
                      <w:sz w:val="20"/>
                    </w:rPr>
                  </w:pPr>
                  <w:r w:rsidRPr="002659E5">
                    <w:rPr>
                      <w:rFonts w:cs="Arial"/>
                      <w:color w:val="000000"/>
                      <w:sz w:val="20"/>
                    </w:rPr>
                    <w:t>0.0</w:t>
                  </w:r>
                </w:p>
              </w:tc>
              <w:tc>
                <w:tcPr>
                  <w:tcW w:w="425" w:type="dxa"/>
                  <w:shd w:val="clear" w:color="auto" w:fill="auto"/>
                  <w:vAlign w:val="center"/>
                </w:tcPr>
                <w:p w14:paraId="2B58A33D" w14:textId="77777777" w:rsidR="00C7728D" w:rsidRPr="002659E5" w:rsidRDefault="00C7728D" w:rsidP="008F5294">
                  <w:pPr>
                    <w:jc w:val="center"/>
                    <w:rPr>
                      <w:rFonts w:eastAsia="Calibri" w:cs="Arial"/>
                      <w:color w:val="000000"/>
                      <w:sz w:val="20"/>
                    </w:rPr>
                  </w:pPr>
                  <w:r w:rsidRPr="002659E5">
                    <w:rPr>
                      <w:rFonts w:cs="Arial"/>
                      <w:color w:val="000000"/>
                      <w:sz w:val="20"/>
                    </w:rPr>
                    <w:t>0.7</w:t>
                  </w:r>
                </w:p>
              </w:tc>
              <w:tc>
                <w:tcPr>
                  <w:tcW w:w="567" w:type="dxa"/>
                  <w:shd w:val="clear" w:color="auto" w:fill="auto"/>
                  <w:vAlign w:val="center"/>
                </w:tcPr>
                <w:p w14:paraId="027B27AB" w14:textId="77777777" w:rsidR="00C7728D" w:rsidRPr="002659E5" w:rsidRDefault="00C7728D" w:rsidP="008F5294">
                  <w:pPr>
                    <w:jc w:val="center"/>
                    <w:rPr>
                      <w:rFonts w:eastAsia="Calibri" w:cs="Arial"/>
                      <w:color w:val="000000"/>
                      <w:sz w:val="20"/>
                    </w:rPr>
                  </w:pPr>
                  <w:r>
                    <w:rPr>
                      <w:rFonts w:cs="Arial"/>
                      <w:color w:val="000000"/>
                      <w:sz w:val="20"/>
                    </w:rPr>
                    <w:t>19.3</w:t>
                  </w:r>
                </w:p>
              </w:tc>
              <w:tc>
                <w:tcPr>
                  <w:tcW w:w="567" w:type="dxa"/>
                  <w:shd w:val="clear" w:color="auto" w:fill="auto"/>
                  <w:vAlign w:val="center"/>
                </w:tcPr>
                <w:p w14:paraId="49AD69B1" w14:textId="77777777" w:rsidR="00C7728D" w:rsidRPr="002659E5" w:rsidRDefault="00C7728D" w:rsidP="008F5294">
                  <w:pPr>
                    <w:jc w:val="center"/>
                    <w:rPr>
                      <w:rFonts w:eastAsia="Calibri" w:cs="Arial"/>
                      <w:color w:val="000000"/>
                      <w:sz w:val="20"/>
                    </w:rPr>
                  </w:pPr>
                  <w:r>
                    <w:rPr>
                      <w:rFonts w:eastAsia="Calibri" w:cs="Arial"/>
                      <w:color w:val="000000"/>
                      <w:sz w:val="20"/>
                    </w:rPr>
                    <w:t>0.7</w:t>
                  </w:r>
                </w:p>
              </w:tc>
              <w:tc>
                <w:tcPr>
                  <w:tcW w:w="850" w:type="dxa"/>
                  <w:shd w:val="clear" w:color="auto" w:fill="auto"/>
                  <w:vAlign w:val="center"/>
                </w:tcPr>
                <w:p w14:paraId="1CBC8957" w14:textId="77777777" w:rsidR="00C7728D" w:rsidRPr="002659E5" w:rsidRDefault="00C7728D" w:rsidP="008F5294">
                  <w:pPr>
                    <w:jc w:val="center"/>
                    <w:rPr>
                      <w:rFonts w:eastAsia="Calibri" w:cs="Arial"/>
                      <w:color w:val="000000"/>
                      <w:sz w:val="20"/>
                    </w:rPr>
                  </w:pPr>
                  <w:r w:rsidRPr="002659E5">
                    <w:rPr>
                      <w:rFonts w:cs="Arial"/>
                      <w:color w:val="000000"/>
                      <w:sz w:val="20"/>
                    </w:rPr>
                    <w:t>2.1</w:t>
                  </w:r>
                </w:p>
              </w:tc>
              <w:tc>
                <w:tcPr>
                  <w:tcW w:w="709" w:type="dxa"/>
                  <w:shd w:val="clear" w:color="auto" w:fill="auto"/>
                  <w:vAlign w:val="center"/>
                </w:tcPr>
                <w:p w14:paraId="07ED9784" w14:textId="77777777" w:rsidR="00C7728D" w:rsidRPr="002659E5" w:rsidRDefault="00C7728D" w:rsidP="008F5294">
                  <w:pPr>
                    <w:jc w:val="center"/>
                    <w:rPr>
                      <w:rFonts w:eastAsia="Calibri" w:cs="Arial"/>
                      <w:color w:val="000000"/>
                      <w:sz w:val="20"/>
                    </w:rPr>
                  </w:pPr>
                  <w:r w:rsidRPr="002659E5">
                    <w:rPr>
                      <w:rFonts w:cs="Arial"/>
                      <w:color w:val="000000"/>
                      <w:sz w:val="20"/>
                    </w:rPr>
                    <w:t>24.3</w:t>
                  </w:r>
                </w:p>
              </w:tc>
            </w:tr>
          </w:tbl>
          <w:p w14:paraId="11AE7D18" w14:textId="77777777" w:rsidR="00C7728D" w:rsidRPr="002659E5" w:rsidRDefault="00C7728D" w:rsidP="008F5294">
            <w:pPr>
              <w:autoSpaceDE w:val="0"/>
              <w:autoSpaceDN w:val="0"/>
              <w:adjustRightInd w:val="0"/>
              <w:spacing w:after="0" w:line="240" w:lineRule="auto"/>
              <w:rPr>
                <w:rFonts w:cs="Arial"/>
                <w:sz w:val="20"/>
                <w:lang w:eastAsia="en-GB"/>
              </w:rPr>
            </w:pPr>
          </w:p>
          <w:p w14:paraId="6E01C800" w14:textId="77777777" w:rsidR="00C7728D" w:rsidRPr="002659E5" w:rsidRDefault="00C7728D" w:rsidP="008F5294">
            <w:pPr>
              <w:spacing w:after="0" w:line="240" w:lineRule="auto"/>
              <w:jc w:val="right"/>
              <w:rPr>
                <w:rFonts w:cs="Arial"/>
                <w:i/>
                <w:sz w:val="20"/>
              </w:rPr>
            </w:pPr>
            <w:r w:rsidRPr="002659E5">
              <w:rPr>
                <w:rFonts w:cs="Arial"/>
                <w:i/>
                <w:sz w:val="20"/>
              </w:rPr>
              <w:t>Taken from 2011 Census data</w:t>
            </w:r>
          </w:p>
        </w:tc>
      </w:tr>
      <w:tr w:rsidR="00C7728D" w:rsidRPr="00A07FC2" w14:paraId="1F09CB2C" w14:textId="77777777" w:rsidTr="008F5294">
        <w:tc>
          <w:tcPr>
            <w:tcW w:w="606" w:type="dxa"/>
            <w:shd w:val="clear" w:color="auto" w:fill="auto"/>
          </w:tcPr>
          <w:p w14:paraId="41498DC3" w14:textId="77777777" w:rsidR="00C7728D" w:rsidRPr="00A07FC2" w:rsidRDefault="00C7728D" w:rsidP="008F5294">
            <w:pPr>
              <w:spacing w:after="0" w:line="600" w:lineRule="auto"/>
              <w:rPr>
                <w:rFonts w:cs="Arial"/>
                <w:b/>
                <w:sz w:val="20"/>
                <w:lang w:eastAsia="en-GB"/>
              </w:rPr>
            </w:pPr>
            <w:r w:rsidRPr="00A07FC2">
              <w:rPr>
                <w:rFonts w:cs="Arial"/>
                <w:b/>
                <w:sz w:val="20"/>
                <w:lang w:eastAsia="en-GB"/>
              </w:rPr>
              <w:lastRenderedPageBreak/>
              <w:t>8.7</w:t>
            </w:r>
          </w:p>
        </w:tc>
        <w:tc>
          <w:tcPr>
            <w:tcW w:w="1516" w:type="dxa"/>
            <w:shd w:val="clear" w:color="auto" w:fill="auto"/>
          </w:tcPr>
          <w:p w14:paraId="3DD05858"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Transgender</w:t>
            </w:r>
          </w:p>
        </w:tc>
        <w:tc>
          <w:tcPr>
            <w:tcW w:w="708" w:type="dxa"/>
            <w:shd w:val="clear" w:color="auto" w:fill="auto"/>
          </w:tcPr>
          <w:p w14:paraId="7CD9EE06"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No</w:t>
            </w:r>
          </w:p>
        </w:tc>
        <w:tc>
          <w:tcPr>
            <w:tcW w:w="6456" w:type="dxa"/>
            <w:shd w:val="clear" w:color="auto" w:fill="auto"/>
          </w:tcPr>
          <w:p w14:paraId="4F8D5603" w14:textId="77777777" w:rsidR="00C7728D" w:rsidRPr="00C21EE6" w:rsidRDefault="00C7728D" w:rsidP="008F5294">
            <w:pPr>
              <w:spacing w:after="0" w:line="240" w:lineRule="auto"/>
              <w:contextualSpacing/>
              <w:rPr>
                <w:rFonts w:cs="Arial"/>
                <w:szCs w:val="24"/>
              </w:rPr>
            </w:pPr>
            <w:r w:rsidRPr="00C21EE6">
              <w:rPr>
                <w:rFonts w:cs="Arial"/>
                <w:szCs w:val="24"/>
                <w:lang w:eastAsia="en-GB"/>
              </w:rPr>
              <w:t xml:space="preserve">A </w:t>
            </w:r>
            <w:r w:rsidRPr="00C21EE6">
              <w:rPr>
                <w:rFonts w:cs="Arial"/>
                <w:b/>
                <w:bCs/>
                <w:szCs w:val="24"/>
                <w:lang w:eastAsia="en-GB"/>
              </w:rPr>
              <w:t>trans equality policy</w:t>
            </w:r>
            <w:r w:rsidRPr="00C21EE6">
              <w:rPr>
                <w:rFonts w:cs="Arial"/>
                <w:szCs w:val="24"/>
                <w:lang w:eastAsia="en-GB"/>
              </w:rPr>
              <w:t xml:space="preserve"> aimed at workforce and people who use services will be co-designed and the approach endorsed by partner organisations.  The policy and </w:t>
            </w:r>
            <w:r w:rsidRPr="00C21EE6">
              <w:rPr>
                <w:rFonts w:cs="Arial"/>
                <w:szCs w:val="24"/>
                <w:lang w:eastAsia="en-GB"/>
              </w:rPr>
              <w:lastRenderedPageBreak/>
              <w:t>agenda for transgender people will remain a key focus and data collection will be reviewed and improved using a campaign to support improvements to disclosure and recording. The 2021 Census report may provide further baseline data.</w:t>
            </w:r>
            <w:r w:rsidRPr="00C21EE6">
              <w:rPr>
                <w:rFonts w:cs="Arial"/>
                <w:szCs w:val="24"/>
              </w:rPr>
              <w:t xml:space="preserve"> </w:t>
            </w:r>
          </w:p>
          <w:p w14:paraId="7C29986A" w14:textId="77777777" w:rsidR="00C7728D" w:rsidRPr="00C21EE6" w:rsidRDefault="00C7728D" w:rsidP="008F5294">
            <w:pPr>
              <w:spacing w:after="0" w:line="240" w:lineRule="auto"/>
              <w:contextualSpacing/>
              <w:rPr>
                <w:rFonts w:cs="Arial"/>
                <w:szCs w:val="24"/>
              </w:rPr>
            </w:pPr>
          </w:p>
          <w:p w14:paraId="62C906DA" w14:textId="77777777" w:rsidR="00C7728D" w:rsidRPr="00C21EE6" w:rsidRDefault="00C7728D" w:rsidP="008F5294">
            <w:pPr>
              <w:spacing w:after="0" w:line="240" w:lineRule="auto"/>
              <w:contextualSpacing/>
              <w:rPr>
                <w:rFonts w:cs="Arial"/>
                <w:szCs w:val="24"/>
              </w:rPr>
            </w:pPr>
            <w:r w:rsidRPr="00C21EE6">
              <w:rPr>
                <w:rFonts w:cs="Arial"/>
                <w:szCs w:val="24"/>
              </w:rPr>
              <w:t>Trans people are treated with dignity and respect when accessing hospital services. Records that we hold reflect the correct gender identity.</w:t>
            </w:r>
          </w:p>
          <w:p w14:paraId="5518CC36" w14:textId="77777777" w:rsidR="00C7728D" w:rsidRPr="00C21EE6" w:rsidRDefault="00C7728D" w:rsidP="008F5294">
            <w:pPr>
              <w:spacing w:after="0" w:line="240" w:lineRule="auto"/>
              <w:rPr>
                <w:rFonts w:cs="Arial"/>
                <w:szCs w:val="24"/>
              </w:rPr>
            </w:pPr>
          </w:p>
          <w:p w14:paraId="335F067D" w14:textId="77777777" w:rsidR="00C7728D" w:rsidRPr="00C21EE6" w:rsidRDefault="00C7728D" w:rsidP="008F5294">
            <w:pPr>
              <w:spacing w:after="0" w:line="240" w:lineRule="auto"/>
              <w:rPr>
                <w:rFonts w:cs="Arial"/>
                <w:szCs w:val="24"/>
              </w:rPr>
            </w:pPr>
            <w:r w:rsidRPr="00C21EE6">
              <w:rPr>
                <w:rFonts w:cs="Arial"/>
                <w:szCs w:val="24"/>
              </w:rPr>
              <w:t xml:space="preserve">The Trust has developed a policy that assists staff in providing appropriate care and treatment to people who are undergoing transgender procedures. </w:t>
            </w:r>
          </w:p>
          <w:p w14:paraId="5F88BF34" w14:textId="77777777" w:rsidR="00C7728D" w:rsidRPr="00C21EE6" w:rsidRDefault="00C7728D" w:rsidP="008F5294">
            <w:pPr>
              <w:spacing w:after="0" w:line="240" w:lineRule="auto"/>
              <w:rPr>
                <w:rFonts w:cs="Arial"/>
                <w:szCs w:val="24"/>
              </w:rPr>
            </w:pPr>
            <w:r w:rsidRPr="00C21EE6">
              <w:rPr>
                <w:rFonts w:cs="Arial"/>
                <w:szCs w:val="24"/>
              </w:rPr>
              <w:t xml:space="preserve">The aim of the policy is to </w:t>
            </w:r>
          </w:p>
          <w:p w14:paraId="1C1C06E8" w14:textId="77777777" w:rsidR="00C7728D" w:rsidRPr="00C21EE6" w:rsidRDefault="00C7728D" w:rsidP="003D0357">
            <w:pPr>
              <w:pStyle w:val="ListParagraph"/>
              <w:numPr>
                <w:ilvl w:val="0"/>
                <w:numId w:val="11"/>
              </w:numPr>
              <w:spacing w:before="0" w:after="0" w:line="240" w:lineRule="auto"/>
              <w:rPr>
                <w:rFonts w:cs="Arial"/>
                <w:szCs w:val="24"/>
              </w:rPr>
            </w:pPr>
            <w:r w:rsidRPr="00C21EE6">
              <w:rPr>
                <w:rFonts w:cs="Arial"/>
                <w:szCs w:val="24"/>
              </w:rPr>
              <w:t>Ensure that Trans people are treated with dignity and respect.</w:t>
            </w:r>
          </w:p>
          <w:p w14:paraId="7A41C406" w14:textId="77777777" w:rsidR="00C7728D" w:rsidRPr="00C21EE6" w:rsidRDefault="00C7728D" w:rsidP="003D0357">
            <w:pPr>
              <w:pStyle w:val="ListParagraph"/>
              <w:numPr>
                <w:ilvl w:val="0"/>
                <w:numId w:val="11"/>
              </w:numPr>
              <w:tabs>
                <w:tab w:val="left" w:pos="1276"/>
              </w:tabs>
              <w:spacing w:before="0" w:after="0" w:line="240" w:lineRule="auto"/>
              <w:rPr>
                <w:rFonts w:cs="Arial"/>
                <w:szCs w:val="24"/>
              </w:rPr>
            </w:pPr>
            <w:r w:rsidRPr="00C21EE6">
              <w:rPr>
                <w:rFonts w:cs="Arial"/>
                <w:szCs w:val="24"/>
              </w:rPr>
              <w:t>Ensure that Wards and Departments are supported to ensure they are able to comply with the legal requirements contained in the Equality Act 2010 in respect of the Transgender protected characteristic and Gender Recognition Act 2004 as well as duties contained in the Data Protection Act 1998, Human Rights Act 1998.</w:t>
            </w:r>
          </w:p>
          <w:p w14:paraId="480A20E7" w14:textId="77777777" w:rsidR="00C7728D" w:rsidRPr="00C21EE6" w:rsidRDefault="00C7728D" w:rsidP="003D0357">
            <w:pPr>
              <w:pStyle w:val="ListParagraph"/>
              <w:numPr>
                <w:ilvl w:val="0"/>
                <w:numId w:val="11"/>
              </w:numPr>
              <w:spacing w:before="0" w:after="0" w:line="240" w:lineRule="auto"/>
              <w:rPr>
                <w:rFonts w:cs="Arial"/>
                <w:szCs w:val="24"/>
              </w:rPr>
            </w:pPr>
            <w:r w:rsidRPr="00C21EE6">
              <w:rPr>
                <w:rFonts w:cs="Arial"/>
                <w:szCs w:val="24"/>
              </w:rPr>
              <w:t>Ensure that information governance and health records protocols are in place to facilitate an individual’s choice to change their name or gender at any time.</w:t>
            </w:r>
          </w:p>
          <w:p w14:paraId="479D082C" w14:textId="77777777" w:rsidR="00C7728D" w:rsidRPr="00C21EE6" w:rsidRDefault="00C7728D" w:rsidP="008F5294">
            <w:pPr>
              <w:pStyle w:val="ListParagraph"/>
              <w:rPr>
                <w:rFonts w:cs="Arial"/>
                <w:szCs w:val="24"/>
              </w:rPr>
            </w:pPr>
          </w:p>
          <w:p w14:paraId="6E4F5A0C" w14:textId="77777777" w:rsidR="00C7728D" w:rsidRPr="00C21EE6" w:rsidRDefault="00C7728D" w:rsidP="008F5294">
            <w:pPr>
              <w:spacing w:after="0" w:line="240" w:lineRule="auto"/>
              <w:rPr>
                <w:rFonts w:cs="Arial"/>
                <w:szCs w:val="24"/>
              </w:rPr>
            </w:pPr>
            <w:r w:rsidRPr="00C21EE6">
              <w:rPr>
                <w:rFonts w:cs="Arial"/>
                <w:szCs w:val="24"/>
              </w:rPr>
              <w:t>The Trust also has a carers passport which supports the Trust and carers with entering into joint working, offering the best care possible to the service user. The purpose of the passport is to record the skills and knowledge that has been developed by the carer and to offer the following as a means of support:</w:t>
            </w:r>
          </w:p>
          <w:p w14:paraId="753E64EF" w14:textId="77777777" w:rsidR="00C7728D" w:rsidRPr="00C21EE6" w:rsidRDefault="00C7728D" w:rsidP="003D0357">
            <w:pPr>
              <w:pStyle w:val="ListParagraph"/>
              <w:numPr>
                <w:ilvl w:val="0"/>
                <w:numId w:val="12"/>
              </w:numPr>
              <w:spacing w:before="0" w:after="0" w:line="240" w:lineRule="auto"/>
              <w:rPr>
                <w:rFonts w:cs="Arial"/>
                <w:szCs w:val="24"/>
              </w:rPr>
            </w:pPr>
            <w:r w:rsidRPr="00C21EE6">
              <w:rPr>
                <w:rFonts w:cs="Arial"/>
                <w:szCs w:val="24"/>
              </w:rPr>
              <w:t>Carer’s champions/lead champion</w:t>
            </w:r>
          </w:p>
          <w:p w14:paraId="75B31849" w14:textId="77777777" w:rsidR="00C7728D" w:rsidRPr="00C21EE6" w:rsidRDefault="00C7728D" w:rsidP="003D0357">
            <w:pPr>
              <w:pStyle w:val="ListParagraph"/>
              <w:numPr>
                <w:ilvl w:val="0"/>
                <w:numId w:val="12"/>
              </w:numPr>
              <w:spacing w:before="0" w:after="0" w:line="240" w:lineRule="auto"/>
              <w:rPr>
                <w:rFonts w:cs="Arial"/>
                <w:szCs w:val="24"/>
              </w:rPr>
            </w:pPr>
            <w:r w:rsidRPr="00C21EE6">
              <w:rPr>
                <w:rFonts w:cs="Arial"/>
                <w:szCs w:val="24"/>
              </w:rPr>
              <w:t>Staff and carers awareness training</w:t>
            </w:r>
          </w:p>
          <w:p w14:paraId="72B7A546" w14:textId="77777777" w:rsidR="00C7728D" w:rsidRPr="00C21EE6" w:rsidRDefault="00C7728D" w:rsidP="003D0357">
            <w:pPr>
              <w:pStyle w:val="ListParagraph"/>
              <w:numPr>
                <w:ilvl w:val="0"/>
                <w:numId w:val="12"/>
              </w:numPr>
              <w:spacing w:before="0" w:after="0" w:line="240" w:lineRule="auto"/>
              <w:rPr>
                <w:rFonts w:cs="Arial"/>
                <w:szCs w:val="24"/>
              </w:rPr>
            </w:pPr>
            <w:r w:rsidRPr="00C21EE6">
              <w:rPr>
                <w:rFonts w:cs="Arial"/>
                <w:szCs w:val="24"/>
              </w:rPr>
              <w:t>Carer information sessions</w:t>
            </w:r>
          </w:p>
          <w:p w14:paraId="0A4C58E8" w14:textId="77777777" w:rsidR="00C7728D" w:rsidRPr="00C21EE6" w:rsidRDefault="00C7728D" w:rsidP="003D0357">
            <w:pPr>
              <w:pStyle w:val="ListParagraph"/>
              <w:numPr>
                <w:ilvl w:val="0"/>
                <w:numId w:val="12"/>
              </w:numPr>
              <w:spacing w:before="0" w:after="0" w:line="240" w:lineRule="auto"/>
              <w:rPr>
                <w:rFonts w:cs="Arial"/>
                <w:szCs w:val="24"/>
              </w:rPr>
            </w:pPr>
            <w:r w:rsidRPr="00C21EE6">
              <w:rPr>
                <w:rFonts w:cs="Arial"/>
                <w:szCs w:val="24"/>
              </w:rPr>
              <w:t>Carer’s wellbeing workshops</w:t>
            </w:r>
          </w:p>
          <w:p w14:paraId="2DFB741B" w14:textId="77777777" w:rsidR="00C7728D" w:rsidRPr="00C21EE6" w:rsidRDefault="00C7728D" w:rsidP="003D0357">
            <w:pPr>
              <w:pStyle w:val="ListParagraph"/>
              <w:numPr>
                <w:ilvl w:val="0"/>
                <w:numId w:val="12"/>
              </w:numPr>
              <w:spacing w:before="0" w:after="0" w:line="240" w:lineRule="auto"/>
              <w:rPr>
                <w:rFonts w:cs="Arial"/>
                <w:szCs w:val="24"/>
              </w:rPr>
            </w:pPr>
            <w:r w:rsidRPr="00C21EE6">
              <w:rPr>
                <w:rFonts w:cs="Arial"/>
                <w:szCs w:val="24"/>
              </w:rPr>
              <w:t>Sign posting to support services.</w:t>
            </w:r>
          </w:p>
          <w:p w14:paraId="22A1EFA6" w14:textId="77777777" w:rsidR="00C7728D" w:rsidRPr="00C21EE6" w:rsidRDefault="00C7728D" w:rsidP="008F5294">
            <w:pPr>
              <w:autoSpaceDE w:val="0"/>
              <w:autoSpaceDN w:val="0"/>
              <w:adjustRightInd w:val="0"/>
              <w:spacing w:after="0" w:line="240" w:lineRule="auto"/>
              <w:rPr>
                <w:rFonts w:cs="Arial"/>
                <w:szCs w:val="24"/>
                <w:lang w:eastAsia="en-GB"/>
              </w:rPr>
            </w:pPr>
            <w:r w:rsidRPr="00C21EE6">
              <w:rPr>
                <w:rFonts w:cs="Arial"/>
                <w:szCs w:val="24"/>
                <w:lang w:eastAsia="en-GB"/>
              </w:rPr>
              <w:t xml:space="preserve"> </w:t>
            </w:r>
          </w:p>
          <w:p w14:paraId="397383DA" w14:textId="77777777" w:rsidR="00C7728D" w:rsidRPr="00C21EE6" w:rsidRDefault="00C7728D" w:rsidP="008F5294">
            <w:pPr>
              <w:autoSpaceDE w:val="0"/>
              <w:autoSpaceDN w:val="0"/>
              <w:adjustRightInd w:val="0"/>
              <w:spacing w:after="0" w:line="240" w:lineRule="auto"/>
              <w:rPr>
                <w:rFonts w:cs="Arial"/>
                <w:szCs w:val="24"/>
                <w:lang w:eastAsia="en-GB"/>
              </w:rPr>
            </w:pPr>
            <w:r w:rsidRPr="00C21EE6">
              <w:rPr>
                <w:rFonts w:cs="Arial"/>
                <w:szCs w:val="24"/>
                <w:lang w:eastAsia="en-GB"/>
              </w:rPr>
              <w:t xml:space="preserve">The Trust has been awarded the rainbow tick-Gold Award is aware of the LGBT networks across its areas.  The Trust will use the Rainbow tick in its programme to support LGBT and raise awareness within all aspects of volunteering. </w:t>
            </w:r>
          </w:p>
          <w:p w14:paraId="1F962627" w14:textId="77777777" w:rsidR="00C7728D" w:rsidRDefault="00C7728D" w:rsidP="008F5294">
            <w:pPr>
              <w:autoSpaceDE w:val="0"/>
              <w:autoSpaceDN w:val="0"/>
              <w:adjustRightInd w:val="0"/>
              <w:spacing w:after="0" w:line="240" w:lineRule="auto"/>
              <w:rPr>
                <w:rFonts w:cs="Arial"/>
                <w:szCs w:val="24"/>
                <w:lang w:eastAsia="en-GB"/>
              </w:rPr>
            </w:pPr>
          </w:p>
          <w:p w14:paraId="5E42657B" w14:textId="77777777" w:rsidR="00C7728D" w:rsidRPr="00F665DC" w:rsidRDefault="00C7728D" w:rsidP="008F5294">
            <w:pPr>
              <w:autoSpaceDE w:val="0"/>
              <w:autoSpaceDN w:val="0"/>
              <w:adjustRightInd w:val="0"/>
              <w:spacing w:after="0" w:line="240" w:lineRule="auto"/>
              <w:rPr>
                <w:rFonts w:cs="Arial"/>
                <w:iCs/>
                <w:szCs w:val="24"/>
                <w:lang w:eastAsia="en-GB"/>
              </w:rPr>
            </w:pPr>
            <w:r w:rsidRPr="00F665DC">
              <w:rPr>
                <w:rFonts w:cs="Arial"/>
                <w:iCs/>
                <w:szCs w:val="24"/>
                <w:lang w:eastAsia="en-GB"/>
              </w:rPr>
              <w:t xml:space="preserve">The Trust has developed a Ways to be LGBTQI friendly </w:t>
            </w:r>
          </w:p>
          <w:p w14:paraId="343C0C2E" w14:textId="77777777" w:rsidR="00C7728D" w:rsidRPr="00F665DC" w:rsidRDefault="00C7728D" w:rsidP="008F5294">
            <w:pPr>
              <w:autoSpaceDE w:val="0"/>
              <w:autoSpaceDN w:val="0"/>
              <w:adjustRightInd w:val="0"/>
              <w:spacing w:after="0" w:line="240" w:lineRule="auto"/>
              <w:rPr>
                <w:rFonts w:cs="Arial"/>
                <w:iCs/>
                <w:szCs w:val="24"/>
                <w:lang w:eastAsia="en-GB"/>
              </w:rPr>
            </w:pPr>
            <w:r w:rsidRPr="00F665DC">
              <w:rPr>
                <w:rFonts w:cs="Arial"/>
                <w:iCs/>
                <w:szCs w:val="24"/>
                <w:lang w:eastAsia="en-GB"/>
              </w:rPr>
              <w:t xml:space="preserve">Leaflet to support inclusiveness. This guidance includes best practice in supporting people from the LGBT community. This is made available to all staff and </w:t>
            </w:r>
          </w:p>
          <w:p w14:paraId="7EAC1B25" w14:textId="77777777" w:rsidR="00C7728D" w:rsidRPr="00F665DC" w:rsidRDefault="00C7728D" w:rsidP="008F5294">
            <w:pPr>
              <w:autoSpaceDE w:val="0"/>
              <w:autoSpaceDN w:val="0"/>
              <w:adjustRightInd w:val="0"/>
              <w:spacing w:after="0" w:line="240" w:lineRule="auto"/>
              <w:rPr>
                <w:rFonts w:cs="Arial"/>
                <w:iCs/>
                <w:szCs w:val="24"/>
                <w:lang w:eastAsia="en-GB"/>
              </w:rPr>
            </w:pPr>
            <w:r w:rsidRPr="00F665DC">
              <w:rPr>
                <w:rFonts w:cs="Arial"/>
                <w:iCs/>
                <w:szCs w:val="24"/>
                <w:lang w:eastAsia="en-GB"/>
              </w:rPr>
              <w:t xml:space="preserve">volunteers as part of their induction and on-going training needs. </w:t>
            </w:r>
          </w:p>
          <w:p w14:paraId="2B9A63DD" w14:textId="77777777" w:rsidR="00C7728D" w:rsidRPr="00F665DC" w:rsidRDefault="00C7728D" w:rsidP="008F5294">
            <w:pPr>
              <w:autoSpaceDE w:val="0"/>
              <w:autoSpaceDN w:val="0"/>
              <w:adjustRightInd w:val="0"/>
              <w:spacing w:after="0" w:line="240" w:lineRule="auto"/>
              <w:rPr>
                <w:rFonts w:cs="Arial"/>
                <w:iCs/>
                <w:szCs w:val="24"/>
                <w:lang w:eastAsia="en-GB"/>
              </w:rPr>
            </w:pPr>
          </w:p>
          <w:p w14:paraId="5CF5CDDB" w14:textId="77777777" w:rsidR="00C7728D" w:rsidRPr="00F665DC" w:rsidRDefault="00C7728D" w:rsidP="008F5294">
            <w:pPr>
              <w:autoSpaceDE w:val="0"/>
              <w:autoSpaceDN w:val="0"/>
              <w:adjustRightInd w:val="0"/>
              <w:spacing w:after="0" w:line="240" w:lineRule="auto"/>
              <w:rPr>
                <w:rFonts w:cs="Arial"/>
                <w:iCs/>
                <w:szCs w:val="24"/>
                <w:lang w:eastAsia="en-GB"/>
              </w:rPr>
            </w:pPr>
            <w:r w:rsidRPr="00F665DC">
              <w:rPr>
                <w:rFonts w:cs="Arial"/>
                <w:iCs/>
                <w:szCs w:val="24"/>
                <w:lang w:eastAsia="en-GB"/>
              </w:rPr>
              <w:t xml:space="preserve">People who require admission to hospital will be admitted to the ward setting that aligns to their gender identity. Mandatory equality and diversity training highlights to trust staff adjustments that may be required for service users. </w:t>
            </w:r>
          </w:p>
          <w:p w14:paraId="5CE729B7" w14:textId="77777777" w:rsidR="00C7728D" w:rsidRPr="00F665DC" w:rsidRDefault="00C7728D" w:rsidP="008F5294">
            <w:pPr>
              <w:autoSpaceDE w:val="0"/>
              <w:autoSpaceDN w:val="0"/>
              <w:adjustRightInd w:val="0"/>
              <w:spacing w:after="0" w:line="240" w:lineRule="auto"/>
              <w:rPr>
                <w:rFonts w:cs="Arial"/>
                <w:iCs/>
                <w:szCs w:val="24"/>
                <w:lang w:eastAsia="en-GB"/>
              </w:rPr>
            </w:pPr>
          </w:p>
          <w:p w14:paraId="2B38458C" w14:textId="77777777" w:rsidR="00C7728D" w:rsidRPr="002659E5" w:rsidRDefault="00C7728D" w:rsidP="008F5294">
            <w:pPr>
              <w:autoSpaceDE w:val="0"/>
              <w:autoSpaceDN w:val="0"/>
              <w:adjustRightInd w:val="0"/>
              <w:spacing w:after="0" w:line="240" w:lineRule="auto"/>
              <w:rPr>
                <w:rFonts w:cs="Arial"/>
                <w:szCs w:val="24"/>
                <w:lang w:eastAsia="en-GB"/>
              </w:rPr>
            </w:pPr>
            <w:r w:rsidRPr="00F665DC">
              <w:rPr>
                <w:rFonts w:cs="Arial"/>
                <w:iCs/>
                <w:szCs w:val="24"/>
                <w:lang w:eastAsia="en-GB"/>
              </w:rPr>
              <w:t>The Locked door policy applies equitably to all gender identities.</w:t>
            </w:r>
            <w:r>
              <w:rPr>
                <w:rFonts w:cs="Arial"/>
                <w:iCs/>
                <w:szCs w:val="24"/>
                <w:lang w:eastAsia="en-GB"/>
              </w:rPr>
              <w:t xml:space="preserve">   </w:t>
            </w:r>
          </w:p>
          <w:p w14:paraId="28D0CD33" w14:textId="77777777" w:rsidR="00C7728D" w:rsidRPr="00C21EE6" w:rsidRDefault="00C7728D" w:rsidP="008F5294">
            <w:pPr>
              <w:autoSpaceDE w:val="0"/>
              <w:autoSpaceDN w:val="0"/>
              <w:adjustRightInd w:val="0"/>
              <w:spacing w:after="0" w:line="240" w:lineRule="auto"/>
              <w:rPr>
                <w:rFonts w:cs="Arial"/>
                <w:szCs w:val="24"/>
                <w:lang w:eastAsia="en-GB"/>
              </w:rPr>
            </w:pPr>
          </w:p>
          <w:p w14:paraId="6D5CDFFC" w14:textId="77777777" w:rsidR="00C7728D" w:rsidRPr="00C21EE6" w:rsidRDefault="00C7728D" w:rsidP="008F5294">
            <w:pPr>
              <w:autoSpaceDE w:val="0"/>
              <w:autoSpaceDN w:val="0"/>
              <w:adjustRightInd w:val="0"/>
              <w:spacing w:after="0" w:line="240" w:lineRule="auto"/>
              <w:rPr>
                <w:rFonts w:cs="Arial"/>
                <w:szCs w:val="24"/>
                <w:lang w:eastAsia="en-GB"/>
              </w:rPr>
            </w:pPr>
          </w:p>
        </w:tc>
      </w:tr>
      <w:tr w:rsidR="00C7728D" w:rsidRPr="00A07FC2" w14:paraId="4CD915ED" w14:textId="77777777" w:rsidTr="008F5294">
        <w:tc>
          <w:tcPr>
            <w:tcW w:w="606" w:type="dxa"/>
            <w:shd w:val="clear" w:color="auto" w:fill="auto"/>
          </w:tcPr>
          <w:p w14:paraId="55C41DF1" w14:textId="77777777" w:rsidR="00C7728D" w:rsidRPr="00A07FC2" w:rsidRDefault="00C7728D" w:rsidP="008F5294">
            <w:pPr>
              <w:spacing w:after="0" w:line="600" w:lineRule="auto"/>
              <w:rPr>
                <w:rFonts w:cs="Arial"/>
                <w:b/>
                <w:sz w:val="20"/>
                <w:lang w:eastAsia="en-GB"/>
              </w:rPr>
            </w:pPr>
            <w:r w:rsidRPr="00A07FC2">
              <w:rPr>
                <w:rFonts w:cs="Arial"/>
                <w:b/>
                <w:sz w:val="20"/>
                <w:lang w:eastAsia="en-GB"/>
              </w:rPr>
              <w:lastRenderedPageBreak/>
              <w:t>8.8</w:t>
            </w:r>
          </w:p>
        </w:tc>
        <w:tc>
          <w:tcPr>
            <w:tcW w:w="1516" w:type="dxa"/>
            <w:shd w:val="clear" w:color="auto" w:fill="auto"/>
          </w:tcPr>
          <w:p w14:paraId="5FBD80EA"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Maternity &amp; Pregnancy</w:t>
            </w:r>
          </w:p>
        </w:tc>
        <w:tc>
          <w:tcPr>
            <w:tcW w:w="708" w:type="dxa"/>
            <w:shd w:val="clear" w:color="auto" w:fill="auto"/>
          </w:tcPr>
          <w:p w14:paraId="04076D19" w14:textId="77777777" w:rsidR="00C7728D" w:rsidRPr="00A07FC2" w:rsidRDefault="00C7728D" w:rsidP="008F5294">
            <w:pPr>
              <w:spacing w:after="0" w:line="600" w:lineRule="auto"/>
              <w:rPr>
                <w:rFonts w:cs="Arial"/>
                <w:b/>
                <w:sz w:val="20"/>
                <w:lang w:val="en-AU" w:eastAsia="en-GB"/>
              </w:rPr>
            </w:pPr>
            <w:r w:rsidRPr="00A07FC2">
              <w:rPr>
                <w:rFonts w:cs="Arial"/>
                <w:b/>
                <w:sz w:val="20"/>
                <w:lang w:val="en-AU" w:eastAsia="en-GB"/>
              </w:rPr>
              <w:t>No</w:t>
            </w:r>
          </w:p>
        </w:tc>
        <w:tc>
          <w:tcPr>
            <w:tcW w:w="6456" w:type="dxa"/>
            <w:shd w:val="clear" w:color="auto" w:fill="auto"/>
          </w:tcPr>
          <w:p w14:paraId="2BF114A0" w14:textId="77777777" w:rsidR="00C7728D" w:rsidRPr="00C21EE6" w:rsidRDefault="00C7728D" w:rsidP="008F5294">
            <w:pPr>
              <w:autoSpaceDE w:val="0"/>
              <w:autoSpaceDN w:val="0"/>
              <w:adjustRightInd w:val="0"/>
              <w:spacing w:after="0" w:line="240" w:lineRule="auto"/>
              <w:rPr>
                <w:rFonts w:cs="Arial"/>
                <w:bCs/>
                <w:szCs w:val="24"/>
                <w:lang w:eastAsia="en-GB"/>
              </w:rPr>
            </w:pPr>
            <w:r w:rsidRPr="00C21EE6">
              <w:rPr>
                <w:rFonts w:cs="Arial"/>
                <w:bCs/>
                <w:szCs w:val="24"/>
                <w:lang w:eastAsia="en-GB"/>
              </w:rPr>
              <w:t xml:space="preserve">There will be no differential impact of the policy </w:t>
            </w:r>
          </w:p>
          <w:p w14:paraId="5AB10EF9" w14:textId="77777777" w:rsidR="00C7728D" w:rsidRPr="00C21EE6" w:rsidRDefault="00C7728D" w:rsidP="008F5294">
            <w:pPr>
              <w:autoSpaceDE w:val="0"/>
              <w:autoSpaceDN w:val="0"/>
              <w:adjustRightInd w:val="0"/>
              <w:spacing w:after="0" w:line="240" w:lineRule="auto"/>
              <w:rPr>
                <w:rFonts w:cs="Arial"/>
                <w:bCs/>
                <w:szCs w:val="24"/>
                <w:lang w:eastAsia="en-GB"/>
              </w:rPr>
            </w:pPr>
            <w:r w:rsidRPr="00C21EE6">
              <w:rPr>
                <w:rFonts w:cs="Arial"/>
                <w:bCs/>
                <w:szCs w:val="24"/>
                <w:lang w:eastAsia="en-GB"/>
              </w:rPr>
              <w:t xml:space="preserve">The </w:t>
            </w:r>
            <w:r>
              <w:rPr>
                <w:rFonts w:cs="Arial"/>
                <w:bCs/>
                <w:szCs w:val="24"/>
                <w:lang w:eastAsia="en-GB"/>
              </w:rPr>
              <w:t>T</w:t>
            </w:r>
            <w:r w:rsidRPr="00C21EE6">
              <w:rPr>
                <w:rFonts w:cs="Arial"/>
                <w:bCs/>
                <w:szCs w:val="24"/>
                <w:lang w:eastAsia="en-GB"/>
              </w:rPr>
              <w:t>rust does not have a peri-natal unit. Inpatients who are pregnant will not be affected differently to other patients</w:t>
            </w:r>
            <w:r>
              <w:rPr>
                <w:rFonts w:cs="Arial"/>
                <w:bCs/>
                <w:szCs w:val="24"/>
                <w:lang w:eastAsia="en-GB"/>
              </w:rPr>
              <w:t xml:space="preserve">. </w:t>
            </w:r>
          </w:p>
          <w:p w14:paraId="55983FEC" w14:textId="77777777" w:rsidR="00C7728D" w:rsidRPr="00A07FC2" w:rsidRDefault="00C7728D" w:rsidP="008F5294">
            <w:pPr>
              <w:autoSpaceDE w:val="0"/>
              <w:autoSpaceDN w:val="0"/>
              <w:adjustRightInd w:val="0"/>
              <w:spacing w:after="0" w:line="240" w:lineRule="auto"/>
              <w:rPr>
                <w:rFonts w:cs="Arial"/>
                <w:bCs/>
                <w:sz w:val="20"/>
                <w:lang w:eastAsia="en-GB"/>
              </w:rPr>
            </w:pPr>
          </w:p>
        </w:tc>
      </w:tr>
      <w:tr w:rsidR="00C7728D" w:rsidRPr="00A07FC2" w14:paraId="13877524" w14:textId="77777777" w:rsidTr="008F5294">
        <w:tc>
          <w:tcPr>
            <w:tcW w:w="606" w:type="dxa"/>
            <w:shd w:val="clear" w:color="auto" w:fill="auto"/>
          </w:tcPr>
          <w:p w14:paraId="3F2B1318" w14:textId="77777777" w:rsidR="00C7728D" w:rsidRPr="00A07FC2" w:rsidRDefault="00C7728D" w:rsidP="008F5294">
            <w:pPr>
              <w:spacing w:after="0" w:line="360" w:lineRule="auto"/>
              <w:rPr>
                <w:rFonts w:cs="Arial"/>
                <w:b/>
                <w:sz w:val="20"/>
                <w:lang w:eastAsia="en-GB"/>
              </w:rPr>
            </w:pPr>
            <w:r w:rsidRPr="00A07FC2">
              <w:rPr>
                <w:rFonts w:cs="Arial"/>
                <w:b/>
                <w:sz w:val="20"/>
                <w:lang w:eastAsia="en-GB"/>
              </w:rPr>
              <w:t>8.9</w:t>
            </w:r>
          </w:p>
        </w:tc>
        <w:tc>
          <w:tcPr>
            <w:tcW w:w="1516" w:type="dxa"/>
            <w:shd w:val="clear" w:color="auto" w:fill="auto"/>
          </w:tcPr>
          <w:p w14:paraId="72884C11"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Marriage &amp; civil partnerships</w:t>
            </w:r>
          </w:p>
        </w:tc>
        <w:tc>
          <w:tcPr>
            <w:tcW w:w="708" w:type="dxa"/>
            <w:shd w:val="clear" w:color="auto" w:fill="auto"/>
          </w:tcPr>
          <w:p w14:paraId="71DB2BE6" w14:textId="77777777" w:rsidR="00C7728D" w:rsidRPr="00A07FC2" w:rsidRDefault="00C7728D" w:rsidP="008F5294">
            <w:pPr>
              <w:spacing w:after="0" w:line="360" w:lineRule="auto"/>
              <w:rPr>
                <w:rFonts w:cs="Arial"/>
                <w:b/>
                <w:sz w:val="20"/>
                <w:lang w:val="en-AU" w:eastAsia="en-GB"/>
              </w:rPr>
            </w:pPr>
            <w:r w:rsidRPr="00A07FC2">
              <w:rPr>
                <w:rFonts w:cs="Arial"/>
                <w:b/>
                <w:sz w:val="20"/>
                <w:lang w:val="en-AU" w:eastAsia="en-GB"/>
              </w:rPr>
              <w:t>No</w:t>
            </w:r>
          </w:p>
        </w:tc>
        <w:tc>
          <w:tcPr>
            <w:tcW w:w="6456" w:type="dxa"/>
            <w:shd w:val="clear" w:color="auto" w:fill="auto"/>
          </w:tcPr>
          <w:p w14:paraId="002FFCFC" w14:textId="77777777" w:rsidR="00C7728D" w:rsidRPr="0094499D" w:rsidRDefault="00C7728D" w:rsidP="008F5294">
            <w:pPr>
              <w:autoSpaceDE w:val="0"/>
              <w:autoSpaceDN w:val="0"/>
              <w:adjustRightInd w:val="0"/>
              <w:spacing w:after="0" w:line="240" w:lineRule="auto"/>
              <w:rPr>
                <w:rFonts w:cs="Arial"/>
                <w:szCs w:val="24"/>
                <w:lang w:eastAsia="en-GB"/>
              </w:rPr>
            </w:pPr>
            <w:r w:rsidRPr="0094499D">
              <w:rPr>
                <w:rFonts w:cs="Arial"/>
                <w:szCs w:val="24"/>
                <w:lang w:eastAsia="en-GB"/>
              </w:rPr>
              <w:t xml:space="preserve">Marriage and civil partnerships will be recorded in line with </w:t>
            </w:r>
            <w:r w:rsidRPr="0094499D">
              <w:rPr>
                <w:rFonts w:cs="Arial"/>
                <w:b/>
                <w:bCs/>
                <w:szCs w:val="24"/>
                <w:lang w:eastAsia="en-GB"/>
              </w:rPr>
              <w:t xml:space="preserve">workforce </w:t>
            </w:r>
            <w:r w:rsidRPr="0094499D">
              <w:rPr>
                <w:rFonts w:cs="Arial"/>
                <w:szCs w:val="24"/>
                <w:lang w:eastAsia="en-GB"/>
              </w:rPr>
              <w:t>recruitment and selection procedures and as part of person-centred care and planning. The table shows the Marital status of patients admitted to a Trust ward over the reporting period 2020.21</w:t>
            </w:r>
          </w:p>
          <w:p w14:paraId="4C090EB6" w14:textId="77777777" w:rsidR="00C7728D" w:rsidRPr="0094499D" w:rsidRDefault="00C7728D" w:rsidP="008F5294">
            <w:pPr>
              <w:autoSpaceDE w:val="0"/>
              <w:autoSpaceDN w:val="0"/>
              <w:adjustRightInd w:val="0"/>
              <w:spacing w:after="0" w:line="240" w:lineRule="auto"/>
              <w:rPr>
                <w:rFonts w:cs="Arial"/>
                <w:szCs w:val="24"/>
                <w:lang w:eastAsia="en-GB"/>
              </w:rPr>
            </w:pPr>
          </w:p>
          <w:p w14:paraId="12863AAE" w14:textId="77777777" w:rsidR="00C7728D" w:rsidRPr="0094499D" w:rsidRDefault="00C7728D" w:rsidP="008F5294">
            <w:pPr>
              <w:autoSpaceDE w:val="0"/>
              <w:autoSpaceDN w:val="0"/>
              <w:adjustRightInd w:val="0"/>
              <w:spacing w:after="0" w:line="240" w:lineRule="auto"/>
              <w:rPr>
                <w:rFonts w:cs="Arial"/>
                <w:b/>
                <w:bCs/>
                <w:szCs w:val="24"/>
                <w:lang w:eastAsia="en-GB"/>
              </w:rPr>
            </w:pPr>
            <w:r w:rsidRPr="0094499D">
              <w:rPr>
                <w:rFonts w:cs="Arial"/>
                <w:b/>
                <w:bCs/>
                <w:szCs w:val="24"/>
                <w:lang w:eastAsia="en-GB"/>
              </w:rPr>
              <w:t>Marital Status</w:t>
            </w:r>
          </w:p>
          <w:p w14:paraId="4285EFEA" w14:textId="77777777" w:rsidR="00C7728D" w:rsidRPr="0094499D" w:rsidRDefault="00C7728D" w:rsidP="008F5294">
            <w:pPr>
              <w:autoSpaceDE w:val="0"/>
              <w:autoSpaceDN w:val="0"/>
              <w:adjustRightInd w:val="0"/>
              <w:spacing w:after="0" w:line="240" w:lineRule="auto"/>
              <w:rPr>
                <w:rFonts w:cs="Arial"/>
                <w:b/>
                <w:bCs/>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911"/>
              <w:gridCol w:w="910"/>
              <w:gridCol w:w="884"/>
              <w:gridCol w:w="938"/>
              <w:gridCol w:w="910"/>
            </w:tblGrid>
            <w:tr w:rsidR="00C7728D" w:rsidRPr="0094499D" w14:paraId="09C4AA02" w14:textId="77777777" w:rsidTr="008F5294">
              <w:trPr>
                <w:cantSplit/>
                <w:trHeight w:val="1394"/>
              </w:trPr>
              <w:tc>
                <w:tcPr>
                  <w:tcW w:w="1348" w:type="pct"/>
                  <w:tcBorders>
                    <w:top w:val="nil"/>
                    <w:left w:val="nil"/>
                  </w:tcBorders>
                  <w:shd w:val="clear" w:color="auto" w:fill="auto"/>
                  <w:vAlign w:val="center"/>
                </w:tcPr>
                <w:p w14:paraId="2751C185" w14:textId="77777777" w:rsidR="00C7728D" w:rsidRPr="0094499D" w:rsidRDefault="00C7728D" w:rsidP="008F5294">
                  <w:pPr>
                    <w:autoSpaceDE w:val="0"/>
                    <w:autoSpaceDN w:val="0"/>
                    <w:adjustRightInd w:val="0"/>
                    <w:rPr>
                      <w:rFonts w:cs="Arial"/>
                      <w:szCs w:val="24"/>
                    </w:rPr>
                  </w:pPr>
                  <w:r w:rsidRPr="0094499D">
                    <w:rPr>
                      <w:rFonts w:cs="Arial"/>
                      <w:color w:val="000000"/>
                      <w:szCs w:val="24"/>
                    </w:rPr>
                    <w:t> </w:t>
                  </w:r>
                </w:p>
              </w:tc>
              <w:tc>
                <w:tcPr>
                  <w:tcW w:w="730" w:type="pct"/>
                  <w:shd w:val="clear" w:color="auto" w:fill="auto"/>
                  <w:textDirection w:val="btLr"/>
                  <w:vAlign w:val="center"/>
                </w:tcPr>
                <w:p w14:paraId="0679D92C" w14:textId="77777777" w:rsidR="00C7728D" w:rsidRPr="0094499D" w:rsidRDefault="00C7728D" w:rsidP="008F5294">
                  <w:pPr>
                    <w:spacing w:line="204" w:lineRule="auto"/>
                    <w:jc w:val="center"/>
                    <w:rPr>
                      <w:rFonts w:eastAsia="Calibri" w:cs="Arial"/>
                      <w:b/>
                      <w:szCs w:val="24"/>
                    </w:rPr>
                  </w:pPr>
                  <w:r w:rsidRPr="0094499D">
                    <w:rPr>
                      <w:rFonts w:cs="Arial"/>
                      <w:b/>
                      <w:bCs/>
                      <w:color w:val="000000"/>
                      <w:szCs w:val="24"/>
                    </w:rPr>
                    <w:t>Married</w:t>
                  </w:r>
                </w:p>
              </w:tc>
              <w:tc>
                <w:tcPr>
                  <w:tcW w:w="730" w:type="pct"/>
                  <w:shd w:val="clear" w:color="auto" w:fill="auto"/>
                  <w:textDirection w:val="btLr"/>
                  <w:vAlign w:val="center"/>
                </w:tcPr>
                <w:p w14:paraId="0B8D15E6" w14:textId="77777777" w:rsidR="00C7728D" w:rsidRPr="0094499D" w:rsidRDefault="00C7728D" w:rsidP="008F5294">
                  <w:pPr>
                    <w:spacing w:line="204" w:lineRule="auto"/>
                    <w:jc w:val="center"/>
                    <w:rPr>
                      <w:rFonts w:eastAsia="Calibri" w:cs="Arial"/>
                      <w:b/>
                      <w:szCs w:val="24"/>
                    </w:rPr>
                  </w:pPr>
                  <w:r w:rsidRPr="0094499D">
                    <w:rPr>
                      <w:rFonts w:cs="Arial"/>
                      <w:b/>
                      <w:bCs/>
                      <w:color w:val="000000"/>
                      <w:szCs w:val="24"/>
                    </w:rPr>
                    <w:t>Single</w:t>
                  </w:r>
                </w:p>
              </w:tc>
              <w:tc>
                <w:tcPr>
                  <w:tcW w:w="709" w:type="pct"/>
                  <w:shd w:val="clear" w:color="auto" w:fill="auto"/>
                  <w:textDirection w:val="btLr"/>
                  <w:vAlign w:val="center"/>
                </w:tcPr>
                <w:p w14:paraId="3E8DD2C6" w14:textId="77777777" w:rsidR="00C7728D" w:rsidRPr="0094499D" w:rsidRDefault="00C7728D" w:rsidP="008F5294">
                  <w:pPr>
                    <w:spacing w:line="204" w:lineRule="auto"/>
                    <w:jc w:val="center"/>
                    <w:rPr>
                      <w:rFonts w:eastAsia="Calibri" w:cs="Arial"/>
                      <w:b/>
                      <w:szCs w:val="24"/>
                    </w:rPr>
                  </w:pPr>
                  <w:r w:rsidRPr="0094499D">
                    <w:rPr>
                      <w:rFonts w:cs="Arial"/>
                      <w:b/>
                      <w:bCs/>
                      <w:color w:val="000000"/>
                      <w:szCs w:val="24"/>
                    </w:rPr>
                    <w:t>Divorced</w:t>
                  </w:r>
                </w:p>
              </w:tc>
              <w:tc>
                <w:tcPr>
                  <w:tcW w:w="752" w:type="pct"/>
                  <w:shd w:val="clear" w:color="auto" w:fill="auto"/>
                  <w:textDirection w:val="btLr"/>
                  <w:vAlign w:val="center"/>
                </w:tcPr>
                <w:p w14:paraId="61DBD4F0" w14:textId="77777777" w:rsidR="00C7728D" w:rsidRPr="0094499D" w:rsidRDefault="00C7728D" w:rsidP="008F5294">
                  <w:pPr>
                    <w:spacing w:line="204" w:lineRule="auto"/>
                    <w:jc w:val="center"/>
                    <w:rPr>
                      <w:rFonts w:eastAsia="Calibri" w:cs="Arial"/>
                      <w:b/>
                      <w:szCs w:val="24"/>
                    </w:rPr>
                  </w:pPr>
                  <w:r w:rsidRPr="0094499D">
                    <w:rPr>
                      <w:rFonts w:cs="Arial"/>
                      <w:b/>
                      <w:bCs/>
                      <w:color w:val="000000"/>
                      <w:szCs w:val="24"/>
                    </w:rPr>
                    <w:t>Widowed</w:t>
                  </w:r>
                </w:p>
              </w:tc>
              <w:tc>
                <w:tcPr>
                  <w:tcW w:w="730" w:type="pct"/>
                  <w:shd w:val="clear" w:color="auto" w:fill="auto"/>
                  <w:textDirection w:val="btLr"/>
                  <w:vAlign w:val="center"/>
                </w:tcPr>
                <w:p w14:paraId="4984E151" w14:textId="77777777" w:rsidR="00C7728D" w:rsidRPr="0094499D" w:rsidRDefault="00C7728D" w:rsidP="008F5294">
                  <w:pPr>
                    <w:spacing w:line="204" w:lineRule="auto"/>
                    <w:jc w:val="center"/>
                    <w:rPr>
                      <w:rFonts w:eastAsia="Calibri" w:cs="Arial"/>
                      <w:b/>
                      <w:szCs w:val="24"/>
                    </w:rPr>
                  </w:pPr>
                  <w:r w:rsidRPr="0094499D">
                    <w:rPr>
                      <w:rFonts w:cs="Arial"/>
                      <w:b/>
                      <w:bCs/>
                      <w:color w:val="000000"/>
                      <w:szCs w:val="24"/>
                    </w:rPr>
                    <w:t>Separated</w:t>
                  </w:r>
                </w:p>
              </w:tc>
            </w:tr>
            <w:tr w:rsidR="00C7728D" w:rsidRPr="0094499D" w14:paraId="4247BC8B" w14:textId="77777777" w:rsidTr="008F5294">
              <w:tc>
                <w:tcPr>
                  <w:tcW w:w="1348" w:type="pct"/>
                  <w:shd w:val="clear" w:color="auto" w:fill="auto"/>
                  <w:vAlign w:val="center"/>
                </w:tcPr>
                <w:p w14:paraId="58BAD070" w14:textId="77777777" w:rsidR="00C7728D" w:rsidRPr="0094499D" w:rsidRDefault="00C7728D" w:rsidP="008F5294">
                  <w:pPr>
                    <w:rPr>
                      <w:rFonts w:eastAsia="Calibri" w:cs="Arial"/>
                      <w:szCs w:val="24"/>
                    </w:rPr>
                  </w:pPr>
                  <w:r w:rsidRPr="0094499D">
                    <w:rPr>
                      <w:rFonts w:cs="Arial"/>
                      <w:color w:val="000000"/>
                      <w:szCs w:val="24"/>
                    </w:rPr>
                    <w:t>England % av.</w:t>
                  </w:r>
                </w:p>
              </w:tc>
              <w:tc>
                <w:tcPr>
                  <w:tcW w:w="730" w:type="pct"/>
                  <w:shd w:val="clear" w:color="auto" w:fill="auto"/>
                  <w:vAlign w:val="center"/>
                </w:tcPr>
                <w:p w14:paraId="11DB3DFE" w14:textId="77777777" w:rsidR="00C7728D" w:rsidRPr="0094499D" w:rsidRDefault="00C7728D" w:rsidP="008F5294">
                  <w:pPr>
                    <w:jc w:val="center"/>
                    <w:rPr>
                      <w:rFonts w:eastAsia="Calibri" w:cs="Arial"/>
                      <w:color w:val="000000"/>
                      <w:szCs w:val="24"/>
                    </w:rPr>
                  </w:pPr>
                  <w:r w:rsidRPr="0094499D">
                    <w:rPr>
                      <w:rFonts w:cs="Arial"/>
                      <w:color w:val="000000"/>
                      <w:szCs w:val="24"/>
                    </w:rPr>
                    <w:t>46.8%</w:t>
                  </w:r>
                </w:p>
              </w:tc>
              <w:tc>
                <w:tcPr>
                  <w:tcW w:w="730" w:type="pct"/>
                  <w:shd w:val="clear" w:color="auto" w:fill="auto"/>
                  <w:vAlign w:val="center"/>
                </w:tcPr>
                <w:p w14:paraId="22E602EE" w14:textId="77777777" w:rsidR="00C7728D" w:rsidRPr="0094499D" w:rsidRDefault="00C7728D" w:rsidP="008F5294">
                  <w:pPr>
                    <w:jc w:val="center"/>
                    <w:rPr>
                      <w:rFonts w:eastAsia="Calibri" w:cs="Arial"/>
                      <w:color w:val="000000"/>
                      <w:szCs w:val="24"/>
                    </w:rPr>
                  </w:pPr>
                  <w:r w:rsidRPr="0094499D">
                    <w:rPr>
                      <w:rFonts w:cs="Arial"/>
                      <w:color w:val="000000"/>
                      <w:szCs w:val="24"/>
                    </w:rPr>
                    <w:t>34.6%</w:t>
                  </w:r>
                </w:p>
              </w:tc>
              <w:tc>
                <w:tcPr>
                  <w:tcW w:w="709" w:type="pct"/>
                  <w:shd w:val="clear" w:color="auto" w:fill="auto"/>
                  <w:vAlign w:val="center"/>
                </w:tcPr>
                <w:p w14:paraId="6D0B2D24" w14:textId="77777777" w:rsidR="00C7728D" w:rsidRPr="0094499D" w:rsidRDefault="00C7728D" w:rsidP="008F5294">
                  <w:pPr>
                    <w:jc w:val="center"/>
                    <w:rPr>
                      <w:rFonts w:eastAsia="Calibri" w:cs="Arial"/>
                      <w:color w:val="000000"/>
                      <w:szCs w:val="24"/>
                    </w:rPr>
                  </w:pPr>
                  <w:r w:rsidRPr="0094499D">
                    <w:rPr>
                      <w:rFonts w:cs="Arial"/>
                      <w:color w:val="000000"/>
                      <w:szCs w:val="24"/>
                    </w:rPr>
                    <w:t>9.0%</w:t>
                  </w:r>
                </w:p>
              </w:tc>
              <w:tc>
                <w:tcPr>
                  <w:tcW w:w="752" w:type="pct"/>
                  <w:shd w:val="clear" w:color="auto" w:fill="auto"/>
                  <w:vAlign w:val="center"/>
                </w:tcPr>
                <w:p w14:paraId="60CF9F42" w14:textId="77777777" w:rsidR="00C7728D" w:rsidRPr="0094499D" w:rsidRDefault="00C7728D" w:rsidP="008F5294">
                  <w:pPr>
                    <w:jc w:val="center"/>
                    <w:rPr>
                      <w:rFonts w:eastAsia="Calibri" w:cs="Arial"/>
                      <w:color w:val="000000"/>
                      <w:szCs w:val="24"/>
                    </w:rPr>
                  </w:pPr>
                  <w:r w:rsidRPr="0094499D">
                    <w:rPr>
                      <w:rFonts w:cs="Arial"/>
                      <w:color w:val="000000"/>
                      <w:szCs w:val="24"/>
                    </w:rPr>
                    <w:t>6.9%</w:t>
                  </w:r>
                </w:p>
              </w:tc>
              <w:tc>
                <w:tcPr>
                  <w:tcW w:w="730" w:type="pct"/>
                  <w:shd w:val="clear" w:color="auto" w:fill="auto"/>
                  <w:vAlign w:val="center"/>
                </w:tcPr>
                <w:p w14:paraId="181D9772" w14:textId="77777777" w:rsidR="00C7728D" w:rsidRPr="0094499D" w:rsidRDefault="00C7728D" w:rsidP="008F5294">
                  <w:pPr>
                    <w:jc w:val="center"/>
                    <w:rPr>
                      <w:rFonts w:eastAsia="Calibri" w:cs="Arial"/>
                      <w:color w:val="000000"/>
                      <w:szCs w:val="24"/>
                    </w:rPr>
                  </w:pPr>
                  <w:r w:rsidRPr="0094499D">
                    <w:rPr>
                      <w:rFonts w:cs="Arial"/>
                      <w:color w:val="000000"/>
                      <w:szCs w:val="24"/>
                    </w:rPr>
                    <w:t>2.7%</w:t>
                  </w:r>
                </w:p>
              </w:tc>
            </w:tr>
            <w:tr w:rsidR="00C7728D" w:rsidRPr="0094499D" w14:paraId="528936CF" w14:textId="77777777" w:rsidTr="008F5294">
              <w:tc>
                <w:tcPr>
                  <w:tcW w:w="1348" w:type="pct"/>
                  <w:shd w:val="clear" w:color="auto" w:fill="auto"/>
                  <w:vAlign w:val="center"/>
                </w:tcPr>
                <w:p w14:paraId="5518E8F3" w14:textId="77777777" w:rsidR="00C7728D" w:rsidRPr="0094499D" w:rsidRDefault="00C7728D" w:rsidP="008F5294">
                  <w:pPr>
                    <w:rPr>
                      <w:rFonts w:eastAsia="Calibri" w:cs="Arial"/>
                      <w:b/>
                      <w:szCs w:val="24"/>
                    </w:rPr>
                  </w:pPr>
                  <w:r w:rsidRPr="0094499D">
                    <w:rPr>
                      <w:rFonts w:cs="Arial"/>
                      <w:b/>
                      <w:bCs/>
                      <w:color w:val="000000"/>
                      <w:szCs w:val="24"/>
                    </w:rPr>
                    <w:t>Barnsley</w:t>
                  </w:r>
                </w:p>
              </w:tc>
              <w:tc>
                <w:tcPr>
                  <w:tcW w:w="730" w:type="pct"/>
                  <w:shd w:val="clear" w:color="auto" w:fill="auto"/>
                  <w:vAlign w:val="center"/>
                </w:tcPr>
                <w:p w14:paraId="37ADA4EB" w14:textId="77777777" w:rsidR="00C7728D" w:rsidRPr="0094499D" w:rsidRDefault="00C7728D" w:rsidP="008F5294">
                  <w:pPr>
                    <w:jc w:val="center"/>
                    <w:rPr>
                      <w:rFonts w:eastAsia="Calibri" w:cs="Arial"/>
                      <w:b/>
                      <w:bCs/>
                      <w:color w:val="000000"/>
                      <w:szCs w:val="24"/>
                    </w:rPr>
                  </w:pPr>
                  <w:r w:rsidRPr="0094499D">
                    <w:rPr>
                      <w:rFonts w:cs="Arial"/>
                      <w:color w:val="000000"/>
                      <w:szCs w:val="24"/>
                    </w:rPr>
                    <w:t> </w:t>
                  </w:r>
                </w:p>
              </w:tc>
              <w:tc>
                <w:tcPr>
                  <w:tcW w:w="730" w:type="pct"/>
                  <w:shd w:val="clear" w:color="auto" w:fill="auto"/>
                  <w:vAlign w:val="center"/>
                </w:tcPr>
                <w:p w14:paraId="1B9CA1C4" w14:textId="77777777" w:rsidR="00C7728D" w:rsidRPr="0094499D" w:rsidRDefault="00C7728D" w:rsidP="008F5294">
                  <w:pPr>
                    <w:jc w:val="center"/>
                    <w:rPr>
                      <w:rFonts w:eastAsia="Calibri" w:cs="Arial"/>
                      <w:b/>
                      <w:bCs/>
                      <w:color w:val="000000"/>
                      <w:szCs w:val="24"/>
                    </w:rPr>
                  </w:pPr>
                  <w:r w:rsidRPr="0094499D">
                    <w:rPr>
                      <w:rFonts w:cs="Arial"/>
                      <w:color w:val="000000"/>
                      <w:szCs w:val="24"/>
                    </w:rPr>
                    <w:t> </w:t>
                  </w:r>
                </w:p>
              </w:tc>
              <w:tc>
                <w:tcPr>
                  <w:tcW w:w="709" w:type="pct"/>
                  <w:shd w:val="clear" w:color="auto" w:fill="auto"/>
                  <w:vAlign w:val="center"/>
                </w:tcPr>
                <w:p w14:paraId="62F6A03C" w14:textId="77777777" w:rsidR="00C7728D" w:rsidRPr="0094499D" w:rsidRDefault="00C7728D" w:rsidP="008F5294">
                  <w:pPr>
                    <w:jc w:val="center"/>
                    <w:rPr>
                      <w:rFonts w:eastAsia="Calibri" w:cs="Arial"/>
                      <w:b/>
                      <w:bCs/>
                      <w:color w:val="000000"/>
                      <w:szCs w:val="24"/>
                    </w:rPr>
                  </w:pPr>
                  <w:r w:rsidRPr="0094499D">
                    <w:rPr>
                      <w:rFonts w:cs="Arial"/>
                      <w:color w:val="000000"/>
                      <w:szCs w:val="24"/>
                    </w:rPr>
                    <w:t> </w:t>
                  </w:r>
                </w:p>
              </w:tc>
              <w:tc>
                <w:tcPr>
                  <w:tcW w:w="752" w:type="pct"/>
                  <w:shd w:val="clear" w:color="auto" w:fill="auto"/>
                  <w:vAlign w:val="center"/>
                </w:tcPr>
                <w:p w14:paraId="2A6E1B4E" w14:textId="77777777" w:rsidR="00C7728D" w:rsidRPr="0094499D" w:rsidRDefault="00C7728D" w:rsidP="008F5294">
                  <w:pPr>
                    <w:jc w:val="center"/>
                    <w:rPr>
                      <w:rFonts w:eastAsia="Calibri" w:cs="Arial"/>
                      <w:b/>
                      <w:bCs/>
                      <w:color w:val="000000"/>
                      <w:szCs w:val="24"/>
                    </w:rPr>
                  </w:pPr>
                  <w:r w:rsidRPr="0094499D">
                    <w:rPr>
                      <w:rFonts w:cs="Arial"/>
                      <w:color w:val="000000"/>
                      <w:szCs w:val="24"/>
                    </w:rPr>
                    <w:t> </w:t>
                  </w:r>
                </w:p>
              </w:tc>
              <w:tc>
                <w:tcPr>
                  <w:tcW w:w="730" w:type="pct"/>
                  <w:shd w:val="clear" w:color="auto" w:fill="auto"/>
                  <w:vAlign w:val="center"/>
                </w:tcPr>
                <w:p w14:paraId="5D1A3C53" w14:textId="77777777" w:rsidR="00C7728D" w:rsidRPr="0094499D" w:rsidRDefault="00C7728D" w:rsidP="008F5294">
                  <w:pPr>
                    <w:jc w:val="center"/>
                    <w:rPr>
                      <w:rFonts w:eastAsia="Calibri" w:cs="Arial"/>
                      <w:b/>
                      <w:bCs/>
                      <w:color w:val="000000"/>
                      <w:szCs w:val="24"/>
                    </w:rPr>
                  </w:pPr>
                  <w:r w:rsidRPr="0094499D">
                    <w:rPr>
                      <w:rFonts w:cs="Arial"/>
                      <w:color w:val="000000"/>
                      <w:szCs w:val="24"/>
                    </w:rPr>
                    <w:t> </w:t>
                  </w:r>
                </w:p>
              </w:tc>
            </w:tr>
            <w:tr w:rsidR="00C7728D" w:rsidRPr="0094499D" w14:paraId="0D6B10EF" w14:textId="77777777" w:rsidTr="008F5294">
              <w:tc>
                <w:tcPr>
                  <w:tcW w:w="1348" w:type="pct"/>
                  <w:shd w:val="clear" w:color="auto" w:fill="auto"/>
                  <w:vAlign w:val="center"/>
                </w:tcPr>
                <w:p w14:paraId="75088A4C" w14:textId="77777777" w:rsidR="00C7728D" w:rsidRPr="0094499D" w:rsidRDefault="00C7728D" w:rsidP="008F5294">
                  <w:pPr>
                    <w:rPr>
                      <w:rFonts w:eastAsia="Calibri" w:cs="Arial"/>
                      <w:szCs w:val="24"/>
                    </w:rPr>
                  </w:pPr>
                  <w:r w:rsidRPr="0094499D">
                    <w:rPr>
                      <w:rFonts w:cs="Arial"/>
                      <w:color w:val="000000"/>
                      <w:szCs w:val="24"/>
                    </w:rPr>
                    <w:t>% average</w:t>
                  </w:r>
                </w:p>
              </w:tc>
              <w:tc>
                <w:tcPr>
                  <w:tcW w:w="730" w:type="pct"/>
                  <w:shd w:val="clear" w:color="auto" w:fill="auto"/>
                  <w:vAlign w:val="center"/>
                </w:tcPr>
                <w:p w14:paraId="63AE836A" w14:textId="77777777" w:rsidR="00C7728D" w:rsidRPr="0094499D" w:rsidRDefault="00C7728D" w:rsidP="008F5294">
                  <w:pPr>
                    <w:jc w:val="center"/>
                    <w:rPr>
                      <w:rFonts w:eastAsia="Calibri" w:cs="Arial"/>
                      <w:color w:val="000000"/>
                      <w:szCs w:val="24"/>
                    </w:rPr>
                  </w:pPr>
                  <w:r w:rsidRPr="0094499D">
                    <w:rPr>
                      <w:rFonts w:cs="Arial"/>
                      <w:color w:val="000000"/>
                      <w:szCs w:val="24"/>
                    </w:rPr>
                    <w:t>29.1%</w:t>
                  </w:r>
                </w:p>
              </w:tc>
              <w:tc>
                <w:tcPr>
                  <w:tcW w:w="730" w:type="pct"/>
                  <w:shd w:val="clear" w:color="auto" w:fill="auto"/>
                  <w:vAlign w:val="center"/>
                </w:tcPr>
                <w:p w14:paraId="38F45273" w14:textId="77777777" w:rsidR="00C7728D" w:rsidRPr="0094499D" w:rsidRDefault="00C7728D" w:rsidP="008F5294">
                  <w:pPr>
                    <w:jc w:val="center"/>
                    <w:rPr>
                      <w:rFonts w:eastAsia="Calibri" w:cs="Arial"/>
                      <w:color w:val="000000"/>
                      <w:szCs w:val="24"/>
                    </w:rPr>
                  </w:pPr>
                  <w:r w:rsidRPr="0094499D">
                    <w:rPr>
                      <w:rFonts w:cs="Arial"/>
                      <w:color w:val="000000"/>
                      <w:szCs w:val="24"/>
                    </w:rPr>
                    <w:t>51.0%</w:t>
                  </w:r>
                </w:p>
              </w:tc>
              <w:tc>
                <w:tcPr>
                  <w:tcW w:w="709" w:type="pct"/>
                  <w:shd w:val="clear" w:color="auto" w:fill="auto"/>
                  <w:vAlign w:val="center"/>
                </w:tcPr>
                <w:p w14:paraId="100BD08F" w14:textId="77777777" w:rsidR="00C7728D" w:rsidRPr="0094499D" w:rsidRDefault="00C7728D" w:rsidP="008F5294">
                  <w:pPr>
                    <w:jc w:val="center"/>
                    <w:rPr>
                      <w:rFonts w:eastAsia="Calibri" w:cs="Arial"/>
                      <w:color w:val="000000"/>
                      <w:szCs w:val="24"/>
                    </w:rPr>
                  </w:pPr>
                  <w:r w:rsidRPr="0094499D">
                    <w:rPr>
                      <w:rFonts w:cs="Arial"/>
                      <w:color w:val="000000"/>
                      <w:szCs w:val="24"/>
                    </w:rPr>
                    <w:t>8.0%</w:t>
                  </w:r>
                </w:p>
              </w:tc>
              <w:tc>
                <w:tcPr>
                  <w:tcW w:w="752" w:type="pct"/>
                  <w:shd w:val="clear" w:color="auto" w:fill="auto"/>
                  <w:vAlign w:val="center"/>
                </w:tcPr>
                <w:p w14:paraId="304CBC11" w14:textId="77777777" w:rsidR="00C7728D" w:rsidRPr="0094499D" w:rsidRDefault="00C7728D" w:rsidP="008F5294">
                  <w:pPr>
                    <w:jc w:val="center"/>
                    <w:rPr>
                      <w:rFonts w:eastAsia="Calibri" w:cs="Arial"/>
                      <w:color w:val="000000"/>
                      <w:szCs w:val="24"/>
                    </w:rPr>
                  </w:pPr>
                  <w:r w:rsidRPr="0094499D">
                    <w:rPr>
                      <w:rFonts w:cs="Arial"/>
                      <w:color w:val="000000"/>
                      <w:szCs w:val="24"/>
                    </w:rPr>
                    <w:t>10.3%</w:t>
                  </w:r>
                </w:p>
              </w:tc>
              <w:tc>
                <w:tcPr>
                  <w:tcW w:w="730" w:type="pct"/>
                  <w:shd w:val="clear" w:color="auto" w:fill="auto"/>
                  <w:vAlign w:val="center"/>
                </w:tcPr>
                <w:p w14:paraId="0AD7A1E9" w14:textId="77777777" w:rsidR="00C7728D" w:rsidRPr="0094499D" w:rsidRDefault="00C7728D" w:rsidP="008F5294">
                  <w:pPr>
                    <w:jc w:val="center"/>
                    <w:rPr>
                      <w:rFonts w:eastAsia="Calibri" w:cs="Arial"/>
                      <w:color w:val="000000"/>
                      <w:szCs w:val="24"/>
                    </w:rPr>
                  </w:pPr>
                  <w:r w:rsidRPr="0094499D">
                    <w:rPr>
                      <w:rFonts w:cs="Arial"/>
                      <w:color w:val="000000"/>
                      <w:szCs w:val="24"/>
                    </w:rPr>
                    <w:t>1.5%</w:t>
                  </w:r>
                </w:p>
              </w:tc>
            </w:tr>
            <w:tr w:rsidR="00C7728D" w:rsidRPr="0094499D" w14:paraId="27443169" w14:textId="77777777" w:rsidTr="008F5294">
              <w:tc>
                <w:tcPr>
                  <w:tcW w:w="1348" w:type="pct"/>
                  <w:shd w:val="clear" w:color="auto" w:fill="auto"/>
                  <w:vAlign w:val="center"/>
                </w:tcPr>
                <w:p w14:paraId="5F755785" w14:textId="77777777" w:rsidR="00C7728D" w:rsidRPr="0094499D" w:rsidRDefault="00C7728D" w:rsidP="008F5294">
                  <w:pPr>
                    <w:rPr>
                      <w:rFonts w:eastAsia="Calibri" w:cs="Arial"/>
                      <w:b/>
                      <w:szCs w:val="24"/>
                    </w:rPr>
                  </w:pPr>
                  <w:r w:rsidRPr="0094499D">
                    <w:rPr>
                      <w:rFonts w:cs="Arial"/>
                      <w:b/>
                      <w:bCs/>
                      <w:color w:val="000000"/>
                      <w:szCs w:val="24"/>
                    </w:rPr>
                    <w:lastRenderedPageBreak/>
                    <w:t>Calderdale</w:t>
                  </w:r>
                </w:p>
              </w:tc>
              <w:tc>
                <w:tcPr>
                  <w:tcW w:w="730" w:type="pct"/>
                  <w:shd w:val="clear" w:color="auto" w:fill="auto"/>
                  <w:vAlign w:val="center"/>
                </w:tcPr>
                <w:p w14:paraId="33AB7A16"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30" w:type="pct"/>
                  <w:shd w:val="clear" w:color="auto" w:fill="auto"/>
                  <w:vAlign w:val="center"/>
                </w:tcPr>
                <w:p w14:paraId="54775FA1"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09" w:type="pct"/>
                  <w:shd w:val="clear" w:color="auto" w:fill="auto"/>
                  <w:vAlign w:val="center"/>
                </w:tcPr>
                <w:p w14:paraId="029C81D4"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52" w:type="pct"/>
                  <w:shd w:val="clear" w:color="auto" w:fill="auto"/>
                  <w:vAlign w:val="center"/>
                </w:tcPr>
                <w:p w14:paraId="492D496D"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30" w:type="pct"/>
                  <w:shd w:val="clear" w:color="auto" w:fill="auto"/>
                  <w:vAlign w:val="center"/>
                </w:tcPr>
                <w:p w14:paraId="6966C944"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r>
            <w:tr w:rsidR="00C7728D" w:rsidRPr="0094499D" w14:paraId="1BB23B84" w14:textId="77777777" w:rsidTr="008F5294">
              <w:tc>
                <w:tcPr>
                  <w:tcW w:w="1348" w:type="pct"/>
                  <w:shd w:val="clear" w:color="auto" w:fill="auto"/>
                  <w:vAlign w:val="center"/>
                </w:tcPr>
                <w:p w14:paraId="7E285EB6" w14:textId="77777777" w:rsidR="00C7728D" w:rsidRPr="0094499D" w:rsidRDefault="00C7728D" w:rsidP="008F5294">
                  <w:pPr>
                    <w:rPr>
                      <w:rFonts w:eastAsia="Calibri" w:cs="Arial"/>
                      <w:szCs w:val="24"/>
                    </w:rPr>
                  </w:pPr>
                  <w:r w:rsidRPr="0094499D">
                    <w:rPr>
                      <w:rFonts w:cs="Arial"/>
                      <w:color w:val="000000"/>
                      <w:szCs w:val="24"/>
                    </w:rPr>
                    <w:t>% average</w:t>
                  </w:r>
                </w:p>
              </w:tc>
              <w:tc>
                <w:tcPr>
                  <w:tcW w:w="730" w:type="pct"/>
                  <w:shd w:val="clear" w:color="auto" w:fill="auto"/>
                  <w:vAlign w:val="center"/>
                </w:tcPr>
                <w:p w14:paraId="6DC65696" w14:textId="77777777" w:rsidR="00C7728D" w:rsidRPr="0094499D" w:rsidRDefault="00C7728D" w:rsidP="008F5294">
                  <w:pPr>
                    <w:jc w:val="center"/>
                    <w:rPr>
                      <w:rFonts w:eastAsia="Calibri" w:cs="Arial"/>
                      <w:color w:val="000000"/>
                      <w:szCs w:val="24"/>
                    </w:rPr>
                  </w:pPr>
                  <w:r w:rsidRPr="0094499D">
                    <w:rPr>
                      <w:rFonts w:cs="Arial"/>
                      <w:color w:val="000000"/>
                      <w:szCs w:val="24"/>
                    </w:rPr>
                    <w:t>18.5%</w:t>
                  </w:r>
                </w:p>
              </w:tc>
              <w:tc>
                <w:tcPr>
                  <w:tcW w:w="730" w:type="pct"/>
                  <w:shd w:val="clear" w:color="auto" w:fill="auto"/>
                  <w:vAlign w:val="center"/>
                </w:tcPr>
                <w:p w14:paraId="6CF4BD0A" w14:textId="77777777" w:rsidR="00C7728D" w:rsidRPr="0094499D" w:rsidRDefault="00C7728D" w:rsidP="008F5294">
                  <w:pPr>
                    <w:jc w:val="center"/>
                    <w:rPr>
                      <w:rFonts w:eastAsia="Calibri" w:cs="Arial"/>
                      <w:color w:val="000000"/>
                      <w:szCs w:val="24"/>
                    </w:rPr>
                  </w:pPr>
                  <w:r w:rsidRPr="0094499D">
                    <w:rPr>
                      <w:rFonts w:cs="Arial"/>
                      <w:color w:val="000000"/>
                      <w:szCs w:val="24"/>
                    </w:rPr>
                    <w:t>67.0%</w:t>
                  </w:r>
                </w:p>
              </w:tc>
              <w:tc>
                <w:tcPr>
                  <w:tcW w:w="709" w:type="pct"/>
                  <w:shd w:val="clear" w:color="auto" w:fill="auto"/>
                  <w:vAlign w:val="center"/>
                </w:tcPr>
                <w:p w14:paraId="04050EEA" w14:textId="77777777" w:rsidR="00C7728D" w:rsidRPr="0094499D" w:rsidRDefault="00C7728D" w:rsidP="008F5294">
                  <w:pPr>
                    <w:jc w:val="center"/>
                    <w:rPr>
                      <w:rFonts w:eastAsia="Calibri" w:cs="Arial"/>
                      <w:color w:val="000000"/>
                      <w:szCs w:val="24"/>
                    </w:rPr>
                  </w:pPr>
                  <w:r w:rsidRPr="0094499D">
                    <w:rPr>
                      <w:rFonts w:cs="Arial"/>
                      <w:color w:val="000000"/>
                      <w:szCs w:val="24"/>
                    </w:rPr>
                    <w:t>6.3%</w:t>
                  </w:r>
                </w:p>
              </w:tc>
              <w:tc>
                <w:tcPr>
                  <w:tcW w:w="752" w:type="pct"/>
                  <w:shd w:val="clear" w:color="auto" w:fill="auto"/>
                  <w:vAlign w:val="center"/>
                </w:tcPr>
                <w:p w14:paraId="5119D83C" w14:textId="77777777" w:rsidR="00C7728D" w:rsidRPr="0094499D" w:rsidRDefault="00C7728D" w:rsidP="008F5294">
                  <w:pPr>
                    <w:jc w:val="center"/>
                    <w:rPr>
                      <w:rFonts w:eastAsia="Calibri" w:cs="Arial"/>
                      <w:color w:val="000000"/>
                      <w:szCs w:val="24"/>
                    </w:rPr>
                  </w:pPr>
                  <w:r w:rsidRPr="0094499D">
                    <w:rPr>
                      <w:rFonts w:cs="Arial"/>
                      <w:color w:val="000000"/>
                      <w:szCs w:val="24"/>
                    </w:rPr>
                    <w:t>3.3%</w:t>
                  </w:r>
                </w:p>
              </w:tc>
              <w:tc>
                <w:tcPr>
                  <w:tcW w:w="730" w:type="pct"/>
                  <w:shd w:val="clear" w:color="auto" w:fill="auto"/>
                  <w:vAlign w:val="center"/>
                </w:tcPr>
                <w:p w14:paraId="67895C99" w14:textId="77777777" w:rsidR="00C7728D" w:rsidRPr="0094499D" w:rsidRDefault="00C7728D" w:rsidP="008F5294">
                  <w:pPr>
                    <w:jc w:val="center"/>
                    <w:rPr>
                      <w:rFonts w:eastAsia="Calibri" w:cs="Arial"/>
                      <w:color w:val="000000"/>
                      <w:szCs w:val="24"/>
                    </w:rPr>
                  </w:pPr>
                  <w:r w:rsidRPr="0094499D">
                    <w:rPr>
                      <w:rFonts w:cs="Arial"/>
                      <w:color w:val="000000"/>
                      <w:szCs w:val="24"/>
                    </w:rPr>
                    <w:t>4.8%</w:t>
                  </w:r>
                </w:p>
              </w:tc>
            </w:tr>
            <w:tr w:rsidR="00C7728D" w:rsidRPr="0094499D" w14:paraId="3852F6B9" w14:textId="77777777" w:rsidTr="008F5294">
              <w:tc>
                <w:tcPr>
                  <w:tcW w:w="1348" w:type="pct"/>
                  <w:shd w:val="clear" w:color="auto" w:fill="auto"/>
                  <w:vAlign w:val="center"/>
                </w:tcPr>
                <w:p w14:paraId="1FA1F9F1" w14:textId="77777777" w:rsidR="00C7728D" w:rsidRPr="0094499D" w:rsidRDefault="00C7728D" w:rsidP="008F5294">
                  <w:pPr>
                    <w:rPr>
                      <w:rFonts w:eastAsia="Calibri" w:cs="Arial"/>
                      <w:b/>
                      <w:szCs w:val="24"/>
                    </w:rPr>
                  </w:pPr>
                  <w:r w:rsidRPr="0094499D">
                    <w:rPr>
                      <w:rFonts w:cs="Arial"/>
                      <w:b/>
                      <w:bCs/>
                      <w:color w:val="000000"/>
                      <w:szCs w:val="24"/>
                    </w:rPr>
                    <w:t>Kirklees</w:t>
                  </w:r>
                </w:p>
              </w:tc>
              <w:tc>
                <w:tcPr>
                  <w:tcW w:w="730" w:type="pct"/>
                  <w:shd w:val="clear" w:color="auto" w:fill="auto"/>
                  <w:vAlign w:val="center"/>
                </w:tcPr>
                <w:p w14:paraId="23FE54DD"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30" w:type="pct"/>
                  <w:shd w:val="clear" w:color="auto" w:fill="auto"/>
                  <w:vAlign w:val="center"/>
                </w:tcPr>
                <w:p w14:paraId="6F0A729B"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09" w:type="pct"/>
                  <w:shd w:val="clear" w:color="auto" w:fill="auto"/>
                  <w:vAlign w:val="center"/>
                </w:tcPr>
                <w:p w14:paraId="7EDB99B8"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52" w:type="pct"/>
                  <w:shd w:val="clear" w:color="auto" w:fill="auto"/>
                  <w:vAlign w:val="center"/>
                </w:tcPr>
                <w:p w14:paraId="49A519F6"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30" w:type="pct"/>
                  <w:shd w:val="clear" w:color="auto" w:fill="auto"/>
                  <w:vAlign w:val="center"/>
                </w:tcPr>
                <w:p w14:paraId="5DE1BE6B"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r>
            <w:tr w:rsidR="00C7728D" w:rsidRPr="0094499D" w14:paraId="5593790C" w14:textId="77777777" w:rsidTr="008F5294">
              <w:tc>
                <w:tcPr>
                  <w:tcW w:w="1348" w:type="pct"/>
                  <w:shd w:val="clear" w:color="auto" w:fill="auto"/>
                  <w:vAlign w:val="center"/>
                </w:tcPr>
                <w:p w14:paraId="61CFE79A" w14:textId="77777777" w:rsidR="00C7728D" w:rsidRPr="0094499D" w:rsidRDefault="00C7728D" w:rsidP="008F5294">
                  <w:pPr>
                    <w:rPr>
                      <w:rFonts w:eastAsia="Calibri" w:cs="Arial"/>
                      <w:szCs w:val="24"/>
                    </w:rPr>
                  </w:pPr>
                  <w:r w:rsidRPr="0094499D">
                    <w:rPr>
                      <w:rFonts w:cs="Arial"/>
                      <w:color w:val="000000"/>
                      <w:szCs w:val="24"/>
                    </w:rPr>
                    <w:t>% average</w:t>
                  </w:r>
                </w:p>
              </w:tc>
              <w:tc>
                <w:tcPr>
                  <w:tcW w:w="730" w:type="pct"/>
                  <w:shd w:val="clear" w:color="auto" w:fill="auto"/>
                  <w:vAlign w:val="center"/>
                </w:tcPr>
                <w:p w14:paraId="7FF4FB53" w14:textId="77777777" w:rsidR="00C7728D" w:rsidRPr="0094499D" w:rsidRDefault="00C7728D" w:rsidP="008F5294">
                  <w:pPr>
                    <w:jc w:val="center"/>
                    <w:rPr>
                      <w:rFonts w:eastAsia="Calibri" w:cs="Arial"/>
                      <w:color w:val="000000"/>
                      <w:szCs w:val="24"/>
                    </w:rPr>
                  </w:pPr>
                  <w:r w:rsidRPr="0094499D">
                    <w:rPr>
                      <w:rFonts w:cs="Arial"/>
                      <w:color w:val="000000"/>
                      <w:szCs w:val="24"/>
                    </w:rPr>
                    <w:t>26.4%</w:t>
                  </w:r>
                </w:p>
              </w:tc>
              <w:tc>
                <w:tcPr>
                  <w:tcW w:w="730" w:type="pct"/>
                  <w:shd w:val="clear" w:color="auto" w:fill="auto"/>
                  <w:vAlign w:val="center"/>
                </w:tcPr>
                <w:p w14:paraId="745A8D12" w14:textId="77777777" w:rsidR="00C7728D" w:rsidRPr="0094499D" w:rsidRDefault="00C7728D" w:rsidP="008F5294">
                  <w:pPr>
                    <w:jc w:val="center"/>
                    <w:rPr>
                      <w:rFonts w:eastAsia="Calibri" w:cs="Arial"/>
                      <w:color w:val="000000"/>
                      <w:szCs w:val="24"/>
                    </w:rPr>
                  </w:pPr>
                  <w:r w:rsidRPr="0094499D">
                    <w:rPr>
                      <w:rFonts w:cs="Arial"/>
                      <w:color w:val="000000"/>
                      <w:szCs w:val="24"/>
                    </w:rPr>
                    <w:t>51.2%</w:t>
                  </w:r>
                </w:p>
              </w:tc>
              <w:tc>
                <w:tcPr>
                  <w:tcW w:w="709" w:type="pct"/>
                  <w:shd w:val="clear" w:color="auto" w:fill="auto"/>
                  <w:vAlign w:val="center"/>
                </w:tcPr>
                <w:p w14:paraId="50E2D75C" w14:textId="77777777" w:rsidR="00C7728D" w:rsidRPr="0094499D" w:rsidRDefault="00C7728D" w:rsidP="008F5294">
                  <w:pPr>
                    <w:jc w:val="center"/>
                    <w:rPr>
                      <w:rFonts w:eastAsia="Calibri" w:cs="Arial"/>
                      <w:color w:val="000000"/>
                      <w:szCs w:val="24"/>
                    </w:rPr>
                  </w:pPr>
                  <w:r w:rsidRPr="0094499D">
                    <w:rPr>
                      <w:rFonts w:cs="Arial"/>
                      <w:color w:val="000000"/>
                      <w:szCs w:val="24"/>
                    </w:rPr>
                    <w:t>9.0%</w:t>
                  </w:r>
                </w:p>
              </w:tc>
              <w:tc>
                <w:tcPr>
                  <w:tcW w:w="752" w:type="pct"/>
                  <w:shd w:val="clear" w:color="auto" w:fill="auto"/>
                  <w:vAlign w:val="center"/>
                </w:tcPr>
                <w:p w14:paraId="296CCCF3" w14:textId="77777777" w:rsidR="00C7728D" w:rsidRPr="0094499D" w:rsidRDefault="00C7728D" w:rsidP="008F5294">
                  <w:pPr>
                    <w:jc w:val="center"/>
                    <w:rPr>
                      <w:rFonts w:eastAsia="Calibri" w:cs="Arial"/>
                      <w:color w:val="000000"/>
                      <w:szCs w:val="24"/>
                    </w:rPr>
                  </w:pPr>
                  <w:r w:rsidRPr="0094499D">
                    <w:rPr>
                      <w:rFonts w:cs="Arial"/>
                      <w:color w:val="000000"/>
                      <w:szCs w:val="24"/>
                    </w:rPr>
                    <w:t>9.3%</w:t>
                  </w:r>
                </w:p>
              </w:tc>
              <w:tc>
                <w:tcPr>
                  <w:tcW w:w="730" w:type="pct"/>
                  <w:shd w:val="clear" w:color="auto" w:fill="auto"/>
                  <w:vAlign w:val="center"/>
                </w:tcPr>
                <w:p w14:paraId="4DFF48AA" w14:textId="77777777" w:rsidR="00C7728D" w:rsidRPr="0094499D" w:rsidRDefault="00C7728D" w:rsidP="008F5294">
                  <w:pPr>
                    <w:jc w:val="center"/>
                    <w:rPr>
                      <w:rFonts w:eastAsia="Calibri" w:cs="Arial"/>
                      <w:color w:val="000000"/>
                      <w:szCs w:val="24"/>
                    </w:rPr>
                  </w:pPr>
                  <w:r w:rsidRPr="0094499D">
                    <w:rPr>
                      <w:rFonts w:cs="Arial"/>
                      <w:color w:val="000000"/>
                      <w:szCs w:val="24"/>
                    </w:rPr>
                    <w:t>4.1%</w:t>
                  </w:r>
                </w:p>
              </w:tc>
            </w:tr>
            <w:tr w:rsidR="00C7728D" w:rsidRPr="0094499D" w14:paraId="3E3130FA" w14:textId="77777777" w:rsidTr="008F5294">
              <w:tc>
                <w:tcPr>
                  <w:tcW w:w="1348" w:type="pct"/>
                  <w:shd w:val="clear" w:color="auto" w:fill="auto"/>
                  <w:vAlign w:val="center"/>
                </w:tcPr>
                <w:p w14:paraId="1597B2A7" w14:textId="77777777" w:rsidR="00C7728D" w:rsidRPr="0094499D" w:rsidRDefault="00C7728D" w:rsidP="008F5294">
                  <w:pPr>
                    <w:rPr>
                      <w:rFonts w:eastAsia="Calibri" w:cs="Arial"/>
                      <w:b/>
                      <w:szCs w:val="24"/>
                    </w:rPr>
                  </w:pPr>
                  <w:r w:rsidRPr="0094499D">
                    <w:rPr>
                      <w:rFonts w:cs="Arial"/>
                      <w:b/>
                      <w:bCs/>
                      <w:color w:val="000000"/>
                      <w:szCs w:val="24"/>
                    </w:rPr>
                    <w:t>Wakefield</w:t>
                  </w:r>
                </w:p>
              </w:tc>
              <w:tc>
                <w:tcPr>
                  <w:tcW w:w="730" w:type="pct"/>
                  <w:shd w:val="clear" w:color="auto" w:fill="auto"/>
                  <w:vAlign w:val="center"/>
                </w:tcPr>
                <w:p w14:paraId="77AD7CB8"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30" w:type="pct"/>
                  <w:shd w:val="clear" w:color="auto" w:fill="auto"/>
                  <w:vAlign w:val="center"/>
                </w:tcPr>
                <w:p w14:paraId="559686B2"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09" w:type="pct"/>
                  <w:shd w:val="clear" w:color="auto" w:fill="auto"/>
                  <w:vAlign w:val="center"/>
                </w:tcPr>
                <w:p w14:paraId="0ABA2B37"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52" w:type="pct"/>
                  <w:shd w:val="clear" w:color="auto" w:fill="auto"/>
                  <w:vAlign w:val="center"/>
                </w:tcPr>
                <w:p w14:paraId="23189A93"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30" w:type="pct"/>
                  <w:shd w:val="clear" w:color="auto" w:fill="auto"/>
                  <w:vAlign w:val="center"/>
                </w:tcPr>
                <w:p w14:paraId="01EEB8B9"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r>
            <w:tr w:rsidR="00C7728D" w:rsidRPr="0094499D" w14:paraId="23B9D6F5" w14:textId="77777777" w:rsidTr="008F5294">
              <w:tc>
                <w:tcPr>
                  <w:tcW w:w="1348" w:type="pct"/>
                  <w:shd w:val="clear" w:color="auto" w:fill="auto"/>
                  <w:vAlign w:val="center"/>
                </w:tcPr>
                <w:p w14:paraId="0030C144" w14:textId="77777777" w:rsidR="00C7728D" w:rsidRPr="0094499D" w:rsidRDefault="00C7728D" w:rsidP="008F5294">
                  <w:pPr>
                    <w:rPr>
                      <w:rFonts w:eastAsia="Calibri" w:cs="Arial"/>
                      <w:szCs w:val="24"/>
                    </w:rPr>
                  </w:pPr>
                  <w:r w:rsidRPr="0094499D">
                    <w:rPr>
                      <w:rFonts w:cs="Arial"/>
                      <w:color w:val="000000"/>
                      <w:szCs w:val="24"/>
                    </w:rPr>
                    <w:t>% average</w:t>
                  </w:r>
                </w:p>
              </w:tc>
              <w:tc>
                <w:tcPr>
                  <w:tcW w:w="730" w:type="pct"/>
                  <w:shd w:val="clear" w:color="auto" w:fill="auto"/>
                  <w:vAlign w:val="center"/>
                </w:tcPr>
                <w:p w14:paraId="6972FB08" w14:textId="77777777" w:rsidR="00C7728D" w:rsidRPr="0094499D" w:rsidRDefault="00C7728D" w:rsidP="008F5294">
                  <w:pPr>
                    <w:jc w:val="center"/>
                    <w:rPr>
                      <w:rFonts w:eastAsia="Calibri" w:cs="Arial"/>
                      <w:color w:val="000000"/>
                      <w:szCs w:val="24"/>
                    </w:rPr>
                  </w:pPr>
                  <w:r w:rsidRPr="0094499D">
                    <w:rPr>
                      <w:rFonts w:cs="Arial"/>
                      <w:color w:val="000000"/>
                      <w:szCs w:val="24"/>
                    </w:rPr>
                    <w:t>23.3%</w:t>
                  </w:r>
                </w:p>
              </w:tc>
              <w:tc>
                <w:tcPr>
                  <w:tcW w:w="730" w:type="pct"/>
                  <w:shd w:val="clear" w:color="auto" w:fill="auto"/>
                  <w:vAlign w:val="center"/>
                </w:tcPr>
                <w:p w14:paraId="7B155DFC" w14:textId="77777777" w:rsidR="00C7728D" w:rsidRPr="0094499D" w:rsidRDefault="00C7728D" w:rsidP="008F5294">
                  <w:pPr>
                    <w:jc w:val="center"/>
                    <w:rPr>
                      <w:rFonts w:eastAsia="Calibri" w:cs="Arial"/>
                      <w:color w:val="000000"/>
                      <w:szCs w:val="24"/>
                    </w:rPr>
                  </w:pPr>
                  <w:r w:rsidRPr="0094499D">
                    <w:rPr>
                      <w:rFonts w:cs="Arial"/>
                      <w:color w:val="000000"/>
                      <w:szCs w:val="24"/>
                    </w:rPr>
                    <w:t>63.8%</w:t>
                  </w:r>
                </w:p>
              </w:tc>
              <w:tc>
                <w:tcPr>
                  <w:tcW w:w="709" w:type="pct"/>
                  <w:shd w:val="clear" w:color="auto" w:fill="auto"/>
                  <w:vAlign w:val="center"/>
                </w:tcPr>
                <w:p w14:paraId="7DC39357" w14:textId="77777777" w:rsidR="00C7728D" w:rsidRPr="0094499D" w:rsidRDefault="00C7728D" w:rsidP="008F5294">
                  <w:pPr>
                    <w:jc w:val="center"/>
                    <w:rPr>
                      <w:rFonts w:eastAsia="Calibri" w:cs="Arial"/>
                      <w:color w:val="000000"/>
                      <w:szCs w:val="24"/>
                    </w:rPr>
                  </w:pPr>
                  <w:r w:rsidRPr="0094499D">
                    <w:rPr>
                      <w:rFonts w:cs="Arial"/>
                      <w:color w:val="000000"/>
                      <w:szCs w:val="24"/>
                    </w:rPr>
                    <w:t>5.8%</w:t>
                  </w:r>
                </w:p>
              </w:tc>
              <w:tc>
                <w:tcPr>
                  <w:tcW w:w="752" w:type="pct"/>
                  <w:shd w:val="clear" w:color="auto" w:fill="auto"/>
                  <w:vAlign w:val="center"/>
                </w:tcPr>
                <w:p w14:paraId="52F8681E" w14:textId="77777777" w:rsidR="00C7728D" w:rsidRPr="0094499D" w:rsidRDefault="00C7728D" w:rsidP="008F5294">
                  <w:pPr>
                    <w:jc w:val="center"/>
                    <w:rPr>
                      <w:rFonts w:eastAsia="Calibri" w:cs="Arial"/>
                      <w:color w:val="000000"/>
                      <w:szCs w:val="24"/>
                    </w:rPr>
                  </w:pPr>
                  <w:r w:rsidRPr="0094499D">
                    <w:rPr>
                      <w:rFonts w:cs="Arial"/>
                      <w:color w:val="000000"/>
                      <w:szCs w:val="24"/>
                    </w:rPr>
                    <w:t>3.7%</w:t>
                  </w:r>
                </w:p>
              </w:tc>
              <w:tc>
                <w:tcPr>
                  <w:tcW w:w="730" w:type="pct"/>
                  <w:shd w:val="clear" w:color="auto" w:fill="auto"/>
                  <w:vAlign w:val="center"/>
                </w:tcPr>
                <w:p w14:paraId="1EBF15F3" w14:textId="77777777" w:rsidR="00C7728D" w:rsidRPr="0094499D" w:rsidRDefault="00C7728D" w:rsidP="008F5294">
                  <w:pPr>
                    <w:jc w:val="center"/>
                    <w:rPr>
                      <w:rFonts w:eastAsia="Calibri" w:cs="Arial"/>
                      <w:color w:val="000000"/>
                      <w:szCs w:val="24"/>
                    </w:rPr>
                  </w:pPr>
                  <w:r w:rsidRPr="0094499D">
                    <w:rPr>
                      <w:rFonts w:cs="Arial"/>
                      <w:color w:val="000000"/>
                      <w:szCs w:val="24"/>
                    </w:rPr>
                    <w:t>3.5%</w:t>
                  </w:r>
                </w:p>
              </w:tc>
            </w:tr>
            <w:tr w:rsidR="00C7728D" w:rsidRPr="0094499D" w14:paraId="18519067" w14:textId="77777777" w:rsidTr="008F5294">
              <w:tc>
                <w:tcPr>
                  <w:tcW w:w="1348" w:type="pct"/>
                  <w:shd w:val="clear" w:color="auto" w:fill="auto"/>
                  <w:vAlign w:val="center"/>
                </w:tcPr>
                <w:p w14:paraId="2B783A04" w14:textId="77777777" w:rsidR="00C7728D" w:rsidRPr="0094499D" w:rsidRDefault="00C7728D" w:rsidP="008F5294">
                  <w:pPr>
                    <w:rPr>
                      <w:rFonts w:eastAsia="Calibri" w:cs="Arial"/>
                      <w:szCs w:val="24"/>
                    </w:rPr>
                  </w:pPr>
                  <w:r w:rsidRPr="0094499D">
                    <w:rPr>
                      <w:rFonts w:cs="Arial"/>
                      <w:b/>
                      <w:bCs/>
                      <w:color w:val="000000"/>
                      <w:szCs w:val="24"/>
                    </w:rPr>
                    <w:t>Forensic</w:t>
                  </w:r>
                </w:p>
              </w:tc>
              <w:tc>
                <w:tcPr>
                  <w:tcW w:w="730" w:type="pct"/>
                  <w:shd w:val="clear" w:color="auto" w:fill="auto"/>
                  <w:vAlign w:val="center"/>
                </w:tcPr>
                <w:p w14:paraId="3E566A18"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30" w:type="pct"/>
                  <w:shd w:val="clear" w:color="auto" w:fill="auto"/>
                  <w:vAlign w:val="center"/>
                </w:tcPr>
                <w:p w14:paraId="1430EEDE"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09" w:type="pct"/>
                  <w:shd w:val="clear" w:color="auto" w:fill="auto"/>
                  <w:vAlign w:val="center"/>
                </w:tcPr>
                <w:p w14:paraId="34486D73"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52" w:type="pct"/>
                  <w:shd w:val="clear" w:color="auto" w:fill="auto"/>
                  <w:vAlign w:val="center"/>
                </w:tcPr>
                <w:p w14:paraId="599BB476"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c>
                <w:tcPr>
                  <w:tcW w:w="730" w:type="pct"/>
                  <w:shd w:val="clear" w:color="auto" w:fill="auto"/>
                  <w:vAlign w:val="center"/>
                </w:tcPr>
                <w:p w14:paraId="4566EAFC" w14:textId="77777777" w:rsidR="00C7728D" w:rsidRPr="0094499D" w:rsidRDefault="00C7728D" w:rsidP="008F5294">
                  <w:pPr>
                    <w:jc w:val="center"/>
                    <w:rPr>
                      <w:rFonts w:eastAsia="Calibri" w:cs="Arial"/>
                      <w:color w:val="000000"/>
                      <w:szCs w:val="24"/>
                    </w:rPr>
                  </w:pPr>
                  <w:r w:rsidRPr="0094499D">
                    <w:rPr>
                      <w:rFonts w:cs="Arial"/>
                      <w:color w:val="000000"/>
                      <w:szCs w:val="24"/>
                    </w:rPr>
                    <w:t> </w:t>
                  </w:r>
                </w:p>
              </w:tc>
            </w:tr>
            <w:tr w:rsidR="00C7728D" w:rsidRPr="0094499D" w14:paraId="7484D130" w14:textId="77777777" w:rsidTr="008F5294">
              <w:tc>
                <w:tcPr>
                  <w:tcW w:w="1348" w:type="pct"/>
                  <w:shd w:val="clear" w:color="auto" w:fill="auto"/>
                  <w:vAlign w:val="center"/>
                </w:tcPr>
                <w:p w14:paraId="0C1D8481" w14:textId="77777777" w:rsidR="00C7728D" w:rsidRPr="0094499D" w:rsidRDefault="00C7728D" w:rsidP="008F5294">
                  <w:pPr>
                    <w:rPr>
                      <w:rFonts w:eastAsia="Calibri" w:cs="Arial"/>
                      <w:szCs w:val="24"/>
                    </w:rPr>
                  </w:pPr>
                  <w:r w:rsidRPr="0094499D">
                    <w:rPr>
                      <w:rFonts w:cs="Arial"/>
                      <w:color w:val="000000"/>
                      <w:szCs w:val="24"/>
                    </w:rPr>
                    <w:t>% average</w:t>
                  </w:r>
                </w:p>
              </w:tc>
              <w:tc>
                <w:tcPr>
                  <w:tcW w:w="730" w:type="pct"/>
                  <w:shd w:val="clear" w:color="auto" w:fill="auto"/>
                  <w:vAlign w:val="center"/>
                </w:tcPr>
                <w:p w14:paraId="63710E78" w14:textId="77777777" w:rsidR="00C7728D" w:rsidRPr="0094499D" w:rsidRDefault="00C7728D" w:rsidP="008F5294">
                  <w:pPr>
                    <w:jc w:val="center"/>
                    <w:rPr>
                      <w:rFonts w:eastAsia="Calibri" w:cs="Arial"/>
                      <w:color w:val="000000"/>
                      <w:szCs w:val="24"/>
                    </w:rPr>
                  </w:pPr>
                  <w:r w:rsidRPr="0094499D">
                    <w:rPr>
                      <w:rFonts w:cs="Arial"/>
                      <w:color w:val="000000"/>
                      <w:szCs w:val="24"/>
                    </w:rPr>
                    <w:t>1.8%</w:t>
                  </w:r>
                </w:p>
              </w:tc>
              <w:tc>
                <w:tcPr>
                  <w:tcW w:w="730" w:type="pct"/>
                  <w:shd w:val="clear" w:color="auto" w:fill="auto"/>
                  <w:vAlign w:val="center"/>
                </w:tcPr>
                <w:p w14:paraId="034507FC" w14:textId="77777777" w:rsidR="00C7728D" w:rsidRPr="0094499D" w:rsidRDefault="00C7728D" w:rsidP="008F5294">
                  <w:pPr>
                    <w:jc w:val="center"/>
                    <w:rPr>
                      <w:rFonts w:eastAsia="Calibri" w:cs="Arial"/>
                      <w:color w:val="000000"/>
                      <w:szCs w:val="24"/>
                    </w:rPr>
                  </w:pPr>
                  <w:r w:rsidRPr="0094499D">
                    <w:rPr>
                      <w:rFonts w:cs="Arial"/>
                      <w:color w:val="000000"/>
                      <w:szCs w:val="24"/>
                    </w:rPr>
                    <w:t>90.0%</w:t>
                  </w:r>
                </w:p>
              </w:tc>
              <w:tc>
                <w:tcPr>
                  <w:tcW w:w="709" w:type="pct"/>
                  <w:shd w:val="clear" w:color="auto" w:fill="auto"/>
                  <w:vAlign w:val="center"/>
                </w:tcPr>
                <w:p w14:paraId="0A5001BA" w14:textId="77777777" w:rsidR="00C7728D" w:rsidRPr="0094499D" w:rsidRDefault="00C7728D" w:rsidP="008F5294">
                  <w:pPr>
                    <w:jc w:val="center"/>
                    <w:rPr>
                      <w:rFonts w:eastAsia="Calibri" w:cs="Arial"/>
                      <w:color w:val="000000"/>
                      <w:szCs w:val="24"/>
                    </w:rPr>
                  </w:pPr>
                  <w:r w:rsidRPr="0094499D">
                    <w:rPr>
                      <w:rFonts w:cs="Arial"/>
                      <w:color w:val="000000"/>
                      <w:szCs w:val="24"/>
                    </w:rPr>
                    <w:t>4.1%</w:t>
                  </w:r>
                </w:p>
              </w:tc>
              <w:tc>
                <w:tcPr>
                  <w:tcW w:w="752" w:type="pct"/>
                  <w:shd w:val="clear" w:color="auto" w:fill="auto"/>
                  <w:vAlign w:val="center"/>
                </w:tcPr>
                <w:p w14:paraId="3A5EF25F" w14:textId="77777777" w:rsidR="00C7728D" w:rsidRPr="0094499D" w:rsidRDefault="00C7728D" w:rsidP="008F5294">
                  <w:pPr>
                    <w:jc w:val="center"/>
                    <w:rPr>
                      <w:rFonts w:eastAsia="Calibri" w:cs="Arial"/>
                      <w:color w:val="000000"/>
                      <w:szCs w:val="24"/>
                    </w:rPr>
                  </w:pPr>
                  <w:r w:rsidRPr="0094499D">
                    <w:rPr>
                      <w:rFonts w:cs="Arial"/>
                      <w:color w:val="000000"/>
                      <w:szCs w:val="24"/>
                    </w:rPr>
                    <w:t>2.4%</w:t>
                  </w:r>
                </w:p>
              </w:tc>
              <w:tc>
                <w:tcPr>
                  <w:tcW w:w="730" w:type="pct"/>
                  <w:shd w:val="clear" w:color="auto" w:fill="auto"/>
                  <w:vAlign w:val="center"/>
                </w:tcPr>
                <w:p w14:paraId="67850103" w14:textId="77777777" w:rsidR="00C7728D" w:rsidRPr="0094499D" w:rsidRDefault="00C7728D" w:rsidP="008F5294">
                  <w:pPr>
                    <w:jc w:val="center"/>
                    <w:rPr>
                      <w:rFonts w:eastAsia="Calibri" w:cs="Arial"/>
                      <w:color w:val="000000"/>
                      <w:szCs w:val="24"/>
                    </w:rPr>
                  </w:pPr>
                  <w:r w:rsidRPr="0094499D">
                    <w:rPr>
                      <w:rFonts w:cs="Arial"/>
                      <w:color w:val="000000"/>
                      <w:szCs w:val="24"/>
                    </w:rPr>
                    <w:t>1.8%</w:t>
                  </w:r>
                </w:p>
              </w:tc>
            </w:tr>
          </w:tbl>
          <w:p w14:paraId="265A1D5E" w14:textId="77777777" w:rsidR="00C7728D" w:rsidRPr="0094499D" w:rsidRDefault="00C7728D" w:rsidP="008F5294">
            <w:pPr>
              <w:autoSpaceDE w:val="0"/>
              <w:autoSpaceDN w:val="0"/>
              <w:adjustRightInd w:val="0"/>
              <w:spacing w:after="0" w:line="240" w:lineRule="auto"/>
              <w:rPr>
                <w:rFonts w:cs="Arial"/>
                <w:szCs w:val="24"/>
                <w:lang w:eastAsia="en-GB"/>
              </w:rPr>
            </w:pPr>
          </w:p>
          <w:p w14:paraId="6A256D99" w14:textId="77777777" w:rsidR="00C7728D" w:rsidRPr="0094499D" w:rsidRDefault="00C7728D" w:rsidP="008F5294">
            <w:pPr>
              <w:autoSpaceDE w:val="0"/>
              <w:autoSpaceDN w:val="0"/>
              <w:adjustRightInd w:val="0"/>
              <w:spacing w:after="0" w:line="240" w:lineRule="auto"/>
              <w:jc w:val="right"/>
              <w:rPr>
                <w:rFonts w:cs="Arial"/>
                <w:sz w:val="16"/>
                <w:szCs w:val="16"/>
                <w:lang w:eastAsia="en-GB"/>
              </w:rPr>
            </w:pPr>
            <w:r w:rsidRPr="0094499D">
              <w:rPr>
                <w:rFonts w:cs="Arial"/>
                <w:sz w:val="16"/>
                <w:szCs w:val="16"/>
                <w:lang w:eastAsia="en-GB"/>
              </w:rPr>
              <w:t xml:space="preserve">Source SystmOne and 2011 Census data </w:t>
            </w:r>
          </w:p>
          <w:p w14:paraId="38EA673E" w14:textId="77777777" w:rsidR="00C7728D" w:rsidRPr="0094499D" w:rsidRDefault="00C7728D" w:rsidP="008F5294">
            <w:pPr>
              <w:autoSpaceDE w:val="0"/>
              <w:autoSpaceDN w:val="0"/>
              <w:adjustRightInd w:val="0"/>
              <w:spacing w:after="0" w:line="360" w:lineRule="auto"/>
              <w:rPr>
                <w:rFonts w:cs="Arial"/>
                <w:b/>
                <w:szCs w:val="24"/>
                <w:lang w:eastAsia="en-GB"/>
              </w:rPr>
            </w:pPr>
          </w:p>
        </w:tc>
      </w:tr>
      <w:tr w:rsidR="00C7728D" w:rsidRPr="00A07FC2" w14:paraId="3F64738D" w14:textId="77777777" w:rsidTr="008F5294">
        <w:tc>
          <w:tcPr>
            <w:tcW w:w="606" w:type="dxa"/>
            <w:shd w:val="clear" w:color="auto" w:fill="auto"/>
          </w:tcPr>
          <w:p w14:paraId="4EA5A1B8" w14:textId="77777777" w:rsidR="00C7728D" w:rsidRPr="00A07FC2" w:rsidRDefault="00C7728D" w:rsidP="008F5294">
            <w:pPr>
              <w:spacing w:after="0" w:line="360" w:lineRule="auto"/>
              <w:rPr>
                <w:rFonts w:cs="Arial"/>
                <w:b/>
                <w:sz w:val="20"/>
                <w:lang w:eastAsia="en-GB"/>
              </w:rPr>
            </w:pPr>
            <w:r w:rsidRPr="00A07FC2">
              <w:rPr>
                <w:rFonts w:cs="Arial"/>
                <w:b/>
                <w:sz w:val="20"/>
                <w:lang w:eastAsia="en-GB"/>
              </w:rPr>
              <w:lastRenderedPageBreak/>
              <w:t>8.10</w:t>
            </w:r>
          </w:p>
        </w:tc>
        <w:tc>
          <w:tcPr>
            <w:tcW w:w="1516" w:type="dxa"/>
            <w:shd w:val="clear" w:color="auto" w:fill="auto"/>
          </w:tcPr>
          <w:p w14:paraId="433A0029" w14:textId="77777777" w:rsidR="00C7728D" w:rsidRPr="00A07FC2" w:rsidRDefault="00C7728D" w:rsidP="008F5294">
            <w:pPr>
              <w:spacing w:after="0" w:line="360" w:lineRule="auto"/>
              <w:rPr>
                <w:rFonts w:cs="Arial"/>
                <w:b/>
                <w:sz w:val="20"/>
                <w:lang w:val="en-AU" w:eastAsia="en-GB"/>
              </w:rPr>
            </w:pPr>
            <w:r w:rsidRPr="00A07FC2">
              <w:rPr>
                <w:rFonts w:cs="Arial"/>
                <w:b/>
                <w:sz w:val="20"/>
                <w:lang w:val="en-AU" w:eastAsia="en-GB"/>
              </w:rPr>
              <w:t>Carers (Our Trust requirement)</w:t>
            </w:r>
          </w:p>
        </w:tc>
        <w:tc>
          <w:tcPr>
            <w:tcW w:w="708" w:type="dxa"/>
            <w:shd w:val="clear" w:color="auto" w:fill="auto"/>
          </w:tcPr>
          <w:p w14:paraId="23250973" w14:textId="77777777" w:rsidR="00C7728D" w:rsidRPr="00A07FC2" w:rsidRDefault="00C7728D" w:rsidP="008F5294">
            <w:pPr>
              <w:spacing w:after="0" w:line="360" w:lineRule="auto"/>
              <w:rPr>
                <w:rFonts w:cs="Arial"/>
                <w:b/>
                <w:sz w:val="20"/>
                <w:lang w:val="en-AU" w:eastAsia="en-GB"/>
              </w:rPr>
            </w:pPr>
            <w:r w:rsidRPr="00A07FC2">
              <w:rPr>
                <w:rFonts w:cs="Arial"/>
                <w:b/>
                <w:sz w:val="20"/>
                <w:lang w:val="en-AU" w:eastAsia="en-GB"/>
              </w:rPr>
              <w:t>No</w:t>
            </w:r>
          </w:p>
        </w:tc>
        <w:tc>
          <w:tcPr>
            <w:tcW w:w="6456" w:type="dxa"/>
            <w:shd w:val="clear" w:color="auto" w:fill="auto"/>
          </w:tcPr>
          <w:p w14:paraId="5EE85179" w14:textId="77777777" w:rsidR="00C7728D" w:rsidRPr="0094499D" w:rsidRDefault="00C7728D" w:rsidP="008F5294">
            <w:pPr>
              <w:autoSpaceDE w:val="0"/>
              <w:autoSpaceDN w:val="0"/>
              <w:adjustRightInd w:val="0"/>
              <w:spacing w:after="0" w:line="240" w:lineRule="auto"/>
              <w:rPr>
                <w:rFonts w:cs="Arial"/>
                <w:color w:val="000000"/>
                <w:szCs w:val="24"/>
              </w:rPr>
            </w:pPr>
            <w:r w:rsidRPr="0094499D">
              <w:rPr>
                <w:rFonts w:cs="Arial"/>
                <w:color w:val="000000"/>
                <w:szCs w:val="24"/>
              </w:rPr>
              <w:t>It is likely that every one of us will have caring responsibilities at some time in our lives with the challenges faced by carers taking many forms. Many carers juggle their caring responsibilities with work, study and other family commitments. Some, younger carers, are not known to be carers and this means that the sort of roles and responsibilities that carers must provide varies widely.</w:t>
            </w:r>
          </w:p>
          <w:p w14:paraId="118A80DA" w14:textId="77777777" w:rsidR="00C7728D" w:rsidRPr="0094499D" w:rsidRDefault="00C7728D" w:rsidP="008F5294">
            <w:pPr>
              <w:spacing w:line="240" w:lineRule="auto"/>
              <w:rPr>
                <w:rFonts w:cs="Arial"/>
                <w:b/>
                <w:bCs/>
                <w:color w:val="000000"/>
                <w:szCs w:val="24"/>
              </w:rPr>
            </w:pPr>
            <w:r w:rsidRPr="0094499D">
              <w:rPr>
                <w:rFonts w:cs="Arial"/>
                <w:color w:val="000000"/>
                <w:szCs w:val="24"/>
              </w:rPr>
              <w:t xml:space="preserve">Within the local footprint of South West Yorkshire Partnership NHS Foundation Trust, there is an estimated </w:t>
            </w:r>
            <w:r w:rsidRPr="0094499D">
              <w:rPr>
                <w:rFonts w:cs="Arial"/>
                <w:b/>
                <w:bCs/>
                <w:color w:val="000000"/>
                <w:szCs w:val="24"/>
              </w:rPr>
              <w:t>160,000 unpaid carers.</w:t>
            </w:r>
          </w:p>
          <w:p w14:paraId="097DE245" w14:textId="77777777" w:rsidR="00C7728D" w:rsidRPr="00F665DC" w:rsidRDefault="00C7728D" w:rsidP="008F5294">
            <w:pPr>
              <w:spacing w:line="240" w:lineRule="auto"/>
              <w:rPr>
                <w:rFonts w:cs="Arial"/>
                <w:color w:val="000000"/>
                <w:szCs w:val="24"/>
              </w:rPr>
            </w:pPr>
            <w:r w:rsidRPr="0094499D">
              <w:rPr>
                <w:rFonts w:cs="Arial"/>
                <w:color w:val="000000"/>
                <w:szCs w:val="24"/>
              </w:rPr>
              <w:t xml:space="preserve">The Trust will continue to record carers as part of equality monitoring and continue to develop and deliver actions to </w:t>
            </w:r>
            <w:r w:rsidRPr="00F665DC">
              <w:rPr>
                <w:rFonts w:cs="Arial"/>
                <w:color w:val="000000"/>
                <w:szCs w:val="24"/>
              </w:rPr>
              <w:t xml:space="preserve">support carers as part of the strategy action plans. </w:t>
            </w:r>
          </w:p>
          <w:p w14:paraId="3D5E37F3" w14:textId="77777777" w:rsidR="00C7728D" w:rsidRPr="00F665DC" w:rsidRDefault="00C7728D" w:rsidP="008F5294">
            <w:pPr>
              <w:spacing w:line="240" w:lineRule="auto"/>
              <w:rPr>
                <w:rFonts w:cs="Arial"/>
                <w:color w:val="000000"/>
                <w:szCs w:val="24"/>
              </w:rPr>
            </w:pPr>
            <w:r w:rsidRPr="00F665DC">
              <w:rPr>
                <w:rFonts w:cs="Arial"/>
                <w:color w:val="000000"/>
                <w:szCs w:val="24"/>
              </w:rPr>
              <w:t>The Trust also has a carers passport which supports the Trust and carers with entering into joint working, offering the best care possible to the service user. The purpose of the passport is to record the skills and knowledge that has been developed by the carer and to offer the following as a means of support:</w:t>
            </w:r>
          </w:p>
          <w:p w14:paraId="629538AC" w14:textId="77777777" w:rsidR="00C7728D" w:rsidRPr="00F665DC" w:rsidRDefault="00C7728D" w:rsidP="008F5294">
            <w:pPr>
              <w:spacing w:line="240" w:lineRule="auto"/>
              <w:rPr>
                <w:rFonts w:cs="Arial"/>
                <w:color w:val="000000"/>
                <w:szCs w:val="24"/>
              </w:rPr>
            </w:pPr>
            <w:r w:rsidRPr="00F665DC">
              <w:rPr>
                <w:rFonts w:cs="Arial"/>
                <w:color w:val="000000"/>
                <w:szCs w:val="24"/>
              </w:rPr>
              <w:t>•</w:t>
            </w:r>
            <w:r w:rsidRPr="00F665DC">
              <w:rPr>
                <w:rFonts w:cs="Arial"/>
                <w:color w:val="000000"/>
                <w:szCs w:val="24"/>
              </w:rPr>
              <w:tab/>
              <w:t>Carer’s champions/lead champion</w:t>
            </w:r>
          </w:p>
          <w:p w14:paraId="11ABFEB2" w14:textId="77777777" w:rsidR="00C7728D" w:rsidRPr="00F665DC" w:rsidRDefault="00C7728D" w:rsidP="008F5294">
            <w:pPr>
              <w:spacing w:line="240" w:lineRule="auto"/>
              <w:rPr>
                <w:rFonts w:cs="Arial"/>
                <w:color w:val="000000"/>
                <w:szCs w:val="24"/>
              </w:rPr>
            </w:pPr>
            <w:r w:rsidRPr="00F665DC">
              <w:rPr>
                <w:rFonts w:cs="Arial"/>
                <w:color w:val="000000"/>
                <w:szCs w:val="24"/>
              </w:rPr>
              <w:t>•</w:t>
            </w:r>
            <w:r w:rsidRPr="00F665DC">
              <w:rPr>
                <w:rFonts w:cs="Arial"/>
                <w:color w:val="000000"/>
                <w:szCs w:val="24"/>
              </w:rPr>
              <w:tab/>
              <w:t>Staff and carers awareness training</w:t>
            </w:r>
          </w:p>
          <w:p w14:paraId="0E56AED6" w14:textId="77777777" w:rsidR="00C7728D" w:rsidRPr="00F665DC" w:rsidRDefault="00C7728D" w:rsidP="008F5294">
            <w:pPr>
              <w:spacing w:line="240" w:lineRule="auto"/>
              <w:rPr>
                <w:rFonts w:cs="Arial"/>
                <w:color w:val="000000"/>
                <w:szCs w:val="24"/>
              </w:rPr>
            </w:pPr>
            <w:r w:rsidRPr="00F665DC">
              <w:rPr>
                <w:rFonts w:cs="Arial"/>
                <w:color w:val="000000"/>
                <w:szCs w:val="24"/>
              </w:rPr>
              <w:t>•</w:t>
            </w:r>
            <w:r w:rsidRPr="00F665DC">
              <w:rPr>
                <w:rFonts w:cs="Arial"/>
                <w:color w:val="000000"/>
                <w:szCs w:val="24"/>
              </w:rPr>
              <w:tab/>
              <w:t>Carer information sessions</w:t>
            </w:r>
          </w:p>
          <w:p w14:paraId="2E7DF5C0" w14:textId="77777777" w:rsidR="00C7728D" w:rsidRPr="00F665DC" w:rsidRDefault="00C7728D" w:rsidP="008F5294">
            <w:pPr>
              <w:spacing w:line="240" w:lineRule="auto"/>
              <w:rPr>
                <w:rFonts w:cs="Arial"/>
                <w:color w:val="000000"/>
                <w:szCs w:val="24"/>
              </w:rPr>
            </w:pPr>
            <w:r w:rsidRPr="00F665DC">
              <w:rPr>
                <w:rFonts w:cs="Arial"/>
                <w:color w:val="000000"/>
                <w:szCs w:val="24"/>
              </w:rPr>
              <w:lastRenderedPageBreak/>
              <w:t>•</w:t>
            </w:r>
            <w:r w:rsidRPr="00F665DC">
              <w:rPr>
                <w:rFonts w:cs="Arial"/>
                <w:color w:val="000000"/>
                <w:szCs w:val="24"/>
              </w:rPr>
              <w:tab/>
              <w:t>Carer’s wellbeing workshops</w:t>
            </w:r>
          </w:p>
          <w:p w14:paraId="31498E75" w14:textId="77777777" w:rsidR="00C7728D" w:rsidRPr="0094499D" w:rsidRDefault="00C7728D" w:rsidP="008F5294">
            <w:pPr>
              <w:spacing w:line="240" w:lineRule="auto"/>
              <w:rPr>
                <w:rFonts w:cs="Arial"/>
                <w:color w:val="000000"/>
                <w:szCs w:val="24"/>
              </w:rPr>
            </w:pPr>
            <w:r w:rsidRPr="00F665DC">
              <w:rPr>
                <w:rFonts w:cs="Arial"/>
                <w:color w:val="000000"/>
                <w:szCs w:val="24"/>
              </w:rPr>
              <w:t>•</w:t>
            </w:r>
            <w:r w:rsidRPr="00F665DC">
              <w:rPr>
                <w:rFonts w:cs="Arial"/>
                <w:color w:val="000000"/>
                <w:szCs w:val="24"/>
              </w:rPr>
              <w:tab/>
              <w:t>Sign posting to support services.</w:t>
            </w:r>
          </w:p>
          <w:p w14:paraId="6DEAF1D2" w14:textId="77777777" w:rsidR="00C7728D" w:rsidRDefault="00C7728D" w:rsidP="008F5294">
            <w:pPr>
              <w:spacing w:line="240" w:lineRule="auto"/>
              <w:rPr>
                <w:rFonts w:cs="Arial"/>
                <w:color w:val="000000"/>
                <w:szCs w:val="24"/>
                <w:highlight w:val="yellow"/>
              </w:rPr>
            </w:pPr>
          </w:p>
          <w:p w14:paraId="694C04E4" w14:textId="77777777" w:rsidR="00C7728D" w:rsidRPr="0094499D" w:rsidRDefault="00C7728D" w:rsidP="008F5294">
            <w:pPr>
              <w:spacing w:line="240" w:lineRule="auto"/>
              <w:rPr>
                <w:rFonts w:cs="Arial"/>
                <w:color w:val="000000"/>
                <w:szCs w:val="24"/>
              </w:rPr>
            </w:pPr>
            <w:r w:rsidRPr="0094499D">
              <w:rPr>
                <w:rFonts w:cs="Arial"/>
                <w:color w:val="000000"/>
                <w:szCs w:val="24"/>
              </w:rPr>
              <w:t xml:space="preserve">Signage should be in place to explain to visitors how to access and exit the ward areas and verbal explanations should be provided as required. </w:t>
            </w:r>
          </w:p>
          <w:p w14:paraId="2464858F" w14:textId="77777777" w:rsidR="00C7728D" w:rsidRPr="0094499D" w:rsidRDefault="00C7728D" w:rsidP="008F5294">
            <w:pPr>
              <w:spacing w:line="240" w:lineRule="auto"/>
              <w:rPr>
                <w:rFonts w:cs="Arial"/>
                <w:b/>
                <w:szCs w:val="24"/>
                <w:lang w:eastAsia="en-GB"/>
              </w:rPr>
            </w:pPr>
          </w:p>
        </w:tc>
      </w:tr>
      <w:tr w:rsidR="00C7728D" w:rsidRPr="00A07FC2" w14:paraId="590E1AD7" w14:textId="77777777" w:rsidTr="008F5294">
        <w:tc>
          <w:tcPr>
            <w:tcW w:w="606" w:type="dxa"/>
            <w:shd w:val="clear" w:color="auto" w:fill="auto"/>
          </w:tcPr>
          <w:p w14:paraId="0BB1AF55"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lastRenderedPageBreak/>
              <w:t>9</w:t>
            </w:r>
          </w:p>
        </w:tc>
        <w:tc>
          <w:tcPr>
            <w:tcW w:w="1516" w:type="dxa"/>
            <w:shd w:val="clear" w:color="auto" w:fill="auto"/>
          </w:tcPr>
          <w:p w14:paraId="3AA011D1"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What monitoring arrangements are you implementing or already have in place to ensure that this policy/procedure/strategy: -</w:t>
            </w:r>
          </w:p>
          <w:p w14:paraId="29D852C6" w14:textId="77777777" w:rsidR="00C7728D" w:rsidRPr="00A07FC2" w:rsidRDefault="00C7728D" w:rsidP="008F5294">
            <w:pPr>
              <w:spacing w:after="0" w:line="240" w:lineRule="auto"/>
              <w:rPr>
                <w:rFonts w:cs="Arial"/>
                <w:b/>
                <w:sz w:val="20"/>
                <w:lang w:val="en-AU" w:eastAsia="en-GB"/>
              </w:rPr>
            </w:pPr>
          </w:p>
        </w:tc>
        <w:tc>
          <w:tcPr>
            <w:tcW w:w="7164" w:type="dxa"/>
            <w:gridSpan w:val="2"/>
            <w:shd w:val="clear" w:color="auto" w:fill="auto"/>
          </w:tcPr>
          <w:p w14:paraId="6AEC3338" w14:textId="77777777" w:rsidR="00C7728D" w:rsidRPr="00427870" w:rsidRDefault="00C7728D" w:rsidP="008F5294">
            <w:pPr>
              <w:autoSpaceDE w:val="0"/>
              <w:autoSpaceDN w:val="0"/>
              <w:adjustRightInd w:val="0"/>
              <w:spacing w:after="0" w:line="240" w:lineRule="auto"/>
              <w:rPr>
                <w:rFonts w:cs="Arial"/>
                <w:szCs w:val="24"/>
                <w:lang w:eastAsia="en-GB"/>
              </w:rPr>
            </w:pPr>
            <w:r w:rsidRPr="00427870">
              <w:rPr>
                <w:rFonts w:cs="Arial"/>
                <w:szCs w:val="24"/>
                <w:lang w:eastAsia="en-GB"/>
              </w:rPr>
              <w:t xml:space="preserve">This document is monitored locally by the clinical services through its day to day implementation. The data is presented to the Clinical Governance Group for </w:t>
            </w:r>
            <w:proofErr w:type="spellStart"/>
            <w:r w:rsidRPr="00427870">
              <w:rPr>
                <w:rFonts w:cs="Arial"/>
                <w:szCs w:val="24"/>
                <w:lang w:eastAsia="en-GB"/>
              </w:rPr>
              <w:t>Trustwide</w:t>
            </w:r>
            <w:proofErr w:type="spellEnd"/>
            <w:r w:rsidRPr="00427870">
              <w:rPr>
                <w:rFonts w:cs="Arial"/>
                <w:szCs w:val="24"/>
                <w:lang w:eastAsia="en-GB"/>
              </w:rPr>
              <w:t xml:space="preserve"> oversight.</w:t>
            </w:r>
          </w:p>
          <w:p w14:paraId="0275DB84" w14:textId="77777777" w:rsidR="00C7728D" w:rsidRPr="00427870" w:rsidRDefault="00C7728D" w:rsidP="008F5294">
            <w:pPr>
              <w:autoSpaceDE w:val="0"/>
              <w:autoSpaceDN w:val="0"/>
              <w:adjustRightInd w:val="0"/>
              <w:spacing w:after="0" w:line="240" w:lineRule="auto"/>
              <w:rPr>
                <w:rFonts w:cs="Arial"/>
                <w:szCs w:val="24"/>
                <w:lang w:eastAsia="en-GB"/>
              </w:rPr>
            </w:pPr>
          </w:p>
          <w:p w14:paraId="7E730747" w14:textId="77777777" w:rsidR="00C7728D" w:rsidRPr="00427870" w:rsidRDefault="00C7728D" w:rsidP="008F5294">
            <w:pPr>
              <w:autoSpaceDE w:val="0"/>
              <w:autoSpaceDN w:val="0"/>
              <w:adjustRightInd w:val="0"/>
              <w:spacing w:after="0" w:line="240" w:lineRule="auto"/>
              <w:rPr>
                <w:rFonts w:cs="Arial"/>
                <w:szCs w:val="24"/>
                <w:lang w:eastAsia="en-GB"/>
              </w:rPr>
            </w:pPr>
            <w:r w:rsidRPr="00427870">
              <w:rPr>
                <w:rFonts w:cs="Arial"/>
                <w:szCs w:val="24"/>
                <w:lang w:eastAsia="en-GB"/>
              </w:rPr>
              <w:t xml:space="preserve">CQC aims to visit each ward as a minimum every 18 month to 2 years. In each MHA CQC visit consideration is given to the Trusts compliance with the requirements of the MHA and MCA and their associated codes of practice. The locked door status of each ward is included in their visit summary report with any identified issues being raised as an action for the Trust. </w:t>
            </w:r>
          </w:p>
          <w:p w14:paraId="1DEB3512" w14:textId="77777777" w:rsidR="00C7728D" w:rsidRPr="00427870" w:rsidRDefault="00C7728D" w:rsidP="008F5294">
            <w:pPr>
              <w:autoSpaceDE w:val="0"/>
              <w:autoSpaceDN w:val="0"/>
              <w:adjustRightInd w:val="0"/>
              <w:spacing w:after="0" w:line="240" w:lineRule="auto"/>
              <w:rPr>
                <w:rFonts w:cs="Arial"/>
                <w:szCs w:val="24"/>
                <w:lang w:eastAsia="en-GB"/>
              </w:rPr>
            </w:pPr>
          </w:p>
          <w:p w14:paraId="635FAAE9" w14:textId="77777777" w:rsidR="00C7728D" w:rsidRPr="00427870" w:rsidRDefault="00C7728D" w:rsidP="008F5294">
            <w:pPr>
              <w:autoSpaceDE w:val="0"/>
              <w:autoSpaceDN w:val="0"/>
              <w:adjustRightInd w:val="0"/>
              <w:spacing w:after="0" w:line="240" w:lineRule="auto"/>
              <w:rPr>
                <w:rFonts w:cs="Arial"/>
                <w:szCs w:val="24"/>
                <w:lang w:eastAsia="en-GB"/>
              </w:rPr>
            </w:pPr>
            <w:r w:rsidRPr="00427870">
              <w:rPr>
                <w:rFonts w:cs="Arial"/>
                <w:szCs w:val="24"/>
                <w:lang w:eastAsia="en-GB"/>
              </w:rPr>
              <w:t>Monitoring relating to changes to legislation is managed and disseminated via legal services department and clinical specialists.</w:t>
            </w:r>
          </w:p>
          <w:p w14:paraId="682C8F66" w14:textId="77777777" w:rsidR="00C7728D" w:rsidRPr="00427870" w:rsidRDefault="00C7728D" w:rsidP="008F5294">
            <w:pPr>
              <w:autoSpaceDE w:val="0"/>
              <w:autoSpaceDN w:val="0"/>
              <w:adjustRightInd w:val="0"/>
              <w:spacing w:after="0" w:line="240" w:lineRule="auto"/>
              <w:rPr>
                <w:rFonts w:cs="Arial"/>
                <w:szCs w:val="24"/>
                <w:lang w:eastAsia="en-GB"/>
              </w:rPr>
            </w:pPr>
          </w:p>
          <w:p w14:paraId="10862555" w14:textId="77777777" w:rsidR="00C7728D" w:rsidRPr="00427870" w:rsidRDefault="00C7728D" w:rsidP="008F5294">
            <w:pPr>
              <w:autoSpaceDE w:val="0"/>
              <w:autoSpaceDN w:val="0"/>
              <w:adjustRightInd w:val="0"/>
              <w:spacing w:after="0" w:line="240" w:lineRule="auto"/>
              <w:rPr>
                <w:rFonts w:cs="Arial"/>
                <w:szCs w:val="24"/>
                <w:lang w:eastAsia="en-GB"/>
              </w:rPr>
            </w:pPr>
            <w:r w:rsidRPr="00427870">
              <w:rPr>
                <w:rFonts w:cs="Arial"/>
                <w:szCs w:val="24"/>
                <w:lang w:eastAsia="en-GB"/>
              </w:rPr>
              <w:t>This policy can be influenced by changes in “case law” following legal proceedings relating to the use of the Mental Health Act and Mental Capacity Act.</w:t>
            </w:r>
          </w:p>
          <w:p w14:paraId="0552E93A" w14:textId="77777777" w:rsidR="00C7728D" w:rsidRDefault="00C7728D" w:rsidP="008F5294">
            <w:pPr>
              <w:autoSpaceDE w:val="0"/>
              <w:autoSpaceDN w:val="0"/>
              <w:adjustRightInd w:val="0"/>
              <w:spacing w:after="0" w:line="240" w:lineRule="auto"/>
              <w:rPr>
                <w:rFonts w:cs="Arial"/>
                <w:sz w:val="20"/>
                <w:lang w:eastAsia="en-GB"/>
              </w:rPr>
            </w:pPr>
          </w:p>
          <w:p w14:paraId="58CA0426" w14:textId="77777777" w:rsidR="00C7728D" w:rsidRPr="00A07FC2" w:rsidRDefault="00C7728D" w:rsidP="008F5294">
            <w:pPr>
              <w:autoSpaceDE w:val="0"/>
              <w:autoSpaceDN w:val="0"/>
              <w:adjustRightInd w:val="0"/>
              <w:spacing w:after="0" w:line="240" w:lineRule="auto"/>
              <w:rPr>
                <w:rFonts w:cs="Arial"/>
                <w:sz w:val="20"/>
                <w:lang w:eastAsia="en-GB"/>
              </w:rPr>
            </w:pPr>
          </w:p>
        </w:tc>
      </w:tr>
      <w:tr w:rsidR="00C7728D" w:rsidRPr="00A07FC2" w14:paraId="26A29BCF" w14:textId="77777777" w:rsidTr="008F5294">
        <w:tc>
          <w:tcPr>
            <w:tcW w:w="606" w:type="dxa"/>
            <w:shd w:val="clear" w:color="auto" w:fill="auto"/>
          </w:tcPr>
          <w:p w14:paraId="0D289FAC"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9a</w:t>
            </w:r>
          </w:p>
        </w:tc>
        <w:tc>
          <w:tcPr>
            <w:tcW w:w="1516" w:type="dxa"/>
            <w:shd w:val="clear" w:color="auto" w:fill="auto"/>
          </w:tcPr>
          <w:p w14:paraId="6A823CBC"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Promotes equality of opportunity for people who share the above protected characteristics</w:t>
            </w:r>
          </w:p>
        </w:tc>
        <w:tc>
          <w:tcPr>
            <w:tcW w:w="7164" w:type="dxa"/>
            <w:gridSpan w:val="2"/>
            <w:shd w:val="clear" w:color="auto" w:fill="auto"/>
          </w:tcPr>
          <w:p w14:paraId="2160DB6E" w14:textId="77777777" w:rsidR="00C7728D" w:rsidRPr="00427870" w:rsidRDefault="00C7728D" w:rsidP="008F5294">
            <w:pPr>
              <w:spacing w:after="0" w:line="240" w:lineRule="auto"/>
              <w:rPr>
                <w:rFonts w:cs="Arial"/>
                <w:szCs w:val="24"/>
                <w:lang w:eastAsia="en-GB"/>
              </w:rPr>
            </w:pPr>
            <w:r w:rsidRPr="00427870">
              <w:rPr>
                <w:rFonts w:cs="Arial"/>
                <w:szCs w:val="24"/>
                <w:lang w:eastAsia="en-GB"/>
              </w:rPr>
              <w:t xml:space="preserve">The Trust ensure that all </w:t>
            </w:r>
            <w:r w:rsidRPr="00427870">
              <w:rPr>
                <w:rFonts w:cs="Arial"/>
                <w:b/>
                <w:bCs/>
                <w:szCs w:val="24"/>
                <w:lang w:eastAsia="en-GB"/>
              </w:rPr>
              <w:t>training is recorded and monitored</w:t>
            </w:r>
            <w:r w:rsidRPr="00427870">
              <w:rPr>
                <w:rFonts w:cs="Arial"/>
                <w:szCs w:val="24"/>
                <w:lang w:eastAsia="en-GB"/>
              </w:rPr>
              <w:t xml:space="preserve">, study leave forms are completed and training outcomes are identified through formal learning needs analyses. From the workforce data in 2020 the Trust sees no adverse barriers to training access for any of its staff regardless of their ethnicity, disability, age, gender or sexuality </w:t>
            </w:r>
          </w:p>
          <w:p w14:paraId="1BCECA5A" w14:textId="77777777" w:rsidR="00C7728D" w:rsidRPr="00427870" w:rsidRDefault="00C7728D" w:rsidP="008F5294">
            <w:pPr>
              <w:spacing w:after="0" w:line="240" w:lineRule="auto"/>
              <w:rPr>
                <w:rFonts w:cs="Arial"/>
                <w:szCs w:val="24"/>
                <w:lang w:eastAsia="en-GB"/>
              </w:rPr>
            </w:pPr>
          </w:p>
          <w:p w14:paraId="6735ABCB" w14:textId="77777777" w:rsidR="00C7728D" w:rsidRPr="00427870" w:rsidRDefault="00C7728D" w:rsidP="008F5294">
            <w:pPr>
              <w:spacing w:after="0" w:line="240" w:lineRule="auto"/>
              <w:rPr>
                <w:rFonts w:cs="Arial"/>
                <w:szCs w:val="24"/>
                <w:lang w:eastAsia="en-GB"/>
              </w:rPr>
            </w:pPr>
            <w:r w:rsidRPr="00427870">
              <w:rPr>
                <w:rFonts w:cs="Arial"/>
                <w:szCs w:val="24"/>
                <w:lang w:eastAsia="en-GB"/>
              </w:rPr>
              <w:t>This Policy applies equally to all service users</w:t>
            </w:r>
            <w:r>
              <w:rPr>
                <w:rFonts w:cs="Arial"/>
                <w:szCs w:val="24"/>
                <w:lang w:eastAsia="en-GB"/>
              </w:rPr>
              <w:t>, visitors and staff</w:t>
            </w:r>
          </w:p>
          <w:p w14:paraId="110C876E" w14:textId="77777777" w:rsidR="00C7728D" w:rsidRPr="00427870" w:rsidRDefault="00C7728D" w:rsidP="008F5294">
            <w:pPr>
              <w:spacing w:after="0" w:line="240" w:lineRule="auto"/>
              <w:rPr>
                <w:rFonts w:cs="Arial"/>
                <w:szCs w:val="24"/>
                <w:lang w:eastAsia="en-GB"/>
              </w:rPr>
            </w:pPr>
            <w:r w:rsidRPr="00427870">
              <w:rPr>
                <w:rFonts w:cs="Arial"/>
                <w:szCs w:val="24"/>
                <w:lang w:eastAsia="en-GB"/>
              </w:rPr>
              <w:t>L</w:t>
            </w:r>
            <w:r>
              <w:rPr>
                <w:rFonts w:cs="Arial"/>
                <w:szCs w:val="24"/>
                <w:lang w:eastAsia="en-GB"/>
              </w:rPr>
              <w:t>ocked Door Policy</w:t>
            </w:r>
            <w:r w:rsidRPr="00427870">
              <w:rPr>
                <w:rFonts w:cs="Arial"/>
                <w:szCs w:val="24"/>
                <w:lang w:eastAsia="en-GB"/>
              </w:rPr>
              <w:t xml:space="preserve"> breaches are monitored. Any identified breaches and would be investigated and reported to MHA committee.</w:t>
            </w:r>
          </w:p>
          <w:p w14:paraId="28B44407" w14:textId="77777777" w:rsidR="00C7728D" w:rsidRPr="00A07FC2" w:rsidRDefault="00C7728D" w:rsidP="008F5294">
            <w:pPr>
              <w:spacing w:after="0" w:line="240" w:lineRule="auto"/>
              <w:rPr>
                <w:rFonts w:cs="Arial"/>
                <w:sz w:val="20"/>
                <w:lang w:eastAsia="en-GB"/>
              </w:rPr>
            </w:pPr>
          </w:p>
        </w:tc>
      </w:tr>
      <w:tr w:rsidR="00C7728D" w:rsidRPr="00A07FC2" w14:paraId="469A5677" w14:textId="77777777" w:rsidTr="008F5294">
        <w:tc>
          <w:tcPr>
            <w:tcW w:w="606" w:type="dxa"/>
            <w:shd w:val="clear" w:color="auto" w:fill="auto"/>
          </w:tcPr>
          <w:p w14:paraId="474010D1"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lastRenderedPageBreak/>
              <w:t>9b</w:t>
            </w:r>
          </w:p>
        </w:tc>
        <w:tc>
          <w:tcPr>
            <w:tcW w:w="1516" w:type="dxa"/>
            <w:shd w:val="clear" w:color="auto" w:fill="auto"/>
          </w:tcPr>
          <w:p w14:paraId="7FD1F9BD"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Eliminates discrimination, harassment and bullying for people who share the above protected characteristics</w:t>
            </w:r>
          </w:p>
        </w:tc>
        <w:tc>
          <w:tcPr>
            <w:tcW w:w="7164" w:type="dxa"/>
            <w:gridSpan w:val="2"/>
            <w:shd w:val="clear" w:color="auto" w:fill="auto"/>
          </w:tcPr>
          <w:p w14:paraId="3566C35E" w14:textId="77777777" w:rsidR="00C7728D" w:rsidRPr="00427870" w:rsidRDefault="00C7728D" w:rsidP="008F5294">
            <w:pPr>
              <w:spacing w:after="0" w:line="240" w:lineRule="auto"/>
              <w:rPr>
                <w:rFonts w:cs="Arial"/>
                <w:szCs w:val="24"/>
                <w:lang w:eastAsia="en-GB"/>
              </w:rPr>
            </w:pPr>
            <w:r w:rsidRPr="00427870">
              <w:rPr>
                <w:rFonts w:cs="Arial"/>
                <w:b/>
                <w:bCs/>
                <w:szCs w:val="24"/>
                <w:lang w:eastAsia="en-GB"/>
              </w:rPr>
              <w:t>Harassment &amp; Bullying</w:t>
            </w:r>
            <w:r w:rsidRPr="00427870">
              <w:rPr>
                <w:rFonts w:cs="Arial"/>
                <w:szCs w:val="24"/>
                <w:lang w:eastAsia="en-GB"/>
              </w:rPr>
              <w:t xml:space="preserve"> – The Trust has introduced a new model for</w:t>
            </w:r>
          </w:p>
          <w:p w14:paraId="4261C2CB" w14:textId="77777777" w:rsidR="00C7728D" w:rsidRPr="00427870" w:rsidRDefault="00C7728D" w:rsidP="008F5294">
            <w:pPr>
              <w:spacing w:after="0" w:line="240" w:lineRule="auto"/>
              <w:rPr>
                <w:rFonts w:cs="Arial"/>
                <w:szCs w:val="24"/>
                <w:lang w:eastAsia="en-GB"/>
              </w:rPr>
            </w:pPr>
            <w:r w:rsidRPr="00427870">
              <w:rPr>
                <w:rFonts w:cs="Arial"/>
                <w:szCs w:val="24"/>
                <w:lang w:eastAsia="en-GB"/>
              </w:rPr>
              <w:t>preventing Harassment and Bullying and has a 12 month communications</w:t>
            </w:r>
            <w:r>
              <w:rPr>
                <w:rFonts w:cs="Arial"/>
                <w:szCs w:val="24"/>
                <w:lang w:eastAsia="en-GB"/>
              </w:rPr>
              <w:t xml:space="preserve"> </w:t>
            </w:r>
            <w:r w:rsidRPr="00427870">
              <w:rPr>
                <w:rFonts w:cs="Arial"/>
                <w:szCs w:val="24"/>
                <w:lang w:eastAsia="en-GB"/>
              </w:rPr>
              <w:t xml:space="preserve">plan. </w:t>
            </w:r>
          </w:p>
          <w:p w14:paraId="3B7AB0D3" w14:textId="77777777" w:rsidR="00C7728D" w:rsidRPr="00427870" w:rsidRDefault="00C7728D" w:rsidP="008F5294">
            <w:pPr>
              <w:spacing w:after="0" w:line="240" w:lineRule="auto"/>
              <w:rPr>
                <w:rFonts w:cs="Arial"/>
                <w:szCs w:val="24"/>
                <w:lang w:eastAsia="en-GB"/>
              </w:rPr>
            </w:pPr>
            <w:r w:rsidRPr="00427870">
              <w:rPr>
                <w:rFonts w:cs="Arial"/>
                <w:szCs w:val="24"/>
                <w:lang w:eastAsia="en-GB"/>
              </w:rPr>
              <w:t>A senior leadership forum with a focus on Making SWYT A Great Place</w:t>
            </w:r>
            <w:r>
              <w:rPr>
                <w:rFonts w:cs="Arial"/>
                <w:szCs w:val="24"/>
                <w:lang w:eastAsia="en-GB"/>
              </w:rPr>
              <w:t xml:space="preserve"> </w:t>
            </w:r>
            <w:r w:rsidRPr="00427870">
              <w:rPr>
                <w:rFonts w:cs="Arial"/>
                <w:szCs w:val="24"/>
                <w:lang w:eastAsia="en-GB"/>
              </w:rPr>
              <w:t>to Work is being rolled out and will include local action plans on creating a</w:t>
            </w:r>
            <w:r>
              <w:rPr>
                <w:rFonts w:cs="Arial"/>
                <w:szCs w:val="24"/>
                <w:lang w:eastAsia="en-GB"/>
              </w:rPr>
              <w:t xml:space="preserve"> </w:t>
            </w:r>
            <w:r w:rsidRPr="00427870">
              <w:rPr>
                <w:rFonts w:cs="Arial"/>
                <w:szCs w:val="24"/>
                <w:lang w:eastAsia="en-GB"/>
              </w:rPr>
              <w:t xml:space="preserve">team culture to prevent harassment and bullying. </w:t>
            </w:r>
          </w:p>
          <w:p w14:paraId="6CDE68A4" w14:textId="77777777" w:rsidR="00C7728D" w:rsidRPr="00427870" w:rsidRDefault="00C7728D" w:rsidP="008F5294">
            <w:pPr>
              <w:spacing w:after="0" w:line="240" w:lineRule="auto"/>
              <w:rPr>
                <w:rFonts w:cs="Arial"/>
                <w:szCs w:val="24"/>
                <w:lang w:eastAsia="en-GB"/>
              </w:rPr>
            </w:pPr>
            <w:r w:rsidRPr="00427870">
              <w:rPr>
                <w:rFonts w:cs="Arial"/>
                <w:szCs w:val="24"/>
                <w:lang w:eastAsia="en-GB"/>
              </w:rPr>
              <w:t>The RACE Forward network has been established to review the approach to harassment and bullying from service users, carers</w:t>
            </w:r>
            <w:r>
              <w:rPr>
                <w:rFonts w:cs="Arial"/>
                <w:szCs w:val="24"/>
                <w:lang w:eastAsia="en-GB"/>
              </w:rPr>
              <w:t>,</w:t>
            </w:r>
            <w:r w:rsidRPr="00427870">
              <w:rPr>
                <w:rFonts w:cs="Arial"/>
                <w:szCs w:val="24"/>
                <w:lang w:eastAsia="en-GB"/>
              </w:rPr>
              <w:t xml:space="preserve"> and visitors.</w:t>
            </w:r>
          </w:p>
          <w:p w14:paraId="2B613B30" w14:textId="77777777" w:rsidR="00C7728D" w:rsidRPr="00427870" w:rsidRDefault="00C7728D" w:rsidP="008F5294">
            <w:pPr>
              <w:spacing w:after="0" w:line="240" w:lineRule="auto"/>
              <w:rPr>
                <w:rFonts w:cs="Arial"/>
                <w:szCs w:val="24"/>
                <w:lang w:eastAsia="en-GB"/>
              </w:rPr>
            </w:pPr>
            <w:r w:rsidRPr="00427870">
              <w:rPr>
                <w:rFonts w:cs="Arial"/>
                <w:szCs w:val="24"/>
                <w:lang w:eastAsia="en-GB"/>
              </w:rPr>
              <w:t>This Policy applies equally to all service users, visitors, and staff</w:t>
            </w:r>
          </w:p>
          <w:p w14:paraId="4C287196" w14:textId="77777777" w:rsidR="00C7728D" w:rsidRPr="00A07FC2" w:rsidRDefault="00C7728D" w:rsidP="008F5294">
            <w:pPr>
              <w:autoSpaceDE w:val="0"/>
              <w:autoSpaceDN w:val="0"/>
              <w:adjustRightInd w:val="0"/>
              <w:spacing w:after="0" w:line="240" w:lineRule="auto"/>
              <w:rPr>
                <w:rFonts w:cs="Arial"/>
                <w:sz w:val="20"/>
                <w:lang w:eastAsia="en-GB"/>
              </w:rPr>
            </w:pPr>
          </w:p>
        </w:tc>
      </w:tr>
      <w:tr w:rsidR="00C7728D" w:rsidRPr="00A07FC2" w14:paraId="426C8807" w14:textId="77777777" w:rsidTr="008F5294">
        <w:tc>
          <w:tcPr>
            <w:tcW w:w="606" w:type="dxa"/>
            <w:tcBorders>
              <w:bottom w:val="single" w:sz="4" w:space="0" w:color="auto"/>
            </w:tcBorders>
            <w:shd w:val="clear" w:color="auto" w:fill="auto"/>
          </w:tcPr>
          <w:p w14:paraId="29F3FE4E"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9c</w:t>
            </w:r>
          </w:p>
        </w:tc>
        <w:tc>
          <w:tcPr>
            <w:tcW w:w="1516" w:type="dxa"/>
            <w:tcBorders>
              <w:bottom w:val="single" w:sz="4" w:space="0" w:color="auto"/>
            </w:tcBorders>
            <w:shd w:val="clear" w:color="auto" w:fill="auto"/>
          </w:tcPr>
          <w:p w14:paraId="106FBF78"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Promotes good relations between different equality groups</w:t>
            </w:r>
          </w:p>
          <w:p w14:paraId="2A111CDC" w14:textId="77777777" w:rsidR="00C7728D" w:rsidRPr="00A07FC2" w:rsidRDefault="00C7728D" w:rsidP="008F5294">
            <w:pPr>
              <w:spacing w:after="0" w:line="240" w:lineRule="auto"/>
              <w:rPr>
                <w:rFonts w:cs="Arial"/>
                <w:b/>
                <w:sz w:val="20"/>
                <w:lang w:val="en-AU" w:eastAsia="en-GB"/>
              </w:rPr>
            </w:pPr>
          </w:p>
        </w:tc>
        <w:tc>
          <w:tcPr>
            <w:tcW w:w="7164" w:type="dxa"/>
            <w:gridSpan w:val="2"/>
            <w:tcBorders>
              <w:bottom w:val="single" w:sz="4" w:space="0" w:color="auto"/>
            </w:tcBorders>
            <w:shd w:val="clear" w:color="auto" w:fill="auto"/>
          </w:tcPr>
          <w:p w14:paraId="6D8CFB96" w14:textId="77777777" w:rsidR="00C7728D" w:rsidRPr="00427870" w:rsidRDefault="00C7728D" w:rsidP="008F5294">
            <w:pPr>
              <w:autoSpaceDE w:val="0"/>
              <w:autoSpaceDN w:val="0"/>
              <w:adjustRightInd w:val="0"/>
              <w:spacing w:after="0" w:line="240" w:lineRule="auto"/>
              <w:rPr>
                <w:rFonts w:cs="Arial"/>
                <w:szCs w:val="24"/>
                <w:lang w:eastAsia="en-GB"/>
              </w:rPr>
            </w:pPr>
            <w:r w:rsidRPr="00427870">
              <w:rPr>
                <w:rFonts w:cs="Arial"/>
                <w:szCs w:val="24"/>
                <w:lang w:eastAsia="en-GB"/>
              </w:rPr>
              <w:t xml:space="preserve">The Trust values promote good relations and these form part of recruitment, training, and appraisal functions. Other areas are:  </w:t>
            </w:r>
          </w:p>
          <w:p w14:paraId="549C9743" w14:textId="77777777" w:rsidR="00C7728D" w:rsidRPr="00427870" w:rsidRDefault="00C7728D" w:rsidP="003D0357">
            <w:pPr>
              <w:numPr>
                <w:ilvl w:val="0"/>
                <w:numId w:val="11"/>
              </w:numPr>
              <w:autoSpaceDE w:val="0"/>
              <w:autoSpaceDN w:val="0"/>
              <w:adjustRightInd w:val="0"/>
              <w:spacing w:before="0" w:after="0" w:line="276" w:lineRule="auto"/>
              <w:contextualSpacing/>
              <w:rPr>
                <w:rFonts w:cs="Arial"/>
                <w:szCs w:val="24"/>
                <w:lang w:eastAsia="en-GB"/>
              </w:rPr>
            </w:pPr>
            <w:r w:rsidRPr="00427870">
              <w:rPr>
                <w:rFonts w:cs="Arial"/>
                <w:szCs w:val="24"/>
                <w:lang w:eastAsia="en-GB"/>
              </w:rPr>
              <w:t>Mandatory training</w:t>
            </w:r>
          </w:p>
          <w:p w14:paraId="1663C33A" w14:textId="77777777" w:rsidR="00C7728D" w:rsidRPr="00427870" w:rsidRDefault="00C7728D" w:rsidP="003D0357">
            <w:pPr>
              <w:numPr>
                <w:ilvl w:val="0"/>
                <w:numId w:val="11"/>
              </w:numPr>
              <w:autoSpaceDE w:val="0"/>
              <w:autoSpaceDN w:val="0"/>
              <w:adjustRightInd w:val="0"/>
              <w:spacing w:before="0" w:after="0" w:line="276" w:lineRule="auto"/>
              <w:contextualSpacing/>
              <w:rPr>
                <w:rFonts w:cs="Arial"/>
                <w:szCs w:val="24"/>
                <w:lang w:eastAsia="en-GB"/>
              </w:rPr>
            </w:pPr>
            <w:r w:rsidRPr="00427870">
              <w:rPr>
                <w:rFonts w:cs="Arial"/>
                <w:szCs w:val="24"/>
                <w:lang w:eastAsia="en-GB"/>
              </w:rPr>
              <w:t xml:space="preserve">Staff Networks </w:t>
            </w:r>
          </w:p>
          <w:p w14:paraId="0C455267" w14:textId="77777777" w:rsidR="00C7728D" w:rsidRPr="00427870" w:rsidRDefault="00C7728D" w:rsidP="003D0357">
            <w:pPr>
              <w:numPr>
                <w:ilvl w:val="0"/>
                <w:numId w:val="11"/>
              </w:numPr>
              <w:autoSpaceDE w:val="0"/>
              <w:autoSpaceDN w:val="0"/>
              <w:adjustRightInd w:val="0"/>
              <w:spacing w:before="0" w:after="0" w:line="276" w:lineRule="auto"/>
              <w:contextualSpacing/>
              <w:rPr>
                <w:rFonts w:cs="Arial"/>
                <w:szCs w:val="24"/>
                <w:lang w:eastAsia="en-GB"/>
              </w:rPr>
            </w:pPr>
            <w:r w:rsidRPr="00427870">
              <w:rPr>
                <w:rFonts w:cs="Arial"/>
                <w:szCs w:val="24"/>
                <w:lang w:eastAsia="en-GB"/>
              </w:rPr>
              <w:t>WRES and WDES monitoring information</w:t>
            </w:r>
          </w:p>
          <w:p w14:paraId="5A76F416" w14:textId="77777777" w:rsidR="00C7728D" w:rsidRPr="00427870" w:rsidRDefault="00C7728D" w:rsidP="003D0357">
            <w:pPr>
              <w:numPr>
                <w:ilvl w:val="0"/>
                <w:numId w:val="11"/>
              </w:numPr>
              <w:autoSpaceDE w:val="0"/>
              <w:autoSpaceDN w:val="0"/>
              <w:adjustRightInd w:val="0"/>
              <w:spacing w:before="0" w:after="0" w:line="276" w:lineRule="auto"/>
              <w:contextualSpacing/>
              <w:rPr>
                <w:rFonts w:cs="Arial"/>
                <w:szCs w:val="24"/>
                <w:lang w:eastAsia="en-GB"/>
              </w:rPr>
            </w:pPr>
            <w:r w:rsidRPr="00427870">
              <w:rPr>
                <w:rFonts w:cs="Arial"/>
                <w:szCs w:val="24"/>
                <w:lang w:eastAsia="en-GB"/>
              </w:rPr>
              <w:t xml:space="preserve">Race forward </w:t>
            </w:r>
          </w:p>
          <w:p w14:paraId="207ED273" w14:textId="77777777" w:rsidR="00C7728D" w:rsidRPr="00427870" w:rsidRDefault="00C7728D" w:rsidP="003D0357">
            <w:pPr>
              <w:numPr>
                <w:ilvl w:val="0"/>
                <w:numId w:val="11"/>
              </w:numPr>
              <w:autoSpaceDE w:val="0"/>
              <w:autoSpaceDN w:val="0"/>
              <w:adjustRightInd w:val="0"/>
              <w:spacing w:before="0" w:after="0" w:line="276" w:lineRule="auto"/>
              <w:contextualSpacing/>
              <w:rPr>
                <w:rFonts w:cs="Arial"/>
                <w:szCs w:val="24"/>
                <w:lang w:eastAsia="en-GB"/>
              </w:rPr>
            </w:pPr>
            <w:r w:rsidRPr="00427870">
              <w:rPr>
                <w:rFonts w:cs="Arial"/>
                <w:szCs w:val="24"/>
                <w:lang w:eastAsia="en-GB"/>
              </w:rPr>
              <w:t>Accessible information standard</w:t>
            </w:r>
          </w:p>
          <w:p w14:paraId="3C5C532E" w14:textId="77777777" w:rsidR="00C7728D" w:rsidRPr="00427870" w:rsidRDefault="00C7728D" w:rsidP="003D0357">
            <w:pPr>
              <w:numPr>
                <w:ilvl w:val="0"/>
                <w:numId w:val="11"/>
              </w:numPr>
              <w:autoSpaceDE w:val="0"/>
              <w:autoSpaceDN w:val="0"/>
              <w:adjustRightInd w:val="0"/>
              <w:spacing w:before="0" w:after="0" w:line="276" w:lineRule="auto"/>
              <w:contextualSpacing/>
              <w:rPr>
                <w:rFonts w:cs="Arial"/>
                <w:szCs w:val="24"/>
                <w:lang w:eastAsia="en-GB"/>
              </w:rPr>
            </w:pPr>
            <w:r w:rsidRPr="00427870">
              <w:rPr>
                <w:rFonts w:cs="Arial"/>
                <w:szCs w:val="24"/>
                <w:lang w:eastAsia="en-GB"/>
              </w:rPr>
              <w:t>Translation and interpreter services</w:t>
            </w:r>
          </w:p>
          <w:p w14:paraId="3CEFD78A" w14:textId="77777777" w:rsidR="00C7728D" w:rsidRPr="00427870" w:rsidRDefault="00C7728D" w:rsidP="008F5294">
            <w:pPr>
              <w:autoSpaceDE w:val="0"/>
              <w:autoSpaceDN w:val="0"/>
              <w:adjustRightInd w:val="0"/>
              <w:spacing w:after="0" w:line="240" w:lineRule="auto"/>
              <w:rPr>
                <w:rFonts w:cs="Arial"/>
                <w:szCs w:val="24"/>
                <w:lang w:eastAsia="en-GB"/>
              </w:rPr>
            </w:pPr>
            <w:r w:rsidRPr="00427870">
              <w:rPr>
                <w:rFonts w:cs="Arial"/>
                <w:szCs w:val="24"/>
                <w:lang w:eastAsia="en-GB"/>
              </w:rPr>
              <w:t xml:space="preserve">The accessible information standard promotes equality of access for service users by providing information in a manner that allows sometimes complex information to be shared. </w:t>
            </w:r>
          </w:p>
          <w:p w14:paraId="582C9C14" w14:textId="77777777" w:rsidR="00C7728D" w:rsidRPr="00427870" w:rsidRDefault="00C7728D" w:rsidP="008F5294">
            <w:pPr>
              <w:autoSpaceDE w:val="0"/>
              <w:autoSpaceDN w:val="0"/>
              <w:adjustRightInd w:val="0"/>
              <w:spacing w:after="0" w:line="240" w:lineRule="auto"/>
              <w:rPr>
                <w:rFonts w:cs="Arial"/>
                <w:szCs w:val="24"/>
                <w:lang w:eastAsia="en-GB"/>
              </w:rPr>
            </w:pPr>
          </w:p>
        </w:tc>
      </w:tr>
      <w:tr w:rsidR="00C7728D" w:rsidRPr="00A07FC2" w14:paraId="06234486" w14:textId="77777777" w:rsidTr="008F5294">
        <w:tc>
          <w:tcPr>
            <w:tcW w:w="606" w:type="dxa"/>
            <w:tcBorders>
              <w:bottom w:val="single" w:sz="4" w:space="0" w:color="auto"/>
            </w:tcBorders>
            <w:shd w:val="clear" w:color="auto" w:fill="auto"/>
          </w:tcPr>
          <w:p w14:paraId="58AB496F"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9d</w:t>
            </w:r>
          </w:p>
        </w:tc>
        <w:tc>
          <w:tcPr>
            <w:tcW w:w="1516" w:type="dxa"/>
            <w:tcBorders>
              <w:bottom w:val="single" w:sz="4" w:space="0" w:color="auto"/>
            </w:tcBorders>
            <w:shd w:val="clear" w:color="auto" w:fill="auto"/>
          </w:tcPr>
          <w:p w14:paraId="3E2D1FCF"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Public Sector Equality Duty – “Due Regard”</w:t>
            </w:r>
          </w:p>
        </w:tc>
        <w:tc>
          <w:tcPr>
            <w:tcW w:w="7164" w:type="dxa"/>
            <w:gridSpan w:val="2"/>
            <w:tcBorders>
              <w:bottom w:val="single" w:sz="4" w:space="0" w:color="auto"/>
            </w:tcBorders>
            <w:shd w:val="clear" w:color="auto" w:fill="auto"/>
          </w:tcPr>
          <w:p w14:paraId="642A2509" w14:textId="77777777" w:rsidR="00C7728D" w:rsidRPr="00B5140E" w:rsidRDefault="00C7728D" w:rsidP="008F5294">
            <w:pPr>
              <w:autoSpaceDE w:val="0"/>
              <w:autoSpaceDN w:val="0"/>
              <w:adjustRightInd w:val="0"/>
              <w:spacing w:after="0" w:line="240" w:lineRule="auto"/>
              <w:rPr>
                <w:rFonts w:cs="Arial"/>
                <w:szCs w:val="24"/>
                <w:lang w:eastAsia="en-GB"/>
              </w:rPr>
            </w:pPr>
            <w:r w:rsidRPr="00B5140E">
              <w:rPr>
                <w:rFonts w:cs="Arial"/>
                <w:szCs w:val="24"/>
                <w:lang w:eastAsia="en-GB"/>
              </w:rPr>
              <w:t xml:space="preserve">The Equality Delivery System (EDS2) captures our progress against several standards.  These standards are reported on each year and a report is shared at the Equality and Inclusion Committee who identify a grading for the Trust.  </w:t>
            </w:r>
          </w:p>
          <w:p w14:paraId="3FDBA622" w14:textId="77777777" w:rsidR="00C7728D" w:rsidRPr="00B5140E" w:rsidRDefault="00C7728D" w:rsidP="008F5294">
            <w:pPr>
              <w:autoSpaceDE w:val="0"/>
              <w:autoSpaceDN w:val="0"/>
              <w:adjustRightInd w:val="0"/>
              <w:spacing w:after="0" w:line="240" w:lineRule="auto"/>
              <w:rPr>
                <w:rFonts w:cs="Arial"/>
                <w:szCs w:val="24"/>
                <w:lang w:eastAsia="en-GB"/>
              </w:rPr>
            </w:pPr>
          </w:p>
          <w:p w14:paraId="6881345A" w14:textId="77777777" w:rsidR="00C7728D" w:rsidRPr="00B5140E" w:rsidRDefault="00C7728D" w:rsidP="008F5294">
            <w:pPr>
              <w:autoSpaceDE w:val="0"/>
              <w:autoSpaceDN w:val="0"/>
              <w:adjustRightInd w:val="0"/>
              <w:spacing w:after="0" w:line="240" w:lineRule="auto"/>
              <w:rPr>
                <w:rFonts w:cs="Arial"/>
                <w:szCs w:val="24"/>
                <w:lang w:eastAsia="en-GB"/>
              </w:rPr>
            </w:pPr>
            <w:r w:rsidRPr="00B5140E">
              <w:rPr>
                <w:rFonts w:cs="Arial"/>
                <w:szCs w:val="24"/>
                <w:lang w:eastAsia="en-GB"/>
              </w:rPr>
              <w:t xml:space="preserve">EIAs are routinely completed at a service level and updated every 3 years.  These documents are used in the planning and development of services.  </w:t>
            </w:r>
          </w:p>
          <w:p w14:paraId="3FC23DE8" w14:textId="77777777" w:rsidR="00C7728D" w:rsidRPr="00B5140E" w:rsidRDefault="00C7728D" w:rsidP="008F5294">
            <w:pPr>
              <w:autoSpaceDE w:val="0"/>
              <w:autoSpaceDN w:val="0"/>
              <w:adjustRightInd w:val="0"/>
              <w:spacing w:after="0" w:line="240" w:lineRule="auto"/>
              <w:rPr>
                <w:rFonts w:cs="Arial"/>
                <w:szCs w:val="24"/>
                <w:lang w:eastAsia="en-GB"/>
              </w:rPr>
            </w:pPr>
          </w:p>
          <w:p w14:paraId="19CDC5A0" w14:textId="77777777" w:rsidR="00C7728D" w:rsidRPr="00A07FC2" w:rsidRDefault="00C7728D" w:rsidP="008F5294">
            <w:pPr>
              <w:autoSpaceDE w:val="0"/>
              <w:autoSpaceDN w:val="0"/>
              <w:adjustRightInd w:val="0"/>
              <w:spacing w:after="0" w:line="240" w:lineRule="auto"/>
              <w:rPr>
                <w:rFonts w:cs="Arial"/>
                <w:sz w:val="20"/>
                <w:lang w:eastAsia="en-GB"/>
              </w:rPr>
            </w:pPr>
            <w:r w:rsidRPr="00B5140E">
              <w:rPr>
                <w:rFonts w:cs="Arial"/>
                <w:szCs w:val="24"/>
                <w:lang w:eastAsia="en-GB"/>
              </w:rPr>
              <w:t>The voice of people who use our services is captured using feedback and involvement.  All activity is equality monitored and the findings are reported for each protected group to ensure the reach and audience are reflective of the target audience and that any differential impact is recorded and considered.</w:t>
            </w:r>
            <w:r w:rsidRPr="00A07FC2">
              <w:rPr>
                <w:rFonts w:cs="Arial"/>
                <w:sz w:val="20"/>
                <w:lang w:eastAsia="en-GB"/>
              </w:rPr>
              <w:t xml:space="preserve"> </w:t>
            </w:r>
          </w:p>
        </w:tc>
      </w:tr>
      <w:tr w:rsidR="00C7728D" w:rsidRPr="00A07FC2" w14:paraId="6C33870D" w14:textId="77777777" w:rsidTr="008F5294">
        <w:tc>
          <w:tcPr>
            <w:tcW w:w="606" w:type="dxa"/>
            <w:tcBorders>
              <w:bottom w:val="nil"/>
            </w:tcBorders>
            <w:shd w:val="clear" w:color="auto" w:fill="auto"/>
          </w:tcPr>
          <w:p w14:paraId="12088167"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10</w:t>
            </w:r>
          </w:p>
        </w:tc>
        <w:tc>
          <w:tcPr>
            <w:tcW w:w="1516" w:type="dxa"/>
            <w:tcBorders>
              <w:bottom w:val="nil"/>
            </w:tcBorders>
            <w:shd w:val="clear" w:color="auto" w:fill="auto"/>
          </w:tcPr>
          <w:p w14:paraId="6B591326"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 xml:space="preserve">Have you developed an </w:t>
            </w:r>
            <w:r w:rsidRPr="00A07FC2">
              <w:rPr>
                <w:rFonts w:cs="Arial"/>
                <w:b/>
                <w:sz w:val="20"/>
                <w:lang w:val="en-AU" w:eastAsia="en-GB"/>
              </w:rPr>
              <w:lastRenderedPageBreak/>
              <w:t>Action Plan arising from this assessment?</w:t>
            </w:r>
          </w:p>
          <w:p w14:paraId="534084A0" w14:textId="77777777" w:rsidR="00C7728D" w:rsidRPr="00A07FC2" w:rsidRDefault="00C7728D" w:rsidP="008F5294">
            <w:pPr>
              <w:spacing w:after="0" w:line="240" w:lineRule="auto"/>
              <w:rPr>
                <w:rFonts w:cs="Arial"/>
                <w:b/>
                <w:sz w:val="20"/>
                <w:lang w:val="en-AU" w:eastAsia="en-GB"/>
              </w:rPr>
            </w:pPr>
          </w:p>
        </w:tc>
        <w:tc>
          <w:tcPr>
            <w:tcW w:w="7164" w:type="dxa"/>
            <w:gridSpan w:val="2"/>
            <w:tcBorders>
              <w:bottom w:val="nil"/>
            </w:tcBorders>
            <w:shd w:val="clear" w:color="auto" w:fill="auto"/>
          </w:tcPr>
          <w:p w14:paraId="6D2CD6A6" w14:textId="77777777" w:rsidR="00C7728D" w:rsidRPr="00B5140E" w:rsidRDefault="00C7728D" w:rsidP="008F5294">
            <w:pPr>
              <w:autoSpaceDE w:val="0"/>
              <w:autoSpaceDN w:val="0"/>
              <w:adjustRightInd w:val="0"/>
              <w:spacing w:after="0" w:line="240" w:lineRule="auto"/>
              <w:contextualSpacing/>
              <w:rPr>
                <w:rFonts w:cs="Arial"/>
                <w:szCs w:val="24"/>
                <w:lang w:eastAsia="en-GB"/>
              </w:rPr>
            </w:pPr>
            <w:r w:rsidRPr="00B5140E">
              <w:rPr>
                <w:rFonts w:cs="Arial"/>
                <w:szCs w:val="24"/>
                <w:lang w:eastAsia="en-GB"/>
              </w:rPr>
              <w:lastRenderedPageBreak/>
              <w:t>No action plan is indicated</w:t>
            </w:r>
          </w:p>
        </w:tc>
      </w:tr>
      <w:tr w:rsidR="00C7728D" w:rsidRPr="00A07FC2" w14:paraId="56B6BCA1" w14:textId="77777777" w:rsidTr="008F5294">
        <w:tc>
          <w:tcPr>
            <w:tcW w:w="606" w:type="dxa"/>
            <w:tcBorders>
              <w:bottom w:val="nil"/>
            </w:tcBorders>
            <w:shd w:val="clear" w:color="auto" w:fill="auto"/>
          </w:tcPr>
          <w:p w14:paraId="0FD0FB88"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11</w:t>
            </w:r>
          </w:p>
        </w:tc>
        <w:tc>
          <w:tcPr>
            <w:tcW w:w="1516" w:type="dxa"/>
            <w:tcBorders>
              <w:bottom w:val="nil"/>
            </w:tcBorders>
            <w:shd w:val="clear" w:color="auto" w:fill="auto"/>
          </w:tcPr>
          <w:p w14:paraId="5F4E42FB"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Assessment/ Action Plan approved by</w:t>
            </w:r>
          </w:p>
        </w:tc>
        <w:tc>
          <w:tcPr>
            <w:tcW w:w="7164" w:type="dxa"/>
            <w:gridSpan w:val="2"/>
            <w:tcBorders>
              <w:bottom w:val="nil"/>
            </w:tcBorders>
            <w:shd w:val="clear" w:color="auto" w:fill="auto"/>
          </w:tcPr>
          <w:p w14:paraId="586C8853" w14:textId="77777777" w:rsidR="00C7728D" w:rsidRPr="00A07FC2" w:rsidRDefault="00C7728D" w:rsidP="008F5294">
            <w:pPr>
              <w:autoSpaceDE w:val="0"/>
              <w:autoSpaceDN w:val="0"/>
              <w:adjustRightInd w:val="0"/>
              <w:spacing w:after="0" w:line="240" w:lineRule="auto"/>
              <w:rPr>
                <w:rFonts w:cs="Arial"/>
                <w:b/>
                <w:sz w:val="20"/>
                <w:lang w:eastAsia="en-GB"/>
              </w:rPr>
            </w:pPr>
          </w:p>
        </w:tc>
      </w:tr>
      <w:tr w:rsidR="00C7728D" w:rsidRPr="00A07FC2" w14:paraId="709261DD" w14:textId="77777777" w:rsidTr="008F5294">
        <w:tc>
          <w:tcPr>
            <w:tcW w:w="606" w:type="dxa"/>
            <w:tcBorders>
              <w:top w:val="nil"/>
            </w:tcBorders>
            <w:shd w:val="clear" w:color="auto" w:fill="auto"/>
          </w:tcPr>
          <w:p w14:paraId="3B6F5C95" w14:textId="77777777" w:rsidR="00C7728D" w:rsidRPr="00A07FC2" w:rsidRDefault="00C7728D" w:rsidP="008F5294">
            <w:pPr>
              <w:spacing w:after="0" w:line="240" w:lineRule="auto"/>
              <w:rPr>
                <w:rFonts w:cs="Arial"/>
                <w:b/>
                <w:sz w:val="20"/>
                <w:lang w:eastAsia="en-GB"/>
              </w:rPr>
            </w:pPr>
          </w:p>
        </w:tc>
        <w:tc>
          <w:tcPr>
            <w:tcW w:w="1516" w:type="dxa"/>
            <w:tcBorders>
              <w:top w:val="nil"/>
            </w:tcBorders>
            <w:shd w:val="clear" w:color="auto" w:fill="auto"/>
          </w:tcPr>
          <w:p w14:paraId="3A3F8FC7" w14:textId="77777777" w:rsidR="00C7728D" w:rsidRPr="00A07FC2" w:rsidRDefault="00C7728D" w:rsidP="008F5294">
            <w:pPr>
              <w:spacing w:after="0" w:line="240" w:lineRule="auto"/>
              <w:rPr>
                <w:rFonts w:cs="Arial"/>
                <w:b/>
                <w:sz w:val="20"/>
                <w:lang w:val="en-AU" w:eastAsia="en-GB"/>
              </w:rPr>
            </w:pPr>
            <w:r w:rsidRPr="00A07FC2">
              <w:rPr>
                <w:rFonts w:cs="Arial"/>
                <w:b/>
                <w:sz w:val="20"/>
                <w:lang w:val="en-AU" w:eastAsia="en-GB"/>
              </w:rPr>
              <w:t>(Director Lead)</w:t>
            </w:r>
          </w:p>
        </w:tc>
        <w:tc>
          <w:tcPr>
            <w:tcW w:w="7164" w:type="dxa"/>
            <w:gridSpan w:val="2"/>
            <w:tcBorders>
              <w:top w:val="nil"/>
            </w:tcBorders>
            <w:shd w:val="clear" w:color="auto" w:fill="auto"/>
          </w:tcPr>
          <w:p w14:paraId="337BA25B" w14:textId="77777777" w:rsidR="00C7728D" w:rsidRPr="00A07FC2" w:rsidRDefault="00C7728D" w:rsidP="008F5294">
            <w:pPr>
              <w:autoSpaceDE w:val="0"/>
              <w:autoSpaceDN w:val="0"/>
              <w:adjustRightInd w:val="0"/>
              <w:spacing w:after="0" w:line="240" w:lineRule="auto"/>
              <w:rPr>
                <w:rFonts w:cs="Arial"/>
                <w:b/>
                <w:sz w:val="20"/>
                <w:lang w:eastAsia="en-GB"/>
              </w:rPr>
            </w:pPr>
            <w:r w:rsidRPr="00A07FC2">
              <w:rPr>
                <w:rFonts w:cs="Arial"/>
                <w:b/>
                <w:sz w:val="20"/>
                <w:lang w:eastAsia="en-GB"/>
              </w:rPr>
              <w:t>Sign:</w:t>
            </w:r>
          </w:p>
          <w:p w14:paraId="29104777" w14:textId="77777777" w:rsidR="00C7728D" w:rsidRPr="00A07FC2" w:rsidRDefault="00C7728D" w:rsidP="008F5294">
            <w:pPr>
              <w:autoSpaceDE w:val="0"/>
              <w:autoSpaceDN w:val="0"/>
              <w:adjustRightInd w:val="0"/>
              <w:spacing w:after="0" w:line="240" w:lineRule="auto"/>
              <w:rPr>
                <w:rFonts w:cs="Arial"/>
                <w:b/>
                <w:sz w:val="20"/>
                <w:lang w:eastAsia="en-GB"/>
              </w:rPr>
            </w:pPr>
            <w:r w:rsidRPr="00A07FC2">
              <w:rPr>
                <w:rFonts w:cs="Arial"/>
                <w:b/>
                <w:sz w:val="20"/>
                <w:lang w:eastAsia="en-GB"/>
              </w:rPr>
              <w:t xml:space="preserve"> </w:t>
            </w:r>
          </w:p>
        </w:tc>
      </w:tr>
      <w:tr w:rsidR="00C7728D" w:rsidRPr="00A07FC2" w14:paraId="2D498934" w14:textId="77777777" w:rsidTr="008F5294">
        <w:tc>
          <w:tcPr>
            <w:tcW w:w="606" w:type="dxa"/>
            <w:shd w:val="clear" w:color="auto" w:fill="auto"/>
          </w:tcPr>
          <w:p w14:paraId="3AC15FFC" w14:textId="77777777" w:rsidR="00C7728D" w:rsidRPr="00A07FC2" w:rsidRDefault="00C7728D" w:rsidP="008F5294">
            <w:pPr>
              <w:spacing w:after="0" w:line="240" w:lineRule="auto"/>
              <w:rPr>
                <w:rFonts w:cs="Arial"/>
                <w:b/>
                <w:sz w:val="20"/>
                <w:lang w:eastAsia="en-GB"/>
              </w:rPr>
            </w:pPr>
            <w:r w:rsidRPr="00A07FC2">
              <w:rPr>
                <w:rFonts w:cs="Arial"/>
                <w:b/>
                <w:sz w:val="20"/>
                <w:lang w:eastAsia="en-GB"/>
              </w:rPr>
              <w:t>12</w:t>
            </w:r>
          </w:p>
        </w:tc>
        <w:tc>
          <w:tcPr>
            <w:tcW w:w="1516" w:type="dxa"/>
            <w:shd w:val="clear" w:color="auto" w:fill="auto"/>
          </w:tcPr>
          <w:p w14:paraId="278C1466" w14:textId="77777777" w:rsidR="00C7728D" w:rsidRPr="00A07FC2" w:rsidRDefault="00C7728D" w:rsidP="008F5294">
            <w:pPr>
              <w:spacing w:after="0" w:line="240" w:lineRule="auto"/>
              <w:rPr>
                <w:rFonts w:cs="Arial"/>
                <w:b/>
                <w:sz w:val="20"/>
                <w:lang w:val="en-AU" w:eastAsia="en-GB"/>
              </w:rPr>
            </w:pPr>
          </w:p>
        </w:tc>
        <w:tc>
          <w:tcPr>
            <w:tcW w:w="7164" w:type="dxa"/>
            <w:gridSpan w:val="2"/>
            <w:shd w:val="clear" w:color="auto" w:fill="auto"/>
          </w:tcPr>
          <w:p w14:paraId="43F75C54" w14:textId="77777777" w:rsidR="00C7728D" w:rsidRPr="00A07FC2" w:rsidRDefault="00C7728D" w:rsidP="008F5294">
            <w:pPr>
              <w:autoSpaceDE w:val="0"/>
              <w:autoSpaceDN w:val="0"/>
              <w:adjustRightInd w:val="0"/>
              <w:spacing w:after="0" w:line="240" w:lineRule="auto"/>
              <w:rPr>
                <w:rFonts w:cs="Arial"/>
                <w:b/>
                <w:i/>
                <w:sz w:val="20"/>
                <w:lang w:val="en-AU" w:eastAsia="en-GB"/>
              </w:rPr>
            </w:pPr>
            <w:r w:rsidRPr="00A07FC2">
              <w:rPr>
                <w:rFonts w:cs="Arial"/>
                <w:b/>
                <w:i/>
                <w:sz w:val="20"/>
                <w:lang w:val="en-AU" w:eastAsia="en-GB"/>
              </w:rPr>
              <w:t xml:space="preserve">Once approved, you </w:t>
            </w:r>
            <w:r w:rsidRPr="00A07FC2">
              <w:rPr>
                <w:rFonts w:cs="Arial"/>
                <w:b/>
                <w:i/>
                <w:sz w:val="20"/>
                <w:u w:val="single"/>
                <w:lang w:val="en-AU" w:eastAsia="en-GB"/>
              </w:rPr>
              <w:t>must</w:t>
            </w:r>
            <w:r w:rsidRPr="00A07FC2">
              <w:rPr>
                <w:rFonts w:cs="Arial"/>
                <w:b/>
                <w:i/>
                <w:sz w:val="20"/>
                <w:lang w:val="en-AU" w:eastAsia="en-GB"/>
              </w:rPr>
              <w:t xml:space="preserve"> forward a copy of this Assessment/Action Plan to the Equality and Engagement Development Managers:</w:t>
            </w:r>
          </w:p>
          <w:p w14:paraId="039DE31A" w14:textId="77777777" w:rsidR="00C7728D" w:rsidRPr="00A07FC2" w:rsidRDefault="00A31F2C" w:rsidP="008F5294">
            <w:pPr>
              <w:autoSpaceDE w:val="0"/>
              <w:autoSpaceDN w:val="0"/>
              <w:adjustRightInd w:val="0"/>
              <w:spacing w:after="0" w:line="240" w:lineRule="auto"/>
              <w:rPr>
                <w:rFonts w:cs="Arial"/>
                <w:b/>
                <w:sz w:val="20"/>
                <w:lang w:val="en-AU" w:eastAsia="en-GB"/>
              </w:rPr>
            </w:pPr>
            <w:hyperlink r:id="rId16" w:history="1">
              <w:r w:rsidR="00C7728D" w:rsidRPr="00A07FC2">
                <w:rPr>
                  <w:rFonts w:cs="Arial"/>
                  <w:color w:val="0000FF"/>
                  <w:sz w:val="20"/>
                  <w:u w:val="single"/>
                  <w:lang w:val="en-AU" w:eastAsia="en-GB"/>
                </w:rPr>
                <w:t>Aboobaker.bhana@swyt.nhs.uk</w:t>
              </w:r>
            </w:hyperlink>
          </w:p>
          <w:p w14:paraId="5B1E1517" w14:textId="77777777" w:rsidR="00C7728D" w:rsidRPr="00A07FC2" w:rsidRDefault="00A31F2C" w:rsidP="008F5294">
            <w:pPr>
              <w:autoSpaceDE w:val="0"/>
              <w:autoSpaceDN w:val="0"/>
              <w:adjustRightInd w:val="0"/>
              <w:spacing w:after="0" w:line="240" w:lineRule="auto"/>
              <w:rPr>
                <w:rFonts w:cs="Arial"/>
                <w:b/>
                <w:sz w:val="20"/>
                <w:lang w:val="en-AU" w:eastAsia="en-GB"/>
              </w:rPr>
            </w:pPr>
            <w:hyperlink r:id="rId17" w:history="1">
              <w:r w:rsidR="00C7728D" w:rsidRPr="00A07FC2">
                <w:rPr>
                  <w:rFonts w:cs="Arial"/>
                  <w:color w:val="0000FF"/>
                  <w:sz w:val="20"/>
                  <w:u w:val="single"/>
                  <w:lang w:val="en-AU" w:eastAsia="en-GB"/>
                </w:rPr>
                <w:t>Zahida.mallard@swyt.nhs.uk</w:t>
              </w:r>
            </w:hyperlink>
          </w:p>
          <w:p w14:paraId="2C1BF97C" w14:textId="77777777" w:rsidR="00C7728D" w:rsidRPr="00A07FC2" w:rsidRDefault="00C7728D" w:rsidP="008F5294">
            <w:pPr>
              <w:autoSpaceDE w:val="0"/>
              <w:autoSpaceDN w:val="0"/>
              <w:adjustRightInd w:val="0"/>
              <w:spacing w:after="0" w:line="240" w:lineRule="auto"/>
              <w:rPr>
                <w:rFonts w:cs="Arial"/>
                <w:b/>
                <w:sz w:val="20"/>
                <w:lang w:val="en-AU" w:eastAsia="en-GB"/>
              </w:rPr>
            </w:pPr>
          </w:p>
          <w:p w14:paraId="483ED3A0" w14:textId="77777777" w:rsidR="00C7728D" w:rsidRPr="00A07FC2" w:rsidRDefault="00C7728D" w:rsidP="008F5294">
            <w:pPr>
              <w:autoSpaceDE w:val="0"/>
              <w:autoSpaceDN w:val="0"/>
              <w:adjustRightInd w:val="0"/>
              <w:spacing w:after="0" w:line="240" w:lineRule="auto"/>
              <w:rPr>
                <w:rFonts w:cs="Arial"/>
                <w:b/>
                <w:sz w:val="20"/>
                <w:lang w:val="en-AU" w:eastAsia="en-GB"/>
              </w:rPr>
            </w:pPr>
            <w:r w:rsidRPr="00A07FC2">
              <w:rPr>
                <w:rFonts w:cs="Arial"/>
                <w:b/>
                <w:sz w:val="20"/>
                <w:lang w:val="en-AU" w:eastAsia="en-GB"/>
              </w:rPr>
              <w:t>Please note that the EIA is a public document and will be published on the web. Failing to complete an EIA could expose the Trust to future legal challenge.</w:t>
            </w:r>
          </w:p>
        </w:tc>
      </w:tr>
    </w:tbl>
    <w:p w14:paraId="79214ED4" w14:textId="77777777" w:rsidR="00C7728D" w:rsidRPr="00A07FC2" w:rsidRDefault="00C7728D" w:rsidP="00C7728D">
      <w:pPr>
        <w:spacing w:after="0" w:line="240" w:lineRule="auto"/>
        <w:jc w:val="both"/>
        <w:rPr>
          <w:rFonts w:cs="Arial"/>
          <w:szCs w:val="24"/>
        </w:rPr>
      </w:pPr>
    </w:p>
    <w:p w14:paraId="0DDA0B09" w14:textId="77777777" w:rsidR="00C7728D" w:rsidRPr="00A07FC2" w:rsidRDefault="00C7728D" w:rsidP="00C7728D">
      <w:pPr>
        <w:spacing w:after="0" w:line="240" w:lineRule="auto"/>
        <w:jc w:val="both"/>
        <w:rPr>
          <w:rFonts w:cs="Arial"/>
          <w:szCs w:val="24"/>
        </w:rPr>
      </w:pPr>
    </w:p>
    <w:p w14:paraId="00E62107" w14:textId="77777777" w:rsidR="00C7728D" w:rsidRPr="00A07FC2" w:rsidRDefault="00C7728D" w:rsidP="00C7728D">
      <w:pPr>
        <w:spacing w:after="0" w:line="240" w:lineRule="auto"/>
        <w:jc w:val="both"/>
        <w:rPr>
          <w:rFonts w:cs="Arial"/>
          <w:szCs w:val="24"/>
        </w:rPr>
      </w:pPr>
    </w:p>
    <w:p w14:paraId="178DCB55" w14:textId="77777777" w:rsidR="00C7728D" w:rsidRPr="00A07FC2" w:rsidRDefault="00C7728D" w:rsidP="00C7728D">
      <w:pPr>
        <w:spacing w:after="0" w:line="240" w:lineRule="auto"/>
        <w:jc w:val="both"/>
        <w:rPr>
          <w:rFonts w:cs="Arial"/>
          <w:szCs w:val="24"/>
        </w:rPr>
      </w:pPr>
    </w:p>
    <w:p w14:paraId="35BE41CA" w14:textId="77777777" w:rsidR="00C7728D" w:rsidRPr="00A07FC2" w:rsidRDefault="00C7728D" w:rsidP="00C7728D">
      <w:pPr>
        <w:spacing w:after="0" w:line="240" w:lineRule="auto"/>
        <w:jc w:val="right"/>
        <w:rPr>
          <w:rFonts w:cs="Arial"/>
          <w:szCs w:val="24"/>
        </w:rPr>
      </w:pPr>
    </w:p>
    <w:p w14:paraId="5EEEB36B" w14:textId="77777777" w:rsidR="00C7728D" w:rsidRPr="00A07FC2" w:rsidRDefault="00C7728D" w:rsidP="00C7728D">
      <w:pPr>
        <w:spacing w:after="0" w:line="240" w:lineRule="auto"/>
        <w:jc w:val="right"/>
        <w:rPr>
          <w:rFonts w:cs="Arial"/>
          <w:szCs w:val="24"/>
        </w:rPr>
      </w:pPr>
    </w:p>
    <w:p w14:paraId="0665E78B" w14:textId="77777777" w:rsidR="00C7728D" w:rsidRPr="00A07FC2" w:rsidRDefault="00C7728D" w:rsidP="00C7728D">
      <w:pPr>
        <w:spacing w:after="0" w:line="240" w:lineRule="auto"/>
        <w:jc w:val="right"/>
        <w:rPr>
          <w:rFonts w:cs="Arial"/>
          <w:szCs w:val="24"/>
        </w:rPr>
      </w:pPr>
    </w:p>
    <w:p w14:paraId="0E70608B" w14:textId="77777777" w:rsidR="00C7728D" w:rsidRPr="00A07FC2" w:rsidRDefault="00C7728D" w:rsidP="00C7728D">
      <w:pPr>
        <w:spacing w:after="0" w:line="240" w:lineRule="auto"/>
        <w:jc w:val="right"/>
        <w:rPr>
          <w:rFonts w:cs="Arial"/>
          <w:szCs w:val="24"/>
        </w:rPr>
      </w:pPr>
    </w:p>
    <w:p w14:paraId="08346BF2" w14:textId="77777777" w:rsidR="00C7728D" w:rsidRDefault="00C7728D" w:rsidP="00C7728D"/>
    <w:p w14:paraId="39D0E346" w14:textId="77777777" w:rsidR="009A6A53" w:rsidRDefault="009A6A53" w:rsidP="009A6A53">
      <w:pPr>
        <w:pStyle w:val="BodyTextIndent"/>
        <w:ind w:left="0" w:right="-874"/>
        <w:rPr>
          <w:b/>
          <w:bCs/>
          <w:sz w:val="28"/>
        </w:rPr>
      </w:pPr>
    </w:p>
    <w:p w14:paraId="39D0E347" w14:textId="77777777" w:rsidR="009A6A53" w:rsidRDefault="009A6A53" w:rsidP="009A6A53">
      <w:pPr>
        <w:pStyle w:val="BodyTextIndent"/>
        <w:ind w:left="0" w:right="-874"/>
        <w:rPr>
          <w:b/>
          <w:bCs/>
          <w:sz w:val="28"/>
        </w:rPr>
      </w:pPr>
    </w:p>
    <w:p w14:paraId="39D0E348" w14:textId="61B87CE7" w:rsidR="009A6A53" w:rsidRDefault="009A6A53" w:rsidP="005D5413">
      <w:pPr>
        <w:pStyle w:val="BodyTextIndent"/>
        <w:ind w:left="0" w:right="-874"/>
        <w:jc w:val="center"/>
        <w:rPr>
          <w:b/>
          <w:bCs/>
          <w:sz w:val="28"/>
        </w:rPr>
      </w:pPr>
    </w:p>
    <w:p w14:paraId="39D0E349" w14:textId="77777777" w:rsidR="009A6A53" w:rsidRDefault="009A6A53" w:rsidP="009A6A53">
      <w:pPr>
        <w:pStyle w:val="BodyTextIndent"/>
        <w:ind w:left="0" w:right="-874"/>
        <w:rPr>
          <w:b/>
          <w:bCs/>
          <w:sz w:val="28"/>
        </w:rPr>
      </w:pPr>
    </w:p>
    <w:p w14:paraId="39D0E34A" w14:textId="77777777" w:rsidR="001C4ECE" w:rsidRDefault="001C4ECE" w:rsidP="009A6A53">
      <w:pPr>
        <w:jc w:val="center"/>
      </w:pPr>
    </w:p>
    <w:p w14:paraId="39D0E34B" w14:textId="77777777" w:rsidR="001C4ECE" w:rsidRDefault="001C4ECE" w:rsidP="008B2D35"/>
    <w:p w14:paraId="39D0E34C" w14:textId="77777777" w:rsidR="001C4ECE" w:rsidRDefault="001C4ECE" w:rsidP="008B2D35"/>
    <w:p w14:paraId="39D0E34D" w14:textId="77777777" w:rsidR="001C4ECE" w:rsidRDefault="001C4ECE" w:rsidP="001C4ECE">
      <w:pPr>
        <w:jc w:val="center"/>
      </w:pPr>
    </w:p>
    <w:p w14:paraId="39D0E34E" w14:textId="77777777" w:rsidR="001C4ECE" w:rsidRDefault="001C4ECE" w:rsidP="008B2D35"/>
    <w:p w14:paraId="39D0E34F" w14:textId="77777777" w:rsidR="001C4ECE" w:rsidRDefault="001C4ECE" w:rsidP="008B2D35"/>
    <w:p w14:paraId="39D0E350" w14:textId="77777777" w:rsidR="001C4ECE" w:rsidRDefault="001C4ECE" w:rsidP="008B2D35"/>
    <w:p w14:paraId="39D0E351" w14:textId="77777777" w:rsidR="001F2CA3" w:rsidRDefault="001C4ECE" w:rsidP="00364A99">
      <w:pPr>
        <w:pStyle w:val="Heading1"/>
        <w:jc w:val="center"/>
      </w:pPr>
      <w:r>
        <w:br w:type="page"/>
      </w:r>
      <w:r w:rsidR="009A6A53">
        <w:rPr>
          <w:b w:val="0"/>
          <w:bCs/>
          <w:sz w:val="28"/>
        </w:rPr>
        <w:lastRenderedPageBreak/>
        <w:t xml:space="preserve"> </w:t>
      </w:r>
      <w:bookmarkStart w:id="23" w:name="_Toc441683248"/>
      <w:r w:rsidR="008B2D35">
        <w:t xml:space="preserve">Appendix </w:t>
      </w:r>
      <w:r w:rsidR="009A6A53">
        <w:t>3</w:t>
      </w:r>
      <w:bookmarkEnd w:id="23"/>
    </w:p>
    <w:p w14:paraId="39D0E352" w14:textId="77777777" w:rsidR="001F2CA3" w:rsidRDefault="001F2CA3" w:rsidP="001F2CA3">
      <w:pPr>
        <w:jc w:val="center"/>
        <w:rPr>
          <w:b/>
          <w:sz w:val="28"/>
          <w:szCs w:val="28"/>
        </w:rPr>
      </w:pPr>
    </w:p>
    <w:p w14:paraId="39D0E353" w14:textId="77777777" w:rsidR="001F2CA3" w:rsidRPr="00455719" w:rsidRDefault="001F2CA3" w:rsidP="001F2CA3">
      <w:pPr>
        <w:pStyle w:val="Heading1"/>
        <w:jc w:val="center"/>
        <w:rPr>
          <w:b w:val="0"/>
          <w:sz w:val="28"/>
          <w:szCs w:val="28"/>
        </w:rPr>
      </w:pPr>
      <w:bookmarkStart w:id="24" w:name="_Toc441683249"/>
      <w:r w:rsidRPr="00455719">
        <w:rPr>
          <w:sz w:val="28"/>
          <w:szCs w:val="28"/>
        </w:rPr>
        <w:t>Version Control Sheet</w:t>
      </w:r>
      <w:bookmarkEnd w:id="24"/>
    </w:p>
    <w:p w14:paraId="39D0E354" w14:textId="77777777" w:rsidR="001F2CA3" w:rsidRDefault="001F2CA3" w:rsidP="001F2CA3">
      <w:pPr>
        <w:rPr>
          <w:b/>
        </w:rPr>
      </w:pPr>
    </w:p>
    <w:p w14:paraId="39D0E355" w14:textId="77777777" w:rsidR="001F2CA3" w:rsidRPr="00603024" w:rsidRDefault="001F2CA3" w:rsidP="001F2CA3">
      <w:pPr>
        <w:rPr>
          <w:i/>
          <w:sz w:val="20"/>
        </w:rPr>
      </w:pPr>
      <w:r w:rsidRPr="00603024">
        <w:rPr>
          <w:i/>
          <w:sz w:val="20"/>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60"/>
        <w:gridCol w:w="1097"/>
        <w:gridCol w:w="3943"/>
      </w:tblGrid>
      <w:tr w:rsidR="001F2CA3" w:rsidRPr="00832D73" w14:paraId="39D0E35B" w14:textId="77777777" w:rsidTr="006730E5">
        <w:tc>
          <w:tcPr>
            <w:tcW w:w="1008" w:type="dxa"/>
            <w:shd w:val="clear" w:color="auto" w:fill="auto"/>
          </w:tcPr>
          <w:p w14:paraId="39D0E356" w14:textId="77777777" w:rsidR="001F2CA3" w:rsidRPr="00832D73" w:rsidRDefault="001F2CA3" w:rsidP="008C5EB8">
            <w:pPr>
              <w:spacing w:before="40" w:after="40"/>
              <w:jc w:val="center"/>
              <w:rPr>
                <w:b/>
                <w:sz w:val="20"/>
                <w:lang w:val="en-AU"/>
              </w:rPr>
            </w:pPr>
            <w:r w:rsidRPr="00832D73">
              <w:rPr>
                <w:b/>
                <w:sz w:val="20"/>
                <w:lang w:val="en-AU"/>
              </w:rPr>
              <w:t>Version</w:t>
            </w:r>
          </w:p>
        </w:tc>
        <w:tc>
          <w:tcPr>
            <w:tcW w:w="1009" w:type="dxa"/>
            <w:shd w:val="clear" w:color="auto" w:fill="auto"/>
          </w:tcPr>
          <w:p w14:paraId="39D0E357" w14:textId="77777777" w:rsidR="001F2CA3" w:rsidRPr="00832D73" w:rsidRDefault="001F2CA3" w:rsidP="008C5EB8">
            <w:pPr>
              <w:spacing w:before="40" w:after="40"/>
              <w:jc w:val="center"/>
              <w:rPr>
                <w:b/>
                <w:sz w:val="20"/>
                <w:lang w:val="en-AU"/>
              </w:rPr>
            </w:pPr>
            <w:r w:rsidRPr="00832D73">
              <w:rPr>
                <w:b/>
                <w:sz w:val="20"/>
                <w:lang w:val="en-AU"/>
              </w:rPr>
              <w:t>Date</w:t>
            </w:r>
          </w:p>
        </w:tc>
        <w:tc>
          <w:tcPr>
            <w:tcW w:w="2160" w:type="dxa"/>
            <w:shd w:val="clear" w:color="auto" w:fill="auto"/>
          </w:tcPr>
          <w:p w14:paraId="39D0E358" w14:textId="77777777" w:rsidR="001F2CA3" w:rsidRPr="00832D73" w:rsidRDefault="001F2CA3" w:rsidP="008C5EB8">
            <w:pPr>
              <w:spacing w:before="40" w:after="40"/>
              <w:jc w:val="center"/>
              <w:rPr>
                <w:b/>
                <w:sz w:val="20"/>
                <w:lang w:val="en-AU"/>
              </w:rPr>
            </w:pPr>
            <w:r w:rsidRPr="00832D73">
              <w:rPr>
                <w:b/>
                <w:sz w:val="20"/>
                <w:lang w:val="en-AU"/>
              </w:rPr>
              <w:t>Author</w:t>
            </w:r>
          </w:p>
        </w:tc>
        <w:tc>
          <w:tcPr>
            <w:tcW w:w="1097" w:type="dxa"/>
            <w:shd w:val="clear" w:color="auto" w:fill="auto"/>
          </w:tcPr>
          <w:p w14:paraId="39D0E359" w14:textId="77777777" w:rsidR="001F2CA3" w:rsidRPr="00832D73" w:rsidRDefault="001F2CA3" w:rsidP="008C5EB8">
            <w:pPr>
              <w:spacing w:before="40" w:after="40"/>
              <w:jc w:val="center"/>
              <w:rPr>
                <w:b/>
                <w:sz w:val="20"/>
                <w:lang w:val="en-AU"/>
              </w:rPr>
            </w:pPr>
            <w:r w:rsidRPr="00832D73">
              <w:rPr>
                <w:b/>
                <w:sz w:val="20"/>
                <w:lang w:val="en-AU"/>
              </w:rPr>
              <w:t>Status</w:t>
            </w:r>
          </w:p>
        </w:tc>
        <w:tc>
          <w:tcPr>
            <w:tcW w:w="3943" w:type="dxa"/>
            <w:shd w:val="clear" w:color="auto" w:fill="auto"/>
          </w:tcPr>
          <w:p w14:paraId="39D0E35A" w14:textId="77777777" w:rsidR="001F2CA3" w:rsidRPr="00832D73" w:rsidRDefault="001F2CA3" w:rsidP="008C5EB8">
            <w:pPr>
              <w:spacing w:before="40" w:after="40"/>
              <w:jc w:val="center"/>
              <w:rPr>
                <w:b/>
                <w:sz w:val="20"/>
                <w:lang w:val="en-AU"/>
              </w:rPr>
            </w:pPr>
            <w:r w:rsidRPr="00832D73">
              <w:rPr>
                <w:b/>
                <w:sz w:val="20"/>
                <w:lang w:val="en-AU"/>
              </w:rPr>
              <w:t>Comment / changes</w:t>
            </w:r>
          </w:p>
        </w:tc>
      </w:tr>
      <w:tr w:rsidR="001F2CA3" w:rsidRPr="00832D73" w14:paraId="39D0E361" w14:textId="77777777" w:rsidTr="006730E5">
        <w:tc>
          <w:tcPr>
            <w:tcW w:w="1008" w:type="dxa"/>
            <w:shd w:val="clear" w:color="auto" w:fill="auto"/>
          </w:tcPr>
          <w:p w14:paraId="39D0E35C" w14:textId="77777777" w:rsidR="001F2CA3" w:rsidRPr="00832D73" w:rsidRDefault="001F2CA3" w:rsidP="008C5EB8">
            <w:pPr>
              <w:spacing w:before="40" w:after="40"/>
              <w:rPr>
                <w:sz w:val="20"/>
                <w:lang w:val="en-AU"/>
              </w:rPr>
            </w:pPr>
            <w:r>
              <w:rPr>
                <w:sz w:val="20"/>
                <w:lang w:val="en-AU"/>
              </w:rPr>
              <w:t>1</w:t>
            </w:r>
          </w:p>
        </w:tc>
        <w:tc>
          <w:tcPr>
            <w:tcW w:w="1009" w:type="dxa"/>
            <w:shd w:val="clear" w:color="auto" w:fill="auto"/>
          </w:tcPr>
          <w:p w14:paraId="39D0E35D" w14:textId="77777777" w:rsidR="001F2CA3" w:rsidRPr="00832D73" w:rsidRDefault="008B2D35" w:rsidP="006730E5">
            <w:pPr>
              <w:spacing w:before="40" w:after="40"/>
              <w:rPr>
                <w:sz w:val="20"/>
                <w:lang w:val="en-AU"/>
              </w:rPr>
            </w:pPr>
            <w:r>
              <w:rPr>
                <w:sz w:val="20"/>
                <w:lang w:val="en-AU"/>
              </w:rPr>
              <w:t>200</w:t>
            </w:r>
            <w:r w:rsidR="008B5E8A">
              <w:rPr>
                <w:sz w:val="20"/>
                <w:lang w:val="en-AU"/>
              </w:rPr>
              <w:t>4</w:t>
            </w:r>
          </w:p>
        </w:tc>
        <w:tc>
          <w:tcPr>
            <w:tcW w:w="2160" w:type="dxa"/>
            <w:shd w:val="clear" w:color="auto" w:fill="auto"/>
          </w:tcPr>
          <w:p w14:paraId="39D0E35E" w14:textId="77777777" w:rsidR="001F2CA3" w:rsidRPr="00832D73" w:rsidRDefault="001F2CA3" w:rsidP="008B2D35">
            <w:pPr>
              <w:spacing w:before="40" w:after="40"/>
              <w:rPr>
                <w:sz w:val="20"/>
                <w:lang w:val="en-AU"/>
              </w:rPr>
            </w:pPr>
            <w:r>
              <w:rPr>
                <w:sz w:val="20"/>
                <w:lang w:val="en-AU"/>
              </w:rPr>
              <w:t xml:space="preserve">Director of </w:t>
            </w:r>
            <w:r w:rsidR="008B2D35">
              <w:rPr>
                <w:sz w:val="20"/>
                <w:lang w:val="en-AU"/>
              </w:rPr>
              <w:t>Nursing</w:t>
            </w:r>
          </w:p>
        </w:tc>
        <w:tc>
          <w:tcPr>
            <w:tcW w:w="1097" w:type="dxa"/>
            <w:shd w:val="clear" w:color="auto" w:fill="auto"/>
          </w:tcPr>
          <w:p w14:paraId="39D0E35F" w14:textId="77777777" w:rsidR="001F2CA3" w:rsidRPr="00832D73" w:rsidRDefault="006730E5" w:rsidP="008C5EB8">
            <w:pPr>
              <w:spacing w:before="40" w:after="40"/>
              <w:rPr>
                <w:sz w:val="20"/>
                <w:lang w:val="en-AU"/>
              </w:rPr>
            </w:pPr>
            <w:r>
              <w:rPr>
                <w:sz w:val="20"/>
                <w:lang w:val="en-AU"/>
              </w:rPr>
              <w:t>Original policy</w:t>
            </w:r>
          </w:p>
        </w:tc>
        <w:tc>
          <w:tcPr>
            <w:tcW w:w="3943" w:type="dxa"/>
            <w:shd w:val="clear" w:color="auto" w:fill="auto"/>
          </w:tcPr>
          <w:p w14:paraId="39D0E360" w14:textId="77777777" w:rsidR="001F2CA3" w:rsidRPr="00832D73" w:rsidRDefault="001F2CA3" w:rsidP="008C5EB8">
            <w:pPr>
              <w:spacing w:before="40" w:after="40"/>
              <w:rPr>
                <w:sz w:val="20"/>
                <w:lang w:val="en-AU"/>
              </w:rPr>
            </w:pPr>
            <w:r w:rsidRPr="00832D73">
              <w:rPr>
                <w:sz w:val="20"/>
                <w:lang w:val="en-AU"/>
              </w:rPr>
              <w:t>Final version approved by Trust Board</w:t>
            </w:r>
          </w:p>
        </w:tc>
      </w:tr>
      <w:tr w:rsidR="001F2CA3" w:rsidRPr="00832D73" w14:paraId="39D0E367" w14:textId="77777777" w:rsidTr="006730E5">
        <w:tc>
          <w:tcPr>
            <w:tcW w:w="1008" w:type="dxa"/>
            <w:shd w:val="clear" w:color="auto" w:fill="auto"/>
          </w:tcPr>
          <w:p w14:paraId="39D0E362" w14:textId="77777777" w:rsidR="001F2CA3" w:rsidRPr="00832D73" w:rsidRDefault="001F2CA3" w:rsidP="008C5EB8">
            <w:pPr>
              <w:spacing w:before="40" w:after="40"/>
              <w:rPr>
                <w:sz w:val="20"/>
              </w:rPr>
            </w:pPr>
            <w:r w:rsidRPr="00832D73">
              <w:rPr>
                <w:sz w:val="20"/>
              </w:rPr>
              <w:t>2</w:t>
            </w:r>
          </w:p>
        </w:tc>
        <w:tc>
          <w:tcPr>
            <w:tcW w:w="1009" w:type="dxa"/>
            <w:shd w:val="clear" w:color="auto" w:fill="auto"/>
          </w:tcPr>
          <w:p w14:paraId="39D0E363" w14:textId="77777777" w:rsidR="001F2CA3" w:rsidRPr="00832D73" w:rsidRDefault="00902E6F" w:rsidP="00902E6F">
            <w:pPr>
              <w:spacing w:before="40" w:after="40"/>
              <w:rPr>
                <w:sz w:val="20"/>
                <w:lang w:val="en-AU"/>
              </w:rPr>
            </w:pPr>
            <w:r>
              <w:rPr>
                <w:sz w:val="20"/>
                <w:lang w:val="en-AU"/>
              </w:rPr>
              <w:t xml:space="preserve">Nov </w:t>
            </w:r>
            <w:r w:rsidR="008B2D35">
              <w:rPr>
                <w:sz w:val="20"/>
                <w:lang w:val="en-AU"/>
              </w:rPr>
              <w:t>2015</w:t>
            </w:r>
          </w:p>
        </w:tc>
        <w:tc>
          <w:tcPr>
            <w:tcW w:w="2160" w:type="dxa"/>
            <w:shd w:val="clear" w:color="auto" w:fill="auto"/>
          </w:tcPr>
          <w:p w14:paraId="39D0E364" w14:textId="77777777" w:rsidR="001F2CA3" w:rsidRPr="00832D73" w:rsidRDefault="009B0573" w:rsidP="008C5EB8">
            <w:pPr>
              <w:spacing w:before="40" w:after="40"/>
              <w:rPr>
                <w:sz w:val="20"/>
                <w:lang w:val="en-AU"/>
              </w:rPr>
            </w:pPr>
            <w:r>
              <w:rPr>
                <w:sz w:val="20"/>
                <w:lang w:val="en-AU"/>
              </w:rPr>
              <w:t>Assistant</w:t>
            </w:r>
            <w:r w:rsidR="008B2D35">
              <w:rPr>
                <w:sz w:val="20"/>
                <w:lang w:val="en-AU"/>
              </w:rPr>
              <w:t xml:space="preserve"> Director, Legal Services</w:t>
            </w:r>
          </w:p>
        </w:tc>
        <w:tc>
          <w:tcPr>
            <w:tcW w:w="1097" w:type="dxa"/>
            <w:shd w:val="clear" w:color="auto" w:fill="auto"/>
          </w:tcPr>
          <w:p w14:paraId="39D0E365" w14:textId="77777777" w:rsidR="001F2CA3" w:rsidRPr="00832D73" w:rsidRDefault="006730E5" w:rsidP="008C5EB8">
            <w:pPr>
              <w:spacing w:before="40" w:after="40"/>
              <w:rPr>
                <w:sz w:val="20"/>
                <w:lang w:val="en-AU"/>
              </w:rPr>
            </w:pPr>
            <w:r>
              <w:rPr>
                <w:sz w:val="20"/>
                <w:lang w:val="en-AU"/>
              </w:rPr>
              <w:t>Reviewed</w:t>
            </w:r>
          </w:p>
        </w:tc>
        <w:tc>
          <w:tcPr>
            <w:tcW w:w="3943" w:type="dxa"/>
            <w:shd w:val="clear" w:color="auto" w:fill="auto"/>
          </w:tcPr>
          <w:p w14:paraId="39D0E366" w14:textId="77777777" w:rsidR="001F2CA3" w:rsidRPr="00832D73" w:rsidRDefault="008B2D35" w:rsidP="008C5EB8">
            <w:pPr>
              <w:spacing w:before="40" w:after="40"/>
              <w:rPr>
                <w:sz w:val="20"/>
                <w:lang w:val="en-AU"/>
              </w:rPr>
            </w:pPr>
            <w:r>
              <w:rPr>
                <w:sz w:val="20"/>
                <w:lang w:val="en-AU"/>
              </w:rPr>
              <w:t>Updated to reflect changes in the Code of Practice 2015</w:t>
            </w:r>
          </w:p>
        </w:tc>
      </w:tr>
      <w:tr w:rsidR="001F2CA3" w:rsidRPr="00832D73" w14:paraId="39D0E36E" w14:textId="77777777" w:rsidTr="006730E5">
        <w:tc>
          <w:tcPr>
            <w:tcW w:w="1008" w:type="dxa"/>
            <w:shd w:val="clear" w:color="auto" w:fill="auto"/>
          </w:tcPr>
          <w:p w14:paraId="39D0E368" w14:textId="77777777" w:rsidR="001F2CA3" w:rsidRPr="00832D73" w:rsidRDefault="00D14DC7" w:rsidP="008C5EB8">
            <w:pPr>
              <w:spacing w:before="40" w:after="40"/>
              <w:rPr>
                <w:sz w:val="20"/>
                <w:lang w:val="en-AU"/>
              </w:rPr>
            </w:pPr>
            <w:r>
              <w:rPr>
                <w:sz w:val="20"/>
                <w:lang w:val="en-AU"/>
              </w:rPr>
              <w:t>3</w:t>
            </w:r>
          </w:p>
        </w:tc>
        <w:tc>
          <w:tcPr>
            <w:tcW w:w="1009" w:type="dxa"/>
            <w:shd w:val="clear" w:color="auto" w:fill="auto"/>
          </w:tcPr>
          <w:p w14:paraId="39D0E369" w14:textId="77777777" w:rsidR="001F2CA3" w:rsidRPr="00832D73" w:rsidRDefault="00D14DC7" w:rsidP="006730E5">
            <w:pPr>
              <w:spacing w:before="40" w:after="40"/>
              <w:rPr>
                <w:sz w:val="20"/>
                <w:lang w:val="en-AU"/>
              </w:rPr>
            </w:pPr>
            <w:r>
              <w:rPr>
                <w:sz w:val="20"/>
                <w:lang w:val="en-AU"/>
              </w:rPr>
              <w:t>April 2017</w:t>
            </w:r>
          </w:p>
        </w:tc>
        <w:tc>
          <w:tcPr>
            <w:tcW w:w="2160" w:type="dxa"/>
            <w:shd w:val="clear" w:color="auto" w:fill="auto"/>
          </w:tcPr>
          <w:p w14:paraId="39D0E36A" w14:textId="77777777" w:rsidR="001F2CA3" w:rsidRDefault="00D14DC7" w:rsidP="008C5EB8">
            <w:pPr>
              <w:spacing w:before="40" w:after="40"/>
              <w:rPr>
                <w:sz w:val="20"/>
                <w:lang w:val="en-AU"/>
              </w:rPr>
            </w:pPr>
            <w:r>
              <w:rPr>
                <w:sz w:val="20"/>
                <w:lang w:val="en-AU"/>
              </w:rPr>
              <w:t>Assistant Director</w:t>
            </w:r>
          </w:p>
          <w:p w14:paraId="39D0E36B" w14:textId="77777777" w:rsidR="00D14DC7" w:rsidRPr="00832D73" w:rsidRDefault="00D14DC7" w:rsidP="008C5EB8">
            <w:pPr>
              <w:spacing w:before="40" w:after="40"/>
              <w:rPr>
                <w:sz w:val="20"/>
                <w:lang w:val="en-AU"/>
              </w:rPr>
            </w:pPr>
            <w:r>
              <w:rPr>
                <w:sz w:val="20"/>
                <w:lang w:val="en-AU"/>
              </w:rPr>
              <w:t>Legal Services</w:t>
            </w:r>
          </w:p>
        </w:tc>
        <w:tc>
          <w:tcPr>
            <w:tcW w:w="1097" w:type="dxa"/>
            <w:shd w:val="clear" w:color="auto" w:fill="auto"/>
          </w:tcPr>
          <w:p w14:paraId="39D0E36C" w14:textId="77777777" w:rsidR="001F2CA3" w:rsidRPr="00832D73" w:rsidRDefault="00D14DC7" w:rsidP="008C5EB8">
            <w:pPr>
              <w:spacing w:before="40" w:after="40"/>
              <w:rPr>
                <w:sz w:val="20"/>
                <w:lang w:val="en-AU"/>
              </w:rPr>
            </w:pPr>
            <w:r>
              <w:rPr>
                <w:sz w:val="20"/>
                <w:lang w:val="en-AU"/>
              </w:rPr>
              <w:t>R</w:t>
            </w:r>
            <w:r w:rsidR="0037396D">
              <w:rPr>
                <w:sz w:val="20"/>
                <w:lang w:val="en-AU"/>
              </w:rPr>
              <w:t>e</w:t>
            </w:r>
            <w:r>
              <w:rPr>
                <w:sz w:val="20"/>
                <w:lang w:val="en-AU"/>
              </w:rPr>
              <w:t>viewed</w:t>
            </w:r>
          </w:p>
        </w:tc>
        <w:tc>
          <w:tcPr>
            <w:tcW w:w="3943" w:type="dxa"/>
            <w:shd w:val="clear" w:color="auto" w:fill="auto"/>
          </w:tcPr>
          <w:p w14:paraId="39D0E36D" w14:textId="77777777" w:rsidR="001F2CA3" w:rsidRPr="00832D73" w:rsidRDefault="00D14DC7" w:rsidP="008C5EB8">
            <w:pPr>
              <w:spacing w:before="40" w:after="40"/>
              <w:rPr>
                <w:sz w:val="20"/>
                <w:lang w:val="en-AU"/>
              </w:rPr>
            </w:pPr>
            <w:r>
              <w:rPr>
                <w:sz w:val="20"/>
                <w:lang w:val="en-AU"/>
              </w:rPr>
              <w:t>Review due</w:t>
            </w:r>
            <w:r w:rsidR="00575CDA">
              <w:rPr>
                <w:sz w:val="20"/>
                <w:lang w:val="en-AU"/>
              </w:rPr>
              <w:t xml:space="preserve"> November 2018</w:t>
            </w:r>
          </w:p>
        </w:tc>
      </w:tr>
      <w:tr w:rsidR="001F2CA3" w:rsidRPr="00832D73" w14:paraId="39D0E375" w14:textId="77777777" w:rsidTr="006730E5">
        <w:tc>
          <w:tcPr>
            <w:tcW w:w="1008" w:type="dxa"/>
            <w:shd w:val="clear" w:color="auto" w:fill="auto"/>
          </w:tcPr>
          <w:p w14:paraId="39D0E36F" w14:textId="77777777" w:rsidR="001F2CA3" w:rsidRPr="00832D73" w:rsidRDefault="00D14DC7" w:rsidP="008C5EB8">
            <w:pPr>
              <w:spacing w:before="40" w:after="40"/>
              <w:rPr>
                <w:sz w:val="20"/>
                <w:lang w:val="en-AU"/>
              </w:rPr>
            </w:pPr>
            <w:r>
              <w:rPr>
                <w:sz w:val="20"/>
                <w:lang w:val="en-AU"/>
              </w:rPr>
              <w:t>4</w:t>
            </w:r>
          </w:p>
        </w:tc>
        <w:tc>
          <w:tcPr>
            <w:tcW w:w="1009" w:type="dxa"/>
            <w:shd w:val="clear" w:color="auto" w:fill="auto"/>
          </w:tcPr>
          <w:p w14:paraId="39D0E370" w14:textId="77777777" w:rsidR="001F2CA3" w:rsidRPr="00832D73" w:rsidRDefault="00D14DC7" w:rsidP="008C5EB8">
            <w:pPr>
              <w:spacing w:before="40" w:after="40"/>
              <w:rPr>
                <w:sz w:val="20"/>
                <w:lang w:val="en-AU"/>
              </w:rPr>
            </w:pPr>
            <w:r>
              <w:rPr>
                <w:sz w:val="20"/>
                <w:lang w:val="en-AU"/>
              </w:rPr>
              <w:t>November 2018</w:t>
            </w:r>
          </w:p>
        </w:tc>
        <w:tc>
          <w:tcPr>
            <w:tcW w:w="2160" w:type="dxa"/>
            <w:shd w:val="clear" w:color="auto" w:fill="auto"/>
          </w:tcPr>
          <w:p w14:paraId="39D0E371" w14:textId="77777777" w:rsidR="001F2CA3" w:rsidRPr="00832D73" w:rsidRDefault="00D14DC7" w:rsidP="008C5EB8">
            <w:pPr>
              <w:spacing w:before="40" w:after="40"/>
              <w:rPr>
                <w:sz w:val="20"/>
                <w:lang w:val="en-AU"/>
              </w:rPr>
            </w:pPr>
            <w:r>
              <w:rPr>
                <w:sz w:val="20"/>
                <w:lang w:val="en-AU"/>
              </w:rPr>
              <w:t>Assistant Director Legal Services</w:t>
            </w:r>
          </w:p>
        </w:tc>
        <w:tc>
          <w:tcPr>
            <w:tcW w:w="1097" w:type="dxa"/>
            <w:shd w:val="clear" w:color="auto" w:fill="auto"/>
          </w:tcPr>
          <w:p w14:paraId="39D0E372" w14:textId="77777777" w:rsidR="001F2CA3" w:rsidRPr="00832D73" w:rsidRDefault="00575CDA" w:rsidP="008C5EB8">
            <w:pPr>
              <w:spacing w:before="40" w:after="40"/>
              <w:rPr>
                <w:sz w:val="20"/>
                <w:lang w:val="en-AU"/>
              </w:rPr>
            </w:pPr>
            <w:r>
              <w:rPr>
                <w:sz w:val="20"/>
                <w:lang w:val="en-AU"/>
              </w:rPr>
              <w:t>Reviewed</w:t>
            </w:r>
          </w:p>
        </w:tc>
        <w:tc>
          <w:tcPr>
            <w:tcW w:w="3943" w:type="dxa"/>
            <w:shd w:val="clear" w:color="auto" w:fill="auto"/>
          </w:tcPr>
          <w:p w14:paraId="39D0E373" w14:textId="77777777" w:rsidR="001F2CA3" w:rsidRDefault="00D14DC7" w:rsidP="008C5EB8">
            <w:pPr>
              <w:spacing w:before="40" w:after="40"/>
              <w:rPr>
                <w:sz w:val="20"/>
                <w:lang w:val="en-AU"/>
              </w:rPr>
            </w:pPr>
            <w:r w:rsidRPr="00575CDA">
              <w:rPr>
                <w:sz w:val="20"/>
                <w:lang w:val="en-AU"/>
              </w:rPr>
              <w:t>Review due</w:t>
            </w:r>
            <w:r w:rsidR="00575CDA">
              <w:rPr>
                <w:sz w:val="20"/>
                <w:lang w:val="en-AU"/>
              </w:rPr>
              <w:t xml:space="preserve"> J</w:t>
            </w:r>
            <w:r w:rsidR="00364A99">
              <w:rPr>
                <w:sz w:val="20"/>
                <w:lang w:val="en-AU"/>
              </w:rPr>
              <w:t>anuary</w:t>
            </w:r>
            <w:r w:rsidR="00575CDA">
              <w:rPr>
                <w:sz w:val="20"/>
                <w:lang w:val="en-AU"/>
              </w:rPr>
              <w:t xml:space="preserve"> 2022</w:t>
            </w:r>
          </w:p>
          <w:p w14:paraId="39D0E374" w14:textId="77777777" w:rsidR="00575CDA" w:rsidRPr="00832D73" w:rsidRDefault="00575CDA" w:rsidP="008C5EB8">
            <w:pPr>
              <w:spacing w:before="40" w:after="40"/>
              <w:rPr>
                <w:sz w:val="20"/>
                <w:lang w:val="en-AU"/>
              </w:rPr>
            </w:pPr>
          </w:p>
        </w:tc>
      </w:tr>
      <w:tr w:rsidR="001F2CA3" w:rsidRPr="00832D73" w14:paraId="39D0E37B" w14:textId="77777777" w:rsidTr="006730E5">
        <w:tc>
          <w:tcPr>
            <w:tcW w:w="1008" w:type="dxa"/>
            <w:shd w:val="clear" w:color="auto" w:fill="auto"/>
          </w:tcPr>
          <w:p w14:paraId="39D0E376" w14:textId="69A959DF" w:rsidR="001F2CA3" w:rsidRPr="00832D73" w:rsidRDefault="00DC454A" w:rsidP="008C5EB8">
            <w:pPr>
              <w:spacing w:before="40" w:after="40"/>
              <w:rPr>
                <w:sz w:val="20"/>
                <w:lang w:val="en-AU"/>
              </w:rPr>
            </w:pPr>
            <w:r>
              <w:rPr>
                <w:sz w:val="20"/>
                <w:lang w:val="en-AU"/>
              </w:rPr>
              <w:t>5</w:t>
            </w:r>
          </w:p>
        </w:tc>
        <w:tc>
          <w:tcPr>
            <w:tcW w:w="1009" w:type="dxa"/>
            <w:shd w:val="clear" w:color="auto" w:fill="auto"/>
          </w:tcPr>
          <w:p w14:paraId="39D0E377" w14:textId="4590CE36" w:rsidR="001F2CA3" w:rsidRPr="00832D73" w:rsidRDefault="00DC454A" w:rsidP="008C5EB8">
            <w:pPr>
              <w:spacing w:before="40" w:after="40"/>
              <w:rPr>
                <w:sz w:val="20"/>
                <w:lang w:val="en-AU"/>
              </w:rPr>
            </w:pPr>
            <w:r>
              <w:rPr>
                <w:sz w:val="20"/>
                <w:lang w:val="en-AU"/>
              </w:rPr>
              <w:t>November 2021</w:t>
            </w:r>
          </w:p>
        </w:tc>
        <w:tc>
          <w:tcPr>
            <w:tcW w:w="2160" w:type="dxa"/>
            <w:shd w:val="clear" w:color="auto" w:fill="auto"/>
          </w:tcPr>
          <w:p w14:paraId="39D0E378" w14:textId="27AABCD6" w:rsidR="001F2CA3" w:rsidRPr="00832D73" w:rsidRDefault="00DC454A" w:rsidP="008C5EB8">
            <w:pPr>
              <w:spacing w:before="40" w:after="40"/>
              <w:rPr>
                <w:sz w:val="20"/>
                <w:lang w:val="en-AU"/>
              </w:rPr>
            </w:pPr>
            <w:r w:rsidRPr="00DC454A">
              <w:rPr>
                <w:sz w:val="20"/>
                <w:lang w:val="en-AU"/>
              </w:rPr>
              <w:t>Assistant Director Legal Services</w:t>
            </w:r>
          </w:p>
        </w:tc>
        <w:tc>
          <w:tcPr>
            <w:tcW w:w="1097" w:type="dxa"/>
            <w:shd w:val="clear" w:color="auto" w:fill="auto"/>
          </w:tcPr>
          <w:p w14:paraId="39D0E379" w14:textId="4534E165" w:rsidR="001F2CA3" w:rsidRPr="00832D73" w:rsidRDefault="00DC454A" w:rsidP="008C5EB8">
            <w:pPr>
              <w:spacing w:before="40" w:after="40"/>
              <w:rPr>
                <w:sz w:val="20"/>
                <w:lang w:val="en-AU"/>
              </w:rPr>
            </w:pPr>
            <w:r>
              <w:rPr>
                <w:sz w:val="20"/>
                <w:lang w:val="en-AU"/>
              </w:rPr>
              <w:t>Reviewed</w:t>
            </w:r>
          </w:p>
        </w:tc>
        <w:tc>
          <w:tcPr>
            <w:tcW w:w="3943" w:type="dxa"/>
            <w:shd w:val="clear" w:color="auto" w:fill="auto"/>
          </w:tcPr>
          <w:p w14:paraId="39D0E37A" w14:textId="79A30EE5" w:rsidR="001F2CA3" w:rsidRPr="00832D73" w:rsidRDefault="00DC454A" w:rsidP="008C5EB8">
            <w:pPr>
              <w:spacing w:before="40" w:after="40"/>
              <w:rPr>
                <w:sz w:val="20"/>
                <w:lang w:val="en-AU"/>
              </w:rPr>
            </w:pPr>
            <w:r w:rsidRPr="00DC454A">
              <w:rPr>
                <w:sz w:val="20"/>
                <w:lang w:val="en-AU"/>
              </w:rPr>
              <w:t>No changes of note, changes to titles</w:t>
            </w:r>
            <w:r>
              <w:rPr>
                <w:sz w:val="20"/>
                <w:lang w:val="en-AU"/>
              </w:rPr>
              <w:t>.  Review due in 3 years.</w:t>
            </w:r>
          </w:p>
        </w:tc>
      </w:tr>
      <w:tr w:rsidR="001F2CA3" w:rsidRPr="00832D73" w14:paraId="39D0E381" w14:textId="77777777" w:rsidTr="006730E5">
        <w:tc>
          <w:tcPr>
            <w:tcW w:w="1008" w:type="dxa"/>
            <w:shd w:val="clear" w:color="auto" w:fill="auto"/>
          </w:tcPr>
          <w:p w14:paraId="39D0E37C" w14:textId="77777777" w:rsidR="001F2CA3" w:rsidRPr="00832D73" w:rsidRDefault="001F2CA3" w:rsidP="008C5EB8">
            <w:pPr>
              <w:spacing w:before="40" w:after="40"/>
              <w:rPr>
                <w:sz w:val="20"/>
                <w:lang w:val="en-AU"/>
              </w:rPr>
            </w:pPr>
          </w:p>
        </w:tc>
        <w:tc>
          <w:tcPr>
            <w:tcW w:w="1009" w:type="dxa"/>
            <w:shd w:val="clear" w:color="auto" w:fill="auto"/>
          </w:tcPr>
          <w:p w14:paraId="39D0E37D" w14:textId="77777777" w:rsidR="001F2CA3" w:rsidRPr="00832D73" w:rsidRDefault="001F2CA3" w:rsidP="008C5EB8">
            <w:pPr>
              <w:spacing w:before="40" w:after="40"/>
              <w:rPr>
                <w:sz w:val="20"/>
                <w:lang w:val="en-AU"/>
              </w:rPr>
            </w:pPr>
          </w:p>
        </w:tc>
        <w:tc>
          <w:tcPr>
            <w:tcW w:w="2160" w:type="dxa"/>
            <w:shd w:val="clear" w:color="auto" w:fill="auto"/>
          </w:tcPr>
          <w:p w14:paraId="39D0E37E" w14:textId="77777777" w:rsidR="001F2CA3" w:rsidRPr="00832D73" w:rsidRDefault="001F2CA3" w:rsidP="008C5EB8">
            <w:pPr>
              <w:spacing w:before="40" w:after="40"/>
              <w:rPr>
                <w:sz w:val="20"/>
                <w:lang w:val="en-AU"/>
              </w:rPr>
            </w:pPr>
          </w:p>
        </w:tc>
        <w:tc>
          <w:tcPr>
            <w:tcW w:w="1097" w:type="dxa"/>
            <w:shd w:val="clear" w:color="auto" w:fill="auto"/>
          </w:tcPr>
          <w:p w14:paraId="39D0E37F" w14:textId="77777777" w:rsidR="001F2CA3" w:rsidRPr="00832D73" w:rsidRDefault="001F2CA3" w:rsidP="008C5EB8">
            <w:pPr>
              <w:spacing w:before="40" w:after="40"/>
              <w:rPr>
                <w:sz w:val="20"/>
                <w:lang w:val="en-AU"/>
              </w:rPr>
            </w:pPr>
          </w:p>
        </w:tc>
        <w:tc>
          <w:tcPr>
            <w:tcW w:w="3943" w:type="dxa"/>
            <w:shd w:val="clear" w:color="auto" w:fill="auto"/>
          </w:tcPr>
          <w:p w14:paraId="39D0E380" w14:textId="77777777" w:rsidR="001F2CA3" w:rsidRPr="00832D73" w:rsidRDefault="001F2CA3" w:rsidP="008C5EB8">
            <w:pPr>
              <w:spacing w:before="40" w:after="40"/>
              <w:rPr>
                <w:sz w:val="20"/>
                <w:lang w:val="en-AU"/>
              </w:rPr>
            </w:pPr>
          </w:p>
        </w:tc>
      </w:tr>
      <w:tr w:rsidR="001F2CA3" w:rsidRPr="00832D73" w14:paraId="39D0E387" w14:textId="77777777" w:rsidTr="006730E5">
        <w:tc>
          <w:tcPr>
            <w:tcW w:w="1008" w:type="dxa"/>
            <w:shd w:val="clear" w:color="auto" w:fill="auto"/>
          </w:tcPr>
          <w:p w14:paraId="39D0E382" w14:textId="77777777" w:rsidR="001F2CA3" w:rsidRPr="00832D73" w:rsidRDefault="001F2CA3" w:rsidP="008C5EB8">
            <w:pPr>
              <w:spacing w:before="40" w:after="40"/>
              <w:rPr>
                <w:sz w:val="20"/>
                <w:lang w:val="en-AU"/>
              </w:rPr>
            </w:pPr>
          </w:p>
        </w:tc>
        <w:tc>
          <w:tcPr>
            <w:tcW w:w="1009" w:type="dxa"/>
            <w:shd w:val="clear" w:color="auto" w:fill="auto"/>
          </w:tcPr>
          <w:p w14:paraId="39D0E383" w14:textId="77777777" w:rsidR="001F2CA3" w:rsidRPr="00832D73" w:rsidRDefault="001F2CA3" w:rsidP="008C5EB8">
            <w:pPr>
              <w:spacing w:before="40" w:after="40"/>
              <w:rPr>
                <w:sz w:val="20"/>
                <w:lang w:val="en-AU"/>
              </w:rPr>
            </w:pPr>
          </w:p>
        </w:tc>
        <w:tc>
          <w:tcPr>
            <w:tcW w:w="2160" w:type="dxa"/>
            <w:shd w:val="clear" w:color="auto" w:fill="auto"/>
          </w:tcPr>
          <w:p w14:paraId="39D0E384" w14:textId="77777777" w:rsidR="001F2CA3" w:rsidRPr="00832D73" w:rsidRDefault="001F2CA3" w:rsidP="008C5EB8">
            <w:pPr>
              <w:spacing w:before="40" w:after="40"/>
              <w:rPr>
                <w:sz w:val="20"/>
                <w:lang w:val="en-AU"/>
              </w:rPr>
            </w:pPr>
          </w:p>
        </w:tc>
        <w:tc>
          <w:tcPr>
            <w:tcW w:w="1097" w:type="dxa"/>
            <w:shd w:val="clear" w:color="auto" w:fill="auto"/>
          </w:tcPr>
          <w:p w14:paraId="39D0E385" w14:textId="77777777" w:rsidR="001F2CA3" w:rsidRPr="00832D73" w:rsidRDefault="001F2CA3" w:rsidP="008C5EB8">
            <w:pPr>
              <w:spacing w:before="40" w:after="40"/>
              <w:rPr>
                <w:sz w:val="20"/>
                <w:lang w:val="en-AU"/>
              </w:rPr>
            </w:pPr>
          </w:p>
        </w:tc>
        <w:tc>
          <w:tcPr>
            <w:tcW w:w="3943" w:type="dxa"/>
            <w:shd w:val="clear" w:color="auto" w:fill="auto"/>
          </w:tcPr>
          <w:p w14:paraId="39D0E386" w14:textId="77777777" w:rsidR="001F2CA3" w:rsidRPr="00832D73" w:rsidRDefault="001F2CA3" w:rsidP="008C5EB8">
            <w:pPr>
              <w:spacing w:before="40" w:after="40"/>
              <w:rPr>
                <w:sz w:val="20"/>
                <w:lang w:val="en-AU"/>
              </w:rPr>
            </w:pPr>
          </w:p>
        </w:tc>
      </w:tr>
      <w:tr w:rsidR="001F2CA3" w:rsidRPr="00832D73" w14:paraId="39D0E38D" w14:textId="77777777" w:rsidTr="006730E5">
        <w:tc>
          <w:tcPr>
            <w:tcW w:w="1008" w:type="dxa"/>
            <w:shd w:val="clear" w:color="auto" w:fill="auto"/>
          </w:tcPr>
          <w:p w14:paraId="39D0E388" w14:textId="77777777" w:rsidR="001F2CA3" w:rsidRPr="00832D73" w:rsidRDefault="001F2CA3" w:rsidP="008C5EB8">
            <w:pPr>
              <w:spacing w:before="40" w:after="40"/>
              <w:rPr>
                <w:sz w:val="20"/>
                <w:lang w:val="en-AU"/>
              </w:rPr>
            </w:pPr>
          </w:p>
        </w:tc>
        <w:tc>
          <w:tcPr>
            <w:tcW w:w="1009" w:type="dxa"/>
            <w:shd w:val="clear" w:color="auto" w:fill="auto"/>
          </w:tcPr>
          <w:p w14:paraId="39D0E389" w14:textId="77777777" w:rsidR="001F2CA3" w:rsidRPr="00832D73" w:rsidRDefault="001F2CA3" w:rsidP="008C5EB8">
            <w:pPr>
              <w:spacing w:before="40" w:after="40"/>
              <w:rPr>
                <w:sz w:val="20"/>
                <w:lang w:val="en-AU"/>
              </w:rPr>
            </w:pPr>
          </w:p>
        </w:tc>
        <w:tc>
          <w:tcPr>
            <w:tcW w:w="2160" w:type="dxa"/>
            <w:shd w:val="clear" w:color="auto" w:fill="auto"/>
          </w:tcPr>
          <w:p w14:paraId="39D0E38A" w14:textId="77777777" w:rsidR="001F2CA3" w:rsidRPr="00832D73" w:rsidRDefault="001F2CA3" w:rsidP="008C5EB8">
            <w:pPr>
              <w:spacing w:before="40" w:after="40"/>
              <w:rPr>
                <w:sz w:val="20"/>
                <w:lang w:val="en-AU"/>
              </w:rPr>
            </w:pPr>
          </w:p>
        </w:tc>
        <w:tc>
          <w:tcPr>
            <w:tcW w:w="1097" w:type="dxa"/>
            <w:shd w:val="clear" w:color="auto" w:fill="auto"/>
          </w:tcPr>
          <w:p w14:paraId="39D0E38B" w14:textId="77777777" w:rsidR="001F2CA3" w:rsidRPr="00832D73" w:rsidRDefault="001F2CA3" w:rsidP="008C5EB8">
            <w:pPr>
              <w:spacing w:before="40" w:after="40"/>
              <w:rPr>
                <w:sz w:val="20"/>
                <w:lang w:val="en-AU"/>
              </w:rPr>
            </w:pPr>
          </w:p>
        </w:tc>
        <w:tc>
          <w:tcPr>
            <w:tcW w:w="3943" w:type="dxa"/>
            <w:shd w:val="clear" w:color="auto" w:fill="auto"/>
          </w:tcPr>
          <w:p w14:paraId="39D0E38C" w14:textId="77777777" w:rsidR="001F2CA3" w:rsidRPr="00832D73" w:rsidRDefault="001F2CA3" w:rsidP="008C5EB8">
            <w:pPr>
              <w:spacing w:before="40" w:after="40"/>
              <w:rPr>
                <w:sz w:val="20"/>
                <w:lang w:val="en-AU"/>
              </w:rPr>
            </w:pPr>
          </w:p>
        </w:tc>
      </w:tr>
      <w:tr w:rsidR="001F2CA3" w:rsidRPr="00832D73" w14:paraId="39D0E393" w14:textId="77777777" w:rsidTr="006730E5">
        <w:tc>
          <w:tcPr>
            <w:tcW w:w="1008" w:type="dxa"/>
            <w:shd w:val="clear" w:color="auto" w:fill="auto"/>
          </w:tcPr>
          <w:p w14:paraId="39D0E38E" w14:textId="77777777" w:rsidR="001F2CA3" w:rsidRPr="00832D73" w:rsidRDefault="001F2CA3" w:rsidP="008C5EB8">
            <w:pPr>
              <w:spacing w:before="40" w:after="40"/>
              <w:rPr>
                <w:sz w:val="20"/>
                <w:lang w:val="en-AU"/>
              </w:rPr>
            </w:pPr>
          </w:p>
        </w:tc>
        <w:tc>
          <w:tcPr>
            <w:tcW w:w="1009" w:type="dxa"/>
            <w:shd w:val="clear" w:color="auto" w:fill="auto"/>
          </w:tcPr>
          <w:p w14:paraId="39D0E38F" w14:textId="77777777" w:rsidR="001F2CA3" w:rsidRPr="00832D73" w:rsidRDefault="001F2CA3" w:rsidP="008C5EB8">
            <w:pPr>
              <w:spacing w:before="40" w:after="40"/>
              <w:rPr>
                <w:sz w:val="20"/>
                <w:lang w:val="en-AU"/>
              </w:rPr>
            </w:pPr>
          </w:p>
        </w:tc>
        <w:tc>
          <w:tcPr>
            <w:tcW w:w="2160" w:type="dxa"/>
            <w:shd w:val="clear" w:color="auto" w:fill="auto"/>
          </w:tcPr>
          <w:p w14:paraId="39D0E390" w14:textId="77777777" w:rsidR="001F2CA3" w:rsidRPr="00832D73" w:rsidRDefault="001F2CA3" w:rsidP="008C5EB8">
            <w:pPr>
              <w:spacing w:before="40" w:after="40"/>
              <w:rPr>
                <w:sz w:val="20"/>
                <w:lang w:val="en-AU"/>
              </w:rPr>
            </w:pPr>
          </w:p>
        </w:tc>
        <w:tc>
          <w:tcPr>
            <w:tcW w:w="1097" w:type="dxa"/>
            <w:shd w:val="clear" w:color="auto" w:fill="auto"/>
          </w:tcPr>
          <w:p w14:paraId="39D0E391" w14:textId="77777777" w:rsidR="001F2CA3" w:rsidRPr="00832D73" w:rsidRDefault="001F2CA3" w:rsidP="008C5EB8">
            <w:pPr>
              <w:spacing w:before="40" w:after="40"/>
              <w:rPr>
                <w:sz w:val="20"/>
                <w:lang w:val="en-AU"/>
              </w:rPr>
            </w:pPr>
          </w:p>
        </w:tc>
        <w:tc>
          <w:tcPr>
            <w:tcW w:w="3943" w:type="dxa"/>
            <w:shd w:val="clear" w:color="auto" w:fill="auto"/>
          </w:tcPr>
          <w:p w14:paraId="39D0E392" w14:textId="77777777" w:rsidR="001F2CA3" w:rsidRPr="00832D73" w:rsidRDefault="001F2CA3" w:rsidP="008C5EB8">
            <w:pPr>
              <w:spacing w:before="40" w:after="40"/>
              <w:rPr>
                <w:sz w:val="20"/>
                <w:lang w:val="en-AU"/>
              </w:rPr>
            </w:pPr>
          </w:p>
        </w:tc>
      </w:tr>
      <w:tr w:rsidR="001F2CA3" w:rsidRPr="00832D73" w14:paraId="39D0E399" w14:textId="77777777" w:rsidTr="006730E5">
        <w:tc>
          <w:tcPr>
            <w:tcW w:w="1008" w:type="dxa"/>
            <w:shd w:val="clear" w:color="auto" w:fill="auto"/>
          </w:tcPr>
          <w:p w14:paraId="39D0E394" w14:textId="77777777" w:rsidR="001F2CA3" w:rsidRPr="00832D73" w:rsidRDefault="001F2CA3" w:rsidP="008C5EB8">
            <w:pPr>
              <w:spacing w:before="40" w:after="40"/>
              <w:rPr>
                <w:sz w:val="20"/>
                <w:lang w:val="en-AU"/>
              </w:rPr>
            </w:pPr>
          </w:p>
        </w:tc>
        <w:tc>
          <w:tcPr>
            <w:tcW w:w="1009" w:type="dxa"/>
            <w:shd w:val="clear" w:color="auto" w:fill="auto"/>
          </w:tcPr>
          <w:p w14:paraId="39D0E395" w14:textId="77777777" w:rsidR="001F2CA3" w:rsidRPr="00832D73" w:rsidRDefault="001F2CA3" w:rsidP="008C5EB8">
            <w:pPr>
              <w:spacing w:before="40" w:after="40"/>
              <w:rPr>
                <w:sz w:val="20"/>
                <w:lang w:val="en-AU"/>
              </w:rPr>
            </w:pPr>
          </w:p>
        </w:tc>
        <w:tc>
          <w:tcPr>
            <w:tcW w:w="2160" w:type="dxa"/>
            <w:shd w:val="clear" w:color="auto" w:fill="auto"/>
          </w:tcPr>
          <w:p w14:paraId="39D0E396" w14:textId="77777777" w:rsidR="001F2CA3" w:rsidRPr="00832D73" w:rsidRDefault="001F2CA3" w:rsidP="008C5EB8">
            <w:pPr>
              <w:spacing w:before="40" w:after="40"/>
              <w:rPr>
                <w:sz w:val="20"/>
                <w:lang w:val="en-AU"/>
              </w:rPr>
            </w:pPr>
          </w:p>
        </w:tc>
        <w:tc>
          <w:tcPr>
            <w:tcW w:w="1097" w:type="dxa"/>
            <w:shd w:val="clear" w:color="auto" w:fill="auto"/>
          </w:tcPr>
          <w:p w14:paraId="39D0E397" w14:textId="77777777" w:rsidR="001F2CA3" w:rsidRPr="00832D73" w:rsidRDefault="001F2CA3" w:rsidP="008C5EB8">
            <w:pPr>
              <w:spacing w:before="40" w:after="40"/>
              <w:rPr>
                <w:sz w:val="20"/>
                <w:lang w:val="en-AU"/>
              </w:rPr>
            </w:pPr>
          </w:p>
        </w:tc>
        <w:tc>
          <w:tcPr>
            <w:tcW w:w="3943" w:type="dxa"/>
            <w:shd w:val="clear" w:color="auto" w:fill="auto"/>
          </w:tcPr>
          <w:p w14:paraId="39D0E398" w14:textId="77777777" w:rsidR="001F2CA3" w:rsidRPr="00832D73" w:rsidRDefault="001F2CA3" w:rsidP="008C5EB8">
            <w:pPr>
              <w:spacing w:before="40" w:after="40"/>
              <w:rPr>
                <w:sz w:val="20"/>
                <w:lang w:val="en-AU"/>
              </w:rPr>
            </w:pPr>
          </w:p>
        </w:tc>
      </w:tr>
      <w:tr w:rsidR="001F2CA3" w:rsidRPr="00832D73" w14:paraId="39D0E39F" w14:textId="77777777" w:rsidTr="006730E5">
        <w:tc>
          <w:tcPr>
            <w:tcW w:w="1008" w:type="dxa"/>
            <w:shd w:val="clear" w:color="auto" w:fill="auto"/>
          </w:tcPr>
          <w:p w14:paraId="39D0E39A" w14:textId="77777777" w:rsidR="001F2CA3" w:rsidRPr="00832D73" w:rsidRDefault="001F2CA3" w:rsidP="008C5EB8">
            <w:pPr>
              <w:spacing w:before="40" w:after="40"/>
              <w:rPr>
                <w:sz w:val="20"/>
                <w:lang w:val="en-AU"/>
              </w:rPr>
            </w:pPr>
          </w:p>
        </w:tc>
        <w:tc>
          <w:tcPr>
            <w:tcW w:w="1009" w:type="dxa"/>
            <w:shd w:val="clear" w:color="auto" w:fill="auto"/>
          </w:tcPr>
          <w:p w14:paraId="39D0E39B" w14:textId="77777777" w:rsidR="001F2CA3" w:rsidRPr="00832D73" w:rsidRDefault="001F2CA3" w:rsidP="008C5EB8">
            <w:pPr>
              <w:spacing w:before="40" w:after="40"/>
              <w:rPr>
                <w:sz w:val="20"/>
                <w:lang w:val="en-AU"/>
              </w:rPr>
            </w:pPr>
          </w:p>
        </w:tc>
        <w:tc>
          <w:tcPr>
            <w:tcW w:w="2160" w:type="dxa"/>
            <w:shd w:val="clear" w:color="auto" w:fill="auto"/>
          </w:tcPr>
          <w:p w14:paraId="39D0E39C" w14:textId="77777777" w:rsidR="001F2CA3" w:rsidRPr="00832D73" w:rsidRDefault="001F2CA3" w:rsidP="008C5EB8">
            <w:pPr>
              <w:spacing w:before="40" w:after="40"/>
              <w:rPr>
                <w:sz w:val="20"/>
                <w:lang w:val="en-AU"/>
              </w:rPr>
            </w:pPr>
          </w:p>
        </w:tc>
        <w:tc>
          <w:tcPr>
            <w:tcW w:w="1097" w:type="dxa"/>
            <w:shd w:val="clear" w:color="auto" w:fill="auto"/>
          </w:tcPr>
          <w:p w14:paraId="39D0E39D" w14:textId="77777777" w:rsidR="001F2CA3" w:rsidRPr="00832D73" w:rsidRDefault="001F2CA3" w:rsidP="008C5EB8">
            <w:pPr>
              <w:spacing w:before="40" w:after="40"/>
              <w:rPr>
                <w:sz w:val="20"/>
                <w:lang w:val="en-AU"/>
              </w:rPr>
            </w:pPr>
          </w:p>
        </w:tc>
        <w:tc>
          <w:tcPr>
            <w:tcW w:w="3943" w:type="dxa"/>
            <w:shd w:val="clear" w:color="auto" w:fill="auto"/>
          </w:tcPr>
          <w:p w14:paraId="39D0E39E" w14:textId="77777777" w:rsidR="001F2CA3" w:rsidRPr="00832D73" w:rsidRDefault="001F2CA3" w:rsidP="008C5EB8">
            <w:pPr>
              <w:spacing w:before="40" w:after="40"/>
              <w:rPr>
                <w:sz w:val="20"/>
                <w:lang w:val="en-AU"/>
              </w:rPr>
            </w:pPr>
          </w:p>
        </w:tc>
      </w:tr>
      <w:tr w:rsidR="001F2CA3" w:rsidRPr="00832D73" w14:paraId="39D0E3A5" w14:textId="77777777" w:rsidTr="006730E5">
        <w:tc>
          <w:tcPr>
            <w:tcW w:w="1008" w:type="dxa"/>
            <w:shd w:val="clear" w:color="auto" w:fill="auto"/>
          </w:tcPr>
          <w:p w14:paraId="39D0E3A0" w14:textId="77777777" w:rsidR="001F2CA3" w:rsidRPr="00832D73" w:rsidRDefault="001F2CA3" w:rsidP="008C5EB8">
            <w:pPr>
              <w:spacing w:before="40" w:after="40"/>
              <w:rPr>
                <w:sz w:val="20"/>
                <w:lang w:val="en-AU"/>
              </w:rPr>
            </w:pPr>
          </w:p>
        </w:tc>
        <w:tc>
          <w:tcPr>
            <w:tcW w:w="1009" w:type="dxa"/>
            <w:shd w:val="clear" w:color="auto" w:fill="auto"/>
          </w:tcPr>
          <w:p w14:paraId="39D0E3A1" w14:textId="77777777" w:rsidR="001F2CA3" w:rsidRPr="00832D73" w:rsidRDefault="001F2CA3" w:rsidP="008C5EB8">
            <w:pPr>
              <w:spacing w:before="40" w:after="40"/>
              <w:rPr>
                <w:sz w:val="20"/>
                <w:lang w:val="en-AU"/>
              </w:rPr>
            </w:pPr>
          </w:p>
        </w:tc>
        <w:tc>
          <w:tcPr>
            <w:tcW w:w="2160" w:type="dxa"/>
            <w:shd w:val="clear" w:color="auto" w:fill="auto"/>
          </w:tcPr>
          <w:p w14:paraId="39D0E3A2" w14:textId="77777777" w:rsidR="001F2CA3" w:rsidRPr="00832D73" w:rsidRDefault="001F2CA3" w:rsidP="008C5EB8">
            <w:pPr>
              <w:spacing w:before="40" w:after="40"/>
              <w:rPr>
                <w:sz w:val="20"/>
                <w:lang w:val="en-AU"/>
              </w:rPr>
            </w:pPr>
          </w:p>
        </w:tc>
        <w:tc>
          <w:tcPr>
            <w:tcW w:w="1097" w:type="dxa"/>
            <w:shd w:val="clear" w:color="auto" w:fill="auto"/>
          </w:tcPr>
          <w:p w14:paraId="39D0E3A3" w14:textId="77777777" w:rsidR="001F2CA3" w:rsidRPr="00832D73" w:rsidRDefault="001F2CA3" w:rsidP="008C5EB8">
            <w:pPr>
              <w:spacing w:before="40" w:after="40"/>
              <w:rPr>
                <w:sz w:val="20"/>
                <w:lang w:val="en-AU"/>
              </w:rPr>
            </w:pPr>
          </w:p>
        </w:tc>
        <w:tc>
          <w:tcPr>
            <w:tcW w:w="3943" w:type="dxa"/>
            <w:shd w:val="clear" w:color="auto" w:fill="auto"/>
          </w:tcPr>
          <w:p w14:paraId="39D0E3A4" w14:textId="77777777" w:rsidR="001F2CA3" w:rsidRPr="00832D73" w:rsidRDefault="001F2CA3" w:rsidP="008C5EB8">
            <w:pPr>
              <w:spacing w:before="40" w:after="40"/>
              <w:rPr>
                <w:sz w:val="20"/>
                <w:lang w:val="en-AU"/>
              </w:rPr>
            </w:pPr>
          </w:p>
        </w:tc>
      </w:tr>
      <w:tr w:rsidR="001F2CA3" w:rsidRPr="00832D73" w14:paraId="39D0E3AB" w14:textId="77777777" w:rsidTr="006730E5">
        <w:tc>
          <w:tcPr>
            <w:tcW w:w="1008" w:type="dxa"/>
            <w:shd w:val="clear" w:color="auto" w:fill="auto"/>
          </w:tcPr>
          <w:p w14:paraId="39D0E3A6" w14:textId="77777777" w:rsidR="001F2CA3" w:rsidRPr="00832D73" w:rsidRDefault="001F2CA3" w:rsidP="008C5EB8">
            <w:pPr>
              <w:spacing w:before="40" w:after="40"/>
              <w:rPr>
                <w:sz w:val="20"/>
                <w:lang w:val="en-AU"/>
              </w:rPr>
            </w:pPr>
          </w:p>
        </w:tc>
        <w:tc>
          <w:tcPr>
            <w:tcW w:w="1009" w:type="dxa"/>
            <w:shd w:val="clear" w:color="auto" w:fill="auto"/>
          </w:tcPr>
          <w:p w14:paraId="39D0E3A7" w14:textId="77777777" w:rsidR="001F2CA3" w:rsidRPr="00832D73" w:rsidRDefault="001F2CA3" w:rsidP="008C5EB8">
            <w:pPr>
              <w:spacing w:before="40" w:after="40"/>
              <w:rPr>
                <w:sz w:val="20"/>
                <w:lang w:val="en-AU"/>
              </w:rPr>
            </w:pPr>
          </w:p>
        </w:tc>
        <w:tc>
          <w:tcPr>
            <w:tcW w:w="2160" w:type="dxa"/>
            <w:shd w:val="clear" w:color="auto" w:fill="auto"/>
          </w:tcPr>
          <w:p w14:paraId="39D0E3A8" w14:textId="77777777" w:rsidR="001F2CA3" w:rsidRPr="00832D73" w:rsidRDefault="001F2CA3" w:rsidP="008C5EB8">
            <w:pPr>
              <w:spacing w:before="40" w:after="40"/>
              <w:rPr>
                <w:sz w:val="20"/>
                <w:lang w:val="en-AU"/>
              </w:rPr>
            </w:pPr>
          </w:p>
        </w:tc>
        <w:tc>
          <w:tcPr>
            <w:tcW w:w="1097" w:type="dxa"/>
            <w:shd w:val="clear" w:color="auto" w:fill="auto"/>
          </w:tcPr>
          <w:p w14:paraId="39D0E3A9" w14:textId="77777777" w:rsidR="001F2CA3" w:rsidRPr="00832D73" w:rsidRDefault="001F2CA3" w:rsidP="008C5EB8">
            <w:pPr>
              <w:spacing w:before="40" w:after="40"/>
              <w:rPr>
                <w:sz w:val="20"/>
                <w:lang w:val="en-AU"/>
              </w:rPr>
            </w:pPr>
          </w:p>
        </w:tc>
        <w:tc>
          <w:tcPr>
            <w:tcW w:w="3943" w:type="dxa"/>
            <w:shd w:val="clear" w:color="auto" w:fill="auto"/>
          </w:tcPr>
          <w:p w14:paraId="39D0E3AA" w14:textId="77777777" w:rsidR="001F2CA3" w:rsidRPr="00832D73" w:rsidRDefault="001F2CA3" w:rsidP="008C5EB8">
            <w:pPr>
              <w:spacing w:before="40" w:after="40"/>
              <w:rPr>
                <w:sz w:val="20"/>
                <w:lang w:val="en-AU"/>
              </w:rPr>
            </w:pPr>
          </w:p>
        </w:tc>
      </w:tr>
      <w:tr w:rsidR="001F2CA3" w:rsidRPr="00832D73" w14:paraId="39D0E3B1" w14:textId="77777777" w:rsidTr="006730E5">
        <w:tc>
          <w:tcPr>
            <w:tcW w:w="1008" w:type="dxa"/>
            <w:shd w:val="clear" w:color="auto" w:fill="auto"/>
          </w:tcPr>
          <w:p w14:paraId="39D0E3AC" w14:textId="77777777" w:rsidR="001F2CA3" w:rsidRPr="00832D73" w:rsidRDefault="001F2CA3" w:rsidP="008C5EB8">
            <w:pPr>
              <w:spacing w:before="40" w:after="40"/>
              <w:rPr>
                <w:sz w:val="20"/>
                <w:lang w:val="en-AU"/>
              </w:rPr>
            </w:pPr>
          </w:p>
        </w:tc>
        <w:tc>
          <w:tcPr>
            <w:tcW w:w="1009" w:type="dxa"/>
            <w:shd w:val="clear" w:color="auto" w:fill="auto"/>
          </w:tcPr>
          <w:p w14:paraId="39D0E3AD" w14:textId="77777777" w:rsidR="001F2CA3" w:rsidRPr="00832D73" w:rsidRDefault="001F2CA3" w:rsidP="008C5EB8">
            <w:pPr>
              <w:spacing w:before="40" w:after="40"/>
              <w:rPr>
                <w:sz w:val="20"/>
                <w:lang w:val="en-AU"/>
              </w:rPr>
            </w:pPr>
          </w:p>
        </w:tc>
        <w:tc>
          <w:tcPr>
            <w:tcW w:w="2160" w:type="dxa"/>
            <w:shd w:val="clear" w:color="auto" w:fill="auto"/>
          </w:tcPr>
          <w:p w14:paraId="39D0E3AE" w14:textId="77777777" w:rsidR="001F2CA3" w:rsidRPr="00832D73" w:rsidRDefault="001F2CA3" w:rsidP="008C5EB8">
            <w:pPr>
              <w:spacing w:before="40" w:after="40"/>
              <w:rPr>
                <w:sz w:val="20"/>
                <w:lang w:val="en-AU"/>
              </w:rPr>
            </w:pPr>
          </w:p>
        </w:tc>
        <w:tc>
          <w:tcPr>
            <w:tcW w:w="1097" w:type="dxa"/>
            <w:shd w:val="clear" w:color="auto" w:fill="auto"/>
          </w:tcPr>
          <w:p w14:paraId="39D0E3AF" w14:textId="77777777" w:rsidR="001F2CA3" w:rsidRPr="00832D73" w:rsidRDefault="001F2CA3" w:rsidP="008C5EB8">
            <w:pPr>
              <w:spacing w:before="40" w:after="40"/>
              <w:rPr>
                <w:sz w:val="20"/>
                <w:lang w:val="en-AU"/>
              </w:rPr>
            </w:pPr>
          </w:p>
        </w:tc>
        <w:tc>
          <w:tcPr>
            <w:tcW w:w="3943" w:type="dxa"/>
            <w:shd w:val="clear" w:color="auto" w:fill="auto"/>
          </w:tcPr>
          <w:p w14:paraId="39D0E3B0" w14:textId="77777777" w:rsidR="001F2CA3" w:rsidRPr="00832D73" w:rsidRDefault="001F2CA3" w:rsidP="008C5EB8">
            <w:pPr>
              <w:spacing w:before="40" w:after="40"/>
              <w:rPr>
                <w:sz w:val="20"/>
                <w:lang w:val="en-AU"/>
              </w:rPr>
            </w:pPr>
          </w:p>
        </w:tc>
      </w:tr>
    </w:tbl>
    <w:p w14:paraId="39D0E3B2" w14:textId="77777777" w:rsidR="001F2CA3" w:rsidRDefault="001F2CA3" w:rsidP="001F2CA3"/>
    <w:p w14:paraId="39D0E3B3" w14:textId="77777777" w:rsidR="00E419D8" w:rsidRDefault="00E419D8">
      <w:pPr>
        <w:spacing w:before="0" w:after="0" w:line="240" w:lineRule="auto"/>
      </w:pPr>
      <w:r>
        <w:br w:type="page"/>
      </w:r>
    </w:p>
    <w:p w14:paraId="39D0E3B4" w14:textId="77777777" w:rsidR="00E419D8" w:rsidRPr="00E419D8" w:rsidRDefault="00E419D8" w:rsidP="00E419D8">
      <w:pPr>
        <w:pStyle w:val="Heading2"/>
      </w:pPr>
      <w:bookmarkStart w:id="25" w:name="_Toc441683250"/>
      <w:r w:rsidRPr="00E419D8">
        <w:lastRenderedPageBreak/>
        <w:t>Appendix 3</w:t>
      </w:r>
      <w:bookmarkEnd w:id="25"/>
    </w:p>
    <w:p w14:paraId="39D0E3B5" w14:textId="77777777" w:rsidR="00E419D8" w:rsidRPr="008B16F3" w:rsidRDefault="00E419D8" w:rsidP="008B16F3">
      <w:pPr>
        <w:pStyle w:val="Heading2"/>
        <w:rPr>
          <w:sz w:val="24"/>
          <w:szCs w:val="24"/>
        </w:rPr>
      </w:pPr>
      <w:bookmarkStart w:id="26" w:name="_Toc441683251"/>
      <w:r w:rsidRPr="008B16F3">
        <w:rPr>
          <w:sz w:val="24"/>
          <w:szCs w:val="24"/>
        </w:rPr>
        <w:t>Checklist for the Review and Approval of Procedural Document</w:t>
      </w:r>
      <w:bookmarkEnd w:id="26"/>
    </w:p>
    <w:p w14:paraId="39D0E3B6" w14:textId="77777777" w:rsidR="00E419D8" w:rsidRPr="00603024" w:rsidRDefault="00E419D8" w:rsidP="00E419D8">
      <w:pPr>
        <w:rPr>
          <w:i/>
          <w:sz w:val="20"/>
        </w:rPr>
      </w:pPr>
      <w:r w:rsidRPr="00603024">
        <w:rPr>
          <w:i/>
          <w:sz w:val="20"/>
        </w:rPr>
        <w:t>To be completed and attached to any policy document when submitted to EMT for consideration and approval.</w:t>
      </w:r>
    </w:p>
    <w:tbl>
      <w:tblPr>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E419D8" w:rsidRPr="00832D73" w14:paraId="39D0E3BB" w14:textId="77777777" w:rsidTr="00E419D8">
        <w:trPr>
          <w:tblHeader/>
        </w:trPr>
        <w:tc>
          <w:tcPr>
            <w:tcW w:w="540" w:type="dxa"/>
            <w:shd w:val="clear" w:color="auto" w:fill="C0C0C0"/>
            <w:vAlign w:val="center"/>
          </w:tcPr>
          <w:p w14:paraId="39D0E3B7" w14:textId="77777777" w:rsidR="00E419D8" w:rsidRPr="00832D73" w:rsidRDefault="00E419D8" w:rsidP="003B38F8">
            <w:pPr>
              <w:spacing w:before="80" w:after="80"/>
              <w:jc w:val="center"/>
              <w:rPr>
                <w:b/>
                <w:sz w:val="20"/>
              </w:rPr>
            </w:pPr>
          </w:p>
        </w:tc>
        <w:tc>
          <w:tcPr>
            <w:tcW w:w="4410" w:type="dxa"/>
            <w:shd w:val="clear" w:color="auto" w:fill="C0C0C0"/>
            <w:vAlign w:val="center"/>
          </w:tcPr>
          <w:p w14:paraId="39D0E3B8" w14:textId="77777777" w:rsidR="00E419D8" w:rsidRPr="00832D73" w:rsidRDefault="00E419D8" w:rsidP="003B38F8">
            <w:pPr>
              <w:spacing w:before="80" w:after="80"/>
              <w:rPr>
                <w:b/>
                <w:sz w:val="20"/>
              </w:rPr>
            </w:pPr>
            <w:r w:rsidRPr="00832D73">
              <w:rPr>
                <w:b/>
                <w:sz w:val="20"/>
              </w:rPr>
              <w:t>Title of document being reviewed:</w:t>
            </w:r>
          </w:p>
        </w:tc>
        <w:tc>
          <w:tcPr>
            <w:tcW w:w="1170" w:type="dxa"/>
            <w:shd w:val="clear" w:color="auto" w:fill="C0C0C0"/>
            <w:vAlign w:val="center"/>
          </w:tcPr>
          <w:p w14:paraId="39D0E3B9" w14:textId="77777777" w:rsidR="00E419D8" w:rsidRPr="00832D73" w:rsidRDefault="00E419D8" w:rsidP="003B38F8">
            <w:pPr>
              <w:spacing w:before="80" w:after="80"/>
              <w:jc w:val="center"/>
              <w:rPr>
                <w:b/>
                <w:sz w:val="20"/>
              </w:rPr>
            </w:pPr>
            <w:r w:rsidRPr="00832D73">
              <w:rPr>
                <w:b/>
                <w:sz w:val="20"/>
              </w:rPr>
              <w:t>Yes/No/</w:t>
            </w:r>
            <w:r w:rsidRPr="00832D73">
              <w:rPr>
                <w:b/>
                <w:sz w:val="20"/>
              </w:rPr>
              <w:br/>
              <w:t>Unsure</w:t>
            </w:r>
          </w:p>
        </w:tc>
        <w:tc>
          <w:tcPr>
            <w:tcW w:w="2976" w:type="dxa"/>
            <w:shd w:val="clear" w:color="auto" w:fill="C0C0C0"/>
            <w:vAlign w:val="center"/>
          </w:tcPr>
          <w:p w14:paraId="39D0E3BA" w14:textId="77777777" w:rsidR="00E419D8" w:rsidRPr="00832D73" w:rsidRDefault="00E419D8" w:rsidP="003B38F8">
            <w:pPr>
              <w:spacing w:before="80" w:after="80"/>
              <w:jc w:val="center"/>
              <w:rPr>
                <w:b/>
                <w:sz w:val="20"/>
              </w:rPr>
            </w:pPr>
            <w:r w:rsidRPr="00832D73">
              <w:rPr>
                <w:b/>
                <w:sz w:val="20"/>
              </w:rPr>
              <w:t>Comments</w:t>
            </w:r>
          </w:p>
        </w:tc>
      </w:tr>
      <w:tr w:rsidR="00E419D8" w:rsidRPr="00832D73" w14:paraId="39D0E3C0" w14:textId="77777777" w:rsidTr="00E419D8">
        <w:tc>
          <w:tcPr>
            <w:tcW w:w="540" w:type="dxa"/>
          </w:tcPr>
          <w:p w14:paraId="39D0E3BC" w14:textId="77777777" w:rsidR="00E419D8" w:rsidRPr="00832D73" w:rsidRDefault="00E419D8" w:rsidP="003B38F8">
            <w:pPr>
              <w:spacing w:before="80" w:after="80"/>
              <w:rPr>
                <w:b/>
                <w:sz w:val="20"/>
              </w:rPr>
            </w:pPr>
            <w:r w:rsidRPr="00832D73">
              <w:rPr>
                <w:b/>
                <w:sz w:val="20"/>
              </w:rPr>
              <w:t>1.</w:t>
            </w:r>
          </w:p>
        </w:tc>
        <w:tc>
          <w:tcPr>
            <w:tcW w:w="4410" w:type="dxa"/>
          </w:tcPr>
          <w:p w14:paraId="39D0E3BD" w14:textId="77777777" w:rsidR="00E419D8" w:rsidRPr="00832D73" w:rsidRDefault="00E419D8" w:rsidP="003B38F8">
            <w:pPr>
              <w:spacing w:before="80" w:after="80"/>
              <w:rPr>
                <w:b/>
                <w:sz w:val="20"/>
              </w:rPr>
            </w:pPr>
            <w:r w:rsidRPr="00832D73">
              <w:rPr>
                <w:b/>
                <w:sz w:val="20"/>
              </w:rPr>
              <w:t>Title</w:t>
            </w:r>
          </w:p>
        </w:tc>
        <w:tc>
          <w:tcPr>
            <w:tcW w:w="1170" w:type="dxa"/>
            <w:shd w:val="clear" w:color="auto" w:fill="E0E0E0"/>
          </w:tcPr>
          <w:p w14:paraId="39D0E3BE" w14:textId="77777777" w:rsidR="00E419D8" w:rsidRPr="00832D73" w:rsidRDefault="00E419D8" w:rsidP="003B38F8">
            <w:pPr>
              <w:spacing w:before="80" w:after="80"/>
              <w:jc w:val="center"/>
              <w:rPr>
                <w:sz w:val="20"/>
              </w:rPr>
            </w:pPr>
          </w:p>
        </w:tc>
        <w:tc>
          <w:tcPr>
            <w:tcW w:w="2976" w:type="dxa"/>
            <w:shd w:val="clear" w:color="auto" w:fill="E0E0E0"/>
          </w:tcPr>
          <w:p w14:paraId="39D0E3BF" w14:textId="77777777" w:rsidR="00E419D8" w:rsidRPr="00832D73" w:rsidRDefault="00E419D8" w:rsidP="003B38F8">
            <w:pPr>
              <w:spacing w:before="80" w:after="80"/>
              <w:rPr>
                <w:sz w:val="20"/>
              </w:rPr>
            </w:pPr>
          </w:p>
        </w:tc>
      </w:tr>
      <w:tr w:rsidR="00E419D8" w:rsidRPr="00832D73" w14:paraId="39D0E3C5" w14:textId="77777777" w:rsidTr="00E419D8">
        <w:tc>
          <w:tcPr>
            <w:tcW w:w="540" w:type="dxa"/>
          </w:tcPr>
          <w:p w14:paraId="39D0E3C1" w14:textId="77777777" w:rsidR="00E419D8" w:rsidRPr="00832D73" w:rsidRDefault="00E419D8" w:rsidP="003B38F8">
            <w:pPr>
              <w:spacing w:before="80" w:after="80"/>
              <w:rPr>
                <w:sz w:val="20"/>
              </w:rPr>
            </w:pPr>
          </w:p>
        </w:tc>
        <w:tc>
          <w:tcPr>
            <w:tcW w:w="4410" w:type="dxa"/>
          </w:tcPr>
          <w:p w14:paraId="39D0E3C2" w14:textId="77777777" w:rsidR="00E419D8" w:rsidRPr="00832D73" w:rsidRDefault="00E419D8" w:rsidP="003B38F8">
            <w:pPr>
              <w:spacing w:before="80" w:after="80"/>
              <w:rPr>
                <w:sz w:val="20"/>
              </w:rPr>
            </w:pPr>
            <w:r w:rsidRPr="00832D73">
              <w:rPr>
                <w:sz w:val="20"/>
              </w:rPr>
              <w:t>Is the title clear and unambiguous?</w:t>
            </w:r>
          </w:p>
        </w:tc>
        <w:tc>
          <w:tcPr>
            <w:tcW w:w="1170" w:type="dxa"/>
          </w:tcPr>
          <w:p w14:paraId="39D0E3C3" w14:textId="77777777" w:rsidR="00E419D8" w:rsidRPr="00832D73" w:rsidRDefault="00E419D8" w:rsidP="003B38F8">
            <w:pPr>
              <w:spacing w:before="80" w:after="80"/>
              <w:jc w:val="center"/>
              <w:rPr>
                <w:sz w:val="20"/>
              </w:rPr>
            </w:pPr>
            <w:r w:rsidRPr="00832D73">
              <w:rPr>
                <w:sz w:val="20"/>
              </w:rPr>
              <w:t>YES</w:t>
            </w:r>
          </w:p>
        </w:tc>
        <w:tc>
          <w:tcPr>
            <w:tcW w:w="2976" w:type="dxa"/>
          </w:tcPr>
          <w:p w14:paraId="39D0E3C4" w14:textId="77777777" w:rsidR="00E419D8" w:rsidRPr="00832D73" w:rsidRDefault="00E419D8" w:rsidP="003B38F8">
            <w:pPr>
              <w:spacing w:before="80" w:after="80"/>
              <w:rPr>
                <w:sz w:val="20"/>
              </w:rPr>
            </w:pPr>
          </w:p>
        </w:tc>
      </w:tr>
      <w:tr w:rsidR="00E419D8" w:rsidRPr="00832D73" w14:paraId="39D0E3CA" w14:textId="77777777" w:rsidTr="00E419D8">
        <w:tc>
          <w:tcPr>
            <w:tcW w:w="540" w:type="dxa"/>
          </w:tcPr>
          <w:p w14:paraId="39D0E3C6" w14:textId="77777777" w:rsidR="00E419D8" w:rsidRPr="00832D73" w:rsidRDefault="00E419D8" w:rsidP="003B38F8">
            <w:pPr>
              <w:spacing w:before="80" w:after="80"/>
              <w:rPr>
                <w:sz w:val="20"/>
              </w:rPr>
            </w:pPr>
          </w:p>
        </w:tc>
        <w:tc>
          <w:tcPr>
            <w:tcW w:w="4410" w:type="dxa"/>
          </w:tcPr>
          <w:p w14:paraId="39D0E3C7" w14:textId="77777777" w:rsidR="00E419D8" w:rsidRPr="00832D73" w:rsidRDefault="00E419D8" w:rsidP="003B38F8">
            <w:pPr>
              <w:spacing w:before="80" w:after="80"/>
              <w:rPr>
                <w:sz w:val="20"/>
              </w:rPr>
            </w:pPr>
            <w:r w:rsidRPr="00832D73">
              <w:rPr>
                <w:sz w:val="20"/>
              </w:rPr>
              <w:t>Is it clear whether the document is a guideline, policy, protocol or standard?</w:t>
            </w:r>
          </w:p>
        </w:tc>
        <w:tc>
          <w:tcPr>
            <w:tcW w:w="1170" w:type="dxa"/>
          </w:tcPr>
          <w:p w14:paraId="39D0E3C8" w14:textId="77777777" w:rsidR="00E419D8" w:rsidRPr="00832D73" w:rsidRDefault="00E419D8" w:rsidP="003B38F8">
            <w:pPr>
              <w:spacing w:before="80" w:after="80"/>
              <w:jc w:val="center"/>
              <w:rPr>
                <w:sz w:val="20"/>
              </w:rPr>
            </w:pPr>
            <w:r w:rsidRPr="00832D73">
              <w:rPr>
                <w:sz w:val="20"/>
              </w:rPr>
              <w:t>YES</w:t>
            </w:r>
          </w:p>
        </w:tc>
        <w:tc>
          <w:tcPr>
            <w:tcW w:w="2976" w:type="dxa"/>
          </w:tcPr>
          <w:p w14:paraId="39D0E3C9" w14:textId="77777777" w:rsidR="00E419D8" w:rsidRPr="00832D73" w:rsidRDefault="00E419D8" w:rsidP="003B38F8">
            <w:pPr>
              <w:spacing w:before="80" w:after="80"/>
              <w:rPr>
                <w:sz w:val="20"/>
              </w:rPr>
            </w:pPr>
          </w:p>
        </w:tc>
      </w:tr>
      <w:tr w:rsidR="00E419D8" w:rsidRPr="00832D73" w14:paraId="39D0E3CF" w14:textId="77777777" w:rsidTr="00E419D8">
        <w:tc>
          <w:tcPr>
            <w:tcW w:w="540" w:type="dxa"/>
          </w:tcPr>
          <w:p w14:paraId="39D0E3CB" w14:textId="77777777" w:rsidR="00E419D8" w:rsidRPr="00832D73" w:rsidRDefault="00E419D8" w:rsidP="003B38F8">
            <w:pPr>
              <w:spacing w:before="80" w:after="80"/>
              <w:rPr>
                <w:sz w:val="20"/>
              </w:rPr>
            </w:pPr>
          </w:p>
        </w:tc>
        <w:tc>
          <w:tcPr>
            <w:tcW w:w="4410" w:type="dxa"/>
          </w:tcPr>
          <w:p w14:paraId="39D0E3CC" w14:textId="77777777" w:rsidR="00E419D8" w:rsidRPr="00832D73" w:rsidRDefault="00E419D8" w:rsidP="003B38F8">
            <w:pPr>
              <w:spacing w:before="80" w:after="80"/>
              <w:rPr>
                <w:sz w:val="20"/>
              </w:rPr>
            </w:pPr>
            <w:r w:rsidRPr="00832D73">
              <w:rPr>
                <w:sz w:val="20"/>
              </w:rPr>
              <w:t>Is it clear in the introduction whether this document replaces or supersedes a previous document?</w:t>
            </w:r>
          </w:p>
        </w:tc>
        <w:tc>
          <w:tcPr>
            <w:tcW w:w="1170" w:type="dxa"/>
          </w:tcPr>
          <w:p w14:paraId="39D0E3CD" w14:textId="77777777" w:rsidR="00E419D8" w:rsidRPr="00832D73" w:rsidRDefault="00E419D8" w:rsidP="003B38F8">
            <w:pPr>
              <w:spacing w:before="80" w:after="80"/>
              <w:jc w:val="center"/>
              <w:rPr>
                <w:sz w:val="20"/>
              </w:rPr>
            </w:pPr>
            <w:r w:rsidRPr="00832D73">
              <w:rPr>
                <w:sz w:val="20"/>
              </w:rPr>
              <w:t>YES</w:t>
            </w:r>
          </w:p>
        </w:tc>
        <w:tc>
          <w:tcPr>
            <w:tcW w:w="2976" w:type="dxa"/>
          </w:tcPr>
          <w:p w14:paraId="39D0E3CE" w14:textId="77777777" w:rsidR="00E419D8" w:rsidRPr="00832D73" w:rsidRDefault="00E419D8" w:rsidP="003B38F8">
            <w:pPr>
              <w:spacing w:before="80" w:after="80"/>
              <w:rPr>
                <w:sz w:val="20"/>
              </w:rPr>
            </w:pPr>
          </w:p>
        </w:tc>
      </w:tr>
      <w:tr w:rsidR="00E419D8" w:rsidRPr="00832D73" w14:paraId="39D0E3D4" w14:textId="77777777" w:rsidTr="00E419D8">
        <w:tc>
          <w:tcPr>
            <w:tcW w:w="540" w:type="dxa"/>
          </w:tcPr>
          <w:p w14:paraId="39D0E3D0" w14:textId="77777777" w:rsidR="00E419D8" w:rsidRPr="00832D73" w:rsidRDefault="00E419D8" w:rsidP="003B38F8">
            <w:pPr>
              <w:spacing w:before="80" w:after="80"/>
              <w:rPr>
                <w:b/>
                <w:sz w:val="20"/>
              </w:rPr>
            </w:pPr>
            <w:r w:rsidRPr="00832D73">
              <w:rPr>
                <w:b/>
                <w:sz w:val="20"/>
              </w:rPr>
              <w:t>2.</w:t>
            </w:r>
          </w:p>
        </w:tc>
        <w:tc>
          <w:tcPr>
            <w:tcW w:w="4410" w:type="dxa"/>
          </w:tcPr>
          <w:p w14:paraId="39D0E3D1" w14:textId="77777777" w:rsidR="00E419D8" w:rsidRPr="00832D73" w:rsidRDefault="00E419D8" w:rsidP="003B38F8">
            <w:pPr>
              <w:spacing w:before="80" w:after="80"/>
              <w:rPr>
                <w:b/>
                <w:sz w:val="20"/>
              </w:rPr>
            </w:pPr>
            <w:r w:rsidRPr="00832D73">
              <w:rPr>
                <w:b/>
                <w:sz w:val="20"/>
              </w:rPr>
              <w:t>Rationale</w:t>
            </w:r>
          </w:p>
        </w:tc>
        <w:tc>
          <w:tcPr>
            <w:tcW w:w="1170" w:type="dxa"/>
            <w:shd w:val="clear" w:color="auto" w:fill="E0E0E0"/>
          </w:tcPr>
          <w:p w14:paraId="39D0E3D2" w14:textId="77777777" w:rsidR="00E419D8" w:rsidRPr="00832D73" w:rsidRDefault="00E419D8" w:rsidP="003B38F8">
            <w:pPr>
              <w:spacing w:before="80" w:after="80"/>
              <w:jc w:val="center"/>
              <w:rPr>
                <w:sz w:val="20"/>
              </w:rPr>
            </w:pPr>
          </w:p>
        </w:tc>
        <w:tc>
          <w:tcPr>
            <w:tcW w:w="2976" w:type="dxa"/>
            <w:shd w:val="clear" w:color="auto" w:fill="E0E0E0"/>
          </w:tcPr>
          <w:p w14:paraId="39D0E3D3" w14:textId="77777777" w:rsidR="00E419D8" w:rsidRPr="00832D73" w:rsidRDefault="00E419D8" w:rsidP="003B38F8">
            <w:pPr>
              <w:spacing w:before="80" w:after="80"/>
              <w:rPr>
                <w:sz w:val="20"/>
              </w:rPr>
            </w:pPr>
          </w:p>
        </w:tc>
      </w:tr>
      <w:tr w:rsidR="00E419D8" w:rsidRPr="00832D73" w14:paraId="39D0E3D9" w14:textId="77777777" w:rsidTr="00E419D8">
        <w:tc>
          <w:tcPr>
            <w:tcW w:w="540" w:type="dxa"/>
          </w:tcPr>
          <w:p w14:paraId="39D0E3D5" w14:textId="77777777" w:rsidR="00E419D8" w:rsidRPr="00832D73" w:rsidRDefault="00E419D8" w:rsidP="003B38F8">
            <w:pPr>
              <w:spacing w:before="80" w:after="80"/>
              <w:rPr>
                <w:sz w:val="20"/>
              </w:rPr>
            </w:pPr>
          </w:p>
        </w:tc>
        <w:tc>
          <w:tcPr>
            <w:tcW w:w="4410" w:type="dxa"/>
          </w:tcPr>
          <w:p w14:paraId="39D0E3D6" w14:textId="77777777" w:rsidR="00E419D8" w:rsidRPr="00832D73" w:rsidRDefault="00E419D8" w:rsidP="003B38F8">
            <w:pPr>
              <w:spacing w:before="80" w:after="80"/>
              <w:rPr>
                <w:sz w:val="20"/>
              </w:rPr>
            </w:pPr>
            <w:r w:rsidRPr="00832D73">
              <w:rPr>
                <w:sz w:val="20"/>
              </w:rPr>
              <w:t>Are reasons for development of the document stated?</w:t>
            </w:r>
          </w:p>
        </w:tc>
        <w:tc>
          <w:tcPr>
            <w:tcW w:w="1170" w:type="dxa"/>
          </w:tcPr>
          <w:p w14:paraId="39D0E3D7" w14:textId="77777777" w:rsidR="00E419D8" w:rsidRPr="00832D73" w:rsidRDefault="00E419D8" w:rsidP="003B38F8">
            <w:pPr>
              <w:spacing w:before="80" w:after="80"/>
              <w:jc w:val="center"/>
              <w:rPr>
                <w:sz w:val="20"/>
              </w:rPr>
            </w:pPr>
            <w:r w:rsidRPr="00832D73">
              <w:rPr>
                <w:sz w:val="20"/>
              </w:rPr>
              <w:t>YES</w:t>
            </w:r>
          </w:p>
        </w:tc>
        <w:tc>
          <w:tcPr>
            <w:tcW w:w="2976" w:type="dxa"/>
          </w:tcPr>
          <w:p w14:paraId="39D0E3D8" w14:textId="77777777" w:rsidR="00E419D8" w:rsidRPr="00832D73" w:rsidRDefault="00E419D8" w:rsidP="003B38F8">
            <w:pPr>
              <w:spacing w:before="80" w:after="80"/>
              <w:rPr>
                <w:sz w:val="20"/>
              </w:rPr>
            </w:pPr>
          </w:p>
        </w:tc>
      </w:tr>
      <w:tr w:rsidR="00E419D8" w:rsidRPr="00832D73" w14:paraId="39D0E3DE" w14:textId="77777777" w:rsidTr="00E419D8">
        <w:tc>
          <w:tcPr>
            <w:tcW w:w="540" w:type="dxa"/>
          </w:tcPr>
          <w:p w14:paraId="39D0E3DA" w14:textId="77777777" w:rsidR="00E419D8" w:rsidRPr="00832D73" w:rsidRDefault="00E419D8" w:rsidP="003B38F8">
            <w:pPr>
              <w:spacing w:before="80" w:after="80"/>
              <w:rPr>
                <w:b/>
                <w:sz w:val="20"/>
              </w:rPr>
            </w:pPr>
            <w:r w:rsidRPr="00832D73">
              <w:rPr>
                <w:b/>
                <w:sz w:val="20"/>
              </w:rPr>
              <w:t>3.</w:t>
            </w:r>
          </w:p>
        </w:tc>
        <w:tc>
          <w:tcPr>
            <w:tcW w:w="4410" w:type="dxa"/>
          </w:tcPr>
          <w:p w14:paraId="39D0E3DB" w14:textId="77777777" w:rsidR="00E419D8" w:rsidRPr="00832D73" w:rsidRDefault="00E419D8" w:rsidP="003B38F8">
            <w:pPr>
              <w:spacing w:before="80" w:after="80"/>
              <w:rPr>
                <w:b/>
                <w:sz w:val="20"/>
              </w:rPr>
            </w:pPr>
            <w:r w:rsidRPr="00832D73">
              <w:rPr>
                <w:b/>
                <w:sz w:val="20"/>
              </w:rPr>
              <w:t>Development Process</w:t>
            </w:r>
          </w:p>
        </w:tc>
        <w:tc>
          <w:tcPr>
            <w:tcW w:w="1170" w:type="dxa"/>
            <w:shd w:val="clear" w:color="auto" w:fill="E0E0E0"/>
          </w:tcPr>
          <w:p w14:paraId="39D0E3DC" w14:textId="77777777" w:rsidR="00E419D8" w:rsidRPr="00832D73" w:rsidRDefault="00E419D8" w:rsidP="003B38F8">
            <w:pPr>
              <w:spacing w:before="80" w:after="80"/>
              <w:jc w:val="center"/>
              <w:rPr>
                <w:sz w:val="20"/>
              </w:rPr>
            </w:pPr>
          </w:p>
        </w:tc>
        <w:tc>
          <w:tcPr>
            <w:tcW w:w="2976" w:type="dxa"/>
            <w:shd w:val="clear" w:color="auto" w:fill="E0E0E0"/>
          </w:tcPr>
          <w:p w14:paraId="39D0E3DD" w14:textId="77777777" w:rsidR="00E419D8" w:rsidRPr="00832D73" w:rsidRDefault="00E419D8" w:rsidP="003B38F8">
            <w:pPr>
              <w:spacing w:before="80" w:after="80"/>
              <w:rPr>
                <w:sz w:val="20"/>
              </w:rPr>
            </w:pPr>
          </w:p>
        </w:tc>
      </w:tr>
      <w:tr w:rsidR="00E419D8" w:rsidRPr="00832D73" w14:paraId="39D0E3E3" w14:textId="77777777" w:rsidTr="00E419D8">
        <w:tc>
          <w:tcPr>
            <w:tcW w:w="540" w:type="dxa"/>
          </w:tcPr>
          <w:p w14:paraId="39D0E3DF" w14:textId="77777777" w:rsidR="00E419D8" w:rsidRPr="00832D73" w:rsidRDefault="00E419D8" w:rsidP="003B38F8">
            <w:pPr>
              <w:spacing w:before="80" w:after="80"/>
              <w:rPr>
                <w:sz w:val="20"/>
              </w:rPr>
            </w:pPr>
          </w:p>
        </w:tc>
        <w:tc>
          <w:tcPr>
            <w:tcW w:w="4410" w:type="dxa"/>
          </w:tcPr>
          <w:p w14:paraId="39D0E3E0" w14:textId="77777777" w:rsidR="00E419D8" w:rsidRPr="00832D73" w:rsidRDefault="00E419D8" w:rsidP="003B38F8">
            <w:pPr>
              <w:spacing w:before="80" w:after="80"/>
              <w:rPr>
                <w:sz w:val="20"/>
              </w:rPr>
            </w:pPr>
            <w:r w:rsidRPr="00832D73">
              <w:rPr>
                <w:sz w:val="20"/>
              </w:rPr>
              <w:t>Is the method described in brief?</w:t>
            </w:r>
          </w:p>
        </w:tc>
        <w:tc>
          <w:tcPr>
            <w:tcW w:w="1170" w:type="dxa"/>
          </w:tcPr>
          <w:p w14:paraId="39D0E3E1" w14:textId="77777777" w:rsidR="00E419D8" w:rsidRPr="00832D73" w:rsidRDefault="008B16F3" w:rsidP="003B38F8">
            <w:pPr>
              <w:spacing w:before="80" w:after="80"/>
              <w:jc w:val="center"/>
              <w:rPr>
                <w:sz w:val="20"/>
              </w:rPr>
            </w:pPr>
            <w:r>
              <w:rPr>
                <w:sz w:val="20"/>
              </w:rPr>
              <w:t>NO</w:t>
            </w:r>
          </w:p>
        </w:tc>
        <w:tc>
          <w:tcPr>
            <w:tcW w:w="2976" w:type="dxa"/>
          </w:tcPr>
          <w:p w14:paraId="39D0E3E2" w14:textId="77777777" w:rsidR="00E419D8" w:rsidRPr="00832D73" w:rsidRDefault="00E419D8" w:rsidP="003B38F8">
            <w:pPr>
              <w:spacing w:before="80" w:after="80"/>
              <w:rPr>
                <w:sz w:val="20"/>
              </w:rPr>
            </w:pPr>
          </w:p>
        </w:tc>
      </w:tr>
      <w:tr w:rsidR="00E419D8" w:rsidRPr="00832D73" w14:paraId="39D0E3E8" w14:textId="77777777" w:rsidTr="00E419D8">
        <w:tc>
          <w:tcPr>
            <w:tcW w:w="540" w:type="dxa"/>
          </w:tcPr>
          <w:p w14:paraId="39D0E3E4" w14:textId="77777777" w:rsidR="00E419D8" w:rsidRPr="00832D73" w:rsidRDefault="00E419D8" w:rsidP="003B38F8">
            <w:pPr>
              <w:spacing w:before="80" w:after="80"/>
              <w:rPr>
                <w:sz w:val="20"/>
              </w:rPr>
            </w:pPr>
          </w:p>
        </w:tc>
        <w:tc>
          <w:tcPr>
            <w:tcW w:w="4410" w:type="dxa"/>
          </w:tcPr>
          <w:p w14:paraId="39D0E3E5" w14:textId="77777777" w:rsidR="00E419D8" w:rsidRPr="00832D73" w:rsidRDefault="00E419D8" w:rsidP="003B38F8">
            <w:pPr>
              <w:spacing w:before="80" w:after="80"/>
              <w:rPr>
                <w:sz w:val="20"/>
              </w:rPr>
            </w:pPr>
            <w:r w:rsidRPr="00832D73">
              <w:rPr>
                <w:sz w:val="20"/>
              </w:rPr>
              <w:t>Are people involved in the development identified?</w:t>
            </w:r>
          </w:p>
        </w:tc>
        <w:tc>
          <w:tcPr>
            <w:tcW w:w="1170" w:type="dxa"/>
          </w:tcPr>
          <w:p w14:paraId="39D0E3E6" w14:textId="77777777" w:rsidR="00E419D8" w:rsidRPr="00832D73" w:rsidRDefault="00E419D8" w:rsidP="003B38F8">
            <w:pPr>
              <w:spacing w:before="80" w:after="80"/>
              <w:jc w:val="center"/>
              <w:rPr>
                <w:sz w:val="20"/>
              </w:rPr>
            </w:pPr>
            <w:r w:rsidRPr="00832D73">
              <w:rPr>
                <w:sz w:val="20"/>
              </w:rPr>
              <w:t>YES</w:t>
            </w:r>
          </w:p>
        </w:tc>
        <w:tc>
          <w:tcPr>
            <w:tcW w:w="2976" w:type="dxa"/>
          </w:tcPr>
          <w:p w14:paraId="39D0E3E7" w14:textId="77777777" w:rsidR="00E419D8" w:rsidRPr="00832D73" w:rsidRDefault="00E419D8" w:rsidP="003B38F8">
            <w:pPr>
              <w:spacing w:before="80" w:after="80"/>
              <w:rPr>
                <w:sz w:val="20"/>
              </w:rPr>
            </w:pPr>
          </w:p>
        </w:tc>
      </w:tr>
      <w:tr w:rsidR="00E419D8" w:rsidRPr="00832D73" w14:paraId="39D0E3ED" w14:textId="77777777" w:rsidTr="00E419D8">
        <w:tc>
          <w:tcPr>
            <w:tcW w:w="540" w:type="dxa"/>
          </w:tcPr>
          <w:p w14:paraId="39D0E3E9" w14:textId="77777777" w:rsidR="00E419D8" w:rsidRPr="00832D73" w:rsidRDefault="00E419D8" w:rsidP="003B38F8">
            <w:pPr>
              <w:spacing w:before="80" w:after="80"/>
              <w:rPr>
                <w:sz w:val="20"/>
              </w:rPr>
            </w:pPr>
          </w:p>
        </w:tc>
        <w:tc>
          <w:tcPr>
            <w:tcW w:w="4410" w:type="dxa"/>
          </w:tcPr>
          <w:p w14:paraId="39D0E3EA" w14:textId="77777777" w:rsidR="00E419D8" w:rsidRPr="00832D73" w:rsidRDefault="00E419D8" w:rsidP="003B38F8">
            <w:pPr>
              <w:spacing w:before="80" w:after="80"/>
              <w:rPr>
                <w:sz w:val="20"/>
              </w:rPr>
            </w:pPr>
            <w:r w:rsidRPr="00832D73">
              <w:rPr>
                <w:sz w:val="20"/>
              </w:rPr>
              <w:t>Do you feel a reasonable attempt has been made to ensure relevant expertise has been used?</w:t>
            </w:r>
          </w:p>
        </w:tc>
        <w:tc>
          <w:tcPr>
            <w:tcW w:w="1170" w:type="dxa"/>
          </w:tcPr>
          <w:p w14:paraId="39D0E3EB" w14:textId="77777777" w:rsidR="00E419D8" w:rsidRPr="00832D73" w:rsidRDefault="00E419D8" w:rsidP="003B38F8">
            <w:pPr>
              <w:spacing w:before="80" w:after="80"/>
              <w:jc w:val="center"/>
              <w:rPr>
                <w:sz w:val="20"/>
              </w:rPr>
            </w:pPr>
            <w:r w:rsidRPr="00832D73">
              <w:rPr>
                <w:sz w:val="20"/>
              </w:rPr>
              <w:t>YES</w:t>
            </w:r>
          </w:p>
        </w:tc>
        <w:tc>
          <w:tcPr>
            <w:tcW w:w="2976" w:type="dxa"/>
          </w:tcPr>
          <w:p w14:paraId="39D0E3EC" w14:textId="77777777" w:rsidR="00E419D8" w:rsidRPr="00832D73" w:rsidRDefault="00E419D8" w:rsidP="003B38F8">
            <w:pPr>
              <w:spacing w:before="80" w:after="80"/>
              <w:rPr>
                <w:sz w:val="20"/>
              </w:rPr>
            </w:pPr>
          </w:p>
        </w:tc>
      </w:tr>
      <w:tr w:rsidR="00E419D8" w:rsidRPr="00832D73" w14:paraId="39D0E3F2" w14:textId="77777777" w:rsidTr="00E419D8">
        <w:tc>
          <w:tcPr>
            <w:tcW w:w="540" w:type="dxa"/>
          </w:tcPr>
          <w:p w14:paraId="39D0E3EE" w14:textId="77777777" w:rsidR="00E419D8" w:rsidRPr="00832D73" w:rsidRDefault="00E419D8" w:rsidP="003B38F8">
            <w:pPr>
              <w:spacing w:before="80" w:after="80"/>
              <w:rPr>
                <w:sz w:val="20"/>
              </w:rPr>
            </w:pPr>
          </w:p>
        </w:tc>
        <w:tc>
          <w:tcPr>
            <w:tcW w:w="4410" w:type="dxa"/>
          </w:tcPr>
          <w:p w14:paraId="39D0E3EF" w14:textId="77777777" w:rsidR="00E419D8" w:rsidRPr="00832D73" w:rsidRDefault="00E419D8" w:rsidP="003B38F8">
            <w:pPr>
              <w:spacing w:before="80" w:after="80"/>
              <w:rPr>
                <w:sz w:val="20"/>
              </w:rPr>
            </w:pPr>
            <w:r w:rsidRPr="00832D73">
              <w:rPr>
                <w:sz w:val="20"/>
              </w:rPr>
              <w:t>Is there evidence of consultation with stakeholders and users?</w:t>
            </w:r>
          </w:p>
        </w:tc>
        <w:tc>
          <w:tcPr>
            <w:tcW w:w="1170" w:type="dxa"/>
          </w:tcPr>
          <w:p w14:paraId="39D0E3F0" w14:textId="77777777" w:rsidR="00E419D8" w:rsidRPr="00832D73" w:rsidRDefault="008B16F3" w:rsidP="003B38F8">
            <w:pPr>
              <w:spacing w:before="80" w:after="80"/>
              <w:jc w:val="center"/>
              <w:rPr>
                <w:sz w:val="20"/>
              </w:rPr>
            </w:pPr>
            <w:r>
              <w:rPr>
                <w:sz w:val="20"/>
              </w:rPr>
              <w:t>NO</w:t>
            </w:r>
          </w:p>
        </w:tc>
        <w:tc>
          <w:tcPr>
            <w:tcW w:w="2976" w:type="dxa"/>
          </w:tcPr>
          <w:p w14:paraId="39D0E3F1" w14:textId="77777777" w:rsidR="00E419D8" w:rsidRPr="00832D73" w:rsidRDefault="008B16F3" w:rsidP="003B38F8">
            <w:pPr>
              <w:spacing w:before="80" w:after="80"/>
              <w:rPr>
                <w:sz w:val="20"/>
              </w:rPr>
            </w:pPr>
            <w:r>
              <w:rPr>
                <w:sz w:val="20"/>
              </w:rPr>
              <w:t>Shared with practice governance coaches for comment.</w:t>
            </w:r>
          </w:p>
        </w:tc>
      </w:tr>
      <w:tr w:rsidR="00E419D8" w:rsidRPr="00832D73" w14:paraId="39D0E3F7" w14:textId="77777777" w:rsidTr="00E419D8">
        <w:tc>
          <w:tcPr>
            <w:tcW w:w="540" w:type="dxa"/>
          </w:tcPr>
          <w:p w14:paraId="39D0E3F3" w14:textId="77777777" w:rsidR="00E419D8" w:rsidRPr="00832D73" w:rsidRDefault="00E419D8" w:rsidP="003B38F8">
            <w:pPr>
              <w:spacing w:before="80" w:after="80"/>
              <w:rPr>
                <w:b/>
                <w:sz w:val="20"/>
              </w:rPr>
            </w:pPr>
            <w:r w:rsidRPr="00832D73">
              <w:rPr>
                <w:b/>
                <w:sz w:val="20"/>
              </w:rPr>
              <w:t>4.</w:t>
            </w:r>
          </w:p>
        </w:tc>
        <w:tc>
          <w:tcPr>
            <w:tcW w:w="4410" w:type="dxa"/>
          </w:tcPr>
          <w:p w14:paraId="39D0E3F4" w14:textId="77777777" w:rsidR="00E419D8" w:rsidRPr="00832D73" w:rsidRDefault="00E419D8" w:rsidP="003B38F8">
            <w:pPr>
              <w:spacing w:before="80" w:after="80"/>
              <w:rPr>
                <w:b/>
                <w:sz w:val="20"/>
              </w:rPr>
            </w:pPr>
            <w:r w:rsidRPr="00832D73">
              <w:rPr>
                <w:b/>
                <w:sz w:val="20"/>
              </w:rPr>
              <w:t>Content</w:t>
            </w:r>
          </w:p>
        </w:tc>
        <w:tc>
          <w:tcPr>
            <w:tcW w:w="1170" w:type="dxa"/>
            <w:shd w:val="clear" w:color="auto" w:fill="E0E0E0"/>
          </w:tcPr>
          <w:p w14:paraId="39D0E3F5" w14:textId="77777777" w:rsidR="00E419D8" w:rsidRPr="00832D73" w:rsidRDefault="00E419D8" w:rsidP="003B38F8">
            <w:pPr>
              <w:spacing w:before="80" w:after="80"/>
              <w:jc w:val="center"/>
              <w:rPr>
                <w:sz w:val="20"/>
              </w:rPr>
            </w:pPr>
          </w:p>
        </w:tc>
        <w:tc>
          <w:tcPr>
            <w:tcW w:w="2976" w:type="dxa"/>
            <w:shd w:val="clear" w:color="auto" w:fill="E0E0E0"/>
          </w:tcPr>
          <w:p w14:paraId="39D0E3F6" w14:textId="77777777" w:rsidR="00E419D8" w:rsidRPr="00832D73" w:rsidRDefault="00E419D8" w:rsidP="003B38F8">
            <w:pPr>
              <w:spacing w:before="80" w:after="80"/>
              <w:rPr>
                <w:sz w:val="20"/>
              </w:rPr>
            </w:pPr>
          </w:p>
        </w:tc>
      </w:tr>
      <w:tr w:rsidR="00E419D8" w:rsidRPr="00832D73" w14:paraId="39D0E3FC" w14:textId="77777777" w:rsidTr="00E419D8">
        <w:tc>
          <w:tcPr>
            <w:tcW w:w="540" w:type="dxa"/>
          </w:tcPr>
          <w:p w14:paraId="39D0E3F8" w14:textId="77777777" w:rsidR="00E419D8" w:rsidRPr="00832D73" w:rsidRDefault="00E419D8" w:rsidP="003B38F8">
            <w:pPr>
              <w:spacing w:before="80" w:after="80"/>
              <w:rPr>
                <w:sz w:val="20"/>
              </w:rPr>
            </w:pPr>
          </w:p>
        </w:tc>
        <w:tc>
          <w:tcPr>
            <w:tcW w:w="4410" w:type="dxa"/>
          </w:tcPr>
          <w:p w14:paraId="39D0E3F9" w14:textId="77777777" w:rsidR="00E419D8" w:rsidRPr="00832D73" w:rsidRDefault="00E419D8" w:rsidP="003B38F8">
            <w:pPr>
              <w:spacing w:before="80" w:after="80"/>
              <w:rPr>
                <w:sz w:val="20"/>
              </w:rPr>
            </w:pPr>
            <w:r w:rsidRPr="00832D73">
              <w:rPr>
                <w:sz w:val="20"/>
              </w:rPr>
              <w:t>Is the objective of the document clear?</w:t>
            </w:r>
          </w:p>
        </w:tc>
        <w:tc>
          <w:tcPr>
            <w:tcW w:w="1170" w:type="dxa"/>
          </w:tcPr>
          <w:p w14:paraId="39D0E3FA" w14:textId="77777777" w:rsidR="00E419D8" w:rsidRPr="00832D73" w:rsidRDefault="00E419D8" w:rsidP="003B38F8">
            <w:pPr>
              <w:spacing w:before="80" w:after="80"/>
              <w:jc w:val="center"/>
              <w:rPr>
                <w:sz w:val="20"/>
              </w:rPr>
            </w:pPr>
            <w:r w:rsidRPr="00832D73">
              <w:rPr>
                <w:sz w:val="20"/>
              </w:rPr>
              <w:t>YES</w:t>
            </w:r>
          </w:p>
        </w:tc>
        <w:tc>
          <w:tcPr>
            <w:tcW w:w="2976" w:type="dxa"/>
          </w:tcPr>
          <w:p w14:paraId="39D0E3FB" w14:textId="77777777" w:rsidR="00E419D8" w:rsidRPr="00832D73" w:rsidRDefault="00E419D8" w:rsidP="003B38F8">
            <w:pPr>
              <w:spacing w:before="80" w:after="80"/>
              <w:rPr>
                <w:sz w:val="20"/>
              </w:rPr>
            </w:pPr>
          </w:p>
        </w:tc>
      </w:tr>
      <w:tr w:rsidR="00E419D8" w:rsidRPr="00832D73" w14:paraId="39D0E401" w14:textId="77777777" w:rsidTr="00E419D8">
        <w:tc>
          <w:tcPr>
            <w:tcW w:w="540" w:type="dxa"/>
          </w:tcPr>
          <w:p w14:paraId="39D0E3FD" w14:textId="77777777" w:rsidR="00E419D8" w:rsidRPr="00832D73" w:rsidRDefault="00E419D8" w:rsidP="003B38F8">
            <w:pPr>
              <w:spacing w:before="80" w:after="80"/>
              <w:rPr>
                <w:sz w:val="20"/>
              </w:rPr>
            </w:pPr>
          </w:p>
        </w:tc>
        <w:tc>
          <w:tcPr>
            <w:tcW w:w="4410" w:type="dxa"/>
          </w:tcPr>
          <w:p w14:paraId="39D0E3FE" w14:textId="77777777" w:rsidR="00E419D8" w:rsidRPr="00832D73" w:rsidRDefault="00E419D8" w:rsidP="003B38F8">
            <w:pPr>
              <w:spacing w:before="80" w:after="80"/>
              <w:rPr>
                <w:sz w:val="20"/>
              </w:rPr>
            </w:pPr>
            <w:r w:rsidRPr="00832D73">
              <w:rPr>
                <w:sz w:val="20"/>
              </w:rPr>
              <w:t>Is the target population clear and unambiguous?</w:t>
            </w:r>
          </w:p>
        </w:tc>
        <w:tc>
          <w:tcPr>
            <w:tcW w:w="1170" w:type="dxa"/>
          </w:tcPr>
          <w:p w14:paraId="39D0E3FF" w14:textId="77777777" w:rsidR="00E419D8" w:rsidRPr="00832D73" w:rsidRDefault="00E419D8" w:rsidP="003B38F8">
            <w:pPr>
              <w:spacing w:before="80" w:after="80"/>
              <w:jc w:val="center"/>
              <w:rPr>
                <w:sz w:val="20"/>
              </w:rPr>
            </w:pPr>
            <w:r w:rsidRPr="00832D73">
              <w:rPr>
                <w:sz w:val="20"/>
              </w:rPr>
              <w:t>YES</w:t>
            </w:r>
          </w:p>
        </w:tc>
        <w:tc>
          <w:tcPr>
            <w:tcW w:w="2976" w:type="dxa"/>
          </w:tcPr>
          <w:p w14:paraId="39D0E400" w14:textId="77777777" w:rsidR="00E419D8" w:rsidRPr="00832D73" w:rsidRDefault="00E419D8" w:rsidP="003B38F8">
            <w:pPr>
              <w:spacing w:before="80" w:after="80"/>
              <w:rPr>
                <w:sz w:val="20"/>
              </w:rPr>
            </w:pPr>
          </w:p>
        </w:tc>
      </w:tr>
      <w:tr w:rsidR="00E419D8" w:rsidRPr="00832D73" w14:paraId="39D0E406" w14:textId="77777777" w:rsidTr="00E419D8">
        <w:tc>
          <w:tcPr>
            <w:tcW w:w="540" w:type="dxa"/>
          </w:tcPr>
          <w:p w14:paraId="39D0E402" w14:textId="77777777" w:rsidR="00E419D8" w:rsidRPr="00832D73" w:rsidRDefault="00E419D8" w:rsidP="003B38F8">
            <w:pPr>
              <w:spacing w:before="80" w:after="80"/>
              <w:rPr>
                <w:sz w:val="20"/>
              </w:rPr>
            </w:pPr>
          </w:p>
        </w:tc>
        <w:tc>
          <w:tcPr>
            <w:tcW w:w="4410" w:type="dxa"/>
          </w:tcPr>
          <w:p w14:paraId="39D0E403" w14:textId="77777777" w:rsidR="00E419D8" w:rsidRPr="00832D73" w:rsidRDefault="00E419D8" w:rsidP="003B38F8">
            <w:pPr>
              <w:spacing w:before="80" w:after="80"/>
              <w:rPr>
                <w:sz w:val="20"/>
              </w:rPr>
            </w:pPr>
            <w:r w:rsidRPr="00832D73">
              <w:rPr>
                <w:sz w:val="20"/>
              </w:rPr>
              <w:t xml:space="preserve">Are the intended outcomes described? </w:t>
            </w:r>
          </w:p>
        </w:tc>
        <w:tc>
          <w:tcPr>
            <w:tcW w:w="1170" w:type="dxa"/>
          </w:tcPr>
          <w:p w14:paraId="39D0E404" w14:textId="77777777" w:rsidR="00E419D8" w:rsidRPr="00832D73" w:rsidRDefault="00E419D8" w:rsidP="003B38F8">
            <w:pPr>
              <w:spacing w:before="80" w:after="80"/>
              <w:jc w:val="center"/>
              <w:rPr>
                <w:sz w:val="20"/>
              </w:rPr>
            </w:pPr>
            <w:r w:rsidRPr="00832D73">
              <w:rPr>
                <w:sz w:val="20"/>
              </w:rPr>
              <w:t>YES</w:t>
            </w:r>
          </w:p>
        </w:tc>
        <w:tc>
          <w:tcPr>
            <w:tcW w:w="2976" w:type="dxa"/>
          </w:tcPr>
          <w:p w14:paraId="39D0E405" w14:textId="77777777" w:rsidR="00E419D8" w:rsidRPr="00832D73" w:rsidRDefault="00E419D8" w:rsidP="003B38F8">
            <w:pPr>
              <w:spacing w:before="80" w:after="80"/>
              <w:rPr>
                <w:sz w:val="20"/>
              </w:rPr>
            </w:pPr>
          </w:p>
        </w:tc>
      </w:tr>
      <w:tr w:rsidR="00E419D8" w:rsidRPr="00832D73" w14:paraId="39D0E40B" w14:textId="77777777" w:rsidTr="00E419D8">
        <w:tc>
          <w:tcPr>
            <w:tcW w:w="540" w:type="dxa"/>
          </w:tcPr>
          <w:p w14:paraId="39D0E407" w14:textId="77777777" w:rsidR="00E419D8" w:rsidRPr="00832D73" w:rsidRDefault="00E419D8" w:rsidP="003B38F8">
            <w:pPr>
              <w:spacing w:before="80" w:after="80"/>
              <w:rPr>
                <w:sz w:val="20"/>
              </w:rPr>
            </w:pPr>
          </w:p>
        </w:tc>
        <w:tc>
          <w:tcPr>
            <w:tcW w:w="4410" w:type="dxa"/>
          </w:tcPr>
          <w:p w14:paraId="39D0E408" w14:textId="77777777" w:rsidR="00E419D8" w:rsidRPr="00832D73" w:rsidRDefault="00E419D8" w:rsidP="003B38F8">
            <w:pPr>
              <w:spacing w:before="80" w:after="80"/>
              <w:rPr>
                <w:sz w:val="20"/>
              </w:rPr>
            </w:pPr>
            <w:r w:rsidRPr="00832D73">
              <w:rPr>
                <w:sz w:val="20"/>
              </w:rPr>
              <w:t>Are the statements clear and unambiguous?</w:t>
            </w:r>
          </w:p>
        </w:tc>
        <w:tc>
          <w:tcPr>
            <w:tcW w:w="1170" w:type="dxa"/>
          </w:tcPr>
          <w:p w14:paraId="39D0E409" w14:textId="77777777" w:rsidR="00E419D8" w:rsidRPr="00832D73" w:rsidRDefault="00E419D8" w:rsidP="003B38F8">
            <w:pPr>
              <w:spacing w:before="80" w:after="80"/>
              <w:jc w:val="center"/>
              <w:rPr>
                <w:sz w:val="20"/>
              </w:rPr>
            </w:pPr>
            <w:r w:rsidRPr="00832D73">
              <w:rPr>
                <w:sz w:val="20"/>
              </w:rPr>
              <w:t>YES</w:t>
            </w:r>
          </w:p>
        </w:tc>
        <w:tc>
          <w:tcPr>
            <w:tcW w:w="2976" w:type="dxa"/>
          </w:tcPr>
          <w:p w14:paraId="39D0E40A" w14:textId="77777777" w:rsidR="00E419D8" w:rsidRPr="00832D73" w:rsidRDefault="00E419D8" w:rsidP="003B38F8">
            <w:pPr>
              <w:spacing w:before="80" w:after="80"/>
              <w:rPr>
                <w:sz w:val="20"/>
              </w:rPr>
            </w:pPr>
          </w:p>
        </w:tc>
      </w:tr>
      <w:tr w:rsidR="00E419D8" w:rsidRPr="00832D73" w14:paraId="39D0E410" w14:textId="77777777" w:rsidTr="00E419D8">
        <w:tc>
          <w:tcPr>
            <w:tcW w:w="540" w:type="dxa"/>
          </w:tcPr>
          <w:p w14:paraId="39D0E40C" w14:textId="77777777" w:rsidR="00E419D8" w:rsidRPr="00832D73" w:rsidRDefault="00E419D8" w:rsidP="003B38F8">
            <w:pPr>
              <w:spacing w:before="80" w:after="80"/>
              <w:rPr>
                <w:b/>
                <w:sz w:val="20"/>
              </w:rPr>
            </w:pPr>
            <w:r w:rsidRPr="00832D73">
              <w:rPr>
                <w:b/>
                <w:sz w:val="20"/>
              </w:rPr>
              <w:t>5.</w:t>
            </w:r>
          </w:p>
        </w:tc>
        <w:tc>
          <w:tcPr>
            <w:tcW w:w="4410" w:type="dxa"/>
          </w:tcPr>
          <w:p w14:paraId="39D0E40D" w14:textId="77777777" w:rsidR="00E419D8" w:rsidRPr="00832D73" w:rsidRDefault="00E419D8" w:rsidP="003B38F8">
            <w:pPr>
              <w:spacing w:before="80" w:after="80"/>
              <w:rPr>
                <w:b/>
                <w:sz w:val="20"/>
              </w:rPr>
            </w:pPr>
            <w:r w:rsidRPr="00832D73">
              <w:rPr>
                <w:b/>
                <w:sz w:val="20"/>
              </w:rPr>
              <w:t>Evidence Base</w:t>
            </w:r>
          </w:p>
        </w:tc>
        <w:tc>
          <w:tcPr>
            <w:tcW w:w="1170" w:type="dxa"/>
            <w:shd w:val="clear" w:color="auto" w:fill="E0E0E0"/>
          </w:tcPr>
          <w:p w14:paraId="39D0E40E" w14:textId="77777777" w:rsidR="00E419D8" w:rsidRPr="00832D73" w:rsidRDefault="00E419D8" w:rsidP="003B38F8">
            <w:pPr>
              <w:spacing w:before="80" w:after="80"/>
              <w:jc w:val="center"/>
              <w:rPr>
                <w:sz w:val="20"/>
              </w:rPr>
            </w:pPr>
          </w:p>
        </w:tc>
        <w:tc>
          <w:tcPr>
            <w:tcW w:w="2976" w:type="dxa"/>
            <w:shd w:val="clear" w:color="auto" w:fill="E0E0E0"/>
          </w:tcPr>
          <w:p w14:paraId="39D0E40F" w14:textId="77777777" w:rsidR="00E419D8" w:rsidRPr="00832D73" w:rsidRDefault="00E419D8" w:rsidP="003B38F8">
            <w:pPr>
              <w:spacing w:before="80" w:after="80"/>
              <w:rPr>
                <w:sz w:val="20"/>
              </w:rPr>
            </w:pPr>
          </w:p>
        </w:tc>
      </w:tr>
      <w:tr w:rsidR="00E419D8" w:rsidRPr="00832D73" w14:paraId="39D0E415" w14:textId="77777777" w:rsidTr="00E419D8">
        <w:tc>
          <w:tcPr>
            <w:tcW w:w="540" w:type="dxa"/>
          </w:tcPr>
          <w:p w14:paraId="39D0E411" w14:textId="77777777" w:rsidR="00E419D8" w:rsidRPr="00832D73" w:rsidRDefault="00E419D8" w:rsidP="003B38F8">
            <w:pPr>
              <w:spacing w:before="80" w:after="80"/>
              <w:rPr>
                <w:sz w:val="20"/>
              </w:rPr>
            </w:pPr>
          </w:p>
        </w:tc>
        <w:tc>
          <w:tcPr>
            <w:tcW w:w="4410" w:type="dxa"/>
          </w:tcPr>
          <w:p w14:paraId="39D0E412" w14:textId="77777777" w:rsidR="00E419D8" w:rsidRPr="00832D73" w:rsidRDefault="00E419D8" w:rsidP="003B38F8">
            <w:pPr>
              <w:spacing w:before="80" w:after="80"/>
              <w:rPr>
                <w:sz w:val="20"/>
              </w:rPr>
            </w:pPr>
            <w:r w:rsidRPr="00832D73">
              <w:rPr>
                <w:sz w:val="20"/>
              </w:rPr>
              <w:t>Is the type of evidence to support the document identified explicitly?</w:t>
            </w:r>
          </w:p>
        </w:tc>
        <w:tc>
          <w:tcPr>
            <w:tcW w:w="1170" w:type="dxa"/>
          </w:tcPr>
          <w:p w14:paraId="39D0E413" w14:textId="77777777" w:rsidR="00E419D8" w:rsidRPr="00832D73" w:rsidRDefault="00E419D8" w:rsidP="003B38F8">
            <w:pPr>
              <w:spacing w:before="80" w:after="80"/>
              <w:jc w:val="center"/>
              <w:rPr>
                <w:sz w:val="20"/>
              </w:rPr>
            </w:pPr>
            <w:r w:rsidRPr="00832D73">
              <w:rPr>
                <w:sz w:val="20"/>
              </w:rPr>
              <w:t>YES</w:t>
            </w:r>
          </w:p>
        </w:tc>
        <w:tc>
          <w:tcPr>
            <w:tcW w:w="2976" w:type="dxa"/>
          </w:tcPr>
          <w:p w14:paraId="39D0E414" w14:textId="77777777" w:rsidR="00E419D8" w:rsidRPr="00832D73" w:rsidRDefault="00E419D8" w:rsidP="003B38F8">
            <w:pPr>
              <w:spacing w:before="80" w:after="80"/>
              <w:rPr>
                <w:sz w:val="20"/>
              </w:rPr>
            </w:pPr>
          </w:p>
        </w:tc>
      </w:tr>
      <w:tr w:rsidR="00E419D8" w:rsidRPr="00832D73" w14:paraId="39D0E41A" w14:textId="77777777" w:rsidTr="00E419D8">
        <w:tc>
          <w:tcPr>
            <w:tcW w:w="540" w:type="dxa"/>
          </w:tcPr>
          <w:p w14:paraId="39D0E416" w14:textId="77777777" w:rsidR="00E419D8" w:rsidRPr="00832D73" w:rsidRDefault="00E419D8" w:rsidP="003B38F8">
            <w:pPr>
              <w:spacing w:before="80" w:after="80"/>
              <w:rPr>
                <w:sz w:val="20"/>
              </w:rPr>
            </w:pPr>
          </w:p>
        </w:tc>
        <w:tc>
          <w:tcPr>
            <w:tcW w:w="4410" w:type="dxa"/>
          </w:tcPr>
          <w:p w14:paraId="39D0E417" w14:textId="77777777" w:rsidR="00E419D8" w:rsidRPr="00832D73" w:rsidRDefault="00E419D8" w:rsidP="003B38F8">
            <w:pPr>
              <w:spacing w:before="80" w:after="80"/>
              <w:rPr>
                <w:sz w:val="20"/>
              </w:rPr>
            </w:pPr>
            <w:r w:rsidRPr="00832D73">
              <w:rPr>
                <w:sz w:val="20"/>
              </w:rPr>
              <w:t>Are key references cited?</w:t>
            </w:r>
          </w:p>
        </w:tc>
        <w:tc>
          <w:tcPr>
            <w:tcW w:w="1170" w:type="dxa"/>
          </w:tcPr>
          <w:p w14:paraId="39D0E418" w14:textId="77777777" w:rsidR="00E419D8" w:rsidRPr="00832D73" w:rsidRDefault="00E419D8" w:rsidP="003B38F8">
            <w:pPr>
              <w:spacing w:before="80" w:after="80"/>
              <w:jc w:val="center"/>
              <w:rPr>
                <w:sz w:val="20"/>
              </w:rPr>
            </w:pPr>
            <w:r w:rsidRPr="00832D73">
              <w:rPr>
                <w:sz w:val="20"/>
              </w:rPr>
              <w:t>YES</w:t>
            </w:r>
          </w:p>
        </w:tc>
        <w:tc>
          <w:tcPr>
            <w:tcW w:w="2976" w:type="dxa"/>
          </w:tcPr>
          <w:p w14:paraId="39D0E419" w14:textId="77777777" w:rsidR="00E419D8" w:rsidRPr="00832D73" w:rsidRDefault="00E419D8" w:rsidP="003B38F8">
            <w:pPr>
              <w:spacing w:before="80" w:after="80"/>
              <w:rPr>
                <w:sz w:val="20"/>
              </w:rPr>
            </w:pPr>
          </w:p>
        </w:tc>
      </w:tr>
      <w:tr w:rsidR="00E419D8" w:rsidRPr="00832D73" w14:paraId="39D0E41F" w14:textId="77777777" w:rsidTr="00E419D8">
        <w:tc>
          <w:tcPr>
            <w:tcW w:w="540" w:type="dxa"/>
          </w:tcPr>
          <w:p w14:paraId="39D0E41B" w14:textId="77777777" w:rsidR="00E419D8" w:rsidRPr="00832D73" w:rsidRDefault="00E419D8" w:rsidP="003B38F8">
            <w:pPr>
              <w:spacing w:before="80" w:after="80"/>
              <w:rPr>
                <w:sz w:val="20"/>
              </w:rPr>
            </w:pPr>
          </w:p>
        </w:tc>
        <w:tc>
          <w:tcPr>
            <w:tcW w:w="4410" w:type="dxa"/>
          </w:tcPr>
          <w:p w14:paraId="39D0E41C" w14:textId="77777777" w:rsidR="00E419D8" w:rsidRPr="00832D73" w:rsidRDefault="00E419D8" w:rsidP="003B38F8">
            <w:pPr>
              <w:spacing w:before="80" w:after="80"/>
              <w:rPr>
                <w:sz w:val="20"/>
              </w:rPr>
            </w:pPr>
            <w:r w:rsidRPr="00832D73">
              <w:rPr>
                <w:sz w:val="20"/>
              </w:rPr>
              <w:t>Are the references cited in full?</w:t>
            </w:r>
          </w:p>
        </w:tc>
        <w:tc>
          <w:tcPr>
            <w:tcW w:w="1170" w:type="dxa"/>
          </w:tcPr>
          <w:p w14:paraId="39D0E41D" w14:textId="77777777" w:rsidR="00E419D8" w:rsidRPr="00832D73" w:rsidRDefault="00E419D8" w:rsidP="003B38F8">
            <w:pPr>
              <w:spacing w:before="80" w:after="80"/>
              <w:jc w:val="center"/>
              <w:rPr>
                <w:sz w:val="20"/>
              </w:rPr>
            </w:pPr>
            <w:r w:rsidRPr="00832D73">
              <w:rPr>
                <w:sz w:val="20"/>
              </w:rPr>
              <w:t>YES</w:t>
            </w:r>
          </w:p>
        </w:tc>
        <w:tc>
          <w:tcPr>
            <w:tcW w:w="2976" w:type="dxa"/>
          </w:tcPr>
          <w:p w14:paraId="39D0E41E" w14:textId="77777777" w:rsidR="00E419D8" w:rsidRPr="00832D73" w:rsidRDefault="00E419D8" w:rsidP="003B38F8">
            <w:pPr>
              <w:spacing w:before="80" w:after="80"/>
              <w:rPr>
                <w:sz w:val="20"/>
              </w:rPr>
            </w:pPr>
          </w:p>
        </w:tc>
      </w:tr>
      <w:tr w:rsidR="00E419D8" w:rsidRPr="00832D73" w14:paraId="39D0E424" w14:textId="77777777" w:rsidTr="00E419D8">
        <w:tc>
          <w:tcPr>
            <w:tcW w:w="540" w:type="dxa"/>
          </w:tcPr>
          <w:p w14:paraId="39D0E420" w14:textId="77777777" w:rsidR="00E419D8" w:rsidRPr="00832D73" w:rsidRDefault="00E419D8" w:rsidP="003B38F8">
            <w:pPr>
              <w:spacing w:before="80" w:after="80"/>
              <w:rPr>
                <w:sz w:val="20"/>
              </w:rPr>
            </w:pPr>
          </w:p>
        </w:tc>
        <w:tc>
          <w:tcPr>
            <w:tcW w:w="4410" w:type="dxa"/>
          </w:tcPr>
          <w:p w14:paraId="39D0E421" w14:textId="77777777" w:rsidR="00E419D8" w:rsidRPr="00832D73" w:rsidRDefault="00E419D8" w:rsidP="003B38F8">
            <w:pPr>
              <w:spacing w:before="80" w:after="80"/>
              <w:rPr>
                <w:sz w:val="20"/>
              </w:rPr>
            </w:pPr>
            <w:r w:rsidRPr="00832D73">
              <w:rPr>
                <w:sz w:val="20"/>
              </w:rPr>
              <w:t>Are supporting documents referenced?</w:t>
            </w:r>
          </w:p>
        </w:tc>
        <w:tc>
          <w:tcPr>
            <w:tcW w:w="1170" w:type="dxa"/>
          </w:tcPr>
          <w:p w14:paraId="39D0E422" w14:textId="77777777" w:rsidR="00E419D8" w:rsidRPr="00832D73" w:rsidRDefault="00E419D8" w:rsidP="003B38F8">
            <w:pPr>
              <w:spacing w:before="80" w:after="80"/>
              <w:jc w:val="center"/>
              <w:rPr>
                <w:sz w:val="20"/>
              </w:rPr>
            </w:pPr>
            <w:r w:rsidRPr="00832D73">
              <w:rPr>
                <w:sz w:val="20"/>
              </w:rPr>
              <w:t>YES</w:t>
            </w:r>
          </w:p>
        </w:tc>
        <w:tc>
          <w:tcPr>
            <w:tcW w:w="2976" w:type="dxa"/>
          </w:tcPr>
          <w:p w14:paraId="39D0E423" w14:textId="77777777" w:rsidR="00E419D8" w:rsidRPr="00832D73" w:rsidRDefault="00E419D8" w:rsidP="003B38F8">
            <w:pPr>
              <w:spacing w:before="80" w:after="80"/>
              <w:rPr>
                <w:sz w:val="20"/>
              </w:rPr>
            </w:pPr>
          </w:p>
        </w:tc>
      </w:tr>
      <w:tr w:rsidR="00E419D8" w:rsidRPr="00832D73" w14:paraId="39D0E429" w14:textId="77777777" w:rsidTr="00E419D8">
        <w:tc>
          <w:tcPr>
            <w:tcW w:w="540" w:type="dxa"/>
          </w:tcPr>
          <w:p w14:paraId="39D0E425" w14:textId="77777777" w:rsidR="00E419D8" w:rsidRPr="00832D73" w:rsidRDefault="00E419D8" w:rsidP="003B38F8">
            <w:pPr>
              <w:spacing w:before="80" w:after="80"/>
              <w:rPr>
                <w:b/>
                <w:sz w:val="20"/>
              </w:rPr>
            </w:pPr>
            <w:r w:rsidRPr="00832D73">
              <w:rPr>
                <w:b/>
                <w:sz w:val="20"/>
              </w:rPr>
              <w:t>6.</w:t>
            </w:r>
          </w:p>
        </w:tc>
        <w:tc>
          <w:tcPr>
            <w:tcW w:w="4410" w:type="dxa"/>
          </w:tcPr>
          <w:p w14:paraId="39D0E426" w14:textId="77777777" w:rsidR="00E419D8" w:rsidRPr="00832D73" w:rsidRDefault="00E419D8" w:rsidP="003B38F8">
            <w:pPr>
              <w:spacing w:before="80" w:after="80"/>
              <w:rPr>
                <w:b/>
                <w:sz w:val="20"/>
              </w:rPr>
            </w:pPr>
            <w:r w:rsidRPr="00832D73">
              <w:rPr>
                <w:b/>
                <w:sz w:val="20"/>
              </w:rPr>
              <w:t>Approval</w:t>
            </w:r>
          </w:p>
        </w:tc>
        <w:tc>
          <w:tcPr>
            <w:tcW w:w="1170" w:type="dxa"/>
            <w:shd w:val="clear" w:color="auto" w:fill="E0E0E0"/>
          </w:tcPr>
          <w:p w14:paraId="39D0E427" w14:textId="77777777" w:rsidR="00E419D8" w:rsidRPr="00832D73" w:rsidRDefault="00E419D8" w:rsidP="003B38F8">
            <w:pPr>
              <w:spacing w:before="80" w:after="80"/>
              <w:jc w:val="center"/>
              <w:rPr>
                <w:sz w:val="20"/>
              </w:rPr>
            </w:pPr>
          </w:p>
        </w:tc>
        <w:tc>
          <w:tcPr>
            <w:tcW w:w="2976" w:type="dxa"/>
            <w:shd w:val="clear" w:color="auto" w:fill="E0E0E0"/>
          </w:tcPr>
          <w:p w14:paraId="39D0E428" w14:textId="77777777" w:rsidR="00E419D8" w:rsidRPr="00832D73" w:rsidRDefault="00E419D8" w:rsidP="003B38F8">
            <w:pPr>
              <w:spacing w:before="80" w:after="80"/>
              <w:rPr>
                <w:sz w:val="20"/>
              </w:rPr>
            </w:pPr>
          </w:p>
        </w:tc>
      </w:tr>
      <w:tr w:rsidR="00E419D8" w:rsidRPr="00832D73" w14:paraId="39D0E42E" w14:textId="77777777" w:rsidTr="00E419D8">
        <w:tc>
          <w:tcPr>
            <w:tcW w:w="540" w:type="dxa"/>
          </w:tcPr>
          <w:p w14:paraId="39D0E42A" w14:textId="77777777" w:rsidR="00E419D8" w:rsidRPr="00832D73" w:rsidRDefault="00E419D8" w:rsidP="003B38F8">
            <w:pPr>
              <w:spacing w:before="80" w:after="80"/>
              <w:rPr>
                <w:sz w:val="20"/>
              </w:rPr>
            </w:pPr>
          </w:p>
        </w:tc>
        <w:tc>
          <w:tcPr>
            <w:tcW w:w="4410" w:type="dxa"/>
          </w:tcPr>
          <w:p w14:paraId="39D0E42B" w14:textId="77777777" w:rsidR="00E419D8" w:rsidRPr="00832D73" w:rsidRDefault="00E419D8" w:rsidP="003B38F8">
            <w:pPr>
              <w:spacing w:before="80" w:after="80"/>
              <w:rPr>
                <w:sz w:val="20"/>
              </w:rPr>
            </w:pPr>
            <w:r w:rsidRPr="00832D73">
              <w:rPr>
                <w:sz w:val="20"/>
              </w:rPr>
              <w:t xml:space="preserve">Does the document identify which committee/group will approve it? </w:t>
            </w:r>
          </w:p>
        </w:tc>
        <w:tc>
          <w:tcPr>
            <w:tcW w:w="1170" w:type="dxa"/>
          </w:tcPr>
          <w:p w14:paraId="39D0E42C" w14:textId="77777777" w:rsidR="00E419D8" w:rsidRPr="00832D73" w:rsidRDefault="00E419D8" w:rsidP="003B38F8">
            <w:pPr>
              <w:spacing w:before="80" w:after="80"/>
              <w:jc w:val="center"/>
              <w:rPr>
                <w:sz w:val="20"/>
              </w:rPr>
            </w:pPr>
            <w:r w:rsidRPr="00832D73">
              <w:rPr>
                <w:sz w:val="20"/>
              </w:rPr>
              <w:t>YES</w:t>
            </w:r>
          </w:p>
        </w:tc>
        <w:tc>
          <w:tcPr>
            <w:tcW w:w="2976" w:type="dxa"/>
          </w:tcPr>
          <w:p w14:paraId="39D0E42D" w14:textId="77777777" w:rsidR="00E419D8" w:rsidRPr="00832D73" w:rsidRDefault="00E419D8" w:rsidP="003B38F8">
            <w:pPr>
              <w:spacing w:before="80" w:after="80"/>
              <w:rPr>
                <w:sz w:val="20"/>
              </w:rPr>
            </w:pPr>
          </w:p>
        </w:tc>
      </w:tr>
      <w:tr w:rsidR="00E419D8" w:rsidRPr="00832D73" w14:paraId="39D0E434" w14:textId="77777777" w:rsidTr="00E419D8">
        <w:tc>
          <w:tcPr>
            <w:tcW w:w="540" w:type="dxa"/>
          </w:tcPr>
          <w:p w14:paraId="39D0E42F" w14:textId="77777777" w:rsidR="00E419D8" w:rsidRPr="00832D73" w:rsidRDefault="00E419D8" w:rsidP="003B38F8">
            <w:pPr>
              <w:spacing w:before="80" w:after="80"/>
              <w:rPr>
                <w:sz w:val="20"/>
              </w:rPr>
            </w:pPr>
          </w:p>
        </w:tc>
        <w:tc>
          <w:tcPr>
            <w:tcW w:w="4410" w:type="dxa"/>
          </w:tcPr>
          <w:p w14:paraId="39D0E430" w14:textId="77777777" w:rsidR="00E419D8" w:rsidRPr="00832D73" w:rsidRDefault="00E419D8" w:rsidP="003B38F8">
            <w:pPr>
              <w:spacing w:before="80" w:after="80"/>
              <w:rPr>
                <w:sz w:val="20"/>
              </w:rPr>
            </w:pPr>
            <w:r w:rsidRPr="00832D73">
              <w:rPr>
                <w:sz w:val="20"/>
              </w:rPr>
              <w:t>If appropriate have the joint Human Resources/staff side committee (or equivalent) approved the document?</w:t>
            </w:r>
          </w:p>
          <w:p w14:paraId="39D0E431" w14:textId="77777777" w:rsidR="00E419D8" w:rsidRPr="00832D73" w:rsidRDefault="00E419D8" w:rsidP="003B38F8">
            <w:pPr>
              <w:spacing w:before="80" w:after="80"/>
              <w:rPr>
                <w:sz w:val="20"/>
              </w:rPr>
            </w:pPr>
          </w:p>
        </w:tc>
        <w:tc>
          <w:tcPr>
            <w:tcW w:w="1170" w:type="dxa"/>
          </w:tcPr>
          <w:p w14:paraId="39D0E432" w14:textId="77777777" w:rsidR="00E419D8" w:rsidRPr="00832D73" w:rsidRDefault="00E419D8" w:rsidP="003B38F8">
            <w:pPr>
              <w:spacing w:before="80" w:after="80"/>
              <w:jc w:val="center"/>
              <w:rPr>
                <w:sz w:val="20"/>
              </w:rPr>
            </w:pPr>
            <w:r w:rsidRPr="00832D73">
              <w:rPr>
                <w:sz w:val="20"/>
              </w:rPr>
              <w:t>N/A</w:t>
            </w:r>
          </w:p>
        </w:tc>
        <w:tc>
          <w:tcPr>
            <w:tcW w:w="2976" w:type="dxa"/>
          </w:tcPr>
          <w:p w14:paraId="39D0E433" w14:textId="77777777" w:rsidR="00E419D8" w:rsidRPr="00832D73" w:rsidRDefault="00E419D8" w:rsidP="003B38F8">
            <w:pPr>
              <w:spacing w:before="80" w:after="80"/>
              <w:rPr>
                <w:sz w:val="20"/>
              </w:rPr>
            </w:pPr>
          </w:p>
        </w:tc>
      </w:tr>
      <w:tr w:rsidR="00E419D8" w:rsidRPr="00832D73" w14:paraId="39D0E439" w14:textId="77777777" w:rsidTr="00E419D8">
        <w:tc>
          <w:tcPr>
            <w:tcW w:w="540" w:type="dxa"/>
          </w:tcPr>
          <w:p w14:paraId="39D0E435" w14:textId="77777777" w:rsidR="00E419D8" w:rsidRPr="00832D73" w:rsidRDefault="00E419D8" w:rsidP="003B38F8">
            <w:pPr>
              <w:spacing w:before="80" w:after="80"/>
              <w:rPr>
                <w:b/>
                <w:sz w:val="20"/>
              </w:rPr>
            </w:pPr>
            <w:r w:rsidRPr="00832D73">
              <w:rPr>
                <w:b/>
                <w:sz w:val="20"/>
              </w:rPr>
              <w:t>7.</w:t>
            </w:r>
          </w:p>
        </w:tc>
        <w:tc>
          <w:tcPr>
            <w:tcW w:w="4410" w:type="dxa"/>
          </w:tcPr>
          <w:p w14:paraId="39D0E436" w14:textId="77777777" w:rsidR="00E419D8" w:rsidRPr="00832D73" w:rsidRDefault="00E419D8" w:rsidP="003B38F8">
            <w:pPr>
              <w:spacing w:before="80" w:after="80"/>
              <w:rPr>
                <w:b/>
                <w:sz w:val="20"/>
              </w:rPr>
            </w:pPr>
            <w:r w:rsidRPr="00832D73">
              <w:rPr>
                <w:b/>
                <w:sz w:val="20"/>
              </w:rPr>
              <w:t>Dissemination and Implementation</w:t>
            </w:r>
          </w:p>
        </w:tc>
        <w:tc>
          <w:tcPr>
            <w:tcW w:w="1170" w:type="dxa"/>
            <w:shd w:val="clear" w:color="auto" w:fill="E0E0E0"/>
          </w:tcPr>
          <w:p w14:paraId="39D0E437" w14:textId="77777777" w:rsidR="00E419D8" w:rsidRPr="00832D73" w:rsidRDefault="00E419D8" w:rsidP="003B38F8">
            <w:pPr>
              <w:spacing w:before="80" w:after="80"/>
              <w:jc w:val="center"/>
              <w:rPr>
                <w:sz w:val="20"/>
              </w:rPr>
            </w:pPr>
          </w:p>
        </w:tc>
        <w:tc>
          <w:tcPr>
            <w:tcW w:w="2976" w:type="dxa"/>
            <w:shd w:val="clear" w:color="auto" w:fill="E0E0E0"/>
          </w:tcPr>
          <w:p w14:paraId="39D0E438" w14:textId="77777777" w:rsidR="00E419D8" w:rsidRPr="00832D73" w:rsidRDefault="00E419D8" w:rsidP="003B38F8">
            <w:pPr>
              <w:spacing w:before="80" w:after="80"/>
              <w:rPr>
                <w:sz w:val="20"/>
              </w:rPr>
            </w:pPr>
          </w:p>
        </w:tc>
      </w:tr>
      <w:tr w:rsidR="00E419D8" w:rsidRPr="00832D73" w14:paraId="39D0E43E" w14:textId="77777777" w:rsidTr="00E419D8">
        <w:tc>
          <w:tcPr>
            <w:tcW w:w="540" w:type="dxa"/>
          </w:tcPr>
          <w:p w14:paraId="39D0E43A" w14:textId="77777777" w:rsidR="00E419D8" w:rsidRPr="00832D73" w:rsidRDefault="00E419D8" w:rsidP="003B38F8">
            <w:pPr>
              <w:spacing w:before="80" w:after="80"/>
              <w:rPr>
                <w:sz w:val="20"/>
              </w:rPr>
            </w:pPr>
          </w:p>
        </w:tc>
        <w:tc>
          <w:tcPr>
            <w:tcW w:w="4410" w:type="dxa"/>
          </w:tcPr>
          <w:p w14:paraId="39D0E43B" w14:textId="77777777" w:rsidR="00E419D8" w:rsidRPr="00832D73" w:rsidRDefault="00E419D8" w:rsidP="003B38F8">
            <w:pPr>
              <w:spacing w:before="80" w:after="80"/>
              <w:rPr>
                <w:sz w:val="20"/>
              </w:rPr>
            </w:pPr>
            <w:r w:rsidRPr="00832D73">
              <w:rPr>
                <w:sz w:val="20"/>
              </w:rPr>
              <w:t>Is there an outline/plan to identify how this will be done?</w:t>
            </w:r>
          </w:p>
        </w:tc>
        <w:tc>
          <w:tcPr>
            <w:tcW w:w="1170" w:type="dxa"/>
          </w:tcPr>
          <w:p w14:paraId="39D0E43C" w14:textId="77777777" w:rsidR="00E419D8" w:rsidRPr="00832D73" w:rsidRDefault="00E419D8" w:rsidP="003B38F8">
            <w:pPr>
              <w:spacing w:before="80" w:after="80"/>
              <w:jc w:val="center"/>
              <w:rPr>
                <w:sz w:val="20"/>
              </w:rPr>
            </w:pPr>
            <w:r w:rsidRPr="00832D73">
              <w:rPr>
                <w:sz w:val="20"/>
              </w:rPr>
              <w:t>YES</w:t>
            </w:r>
          </w:p>
        </w:tc>
        <w:tc>
          <w:tcPr>
            <w:tcW w:w="2976" w:type="dxa"/>
          </w:tcPr>
          <w:p w14:paraId="39D0E43D" w14:textId="77777777" w:rsidR="00E419D8" w:rsidRPr="00832D73" w:rsidRDefault="00E419D8" w:rsidP="003B38F8">
            <w:pPr>
              <w:spacing w:before="80" w:after="80"/>
              <w:rPr>
                <w:sz w:val="20"/>
              </w:rPr>
            </w:pPr>
          </w:p>
        </w:tc>
      </w:tr>
      <w:tr w:rsidR="00E419D8" w:rsidRPr="00832D73" w14:paraId="39D0E443" w14:textId="77777777" w:rsidTr="00E419D8">
        <w:tc>
          <w:tcPr>
            <w:tcW w:w="540" w:type="dxa"/>
          </w:tcPr>
          <w:p w14:paraId="39D0E43F" w14:textId="77777777" w:rsidR="00E419D8" w:rsidRPr="00832D73" w:rsidRDefault="00E419D8" w:rsidP="003B38F8">
            <w:pPr>
              <w:spacing w:before="80" w:after="80"/>
              <w:rPr>
                <w:sz w:val="20"/>
              </w:rPr>
            </w:pPr>
          </w:p>
        </w:tc>
        <w:tc>
          <w:tcPr>
            <w:tcW w:w="4410" w:type="dxa"/>
          </w:tcPr>
          <w:p w14:paraId="39D0E440" w14:textId="77777777" w:rsidR="00E419D8" w:rsidRPr="00832D73" w:rsidRDefault="00E419D8" w:rsidP="003B38F8">
            <w:pPr>
              <w:spacing w:before="80" w:after="80"/>
              <w:rPr>
                <w:sz w:val="20"/>
              </w:rPr>
            </w:pPr>
            <w:r w:rsidRPr="00832D73">
              <w:rPr>
                <w:sz w:val="20"/>
              </w:rPr>
              <w:t>Does the plan include the necessary training/support to ensure compliance?</w:t>
            </w:r>
          </w:p>
        </w:tc>
        <w:tc>
          <w:tcPr>
            <w:tcW w:w="1170" w:type="dxa"/>
          </w:tcPr>
          <w:p w14:paraId="39D0E441" w14:textId="77777777" w:rsidR="00E419D8" w:rsidRPr="00832D73" w:rsidRDefault="00E419D8" w:rsidP="003B38F8">
            <w:pPr>
              <w:spacing w:before="80" w:after="80"/>
              <w:jc w:val="center"/>
              <w:rPr>
                <w:sz w:val="20"/>
              </w:rPr>
            </w:pPr>
            <w:r w:rsidRPr="00832D73">
              <w:rPr>
                <w:sz w:val="20"/>
              </w:rPr>
              <w:t>N/A</w:t>
            </w:r>
          </w:p>
        </w:tc>
        <w:tc>
          <w:tcPr>
            <w:tcW w:w="2976" w:type="dxa"/>
          </w:tcPr>
          <w:p w14:paraId="39D0E442" w14:textId="77777777" w:rsidR="00E419D8" w:rsidRPr="00832D73" w:rsidRDefault="00E419D8" w:rsidP="003B38F8">
            <w:pPr>
              <w:spacing w:before="80" w:after="80"/>
              <w:rPr>
                <w:sz w:val="20"/>
              </w:rPr>
            </w:pPr>
          </w:p>
        </w:tc>
      </w:tr>
      <w:tr w:rsidR="00E419D8" w:rsidRPr="00832D73" w14:paraId="39D0E448" w14:textId="77777777" w:rsidTr="00E419D8">
        <w:tc>
          <w:tcPr>
            <w:tcW w:w="540" w:type="dxa"/>
          </w:tcPr>
          <w:p w14:paraId="39D0E444" w14:textId="77777777" w:rsidR="00E419D8" w:rsidRPr="00832D73" w:rsidRDefault="00E419D8" w:rsidP="003B38F8">
            <w:pPr>
              <w:spacing w:before="80" w:after="80"/>
              <w:rPr>
                <w:b/>
                <w:sz w:val="20"/>
              </w:rPr>
            </w:pPr>
            <w:r w:rsidRPr="00832D73">
              <w:rPr>
                <w:b/>
                <w:sz w:val="20"/>
              </w:rPr>
              <w:t>8.</w:t>
            </w:r>
          </w:p>
        </w:tc>
        <w:tc>
          <w:tcPr>
            <w:tcW w:w="4410" w:type="dxa"/>
          </w:tcPr>
          <w:p w14:paraId="39D0E445" w14:textId="77777777" w:rsidR="00E419D8" w:rsidRPr="00832D73" w:rsidRDefault="00E419D8" w:rsidP="003B38F8">
            <w:pPr>
              <w:spacing w:before="80" w:after="80"/>
              <w:rPr>
                <w:b/>
                <w:sz w:val="20"/>
              </w:rPr>
            </w:pPr>
            <w:r w:rsidRPr="00832D73">
              <w:rPr>
                <w:b/>
                <w:sz w:val="20"/>
              </w:rPr>
              <w:t>Document Control</w:t>
            </w:r>
          </w:p>
        </w:tc>
        <w:tc>
          <w:tcPr>
            <w:tcW w:w="1170" w:type="dxa"/>
            <w:shd w:val="clear" w:color="auto" w:fill="E0E0E0"/>
          </w:tcPr>
          <w:p w14:paraId="39D0E446" w14:textId="77777777" w:rsidR="00E419D8" w:rsidRPr="00832D73" w:rsidRDefault="00E419D8" w:rsidP="003B38F8">
            <w:pPr>
              <w:spacing w:before="80" w:after="80"/>
              <w:jc w:val="center"/>
              <w:rPr>
                <w:sz w:val="20"/>
              </w:rPr>
            </w:pPr>
          </w:p>
        </w:tc>
        <w:tc>
          <w:tcPr>
            <w:tcW w:w="2976" w:type="dxa"/>
            <w:shd w:val="clear" w:color="auto" w:fill="E0E0E0"/>
          </w:tcPr>
          <w:p w14:paraId="39D0E447" w14:textId="77777777" w:rsidR="00E419D8" w:rsidRPr="00832D73" w:rsidRDefault="00E419D8" w:rsidP="003B38F8">
            <w:pPr>
              <w:spacing w:before="80" w:after="80"/>
              <w:rPr>
                <w:sz w:val="20"/>
              </w:rPr>
            </w:pPr>
          </w:p>
        </w:tc>
      </w:tr>
      <w:tr w:rsidR="00E419D8" w:rsidRPr="00832D73" w14:paraId="39D0E44D" w14:textId="77777777" w:rsidTr="00E419D8">
        <w:tc>
          <w:tcPr>
            <w:tcW w:w="540" w:type="dxa"/>
          </w:tcPr>
          <w:p w14:paraId="39D0E449" w14:textId="77777777" w:rsidR="00E419D8" w:rsidRPr="00832D73" w:rsidRDefault="00E419D8" w:rsidP="003B38F8">
            <w:pPr>
              <w:spacing w:before="80" w:after="80"/>
              <w:rPr>
                <w:sz w:val="20"/>
              </w:rPr>
            </w:pPr>
          </w:p>
        </w:tc>
        <w:tc>
          <w:tcPr>
            <w:tcW w:w="4410" w:type="dxa"/>
          </w:tcPr>
          <w:p w14:paraId="39D0E44A" w14:textId="77777777" w:rsidR="00E419D8" w:rsidRPr="00832D73" w:rsidRDefault="00E419D8" w:rsidP="003B38F8">
            <w:pPr>
              <w:spacing w:before="80" w:after="80"/>
              <w:rPr>
                <w:sz w:val="20"/>
              </w:rPr>
            </w:pPr>
            <w:r w:rsidRPr="00832D73">
              <w:rPr>
                <w:sz w:val="20"/>
              </w:rPr>
              <w:t>Does the document identify where it will be held?</w:t>
            </w:r>
          </w:p>
        </w:tc>
        <w:tc>
          <w:tcPr>
            <w:tcW w:w="1170" w:type="dxa"/>
          </w:tcPr>
          <w:p w14:paraId="39D0E44B" w14:textId="77777777" w:rsidR="00E419D8" w:rsidRPr="00832D73" w:rsidRDefault="00E419D8" w:rsidP="003B38F8">
            <w:pPr>
              <w:spacing w:before="80" w:after="80"/>
              <w:jc w:val="center"/>
              <w:rPr>
                <w:sz w:val="20"/>
              </w:rPr>
            </w:pPr>
            <w:r w:rsidRPr="00832D73">
              <w:rPr>
                <w:sz w:val="20"/>
              </w:rPr>
              <w:t>YES</w:t>
            </w:r>
          </w:p>
        </w:tc>
        <w:tc>
          <w:tcPr>
            <w:tcW w:w="2976" w:type="dxa"/>
          </w:tcPr>
          <w:p w14:paraId="39D0E44C" w14:textId="77777777" w:rsidR="00E419D8" w:rsidRPr="00832D73" w:rsidRDefault="00E419D8" w:rsidP="003B38F8">
            <w:pPr>
              <w:spacing w:before="80" w:after="80"/>
              <w:rPr>
                <w:sz w:val="20"/>
              </w:rPr>
            </w:pPr>
          </w:p>
        </w:tc>
      </w:tr>
      <w:tr w:rsidR="00E419D8" w:rsidRPr="00832D73" w14:paraId="39D0E452" w14:textId="77777777" w:rsidTr="00E419D8">
        <w:tc>
          <w:tcPr>
            <w:tcW w:w="540" w:type="dxa"/>
          </w:tcPr>
          <w:p w14:paraId="39D0E44E" w14:textId="77777777" w:rsidR="00E419D8" w:rsidRPr="00832D73" w:rsidRDefault="00E419D8" w:rsidP="003B38F8">
            <w:pPr>
              <w:spacing w:before="80" w:after="80"/>
              <w:rPr>
                <w:sz w:val="20"/>
              </w:rPr>
            </w:pPr>
          </w:p>
        </w:tc>
        <w:tc>
          <w:tcPr>
            <w:tcW w:w="4410" w:type="dxa"/>
          </w:tcPr>
          <w:p w14:paraId="39D0E44F" w14:textId="77777777" w:rsidR="00E419D8" w:rsidRPr="00832D73" w:rsidRDefault="00E419D8" w:rsidP="003B38F8">
            <w:pPr>
              <w:spacing w:before="80" w:after="80"/>
              <w:rPr>
                <w:sz w:val="20"/>
              </w:rPr>
            </w:pPr>
            <w:r w:rsidRPr="00832D73">
              <w:rPr>
                <w:sz w:val="20"/>
              </w:rPr>
              <w:t>Have archiving arrangements for superseded documents been addressed?</w:t>
            </w:r>
          </w:p>
        </w:tc>
        <w:tc>
          <w:tcPr>
            <w:tcW w:w="1170" w:type="dxa"/>
            <w:shd w:val="clear" w:color="auto" w:fill="auto"/>
          </w:tcPr>
          <w:p w14:paraId="39D0E450" w14:textId="77777777" w:rsidR="00E419D8" w:rsidRPr="00832D73" w:rsidRDefault="00E419D8" w:rsidP="003B38F8">
            <w:pPr>
              <w:spacing w:before="80" w:after="80"/>
              <w:jc w:val="center"/>
              <w:rPr>
                <w:sz w:val="20"/>
              </w:rPr>
            </w:pPr>
            <w:r>
              <w:rPr>
                <w:sz w:val="20"/>
              </w:rPr>
              <w:t>YES</w:t>
            </w:r>
          </w:p>
        </w:tc>
        <w:tc>
          <w:tcPr>
            <w:tcW w:w="2976" w:type="dxa"/>
            <w:shd w:val="clear" w:color="auto" w:fill="auto"/>
          </w:tcPr>
          <w:p w14:paraId="39D0E451" w14:textId="77777777" w:rsidR="00E419D8" w:rsidRPr="00832D73" w:rsidRDefault="00E419D8" w:rsidP="003B38F8">
            <w:pPr>
              <w:spacing w:before="80" w:after="80"/>
              <w:rPr>
                <w:sz w:val="20"/>
              </w:rPr>
            </w:pPr>
          </w:p>
        </w:tc>
      </w:tr>
      <w:tr w:rsidR="00E419D8" w:rsidRPr="00832D73" w14:paraId="39D0E457" w14:textId="77777777" w:rsidTr="00E419D8">
        <w:tc>
          <w:tcPr>
            <w:tcW w:w="540" w:type="dxa"/>
          </w:tcPr>
          <w:p w14:paraId="39D0E453" w14:textId="77777777" w:rsidR="00E419D8" w:rsidRPr="00832D73" w:rsidRDefault="00E419D8" w:rsidP="003B38F8">
            <w:pPr>
              <w:spacing w:before="80" w:after="80"/>
              <w:rPr>
                <w:b/>
                <w:sz w:val="20"/>
              </w:rPr>
            </w:pPr>
            <w:r w:rsidRPr="00832D73">
              <w:rPr>
                <w:b/>
                <w:sz w:val="20"/>
              </w:rPr>
              <w:t>9.</w:t>
            </w:r>
          </w:p>
        </w:tc>
        <w:tc>
          <w:tcPr>
            <w:tcW w:w="4410" w:type="dxa"/>
          </w:tcPr>
          <w:p w14:paraId="39D0E454" w14:textId="77777777" w:rsidR="00E419D8" w:rsidRPr="00832D73" w:rsidRDefault="00E419D8" w:rsidP="003B38F8">
            <w:pPr>
              <w:spacing w:before="80" w:after="80"/>
              <w:rPr>
                <w:b/>
                <w:sz w:val="20"/>
              </w:rPr>
            </w:pPr>
            <w:r w:rsidRPr="00832D73">
              <w:rPr>
                <w:b/>
                <w:sz w:val="20"/>
              </w:rPr>
              <w:t>Process to Monitor Compliance and Effectiveness</w:t>
            </w:r>
          </w:p>
        </w:tc>
        <w:tc>
          <w:tcPr>
            <w:tcW w:w="1170" w:type="dxa"/>
            <w:shd w:val="clear" w:color="auto" w:fill="E0E0E0"/>
          </w:tcPr>
          <w:p w14:paraId="39D0E455" w14:textId="77777777" w:rsidR="00E419D8" w:rsidRPr="00832D73" w:rsidRDefault="00E419D8" w:rsidP="003B38F8">
            <w:pPr>
              <w:spacing w:before="80" w:after="80"/>
              <w:jc w:val="center"/>
              <w:rPr>
                <w:sz w:val="20"/>
              </w:rPr>
            </w:pPr>
          </w:p>
        </w:tc>
        <w:tc>
          <w:tcPr>
            <w:tcW w:w="2976" w:type="dxa"/>
            <w:shd w:val="clear" w:color="auto" w:fill="E0E0E0"/>
          </w:tcPr>
          <w:p w14:paraId="39D0E456" w14:textId="77777777" w:rsidR="00E419D8" w:rsidRPr="00832D73" w:rsidRDefault="00E419D8" w:rsidP="003B38F8">
            <w:pPr>
              <w:spacing w:before="80" w:after="80"/>
              <w:rPr>
                <w:sz w:val="20"/>
              </w:rPr>
            </w:pPr>
          </w:p>
        </w:tc>
      </w:tr>
      <w:tr w:rsidR="00E419D8" w:rsidRPr="00832D73" w14:paraId="39D0E45C" w14:textId="77777777" w:rsidTr="00E419D8">
        <w:tc>
          <w:tcPr>
            <w:tcW w:w="540" w:type="dxa"/>
          </w:tcPr>
          <w:p w14:paraId="39D0E458" w14:textId="77777777" w:rsidR="00E419D8" w:rsidRPr="00832D73" w:rsidRDefault="00E419D8" w:rsidP="003B38F8">
            <w:pPr>
              <w:spacing w:before="80" w:after="80"/>
              <w:rPr>
                <w:sz w:val="20"/>
              </w:rPr>
            </w:pPr>
          </w:p>
        </w:tc>
        <w:tc>
          <w:tcPr>
            <w:tcW w:w="4410" w:type="dxa"/>
          </w:tcPr>
          <w:p w14:paraId="39D0E459" w14:textId="77777777" w:rsidR="00E419D8" w:rsidRPr="00832D73" w:rsidRDefault="00E419D8" w:rsidP="003B38F8">
            <w:pPr>
              <w:spacing w:before="80" w:after="80"/>
              <w:rPr>
                <w:sz w:val="20"/>
              </w:rPr>
            </w:pPr>
            <w:r w:rsidRPr="00832D73">
              <w:rPr>
                <w:sz w:val="20"/>
              </w:rPr>
              <w:t>Are there measurable standards or KPIs to support the monitoring of compliance with and effectiveness of the document?</w:t>
            </w:r>
          </w:p>
        </w:tc>
        <w:tc>
          <w:tcPr>
            <w:tcW w:w="1170" w:type="dxa"/>
          </w:tcPr>
          <w:p w14:paraId="39D0E45A" w14:textId="77777777" w:rsidR="00E419D8" w:rsidRPr="00832D73" w:rsidRDefault="00E419D8" w:rsidP="003B38F8">
            <w:pPr>
              <w:spacing w:before="80" w:after="80"/>
              <w:jc w:val="center"/>
              <w:rPr>
                <w:sz w:val="20"/>
              </w:rPr>
            </w:pPr>
            <w:r w:rsidRPr="00832D73">
              <w:rPr>
                <w:sz w:val="20"/>
              </w:rPr>
              <w:t>YES</w:t>
            </w:r>
          </w:p>
        </w:tc>
        <w:tc>
          <w:tcPr>
            <w:tcW w:w="2976" w:type="dxa"/>
          </w:tcPr>
          <w:p w14:paraId="39D0E45B" w14:textId="77777777" w:rsidR="00E419D8" w:rsidRPr="00832D73" w:rsidRDefault="00E419D8" w:rsidP="003B38F8">
            <w:pPr>
              <w:spacing w:before="80" w:after="80"/>
              <w:rPr>
                <w:sz w:val="20"/>
              </w:rPr>
            </w:pPr>
          </w:p>
        </w:tc>
      </w:tr>
      <w:tr w:rsidR="00E419D8" w:rsidRPr="00832D73" w14:paraId="39D0E461" w14:textId="77777777" w:rsidTr="00E419D8">
        <w:tc>
          <w:tcPr>
            <w:tcW w:w="540" w:type="dxa"/>
          </w:tcPr>
          <w:p w14:paraId="39D0E45D" w14:textId="77777777" w:rsidR="00E419D8" w:rsidRPr="00832D73" w:rsidRDefault="00E419D8" w:rsidP="003B38F8">
            <w:pPr>
              <w:spacing w:before="80" w:after="80"/>
              <w:rPr>
                <w:sz w:val="20"/>
              </w:rPr>
            </w:pPr>
          </w:p>
        </w:tc>
        <w:tc>
          <w:tcPr>
            <w:tcW w:w="4410" w:type="dxa"/>
          </w:tcPr>
          <w:p w14:paraId="39D0E45E" w14:textId="77777777" w:rsidR="00E419D8" w:rsidRPr="00832D73" w:rsidRDefault="00E419D8" w:rsidP="003B38F8">
            <w:pPr>
              <w:spacing w:before="80" w:after="80"/>
              <w:rPr>
                <w:sz w:val="20"/>
              </w:rPr>
            </w:pPr>
            <w:r w:rsidRPr="00832D73">
              <w:rPr>
                <w:sz w:val="20"/>
              </w:rPr>
              <w:t>Is there a plan to review or audit compliance with the document?</w:t>
            </w:r>
          </w:p>
        </w:tc>
        <w:tc>
          <w:tcPr>
            <w:tcW w:w="1170" w:type="dxa"/>
          </w:tcPr>
          <w:p w14:paraId="39D0E45F" w14:textId="77777777" w:rsidR="00E419D8" w:rsidRPr="00832D73" w:rsidRDefault="00E419D8" w:rsidP="003B38F8">
            <w:pPr>
              <w:spacing w:before="80" w:after="80"/>
              <w:jc w:val="center"/>
              <w:rPr>
                <w:sz w:val="20"/>
              </w:rPr>
            </w:pPr>
            <w:r w:rsidRPr="00832D73">
              <w:rPr>
                <w:sz w:val="20"/>
              </w:rPr>
              <w:t>YES</w:t>
            </w:r>
          </w:p>
        </w:tc>
        <w:tc>
          <w:tcPr>
            <w:tcW w:w="2976" w:type="dxa"/>
          </w:tcPr>
          <w:p w14:paraId="39D0E460" w14:textId="77777777" w:rsidR="00E419D8" w:rsidRPr="00832D73" w:rsidRDefault="00E419D8" w:rsidP="003B38F8">
            <w:pPr>
              <w:spacing w:before="80" w:after="80"/>
              <w:rPr>
                <w:sz w:val="20"/>
              </w:rPr>
            </w:pPr>
          </w:p>
        </w:tc>
      </w:tr>
      <w:tr w:rsidR="00E419D8" w:rsidRPr="00832D73" w14:paraId="39D0E466" w14:textId="77777777" w:rsidTr="00E419D8">
        <w:tc>
          <w:tcPr>
            <w:tcW w:w="540" w:type="dxa"/>
          </w:tcPr>
          <w:p w14:paraId="39D0E462" w14:textId="77777777" w:rsidR="00E419D8" w:rsidRPr="00832D73" w:rsidRDefault="00E419D8" w:rsidP="003B38F8">
            <w:pPr>
              <w:spacing w:before="80" w:after="80"/>
              <w:rPr>
                <w:b/>
                <w:sz w:val="20"/>
              </w:rPr>
            </w:pPr>
            <w:r w:rsidRPr="00832D73">
              <w:rPr>
                <w:b/>
                <w:sz w:val="20"/>
              </w:rPr>
              <w:t>10.</w:t>
            </w:r>
          </w:p>
        </w:tc>
        <w:tc>
          <w:tcPr>
            <w:tcW w:w="4410" w:type="dxa"/>
          </w:tcPr>
          <w:p w14:paraId="39D0E463" w14:textId="77777777" w:rsidR="00E419D8" w:rsidRPr="00832D73" w:rsidRDefault="00E419D8" w:rsidP="003B38F8">
            <w:pPr>
              <w:spacing w:before="80" w:after="80"/>
              <w:rPr>
                <w:b/>
                <w:sz w:val="20"/>
              </w:rPr>
            </w:pPr>
            <w:r w:rsidRPr="00832D73">
              <w:rPr>
                <w:b/>
                <w:sz w:val="20"/>
              </w:rPr>
              <w:t>Review Date</w:t>
            </w:r>
          </w:p>
        </w:tc>
        <w:tc>
          <w:tcPr>
            <w:tcW w:w="1170" w:type="dxa"/>
            <w:shd w:val="clear" w:color="auto" w:fill="E0E0E0"/>
          </w:tcPr>
          <w:p w14:paraId="39D0E464" w14:textId="77777777" w:rsidR="00E419D8" w:rsidRPr="00832D73" w:rsidRDefault="00E419D8" w:rsidP="003B38F8">
            <w:pPr>
              <w:spacing w:before="80" w:after="80"/>
              <w:jc w:val="center"/>
              <w:rPr>
                <w:sz w:val="20"/>
              </w:rPr>
            </w:pPr>
          </w:p>
        </w:tc>
        <w:tc>
          <w:tcPr>
            <w:tcW w:w="2976" w:type="dxa"/>
            <w:shd w:val="clear" w:color="auto" w:fill="E0E0E0"/>
          </w:tcPr>
          <w:p w14:paraId="39D0E465" w14:textId="77777777" w:rsidR="00E419D8" w:rsidRPr="00832D73" w:rsidRDefault="00E419D8" w:rsidP="003B38F8">
            <w:pPr>
              <w:spacing w:before="80" w:after="80"/>
              <w:rPr>
                <w:sz w:val="20"/>
              </w:rPr>
            </w:pPr>
          </w:p>
        </w:tc>
      </w:tr>
      <w:tr w:rsidR="00E419D8" w:rsidRPr="00832D73" w14:paraId="39D0E46B" w14:textId="77777777" w:rsidTr="00E419D8">
        <w:tc>
          <w:tcPr>
            <w:tcW w:w="540" w:type="dxa"/>
          </w:tcPr>
          <w:p w14:paraId="39D0E467" w14:textId="77777777" w:rsidR="00E419D8" w:rsidRPr="00832D73" w:rsidRDefault="00E419D8" w:rsidP="003B38F8">
            <w:pPr>
              <w:spacing w:before="80" w:after="80"/>
              <w:rPr>
                <w:sz w:val="20"/>
              </w:rPr>
            </w:pPr>
          </w:p>
        </w:tc>
        <w:tc>
          <w:tcPr>
            <w:tcW w:w="4410" w:type="dxa"/>
          </w:tcPr>
          <w:p w14:paraId="39D0E468" w14:textId="77777777" w:rsidR="00E419D8" w:rsidRPr="00832D73" w:rsidRDefault="00E419D8" w:rsidP="003B38F8">
            <w:pPr>
              <w:spacing w:before="80" w:after="80"/>
              <w:rPr>
                <w:sz w:val="20"/>
              </w:rPr>
            </w:pPr>
            <w:r w:rsidRPr="00832D73">
              <w:rPr>
                <w:sz w:val="20"/>
              </w:rPr>
              <w:t>Is the review date identified?</w:t>
            </w:r>
          </w:p>
        </w:tc>
        <w:tc>
          <w:tcPr>
            <w:tcW w:w="1170" w:type="dxa"/>
          </w:tcPr>
          <w:p w14:paraId="39D0E469" w14:textId="77777777" w:rsidR="00E419D8" w:rsidRPr="00832D73" w:rsidRDefault="00E419D8" w:rsidP="003B38F8">
            <w:pPr>
              <w:spacing w:before="80" w:after="80"/>
              <w:jc w:val="center"/>
              <w:rPr>
                <w:sz w:val="20"/>
              </w:rPr>
            </w:pPr>
            <w:r w:rsidRPr="00832D73">
              <w:rPr>
                <w:sz w:val="20"/>
              </w:rPr>
              <w:t>YES</w:t>
            </w:r>
          </w:p>
        </w:tc>
        <w:tc>
          <w:tcPr>
            <w:tcW w:w="2976" w:type="dxa"/>
          </w:tcPr>
          <w:p w14:paraId="39D0E46A" w14:textId="77777777" w:rsidR="00E419D8" w:rsidRPr="00832D73" w:rsidRDefault="00E419D8" w:rsidP="003B38F8">
            <w:pPr>
              <w:spacing w:before="80" w:after="80"/>
              <w:rPr>
                <w:sz w:val="20"/>
              </w:rPr>
            </w:pPr>
          </w:p>
        </w:tc>
      </w:tr>
      <w:tr w:rsidR="00E419D8" w:rsidRPr="00832D73" w14:paraId="39D0E470" w14:textId="77777777" w:rsidTr="00E419D8">
        <w:tc>
          <w:tcPr>
            <w:tcW w:w="540" w:type="dxa"/>
          </w:tcPr>
          <w:p w14:paraId="39D0E46C" w14:textId="77777777" w:rsidR="00E419D8" w:rsidRPr="00832D73" w:rsidRDefault="00E419D8" w:rsidP="003B38F8">
            <w:pPr>
              <w:spacing w:before="80" w:after="80"/>
              <w:rPr>
                <w:sz w:val="20"/>
              </w:rPr>
            </w:pPr>
          </w:p>
        </w:tc>
        <w:tc>
          <w:tcPr>
            <w:tcW w:w="4410" w:type="dxa"/>
          </w:tcPr>
          <w:p w14:paraId="39D0E46D" w14:textId="77777777" w:rsidR="00E419D8" w:rsidRPr="00832D73" w:rsidRDefault="00E419D8" w:rsidP="003B38F8">
            <w:pPr>
              <w:spacing w:before="80" w:after="80"/>
              <w:rPr>
                <w:sz w:val="20"/>
              </w:rPr>
            </w:pPr>
            <w:r w:rsidRPr="00832D73">
              <w:rPr>
                <w:sz w:val="20"/>
              </w:rPr>
              <w:t xml:space="preserve">Is the frequency of review identified?  If </w:t>
            </w:r>
            <w:proofErr w:type="gramStart"/>
            <w:r w:rsidRPr="00832D73">
              <w:rPr>
                <w:sz w:val="20"/>
              </w:rPr>
              <w:t>so</w:t>
            </w:r>
            <w:proofErr w:type="gramEnd"/>
            <w:r w:rsidRPr="00832D73">
              <w:rPr>
                <w:sz w:val="20"/>
              </w:rPr>
              <w:t xml:space="preserve"> is it acceptable?</w:t>
            </w:r>
          </w:p>
        </w:tc>
        <w:tc>
          <w:tcPr>
            <w:tcW w:w="1170" w:type="dxa"/>
          </w:tcPr>
          <w:p w14:paraId="39D0E46E" w14:textId="77777777" w:rsidR="00E419D8" w:rsidRPr="00832D73" w:rsidRDefault="00E419D8" w:rsidP="003B38F8">
            <w:pPr>
              <w:spacing w:before="80" w:after="80"/>
              <w:jc w:val="center"/>
              <w:rPr>
                <w:sz w:val="20"/>
              </w:rPr>
            </w:pPr>
            <w:r w:rsidRPr="00832D73">
              <w:rPr>
                <w:sz w:val="20"/>
              </w:rPr>
              <w:t>YES</w:t>
            </w:r>
          </w:p>
        </w:tc>
        <w:tc>
          <w:tcPr>
            <w:tcW w:w="2976" w:type="dxa"/>
          </w:tcPr>
          <w:p w14:paraId="39D0E46F" w14:textId="77777777" w:rsidR="00E419D8" w:rsidRPr="00832D73" w:rsidRDefault="00E419D8" w:rsidP="003B38F8">
            <w:pPr>
              <w:spacing w:before="80" w:after="80"/>
              <w:rPr>
                <w:sz w:val="20"/>
              </w:rPr>
            </w:pPr>
          </w:p>
        </w:tc>
      </w:tr>
      <w:tr w:rsidR="00E419D8" w:rsidRPr="00832D73" w14:paraId="39D0E475" w14:textId="77777777" w:rsidTr="00E419D8">
        <w:tc>
          <w:tcPr>
            <w:tcW w:w="540" w:type="dxa"/>
            <w:tcBorders>
              <w:bottom w:val="single" w:sz="4" w:space="0" w:color="999999"/>
            </w:tcBorders>
          </w:tcPr>
          <w:p w14:paraId="39D0E471" w14:textId="77777777" w:rsidR="00E419D8" w:rsidRPr="00832D73" w:rsidRDefault="00E419D8" w:rsidP="003B38F8">
            <w:pPr>
              <w:spacing w:before="80" w:after="80"/>
              <w:rPr>
                <w:b/>
                <w:sz w:val="20"/>
              </w:rPr>
            </w:pPr>
            <w:r w:rsidRPr="00832D73">
              <w:rPr>
                <w:b/>
                <w:sz w:val="20"/>
              </w:rPr>
              <w:t>11.</w:t>
            </w:r>
          </w:p>
        </w:tc>
        <w:tc>
          <w:tcPr>
            <w:tcW w:w="4410" w:type="dxa"/>
          </w:tcPr>
          <w:p w14:paraId="39D0E472" w14:textId="77777777" w:rsidR="00E419D8" w:rsidRPr="00832D73" w:rsidRDefault="00E419D8" w:rsidP="003B38F8">
            <w:pPr>
              <w:spacing w:before="80" w:after="80"/>
              <w:rPr>
                <w:b/>
                <w:sz w:val="20"/>
              </w:rPr>
            </w:pPr>
            <w:r w:rsidRPr="00832D73">
              <w:rPr>
                <w:b/>
                <w:sz w:val="20"/>
              </w:rPr>
              <w:t>Overall Responsibility for the Document</w:t>
            </w:r>
          </w:p>
        </w:tc>
        <w:tc>
          <w:tcPr>
            <w:tcW w:w="1170" w:type="dxa"/>
            <w:shd w:val="clear" w:color="auto" w:fill="E0E0E0"/>
          </w:tcPr>
          <w:p w14:paraId="39D0E473" w14:textId="77777777" w:rsidR="00E419D8" w:rsidRPr="00832D73" w:rsidRDefault="00E419D8" w:rsidP="003B38F8">
            <w:pPr>
              <w:spacing w:before="80" w:after="80"/>
              <w:jc w:val="center"/>
              <w:rPr>
                <w:sz w:val="20"/>
              </w:rPr>
            </w:pPr>
          </w:p>
        </w:tc>
        <w:tc>
          <w:tcPr>
            <w:tcW w:w="2976" w:type="dxa"/>
            <w:shd w:val="clear" w:color="auto" w:fill="E0E0E0"/>
          </w:tcPr>
          <w:p w14:paraId="39D0E474" w14:textId="77777777" w:rsidR="00E419D8" w:rsidRPr="00832D73" w:rsidRDefault="00E419D8" w:rsidP="003B38F8">
            <w:pPr>
              <w:spacing w:before="80" w:after="80"/>
              <w:rPr>
                <w:sz w:val="20"/>
              </w:rPr>
            </w:pPr>
          </w:p>
        </w:tc>
      </w:tr>
      <w:tr w:rsidR="00E419D8" w:rsidRPr="00832D73" w14:paraId="39D0E47A" w14:textId="77777777" w:rsidTr="00E419D8">
        <w:tc>
          <w:tcPr>
            <w:tcW w:w="540" w:type="dxa"/>
          </w:tcPr>
          <w:p w14:paraId="39D0E476" w14:textId="77777777" w:rsidR="00E419D8" w:rsidRPr="00832D73" w:rsidRDefault="00E419D8" w:rsidP="003B38F8">
            <w:pPr>
              <w:spacing w:before="80" w:after="80"/>
              <w:rPr>
                <w:sz w:val="20"/>
              </w:rPr>
            </w:pPr>
          </w:p>
        </w:tc>
        <w:tc>
          <w:tcPr>
            <w:tcW w:w="4410" w:type="dxa"/>
          </w:tcPr>
          <w:p w14:paraId="39D0E477" w14:textId="77777777" w:rsidR="00E419D8" w:rsidRPr="00832D73" w:rsidRDefault="00E419D8" w:rsidP="003B38F8">
            <w:pPr>
              <w:spacing w:before="80" w:after="80"/>
              <w:rPr>
                <w:sz w:val="20"/>
              </w:rPr>
            </w:pPr>
            <w:r w:rsidRPr="00832D73">
              <w:rPr>
                <w:sz w:val="20"/>
              </w:rPr>
              <w:t>Is it clear who will be responsible implementation and review of the document?</w:t>
            </w:r>
          </w:p>
        </w:tc>
        <w:tc>
          <w:tcPr>
            <w:tcW w:w="1170" w:type="dxa"/>
          </w:tcPr>
          <w:p w14:paraId="39D0E478" w14:textId="77777777" w:rsidR="00E419D8" w:rsidRPr="00832D73" w:rsidRDefault="00E419D8" w:rsidP="003B38F8">
            <w:pPr>
              <w:spacing w:before="80" w:after="80"/>
              <w:jc w:val="center"/>
              <w:rPr>
                <w:sz w:val="20"/>
              </w:rPr>
            </w:pPr>
            <w:r w:rsidRPr="00832D73">
              <w:rPr>
                <w:sz w:val="20"/>
              </w:rPr>
              <w:t>YES</w:t>
            </w:r>
          </w:p>
        </w:tc>
        <w:tc>
          <w:tcPr>
            <w:tcW w:w="2976" w:type="dxa"/>
          </w:tcPr>
          <w:p w14:paraId="39D0E479" w14:textId="77777777" w:rsidR="00E419D8" w:rsidRPr="00832D73" w:rsidRDefault="00E419D8" w:rsidP="003B38F8">
            <w:pPr>
              <w:spacing w:before="80" w:after="80"/>
              <w:rPr>
                <w:sz w:val="20"/>
              </w:rPr>
            </w:pPr>
          </w:p>
        </w:tc>
      </w:tr>
    </w:tbl>
    <w:p w14:paraId="39D0E47B" w14:textId="77777777" w:rsidR="001F2CA3" w:rsidRDefault="001F2CA3" w:rsidP="00E419D8">
      <w:pPr>
        <w:pStyle w:val="BodyTextIndent"/>
        <w:ind w:left="0"/>
        <w:jc w:val="left"/>
      </w:pPr>
    </w:p>
    <w:sectPr w:rsidR="001F2CA3" w:rsidSect="00A86331">
      <w:footerReference w:type="default" r:id="rId18"/>
      <w:headerReference w:type="first" r:id="rId19"/>
      <w:footerReference w:type="first" r:id="rId20"/>
      <w:pgSz w:w="11906" w:h="16838"/>
      <w:pgMar w:top="-1560" w:right="1800" w:bottom="1440" w:left="1800" w:header="593"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3D79" w14:textId="77777777" w:rsidR="004E1481" w:rsidRDefault="004E1481">
      <w:r>
        <w:separator/>
      </w:r>
    </w:p>
  </w:endnote>
  <w:endnote w:type="continuationSeparator" w:id="0">
    <w:p w14:paraId="5CDED2F0" w14:textId="77777777" w:rsidR="004E1481" w:rsidRDefault="004E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667909"/>
      <w:docPartObj>
        <w:docPartGallery w:val="Page Numbers (Bottom of Page)"/>
        <w:docPartUnique/>
      </w:docPartObj>
    </w:sdtPr>
    <w:sdtEndPr>
      <w:rPr>
        <w:noProof/>
      </w:rPr>
    </w:sdtEndPr>
    <w:sdtContent>
      <w:p w14:paraId="39D0E483" w14:textId="77777777" w:rsidR="00DC7470" w:rsidRDefault="00BF46BF" w:rsidP="00BF46BF">
        <w:pPr>
          <w:pStyle w:val="Footer"/>
        </w:pPr>
        <w:r w:rsidRPr="00BF46BF">
          <w:rPr>
            <w:sz w:val="16"/>
            <w:szCs w:val="16"/>
          </w:rPr>
          <w:t>Locked doors policy</w:t>
        </w:r>
        <w:r>
          <w:tab/>
        </w:r>
        <w:r w:rsidR="00DC7470">
          <w:fldChar w:fldCharType="begin"/>
        </w:r>
        <w:r w:rsidR="00DC7470">
          <w:instrText xml:space="preserve"> PAGE   \* MERGEFORMAT </w:instrText>
        </w:r>
        <w:r w:rsidR="00DC7470">
          <w:fldChar w:fldCharType="separate"/>
        </w:r>
        <w:r w:rsidR="00364A99">
          <w:rPr>
            <w:noProof/>
          </w:rPr>
          <w:t>1</w:t>
        </w:r>
        <w:r w:rsidR="00DC7470">
          <w:rPr>
            <w:noProof/>
          </w:rPr>
          <w:fldChar w:fldCharType="end"/>
        </w:r>
      </w:p>
    </w:sdtContent>
  </w:sdt>
  <w:p w14:paraId="39D0E484" w14:textId="77777777" w:rsidR="00DC7470" w:rsidRDefault="00DC7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E486" w14:textId="77777777" w:rsidR="00DC7470" w:rsidRDefault="00DC7470">
    <w:pPr>
      <w:pStyle w:val="Footer"/>
      <w:jc w:val="center"/>
    </w:pPr>
  </w:p>
  <w:p w14:paraId="39D0E487" w14:textId="77777777" w:rsidR="00DC7470" w:rsidRDefault="00DC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B06F" w14:textId="77777777" w:rsidR="004E1481" w:rsidRDefault="004E1481">
      <w:r>
        <w:separator/>
      </w:r>
    </w:p>
  </w:footnote>
  <w:footnote w:type="continuationSeparator" w:id="0">
    <w:p w14:paraId="497D1FEA" w14:textId="77777777" w:rsidR="004E1481" w:rsidRDefault="004E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E485" w14:textId="77777777" w:rsidR="00E419D8" w:rsidRDefault="004B4270">
    <w:pPr>
      <w:pStyle w:val="Header"/>
    </w:pPr>
    <w:r>
      <w:rPr>
        <w:noProof/>
        <w:lang w:eastAsia="en-GB"/>
      </w:rPr>
      <w:drawing>
        <wp:anchor distT="0" distB="0" distL="114935" distR="114935" simplePos="0" relativeHeight="251659264" behindDoc="1" locked="0" layoutInCell="1" allowOverlap="1" wp14:anchorId="39D0E488" wp14:editId="39D0E489">
          <wp:simplePos x="0" y="0"/>
          <wp:positionH relativeFrom="column">
            <wp:posOffset>3807460</wp:posOffset>
          </wp:positionH>
          <wp:positionV relativeFrom="paragraph">
            <wp:posOffset>-148590</wp:posOffset>
          </wp:positionV>
          <wp:extent cx="2399030" cy="1181100"/>
          <wp:effectExtent l="0" t="0" r="1270" b="0"/>
          <wp:wrapTight wrapText="bothSides">
            <wp:wrapPolygon edited="0">
              <wp:start x="0" y="0"/>
              <wp:lineTo x="0" y="21252"/>
              <wp:lineTo x="21440" y="2125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445"/>
    <w:multiLevelType w:val="hybridMultilevel"/>
    <w:tmpl w:val="168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D185C"/>
    <w:multiLevelType w:val="hybridMultilevel"/>
    <w:tmpl w:val="644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E087A"/>
    <w:multiLevelType w:val="hybridMultilevel"/>
    <w:tmpl w:val="C64A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17DB5"/>
    <w:multiLevelType w:val="hybridMultilevel"/>
    <w:tmpl w:val="ECF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33F4A"/>
    <w:multiLevelType w:val="hybridMultilevel"/>
    <w:tmpl w:val="66D8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830F15"/>
    <w:multiLevelType w:val="hybridMultilevel"/>
    <w:tmpl w:val="0D720F18"/>
    <w:lvl w:ilvl="0" w:tplc="F9A60CF2">
      <w:start w:val="19"/>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47272B"/>
    <w:multiLevelType w:val="hybridMultilevel"/>
    <w:tmpl w:val="8B8ABAE8"/>
    <w:lvl w:ilvl="0" w:tplc="08090001">
      <w:start w:val="1"/>
      <w:numFmt w:val="bullet"/>
      <w:lvlText w:val=""/>
      <w:lvlJc w:val="left"/>
      <w:pPr>
        <w:ind w:left="459" w:hanging="360"/>
      </w:pPr>
      <w:rPr>
        <w:rFonts w:ascii="Symbol" w:hAnsi="Symbol" w:hint="default"/>
      </w:rPr>
    </w:lvl>
    <w:lvl w:ilvl="1" w:tplc="DC2E8406">
      <w:numFmt w:val="bullet"/>
      <w:lvlText w:val="•"/>
      <w:lvlJc w:val="left"/>
      <w:pPr>
        <w:ind w:left="1539" w:hanging="720"/>
      </w:pPr>
      <w:rPr>
        <w:rFonts w:ascii="Arial" w:eastAsia="Times New Roman" w:hAnsi="Arial" w:cs="Arial"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 w15:restartNumberingAfterBreak="0">
    <w:nsid w:val="60E6137B"/>
    <w:multiLevelType w:val="hybridMultilevel"/>
    <w:tmpl w:val="50D0C03E"/>
    <w:lvl w:ilvl="0" w:tplc="49EC37A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C09B3"/>
    <w:multiLevelType w:val="hybridMultilevel"/>
    <w:tmpl w:val="30A47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E239E"/>
    <w:multiLevelType w:val="hybridMultilevel"/>
    <w:tmpl w:val="9D1EF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1B31AE"/>
    <w:multiLevelType w:val="hybridMultilevel"/>
    <w:tmpl w:val="68A88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0088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545368">
    <w:abstractNumId w:val="6"/>
  </w:num>
  <w:num w:numId="3" w16cid:durableId="877428158">
    <w:abstractNumId w:val="9"/>
  </w:num>
  <w:num w:numId="4" w16cid:durableId="1421606941">
    <w:abstractNumId w:val="10"/>
  </w:num>
  <w:num w:numId="5" w16cid:durableId="57823636">
    <w:abstractNumId w:val="8"/>
  </w:num>
  <w:num w:numId="6" w16cid:durableId="895513873">
    <w:abstractNumId w:val="2"/>
  </w:num>
  <w:num w:numId="7" w16cid:durableId="710812048">
    <w:abstractNumId w:val="5"/>
  </w:num>
  <w:num w:numId="8" w16cid:durableId="564419295">
    <w:abstractNumId w:val="4"/>
  </w:num>
  <w:num w:numId="9" w16cid:durableId="2001999439">
    <w:abstractNumId w:val="3"/>
  </w:num>
  <w:num w:numId="10" w16cid:durableId="1859418252">
    <w:abstractNumId w:val="7"/>
  </w:num>
  <w:num w:numId="11" w16cid:durableId="370808894">
    <w:abstractNumId w:val="1"/>
  </w:num>
  <w:num w:numId="12" w16cid:durableId="87708756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C2F2D60-453B-4A8A-9A5D-4413A73763FD}"/>
    <w:docVar w:name="dgnword-eventsink" w:val="215220792"/>
  </w:docVars>
  <w:rsids>
    <w:rsidRoot w:val="00D61A68"/>
    <w:rsid w:val="00001F7B"/>
    <w:rsid w:val="00004BA7"/>
    <w:rsid w:val="00004C0C"/>
    <w:rsid w:val="000143E8"/>
    <w:rsid w:val="00037665"/>
    <w:rsid w:val="00054998"/>
    <w:rsid w:val="000566FB"/>
    <w:rsid w:val="00057D27"/>
    <w:rsid w:val="000749D1"/>
    <w:rsid w:val="00074F59"/>
    <w:rsid w:val="000814B1"/>
    <w:rsid w:val="000A18B3"/>
    <w:rsid w:val="000A48D1"/>
    <w:rsid w:val="000A6648"/>
    <w:rsid w:val="000B2597"/>
    <w:rsid w:val="000B5E8F"/>
    <w:rsid w:val="000C055F"/>
    <w:rsid w:val="000C2CBA"/>
    <w:rsid w:val="000D3213"/>
    <w:rsid w:val="000D5505"/>
    <w:rsid w:val="000E0BF9"/>
    <w:rsid w:val="000F1B9C"/>
    <w:rsid w:val="000F465E"/>
    <w:rsid w:val="000F4D72"/>
    <w:rsid w:val="000F5585"/>
    <w:rsid w:val="00104E7F"/>
    <w:rsid w:val="001166FE"/>
    <w:rsid w:val="001231C4"/>
    <w:rsid w:val="00127CDA"/>
    <w:rsid w:val="001326B2"/>
    <w:rsid w:val="00137451"/>
    <w:rsid w:val="00150C7C"/>
    <w:rsid w:val="00160F36"/>
    <w:rsid w:val="00161CFB"/>
    <w:rsid w:val="00161D20"/>
    <w:rsid w:val="001831F7"/>
    <w:rsid w:val="001907AC"/>
    <w:rsid w:val="00191C38"/>
    <w:rsid w:val="001943BC"/>
    <w:rsid w:val="00194808"/>
    <w:rsid w:val="0019781B"/>
    <w:rsid w:val="001A147F"/>
    <w:rsid w:val="001B0690"/>
    <w:rsid w:val="001B13B0"/>
    <w:rsid w:val="001B48C7"/>
    <w:rsid w:val="001C2FF8"/>
    <w:rsid w:val="001C4ECE"/>
    <w:rsid w:val="001D19FE"/>
    <w:rsid w:val="001D74AD"/>
    <w:rsid w:val="001E233E"/>
    <w:rsid w:val="001F2CA3"/>
    <w:rsid w:val="001F4EB6"/>
    <w:rsid w:val="00203B53"/>
    <w:rsid w:val="0020510D"/>
    <w:rsid w:val="00221637"/>
    <w:rsid w:val="00222B1F"/>
    <w:rsid w:val="00231C56"/>
    <w:rsid w:val="0023749D"/>
    <w:rsid w:val="00251DF3"/>
    <w:rsid w:val="00257BF2"/>
    <w:rsid w:val="0026732E"/>
    <w:rsid w:val="00274966"/>
    <w:rsid w:val="00285B67"/>
    <w:rsid w:val="002A3E03"/>
    <w:rsid w:val="002A628C"/>
    <w:rsid w:val="002B0124"/>
    <w:rsid w:val="002C2660"/>
    <w:rsid w:val="002C7029"/>
    <w:rsid w:val="002D3A80"/>
    <w:rsid w:val="002D5DA3"/>
    <w:rsid w:val="002F4442"/>
    <w:rsid w:val="002F651A"/>
    <w:rsid w:val="00300674"/>
    <w:rsid w:val="00301FAC"/>
    <w:rsid w:val="00304A38"/>
    <w:rsid w:val="00310820"/>
    <w:rsid w:val="00311013"/>
    <w:rsid w:val="003147DB"/>
    <w:rsid w:val="00316E99"/>
    <w:rsid w:val="00324F55"/>
    <w:rsid w:val="00355520"/>
    <w:rsid w:val="00364A99"/>
    <w:rsid w:val="00366EA6"/>
    <w:rsid w:val="0037396D"/>
    <w:rsid w:val="00374E5F"/>
    <w:rsid w:val="00383E04"/>
    <w:rsid w:val="0038758D"/>
    <w:rsid w:val="003A3D18"/>
    <w:rsid w:val="003B041A"/>
    <w:rsid w:val="003B688C"/>
    <w:rsid w:val="003D0357"/>
    <w:rsid w:val="003F01BD"/>
    <w:rsid w:val="003F5515"/>
    <w:rsid w:val="003F7293"/>
    <w:rsid w:val="003F72C2"/>
    <w:rsid w:val="003F7AF2"/>
    <w:rsid w:val="00404615"/>
    <w:rsid w:val="0041354D"/>
    <w:rsid w:val="00422086"/>
    <w:rsid w:val="00424415"/>
    <w:rsid w:val="00437776"/>
    <w:rsid w:val="0044464F"/>
    <w:rsid w:val="00445EF1"/>
    <w:rsid w:val="00473E9C"/>
    <w:rsid w:val="00493170"/>
    <w:rsid w:val="004A065A"/>
    <w:rsid w:val="004A7280"/>
    <w:rsid w:val="004B2398"/>
    <w:rsid w:val="004B4270"/>
    <w:rsid w:val="004C1CF4"/>
    <w:rsid w:val="004C3E89"/>
    <w:rsid w:val="004E1481"/>
    <w:rsid w:val="004E338F"/>
    <w:rsid w:val="004F376A"/>
    <w:rsid w:val="004F6B43"/>
    <w:rsid w:val="00513F12"/>
    <w:rsid w:val="0051507C"/>
    <w:rsid w:val="00525B67"/>
    <w:rsid w:val="00525ECB"/>
    <w:rsid w:val="0054293F"/>
    <w:rsid w:val="00545F99"/>
    <w:rsid w:val="0054699E"/>
    <w:rsid w:val="00567BDB"/>
    <w:rsid w:val="00571235"/>
    <w:rsid w:val="00575CDA"/>
    <w:rsid w:val="00592830"/>
    <w:rsid w:val="005A5E65"/>
    <w:rsid w:val="005A6D50"/>
    <w:rsid w:val="005B5A03"/>
    <w:rsid w:val="005C54A2"/>
    <w:rsid w:val="005D3CA4"/>
    <w:rsid w:val="005D5413"/>
    <w:rsid w:val="005D56B4"/>
    <w:rsid w:val="005E607D"/>
    <w:rsid w:val="005F31C1"/>
    <w:rsid w:val="005F40AB"/>
    <w:rsid w:val="0060765C"/>
    <w:rsid w:val="0061256D"/>
    <w:rsid w:val="00615B4F"/>
    <w:rsid w:val="00626018"/>
    <w:rsid w:val="0063182B"/>
    <w:rsid w:val="006327B2"/>
    <w:rsid w:val="006471E9"/>
    <w:rsid w:val="0065013A"/>
    <w:rsid w:val="00670378"/>
    <w:rsid w:val="00672447"/>
    <w:rsid w:val="006730E5"/>
    <w:rsid w:val="00674845"/>
    <w:rsid w:val="00677438"/>
    <w:rsid w:val="00680542"/>
    <w:rsid w:val="006C6FF4"/>
    <w:rsid w:val="006D2EDC"/>
    <w:rsid w:val="006D4D10"/>
    <w:rsid w:val="006D67E9"/>
    <w:rsid w:val="006F33B2"/>
    <w:rsid w:val="006F46B6"/>
    <w:rsid w:val="00703091"/>
    <w:rsid w:val="0071574B"/>
    <w:rsid w:val="0073212E"/>
    <w:rsid w:val="00746E36"/>
    <w:rsid w:val="007840C0"/>
    <w:rsid w:val="0078476B"/>
    <w:rsid w:val="007929D8"/>
    <w:rsid w:val="00792D35"/>
    <w:rsid w:val="007A220B"/>
    <w:rsid w:val="007B1B8E"/>
    <w:rsid w:val="007C63CB"/>
    <w:rsid w:val="007E11E6"/>
    <w:rsid w:val="007E12D0"/>
    <w:rsid w:val="007E29F8"/>
    <w:rsid w:val="007F5C76"/>
    <w:rsid w:val="007F6A8B"/>
    <w:rsid w:val="00804F63"/>
    <w:rsid w:val="00812F02"/>
    <w:rsid w:val="00816B3C"/>
    <w:rsid w:val="00822283"/>
    <w:rsid w:val="00822B04"/>
    <w:rsid w:val="0085174E"/>
    <w:rsid w:val="0086168B"/>
    <w:rsid w:val="0088356B"/>
    <w:rsid w:val="008A1271"/>
    <w:rsid w:val="008B16F3"/>
    <w:rsid w:val="008B2D35"/>
    <w:rsid w:val="008B46A7"/>
    <w:rsid w:val="008B5E8A"/>
    <w:rsid w:val="008B6A3A"/>
    <w:rsid w:val="008D094F"/>
    <w:rsid w:val="008E1BCE"/>
    <w:rsid w:val="008E36DF"/>
    <w:rsid w:val="008E47B8"/>
    <w:rsid w:val="008F3152"/>
    <w:rsid w:val="00902E6F"/>
    <w:rsid w:val="00911B01"/>
    <w:rsid w:val="009316E2"/>
    <w:rsid w:val="00951DC1"/>
    <w:rsid w:val="0095574E"/>
    <w:rsid w:val="00955870"/>
    <w:rsid w:val="00965C5B"/>
    <w:rsid w:val="0097106C"/>
    <w:rsid w:val="009808E0"/>
    <w:rsid w:val="009A64B5"/>
    <w:rsid w:val="009A6A53"/>
    <w:rsid w:val="009B0573"/>
    <w:rsid w:val="009B7D37"/>
    <w:rsid w:val="009D1AF9"/>
    <w:rsid w:val="009F2553"/>
    <w:rsid w:val="00A07A39"/>
    <w:rsid w:val="00A101AD"/>
    <w:rsid w:val="00A11225"/>
    <w:rsid w:val="00A22477"/>
    <w:rsid w:val="00A31F2C"/>
    <w:rsid w:val="00A35D6C"/>
    <w:rsid w:val="00A423C1"/>
    <w:rsid w:val="00A601A5"/>
    <w:rsid w:val="00A6234F"/>
    <w:rsid w:val="00A64641"/>
    <w:rsid w:val="00A72A03"/>
    <w:rsid w:val="00A832BB"/>
    <w:rsid w:val="00A86331"/>
    <w:rsid w:val="00AA4658"/>
    <w:rsid w:val="00AA6943"/>
    <w:rsid w:val="00AC1CAE"/>
    <w:rsid w:val="00AC602A"/>
    <w:rsid w:val="00AF7E6F"/>
    <w:rsid w:val="00B02877"/>
    <w:rsid w:val="00B112D9"/>
    <w:rsid w:val="00B166DF"/>
    <w:rsid w:val="00B36354"/>
    <w:rsid w:val="00B6079D"/>
    <w:rsid w:val="00B6499B"/>
    <w:rsid w:val="00B7159A"/>
    <w:rsid w:val="00B83C60"/>
    <w:rsid w:val="00B84E97"/>
    <w:rsid w:val="00B85EBD"/>
    <w:rsid w:val="00BA2977"/>
    <w:rsid w:val="00BA4708"/>
    <w:rsid w:val="00BB1485"/>
    <w:rsid w:val="00BB45A9"/>
    <w:rsid w:val="00BE2CC2"/>
    <w:rsid w:val="00BF0C94"/>
    <w:rsid w:val="00BF1F97"/>
    <w:rsid w:val="00BF46BF"/>
    <w:rsid w:val="00BF73D4"/>
    <w:rsid w:val="00C057B1"/>
    <w:rsid w:val="00C05ACE"/>
    <w:rsid w:val="00C100FE"/>
    <w:rsid w:val="00C151AD"/>
    <w:rsid w:val="00C17074"/>
    <w:rsid w:val="00C17100"/>
    <w:rsid w:val="00C25C77"/>
    <w:rsid w:val="00C27F02"/>
    <w:rsid w:val="00C3045B"/>
    <w:rsid w:val="00C41627"/>
    <w:rsid w:val="00C42F7F"/>
    <w:rsid w:val="00C47F2D"/>
    <w:rsid w:val="00C543B8"/>
    <w:rsid w:val="00C54B78"/>
    <w:rsid w:val="00C65F4C"/>
    <w:rsid w:val="00C7728D"/>
    <w:rsid w:val="00C951F9"/>
    <w:rsid w:val="00CA20FE"/>
    <w:rsid w:val="00CB2A13"/>
    <w:rsid w:val="00CB6A30"/>
    <w:rsid w:val="00CF19C3"/>
    <w:rsid w:val="00CF2890"/>
    <w:rsid w:val="00D03A91"/>
    <w:rsid w:val="00D074C2"/>
    <w:rsid w:val="00D112BE"/>
    <w:rsid w:val="00D14DC7"/>
    <w:rsid w:val="00D23910"/>
    <w:rsid w:val="00D24028"/>
    <w:rsid w:val="00D2685A"/>
    <w:rsid w:val="00D3198C"/>
    <w:rsid w:val="00D3479D"/>
    <w:rsid w:val="00D37CDE"/>
    <w:rsid w:val="00D54683"/>
    <w:rsid w:val="00D5470B"/>
    <w:rsid w:val="00D570E8"/>
    <w:rsid w:val="00D61A68"/>
    <w:rsid w:val="00D62158"/>
    <w:rsid w:val="00D70B4A"/>
    <w:rsid w:val="00DA4DDF"/>
    <w:rsid w:val="00DB658D"/>
    <w:rsid w:val="00DC1139"/>
    <w:rsid w:val="00DC454A"/>
    <w:rsid w:val="00DC6A1A"/>
    <w:rsid w:val="00DC7470"/>
    <w:rsid w:val="00DD08D1"/>
    <w:rsid w:val="00DD3F55"/>
    <w:rsid w:val="00DD49F5"/>
    <w:rsid w:val="00DE11FC"/>
    <w:rsid w:val="00DF1474"/>
    <w:rsid w:val="00E02D3A"/>
    <w:rsid w:val="00E050D1"/>
    <w:rsid w:val="00E129D4"/>
    <w:rsid w:val="00E3230F"/>
    <w:rsid w:val="00E419D8"/>
    <w:rsid w:val="00E64F78"/>
    <w:rsid w:val="00E74F90"/>
    <w:rsid w:val="00E82900"/>
    <w:rsid w:val="00EA2487"/>
    <w:rsid w:val="00EA38E8"/>
    <w:rsid w:val="00EB4CEF"/>
    <w:rsid w:val="00EC4DF8"/>
    <w:rsid w:val="00EC5807"/>
    <w:rsid w:val="00ED1070"/>
    <w:rsid w:val="00ED244A"/>
    <w:rsid w:val="00EE2CEA"/>
    <w:rsid w:val="00EE5019"/>
    <w:rsid w:val="00EF78A8"/>
    <w:rsid w:val="00F15AA9"/>
    <w:rsid w:val="00F21BC8"/>
    <w:rsid w:val="00F34317"/>
    <w:rsid w:val="00F40365"/>
    <w:rsid w:val="00F404D9"/>
    <w:rsid w:val="00F4381A"/>
    <w:rsid w:val="00F4740A"/>
    <w:rsid w:val="00F51D81"/>
    <w:rsid w:val="00F54477"/>
    <w:rsid w:val="00F56A97"/>
    <w:rsid w:val="00F665DC"/>
    <w:rsid w:val="00F71391"/>
    <w:rsid w:val="00F75809"/>
    <w:rsid w:val="00F914D9"/>
    <w:rsid w:val="00FA0CB8"/>
    <w:rsid w:val="00FA392E"/>
    <w:rsid w:val="00FA446A"/>
    <w:rsid w:val="00FA6863"/>
    <w:rsid w:val="00FB32DD"/>
    <w:rsid w:val="00FC0984"/>
    <w:rsid w:val="00FD7EF0"/>
    <w:rsid w:val="00FE132A"/>
    <w:rsid w:val="00FE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9D0E25D"/>
  <w15:docId w15:val="{CECCA6BF-C909-40DF-82F9-35C44D91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65E"/>
    <w:pPr>
      <w:spacing w:before="120" w:after="120" w:line="288" w:lineRule="auto"/>
    </w:pPr>
    <w:rPr>
      <w:rFonts w:ascii="Arial" w:hAnsi="Arial"/>
      <w:sz w:val="24"/>
      <w:lang w:eastAsia="en-US"/>
    </w:rPr>
  </w:style>
  <w:style w:type="paragraph" w:styleId="Heading1">
    <w:name w:val="heading 1"/>
    <w:basedOn w:val="Normal"/>
    <w:next w:val="Normal"/>
    <w:link w:val="Heading1Char"/>
    <w:qFormat/>
    <w:pPr>
      <w:keepNext/>
      <w:jc w:val="both"/>
      <w:outlineLvl w:val="0"/>
    </w:pPr>
    <w:rPr>
      <w:b/>
    </w:rPr>
  </w:style>
  <w:style w:type="paragraph" w:styleId="Heading2">
    <w:name w:val="heading 2"/>
    <w:basedOn w:val="Normal"/>
    <w:next w:val="Normal"/>
    <w:link w:val="Heading2Char"/>
    <w:qFormat/>
    <w:pPr>
      <w:keepNext/>
      <w:jc w:val="center"/>
      <w:outlineLvl w:val="1"/>
    </w:pPr>
    <w:rPr>
      <w:b/>
      <w:sz w:val="28"/>
      <w:szCs w:val="28"/>
    </w:rPr>
  </w:style>
  <w:style w:type="paragraph" w:styleId="Heading3">
    <w:name w:val="heading 3"/>
    <w:basedOn w:val="Normal"/>
    <w:next w:val="Normal"/>
    <w:link w:val="Heading3Char"/>
    <w:qFormat/>
    <w:pPr>
      <w:keepNext/>
      <w:ind w:left="1440" w:hanging="1440"/>
      <w:jc w:val="center"/>
      <w:outlineLvl w:val="2"/>
    </w:pPr>
    <w:rPr>
      <w:b/>
      <w:sz w:val="28"/>
      <w:szCs w:val="28"/>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rsid w:val="00C7728D"/>
    <w:pPr>
      <w:keepNext/>
      <w:spacing w:before="0" w:after="0" w:line="240" w:lineRule="auto"/>
      <w:ind w:left="718" w:hanging="860"/>
      <w:jc w:val="both"/>
      <w:outlineLvl w:val="4"/>
    </w:pPr>
    <w:rPr>
      <w:rFonts w:ascii="Times" w:hAnsi="Times"/>
      <w:b/>
    </w:rPr>
  </w:style>
  <w:style w:type="paragraph" w:styleId="Heading6">
    <w:name w:val="heading 6"/>
    <w:basedOn w:val="Normal"/>
    <w:next w:val="Normal"/>
    <w:link w:val="Heading6Char"/>
    <w:qFormat/>
    <w:rsid w:val="00C7728D"/>
    <w:pPr>
      <w:keepNext/>
      <w:spacing w:before="0" w:after="0" w:line="240" w:lineRule="auto"/>
      <w:jc w:val="both"/>
      <w:outlineLvl w:val="5"/>
    </w:pPr>
    <w:rPr>
      <w:rFonts w:ascii="Times" w:hAnsi="Times"/>
      <w:b/>
    </w:rPr>
  </w:style>
  <w:style w:type="paragraph" w:styleId="Heading7">
    <w:name w:val="heading 7"/>
    <w:basedOn w:val="Normal"/>
    <w:next w:val="Normal"/>
    <w:link w:val="Heading7Char"/>
    <w:qFormat/>
    <w:rsid w:val="00C7728D"/>
    <w:pPr>
      <w:keepNext/>
      <w:spacing w:before="0" w:after="0" w:line="240" w:lineRule="auto"/>
      <w:outlineLvl w:val="6"/>
    </w:pPr>
    <w:rPr>
      <w:rFonts w:ascii="Times" w:hAnsi="Times"/>
      <w:b/>
    </w:rPr>
  </w:style>
  <w:style w:type="paragraph" w:styleId="Heading8">
    <w:name w:val="heading 8"/>
    <w:basedOn w:val="Normal"/>
    <w:next w:val="Normal"/>
    <w:link w:val="Heading8Char"/>
    <w:qFormat/>
    <w:rsid w:val="00C7728D"/>
    <w:pPr>
      <w:keepNext/>
      <w:spacing w:before="0" w:after="0" w:line="240" w:lineRule="auto"/>
      <w:outlineLvl w:val="7"/>
    </w:pPr>
    <w:rPr>
      <w:b/>
      <w:sz w:val="22"/>
    </w:rPr>
  </w:style>
  <w:style w:type="paragraph" w:styleId="Heading9">
    <w:name w:val="heading 9"/>
    <w:basedOn w:val="Normal"/>
    <w:next w:val="Normal"/>
    <w:link w:val="Heading9Char"/>
    <w:qFormat/>
    <w:rsid w:val="00C7728D"/>
    <w:pPr>
      <w:keepNext/>
      <w:spacing w:before="0" w:after="0" w:line="240" w:lineRule="auto"/>
      <w:jc w:val="both"/>
      <w:outlineLvl w:val="8"/>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link w:val="BodyTextIndentChar"/>
    <w:pPr>
      <w:ind w:left="360"/>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rPr>
      <w:b/>
      <w:bCs/>
    </w:rPr>
  </w:style>
  <w:style w:type="paragraph" w:styleId="Subtitle">
    <w:name w:val="Subtitle"/>
    <w:basedOn w:val="Normal"/>
    <w:qFormat/>
    <w:pPr>
      <w:jc w:val="center"/>
    </w:pPr>
    <w:rPr>
      <w:b/>
    </w:rPr>
  </w:style>
  <w:style w:type="paragraph" w:styleId="BodyText2">
    <w:name w:val="Body Text 2"/>
    <w:basedOn w:val="Normal"/>
    <w:link w:val="BodyText2Char"/>
    <w:rPr>
      <w:b/>
      <w:sz w:val="16"/>
    </w:rPr>
  </w:style>
  <w:style w:type="paragraph" w:styleId="BalloonText">
    <w:name w:val="Balloon Text"/>
    <w:basedOn w:val="Normal"/>
    <w:link w:val="BalloonTextChar"/>
    <w:uiPriority w:val="99"/>
    <w:rsid w:val="00A64641"/>
    <w:rPr>
      <w:rFonts w:ascii="Tahoma" w:hAnsi="Tahoma" w:cs="Tahoma"/>
      <w:sz w:val="16"/>
      <w:szCs w:val="16"/>
    </w:rPr>
  </w:style>
  <w:style w:type="table" w:styleId="TableGrid">
    <w:name w:val="Table Grid"/>
    <w:basedOn w:val="TableNormal"/>
    <w:uiPriority w:val="59"/>
    <w:rsid w:val="0049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v2 lis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6327B2"/>
    <w:pPr>
      <w:ind w:left="720"/>
      <w:contextualSpacing/>
    </w:pPr>
  </w:style>
  <w:style w:type="character" w:customStyle="1" w:styleId="Heading1Char">
    <w:name w:val="Heading 1 Char"/>
    <w:basedOn w:val="DefaultParagraphFont"/>
    <w:link w:val="Heading1"/>
    <w:rsid w:val="00D70B4A"/>
    <w:rPr>
      <w:rFonts w:ascii="Arial" w:hAnsi="Arial"/>
      <w:b/>
      <w:sz w:val="24"/>
      <w:lang w:eastAsia="en-US"/>
    </w:rPr>
  </w:style>
  <w:style w:type="character" w:customStyle="1" w:styleId="BodyTextIndentChar">
    <w:name w:val="Body Text Indent Char"/>
    <w:basedOn w:val="DefaultParagraphFont"/>
    <w:link w:val="BodyTextIndent"/>
    <w:rsid w:val="00D70B4A"/>
    <w:rPr>
      <w:rFonts w:ascii="Arial" w:hAnsi="Arial"/>
      <w:sz w:val="24"/>
      <w:lang w:eastAsia="en-US"/>
    </w:rPr>
  </w:style>
  <w:style w:type="paragraph" w:styleId="NoSpacing">
    <w:name w:val="No Spacing"/>
    <w:uiPriority w:val="1"/>
    <w:qFormat/>
    <w:rsid w:val="00D70B4A"/>
    <w:rPr>
      <w:rFonts w:ascii="Arial" w:hAnsi="Arial"/>
      <w:sz w:val="24"/>
      <w:lang w:eastAsia="en-US"/>
    </w:rPr>
  </w:style>
  <w:style w:type="character" w:styleId="CommentReference">
    <w:name w:val="annotation reference"/>
    <w:basedOn w:val="DefaultParagraphFont"/>
    <w:rsid w:val="00816B3C"/>
    <w:rPr>
      <w:sz w:val="16"/>
      <w:szCs w:val="16"/>
    </w:rPr>
  </w:style>
  <w:style w:type="paragraph" w:styleId="CommentText">
    <w:name w:val="annotation text"/>
    <w:basedOn w:val="Normal"/>
    <w:link w:val="CommentTextChar"/>
    <w:rsid w:val="00816B3C"/>
    <w:pPr>
      <w:spacing w:line="240" w:lineRule="auto"/>
    </w:pPr>
    <w:rPr>
      <w:sz w:val="20"/>
    </w:rPr>
  </w:style>
  <w:style w:type="character" w:customStyle="1" w:styleId="CommentTextChar">
    <w:name w:val="Comment Text Char"/>
    <w:basedOn w:val="DefaultParagraphFont"/>
    <w:link w:val="CommentText"/>
    <w:rsid w:val="00816B3C"/>
    <w:rPr>
      <w:rFonts w:ascii="Arial" w:hAnsi="Arial"/>
      <w:lang w:eastAsia="en-US"/>
    </w:rPr>
  </w:style>
  <w:style w:type="paragraph" w:styleId="CommentSubject">
    <w:name w:val="annotation subject"/>
    <w:basedOn w:val="CommentText"/>
    <w:next w:val="CommentText"/>
    <w:link w:val="CommentSubjectChar"/>
    <w:rsid w:val="00816B3C"/>
    <w:rPr>
      <w:b/>
      <w:bCs/>
    </w:rPr>
  </w:style>
  <w:style w:type="character" w:customStyle="1" w:styleId="CommentSubjectChar">
    <w:name w:val="Comment Subject Char"/>
    <w:basedOn w:val="CommentTextChar"/>
    <w:link w:val="CommentSubject"/>
    <w:rsid w:val="00816B3C"/>
    <w:rPr>
      <w:rFonts w:ascii="Arial" w:hAnsi="Arial"/>
      <w:b/>
      <w:bCs/>
      <w:lang w:eastAsia="en-US"/>
    </w:rPr>
  </w:style>
  <w:style w:type="character" w:customStyle="1" w:styleId="FooterChar">
    <w:name w:val="Footer Char"/>
    <w:basedOn w:val="DefaultParagraphFont"/>
    <w:link w:val="Footer"/>
    <w:uiPriority w:val="99"/>
    <w:rsid w:val="00DC7470"/>
    <w:rPr>
      <w:rFonts w:ascii="Arial" w:hAnsi="Arial"/>
      <w:sz w:val="24"/>
      <w:lang w:eastAsia="en-US"/>
    </w:rPr>
  </w:style>
  <w:style w:type="paragraph" w:styleId="TOCHeading">
    <w:name w:val="TOC Heading"/>
    <w:basedOn w:val="Heading1"/>
    <w:next w:val="Normal"/>
    <w:uiPriority w:val="39"/>
    <w:unhideWhenUsed/>
    <w:qFormat/>
    <w:rsid w:val="00DC747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rsid w:val="008B16F3"/>
    <w:pPr>
      <w:tabs>
        <w:tab w:val="right" w:leader="dot" w:pos="8296"/>
      </w:tabs>
      <w:spacing w:after="100"/>
    </w:pPr>
  </w:style>
  <w:style w:type="paragraph" w:styleId="TOC1">
    <w:name w:val="toc 1"/>
    <w:basedOn w:val="Normal"/>
    <w:next w:val="Normal"/>
    <w:autoRedefine/>
    <w:uiPriority w:val="39"/>
    <w:rsid w:val="00DC7470"/>
    <w:pPr>
      <w:tabs>
        <w:tab w:val="left" w:pos="709"/>
        <w:tab w:val="right" w:leader="dot" w:pos="8296"/>
      </w:tabs>
      <w:spacing w:after="100"/>
    </w:pPr>
  </w:style>
  <w:style w:type="character" w:styleId="Hyperlink">
    <w:name w:val="Hyperlink"/>
    <w:basedOn w:val="DefaultParagraphFont"/>
    <w:uiPriority w:val="99"/>
    <w:unhideWhenUsed/>
    <w:rsid w:val="00DC7470"/>
    <w:rPr>
      <w:color w:val="0563C1" w:themeColor="hyperlink"/>
      <w:u w:val="single"/>
    </w:rPr>
  </w:style>
  <w:style w:type="character" w:customStyle="1" w:styleId="TitleChar">
    <w:name w:val="Title Char"/>
    <w:basedOn w:val="DefaultParagraphFont"/>
    <w:link w:val="Title"/>
    <w:rsid w:val="008E1BCE"/>
    <w:rPr>
      <w:rFonts w:ascii="Arial" w:hAnsi="Arial"/>
      <w:b/>
      <w:sz w:val="24"/>
      <w:lang w:eastAsia="en-US"/>
    </w:rPr>
  </w:style>
  <w:style w:type="paragraph" w:customStyle="1" w:styleId="BasicParagraph">
    <w:name w:val="[Basic Paragraph]"/>
    <w:basedOn w:val="Normal"/>
    <w:rsid w:val="005D5413"/>
    <w:pPr>
      <w:widowControl w:val="0"/>
      <w:suppressAutoHyphens/>
      <w:autoSpaceDE w:val="0"/>
      <w:spacing w:before="0" w:after="0"/>
      <w:textAlignment w:val="center"/>
    </w:pPr>
    <w:rPr>
      <w:rFonts w:ascii="MinionPro-Regular" w:eastAsia="MS Mincho" w:hAnsi="MinionPro-Regular" w:cs="MinionPro-Regular"/>
      <w:color w:val="000000"/>
      <w:szCs w:val="24"/>
      <w:lang w:eastAsia="ar-SA"/>
    </w:rPr>
  </w:style>
  <w:style w:type="character" w:customStyle="1" w:styleId="Heading4Char">
    <w:name w:val="Heading 4 Char"/>
    <w:link w:val="Heading4"/>
    <w:rsid w:val="005D5413"/>
    <w:rPr>
      <w:rFonts w:ascii="Arial" w:hAnsi="Arial"/>
      <w:b/>
      <w:bCs/>
      <w:sz w:val="24"/>
      <w:lang w:eastAsia="en-US"/>
    </w:rPr>
  </w:style>
  <w:style w:type="character" w:customStyle="1" w:styleId="Heading5Char">
    <w:name w:val="Heading 5 Char"/>
    <w:basedOn w:val="DefaultParagraphFont"/>
    <w:link w:val="Heading5"/>
    <w:rsid w:val="00C7728D"/>
    <w:rPr>
      <w:rFonts w:ascii="Times" w:hAnsi="Times"/>
      <w:b/>
      <w:sz w:val="24"/>
      <w:lang w:eastAsia="en-US"/>
    </w:rPr>
  </w:style>
  <w:style w:type="character" w:customStyle="1" w:styleId="Heading6Char">
    <w:name w:val="Heading 6 Char"/>
    <w:basedOn w:val="DefaultParagraphFont"/>
    <w:link w:val="Heading6"/>
    <w:rsid w:val="00C7728D"/>
    <w:rPr>
      <w:rFonts w:ascii="Times" w:hAnsi="Times"/>
      <w:b/>
      <w:sz w:val="24"/>
      <w:lang w:eastAsia="en-US"/>
    </w:rPr>
  </w:style>
  <w:style w:type="character" w:customStyle="1" w:styleId="Heading7Char">
    <w:name w:val="Heading 7 Char"/>
    <w:basedOn w:val="DefaultParagraphFont"/>
    <w:link w:val="Heading7"/>
    <w:rsid w:val="00C7728D"/>
    <w:rPr>
      <w:rFonts w:ascii="Times" w:hAnsi="Times"/>
      <w:b/>
      <w:sz w:val="24"/>
      <w:lang w:eastAsia="en-US"/>
    </w:rPr>
  </w:style>
  <w:style w:type="character" w:customStyle="1" w:styleId="Heading8Char">
    <w:name w:val="Heading 8 Char"/>
    <w:basedOn w:val="DefaultParagraphFont"/>
    <w:link w:val="Heading8"/>
    <w:rsid w:val="00C7728D"/>
    <w:rPr>
      <w:rFonts w:ascii="Arial" w:hAnsi="Arial"/>
      <w:b/>
      <w:sz w:val="22"/>
      <w:lang w:eastAsia="en-US"/>
    </w:rPr>
  </w:style>
  <w:style w:type="character" w:customStyle="1" w:styleId="Heading9Char">
    <w:name w:val="Heading 9 Char"/>
    <w:basedOn w:val="DefaultParagraphFont"/>
    <w:link w:val="Heading9"/>
    <w:rsid w:val="00C7728D"/>
    <w:rPr>
      <w:rFonts w:ascii="Times" w:hAnsi="Times"/>
      <w:b/>
      <w:sz w:val="28"/>
      <w:lang w:eastAsia="en-US"/>
    </w:rPr>
  </w:style>
  <w:style w:type="character" w:customStyle="1" w:styleId="Heading2Char">
    <w:name w:val="Heading 2 Char"/>
    <w:basedOn w:val="DefaultParagraphFont"/>
    <w:link w:val="Heading2"/>
    <w:rsid w:val="00C7728D"/>
    <w:rPr>
      <w:rFonts w:ascii="Arial" w:hAnsi="Arial"/>
      <w:b/>
      <w:sz w:val="28"/>
      <w:szCs w:val="28"/>
      <w:lang w:eastAsia="en-US"/>
    </w:rPr>
  </w:style>
  <w:style w:type="character" w:customStyle="1" w:styleId="Heading3Char">
    <w:name w:val="Heading 3 Char"/>
    <w:basedOn w:val="DefaultParagraphFont"/>
    <w:link w:val="Heading3"/>
    <w:rsid w:val="00C7728D"/>
    <w:rPr>
      <w:rFonts w:ascii="Arial" w:hAnsi="Arial"/>
      <w:b/>
      <w:sz w:val="28"/>
      <w:szCs w:val="28"/>
      <w:lang w:eastAsia="en-US"/>
    </w:rPr>
  </w:style>
  <w:style w:type="numbering" w:customStyle="1" w:styleId="NoList1">
    <w:name w:val="No List1"/>
    <w:next w:val="NoList"/>
    <w:uiPriority w:val="99"/>
    <w:semiHidden/>
    <w:rsid w:val="00C7728D"/>
  </w:style>
  <w:style w:type="paragraph" w:styleId="BodyTextIndent3">
    <w:name w:val="Body Text Indent 3"/>
    <w:basedOn w:val="Normal"/>
    <w:link w:val="BodyTextIndent3Char"/>
    <w:rsid w:val="00C7728D"/>
    <w:pPr>
      <w:spacing w:before="0" w:after="0" w:line="240" w:lineRule="auto"/>
      <w:ind w:left="1440" w:hanging="722"/>
      <w:jc w:val="both"/>
    </w:pPr>
    <w:rPr>
      <w:rFonts w:ascii="Times" w:hAnsi="Times"/>
    </w:rPr>
  </w:style>
  <w:style w:type="character" w:customStyle="1" w:styleId="BodyTextIndent3Char">
    <w:name w:val="Body Text Indent 3 Char"/>
    <w:basedOn w:val="DefaultParagraphFont"/>
    <w:link w:val="BodyTextIndent3"/>
    <w:rsid w:val="00C7728D"/>
    <w:rPr>
      <w:rFonts w:ascii="Times" w:hAnsi="Times"/>
      <w:sz w:val="24"/>
      <w:lang w:eastAsia="en-US"/>
    </w:rPr>
  </w:style>
  <w:style w:type="character" w:customStyle="1" w:styleId="HeaderChar">
    <w:name w:val="Header Char"/>
    <w:basedOn w:val="DefaultParagraphFont"/>
    <w:link w:val="Header"/>
    <w:rsid w:val="00C7728D"/>
    <w:rPr>
      <w:rFonts w:ascii="Arial" w:hAnsi="Arial"/>
      <w:sz w:val="24"/>
      <w:lang w:eastAsia="en-US"/>
    </w:rPr>
  </w:style>
  <w:style w:type="character" w:customStyle="1" w:styleId="BodyTextChar">
    <w:name w:val="Body Text Char"/>
    <w:basedOn w:val="DefaultParagraphFont"/>
    <w:link w:val="BodyText"/>
    <w:rsid w:val="00C7728D"/>
    <w:rPr>
      <w:rFonts w:ascii="Arial" w:hAnsi="Arial"/>
      <w:b/>
      <w:bCs/>
      <w:sz w:val="24"/>
      <w:lang w:eastAsia="en-US"/>
    </w:rPr>
  </w:style>
  <w:style w:type="character" w:customStyle="1" w:styleId="BodyText2Char">
    <w:name w:val="Body Text 2 Char"/>
    <w:basedOn w:val="DefaultParagraphFont"/>
    <w:link w:val="BodyText2"/>
    <w:rsid w:val="00C7728D"/>
    <w:rPr>
      <w:rFonts w:ascii="Arial" w:hAnsi="Arial"/>
      <w:b/>
      <w:sz w:val="16"/>
      <w:lang w:eastAsia="en-US"/>
    </w:rPr>
  </w:style>
  <w:style w:type="paragraph" w:styleId="BodyText3">
    <w:name w:val="Body Text 3"/>
    <w:basedOn w:val="Normal"/>
    <w:link w:val="BodyText3Char"/>
    <w:rsid w:val="00C7728D"/>
    <w:pPr>
      <w:spacing w:before="0" w:after="40" w:line="240" w:lineRule="auto"/>
    </w:pPr>
    <w:rPr>
      <w:sz w:val="22"/>
    </w:rPr>
  </w:style>
  <w:style w:type="character" w:customStyle="1" w:styleId="BodyText3Char">
    <w:name w:val="Body Text 3 Char"/>
    <w:basedOn w:val="DefaultParagraphFont"/>
    <w:link w:val="BodyText3"/>
    <w:rsid w:val="00C7728D"/>
    <w:rPr>
      <w:rFonts w:ascii="Arial" w:hAnsi="Arial"/>
      <w:sz w:val="22"/>
      <w:lang w:eastAsia="en-US"/>
    </w:rPr>
  </w:style>
  <w:style w:type="character" w:customStyle="1" w:styleId="BalloonTextChar">
    <w:name w:val="Balloon Text Char"/>
    <w:basedOn w:val="DefaultParagraphFont"/>
    <w:link w:val="BalloonText"/>
    <w:uiPriority w:val="99"/>
    <w:rsid w:val="00C7728D"/>
    <w:rPr>
      <w:rFonts w:ascii="Tahoma" w:hAnsi="Tahoma" w:cs="Tahoma"/>
      <w:sz w:val="16"/>
      <w:szCs w:val="16"/>
      <w:lang w:eastAsia="en-US"/>
    </w:rPr>
  </w:style>
  <w:style w:type="paragraph" w:customStyle="1" w:styleId="Default">
    <w:name w:val="Default"/>
    <w:rsid w:val="00C7728D"/>
    <w:pPr>
      <w:autoSpaceDE w:val="0"/>
      <w:autoSpaceDN w:val="0"/>
      <w:adjustRightInd w:val="0"/>
    </w:pPr>
    <w:rPr>
      <w:rFonts w:ascii="AGaramond" w:hAnsi="AGaramond" w:cs="AGaramond"/>
      <w:color w:val="000000"/>
      <w:sz w:val="24"/>
      <w:szCs w:val="24"/>
      <w:lang w:val="en-US" w:eastAsia="en-US"/>
    </w:rPr>
  </w:style>
  <w:style w:type="paragraph" w:customStyle="1" w:styleId="Bullet">
    <w:name w:val="Bullet"/>
    <w:basedOn w:val="Normal"/>
    <w:rsid w:val="00C7728D"/>
    <w:pPr>
      <w:numPr>
        <w:numId w:val="7"/>
      </w:numPr>
      <w:spacing w:before="0" w:after="0" w:line="240" w:lineRule="auto"/>
    </w:pPr>
    <w:rPr>
      <w:rFonts w:ascii="Times New Roman" w:hAnsi="Times New Roman"/>
      <w:szCs w:val="24"/>
      <w:lang w:eastAsia="en-GB"/>
    </w:rPr>
  </w:style>
  <w:style w:type="character" w:styleId="FollowedHyperlink">
    <w:name w:val="FollowedHyperlink"/>
    <w:rsid w:val="00C7728D"/>
    <w:rPr>
      <w:color w:val="800080"/>
      <w:u w:val="single"/>
    </w:rPr>
  </w:style>
  <w:style w:type="character" w:customStyle="1" w:styleId="CharChar16">
    <w:name w:val="Char Char16"/>
    <w:locked/>
    <w:rsid w:val="00C7728D"/>
    <w:rPr>
      <w:rFonts w:ascii="Times" w:hAnsi="Times"/>
      <w:sz w:val="48"/>
      <w:lang w:val="en-GB" w:eastAsia="en-US" w:bidi="ar-SA"/>
    </w:rPr>
  </w:style>
  <w:style w:type="character" w:customStyle="1" w:styleId="CharChar15">
    <w:name w:val="Char Char15"/>
    <w:locked/>
    <w:rsid w:val="00C7728D"/>
    <w:rPr>
      <w:rFonts w:ascii="Times" w:hAnsi="Times"/>
      <w:b/>
      <w:sz w:val="24"/>
      <w:lang w:val="en-GB" w:eastAsia="en-US" w:bidi="ar-SA"/>
    </w:rPr>
  </w:style>
  <w:style w:type="character" w:customStyle="1" w:styleId="CharChar13">
    <w:name w:val="Char Char13"/>
    <w:semiHidden/>
    <w:locked/>
    <w:rsid w:val="00C7728D"/>
    <w:rPr>
      <w:rFonts w:ascii="Times" w:hAnsi="Times"/>
      <w:b/>
      <w:sz w:val="24"/>
      <w:lang w:val="en-GB" w:eastAsia="en-US" w:bidi="ar-SA"/>
    </w:rPr>
  </w:style>
  <w:style w:type="character" w:customStyle="1" w:styleId="CharChar12">
    <w:name w:val="Char Char12"/>
    <w:locked/>
    <w:rsid w:val="00C7728D"/>
    <w:rPr>
      <w:rFonts w:ascii="Times" w:hAnsi="Times"/>
      <w:b/>
      <w:sz w:val="24"/>
      <w:lang w:val="en-GB" w:eastAsia="en-US" w:bidi="ar-SA"/>
    </w:rPr>
  </w:style>
  <w:style w:type="character" w:customStyle="1" w:styleId="CharChar8">
    <w:name w:val="Char Char8"/>
    <w:locked/>
    <w:rsid w:val="00C7728D"/>
    <w:rPr>
      <w:rFonts w:ascii="Arial" w:hAnsi="Arial"/>
      <w:sz w:val="24"/>
      <w:lang w:val="en-GB" w:eastAsia="en-US" w:bidi="ar-SA"/>
    </w:rPr>
  </w:style>
  <w:style w:type="character" w:customStyle="1" w:styleId="CharChar7">
    <w:name w:val="Char Char7"/>
    <w:locked/>
    <w:rsid w:val="00C7728D"/>
    <w:rPr>
      <w:rFonts w:ascii="Times" w:hAnsi="Times"/>
      <w:sz w:val="24"/>
      <w:lang w:val="en-GB" w:eastAsia="en-US" w:bidi="ar-SA"/>
    </w:rPr>
  </w:style>
  <w:style w:type="character" w:customStyle="1" w:styleId="CharChar6">
    <w:name w:val="Char Char6"/>
    <w:locked/>
    <w:rsid w:val="00C7728D"/>
    <w:rPr>
      <w:rFonts w:ascii="Arial" w:hAnsi="Arial"/>
      <w:b/>
      <w:sz w:val="24"/>
      <w:lang w:val="en-GB" w:eastAsia="en-US" w:bidi="ar-SA"/>
    </w:rPr>
  </w:style>
  <w:style w:type="character" w:customStyle="1" w:styleId="CharChar4">
    <w:name w:val="Char Char4"/>
    <w:semiHidden/>
    <w:locked/>
    <w:rsid w:val="00C7728D"/>
    <w:rPr>
      <w:rFonts w:ascii="Arial" w:hAnsi="Arial"/>
      <w:sz w:val="22"/>
      <w:lang w:val="en-GB" w:eastAsia="en-US" w:bidi="ar-SA"/>
    </w:rPr>
  </w:style>
  <w:style w:type="character" w:customStyle="1" w:styleId="CharChar3">
    <w:name w:val="Char Char3"/>
    <w:locked/>
    <w:rsid w:val="00C7728D"/>
    <w:rPr>
      <w:rFonts w:ascii="Times" w:hAnsi="Times"/>
      <w:sz w:val="24"/>
      <w:lang w:val="en-GB" w:eastAsia="en-US" w:bidi="ar-SA"/>
    </w:rPr>
  </w:style>
  <w:style w:type="character" w:styleId="UnresolvedMention">
    <w:name w:val="Unresolved Mention"/>
    <w:uiPriority w:val="99"/>
    <w:semiHidden/>
    <w:unhideWhenUsed/>
    <w:rsid w:val="00C7728D"/>
    <w:rPr>
      <w:color w:val="605E5C"/>
      <w:shd w:val="clear" w:color="auto" w:fill="E1DFDD"/>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1 Char,Bullet Points Char"/>
    <w:link w:val="ListParagraph"/>
    <w:uiPriority w:val="34"/>
    <w:qFormat/>
    <w:rsid w:val="00C7728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Word_97_-_2003_Document.doc"/><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Zahida.mallard@swyt.nhs.uk" TargetMode="External"/><Relationship Id="rId2" Type="http://schemas.openxmlformats.org/officeDocument/2006/relationships/customXml" Target="../customXml/item2.xml"/><Relationship Id="rId16" Type="http://schemas.openxmlformats.org/officeDocument/2006/relationships/hyperlink" Target="mailto:Aboobaker.bhana@swyt.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Word_97_-_2003_Document1.doc"/><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61</Value>
      <Value>22</Value>
    </TaxCatchAll>
    <TaxKeywordTaxHTField xmlns="1a0c87de-3eb1-4043-af0c-1e6b4eba125d">
      <Terms xmlns="http://schemas.microsoft.com/office/infopath/2007/PartnerControls"/>
    </TaxKeywordTaxHTField>
    <PortfolioTaxHTField0 xmlns="1a0c87de-3eb1-4043-af0c-1e6b4eba125d">
      <Terms xmlns="http://schemas.microsoft.com/office/infopath/2007/PartnerControls">
        <TermInfo xmlns="http://schemas.microsoft.com/office/infopath/2007/PartnerControls">
          <TermName xmlns="http://schemas.microsoft.com/office/infopath/2007/PartnerControls">Mental Health Act/Mental Capacity Act</TermName>
          <TermId xmlns="http://schemas.microsoft.com/office/infopath/2007/PartnerControls">b9910826-51e8-4fe9-8d9e-1e385e55c046</TermId>
        </TermInfo>
      </Terms>
    </PortfolioTaxHTField0>
    <lcc7b1cc1b984d13a908a3aab216aa27 xmlns="1a0c87de-3eb1-4043-af0c-1e6b4eba125d">
      <Terms xmlns="http://schemas.microsoft.com/office/infopath/2007/PartnerControls"/>
    </lcc7b1cc1b984d13a908a3aab216aa27>
    <On_x0020_web xmlns="c9582851-2988-4a19-9899-54b6e759ce21">false</On_x0020_web>
    <KeyField xmlns="c9582851-2988-4a19-9899-54b6e759ce21" xsi:nil="true"/>
    <Review_x0020_date xmlns="c9582851-2988-4a19-9899-54b6e759ce21">2025-01-03T00:00:00+00:00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af5d24f9-ef00-4c5c-8787-37b5ba1f63f1</TermId>
        </TermInfo>
      </Terms>
    </pfa8a02fb9354c698daef0f56fb3ceaf>
    <Approval_x0020_Date xmlns="c9582851-2988-4a19-9899-54b6e759ce21">2022-03-03T00:00:00+00:00</Approval_x0020_Date>
    <LeadDirector xmlns="c9582851-2988-4a19-9899-54b6e759ce21">DNQ = Director of Nursing, Quality and Professions</LeadDirecto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E9A9C-BB75-443D-8D48-1B1336013C96}">
  <ds:schemaRefs>
    <ds:schemaRef ds:uri="http://schemas.openxmlformats.org/officeDocument/2006/bibliography"/>
  </ds:schemaRefs>
</ds:datastoreItem>
</file>

<file path=customXml/itemProps2.xml><?xml version="1.0" encoding="utf-8"?>
<ds:datastoreItem xmlns:ds="http://schemas.openxmlformats.org/officeDocument/2006/customXml" ds:itemID="{37309D75-2E81-432A-96EA-A9E8D9F199EA}">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3.xml><?xml version="1.0" encoding="utf-8"?>
<ds:datastoreItem xmlns:ds="http://schemas.openxmlformats.org/officeDocument/2006/customXml" ds:itemID="{5F761B0C-4790-43E6-ABED-826E9A45053B}">
  <ds:schemaRefs>
    <ds:schemaRef ds:uri="http://schemas.microsoft.com/office/2006/metadata/longProperties"/>
  </ds:schemaRefs>
</ds:datastoreItem>
</file>

<file path=customXml/itemProps4.xml><?xml version="1.0" encoding="utf-8"?>
<ds:datastoreItem xmlns:ds="http://schemas.openxmlformats.org/officeDocument/2006/customXml" ds:itemID="{8FC6EA5C-ECF4-4ADB-8BC1-DF992BC6B4BF}">
  <ds:schemaRefs>
    <ds:schemaRef ds:uri="http://schemas.microsoft.com/sharepoint/v3/contenttype/forms"/>
  </ds:schemaRefs>
</ds:datastoreItem>
</file>

<file path=customXml/itemProps5.xml><?xml version="1.0" encoding="utf-8"?>
<ds:datastoreItem xmlns:ds="http://schemas.openxmlformats.org/officeDocument/2006/customXml" ds:itemID="{EB7ECBE4-4BCC-47C9-AA60-68FD580E5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6335</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Locked doors policy</vt:lpstr>
    </vt:vector>
  </TitlesOfParts>
  <Company>WPCHT</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Locked doors policy</dc:title>
  <dc:creator>DmeAuthor</dc:creator>
  <cp:lastModifiedBy>Sacha Asma</cp:lastModifiedBy>
  <cp:revision>4</cp:revision>
  <cp:lastPrinted>2015-08-14T12:15:00Z</cp:lastPrinted>
  <dcterms:created xsi:type="dcterms:W3CDTF">2022-12-22T10:42:00Z</dcterms:created>
  <dcterms:modified xsi:type="dcterms:W3CDTF">2022-12-22T13:04:00Z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RedirectURL">
    <vt:lpwstr/>
  </property>
  <property fmtid="{D5CDD505-2E9C-101B-9397-08002B2CF9AE}" pid="4" name="Document type">
    <vt:lpwstr>18;#Policy|6f916108-b313-4557-adaf-a1690646dcf2</vt:lpwstr>
  </property>
  <property fmtid="{D5CDD505-2E9C-101B-9397-08002B2CF9AE}" pid="5" name="BDU specific policiesTaxHTField0">
    <vt:lpwstr/>
  </property>
  <property fmtid="{D5CDD505-2E9C-101B-9397-08002B2CF9AE}" pid="6" name="Portfolio">
    <vt:lpwstr>22;#Mental Health Act/Mental Capacity Act|b9910826-51e8-4fe9-8d9e-1e385e55c046</vt:lpwstr>
  </property>
  <property fmtid="{D5CDD505-2E9C-101B-9397-08002B2CF9AE}" pid="7" name="ContentTypeId">
    <vt:lpwstr>0x010100F364FC08E5A7AD4F8D37416D1293DC7A01005966989A883E4A43BC4F1F69ACD23E12</vt:lpwstr>
  </property>
  <property fmtid="{D5CDD505-2E9C-101B-9397-08002B2CF9AE}" pid="8" name="Tagged">
    <vt:lpwstr/>
  </property>
  <property fmtid="{D5CDD505-2E9C-101B-9397-08002B2CF9AE}" pid="9" name="_dlc_DocIdItemGuid">
    <vt:lpwstr>464bd417-6a28-432c-bbff-c210708c267a</vt:lpwstr>
  </property>
  <property fmtid="{D5CDD505-2E9C-101B-9397-08002B2CF9AE}" pid="10" name="oab92072e81147c9b2a9edd9fe5e848b">
    <vt:lpwstr>Policy|d06e192e-2ce4-4710-b9da-eb4967daad4c</vt:lpwstr>
  </property>
  <property fmtid="{D5CDD505-2E9C-101B-9397-08002B2CF9AE}" pid="11" name="Order">
    <vt:r8>106400</vt:r8>
  </property>
  <property fmtid="{D5CDD505-2E9C-101B-9397-08002B2CF9AE}" pid="12" name="_ExtendedDescription">
    <vt:lpwstr/>
  </property>
  <property fmtid="{D5CDD505-2E9C-101B-9397-08002B2CF9AE}" pid="13" name="TaxKeyword">
    <vt:lpwstr/>
  </property>
  <property fmtid="{D5CDD505-2E9C-101B-9397-08002B2CF9AE}" pid="14" name="SWYT Document Type">
    <vt:lpwstr>5;#Policy|d06e192e-2ce4-4710-b9da-eb4967daad4c</vt:lpwstr>
  </property>
  <property fmtid="{D5CDD505-2E9C-101B-9397-08002B2CF9AE}" pid="15" name="Area">
    <vt:lpwstr>61;#Clinical|af5d24f9-ef00-4c5c-8787-37b5ba1f63f1</vt:lpwstr>
  </property>
  <property fmtid="{D5CDD505-2E9C-101B-9397-08002B2CF9AE}" pid="16" name="Lead Directors">
    <vt:lpwstr>DNQ - Director of Nursing, Quality and Professions</vt:lpwstr>
  </property>
</Properties>
</file>