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DFCD" w14:textId="37EF6491" w:rsidR="00546EC3" w:rsidRDefault="00DF135F" w:rsidP="009456B2">
      <w:pPr>
        <w:rPr>
          <w:rFonts w:ascii="Arial" w:hAnsi="Arial" w:cs="Arial"/>
        </w:rPr>
      </w:pPr>
      <w:r>
        <w:rPr>
          <w:noProof/>
          <w:lang w:val="en-GB" w:eastAsia="en-GB" w:bidi="ar-SA"/>
        </w:rPr>
        <w:drawing>
          <wp:anchor distT="0" distB="0" distL="114935" distR="114935" simplePos="0" relativeHeight="251659264" behindDoc="1" locked="0" layoutInCell="1" allowOverlap="1" wp14:anchorId="3F3B8ED5" wp14:editId="3B031EC3">
            <wp:simplePos x="0" y="0"/>
            <wp:positionH relativeFrom="column">
              <wp:posOffset>4225925</wp:posOffset>
            </wp:positionH>
            <wp:positionV relativeFrom="paragraph">
              <wp:posOffset>0</wp:posOffset>
            </wp:positionV>
            <wp:extent cx="219583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46EC3" w:rsidRPr="00546EC3" w14:paraId="747484DF" w14:textId="77777777" w:rsidTr="033A7E6C">
        <w:trPr>
          <w:trHeight w:val="945"/>
        </w:trPr>
        <w:tc>
          <w:tcPr>
            <w:tcW w:w="4261" w:type="dxa"/>
          </w:tcPr>
          <w:p w14:paraId="254C7B77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  <w:r w:rsidRPr="00546EC3">
              <w:rPr>
                <w:rFonts w:ascii="Arial" w:hAnsi="Arial" w:cs="Arial"/>
                <w:b/>
              </w:rPr>
              <w:t>Document name:</w:t>
            </w:r>
          </w:p>
          <w:p w14:paraId="02295A1A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2858DF20" w14:textId="0DA396D8" w:rsidR="00546EC3" w:rsidRPr="00546EC3" w:rsidRDefault="00546EC3" w:rsidP="00C651E9">
            <w:pPr>
              <w:rPr>
                <w:rFonts w:ascii="Arial" w:hAnsi="Arial" w:cs="Arial"/>
              </w:rPr>
            </w:pPr>
            <w:r w:rsidRPr="00BE314B">
              <w:rPr>
                <w:rFonts w:ascii="Arial" w:hAnsi="Arial" w:cs="Arial"/>
              </w:rPr>
              <w:t>Interpreting, Translation and Transcription Policy</w:t>
            </w:r>
            <w:r w:rsidRPr="00546EC3">
              <w:rPr>
                <w:rFonts w:ascii="Arial" w:hAnsi="Arial" w:cs="Arial"/>
              </w:rPr>
              <w:t xml:space="preserve"> </w:t>
            </w:r>
          </w:p>
        </w:tc>
      </w:tr>
      <w:tr w:rsidR="00546EC3" w:rsidRPr="00546EC3" w14:paraId="37908678" w14:textId="77777777" w:rsidTr="033A7E6C">
        <w:tc>
          <w:tcPr>
            <w:tcW w:w="4261" w:type="dxa"/>
          </w:tcPr>
          <w:p w14:paraId="351A4C55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  <w:r w:rsidRPr="00546EC3">
              <w:rPr>
                <w:rFonts w:ascii="Arial" w:hAnsi="Arial" w:cs="Arial"/>
                <w:b/>
              </w:rPr>
              <w:t>Document type:</w:t>
            </w:r>
          </w:p>
          <w:p w14:paraId="4CEF3351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0F908D7C" w14:textId="77777777" w:rsidR="00546EC3" w:rsidRPr="00546EC3" w:rsidRDefault="00546EC3" w:rsidP="00546EC3">
            <w:pPr>
              <w:rPr>
                <w:rFonts w:ascii="Arial" w:hAnsi="Arial" w:cs="Arial"/>
              </w:rPr>
            </w:pPr>
            <w:r w:rsidRPr="00546EC3">
              <w:rPr>
                <w:rFonts w:ascii="Arial" w:hAnsi="Arial" w:cs="Arial"/>
              </w:rPr>
              <w:t>Policy</w:t>
            </w:r>
          </w:p>
        </w:tc>
      </w:tr>
      <w:tr w:rsidR="00546EC3" w:rsidRPr="00546EC3" w14:paraId="5AA27D73" w14:textId="77777777" w:rsidTr="033A7E6C">
        <w:tc>
          <w:tcPr>
            <w:tcW w:w="4261" w:type="dxa"/>
          </w:tcPr>
          <w:p w14:paraId="3E837AD1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  <w:r w:rsidRPr="00546EC3">
              <w:rPr>
                <w:rFonts w:ascii="Arial" w:hAnsi="Arial" w:cs="Arial"/>
                <w:b/>
              </w:rPr>
              <w:t>What does this policy replace?</w:t>
            </w:r>
          </w:p>
          <w:p w14:paraId="550B79DE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3B65D6B9" w14:textId="3F3D8B56" w:rsidR="00546EC3" w:rsidRDefault="00546EC3" w:rsidP="007F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Version </w:t>
            </w:r>
            <w:r w:rsidR="007F5155">
              <w:rPr>
                <w:rFonts w:ascii="Arial" w:hAnsi="Arial" w:cs="Arial"/>
              </w:rPr>
              <w:t xml:space="preserve">April 2016 (reviewed following introduction of Accessible Information Standard) </w:t>
            </w:r>
          </w:p>
          <w:p w14:paraId="344F209A" w14:textId="57DE9B1C" w:rsidR="007F5155" w:rsidRPr="00546EC3" w:rsidRDefault="007F5155" w:rsidP="00BB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(Access </w:t>
            </w:r>
            <w:r w:rsidR="00C651E9">
              <w:rPr>
                <w:rFonts w:ascii="Arial" w:hAnsi="Arial" w:cs="Arial"/>
              </w:rPr>
              <w:t xml:space="preserve">to interpreting service </w:t>
            </w:r>
            <w:r>
              <w:rPr>
                <w:rFonts w:ascii="Arial" w:hAnsi="Arial" w:cs="Arial"/>
              </w:rPr>
              <w:t xml:space="preserve">guidance for staff reviewed </w:t>
            </w:r>
            <w:r w:rsidR="00C651E9">
              <w:rPr>
                <w:rFonts w:ascii="Arial" w:hAnsi="Arial" w:cs="Arial"/>
              </w:rPr>
              <w:t xml:space="preserve">again </w:t>
            </w:r>
            <w:proofErr w:type="gramStart"/>
            <w:r>
              <w:rPr>
                <w:rFonts w:ascii="Arial" w:hAnsi="Arial" w:cs="Arial"/>
              </w:rPr>
              <w:t>Dec</w:t>
            </w:r>
            <w:r w:rsidR="00C651E9">
              <w:rPr>
                <w:rFonts w:ascii="Arial" w:hAnsi="Arial" w:cs="Arial"/>
              </w:rPr>
              <w:t xml:space="preserve">ember </w:t>
            </w:r>
            <w:r>
              <w:rPr>
                <w:rFonts w:ascii="Arial" w:hAnsi="Arial" w:cs="Arial"/>
              </w:rPr>
              <w:t xml:space="preserve"> 2016</w:t>
            </w:r>
            <w:proofErr w:type="gramEnd"/>
            <w:r w:rsidR="00C651E9">
              <w:rPr>
                <w:rFonts w:ascii="Arial" w:hAnsi="Arial" w:cs="Arial"/>
              </w:rPr>
              <w:t xml:space="preserve"> pending procurement process for new provider</w:t>
            </w:r>
            <w:r>
              <w:rPr>
                <w:rFonts w:ascii="Arial" w:hAnsi="Arial" w:cs="Arial"/>
              </w:rPr>
              <w:t>)`</w:t>
            </w:r>
          </w:p>
        </w:tc>
      </w:tr>
      <w:tr w:rsidR="00546EC3" w:rsidRPr="00546EC3" w14:paraId="56BE885A" w14:textId="77777777" w:rsidTr="033A7E6C">
        <w:tc>
          <w:tcPr>
            <w:tcW w:w="4261" w:type="dxa"/>
          </w:tcPr>
          <w:p w14:paraId="26B385E3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  <w:r w:rsidRPr="00546EC3">
              <w:rPr>
                <w:rFonts w:ascii="Arial" w:hAnsi="Arial" w:cs="Arial"/>
                <w:b/>
              </w:rPr>
              <w:t>Staff group to whom it applies:</w:t>
            </w:r>
          </w:p>
          <w:p w14:paraId="50241886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13CDBC53" w14:textId="77777777" w:rsidR="00546EC3" w:rsidRPr="00546EC3" w:rsidRDefault="00546EC3" w:rsidP="00546EC3">
            <w:pPr>
              <w:rPr>
                <w:rFonts w:ascii="Arial" w:hAnsi="Arial" w:cs="Arial"/>
              </w:rPr>
            </w:pPr>
            <w:r w:rsidRPr="00546EC3">
              <w:rPr>
                <w:rFonts w:ascii="Arial" w:hAnsi="Arial" w:cs="Arial"/>
              </w:rPr>
              <w:t>All staff within the Trust</w:t>
            </w:r>
          </w:p>
        </w:tc>
      </w:tr>
      <w:tr w:rsidR="00546EC3" w:rsidRPr="00546EC3" w14:paraId="78ACD7E8" w14:textId="77777777" w:rsidTr="033A7E6C">
        <w:tc>
          <w:tcPr>
            <w:tcW w:w="4261" w:type="dxa"/>
          </w:tcPr>
          <w:p w14:paraId="6681DA7B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  <w:r w:rsidRPr="00546EC3">
              <w:rPr>
                <w:rFonts w:ascii="Arial" w:hAnsi="Arial" w:cs="Arial"/>
                <w:b/>
              </w:rPr>
              <w:t>Distribution:</w:t>
            </w:r>
          </w:p>
          <w:p w14:paraId="1EA78F35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1D2D94A9" w14:textId="77777777" w:rsidR="00546EC3" w:rsidRPr="00546EC3" w:rsidRDefault="00546EC3" w:rsidP="00546EC3">
            <w:pPr>
              <w:rPr>
                <w:rFonts w:ascii="Arial" w:hAnsi="Arial" w:cs="Arial"/>
              </w:rPr>
            </w:pPr>
            <w:r w:rsidRPr="00546EC3">
              <w:rPr>
                <w:rFonts w:ascii="Arial" w:hAnsi="Arial" w:cs="Arial"/>
              </w:rPr>
              <w:t>The whole of the Trust</w:t>
            </w:r>
          </w:p>
        </w:tc>
      </w:tr>
      <w:tr w:rsidR="00546EC3" w:rsidRPr="00546EC3" w14:paraId="5FB809F6" w14:textId="77777777" w:rsidTr="033A7E6C">
        <w:tc>
          <w:tcPr>
            <w:tcW w:w="4261" w:type="dxa"/>
          </w:tcPr>
          <w:p w14:paraId="19E3C82F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  <w:r w:rsidRPr="00546EC3">
              <w:rPr>
                <w:rFonts w:ascii="Arial" w:hAnsi="Arial" w:cs="Arial"/>
                <w:b/>
              </w:rPr>
              <w:t>How to access:</w:t>
            </w:r>
          </w:p>
          <w:p w14:paraId="528371F0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17B6ED3D" w14:textId="77777777" w:rsidR="00546EC3" w:rsidRPr="00546EC3" w:rsidRDefault="00546EC3" w:rsidP="00546EC3">
            <w:pPr>
              <w:rPr>
                <w:rFonts w:ascii="Arial" w:hAnsi="Arial" w:cs="Arial"/>
              </w:rPr>
            </w:pPr>
            <w:r w:rsidRPr="00546EC3">
              <w:rPr>
                <w:rFonts w:ascii="Arial" w:hAnsi="Arial" w:cs="Arial"/>
              </w:rPr>
              <w:t>Intranet</w:t>
            </w:r>
          </w:p>
        </w:tc>
      </w:tr>
      <w:tr w:rsidR="00546EC3" w:rsidRPr="00546EC3" w14:paraId="358DB37E" w14:textId="77777777" w:rsidTr="033A7E6C">
        <w:tc>
          <w:tcPr>
            <w:tcW w:w="4261" w:type="dxa"/>
          </w:tcPr>
          <w:p w14:paraId="3263032D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  <w:r w:rsidRPr="00546EC3">
              <w:rPr>
                <w:rFonts w:ascii="Arial" w:hAnsi="Arial" w:cs="Arial"/>
                <w:b/>
              </w:rPr>
              <w:t>Issue date:</w:t>
            </w:r>
          </w:p>
          <w:p w14:paraId="1B7DA2E7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3DDF2B52" w14:textId="371EFE6A" w:rsidR="00546EC3" w:rsidRPr="00546EC3" w:rsidRDefault="007F5155" w:rsidP="007F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2017</w:t>
            </w:r>
          </w:p>
        </w:tc>
      </w:tr>
      <w:tr w:rsidR="00546EC3" w:rsidRPr="00546EC3" w14:paraId="16449508" w14:textId="77777777" w:rsidTr="003A166B">
        <w:trPr>
          <w:trHeight w:val="567"/>
        </w:trPr>
        <w:tc>
          <w:tcPr>
            <w:tcW w:w="4261" w:type="dxa"/>
          </w:tcPr>
          <w:p w14:paraId="182BC649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  <w:r w:rsidRPr="00546EC3">
              <w:rPr>
                <w:rFonts w:ascii="Arial" w:hAnsi="Arial" w:cs="Arial"/>
                <w:b/>
              </w:rPr>
              <w:t>Next review:</w:t>
            </w:r>
          </w:p>
          <w:p w14:paraId="6262AC5E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66D94B07" w14:textId="55A02308" w:rsidR="00546EC3" w:rsidRDefault="003A166B" w:rsidP="00F96DF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Extension </w:t>
            </w:r>
          </w:p>
          <w:p w14:paraId="64150A9A" w14:textId="08DCBA8F" w:rsidR="00F96DF2" w:rsidRPr="00F96DF2" w:rsidRDefault="00F96DF2" w:rsidP="033A7E6C">
            <w:pPr>
              <w:rPr>
                <w:rFonts w:ascii="Arial" w:hAnsi="Arial" w:cs="Arial"/>
                <w:i/>
                <w:iCs/>
              </w:rPr>
            </w:pPr>
            <w:r w:rsidRPr="00F96DF2">
              <w:rPr>
                <w:rFonts w:ascii="Arial" w:hAnsi="Arial" w:cs="Arial"/>
                <w:i/>
                <w:iCs/>
              </w:rPr>
              <w:t>Note: To be reviewed by the Executive Management Team on 2</w:t>
            </w:r>
            <w:r w:rsidR="00EB410A">
              <w:rPr>
                <w:rFonts w:ascii="Arial" w:hAnsi="Arial" w:cs="Arial"/>
                <w:i/>
                <w:iCs/>
              </w:rPr>
              <w:t>2</w:t>
            </w:r>
            <w:r w:rsidRPr="00F96DF2">
              <w:rPr>
                <w:rFonts w:ascii="Arial" w:hAnsi="Arial" w:cs="Arial"/>
                <w:i/>
                <w:iCs/>
              </w:rPr>
              <w:t xml:space="preserve"> June 2023</w:t>
            </w:r>
          </w:p>
        </w:tc>
      </w:tr>
      <w:tr w:rsidR="00546EC3" w:rsidRPr="00546EC3" w14:paraId="69C2749F" w14:textId="77777777" w:rsidTr="033A7E6C">
        <w:tc>
          <w:tcPr>
            <w:tcW w:w="4261" w:type="dxa"/>
          </w:tcPr>
          <w:p w14:paraId="60161AA3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  <w:r w:rsidRPr="00546EC3">
              <w:rPr>
                <w:rFonts w:ascii="Arial" w:hAnsi="Arial" w:cs="Arial"/>
                <w:b/>
              </w:rPr>
              <w:t>Approved by:</w:t>
            </w:r>
          </w:p>
          <w:p w14:paraId="4B08CB09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2B6200B9" w14:textId="4454C752" w:rsidR="00546EC3" w:rsidRPr="00546EC3" w:rsidRDefault="00546EC3" w:rsidP="007F5155">
            <w:pPr>
              <w:rPr>
                <w:rFonts w:ascii="Arial" w:hAnsi="Arial" w:cs="Arial"/>
                <w:color w:val="000000"/>
              </w:rPr>
            </w:pPr>
            <w:r w:rsidRPr="00546EC3">
              <w:rPr>
                <w:rFonts w:ascii="Arial" w:hAnsi="Arial" w:cs="Arial"/>
              </w:rPr>
              <w:t xml:space="preserve">Executive Management Team </w:t>
            </w:r>
          </w:p>
        </w:tc>
      </w:tr>
      <w:tr w:rsidR="00546EC3" w:rsidRPr="00546EC3" w14:paraId="45C29FAF" w14:textId="77777777" w:rsidTr="033A7E6C">
        <w:tc>
          <w:tcPr>
            <w:tcW w:w="4261" w:type="dxa"/>
          </w:tcPr>
          <w:p w14:paraId="6400F989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  <w:r w:rsidRPr="00546EC3">
              <w:rPr>
                <w:rFonts w:ascii="Arial" w:hAnsi="Arial" w:cs="Arial"/>
                <w:b/>
              </w:rPr>
              <w:t>Developed by:</w:t>
            </w:r>
          </w:p>
          <w:p w14:paraId="1471EDB0" w14:textId="77777777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71B84882" w14:textId="66A2C495" w:rsidR="00546EC3" w:rsidRPr="00546EC3" w:rsidRDefault="007F5155" w:rsidP="007F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Nursing Directorate / Procurement Team </w:t>
            </w:r>
          </w:p>
        </w:tc>
      </w:tr>
      <w:tr w:rsidR="00546EC3" w:rsidRPr="00546EC3" w14:paraId="109F3D42" w14:textId="77777777" w:rsidTr="033A7E6C">
        <w:tc>
          <w:tcPr>
            <w:tcW w:w="4261" w:type="dxa"/>
          </w:tcPr>
          <w:p w14:paraId="59A34594" w14:textId="036F7C6B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  <w:r w:rsidRPr="00546EC3">
              <w:rPr>
                <w:rFonts w:ascii="Arial" w:hAnsi="Arial" w:cs="Arial"/>
                <w:b/>
              </w:rPr>
              <w:t>Director leads:</w:t>
            </w:r>
          </w:p>
        </w:tc>
        <w:tc>
          <w:tcPr>
            <w:tcW w:w="4261" w:type="dxa"/>
          </w:tcPr>
          <w:p w14:paraId="67B11C80" w14:textId="133EF3AB" w:rsidR="00546EC3" w:rsidRPr="00546EC3" w:rsidRDefault="00546EC3" w:rsidP="007F5155">
            <w:pPr>
              <w:rPr>
                <w:rFonts w:ascii="Arial" w:hAnsi="Arial" w:cs="Arial"/>
              </w:rPr>
            </w:pPr>
            <w:r w:rsidRPr="00546EC3">
              <w:rPr>
                <w:rFonts w:ascii="Arial" w:hAnsi="Arial" w:cs="Arial"/>
              </w:rPr>
              <w:t xml:space="preserve">Director of </w:t>
            </w:r>
            <w:r w:rsidR="007F5155">
              <w:rPr>
                <w:rFonts w:ascii="Arial" w:hAnsi="Arial" w:cs="Arial"/>
              </w:rPr>
              <w:t xml:space="preserve">Nursing and Quality </w:t>
            </w:r>
          </w:p>
        </w:tc>
      </w:tr>
      <w:tr w:rsidR="00546EC3" w:rsidRPr="00546EC3" w14:paraId="338127B6" w14:textId="77777777" w:rsidTr="033A7E6C">
        <w:tc>
          <w:tcPr>
            <w:tcW w:w="4261" w:type="dxa"/>
          </w:tcPr>
          <w:p w14:paraId="6F1D192B" w14:textId="6704D05D" w:rsidR="00546EC3" w:rsidRPr="00546EC3" w:rsidRDefault="00546EC3" w:rsidP="00546EC3">
            <w:pPr>
              <w:rPr>
                <w:rFonts w:ascii="Arial" w:hAnsi="Arial" w:cs="Arial"/>
                <w:b/>
              </w:rPr>
            </w:pPr>
            <w:r w:rsidRPr="00546EC3">
              <w:rPr>
                <w:rFonts w:ascii="Arial" w:hAnsi="Arial" w:cs="Arial"/>
                <w:b/>
              </w:rPr>
              <w:t>Contact for advice:</w:t>
            </w:r>
          </w:p>
        </w:tc>
        <w:tc>
          <w:tcPr>
            <w:tcW w:w="4261" w:type="dxa"/>
          </w:tcPr>
          <w:p w14:paraId="4A5B816E" w14:textId="5CD729AF" w:rsidR="00546EC3" w:rsidRPr="00546EC3" w:rsidRDefault="007F5155" w:rsidP="007F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Procurement Team </w:t>
            </w:r>
          </w:p>
        </w:tc>
      </w:tr>
    </w:tbl>
    <w:p w14:paraId="36397073" w14:textId="77777777" w:rsidR="00546EC3" w:rsidRPr="00546EC3" w:rsidRDefault="00546EC3" w:rsidP="009456B2">
      <w:pPr>
        <w:rPr>
          <w:rFonts w:ascii="Arial" w:hAnsi="Arial" w:cs="Arial"/>
        </w:rPr>
      </w:pPr>
    </w:p>
    <w:p w14:paraId="549BAF5D" w14:textId="77777777" w:rsidR="00546EC3" w:rsidRPr="00546EC3" w:rsidRDefault="00546EC3" w:rsidP="009456B2">
      <w:pPr>
        <w:rPr>
          <w:rFonts w:ascii="Arial" w:hAnsi="Arial" w:cs="Arial"/>
        </w:rPr>
      </w:pPr>
    </w:p>
    <w:p w14:paraId="73A3567A" w14:textId="77777777" w:rsidR="00546EC3" w:rsidRPr="00546EC3" w:rsidRDefault="00546EC3" w:rsidP="009456B2">
      <w:pPr>
        <w:rPr>
          <w:rFonts w:ascii="Arial" w:hAnsi="Arial" w:cs="Arial"/>
        </w:rPr>
      </w:pPr>
    </w:p>
    <w:p w14:paraId="5C398266" w14:textId="77777777" w:rsidR="00546EC3" w:rsidRPr="00546EC3" w:rsidRDefault="00546EC3" w:rsidP="009456B2">
      <w:pPr>
        <w:rPr>
          <w:rFonts w:ascii="Arial" w:hAnsi="Arial" w:cs="Arial"/>
        </w:rPr>
      </w:pPr>
    </w:p>
    <w:p w14:paraId="7958A4BE" w14:textId="77777777" w:rsidR="00636301" w:rsidRPr="00BE314B" w:rsidRDefault="00636301" w:rsidP="00636301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7958A4BF" w14:textId="77777777" w:rsidR="00104F6E" w:rsidRDefault="00104F6E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7958A4C0" w14:textId="77777777" w:rsidR="001169FE" w:rsidRDefault="001169FE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464FFA88" w14:textId="77777777" w:rsidR="00AC319D" w:rsidRDefault="00AC319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7958A4C1" w14:textId="77777777" w:rsidR="00104F6E" w:rsidRDefault="00104F6E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3DE2CB1D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4096E5FC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7801D534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795D11DD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028353BC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032FFDEF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632D7ADD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62CF543C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46DF5FD5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026C46A6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0EDF00BC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1C2BE925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5B9BE770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070A99F8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3CC1703F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63FC00B8" w14:textId="77777777" w:rsidR="00BB427D" w:rsidRDefault="00BB427D" w:rsidP="00104F6E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7958A4C2" w14:textId="77777777" w:rsidR="00B72E85" w:rsidRPr="00B72E85" w:rsidRDefault="00B72E85" w:rsidP="00B72E8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lang w:val="en-GB" w:bidi="ar-SA"/>
        </w:rPr>
      </w:pPr>
    </w:p>
    <w:p w14:paraId="63C59C46" w14:textId="227A5F7D" w:rsidR="00017528" w:rsidRPr="00017528" w:rsidRDefault="00BE314B" w:rsidP="002954D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  <w:r w:rsidRPr="00C82D86">
        <w:rPr>
          <w:rFonts w:ascii="Arial" w:hAnsi="Arial" w:cs="Arial"/>
          <w:b/>
          <w:bCs/>
          <w:color w:val="000000"/>
          <w:lang w:val="en-GB" w:bidi="ar-SA"/>
        </w:rPr>
        <w:t>Introduction</w:t>
      </w:r>
      <w:r w:rsidRPr="00DC176B">
        <w:rPr>
          <w:rFonts w:ascii="Arial" w:hAnsi="Arial" w:cs="Arial"/>
          <w:b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br/>
      </w:r>
      <w:r w:rsidRPr="00BE314B">
        <w:rPr>
          <w:rFonts w:ascii="Arial" w:hAnsi="Arial" w:cs="Arial"/>
          <w:color w:val="000000"/>
          <w:lang w:val="en-GB" w:bidi="ar-SA"/>
        </w:rPr>
        <w:t>South West Yorkshire Partnership NHS Foundation Trust (SWYPFT)</w:t>
      </w:r>
      <w:r w:rsidR="004A645F">
        <w:rPr>
          <w:rFonts w:ascii="Arial" w:hAnsi="Arial" w:cs="Arial"/>
          <w:color w:val="000000"/>
          <w:lang w:val="en-GB" w:bidi="ar-SA"/>
        </w:rPr>
        <w:t xml:space="preserve"> has a legal duty under the Equality Act 2010 to provide accessible services to all </w:t>
      </w:r>
      <w:r w:rsidR="00BB427D">
        <w:rPr>
          <w:rFonts w:ascii="Arial" w:hAnsi="Arial" w:cs="Arial"/>
          <w:color w:val="000000"/>
          <w:lang w:val="en-GB" w:bidi="ar-SA"/>
        </w:rPr>
        <w:t xml:space="preserve">service </w:t>
      </w:r>
      <w:r w:rsidR="004A645F">
        <w:rPr>
          <w:rFonts w:ascii="Arial" w:hAnsi="Arial" w:cs="Arial"/>
          <w:color w:val="000000"/>
          <w:lang w:val="en-GB" w:bidi="ar-SA"/>
        </w:rPr>
        <w:t>users and carers.  This includes the provision of spoken language</w:t>
      </w:r>
      <w:r w:rsidR="0090464B">
        <w:rPr>
          <w:rFonts w:ascii="Arial" w:hAnsi="Arial" w:cs="Arial"/>
          <w:color w:val="000000"/>
          <w:lang w:val="en-GB" w:bidi="ar-SA"/>
        </w:rPr>
        <w:t>,</w:t>
      </w:r>
      <w:r w:rsidR="004A645F">
        <w:rPr>
          <w:rFonts w:ascii="Arial" w:hAnsi="Arial" w:cs="Arial"/>
          <w:color w:val="000000"/>
          <w:lang w:val="en-GB" w:bidi="ar-SA"/>
        </w:rPr>
        <w:t xml:space="preserve"> British Sign Language (BSL) interpreters, and information translated into other languages or </w:t>
      </w:r>
      <w:r w:rsidR="0090464B">
        <w:rPr>
          <w:rFonts w:ascii="Arial" w:hAnsi="Arial" w:cs="Arial"/>
          <w:color w:val="000000"/>
          <w:lang w:val="en-GB" w:bidi="ar-SA"/>
        </w:rPr>
        <w:t xml:space="preserve"> alternative </w:t>
      </w:r>
      <w:r w:rsidR="00B857DC">
        <w:rPr>
          <w:rFonts w:ascii="Arial" w:hAnsi="Arial" w:cs="Arial"/>
          <w:color w:val="000000"/>
          <w:lang w:val="en-GB" w:bidi="ar-SA"/>
        </w:rPr>
        <w:t>formats</w:t>
      </w:r>
      <w:r w:rsidR="004A645F">
        <w:rPr>
          <w:rFonts w:ascii="Arial" w:hAnsi="Arial" w:cs="Arial"/>
          <w:color w:val="000000"/>
          <w:lang w:val="en-GB" w:bidi="ar-SA"/>
        </w:rPr>
        <w:t xml:space="preserve"> </w:t>
      </w:r>
      <w:r w:rsidR="0090464B">
        <w:rPr>
          <w:rFonts w:ascii="Arial" w:hAnsi="Arial" w:cs="Arial"/>
          <w:color w:val="000000"/>
          <w:lang w:val="en-GB" w:bidi="ar-SA"/>
        </w:rPr>
        <w:t>which supports the individuals identified communication</w:t>
      </w:r>
      <w:r w:rsidR="00E57AC0">
        <w:rPr>
          <w:rFonts w:ascii="Arial" w:hAnsi="Arial" w:cs="Arial"/>
          <w:color w:val="000000"/>
          <w:lang w:val="en-GB" w:bidi="ar-SA"/>
        </w:rPr>
        <w:t xml:space="preserve"> needs.</w:t>
      </w:r>
      <w:r w:rsidR="004A645F">
        <w:rPr>
          <w:rFonts w:ascii="Arial" w:hAnsi="Arial" w:cs="Arial"/>
          <w:color w:val="000000"/>
          <w:lang w:val="en-GB" w:bidi="ar-SA"/>
        </w:rPr>
        <w:t xml:space="preserve"> The Trust recognises that fai</w:t>
      </w:r>
      <w:r w:rsidR="00BB427D">
        <w:rPr>
          <w:rFonts w:ascii="Arial" w:hAnsi="Arial" w:cs="Arial"/>
          <w:color w:val="000000"/>
          <w:lang w:val="en-GB" w:bidi="ar-SA"/>
        </w:rPr>
        <w:t>lure to provide these services c</w:t>
      </w:r>
      <w:r w:rsidR="004A645F">
        <w:rPr>
          <w:rFonts w:ascii="Arial" w:hAnsi="Arial" w:cs="Arial"/>
          <w:color w:val="000000"/>
          <w:lang w:val="en-GB" w:bidi="ar-SA"/>
        </w:rPr>
        <w:t>ould lead to discrimination.  The</w:t>
      </w:r>
      <w:r w:rsidRPr="00BE314B">
        <w:rPr>
          <w:rFonts w:ascii="Arial" w:hAnsi="Arial" w:cs="Arial"/>
          <w:color w:val="000000"/>
          <w:lang w:val="en-GB" w:bidi="ar-SA"/>
        </w:rPr>
        <w:t xml:space="preserve"> </w:t>
      </w:r>
      <w:r w:rsidRPr="00BE314B">
        <w:rPr>
          <w:rFonts w:ascii="Arial" w:hAnsi="Arial" w:cs="Arial"/>
          <w:bCs/>
          <w:color w:val="000000"/>
        </w:rPr>
        <w:t>aim</w:t>
      </w:r>
      <w:r w:rsidR="004A645F">
        <w:rPr>
          <w:rFonts w:ascii="Arial" w:hAnsi="Arial" w:cs="Arial"/>
          <w:bCs/>
          <w:color w:val="000000"/>
        </w:rPr>
        <w:t xml:space="preserve"> of this policy is</w:t>
      </w:r>
      <w:r w:rsidRPr="00BE314B">
        <w:rPr>
          <w:rFonts w:ascii="Arial" w:hAnsi="Arial" w:cs="Arial"/>
          <w:bCs/>
          <w:color w:val="000000"/>
        </w:rPr>
        <w:t xml:space="preserve"> to ensure</w:t>
      </w:r>
      <w:r w:rsidR="004A645F">
        <w:rPr>
          <w:rFonts w:ascii="Arial" w:hAnsi="Arial" w:cs="Arial"/>
          <w:bCs/>
          <w:color w:val="000000"/>
        </w:rPr>
        <w:t xml:space="preserve"> that the Trust provides</w:t>
      </w:r>
      <w:r w:rsidR="00B857DC">
        <w:rPr>
          <w:rFonts w:ascii="Arial" w:hAnsi="Arial" w:cs="Arial"/>
          <w:bCs/>
          <w:color w:val="000000"/>
        </w:rPr>
        <w:t xml:space="preserve"> interpreting</w:t>
      </w:r>
      <w:r w:rsidR="00B857DC">
        <w:rPr>
          <w:rFonts w:ascii="Arial" w:hAnsi="Arial" w:cs="Arial"/>
          <w:b/>
          <w:bCs/>
          <w:color w:val="FF0000"/>
        </w:rPr>
        <w:t xml:space="preserve"> </w:t>
      </w:r>
      <w:r w:rsidR="00B857DC" w:rsidRPr="00A734B1">
        <w:rPr>
          <w:rFonts w:ascii="Arial" w:hAnsi="Arial" w:cs="Arial"/>
          <w:bCs/>
        </w:rPr>
        <w:t xml:space="preserve">translation and transcription services </w:t>
      </w:r>
      <w:r w:rsidR="00D6782B" w:rsidRPr="00A734B1">
        <w:rPr>
          <w:rFonts w:ascii="Arial" w:hAnsi="Arial" w:cs="Arial"/>
          <w:bCs/>
        </w:rPr>
        <w:t xml:space="preserve">to service users and carers </w:t>
      </w:r>
      <w:r w:rsidR="00B857DC" w:rsidRPr="00A734B1">
        <w:rPr>
          <w:rFonts w:ascii="Arial" w:hAnsi="Arial" w:cs="Arial"/>
          <w:bCs/>
        </w:rPr>
        <w:t>when a required support need has been identified.  This will include those whose first language is not English, the deaf</w:t>
      </w:r>
      <w:r w:rsidR="00E57AC0" w:rsidRPr="00A734B1">
        <w:rPr>
          <w:rFonts w:ascii="Arial" w:hAnsi="Arial" w:cs="Arial"/>
          <w:bCs/>
        </w:rPr>
        <w:t>/hard of hearing</w:t>
      </w:r>
      <w:r w:rsidR="00B857DC" w:rsidRPr="00A734B1">
        <w:rPr>
          <w:rFonts w:ascii="Arial" w:hAnsi="Arial" w:cs="Arial"/>
          <w:bCs/>
        </w:rPr>
        <w:t xml:space="preserve">; the blind or partially sighted and individuals who have a </w:t>
      </w:r>
      <w:r w:rsidR="00FB73C0" w:rsidRPr="00A734B1">
        <w:rPr>
          <w:rFonts w:ascii="Arial" w:hAnsi="Arial" w:cs="Arial"/>
          <w:bCs/>
        </w:rPr>
        <w:t>speech impairment and/or Learning Disability</w:t>
      </w:r>
      <w:r w:rsidR="00B857DC" w:rsidRPr="00A734B1">
        <w:rPr>
          <w:rFonts w:ascii="Arial" w:hAnsi="Arial" w:cs="Arial"/>
          <w:bCs/>
        </w:rPr>
        <w:t>.</w:t>
      </w:r>
      <w:r w:rsidRPr="00A734B1">
        <w:rPr>
          <w:rFonts w:ascii="Arial" w:hAnsi="Arial" w:cs="Arial"/>
          <w:bCs/>
        </w:rPr>
        <w:t xml:space="preserve"> </w:t>
      </w:r>
    </w:p>
    <w:p w14:paraId="7958A4C3" w14:textId="4D1CE9E6" w:rsidR="004A645F" w:rsidRPr="00D2076F" w:rsidRDefault="00BE314B" w:rsidP="0001752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Cs/>
          <w:color w:val="000000"/>
        </w:rPr>
        <w:br/>
        <w:t xml:space="preserve">Good communication is fundamental to </w:t>
      </w:r>
      <w:r w:rsidR="00BB427D">
        <w:rPr>
          <w:rFonts w:ascii="Arial" w:hAnsi="Arial" w:cs="Arial"/>
          <w:bCs/>
          <w:color w:val="000000"/>
        </w:rPr>
        <w:t xml:space="preserve">providing </w:t>
      </w:r>
      <w:r w:rsidR="00D2076F">
        <w:rPr>
          <w:rFonts w:ascii="Arial" w:hAnsi="Arial" w:cs="Arial"/>
          <w:bCs/>
          <w:color w:val="000000"/>
        </w:rPr>
        <w:t>a high standard of service:</w:t>
      </w:r>
      <w:r>
        <w:rPr>
          <w:rFonts w:ascii="Arial" w:hAnsi="Arial" w:cs="Arial"/>
          <w:bCs/>
          <w:color w:val="000000"/>
        </w:rPr>
        <w:t xml:space="preserve"> if the correct meaning is not conveyed via effective communication; there is a risk of inducing feelings of confusio</w:t>
      </w:r>
      <w:r w:rsidR="00BB427D">
        <w:rPr>
          <w:rFonts w:ascii="Arial" w:hAnsi="Arial" w:cs="Arial"/>
          <w:bCs/>
          <w:color w:val="000000"/>
        </w:rPr>
        <w:t xml:space="preserve">n, </w:t>
      </w:r>
      <w:proofErr w:type="gramStart"/>
      <w:r w:rsidR="00BB427D">
        <w:rPr>
          <w:rFonts w:ascii="Arial" w:hAnsi="Arial" w:cs="Arial"/>
          <w:bCs/>
          <w:color w:val="000000"/>
        </w:rPr>
        <w:t>frustration</w:t>
      </w:r>
      <w:proofErr w:type="gramEnd"/>
      <w:r w:rsidR="005D1560">
        <w:rPr>
          <w:rFonts w:ascii="Arial" w:hAnsi="Arial" w:cs="Arial"/>
          <w:bCs/>
          <w:color w:val="000000"/>
        </w:rPr>
        <w:t xml:space="preserve"> and </w:t>
      </w:r>
      <w:r w:rsidR="00BB427D">
        <w:rPr>
          <w:rFonts w:ascii="Arial" w:hAnsi="Arial" w:cs="Arial"/>
          <w:bCs/>
          <w:color w:val="000000"/>
        </w:rPr>
        <w:t xml:space="preserve">isolation, </w:t>
      </w:r>
      <w:r>
        <w:rPr>
          <w:rFonts w:ascii="Arial" w:hAnsi="Arial" w:cs="Arial"/>
          <w:bCs/>
          <w:color w:val="000000"/>
        </w:rPr>
        <w:t>and increas</w:t>
      </w:r>
      <w:r w:rsidR="005535F8">
        <w:rPr>
          <w:rFonts w:ascii="Arial" w:hAnsi="Arial" w:cs="Arial"/>
          <w:bCs/>
          <w:color w:val="000000"/>
        </w:rPr>
        <w:t xml:space="preserve">ing the </w:t>
      </w:r>
      <w:r w:rsidR="005D1560">
        <w:rPr>
          <w:rFonts w:ascii="Arial" w:hAnsi="Arial" w:cs="Arial"/>
          <w:bCs/>
          <w:color w:val="000000"/>
        </w:rPr>
        <w:t xml:space="preserve">potential for </w:t>
      </w:r>
      <w:r w:rsidR="005535F8">
        <w:rPr>
          <w:rFonts w:ascii="Arial" w:hAnsi="Arial" w:cs="Arial"/>
          <w:bCs/>
          <w:color w:val="000000"/>
        </w:rPr>
        <w:t xml:space="preserve">missed </w:t>
      </w:r>
      <w:r>
        <w:rPr>
          <w:rFonts w:ascii="Arial" w:hAnsi="Arial" w:cs="Arial"/>
          <w:bCs/>
          <w:color w:val="000000"/>
        </w:rPr>
        <w:t xml:space="preserve">symptoms and </w:t>
      </w:r>
      <w:r w:rsidR="005D1560">
        <w:rPr>
          <w:rFonts w:ascii="Arial" w:hAnsi="Arial" w:cs="Arial"/>
          <w:bCs/>
          <w:color w:val="000000"/>
        </w:rPr>
        <w:t>impacting dia</w:t>
      </w:r>
      <w:r>
        <w:rPr>
          <w:rFonts w:ascii="Arial" w:hAnsi="Arial" w:cs="Arial"/>
          <w:bCs/>
          <w:color w:val="000000"/>
        </w:rPr>
        <w:t>gnosis.</w:t>
      </w:r>
      <w:r>
        <w:rPr>
          <w:rFonts w:ascii="Arial" w:hAnsi="Arial" w:cs="Arial"/>
          <w:bCs/>
          <w:color w:val="000000"/>
        </w:rPr>
        <w:br/>
      </w:r>
    </w:p>
    <w:p w14:paraId="7958A4C4" w14:textId="3585B99F" w:rsidR="00D2076F" w:rsidRDefault="00D2076F" w:rsidP="00D2076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D2076F">
        <w:rPr>
          <w:rFonts w:ascii="Arial" w:hAnsi="Arial" w:cs="Arial"/>
          <w:bCs/>
          <w:color w:val="000000"/>
        </w:rPr>
        <w:t xml:space="preserve">This policy sets </w:t>
      </w:r>
      <w:proofErr w:type="gramStart"/>
      <w:r w:rsidRPr="00D2076F">
        <w:rPr>
          <w:rFonts w:ascii="Arial" w:hAnsi="Arial" w:cs="Arial"/>
          <w:bCs/>
          <w:color w:val="000000"/>
        </w:rPr>
        <w:t xml:space="preserve">out </w:t>
      </w:r>
      <w:r w:rsidR="005D1560">
        <w:rPr>
          <w:rFonts w:ascii="Arial" w:hAnsi="Arial" w:cs="Arial"/>
          <w:bCs/>
          <w:color w:val="000000"/>
        </w:rPr>
        <w:t xml:space="preserve"> the</w:t>
      </w:r>
      <w:proofErr w:type="gramEnd"/>
      <w:r w:rsidR="005D1560">
        <w:rPr>
          <w:rFonts w:ascii="Arial" w:hAnsi="Arial" w:cs="Arial"/>
          <w:bCs/>
          <w:color w:val="000000"/>
        </w:rPr>
        <w:t xml:space="preserve"> </w:t>
      </w:r>
      <w:r w:rsidRPr="00D2076F">
        <w:rPr>
          <w:rFonts w:ascii="Arial" w:hAnsi="Arial" w:cs="Arial"/>
          <w:bCs/>
          <w:color w:val="000000"/>
        </w:rPr>
        <w:t xml:space="preserve">Trust’s approach to the provision of interpreting, transcribing and translation services.  It also sets out a framework for the principles and practice of working with interpreters and gives guidance on appropriate use of transcriptions, </w:t>
      </w:r>
      <w:proofErr w:type="gramStart"/>
      <w:r w:rsidRPr="00D2076F">
        <w:rPr>
          <w:rFonts w:ascii="Arial" w:hAnsi="Arial" w:cs="Arial"/>
          <w:bCs/>
          <w:color w:val="000000"/>
        </w:rPr>
        <w:t>telephone</w:t>
      </w:r>
      <w:proofErr w:type="gramEnd"/>
      <w:r w:rsidRPr="00D2076F">
        <w:rPr>
          <w:rFonts w:ascii="Arial" w:hAnsi="Arial" w:cs="Arial"/>
          <w:bCs/>
          <w:color w:val="000000"/>
        </w:rPr>
        <w:t xml:space="preserve"> and face-to-face interpreters.  The operational policy and the associated </w:t>
      </w:r>
      <w:r w:rsidR="001C4623">
        <w:rPr>
          <w:rFonts w:ascii="Arial" w:hAnsi="Arial" w:cs="Arial"/>
          <w:bCs/>
          <w:color w:val="000000"/>
        </w:rPr>
        <w:t xml:space="preserve">booking instructions </w:t>
      </w:r>
      <w:r w:rsidRPr="00D2076F">
        <w:rPr>
          <w:rFonts w:ascii="Arial" w:hAnsi="Arial" w:cs="Arial"/>
          <w:bCs/>
          <w:color w:val="000000"/>
        </w:rPr>
        <w:t>provide staff with the information required to access the relevant services.</w:t>
      </w:r>
    </w:p>
    <w:p w14:paraId="7958A4C5" w14:textId="77777777" w:rsidR="00D2076F" w:rsidRPr="00D2076F" w:rsidRDefault="00D2076F" w:rsidP="00D2076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1F15552" w14:textId="77777777" w:rsidR="00C651E9" w:rsidRPr="00C651E9" w:rsidRDefault="004A645F" w:rsidP="00DF135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  <w:r w:rsidRPr="00D2076F">
        <w:rPr>
          <w:rFonts w:ascii="Arial" w:hAnsi="Arial" w:cs="Arial"/>
          <w:bCs/>
          <w:color w:val="000000"/>
          <w:lang w:val="en-GB" w:bidi="ar-SA"/>
        </w:rPr>
        <w:t xml:space="preserve">The policy </w:t>
      </w:r>
      <w:r w:rsidR="00D6782B" w:rsidRPr="00D2076F">
        <w:rPr>
          <w:rFonts w:ascii="Arial" w:hAnsi="Arial" w:cs="Arial"/>
          <w:bCs/>
          <w:color w:val="000000"/>
          <w:lang w:val="en-GB" w:bidi="ar-SA"/>
        </w:rPr>
        <w:t xml:space="preserve">should be read </w:t>
      </w:r>
      <w:r w:rsidR="00D2076F">
        <w:rPr>
          <w:rFonts w:ascii="Arial" w:hAnsi="Arial" w:cs="Arial"/>
          <w:bCs/>
          <w:color w:val="000000"/>
          <w:lang w:val="en-GB" w:bidi="ar-SA"/>
        </w:rPr>
        <w:t>alongside</w:t>
      </w:r>
      <w:r w:rsidR="00D2076F" w:rsidRPr="00D2076F">
        <w:rPr>
          <w:rFonts w:ascii="Arial" w:hAnsi="Arial" w:cs="Arial"/>
          <w:bCs/>
          <w:color w:val="000000"/>
          <w:lang w:val="en-GB" w:bidi="ar-SA"/>
        </w:rPr>
        <w:t xml:space="preserve"> risk, </w:t>
      </w:r>
      <w:proofErr w:type="gramStart"/>
      <w:r w:rsidRPr="00D2076F">
        <w:rPr>
          <w:rFonts w:ascii="Arial" w:hAnsi="Arial" w:cs="Arial"/>
          <w:bCs/>
          <w:color w:val="000000"/>
          <w:lang w:val="en-GB" w:bidi="ar-SA"/>
        </w:rPr>
        <w:t>safety</w:t>
      </w:r>
      <w:proofErr w:type="gramEnd"/>
      <w:r w:rsidRPr="00D2076F">
        <w:rPr>
          <w:rFonts w:ascii="Arial" w:hAnsi="Arial" w:cs="Arial"/>
          <w:bCs/>
          <w:color w:val="000000"/>
          <w:lang w:val="en-GB" w:bidi="ar-SA"/>
        </w:rPr>
        <w:t xml:space="preserve"> and safeguarding policies, as failure to provide access to services could result in serious consequences.</w:t>
      </w:r>
      <w:r w:rsidR="001C4623">
        <w:rPr>
          <w:rFonts w:ascii="Arial" w:hAnsi="Arial" w:cs="Arial"/>
          <w:bCs/>
          <w:color w:val="000000"/>
          <w:lang w:val="en-GB" w:bidi="ar-SA"/>
        </w:rPr>
        <w:t xml:space="preserve"> </w:t>
      </w:r>
      <w:r w:rsidR="00BE314B">
        <w:rPr>
          <w:rFonts w:ascii="Arial" w:hAnsi="Arial" w:cs="Arial"/>
          <w:bCs/>
          <w:color w:val="000000"/>
        </w:rPr>
        <w:t>Service users may speak English</w:t>
      </w:r>
      <w:r w:rsidR="00FC185F">
        <w:rPr>
          <w:rFonts w:ascii="Arial" w:hAnsi="Arial" w:cs="Arial"/>
          <w:bCs/>
          <w:color w:val="000000"/>
        </w:rPr>
        <w:t>, but it</w:t>
      </w:r>
      <w:r w:rsidR="00BE314B">
        <w:rPr>
          <w:rFonts w:ascii="Arial" w:hAnsi="Arial" w:cs="Arial"/>
          <w:bCs/>
          <w:color w:val="000000"/>
        </w:rPr>
        <w:t xml:space="preserve"> is essential that the service user</w:t>
      </w:r>
      <w:r w:rsidR="005535F8">
        <w:rPr>
          <w:rFonts w:ascii="Arial" w:hAnsi="Arial" w:cs="Arial"/>
          <w:bCs/>
          <w:color w:val="000000"/>
        </w:rPr>
        <w:t>’</w:t>
      </w:r>
      <w:r w:rsidR="00BE314B">
        <w:rPr>
          <w:rFonts w:ascii="Arial" w:hAnsi="Arial" w:cs="Arial"/>
          <w:bCs/>
          <w:color w:val="000000"/>
        </w:rPr>
        <w:t>s</w:t>
      </w:r>
      <w:r w:rsidR="005535F8">
        <w:rPr>
          <w:rFonts w:ascii="Arial" w:hAnsi="Arial" w:cs="Arial"/>
          <w:bCs/>
          <w:color w:val="000000"/>
        </w:rPr>
        <w:t xml:space="preserve"> </w:t>
      </w:r>
      <w:r w:rsidR="00BE314B">
        <w:rPr>
          <w:rFonts w:ascii="Arial" w:hAnsi="Arial" w:cs="Arial"/>
          <w:bCs/>
          <w:color w:val="000000"/>
        </w:rPr>
        <w:t>understanding of English is clarified prior to booking an interpreter.  In situations where a service user is vulnerable or more complex language including medical terminology is used</w:t>
      </w:r>
      <w:r w:rsidR="005535F8">
        <w:rPr>
          <w:rFonts w:ascii="Arial" w:hAnsi="Arial" w:cs="Arial"/>
          <w:bCs/>
          <w:color w:val="000000"/>
        </w:rPr>
        <w:t xml:space="preserve">, the provision of an interpreter will enhance the </w:t>
      </w:r>
      <w:r w:rsidR="00BE314B">
        <w:rPr>
          <w:rFonts w:ascii="Arial" w:hAnsi="Arial" w:cs="Arial"/>
          <w:bCs/>
          <w:color w:val="000000"/>
        </w:rPr>
        <w:t xml:space="preserve">service </w:t>
      </w:r>
      <w:r w:rsidR="005535F8">
        <w:rPr>
          <w:rFonts w:ascii="Arial" w:hAnsi="Arial" w:cs="Arial"/>
          <w:bCs/>
          <w:color w:val="000000"/>
        </w:rPr>
        <w:t xml:space="preserve">the Trust is able to </w:t>
      </w:r>
      <w:r w:rsidR="001C4623">
        <w:rPr>
          <w:rFonts w:ascii="Arial" w:hAnsi="Arial" w:cs="Arial"/>
          <w:bCs/>
          <w:color w:val="000000"/>
        </w:rPr>
        <w:t>offer</w:t>
      </w:r>
      <w:r w:rsidR="005535F8">
        <w:rPr>
          <w:rFonts w:ascii="Arial" w:hAnsi="Arial" w:cs="Arial"/>
          <w:bCs/>
          <w:color w:val="000000"/>
        </w:rPr>
        <w:t xml:space="preserve">. </w:t>
      </w:r>
    </w:p>
    <w:p w14:paraId="55DBC98A" w14:textId="77777777" w:rsidR="00C651E9" w:rsidRDefault="00C651E9" w:rsidP="00C651E9">
      <w:pPr>
        <w:pStyle w:val="ListParagraph"/>
        <w:rPr>
          <w:rFonts w:ascii="Arial" w:hAnsi="Arial" w:cs="Arial"/>
          <w:bCs/>
          <w:color w:val="000000"/>
        </w:rPr>
      </w:pPr>
    </w:p>
    <w:p w14:paraId="7958A4C7" w14:textId="6B369929" w:rsidR="00F97B74" w:rsidRPr="00DF135F" w:rsidRDefault="00C651E9" w:rsidP="00C651E9">
      <w:pPr>
        <w:pStyle w:val="ListParagraph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Cs/>
          <w:color w:val="000000"/>
        </w:rPr>
        <w:t xml:space="preserve">The policy should also be read in conjunction with the Accessible Information Policy. </w:t>
      </w:r>
    </w:p>
    <w:p w14:paraId="7958A4C8" w14:textId="5ED6A1C4" w:rsidR="00DC176B" w:rsidRPr="00F97B74" w:rsidRDefault="00707FA0" w:rsidP="00F97B7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DC176B">
        <w:rPr>
          <w:rFonts w:ascii="Arial" w:hAnsi="Arial" w:cs="Arial"/>
          <w:b/>
          <w:bCs/>
          <w:color w:val="000000"/>
          <w:lang w:val="en-GB" w:bidi="ar-SA"/>
        </w:rPr>
        <w:t>Definition</w:t>
      </w:r>
      <w:r w:rsidR="00C651E9">
        <w:rPr>
          <w:rFonts w:ascii="Arial" w:hAnsi="Arial" w:cs="Arial"/>
          <w:b/>
          <w:bCs/>
          <w:color w:val="000000"/>
          <w:lang w:val="en-GB" w:bidi="ar-SA"/>
        </w:rPr>
        <w:t>s:</w:t>
      </w:r>
      <w:r>
        <w:rPr>
          <w:rFonts w:ascii="Arial" w:hAnsi="Arial" w:cs="Arial"/>
          <w:bCs/>
          <w:color w:val="000000"/>
          <w:lang w:val="en-GB" w:bidi="ar-SA"/>
        </w:rPr>
        <w:br/>
      </w:r>
      <w:r w:rsidRPr="00C651E9">
        <w:rPr>
          <w:rFonts w:ascii="Arial" w:hAnsi="Arial" w:cs="Arial"/>
          <w:b/>
          <w:bCs/>
          <w:color w:val="000000"/>
          <w:lang w:val="en-GB" w:bidi="ar-SA"/>
        </w:rPr>
        <w:t>Interpreter</w:t>
      </w:r>
      <w:r w:rsidRPr="00DC176B">
        <w:rPr>
          <w:rFonts w:ascii="Arial" w:hAnsi="Arial" w:cs="Arial"/>
          <w:bCs/>
          <w:i/>
          <w:color w:val="000000"/>
          <w:lang w:val="en-GB" w:bidi="ar-SA"/>
        </w:rPr>
        <w:t xml:space="preserve"> </w:t>
      </w:r>
      <w:r w:rsidR="00C651E9">
        <w:rPr>
          <w:rFonts w:ascii="Arial" w:hAnsi="Arial" w:cs="Arial"/>
          <w:bCs/>
          <w:color w:val="000000"/>
          <w:lang w:val="en-GB" w:bidi="ar-SA"/>
        </w:rPr>
        <w:t xml:space="preserve">- </w:t>
      </w:r>
      <w:r>
        <w:rPr>
          <w:rFonts w:ascii="Arial" w:hAnsi="Arial" w:cs="Arial"/>
          <w:bCs/>
          <w:color w:val="000000"/>
          <w:lang w:val="en-GB" w:bidi="ar-SA"/>
        </w:rPr>
        <w:t>a person who facilitates communication from one language or sign language into its equivalent, or approximate equivalent, in another language.</w:t>
      </w:r>
      <w:r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br/>
      </w:r>
      <w:r w:rsidR="00DC176B" w:rsidRPr="00DC176B">
        <w:rPr>
          <w:rFonts w:ascii="Arial" w:hAnsi="Arial" w:cs="Arial"/>
          <w:b/>
          <w:bCs/>
          <w:color w:val="000000"/>
          <w:lang w:val="en-GB" w:bidi="ar-SA"/>
        </w:rPr>
        <w:t>Interpretation</w:t>
      </w:r>
      <w:r w:rsidR="00C651E9">
        <w:rPr>
          <w:rFonts w:ascii="Arial" w:hAnsi="Arial" w:cs="Arial"/>
          <w:bCs/>
          <w:color w:val="000000"/>
          <w:lang w:val="en-GB" w:bidi="ar-SA"/>
        </w:rPr>
        <w:t xml:space="preserve"> - </w:t>
      </w:r>
      <w:r w:rsidR="00DC176B">
        <w:rPr>
          <w:rFonts w:ascii="Arial" w:hAnsi="Arial" w:cs="Arial"/>
          <w:bCs/>
          <w:color w:val="000000"/>
          <w:lang w:val="en-GB" w:bidi="ar-SA"/>
        </w:rPr>
        <w:t xml:space="preserve">includes telephone, webcam </w:t>
      </w:r>
      <w:r w:rsidR="00DF0FC9">
        <w:rPr>
          <w:rFonts w:ascii="Arial" w:hAnsi="Arial" w:cs="Arial"/>
          <w:bCs/>
          <w:color w:val="000000"/>
          <w:lang w:val="en-GB" w:bidi="ar-SA"/>
        </w:rPr>
        <w:t>and face</w:t>
      </w:r>
      <w:r w:rsidR="00EA6FEC">
        <w:rPr>
          <w:rFonts w:ascii="Arial" w:hAnsi="Arial" w:cs="Arial"/>
          <w:bCs/>
          <w:color w:val="000000"/>
          <w:lang w:val="en-GB" w:bidi="ar-SA"/>
        </w:rPr>
        <w:t xml:space="preserve"> to face </w:t>
      </w:r>
      <w:r w:rsidR="00EA6FEC">
        <w:rPr>
          <w:rFonts w:ascii="Arial" w:hAnsi="Arial" w:cs="Arial"/>
          <w:bCs/>
          <w:color w:val="000000"/>
          <w:lang w:val="en-GB" w:bidi="ar-SA"/>
        </w:rPr>
        <w:br/>
      </w:r>
      <w:r w:rsidR="00DC176B">
        <w:rPr>
          <w:rFonts w:ascii="Arial" w:hAnsi="Arial" w:cs="Arial"/>
          <w:bCs/>
          <w:color w:val="000000"/>
          <w:lang w:val="en-GB" w:bidi="ar-SA"/>
        </w:rPr>
        <w:t>interpretation for people who need informa</w:t>
      </w:r>
      <w:r w:rsidR="00EA6FEC">
        <w:rPr>
          <w:rFonts w:ascii="Arial" w:hAnsi="Arial" w:cs="Arial"/>
          <w:bCs/>
          <w:color w:val="000000"/>
          <w:lang w:val="en-GB" w:bidi="ar-SA"/>
        </w:rPr>
        <w:t xml:space="preserve">tion </w:t>
      </w:r>
      <w:r w:rsidR="00F8064E">
        <w:rPr>
          <w:rFonts w:ascii="Arial" w:hAnsi="Arial" w:cs="Arial"/>
          <w:bCs/>
          <w:color w:val="000000"/>
          <w:lang w:val="en-GB" w:bidi="ar-SA"/>
        </w:rPr>
        <w:t>interpreted</w:t>
      </w:r>
      <w:r w:rsidR="00EA6FEC">
        <w:rPr>
          <w:rFonts w:ascii="Arial" w:hAnsi="Arial" w:cs="Arial"/>
          <w:bCs/>
          <w:color w:val="000000"/>
          <w:lang w:val="en-GB" w:bidi="ar-SA"/>
        </w:rPr>
        <w:t xml:space="preserve"> into </w:t>
      </w:r>
      <w:r w:rsidR="00DC176B">
        <w:rPr>
          <w:rFonts w:ascii="Arial" w:hAnsi="Arial" w:cs="Arial"/>
          <w:bCs/>
          <w:color w:val="000000"/>
          <w:lang w:val="en-GB" w:bidi="ar-SA"/>
        </w:rPr>
        <w:t xml:space="preserve">different languages, including British Sign Language and </w:t>
      </w:r>
      <w:r w:rsidR="00FB73C0">
        <w:rPr>
          <w:rFonts w:ascii="Arial" w:hAnsi="Arial" w:cs="Arial"/>
          <w:bCs/>
          <w:color w:val="000000"/>
          <w:lang w:val="en-GB" w:bidi="ar-SA"/>
        </w:rPr>
        <w:t>Next Generat</w:t>
      </w:r>
      <w:r w:rsidR="001C4623">
        <w:rPr>
          <w:rFonts w:ascii="Arial" w:hAnsi="Arial" w:cs="Arial"/>
          <w:bCs/>
          <w:color w:val="000000"/>
          <w:lang w:val="en-GB" w:bidi="ar-SA"/>
        </w:rPr>
        <w:t>i</w:t>
      </w:r>
      <w:r w:rsidR="00FB73C0">
        <w:rPr>
          <w:rFonts w:ascii="Arial" w:hAnsi="Arial" w:cs="Arial"/>
          <w:bCs/>
          <w:color w:val="000000"/>
          <w:lang w:val="en-GB" w:bidi="ar-SA"/>
        </w:rPr>
        <w:t>on</w:t>
      </w:r>
      <w:r w:rsidR="001C4623">
        <w:rPr>
          <w:rFonts w:ascii="Arial" w:hAnsi="Arial" w:cs="Arial"/>
          <w:bCs/>
          <w:color w:val="000000"/>
          <w:lang w:val="en-GB" w:bidi="ar-SA"/>
        </w:rPr>
        <w:t xml:space="preserve"> T</w:t>
      </w:r>
      <w:r w:rsidR="00DC176B">
        <w:rPr>
          <w:rFonts w:ascii="Arial" w:hAnsi="Arial" w:cs="Arial"/>
          <w:bCs/>
          <w:color w:val="000000"/>
          <w:lang w:val="en-GB" w:bidi="ar-SA"/>
        </w:rPr>
        <w:t xml:space="preserve">ext </w:t>
      </w:r>
      <w:r w:rsidR="00683D74">
        <w:rPr>
          <w:rFonts w:ascii="Arial" w:hAnsi="Arial" w:cs="Arial"/>
          <w:bCs/>
          <w:color w:val="000000"/>
          <w:lang w:val="en-GB" w:bidi="ar-SA"/>
        </w:rPr>
        <w:t xml:space="preserve">Service (also known as Text Relay, </w:t>
      </w:r>
      <w:proofErr w:type="spellStart"/>
      <w:r w:rsidR="00683D74">
        <w:rPr>
          <w:rFonts w:ascii="Arial" w:hAnsi="Arial" w:cs="Arial"/>
          <w:bCs/>
          <w:color w:val="000000"/>
          <w:lang w:val="en-GB" w:bidi="ar-SA"/>
        </w:rPr>
        <w:t>TextDirect</w:t>
      </w:r>
      <w:proofErr w:type="spellEnd"/>
      <w:r w:rsidR="00683D74">
        <w:rPr>
          <w:rFonts w:ascii="Arial" w:hAnsi="Arial" w:cs="Arial"/>
          <w:bCs/>
          <w:color w:val="000000"/>
          <w:lang w:val="en-GB" w:bidi="ar-SA"/>
        </w:rPr>
        <w:t xml:space="preserve"> and </w:t>
      </w:r>
      <w:proofErr w:type="spellStart"/>
      <w:r w:rsidR="00683D74">
        <w:rPr>
          <w:rFonts w:ascii="Arial" w:hAnsi="Arial" w:cs="Arial"/>
          <w:bCs/>
          <w:color w:val="000000"/>
          <w:lang w:val="en-GB" w:bidi="ar-SA"/>
        </w:rPr>
        <w:t>Typetalk</w:t>
      </w:r>
      <w:proofErr w:type="spellEnd"/>
      <w:r w:rsidR="00683D74">
        <w:rPr>
          <w:rFonts w:ascii="Arial" w:hAnsi="Arial" w:cs="Arial"/>
          <w:bCs/>
          <w:color w:val="000000"/>
          <w:lang w:val="en-GB" w:bidi="ar-SA"/>
        </w:rPr>
        <w:t xml:space="preserve">). </w:t>
      </w:r>
      <w:r w:rsidR="00DC176B">
        <w:rPr>
          <w:rFonts w:ascii="Arial" w:hAnsi="Arial" w:cs="Arial"/>
          <w:bCs/>
          <w:color w:val="000000"/>
          <w:lang w:val="en-GB" w:bidi="ar-SA"/>
        </w:rPr>
        <w:br/>
      </w:r>
    </w:p>
    <w:p w14:paraId="7958A4C9" w14:textId="45E7E996" w:rsidR="00DC176B" w:rsidRDefault="00DC176B" w:rsidP="00DC176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lang w:val="en-GB" w:bidi="ar-SA"/>
        </w:rPr>
      </w:pPr>
      <w:r w:rsidRPr="00DC176B">
        <w:rPr>
          <w:rFonts w:ascii="Arial" w:hAnsi="Arial" w:cs="Arial"/>
          <w:b/>
          <w:bCs/>
          <w:color w:val="000000"/>
          <w:lang w:val="en-GB" w:bidi="ar-SA"/>
        </w:rPr>
        <w:t>Translation</w:t>
      </w:r>
      <w:r w:rsidR="00C651E9">
        <w:rPr>
          <w:rFonts w:ascii="Arial" w:hAnsi="Arial" w:cs="Arial"/>
          <w:b/>
          <w:bCs/>
          <w:color w:val="000000"/>
          <w:lang w:val="en-GB" w:bidi="ar-SA"/>
        </w:rPr>
        <w:t xml:space="preserve"> - </w:t>
      </w:r>
      <w:r>
        <w:rPr>
          <w:rFonts w:ascii="Arial" w:hAnsi="Arial" w:cs="Arial"/>
          <w:bCs/>
          <w:color w:val="000000"/>
          <w:lang w:val="en-GB" w:bidi="ar-SA"/>
        </w:rPr>
        <w:t>includes translation of wri</w:t>
      </w:r>
      <w:r w:rsidR="00EA6FEC">
        <w:rPr>
          <w:rFonts w:ascii="Arial" w:hAnsi="Arial" w:cs="Arial"/>
          <w:bCs/>
          <w:color w:val="000000"/>
          <w:lang w:val="en-GB" w:bidi="ar-SA"/>
        </w:rPr>
        <w:t xml:space="preserve">tten materials, where this is </w:t>
      </w:r>
      <w:r w:rsidR="00EA6FEC"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t>proportionate and needs based.</w:t>
      </w:r>
      <w:r>
        <w:rPr>
          <w:rFonts w:ascii="Arial" w:hAnsi="Arial" w:cs="Arial"/>
          <w:bCs/>
          <w:color w:val="000000"/>
          <w:lang w:val="en-GB" w:bidi="ar-SA"/>
        </w:rPr>
        <w:br/>
      </w:r>
    </w:p>
    <w:p w14:paraId="7958A4CA" w14:textId="1F916307" w:rsidR="00DC176B" w:rsidRDefault="00DC176B" w:rsidP="00DC176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lang w:val="en-GB" w:bidi="ar-SA"/>
        </w:rPr>
      </w:pPr>
      <w:r w:rsidRPr="00DC176B">
        <w:rPr>
          <w:rFonts w:ascii="Arial" w:hAnsi="Arial" w:cs="Arial"/>
          <w:b/>
          <w:bCs/>
          <w:color w:val="000000"/>
          <w:lang w:val="en-GB" w:bidi="ar-SA"/>
        </w:rPr>
        <w:t>Transcription</w:t>
      </w:r>
      <w:r w:rsidR="00C651E9">
        <w:rPr>
          <w:rFonts w:ascii="Arial" w:hAnsi="Arial" w:cs="Arial"/>
          <w:b/>
          <w:bCs/>
          <w:color w:val="000000"/>
          <w:lang w:val="en-GB" w:bidi="ar-SA"/>
        </w:rPr>
        <w:t xml:space="preserve"> - </w:t>
      </w:r>
      <w:r>
        <w:rPr>
          <w:rFonts w:ascii="Arial" w:hAnsi="Arial" w:cs="Arial"/>
          <w:bCs/>
          <w:color w:val="000000"/>
          <w:lang w:val="en-GB" w:bidi="ar-SA"/>
        </w:rPr>
        <w:t>Transcription of written material</w:t>
      </w:r>
      <w:r w:rsidR="00EA6FEC">
        <w:rPr>
          <w:rFonts w:ascii="Arial" w:hAnsi="Arial" w:cs="Arial"/>
          <w:bCs/>
          <w:color w:val="000000"/>
          <w:lang w:val="en-GB" w:bidi="ar-SA"/>
        </w:rPr>
        <w:t xml:space="preserve"> into accessible formats such </w:t>
      </w:r>
      <w:r w:rsidR="00EA6FEC"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t>as Easy Read, Braille, Large Print.</w:t>
      </w:r>
      <w:r w:rsidR="005535F8">
        <w:rPr>
          <w:rFonts w:ascii="Arial" w:hAnsi="Arial" w:cs="Arial"/>
          <w:bCs/>
          <w:color w:val="000000"/>
          <w:lang w:val="en-GB" w:bidi="ar-SA"/>
        </w:rPr>
        <w:t xml:space="preserve"> </w:t>
      </w:r>
      <w:r w:rsidR="00762645">
        <w:rPr>
          <w:rFonts w:ascii="Arial" w:hAnsi="Arial" w:cs="Arial"/>
          <w:bCs/>
          <w:color w:val="000000"/>
          <w:lang w:val="en-GB" w:bidi="ar-SA"/>
        </w:rPr>
        <w:t xml:space="preserve">(See also Accessible Information Policy). </w:t>
      </w:r>
    </w:p>
    <w:p w14:paraId="7958A4CC" w14:textId="77777777" w:rsidR="00EA6FEC" w:rsidRDefault="00EA6FEC" w:rsidP="00DC1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7958A4CD" w14:textId="77777777" w:rsidR="00DC176B" w:rsidRDefault="00DC176B" w:rsidP="00F97B7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  <w:r w:rsidRPr="00DC176B">
        <w:rPr>
          <w:rFonts w:ascii="Arial" w:hAnsi="Arial" w:cs="Arial"/>
          <w:b/>
          <w:bCs/>
          <w:color w:val="000000"/>
          <w:lang w:val="en-GB" w:bidi="ar-SA"/>
        </w:rPr>
        <w:t>Aims and Objectives</w:t>
      </w:r>
      <w:r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br/>
        <w:t>The aims of this policy are:</w:t>
      </w:r>
      <w:r>
        <w:rPr>
          <w:rFonts w:ascii="Arial" w:hAnsi="Arial" w:cs="Arial"/>
          <w:bCs/>
          <w:color w:val="000000"/>
          <w:lang w:val="en-GB" w:bidi="ar-SA"/>
        </w:rPr>
        <w:br/>
      </w:r>
    </w:p>
    <w:p w14:paraId="7958A4CE" w14:textId="77777777" w:rsidR="00EA6FEC" w:rsidRDefault="00EA6FEC" w:rsidP="00EA6FE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 xml:space="preserve">5.1 </w:t>
      </w:r>
      <w:r w:rsidR="00DF0FC9">
        <w:rPr>
          <w:rFonts w:ascii="Arial" w:hAnsi="Arial" w:cs="Arial"/>
          <w:bCs/>
          <w:color w:val="000000"/>
          <w:lang w:val="en-GB" w:bidi="ar-SA"/>
        </w:rPr>
        <w:t xml:space="preserve">To </w:t>
      </w:r>
      <w:r w:rsidR="00DF0FC9" w:rsidRPr="00BE314B">
        <w:rPr>
          <w:rFonts w:ascii="Arial" w:hAnsi="Arial" w:cs="Arial"/>
          <w:color w:val="000000"/>
          <w:lang w:val="en-GB" w:bidi="ar-SA"/>
        </w:rPr>
        <w:t>ensure</w:t>
      </w:r>
      <w:r w:rsidR="00E14B7A" w:rsidRPr="00BE314B">
        <w:rPr>
          <w:rFonts w:ascii="Arial" w:hAnsi="Arial" w:cs="Arial"/>
          <w:color w:val="000000"/>
          <w:lang w:val="en-GB" w:bidi="ar-SA"/>
        </w:rPr>
        <w:t xml:space="preserve"> that language and other communication</w:t>
      </w:r>
      <w:r w:rsidR="00D271E6">
        <w:rPr>
          <w:rFonts w:ascii="Arial" w:hAnsi="Arial" w:cs="Arial"/>
          <w:color w:val="000000"/>
          <w:lang w:val="en-GB" w:bidi="ar-SA"/>
        </w:rPr>
        <w:t xml:space="preserve"> and/or information</w:t>
      </w:r>
      <w:r w:rsidR="00E14B7A" w:rsidRPr="00BE314B">
        <w:rPr>
          <w:rFonts w:ascii="Arial" w:hAnsi="Arial" w:cs="Arial"/>
          <w:color w:val="000000"/>
          <w:lang w:val="en-GB" w:bidi="ar-SA"/>
        </w:rPr>
        <w:t xml:space="preserve"> needs </w:t>
      </w:r>
      <w:r>
        <w:rPr>
          <w:rFonts w:ascii="Arial" w:hAnsi="Arial" w:cs="Arial"/>
          <w:color w:val="000000"/>
          <w:lang w:val="en-GB" w:bidi="ar-SA"/>
        </w:rPr>
        <w:t>are</w:t>
      </w:r>
    </w:p>
    <w:p w14:paraId="7958A4CF" w14:textId="37E9B816" w:rsidR="007439CF" w:rsidRDefault="00E14B7A" w:rsidP="00EA6FE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lastRenderedPageBreak/>
        <w:t xml:space="preserve"> </w:t>
      </w:r>
      <w:r w:rsidR="00D271E6">
        <w:rPr>
          <w:rFonts w:ascii="Arial" w:hAnsi="Arial" w:cs="Arial"/>
          <w:color w:val="000000"/>
          <w:lang w:val="en-GB" w:bidi="ar-SA"/>
        </w:rPr>
        <w:t xml:space="preserve">   </w:t>
      </w:r>
      <w:r w:rsidR="00EA6FEC">
        <w:rPr>
          <w:rFonts w:ascii="Arial" w:hAnsi="Arial" w:cs="Arial"/>
          <w:color w:val="000000"/>
          <w:lang w:val="en-GB" w:bidi="ar-SA"/>
        </w:rPr>
        <w:t xml:space="preserve">    </w:t>
      </w:r>
      <w:r w:rsidRPr="00BE314B">
        <w:rPr>
          <w:rFonts w:ascii="Arial" w:hAnsi="Arial" w:cs="Arial"/>
          <w:color w:val="000000"/>
          <w:lang w:val="en-GB" w:bidi="ar-SA"/>
        </w:rPr>
        <w:t>met in</w:t>
      </w:r>
      <w:r w:rsidRPr="00BE314B">
        <w:rPr>
          <w:rFonts w:ascii="Arial" w:eastAsia="SymbolMT" w:hAnsi="Arial" w:cs="Arial"/>
          <w:color w:val="000000"/>
          <w:lang w:val="en-GB" w:bidi="ar-SA"/>
        </w:rPr>
        <w:t xml:space="preserve"> </w:t>
      </w:r>
      <w:r w:rsidR="007439CF" w:rsidRPr="00BE314B">
        <w:rPr>
          <w:rFonts w:ascii="Arial" w:hAnsi="Arial" w:cs="Arial"/>
          <w:color w:val="000000"/>
          <w:lang w:val="en-GB" w:bidi="ar-SA"/>
        </w:rPr>
        <w:t xml:space="preserve">order to </w:t>
      </w:r>
      <w:r w:rsidRPr="00BE314B">
        <w:rPr>
          <w:rFonts w:ascii="Arial" w:hAnsi="Arial" w:cs="Arial"/>
          <w:color w:val="000000"/>
          <w:lang w:val="en-GB" w:bidi="ar-SA"/>
        </w:rPr>
        <w:t>fa</w:t>
      </w:r>
      <w:r w:rsidR="007439CF" w:rsidRPr="00BE314B">
        <w:rPr>
          <w:rFonts w:ascii="Arial" w:hAnsi="Arial" w:cs="Arial"/>
          <w:color w:val="000000"/>
          <w:lang w:val="en-GB" w:bidi="ar-SA"/>
        </w:rPr>
        <w:t>c</w:t>
      </w:r>
      <w:r w:rsidR="00BA5ADB" w:rsidRPr="00BE314B">
        <w:rPr>
          <w:rFonts w:ascii="Arial" w:hAnsi="Arial" w:cs="Arial"/>
          <w:color w:val="000000"/>
          <w:lang w:val="en-GB" w:bidi="ar-SA"/>
        </w:rPr>
        <w:t xml:space="preserve">ilitate equal access to </w:t>
      </w:r>
      <w:r w:rsidRPr="00BE314B">
        <w:rPr>
          <w:rFonts w:ascii="Arial" w:hAnsi="Arial" w:cs="Arial"/>
          <w:color w:val="000000"/>
          <w:lang w:val="en-GB" w:bidi="ar-SA"/>
        </w:rPr>
        <w:t>our</w:t>
      </w:r>
      <w:r w:rsidR="007439CF" w:rsidRPr="00BE314B">
        <w:rPr>
          <w:rFonts w:ascii="Arial" w:hAnsi="Arial" w:cs="Arial"/>
          <w:color w:val="000000"/>
          <w:lang w:val="en-GB" w:bidi="ar-SA"/>
        </w:rPr>
        <w:t xml:space="preserve"> services</w:t>
      </w:r>
      <w:r w:rsidR="001C4623">
        <w:rPr>
          <w:rFonts w:ascii="Arial" w:hAnsi="Arial" w:cs="Arial"/>
          <w:color w:val="000000"/>
          <w:lang w:val="en-GB" w:bidi="ar-SA"/>
        </w:rPr>
        <w:t xml:space="preserve"> for users and carers</w:t>
      </w:r>
      <w:r w:rsidR="00DC176B">
        <w:rPr>
          <w:rFonts w:ascii="Arial" w:hAnsi="Arial" w:cs="Arial"/>
          <w:color w:val="000000"/>
          <w:lang w:val="en-GB" w:bidi="ar-SA"/>
        </w:rPr>
        <w:t>.</w:t>
      </w:r>
      <w:r w:rsidR="00DC176B">
        <w:rPr>
          <w:rFonts w:ascii="Arial" w:hAnsi="Arial" w:cs="Arial"/>
          <w:color w:val="000000"/>
          <w:lang w:val="en-GB" w:bidi="ar-SA"/>
        </w:rPr>
        <w:br/>
      </w:r>
    </w:p>
    <w:p w14:paraId="7958A4D0" w14:textId="77777777" w:rsidR="00E14B7A" w:rsidRDefault="00EA6FEC" w:rsidP="00DC176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5.2 </w:t>
      </w:r>
      <w:r w:rsidR="00E14B7A" w:rsidRPr="00BE314B">
        <w:rPr>
          <w:rFonts w:ascii="Arial" w:hAnsi="Arial" w:cs="Arial"/>
          <w:color w:val="000000"/>
          <w:lang w:val="en-GB" w:bidi="ar-SA"/>
        </w:rPr>
        <w:t>To ensure a consistent approach to the provision of interpreting</w:t>
      </w:r>
      <w:r w:rsidR="00FC185F">
        <w:rPr>
          <w:rFonts w:ascii="Arial" w:hAnsi="Arial" w:cs="Arial"/>
          <w:color w:val="000000"/>
          <w:lang w:val="en-GB" w:bidi="ar-SA"/>
        </w:rPr>
        <w:t>, transcribing</w:t>
      </w:r>
      <w:r w:rsidR="00E14B7A" w:rsidRPr="00BE314B">
        <w:rPr>
          <w:rFonts w:ascii="Arial" w:hAnsi="Arial" w:cs="Arial"/>
          <w:color w:val="000000"/>
          <w:lang w:val="en-GB" w:bidi="ar-SA"/>
        </w:rPr>
        <w:t xml:space="preserve"> and</w:t>
      </w:r>
      <w:r w:rsidR="00C22C63" w:rsidRPr="00BE314B">
        <w:rPr>
          <w:rFonts w:ascii="Arial" w:hAnsi="Arial" w:cs="Arial"/>
          <w:color w:val="000000"/>
          <w:lang w:val="en-GB" w:bidi="ar-SA"/>
        </w:rPr>
        <w:t xml:space="preserve"> </w:t>
      </w:r>
      <w:r>
        <w:rPr>
          <w:rFonts w:ascii="Arial" w:hAnsi="Arial" w:cs="Arial"/>
          <w:color w:val="000000"/>
          <w:lang w:val="en-GB" w:bidi="ar-SA"/>
        </w:rPr>
        <w:br/>
        <w:t xml:space="preserve">      </w:t>
      </w:r>
      <w:r w:rsidR="00E14B7A" w:rsidRPr="00BE314B">
        <w:rPr>
          <w:rFonts w:ascii="Arial" w:hAnsi="Arial" w:cs="Arial"/>
          <w:color w:val="000000"/>
          <w:lang w:val="en-GB" w:bidi="ar-SA"/>
        </w:rPr>
        <w:t xml:space="preserve">translation across community </w:t>
      </w:r>
      <w:r w:rsidR="007439CF" w:rsidRPr="00BE314B">
        <w:rPr>
          <w:rFonts w:ascii="Arial" w:hAnsi="Arial" w:cs="Arial"/>
          <w:color w:val="000000"/>
          <w:lang w:val="en-GB" w:bidi="ar-SA"/>
        </w:rPr>
        <w:t xml:space="preserve">and inpatient </w:t>
      </w:r>
      <w:r w:rsidR="00DF0FC9" w:rsidRPr="00BE314B">
        <w:rPr>
          <w:rFonts w:ascii="Arial" w:hAnsi="Arial" w:cs="Arial"/>
          <w:color w:val="000000"/>
          <w:lang w:val="en-GB" w:bidi="ar-SA"/>
        </w:rPr>
        <w:t>services</w:t>
      </w:r>
      <w:r w:rsidR="00DF0FC9">
        <w:rPr>
          <w:rFonts w:ascii="Arial" w:hAnsi="Arial" w:cs="Arial"/>
          <w:color w:val="000000"/>
          <w:lang w:val="en-GB" w:bidi="ar-SA"/>
        </w:rPr>
        <w:t>.</w:t>
      </w:r>
      <w:r w:rsidR="00DC176B">
        <w:rPr>
          <w:rFonts w:ascii="Arial" w:hAnsi="Arial" w:cs="Arial"/>
          <w:color w:val="000000"/>
          <w:lang w:val="en-GB" w:bidi="ar-SA"/>
        </w:rPr>
        <w:br/>
      </w:r>
      <w:r w:rsidR="00DC176B"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 xml:space="preserve">5.3 </w:t>
      </w:r>
      <w:r w:rsidR="00C22C63" w:rsidRPr="00BE314B">
        <w:rPr>
          <w:rFonts w:ascii="Arial" w:hAnsi="Arial" w:cs="Arial"/>
          <w:color w:val="000000"/>
          <w:lang w:val="en-GB" w:bidi="ar-SA"/>
        </w:rPr>
        <w:t>T</w:t>
      </w:r>
      <w:r w:rsidR="00E14B7A" w:rsidRPr="00BE314B">
        <w:rPr>
          <w:rFonts w:ascii="Arial" w:hAnsi="Arial" w:cs="Arial"/>
          <w:color w:val="000000"/>
          <w:lang w:val="en-GB" w:bidi="ar-SA"/>
        </w:rPr>
        <w:t>o ensure the most effective and appropriate use of telephone</w:t>
      </w:r>
      <w:r w:rsidR="00C22C63" w:rsidRPr="00BE314B">
        <w:rPr>
          <w:rFonts w:ascii="Arial" w:hAnsi="Arial" w:cs="Arial"/>
          <w:color w:val="000000"/>
          <w:lang w:val="en-GB" w:bidi="ar-SA"/>
        </w:rPr>
        <w:t xml:space="preserve"> </w:t>
      </w:r>
      <w:r w:rsidR="007439CF" w:rsidRPr="00BE314B">
        <w:rPr>
          <w:rFonts w:ascii="Arial" w:hAnsi="Arial" w:cs="Arial"/>
          <w:color w:val="000000"/>
          <w:lang w:val="en-GB" w:bidi="ar-SA"/>
        </w:rPr>
        <w:t xml:space="preserve">interpreting, </w:t>
      </w:r>
      <w:r>
        <w:rPr>
          <w:rFonts w:ascii="Arial" w:hAnsi="Arial" w:cs="Arial"/>
          <w:color w:val="000000"/>
          <w:lang w:val="en-GB" w:bidi="ar-SA"/>
        </w:rPr>
        <w:br/>
        <w:t xml:space="preserve">      </w:t>
      </w:r>
      <w:r w:rsidR="007439CF" w:rsidRPr="00BE314B">
        <w:rPr>
          <w:rFonts w:ascii="Arial" w:hAnsi="Arial" w:cs="Arial"/>
          <w:color w:val="000000"/>
          <w:lang w:val="en-GB" w:bidi="ar-SA"/>
        </w:rPr>
        <w:t xml:space="preserve">face </w:t>
      </w:r>
      <w:r w:rsidR="00E14B7A" w:rsidRPr="00BE314B">
        <w:rPr>
          <w:rFonts w:ascii="Arial" w:hAnsi="Arial" w:cs="Arial"/>
          <w:color w:val="000000"/>
          <w:lang w:val="en-GB" w:bidi="ar-SA"/>
        </w:rPr>
        <w:t>to-face interpreting and translation services</w:t>
      </w:r>
      <w:r w:rsidR="00DC176B">
        <w:rPr>
          <w:rFonts w:ascii="Arial" w:hAnsi="Arial" w:cs="Arial"/>
          <w:color w:val="000000"/>
          <w:lang w:val="en-GB" w:bidi="ar-SA"/>
        </w:rPr>
        <w:t>.</w:t>
      </w:r>
      <w:r w:rsidR="00DC176B">
        <w:rPr>
          <w:rFonts w:ascii="Arial" w:hAnsi="Arial" w:cs="Arial"/>
          <w:color w:val="000000"/>
          <w:lang w:val="en-GB" w:bidi="ar-SA"/>
        </w:rPr>
        <w:br/>
      </w:r>
    </w:p>
    <w:p w14:paraId="7958A4D1" w14:textId="2AFE2E9B" w:rsidR="00E14B7A" w:rsidRDefault="00EA6FEC" w:rsidP="00DC176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5.4 </w:t>
      </w:r>
      <w:r w:rsidR="001C4623">
        <w:rPr>
          <w:rFonts w:ascii="Arial" w:hAnsi="Arial" w:cs="Arial"/>
          <w:color w:val="000000"/>
          <w:lang w:val="en-GB" w:bidi="ar-SA"/>
        </w:rPr>
        <w:t>To m</w:t>
      </w:r>
      <w:r w:rsidR="00E14B7A" w:rsidRPr="00BE314B">
        <w:rPr>
          <w:rFonts w:ascii="Arial" w:hAnsi="Arial" w:cs="Arial"/>
          <w:color w:val="000000"/>
          <w:lang w:val="en-GB" w:bidi="ar-SA"/>
        </w:rPr>
        <w:t>inimise risk around potential miscommunication with patients</w:t>
      </w:r>
      <w:r w:rsidR="00DC176B">
        <w:rPr>
          <w:rFonts w:ascii="Arial" w:hAnsi="Arial" w:cs="Arial"/>
          <w:color w:val="000000"/>
          <w:lang w:val="en-GB" w:bidi="ar-SA"/>
        </w:rPr>
        <w:t>.</w:t>
      </w:r>
      <w:r w:rsidR="00DC176B">
        <w:rPr>
          <w:rFonts w:ascii="Arial" w:hAnsi="Arial" w:cs="Arial"/>
          <w:color w:val="000000"/>
          <w:lang w:val="en-GB" w:bidi="ar-SA"/>
        </w:rPr>
        <w:br/>
      </w:r>
    </w:p>
    <w:p w14:paraId="7958A4D2" w14:textId="12BBB08E" w:rsidR="00B857DC" w:rsidRDefault="00EA6FEC" w:rsidP="00DC176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5.5 </w:t>
      </w:r>
      <w:r w:rsidR="001C4623">
        <w:rPr>
          <w:rFonts w:ascii="Arial" w:hAnsi="Arial" w:cs="Arial"/>
          <w:color w:val="000000"/>
          <w:lang w:val="en-GB" w:bidi="ar-SA"/>
        </w:rPr>
        <w:t>To m</w:t>
      </w:r>
      <w:r w:rsidR="00D60CB7" w:rsidRPr="00BE314B">
        <w:rPr>
          <w:rFonts w:ascii="Arial" w:hAnsi="Arial" w:cs="Arial"/>
          <w:color w:val="000000"/>
          <w:lang w:val="en-GB" w:bidi="ar-SA"/>
        </w:rPr>
        <w:t>eet</w:t>
      </w:r>
      <w:r w:rsidR="001C4623">
        <w:rPr>
          <w:rFonts w:ascii="Arial" w:hAnsi="Arial" w:cs="Arial"/>
          <w:color w:val="000000"/>
          <w:lang w:val="en-GB" w:bidi="ar-SA"/>
        </w:rPr>
        <w:t xml:space="preserve"> the E</w:t>
      </w:r>
      <w:r w:rsidR="00D60CB7" w:rsidRPr="00BE314B">
        <w:rPr>
          <w:rFonts w:ascii="Arial" w:hAnsi="Arial" w:cs="Arial"/>
          <w:color w:val="000000"/>
          <w:lang w:val="en-GB" w:bidi="ar-SA"/>
        </w:rPr>
        <w:t xml:space="preserve">quality </w:t>
      </w:r>
      <w:r w:rsidR="001C4623">
        <w:rPr>
          <w:rFonts w:ascii="Arial" w:hAnsi="Arial" w:cs="Arial"/>
          <w:color w:val="000000"/>
          <w:lang w:val="en-GB" w:bidi="ar-SA"/>
        </w:rPr>
        <w:t>D</w:t>
      </w:r>
      <w:r w:rsidR="00D60CB7" w:rsidRPr="00BE314B">
        <w:rPr>
          <w:rFonts w:ascii="Arial" w:hAnsi="Arial" w:cs="Arial"/>
          <w:color w:val="000000"/>
          <w:lang w:val="en-GB" w:bidi="ar-SA"/>
        </w:rPr>
        <w:t>uty</w:t>
      </w:r>
      <w:r w:rsidR="00E14B7A" w:rsidRPr="00BE314B">
        <w:rPr>
          <w:rFonts w:ascii="Arial" w:hAnsi="Arial" w:cs="Arial"/>
          <w:color w:val="000000"/>
          <w:lang w:val="en-GB" w:bidi="ar-SA"/>
        </w:rPr>
        <w:t xml:space="preserve"> and core standards requirements</w:t>
      </w:r>
      <w:r w:rsidR="00DC176B">
        <w:rPr>
          <w:rFonts w:ascii="Arial" w:hAnsi="Arial" w:cs="Arial"/>
          <w:color w:val="000000"/>
          <w:lang w:val="en-GB" w:bidi="ar-SA"/>
        </w:rPr>
        <w:t>.</w:t>
      </w:r>
      <w:r w:rsidR="00B857DC">
        <w:rPr>
          <w:rFonts w:ascii="Arial" w:hAnsi="Arial" w:cs="Arial"/>
          <w:color w:val="000000"/>
          <w:lang w:val="en-GB" w:bidi="ar-SA"/>
        </w:rPr>
        <w:br/>
      </w:r>
    </w:p>
    <w:p w14:paraId="7958A4D3" w14:textId="3F36B14E" w:rsidR="00D2076F" w:rsidRDefault="00EA6FEC" w:rsidP="00D2076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lang w:val="en-GB" w:bidi="ar-SA"/>
        </w:rPr>
      </w:pPr>
      <w:r>
        <w:rPr>
          <w:rFonts w:ascii="Arial" w:hAnsi="Arial" w:cs="Arial"/>
          <w:lang w:val="en-GB" w:bidi="ar-SA"/>
        </w:rPr>
        <w:t xml:space="preserve">5.6 </w:t>
      </w:r>
      <w:r w:rsidR="00B857DC" w:rsidRPr="00D2076F">
        <w:rPr>
          <w:rFonts w:ascii="Arial" w:hAnsi="Arial" w:cs="Arial"/>
          <w:lang w:val="en-GB" w:bidi="ar-SA"/>
        </w:rPr>
        <w:t xml:space="preserve">To </w:t>
      </w:r>
      <w:r w:rsidR="00D6782B" w:rsidRPr="00D2076F">
        <w:rPr>
          <w:rFonts w:ascii="Arial" w:hAnsi="Arial" w:cs="Arial"/>
          <w:lang w:val="en-GB" w:bidi="ar-SA"/>
        </w:rPr>
        <w:t>comply with</w:t>
      </w:r>
      <w:r w:rsidR="00C651E9">
        <w:rPr>
          <w:rFonts w:ascii="Arial" w:hAnsi="Arial" w:cs="Arial"/>
          <w:lang w:val="en-GB" w:bidi="ar-SA"/>
        </w:rPr>
        <w:t xml:space="preserve"> </w:t>
      </w:r>
      <w:r w:rsidR="00B857DC" w:rsidRPr="00D2076F">
        <w:rPr>
          <w:rFonts w:ascii="Arial" w:hAnsi="Arial" w:cs="Arial"/>
          <w:lang w:val="en-GB" w:bidi="ar-SA"/>
        </w:rPr>
        <w:t>NHS England Accessible Information Standard</w:t>
      </w:r>
    </w:p>
    <w:p w14:paraId="7958A4D4" w14:textId="77777777" w:rsidR="00D2076F" w:rsidRDefault="00D2076F" w:rsidP="00D2076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lang w:val="en-GB" w:bidi="ar-SA"/>
        </w:rPr>
      </w:pPr>
    </w:p>
    <w:p w14:paraId="7958A4D5" w14:textId="18C2ADE5" w:rsidR="00E14B7A" w:rsidRDefault="00EA6FEC" w:rsidP="00D2076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5.7 </w:t>
      </w:r>
      <w:r w:rsidR="00E14B7A" w:rsidRPr="00BE314B">
        <w:rPr>
          <w:rFonts w:ascii="Arial" w:hAnsi="Arial" w:cs="Arial"/>
          <w:color w:val="000000"/>
          <w:lang w:val="en-GB" w:bidi="ar-SA"/>
        </w:rPr>
        <w:t>Ensure best value</w:t>
      </w:r>
      <w:r w:rsidR="00DC176B">
        <w:rPr>
          <w:rFonts w:ascii="Arial" w:hAnsi="Arial" w:cs="Arial"/>
          <w:color w:val="000000"/>
          <w:lang w:val="en-GB" w:bidi="ar-SA"/>
        </w:rPr>
        <w:br/>
      </w:r>
    </w:p>
    <w:p w14:paraId="7958A4D6" w14:textId="77777777" w:rsidR="00DC176B" w:rsidRDefault="00DC176B" w:rsidP="00F97B7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  <w:r w:rsidRPr="00C82D86">
        <w:rPr>
          <w:rFonts w:ascii="Arial" w:hAnsi="Arial" w:cs="Arial"/>
          <w:b/>
          <w:color w:val="000000"/>
          <w:lang w:val="en-GB" w:bidi="ar-SA"/>
        </w:rPr>
        <w:t>Scope of the Policy &amp; Context</w:t>
      </w:r>
    </w:p>
    <w:p w14:paraId="7958A4D7" w14:textId="77777777" w:rsidR="00DC176B" w:rsidRDefault="00DC176B" w:rsidP="00DC1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</w:p>
    <w:p w14:paraId="7958A4D8" w14:textId="792F7523" w:rsidR="005665CB" w:rsidRDefault="00DC176B" w:rsidP="00D2076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This policy must </w:t>
      </w:r>
      <w:r w:rsidR="00DF0FC9">
        <w:rPr>
          <w:rFonts w:ascii="Arial" w:hAnsi="Arial" w:cs="Arial"/>
          <w:color w:val="000000"/>
          <w:lang w:val="en-GB" w:bidi="ar-SA"/>
        </w:rPr>
        <w:t xml:space="preserve">be </w:t>
      </w:r>
      <w:r w:rsidR="00DF0FC9" w:rsidRPr="00BE314B">
        <w:rPr>
          <w:rFonts w:ascii="Arial" w:hAnsi="Arial" w:cs="Arial"/>
          <w:color w:val="000000"/>
          <w:lang w:val="en-GB" w:bidi="ar-SA"/>
        </w:rPr>
        <w:t>followed</w:t>
      </w:r>
      <w:r w:rsidR="00C22C63" w:rsidRPr="00BE314B">
        <w:rPr>
          <w:rFonts w:ascii="Arial" w:hAnsi="Arial" w:cs="Arial"/>
          <w:color w:val="000000"/>
          <w:lang w:val="en-GB" w:bidi="ar-SA"/>
        </w:rPr>
        <w:t xml:space="preserve"> by all staff involved in the delivery of services directly </w:t>
      </w:r>
      <w:r w:rsidR="00C82D86">
        <w:rPr>
          <w:rFonts w:ascii="Arial" w:hAnsi="Arial" w:cs="Arial"/>
          <w:color w:val="000000"/>
          <w:lang w:val="en-GB" w:bidi="ar-SA"/>
        </w:rPr>
        <w:br/>
      </w:r>
      <w:r w:rsidR="00C22C63" w:rsidRPr="00BE314B">
        <w:rPr>
          <w:rFonts w:ascii="Arial" w:hAnsi="Arial" w:cs="Arial"/>
          <w:color w:val="000000"/>
          <w:lang w:val="en-GB" w:bidi="ar-SA"/>
        </w:rPr>
        <w:t xml:space="preserve">provided by </w:t>
      </w:r>
      <w:r w:rsidR="00B86D01" w:rsidRPr="00BE314B">
        <w:rPr>
          <w:rFonts w:ascii="Arial" w:hAnsi="Arial" w:cs="Arial"/>
          <w:color w:val="000000"/>
          <w:lang w:val="en-GB" w:bidi="ar-SA"/>
        </w:rPr>
        <w:t>SWYPFT</w:t>
      </w:r>
      <w:r w:rsidR="00C22C63" w:rsidRPr="00BE314B">
        <w:rPr>
          <w:rFonts w:ascii="Arial" w:hAnsi="Arial" w:cs="Arial"/>
          <w:color w:val="000000"/>
          <w:lang w:val="en-GB" w:bidi="ar-SA"/>
        </w:rPr>
        <w:t xml:space="preserve">. It must be followed by all staff who </w:t>
      </w:r>
      <w:r w:rsidR="00C7601D" w:rsidRPr="00BE314B">
        <w:rPr>
          <w:rFonts w:ascii="Arial" w:hAnsi="Arial" w:cs="Arial"/>
          <w:color w:val="000000"/>
          <w:lang w:val="en-GB" w:bidi="ar-SA"/>
        </w:rPr>
        <w:t>work</w:t>
      </w:r>
      <w:r w:rsidR="00C22C63" w:rsidRPr="00BE314B">
        <w:rPr>
          <w:rFonts w:ascii="Arial" w:hAnsi="Arial" w:cs="Arial"/>
          <w:color w:val="000000"/>
          <w:lang w:val="en-GB" w:bidi="ar-SA"/>
        </w:rPr>
        <w:t xml:space="preserve"> for </w:t>
      </w:r>
      <w:r w:rsidR="0021261C" w:rsidRPr="00BE314B">
        <w:rPr>
          <w:rFonts w:ascii="Arial" w:hAnsi="Arial" w:cs="Arial"/>
          <w:color w:val="000000"/>
          <w:lang w:val="en-GB" w:bidi="ar-SA"/>
        </w:rPr>
        <w:t>SWYPFT</w:t>
      </w:r>
      <w:r w:rsidR="00C22C63" w:rsidRPr="00BE314B">
        <w:rPr>
          <w:rFonts w:ascii="Arial" w:hAnsi="Arial" w:cs="Arial"/>
          <w:color w:val="000000"/>
          <w:lang w:val="en-GB" w:bidi="ar-SA"/>
        </w:rPr>
        <w:t xml:space="preserve"> </w:t>
      </w:r>
      <w:r w:rsidR="00D2076F">
        <w:rPr>
          <w:rFonts w:ascii="Arial" w:hAnsi="Arial" w:cs="Arial"/>
          <w:color w:val="000000"/>
          <w:lang w:val="en-GB" w:bidi="ar-SA"/>
        </w:rPr>
        <w:br/>
      </w:r>
      <w:r w:rsidR="00C22C63" w:rsidRPr="00BE314B">
        <w:rPr>
          <w:rFonts w:ascii="Arial" w:hAnsi="Arial" w:cs="Arial"/>
          <w:color w:val="000000"/>
          <w:lang w:val="en-GB" w:bidi="ar-SA"/>
        </w:rPr>
        <w:t xml:space="preserve">including those on temporary or honorary contracts, secondments, </w:t>
      </w:r>
      <w:r w:rsidR="00D2076F">
        <w:rPr>
          <w:rFonts w:ascii="Arial" w:hAnsi="Arial" w:cs="Arial"/>
          <w:color w:val="000000"/>
          <w:lang w:val="en-GB" w:bidi="ar-SA"/>
        </w:rPr>
        <w:t>bank</w:t>
      </w:r>
      <w:r w:rsidR="00C22C63" w:rsidRPr="00BE314B">
        <w:rPr>
          <w:rFonts w:ascii="Arial" w:hAnsi="Arial" w:cs="Arial"/>
          <w:color w:val="000000"/>
          <w:lang w:val="en-GB" w:bidi="ar-SA"/>
        </w:rPr>
        <w:t xml:space="preserve"> staff and students.</w:t>
      </w:r>
      <w:r w:rsidR="003B5980" w:rsidRPr="00BE314B">
        <w:rPr>
          <w:rFonts w:ascii="Arial" w:hAnsi="Arial" w:cs="Arial"/>
          <w:color w:val="000000"/>
          <w:lang w:val="en-GB" w:bidi="ar-SA"/>
        </w:rPr>
        <w:t xml:space="preserve"> </w:t>
      </w:r>
      <w:r w:rsidR="001C4623">
        <w:rPr>
          <w:rFonts w:ascii="Arial" w:hAnsi="Arial" w:cs="Arial"/>
          <w:color w:val="000000"/>
          <w:lang w:val="en-GB" w:bidi="ar-SA"/>
        </w:rPr>
        <w:t xml:space="preserve">The Trust’s Procurement Team will support </w:t>
      </w:r>
      <w:r w:rsidR="00B714DE">
        <w:rPr>
          <w:rFonts w:ascii="Arial" w:hAnsi="Arial" w:cs="Arial"/>
          <w:color w:val="000000"/>
          <w:lang w:val="en-GB" w:bidi="ar-SA"/>
        </w:rPr>
        <w:t xml:space="preserve">interpreting service </w:t>
      </w:r>
      <w:r w:rsidR="001C4623">
        <w:rPr>
          <w:rFonts w:ascii="Arial" w:hAnsi="Arial" w:cs="Arial"/>
          <w:color w:val="000000"/>
          <w:lang w:val="en-GB" w:bidi="ar-SA"/>
        </w:rPr>
        <w:t>access issues and spe</w:t>
      </w:r>
      <w:r w:rsidR="005535F8">
        <w:rPr>
          <w:rFonts w:ascii="Arial" w:hAnsi="Arial" w:cs="Arial"/>
          <w:color w:val="000000"/>
          <w:lang w:val="en-GB" w:bidi="ar-SA"/>
        </w:rPr>
        <w:t xml:space="preserve">cialist </w:t>
      </w:r>
      <w:r w:rsidR="001C4623">
        <w:rPr>
          <w:rFonts w:ascii="Arial" w:hAnsi="Arial" w:cs="Arial"/>
          <w:color w:val="000000"/>
          <w:lang w:val="en-GB" w:bidi="ar-SA"/>
        </w:rPr>
        <w:t xml:space="preserve">advice </w:t>
      </w:r>
      <w:r w:rsidR="00B714DE">
        <w:rPr>
          <w:rFonts w:ascii="Arial" w:hAnsi="Arial" w:cs="Arial"/>
          <w:color w:val="000000"/>
          <w:lang w:val="en-GB" w:bidi="ar-SA"/>
        </w:rPr>
        <w:t xml:space="preserve">and support around </w:t>
      </w:r>
      <w:r w:rsidR="001C4623">
        <w:rPr>
          <w:rFonts w:ascii="Arial" w:hAnsi="Arial" w:cs="Arial"/>
          <w:color w:val="000000"/>
          <w:lang w:val="en-GB" w:bidi="ar-SA"/>
        </w:rPr>
        <w:t xml:space="preserve">meeting the needs of people with protected </w:t>
      </w:r>
      <w:proofErr w:type="spellStart"/>
      <w:r w:rsidR="001C4623">
        <w:rPr>
          <w:rFonts w:ascii="Arial" w:hAnsi="Arial" w:cs="Arial"/>
          <w:color w:val="000000"/>
          <w:lang w:val="en-GB" w:bidi="ar-SA"/>
        </w:rPr>
        <w:t>characteristcs</w:t>
      </w:r>
      <w:proofErr w:type="spellEnd"/>
      <w:r w:rsidR="001C4623">
        <w:rPr>
          <w:rFonts w:ascii="Arial" w:hAnsi="Arial" w:cs="Arial"/>
          <w:color w:val="000000"/>
          <w:lang w:val="en-GB" w:bidi="ar-SA"/>
        </w:rPr>
        <w:t xml:space="preserve"> is available </w:t>
      </w:r>
      <w:r w:rsidR="005535F8">
        <w:rPr>
          <w:rFonts w:ascii="Arial" w:hAnsi="Arial" w:cs="Arial"/>
          <w:color w:val="000000"/>
          <w:lang w:val="en-GB" w:bidi="ar-SA"/>
        </w:rPr>
        <w:t>via t</w:t>
      </w:r>
      <w:r w:rsidR="001C4623">
        <w:rPr>
          <w:rFonts w:ascii="Arial" w:hAnsi="Arial" w:cs="Arial"/>
          <w:color w:val="000000"/>
          <w:lang w:val="en-GB" w:bidi="ar-SA"/>
        </w:rPr>
        <w:t xml:space="preserve">he Trust’s </w:t>
      </w:r>
      <w:r w:rsidR="00FC185F">
        <w:rPr>
          <w:rFonts w:ascii="Arial" w:hAnsi="Arial" w:cs="Arial"/>
          <w:color w:val="000000"/>
          <w:lang w:val="en-GB" w:bidi="ar-SA"/>
        </w:rPr>
        <w:t>Equality and Engagement Development Managers</w:t>
      </w:r>
      <w:r w:rsidR="001C4623">
        <w:rPr>
          <w:rFonts w:ascii="Arial" w:hAnsi="Arial" w:cs="Arial"/>
          <w:color w:val="000000"/>
          <w:lang w:val="en-GB" w:bidi="ar-SA"/>
        </w:rPr>
        <w:t xml:space="preserve">. </w:t>
      </w:r>
      <w:r w:rsidR="00C82D86">
        <w:rPr>
          <w:rFonts w:ascii="Arial" w:hAnsi="Arial" w:cs="Arial"/>
          <w:color w:val="000000"/>
          <w:lang w:val="en-GB" w:bidi="ar-SA"/>
        </w:rPr>
        <w:br/>
      </w:r>
    </w:p>
    <w:p w14:paraId="7958A4D9" w14:textId="77777777" w:rsidR="00C82D86" w:rsidRDefault="00C82D86" w:rsidP="00F97B7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  <w:r w:rsidRPr="00C82D86">
        <w:rPr>
          <w:rFonts w:ascii="Arial" w:hAnsi="Arial" w:cs="Arial"/>
          <w:b/>
          <w:color w:val="000000"/>
          <w:lang w:val="en-GB" w:bidi="ar-SA"/>
        </w:rPr>
        <w:t>Accountability &amp; Governance</w:t>
      </w:r>
    </w:p>
    <w:p w14:paraId="7958A4DA" w14:textId="77777777" w:rsidR="00C82D86" w:rsidRPr="00BE314B" w:rsidRDefault="00C82D86" w:rsidP="00DC1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</w:p>
    <w:p w14:paraId="474C439B" w14:textId="303CE483" w:rsidR="00B714DE" w:rsidRDefault="00C651E9" w:rsidP="00DF135F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lang w:val="en-GB" w:bidi="ar-SA"/>
        </w:rPr>
        <w:t xml:space="preserve">This policy is subject to EMT approval. </w:t>
      </w:r>
      <w:r w:rsidR="00D40C44" w:rsidRPr="00C651E9">
        <w:rPr>
          <w:rFonts w:ascii="Arial" w:hAnsi="Arial" w:cs="Arial"/>
          <w:lang w:val="en-GB" w:bidi="ar-SA"/>
        </w:rPr>
        <w:t>The P</w:t>
      </w:r>
      <w:r w:rsidR="00B714DE" w:rsidRPr="00C651E9">
        <w:rPr>
          <w:rFonts w:ascii="Arial" w:hAnsi="Arial" w:cs="Arial"/>
          <w:lang w:val="en-GB" w:bidi="ar-SA"/>
        </w:rPr>
        <w:t>rocurement Team will</w:t>
      </w:r>
      <w:r w:rsidR="00B714DE">
        <w:rPr>
          <w:rFonts w:ascii="Arial" w:hAnsi="Arial" w:cs="Arial"/>
          <w:b/>
          <w:i/>
          <w:lang w:val="en-GB" w:bidi="ar-SA"/>
        </w:rPr>
        <w:t xml:space="preserve"> </w:t>
      </w:r>
      <w:r w:rsidR="00B714DE">
        <w:rPr>
          <w:rFonts w:ascii="Arial" w:hAnsi="Arial" w:cs="Arial"/>
          <w:lang w:val="en-GB" w:bidi="ar-SA"/>
        </w:rPr>
        <w:t xml:space="preserve">monitor the contract awarded to Language Empire for the provision of interpreting and translation </w:t>
      </w:r>
      <w:r w:rsidR="00A12345" w:rsidRPr="00BE314B">
        <w:rPr>
          <w:rFonts w:ascii="Arial" w:hAnsi="Arial" w:cs="Arial"/>
          <w:color w:val="000000"/>
          <w:lang w:val="en-GB" w:bidi="ar-SA"/>
        </w:rPr>
        <w:t xml:space="preserve">services, in particular access and quality issues. </w:t>
      </w:r>
    </w:p>
    <w:p w14:paraId="7958A4DC" w14:textId="0B673723" w:rsidR="00EA6FEC" w:rsidRDefault="00C82D86" w:rsidP="00DF135F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br/>
      </w:r>
    </w:p>
    <w:p w14:paraId="7958A4DD" w14:textId="4724BDAF" w:rsidR="00C82D86" w:rsidRDefault="00C82D86" w:rsidP="00F97B7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000000"/>
          <w:lang w:val="en-GB" w:bidi="ar-SA"/>
        </w:rPr>
      </w:pPr>
      <w:r w:rsidRPr="00C82D86">
        <w:rPr>
          <w:rFonts w:ascii="Arial" w:hAnsi="Arial" w:cs="Arial"/>
          <w:b/>
          <w:color w:val="000000"/>
          <w:lang w:val="en-GB" w:bidi="ar-SA"/>
        </w:rPr>
        <w:t>Key principles and steps when accessing interpretation</w:t>
      </w:r>
      <w:r w:rsidR="00762645">
        <w:rPr>
          <w:rFonts w:ascii="Arial" w:hAnsi="Arial" w:cs="Arial"/>
          <w:b/>
          <w:color w:val="000000"/>
          <w:lang w:val="en-GB" w:bidi="ar-SA"/>
        </w:rPr>
        <w:t xml:space="preserve"> and t</w:t>
      </w:r>
      <w:r w:rsidRPr="00C82D86">
        <w:rPr>
          <w:rFonts w:ascii="Arial" w:hAnsi="Arial" w:cs="Arial"/>
          <w:b/>
          <w:color w:val="000000"/>
          <w:lang w:val="en-GB" w:bidi="ar-SA"/>
        </w:rPr>
        <w:t>ranslation services</w:t>
      </w:r>
      <w:r>
        <w:rPr>
          <w:rFonts w:ascii="Arial" w:hAnsi="Arial" w:cs="Arial"/>
          <w:b/>
          <w:color w:val="000000"/>
          <w:lang w:val="en-GB" w:bidi="ar-SA"/>
        </w:rPr>
        <w:br/>
      </w:r>
    </w:p>
    <w:p w14:paraId="4859223F" w14:textId="77777777" w:rsidR="001638FD" w:rsidRDefault="001638FD" w:rsidP="00D2076F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t>The following principles set out the approach to th</w:t>
      </w:r>
      <w:r>
        <w:rPr>
          <w:rFonts w:ascii="Arial" w:hAnsi="Arial" w:cs="Arial"/>
          <w:color w:val="000000"/>
          <w:lang w:val="en-GB" w:bidi="ar-SA"/>
        </w:rPr>
        <w:t>e</w:t>
      </w:r>
      <w:r w:rsidRPr="00BE314B">
        <w:rPr>
          <w:rFonts w:ascii="Arial" w:hAnsi="Arial" w:cs="Arial"/>
          <w:color w:val="000000"/>
          <w:lang w:val="en-GB" w:bidi="ar-SA"/>
        </w:rPr>
        <w:t xml:space="preserve"> provision of interpreting, </w:t>
      </w:r>
      <w:r>
        <w:rPr>
          <w:rFonts w:ascii="Arial" w:hAnsi="Arial" w:cs="Arial"/>
          <w:color w:val="000000"/>
          <w:lang w:val="en-GB" w:bidi="ar-SA"/>
        </w:rPr>
        <w:br/>
      </w:r>
      <w:r w:rsidRPr="00BE314B">
        <w:rPr>
          <w:rFonts w:ascii="Arial" w:hAnsi="Arial" w:cs="Arial"/>
          <w:color w:val="000000"/>
          <w:lang w:val="en-GB" w:bidi="ar-SA"/>
        </w:rPr>
        <w:t xml:space="preserve">translation and transcription </w:t>
      </w:r>
      <w:r>
        <w:rPr>
          <w:rFonts w:ascii="Arial" w:hAnsi="Arial" w:cs="Arial"/>
          <w:color w:val="000000"/>
          <w:lang w:val="en-GB" w:bidi="ar-SA"/>
        </w:rPr>
        <w:t>f</w:t>
      </w:r>
      <w:r w:rsidRPr="00BE314B">
        <w:rPr>
          <w:rFonts w:ascii="Arial" w:hAnsi="Arial" w:cs="Arial"/>
          <w:color w:val="000000"/>
          <w:lang w:val="en-GB" w:bidi="ar-SA"/>
        </w:rPr>
        <w:t xml:space="preserve">or </w:t>
      </w:r>
      <w:r>
        <w:rPr>
          <w:rFonts w:ascii="Arial" w:hAnsi="Arial" w:cs="Arial"/>
          <w:color w:val="000000"/>
          <w:lang w:val="en-GB" w:bidi="ar-SA"/>
        </w:rPr>
        <w:t>people accessing services to ensure that professional communication support and information in alternative formats can be provided promptly and without unreasonable delay</w:t>
      </w:r>
    </w:p>
    <w:p w14:paraId="3ABDCBF8" w14:textId="77777777" w:rsidR="001638FD" w:rsidRDefault="001638FD" w:rsidP="00D2076F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Arial" w:hAnsi="Arial" w:cs="Arial"/>
          <w:color w:val="000000"/>
          <w:lang w:val="en-GB" w:bidi="ar-SA"/>
        </w:rPr>
      </w:pPr>
    </w:p>
    <w:p w14:paraId="7958A4DE" w14:textId="7F0CAAC5" w:rsidR="0021261C" w:rsidRDefault="001638FD" w:rsidP="00D2076F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Arial" w:hAnsi="Arial" w:cs="Arial"/>
          <w:b/>
          <w:bCs/>
          <w:color w:val="00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t>H</w:t>
      </w:r>
      <w:r w:rsidR="00B86D01" w:rsidRPr="00BE314B">
        <w:rPr>
          <w:rFonts w:ascii="Arial" w:hAnsi="Arial" w:cs="Arial"/>
          <w:b/>
          <w:bCs/>
          <w:color w:val="000000"/>
          <w:lang w:val="en-GB" w:bidi="ar-SA"/>
        </w:rPr>
        <w:t xml:space="preserve">ealth </w:t>
      </w:r>
      <w:r w:rsidR="0021261C" w:rsidRPr="00BE314B">
        <w:rPr>
          <w:rFonts w:ascii="Arial" w:hAnsi="Arial" w:cs="Arial"/>
          <w:b/>
          <w:bCs/>
          <w:color w:val="000000"/>
          <w:lang w:val="en-GB" w:bidi="ar-SA"/>
        </w:rPr>
        <w:t>professional</w:t>
      </w:r>
      <w:r>
        <w:rPr>
          <w:rFonts w:ascii="Arial" w:hAnsi="Arial" w:cs="Arial"/>
          <w:b/>
          <w:bCs/>
          <w:color w:val="000000"/>
          <w:lang w:val="en-GB" w:bidi="ar-SA"/>
        </w:rPr>
        <w:t>s</w:t>
      </w:r>
      <w:r w:rsidR="0021261C" w:rsidRPr="00BE314B">
        <w:rPr>
          <w:rFonts w:ascii="Arial" w:hAnsi="Arial" w:cs="Arial"/>
          <w:b/>
          <w:bCs/>
          <w:color w:val="000000"/>
          <w:lang w:val="en-GB" w:bidi="ar-SA"/>
        </w:rPr>
        <w:t xml:space="preserve"> </w:t>
      </w:r>
      <w:r w:rsidR="00B86D01" w:rsidRPr="00BE314B">
        <w:rPr>
          <w:rFonts w:ascii="Arial" w:hAnsi="Arial" w:cs="Arial"/>
          <w:b/>
          <w:bCs/>
          <w:color w:val="000000"/>
          <w:lang w:val="en-GB" w:bidi="ar-SA"/>
        </w:rPr>
        <w:t>accessing interpretation</w:t>
      </w:r>
      <w:r w:rsidR="00762645">
        <w:rPr>
          <w:rFonts w:ascii="Arial" w:hAnsi="Arial" w:cs="Arial"/>
          <w:b/>
          <w:bCs/>
          <w:color w:val="000000"/>
          <w:lang w:val="en-GB" w:bidi="ar-SA"/>
        </w:rPr>
        <w:t xml:space="preserve"> and </w:t>
      </w:r>
      <w:r w:rsidR="00B86D01" w:rsidRPr="00BE314B">
        <w:rPr>
          <w:rFonts w:ascii="Arial" w:hAnsi="Arial" w:cs="Arial"/>
          <w:b/>
          <w:bCs/>
          <w:color w:val="000000"/>
          <w:lang w:val="en-GB" w:bidi="ar-SA"/>
        </w:rPr>
        <w:t xml:space="preserve">translation </w:t>
      </w:r>
      <w:r w:rsidR="0021261C" w:rsidRPr="00BE314B">
        <w:rPr>
          <w:rFonts w:ascii="Arial" w:hAnsi="Arial" w:cs="Arial"/>
          <w:b/>
          <w:bCs/>
          <w:color w:val="000000"/>
          <w:lang w:val="en-GB" w:bidi="ar-SA"/>
        </w:rPr>
        <w:t>service</w:t>
      </w:r>
      <w:r w:rsidR="00D6782B">
        <w:rPr>
          <w:rFonts w:ascii="Arial" w:hAnsi="Arial" w:cs="Arial"/>
          <w:b/>
          <w:bCs/>
          <w:color w:val="000000"/>
          <w:lang w:val="en-GB" w:bidi="ar-SA"/>
        </w:rPr>
        <w:t>s</w:t>
      </w:r>
      <w:r w:rsidR="0021261C" w:rsidRPr="00BE314B">
        <w:rPr>
          <w:rFonts w:ascii="Arial" w:hAnsi="Arial" w:cs="Arial"/>
          <w:b/>
          <w:bCs/>
          <w:color w:val="000000"/>
          <w:lang w:val="en-GB" w:bidi="ar-SA"/>
        </w:rPr>
        <w:t xml:space="preserve"> </w:t>
      </w:r>
      <w:r>
        <w:rPr>
          <w:rFonts w:ascii="Arial" w:hAnsi="Arial" w:cs="Arial"/>
          <w:b/>
          <w:bCs/>
          <w:color w:val="000000"/>
          <w:lang w:val="en-GB" w:bidi="ar-SA"/>
        </w:rPr>
        <w:t xml:space="preserve">are </w:t>
      </w:r>
      <w:r w:rsidR="0021261C" w:rsidRPr="00BE314B">
        <w:rPr>
          <w:rFonts w:ascii="Arial" w:hAnsi="Arial" w:cs="Arial"/>
          <w:b/>
          <w:bCs/>
          <w:color w:val="000000"/>
          <w:lang w:val="en-GB" w:bidi="ar-SA"/>
        </w:rPr>
        <w:t>responsible for:</w:t>
      </w:r>
      <w:r w:rsidR="00C82D86">
        <w:rPr>
          <w:rFonts w:ascii="Arial" w:hAnsi="Arial" w:cs="Arial"/>
          <w:b/>
          <w:bCs/>
          <w:color w:val="000000"/>
          <w:lang w:val="en-GB" w:bidi="ar-SA"/>
        </w:rPr>
        <w:br/>
      </w:r>
    </w:p>
    <w:p w14:paraId="7958A4DF" w14:textId="7965374F" w:rsidR="005665CB" w:rsidRDefault="00EA6FEC" w:rsidP="00D2076F">
      <w:pPr>
        <w:autoSpaceDE w:val="0"/>
        <w:autoSpaceDN w:val="0"/>
        <w:adjustRightInd w:val="0"/>
        <w:spacing w:after="0" w:line="240" w:lineRule="auto"/>
        <w:ind w:left="1440" w:hanging="720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>8</w:t>
      </w:r>
      <w:r w:rsidR="00C82D86" w:rsidRPr="00C82D86">
        <w:rPr>
          <w:rFonts w:ascii="Arial" w:hAnsi="Arial" w:cs="Arial"/>
          <w:bCs/>
          <w:color w:val="000000"/>
          <w:lang w:val="en-GB" w:bidi="ar-SA"/>
        </w:rPr>
        <w:t>.1</w:t>
      </w:r>
      <w:r w:rsidR="00C82D86" w:rsidRPr="00C82D86">
        <w:rPr>
          <w:rFonts w:ascii="Arial" w:hAnsi="Arial" w:cs="Arial"/>
          <w:bCs/>
          <w:color w:val="000000"/>
          <w:lang w:val="en-GB" w:bidi="ar-SA"/>
        </w:rPr>
        <w:tab/>
      </w:r>
      <w:r w:rsidR="00B857DC">
        <w:rPr>
          <w:rFonts w:ascii="Arial" w:hAnsi="Arial" w:cs="Arial"/>
          <w:bCs/>
          <w:color w:val="000000"/>
          <w:lang w:val="en-GB" w:bidi="ar-SA"/>
        </w:rPr>
        <w:t xml:space="preserve">Identifying </w:t>
      </w:r>
      <w:r w:rsidR="0021261C" w:rsidRPr="00BE314B">
        <w:rPr>
          <w:rFonts w:ascii="Arial" w:hAnsi="Arial" w:cs="Arial"/>
          <w:color w:val="000000"/>
          <w:lang w:val="en-GB" w:bidi="ar-SA"/>
        </w:rPr>
        <w:t xml:space="preserve">and </w:t>
      </w:r>
      <w:r w:rsidR="00B857DC">
        <w:rPr>
          <w:rFonts w:ascii="Arial" w:hAnsi="Arial" w:cs="Arial"/>
          <w:color w:val="000000"/>
          <w:lang w:val="en-GB" w:bidi="ar-SA"/>
        </w:rPr>
        <w:t xml:space="preserve">recording </w:t>
      </w:r>
      <w:r w:rsidR="0021261C" w:rsidRPr="00BE314B">
        <w:rPr>
          <w:rFonts w:ascii="Arial" w:hAnsi="Arial" w:cs="Arial"/>
          <w:color w:val="000000"/>
          <w:lang w:val="en-GB" w:bidi="ar-SA"/>
        </w:rPr>
        <w:t xml:space="preserve">an individual’s communication </w:t>
      </w:r>
      <w:r w:rsidR="00B857DC">
        <w:rPr>
          <w:rFonts w:ascii="Arial" w:hAnsi="Arial" w:cs="Arial"/>
          <w:color w:val="000000"/>
          <w:lang w:val="en-GB" w:bidi="ar-SA"/>
        </w:rPr>
        <w:t xml:space="preserve">and/or information support </w:t>
      </w:r>
      <w:r w:rsidR="0021261C" w:rsidRPr="00BE314B">
        <w:rPr>
          <w:rFonts w:ascii="Arial" w:hAnsi="Arial" w:cs="Arial"/>
          <w:color w:val="000000"/>
          <w:lang w:val="en-GB" w:bidi="ar-SA"/>
        </w:rPr>
        <w:t>needs clearly as</w:t>
      </w:r>
      <w:r w:rsidR="00B857DC">
        <w:rPr>
          <w:rFonts w:ascii="Arial" w:hAnsi="Arial" w:cs="Arial"/>
          <w:color w:val="000000"/>
          <w:lang w:val="en-GB" w:bidi="ar-SA"/>
        </w:rPr>
        <w:t xml:space="preserve"> </w:t>
      </w:r>
      <w:r w:rsidR="0021261C" w:rsidRPr="00BE314B">
        <w:rPr>
          <w:rFonts w:ascii="Arial" w:hAnsi="Arial" w:cs="Arial"/>
          <w:color w:val="000000"/>
          <w:lang w:val="en-GB" w:bidi="ar-SA"/>
        </w:rPr>
        <w:t>part of an initial assessment or first contact</w:t>
      </w:r>
      <w:r w:rsidR="00B714DE">
        <w:rPr>
          <w:rFonts w:ascii="Arial" w:hAnsi="Arial" w:cs="Arial"/>
          <w:color w:val="000000"/>
          <w:lang w:val="en-GB" w:bidi="ar-SA"/>
        </w:rPr>
        <w:t xml:space="preserve">. This is in </w:t>
      </w:r>
      <w:r w:rsidR="00D6782B">
        <w:rPr>
          <w:rFonts w:ascii="Arial" w:hAnsi="Arial" w:cs="Arial"/>
          <w:color w:val="000000"/>
          <w:lang w:val="en-GB" w:bidi="ar-SA"/>
        </w:rPr>
        <w:t>accordance with</w:t>
      </w:r>
      <w:r w:rsidR="00EF4B72">
        <w:rPr>
          <w:rFonts w:ascii="Arial" w:hAnsi="Arial" w:cs="Arial"/>
          <w:color w:val="000000"/>
          <w:lang w:val="en-GB" w:bidi="ar-SA"/>
        </w:rPr>
        <w:t xml:space="preserve"> </w:t>
      </w:r>
      <w:r w:rsidR="00D6782B">
        <w:rPr>
          <w:rFonts w:ascii="Arial" w:hAnsi="Arial" w:cs="Arial"/>
          <w:color w:val="000000"/>
          <w:lang w:val="en-GB" w:bidi="ar-SA"/>
        </w:rPr>
        <w:t>the</w:t>
      </w:r>
      <w:r w:rsidR="00EF4B72">
        <w:rPr>
          <w:rFonts w:ascii="Arial" w:hAnsi="Arial" w:cs="Arial"/>
          <w:color w:val="000000"/>
          <w:lang w:val="en-GB" w:bidi="ar-SA"/>
        </w:rPr>
        <w:t xml:space="preserve"> requirement</w:t>
      </w:r>
      <w:r w:rsidR="00D6782B">
        <w:rPr>
          <w:rFonts w:ascii="Arial" w:hAnsi="Arial" w:cs="Arial"/>
          <w:color w:val="000000"/>
          <w:lang w:val="en-GB" w:bidi="ar-SA"/>
        </w:rPr>
        <w:t>s</w:t>
      </w:r>
      <w:r w:rsidR="00EF4B72">
        <w:rPr>
          <w:rFonts w:ascii="Arial" w:hAnsi="Arial" w:cs="Arial"/>
          <w:color w:val="000000"/>
          <w:lang w:val="en-GB" w:bidi="ar-SA"/>
        </w:rPr>
        <w:t xml:space="preserve"> of </w:t>
      </w:r>
      <w:r w:rsidR="00D6782B">
        <w:rPr>
          <w:rFonts w:ascii="Arial" w:hAnsi="Arial" w:cs="Arial"/>
          <w:color w:val="000000"/>
          <w:lang w:val="en-GB" w:bidi="ar-SA"/>
        </w:rPr>
        <w:t xml:space="preserve">the </w:t>
      </w:r>
      <w:r w:rsidR="00EF4B72">
        <w:rPr>
          <w:rFonts w:ascii="Arial" w:hAnsi="Arial" w:cs="Arial"/>
          <w:color w:val="000000"/>
          <w:lang w:val="en-GB" w:bidi="ar-SA"/>
        </w:rPr>
        <w:t>Accessible Information Standard</w:t>
      </w:r>
      <w:r w:rsidR="0021261C" w:rsidRPr="00BE314B">
        <w:rPr>
          <w:rFonts w:ascii="Arial" w:hAnsi="Arial" w:cs="Arial"/>
          <w:color w:val="000000"/>
          <w:lang w:val="en-GB" w:bidi="ar-SA"/>
        </w:rPr>
        <w:t>.</w:t>
      </w:r>
      <w:r w:rsidR="00D271E6">
        <w:rPr>
          <w:rFonts w:ascii="Arial" w:hAnsi="Arial" w:cs="Arial"/>
          <w:color w:val="000000"/>
          <w:lang w:val="en-GB" w:bidi="ar-SA"/>
        </w:rPr>
        <w:t xml:space="preserve"> </w:t>
      </w:r>
      <w:r w:rsidR="00C82D86">
        <w:rPr>
          <w:rFonts w:ascii="Arial" w:hAnsi="Arial" w:cs="Arial"/>
          <w:color w:val="000000"/>
          <w:lang w:val="en-GB" w:bidi="ar-SA"/>
        </w:rPr>
        <w:br/>
      </w:r>
    </w:p>
    <w:p w14:paraId="7958A4E0" w14:textId="0FD308F6" w:rsidR="00E76494" w:rsidRDefault="00EA6FEC" w:rsidP="00D2076F">
      <w:pPr>
        <w:autoSpaceDE w:val="0"/>
        <w:autoSpaceDN w:val="0"/>
        <w:adjustRightInd w:val="0"/>
        <w:spacing w:after="0" w:line="240" w:lineRule="auto"/>
        <w:ind w:left="1440" w:hanging="720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>8</w:t>
      </w:r>
      <w:r w:rsidR="00C82D86">
        <w:rPr>
          <w:rFonts w:ascii="Arial" w:hAnsi="Arial" w:cs="Arial"/>
          <w:color w:val="000000"/>
          <w:lang w:val="en-GB" w:bidi="ar-SA"/>
        </w:rPr>
        <w:t>.2</w:t>
      </w:r>
      <w:r w:rsidR="00C82D86">
        <w:rPr>
          <w:rFonts w:ascii="Arial" w:hAnsi="Arial" w:cs="Arial"/>
          <w:color w:val="000000"/>
          <w:lang w:val="en-GB" w:bidi="ar-SA"/>
        </w:rPr>
        <w:tab/>
      </w:r>
      <w:r w:rsidR="00DE3392">
        <w:rPr>
          <w:rFonts w:ascii="Arial" w:hAnsi="Arial" w:cs="Arial"/>
          <w:color w:val="000000"/>
          <w:lang w:val="en-GB" w:bidi="ar-SA"/>
        </w:rPr>
        <w:t>Determining whet</w:t>
      </w:r>
      <w:r w:rsidR="00502C32" w:rsidRPr="00BE314B">
        <w:rPr>
          <w:rFonts w:ascii="Arial" w:hAnsi="Arial" w:cs="Arial"/>
          <w:color w:val="000000"/>
          <w:lang w:val="en-GB" w:bidi="ar-SA"/>
        </w:rPr>
        <w:t xml:space="preserve">her </w:t>
      </w:r>
      <w:r w:rsidR="00B714DE">
        <w:rPr>
          <w:rFonts w:ascii="Arial" w:hAnsi="Arial" w:cs="Arial"/>
          <w:color w:val="000000"/>
          <w:lang w:val="en-GB" w:bidi="ar-SA"/>
        </w:rPr>
        <w:t xml:space="preserve">telephone interpretation is appropriate or whether a </w:t>
      </w:r>
      <w:r w:rsidR="00502C32" w:rsidRPr="00BE314B">
        <w:rPr>
          <w:rFonts w:ascii="Arial" w:hAnsi="Arial" w:cs="Arial"/>
          <w:color w:val="000000"/>
          <w:lang w:val="en-GB" w:bidi="ar-SA"/>
        </w:rPr>
        <w:t>face to face interpreter is needed</w:t>
      </w:r>
      <w:r w:rsidR="00B714DE">
        <w:rPr>
          <w:rFonts w:ascii="Arial" w:hAnsi="Arial" w:cs="Arial"/>
          <w:color w:val="000000"/>
          <w:lang w:val="en-GB" w:bidi="ar-SA"/>
        </w:rPr>
        <w:t xml:space="preserve">. </w:t>
      </w:r>
    </w:p>
    <w:p w14:paraId="7958A4E1" w14:textId="77777777" w:rsidR="00502C32" w:rsidRDefault="00502C32" w:rsidP="00D2076F">
      <w:pPr>
        <w:autoSpaceDE w:val="0"/>
        <w:autoSpaceDN w:val="0"/>
        <w:adjustRightInd w:val="0"/>
        <w:spacing w:after="0" w:line="240" w:lineRule="auto"/>
        <w:ind w:left="1440" w:hanging="720"/>
        <w:outlineLvl w:val="0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t xml:space="preserve"> </w:t>
      </w:r>
    </w:p>
    <w:p w14:paraId="7BBE07B0" w14:textId="680259D5" w:rsidR="00DE3392" w:rsidRDefault="00EA6FEC" w:rsidP="00264F0B">
      <w:pPr>
        <w:autoSpaceDE w:val="0"/>
        <w:autoSpaceDN w:val="0"/>
        <w:adjustRightInd w:val="0"/>
        <w:spacing w:after="0" w:line="240" w:lineRule="auto"/>
        <w:ind w:left="718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>8</w:t>
      </w:r>
      <w:r w:rsidR="00C82D86">
        <w:rPr>
          <w:rFonts w:ascii="Arial" w:hAnsi="Arial" w:cs="Arial"/>
          <w:color w:val="000000"/>
          <w:lang w:val="en-GB" w:bidi="ar-SA"/>
        </w:rPr>
        <w:t>.3</w:t>
      </w:r>
      <w:r w:rsidR="00C82D86">
        <w:rPr>
          <w:rFonts w:ascii="Arial" w:hAnsi="Arial" w:cs="Arial"/>
          <w:color w:val="000000"/>
          <w:lang w:val="en-GB" w:bidi="ar-SA"/>
        </w:rPr>
        <w:tab/>
      </w:r>
      <w:r w:rsidR="00DE3392" w:rsidRPr="00BE314B">
        <w:rPr>
          <w:rFonts w:ascii="Arial" w:hAnsi="Arial" w:cs="Arial"/>
          <w:color w:val="000000"/>
          <w:lang w:val="en-GB" w:bidi="ar-SA"/>
        </w:rPr>
        <w:t xml:space="preserve">Using telephone interpreting where it is appropriate for interpreting which is </w:t>
      </w:r>
      <w:r w:rsidR="00DE3392">
        <w:rPr>
          <w:rFonts w:ascii="Arial" w:hAnsi="Arial" w:cs="Arial"/>
          <w:color w:val="000000"/>
          <w:lang w:val="en-GB" w:bidi="ar-SA"/>
        </w:rPr>
        <w:br/>
      </w:r>
      <w:r w:rsidR="00DE3392">
        <w:rPr>
          <w:rFonts w:ascii="Arial" w:hAnsi="Arial" w:cs="Arial"/>
          <w:color w:val="000000"/>
          <w:lang w:val="en-GB" w:bidi="ar-SA"/>
        </w:rPr>
        <w:tab/>
      </w:r>
      <w:r w:rsidR="00DE3392">
        <w:rPr>
          <w:rFonts w:ascii="Arial" w:hAnsi="Arial" w:cs="Arial"/>
          <w:color w:val="000000"/>
          <w:lang w:val="en-GB" w:bidi="ar-SA"/>
        </w:rPr>
        <w:tab/>
      </w:r>
      <w:r w:rsidR="00DE3392" w:rsidRPr="00BE314B">
        <w:rPr>
          <w:rFonts w:ascii="Arial" w:hAnsi="Arial" w:cs="Arial"/>
          <w:color w:val="000000"/>
          <w:lang w:val="en-GB" w:bidi="ar-SA"/>
        </w:rPr>
        <w:t>expected to be less than 60</w:t>
      </w:r>
      <w:r w:rsidR="00DE3392">
        <w:rPr>
          <w:rFonts w:ascii="Arial" w:hAnsi="Arial" w:cs="Arial"/>
          <w:color w:val="000000"/>
          <w:lang w:val="en-GB" w:bidi="ar-SA"/>
        </w:rPr>
        <w:t xml:space="preserve"> </w:t>
      </w:r>
      <w:r w:rsidR="00DE3392" w:rsidRPr="00BE314B">
        <w:rPr>
          <w:rFonts w:ascii="Arial" w:hAnsi="Arial" w:cs="Arial"/>
          <w:color w:val="000000"/>
          <w:lang w:val="en-GB" w:bidi="ar-SA"/>
        </w:rPr>
        <w:t>minutes.</w:t>
      </w:r>
      <w:r w:rsidR="00DE3392">
        <w:rPr>
          <w:rFonts w:ascii="Arial" w:hAnsi="Arial" w:cs="Arial"/>
          <w:color w:val="000000"/>
          <w:lang w:val="en-GB" w:bidi="ar-SA"/>
        </w:rPr>
        <w:tab/>
      </w:r>
      <w:r w:rsidR="00DE3392">
        <w:rPr>
          <w:rFonts w:ascii="Arial" w:hAnsi="Arial" w:cs="Arial"/>
          <w:color w:val="000000"/>
          <w:lang w:val="en-GB" w:bidi="ar-SA"/>
        </w:rPr>
        <w:br/>
      </w:r>
    </w:p>
    <w:p w14:paraId="08628D84" w14:textId="77777777" w:rsidR="00DE3392" w:rsidRDefault="00DE3392" w:rsidP="00264F0B">
      <w:pPr>
        <w:autoSpaceDE w:val="0"/>
        <w:autoSpaceDN w:val="0"/>
        <w:adjustRightInd w:val="0"/>
        <w:spacing w:after="0" w:line="240" w:lineRule="auto"/>
        <w:ind w:left="718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8.4       </w:t>
      </w:r>
      <w:r w:rsidR="00683DA1" w:rsidRPr="00BE314B">
        <w:rPr>
          <w:rFonts w:ascii="Arial" w:hAnsi="Arial" w:cs="Arial"/>
          <w:color w:val="000000"/>
          <w:lang w:val="en-GB" w:bidi="ar-SA"/>
        </w:rPr>
        <w:t>Ensur</w:t>
      </w:r>
      <w:r w:rsidR="00D60CB7" w:rsidRPr="00BE314B">
        <w:rPr>
          <w:rFonts w:ascii="Arial" w:hAnsi="Arial" w:cs="Arial"/>
          <w:color w:val="000000"/>
          <w:lang w:val="en-GB" w:bidi="ar-SA"/>
        </w:rPr>
        <w:t>ing that each</w:t>
      </w:r>
      <w:r w:rsidR="0018509A" w:rsidRPr="00BE314B">
        <w:rPr>
          <w:rFonts w:ascii="Arial" w:hAnsi="Arial" w:cs="Arial"/>
          <w:color w:val="000000"/>
          <w:lang w:val="en-GB" w:bidi="ar-SA"/>
        </w:rPr>
        <w:t xml:space="preserve"> </w:t>
      </w:r>
      <w:r w:rsidR="00B714DE">
        <w:rPr>
          <w:rFonts w:ascii="Arial" w:hAnsi="Arial" w:cs="Arial"/>
          <w:color w:val="000000"/>
          <w:lang w:val="en-GB" w:bidi="ar-SA"/>
        </w:rPr>
        <w:t xml:space="preserve">request </w:t>
      </w:r>
      <w:r w:rsidR="003B5980" w:rsidRPr="00BE314B">
        <w:rPr>
          <w:rFonts w:ascii="Arial" w:hAnsi="Arial" w:cs="Arial"/>
          <w:color w:val="000000"/>
          <w:lang w:val="en-GB" w:bidi="ar-SA"/>
        </w:rPr>
        <w:t>is booked</w:t>
      </w:r>
      <w:r w:rsidR="00B14C52" w:rsidRPr="00BE314B">
        <w:rPr>
          <w:rFonts w:ascii="Arial" w:hAnsi="Arial" w:cs="Arial"/>
          <w:color w:val="000000"/>
          <w:lang w:val="en-GB" w:bidi="ar-SA"/>
        </w:rPr>
        <w:t xml:space="preserve"> </w:t>
      </w:r>
      <w:r w:rsidR="00D26E15" w:rsidRPr="00BE314B">
        <w:rPr>
          <w:rFonts w:ascii="Arial" w:hAnsi="Arial" w:cs="Arial"/>
          <w:color w:val="000000"/>
          <w:lang w:val="en-GB" w:bidi="ar-SA"/>
        </w:rPr>
        <w:t xml:space="preserve">through the </w:t>
      </w:r>
      <w:r w:rsidR="00B714DE">
        <w:rPr>
          <w:rFonts w:ascii="Arial" w:hAnsi="Arial" w:cs="Arial"/>
          <w:color w:val="000000"/>
          <w:lang w:val="en-GB" w:bidi="ar-SA"/>
        </w:rPr>
        <w:t>Language Empire</w:t>
      </w:r>
      <w:r w:rsidR="00762645">
        <w:rPr>
          <w:rFonts w:ascii="Arial" w:hAnsi="Arial" w:cs="Arial"/>
          <w:color w:val="000000"/>
          <w:lang w:val="en-GB" w:bidi="ar-SA"/>
        </w:rPr>
        <w:t xml:space="preserve"> </w:t>
      </w:r>
      <w:r w:rsidR="008C1FEF">
        <w:rPr>
          <w:rFonts w:ascii="Arial" w:hAnsi="Arial" w:cs="Arial"/>
          <w:color w:val="000000"/>
          <w:lang w:val="en-GB" w:bidi="ar-SA"/>
        </w:rPr>
        <w:t xml:space="preserve">Customer </w:t>
      </w:r>
      <w:r>
        <w:rPr>
          <w:rFonts w:ascii="Arial" w:hAnsi="Arial" w:cs="Arial"/>
          <w:color w:val="000000"/>
          <w:lang w:val="en-GB" w:bidi="ar-SA"/>
        </w:rPr>
        <w:t xml:space="preserve">  </w:t>
      </w:r>
    </w:p>
    <w:p w14:paraId="2C411350" w14:textId="5A9691F6" w:rsidR="00264F0B" w:rsidRDefault="00DE3392" w:rsidP="00264F0B">
      <w:pPr>
        <w:autoSpaceDE w:val="0"/>
        <w:autoSpaceDN w:val="0"/>
        <w:adjustRightInd w:val="0"/>
        <w:spacing w:after="0" w:line="240" w:lineRule="auto"/>
        <w:ind w:left="718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            Portal – or that </w:t>
      </w:r>
      <w:r w:rsidR="00264F0B">
        <w:rPr>
          <w:rFonts w:ascii="Arial" w:hAnsi="Arial" w:cs="Arial"/>
          <w:color w:val="000000"/>
          <w:lang w:val="en-GB" w:bidi="ar-SA"/>
        </w:rPr>
        <w:t>telephone interpreting</w:t>
      </w:r>
      <w:r w:rsidR="00017528">
        <w:rPr>
          <w:rFonts w:ascii="Arial" w:hAnsi="Arial" w:cs="Arial"/>
          <w:color w:val="000000"/>
          <w:lang w:val="en-GB" w:bidi="ar-SA"/>
        </w:rPr>
        <w:t xml:space="preserve"> is accessed</w:t>
      </w:r>
      <w:r w:rsidR="00264F0B">
        <w:rPr>
          <w:rFonts w:ascii="Arial" w:hAnsi="Arial" w:cs="Arial"/>
          <w:color w:val="000000"/>
          <w:lang w:val="en-GB" w:bidi="ar-SA"/>
        </w:rPr>
        <w:t xml:space="preserve"> </w:t>
      </w:r>
      <w:r w:rsidR="00EF440E">
        <w:rPr>
          <w:rFonts w:ascii="Arial" w:hAnsi="Arial" w:cs="Arial"/>
          <w:color w:val="000000"/>
          <w:lang w:val="en-GB" w:bidi="ar-SA"/>
        </w:rPr>
        <w:t>via the Language Empire</w:t>
      </w:r>
      <w:r w:rsidR="00264F0B">
        <w:rPr>
          <w:rFonts w:ascii="Arial" w:hAnsi="Arial" w:cs="Arial"/>
          <w:color w:val="000000"/>
          <w:lang w:val="en-GB" w:bidi="ar-SA"/>
        </w:rPr>
        <w:t xml:space="preserve"> </w:t>
      </w:r>
    </w:p>
    <w:p w14:paraId="67F330D1" w14:textId="6489672F" w:rsidR="00EF440E" w:rsidRDefault="00EF440E" w:rsidP="00264F0B">
      <w:pPr>
        <w:autoSpaceDE w:val="0"/>
        <w:autoSpaceDN w:val="0"/>
        <w:adjustRightInd w:val="0"/>
        <w:spacing w:after="0" w:line="240" w:lineRule="auto"/>
        <w:ind w:left="718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            </w:t>
      </w:r>
      <w:r w:rsidR="00017528">
        <w:rPr>
          <w:rFonts w:ascii="Arial" w:hAnsi="Arial" w:cs="Arial"/>
          <w:color w:val="000000"/>
          <w:lang w:val="en-GB" w:bidi="ar-SA"/>
        </w:rPr>
        <w:t>on-demand service using the Freephone</w:t>
      </w:r>
      <w:r>
        <w:rPr>
          <w:rFonts w:ascii="Arial" w:hAnsi="Arial" w:cs="Arial"/>
          <w:color w:val="000000"/>
          <w:lang w:val="en-GB" w:bidi="ar-SA"/>
        </w:rPr>
        <w:t xml:space="preserve"> number.  </w:t>
      </w:r>
    </w:p>
    <w:p w14:paraId="7958A4E2" w14:textId="49A969E1" w:rsidR="00C82D86" w:rsidRDefault="00C82D86" w:rsidP="00264F0B">
      <w:pPr>
        <w:autoSpaceDE w:val="0"/>
        <w:autoSpaceDN w:val="0"/>
        <w:adjustRightInd w:val="0"/>
        <w:spacing w:after="0" w:line="240" w:lineRule="auto"/>
        <w:ind w:left="718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Arial" w:hAnsi="Arial" w:cs="Arial"/>
          <w:color w:val="000000"/>
          <w:lang w:val="en-GB" w:bidi="ar-SA"/>
        </w:rPr>
        <w:tab/>
      </w:r>
    </w:p>
    <w:p w14:paraId="7958A4E3" w14:textId="49413D28" w:rsidR="00502C32" w:rsidRDefault="00C82D86" w:rsidP="00C82D8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lastRenderedPageBreak/>
        <w:tab/>
      </w:r>
      <w:r w:rsidR="00EA6FEC">
        <w:rPr>
          <w:rFonts w:ascii="Arial" w:hAnsi="Arial" w:cs="Arial"/>
          <w:color w:val="000000"/>
          <w:lang w:val="en-GB" w:bidi="ar-SA"/>
        </w:rPr>
        <w:t>8</w:t>
      </w:r>
      <w:r w:rsidR="00DE3392">
        <w:rPr>
          <w:rFonts w:ascii="Arial" w:hAnsi="Arial" w:cs="Arial"/>
          <w:color w:val="000000"/>
          <w:lang w:val="en-GB" w:bidi="ar-SA"/>
        </w:rPr>
        <w:t>.5</w:t>
      </w:r>
      <w:r>
        <w:rPr>
          <w:rFonts w:ascii="Arial" w:hAnsi="Arial" w:cs="Arial"/>
          <w:color w:val="000000"/>
          <w:lang w:val="en-GB" w:bidi="ar-SA"/>
        </w:rPr>
        <w:tab/>
      </w:r>
      <w:r w:rsidR="0021261C" w:rsidRPr="00BE314B">
        <w:rPr>
          <w:rFonts w:ascii="Arial" w:hAnsi="Arial" w:cs="Arial"/>
          <w:color w:val="000000"/>
          <w:lang w:val="en-GB" w:bidi="ar-SA"/>
        </w:rPr>
        <w:t xml:space="preserve">Recording information about the use of interpreters on patient notes, to 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Arial" w:hAnsi="Arial" w:cs="Arial"/>
          <w:color w:val="000000"/>
          <w:lang w:val="en-GB" w:bidi="ar-SA"/>
        </w:rPr>
        <w:tab/>
      </w:r>
      <w:r w:rsidR="0021261C" w:rsidRPr="00BE314B">
        <w:rPr>
          <w:rFonts w:ascii="Arial" w:hAnsi="Arial" w:cs="Arial"/>
          <w:color w:val="000000"/>
          <w:lang w:val="en-GB" w:bidi="ar-SA"/>
        </w:rPr>
        <w:t xml:space="preserve">include whether an interpreter is used, which service is used, which language 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Arial" w:hAnsi="Arial" w:cs="Arial"/>
          <w:color w:val="000000"/>
          <w:lang w:val="en-GB" w:bidi="ar-SA"/>
        </w:rPr>
        <w:tab/>
      </w:r>
      <w:r w:rsidR="0021261C" w:rsidRPr="00BE314B">
        <w:rPr>
          <w:rFonts w:ascii="Arial" w:hAnsi="Arial" w:cs="Arial"/>
          <w:color w:val="000000"/>
          <w:lang w:val="en-GB" w:bidi="ar-SA"/>
        </w:rPr>
        <w:t>is required and any reasons for not using an interpreting service.</w:t>
      </w:r>
      <w:r>
        <w:rPr>
          <w:rFonts w:ascii="Arial" w:hAnsi="Arial" w:cs="Arial"/>
          <w:color w:val="000000"/>
          <w:lang w:val="en-GB" w:bidi="ar-SA"/>
        </w:rPr>
        <w:br/>
      </w:r>
    </w:p>
    <w:p w14:paraId="7958A4E4" w14:textId="58E5B6B1" w:rsidR="00012D2B" w:rsidRDefault="00EA6FEC" w:rsidP="008C1FEF">
      <w:pPr>
        <w:autoSpaceDE w:val="0"/>
        <w:autoSpaceDN w:val="0"/>
        <w:adjustRightInd w:val="0"/>
        <w:spacing w:after="0" w:line="240" w:lineRule="auto"/>
        <w:ind w:left="1418" w:hanging="698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>8</w:t>
      </w:r>
      <w:r w:rsidR="00DE3392">
        <w:rPr>
          <w:rFonts w:ascii="Arial" w:hAnsi="Arial" w:cs="Arial"/>
          <w:color w:val="000000"/>
          <w:lang w:val="en-GB" w:bidi="ar-SA"/>
        </w:rPr>
        <w:t>.6</w:t>
      </w:r>
      <w:r w:rsidR="00C82D86">
        <w:rPr>
          <w:rFonts w:ascii="Arial" w:hAnsi="Arial" w:cs="Arial"/>
          <w:color w:val="000000"/>
          <w:lang w:val="en-GB" w:bidi="ar-SA"/>
        </w:rPr>
        <w:tab/>
      </w:r>
      <w:r w:rsidR="00350DAF">
        <w:rPr>
          <w:rFonts w:ascii="Arial" w:hAnsi="Arial" w:cs="Arial"/>
          <w:color w:val="000000"/>
          <w:lang w:val="en-GB" w:bidi="ar-SA"/>
        </w:rPr>
        <w:t>Ensuring s</w:t>
      </w:r>
      <w:r w:rsidR="00017528">
        <w:rPr>
          <w:rFonts w:ascii="Arial" w:hAnsi="Arial" w:cs="Arial"/>
          <w:color w:val="000000"/>
          <w:lang w:val="en-GB" w:bidi="ar-SA"/>
        </w:rPr>
        <w:t>taff</w:t>
      </w:r>
      <w:r w:rsidR="005665CB" w:rsidRPr="00BE314B">
        <w:rPr>
          <w:rFonts w:ascii="Arial" w:hAnsi="Arial" w:cs="Arial"/>
          <w:color w:val="000000"/>
          <w:lang w:val="en-GB" w:bidi="ar-SA"/>
        </w:rPr>
        <w:t xml:space="preserve"> </w:t>
      </w:r>
      <w:r w:rsidR="00502C32" w:rsidRPr="00BE314B">
        <w:rPr>
          <w:rFonts w:ascii="Arial" w:hAnsi="Arial" w:cs="Arial"/>
          <w:color w:val="000000"/>
          <w:lang w:val="en-GB" w:bidi="ar-SA"/>
        </w:rPr>
        <w:t>have the skills and knowledge in using</w:t>
      </w:r>
      <w:r w:rsidR="0021261C" w:rsidRPr="00BE314B">
        <w:rPr>
          <w:rFonts w:ascii="Arial" w:hAnsi="Arial" w:cs="Arial"/>
          <w:color w:val="000000"/>
          <w:lang w:val="en-GB" w:bidi="ar-SA"/>
        </w:rPr>
        <w:t xml:space="preserve"> the interpretation and </w:t>
      </w:r>
      <w:r w:rsidR="008C1FEF">
        <w:rPr>
          <w:rFonts w:ascii="Arial" w:hAnsi="Arial" w:cs="Arial"/>
          <w:color w:val="000000"/>
          <w:lang w:val="en-GB" w:bidi="ar-SA"/>
        </w:rPr>
        <w:br/>
      </w:r>
      <w:r w:rsidR="008C1FEF">
        <w:rPr>
          <w:rFonts w:ascii="Arial" w:hAnsi="Arial" w:cs="Arial"/>
          <w:color w:val="000000"/>
          <w:lang w:val="en-GB" w:bidi="ar-SA"/>
        </w:rPr>
        <w:tab/>
      </w:r>
      <w:r w:rsidR="0021261C" w:rsidRPr="00BE314B">
        <w:rPr>
          <w:rFonts w:ascii="Arial" w:hAnsi="Arial" w:cs="Arial"/>
          <w:color w:val="000000"/>
          <w:lang w:val="en-GB" w:bidi="ar-SA"/>
        </w:rPr>
        <w:t>translation services appropriately and effectively.</w:t>
      </w:r>
      <w:r w:rsidR="008C1FEF" w:rsidRPr="008C1FEF">
        <w:t xml:space="preserve"> </w:t>
      </w:r>
      <w:r w:rsidR="008C1FEF" w:rsidRPr="008C1FEF">
        <w:rPr>
          <w:rFonts w:ascii="Arial" w:hAnsi="Arial" w:cs="Arial"/>
        </w:rPr>
        <w:t xml:space="preserve">Staff should be aware that </w:t>
      </w:r>
      <w:r w:rsidR="00017528" w:rsidRPr="008C1FEF">
        <w:rPr>
          <w:rFonts w:ascii="Arial" w:hAnsi="Arial" w:cs="Arial"/>
        </w:rPr>
        <w:t>an appointment</w:t>
      </w:r>
      <w:r w:rsidR="008C1FEF" w:rsidRPr="008C1FEF">
        <w:rPr>
          <w:rFonts w:ascii="Arial" w:hAnsi="Arial" w:cs="Arial"/>
        </w:rPr>
        <w:t xml:space="preserve"> using an interpre</w:t>
      </w:r>
      <w:r w:rsidR="00017528">
        <w:rPr>
          <w:rFonts w:ascii="Arial" w:hAnsi="Arial" w:cs="Arial"/>
        </w:rPr>
        <w:t>ter</w:t>
      </w:r>
      <w:r w:rsidR="008C1FEF" w:rsidRPr="008C1FEF">
        <w:rPr>
          <w:rFonts w:ascii="Arial" w:hAnsi="Arial" w:cs="Arial"/>
        </w:rPr>
        <w:t xml:space="preserve"> is likely to take longer. </w:t>
      </w:r>
      <w:r w:rsidR="008C1FEF" w:rsidRPr="008C1FEF">
        <w:rPr>
          <w:rFonts w:ascii="Arial" w:hAnsi="Arial" w:cs="Arial"/>
          <w:color w:val="000000"/>
          <w:lang w:val="en-GB" w:bidi="ar-SA"/>
        </w:rPr>
        <w:t xml:space="preserve"> </w:t>
      </w:r>
      <w:r w:rsidR="006417D7" w:rsidRPr="008C1FEF">
        <w:rPr>
          <w:rFonts w:ascii="Arial" w:hAnsi="Arial" w:cs="Arial"/>
          <w:color w:val="000000"/>
          <w:lang w:val="en-GB" w:bidi="ar-SA"/>
        </w:rPr>
        <w:t xml:space="preserve"> </w:t>
      </w:r>
      <w:r w:rsidR="00C82D86">
        <w:rPr>
          <w:rFonts w:ascii="Arial" w:hAnsi="Arial" w:cs="Arial"/>
          <w:color w:val="000000"/>
          <w:lang w:val="en-GB" w:bidi="ar-SA"/>
        </w:rPr>
        <w:br/>
      </w:r>
    </w:p>
    <w:p w14:paraId="7958A4E5" w14:textId="0DC206C1" w:rsidR="00012D2B" w:rsidRDefault="00C82D86" w:rsidP="00C82D8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ab/>
      </w:r>
      <w:r w:rsidR="00EA6FEC">
        <w:rPr>
          <w:rFonts w:ascii="Arial" w:hAnsi="Arial" w:cs="Arial"/>
          <w:color w:val="000000"/>
          <w:lang w:val="en-GB" w:bidi="ar-SA"/>
        </w:rPr>
        <w:t>8</w:t>
      </w:r>
      <w:r w:rsidR="00DE3392">
        <w:rPr>
          <w:rFonts w:ascii="Arial" w:hAnsi="Arial" w:cs="Arial"/>
          <w:color w:val="000000"/>
          <w:lang w:val="en-GB" w:bidi="ar-SA"/>
        </w:rPr>
        <w:t>.7</w:t>
      </w:r>
      <w:r>
        <w:rPr>
          <w:rFonts w:ascii="Arial" w:hAnsi="Arial" w:cs="Arial"/>
          <w:color w:val="000000"/>
          <w:lang w:val="en-GB" w:bidi="ar-SA"/>
        </w:rPr>
        <w:tab/>
      </w:r>
      <w:r w:rsidR="0021261C" w:rsidRPr="00BE314B">
        <w:rPr>
          <w:rFonts w:ascii="Arial" w:hAnsi="Arial" w:cs="Arial"/>
          <w:color w:val="000000"/>
          <w:lang w:val="en-GB" w:bidi="ar-SA"/>
        </w:rPr>
        <w:t>Making patients and carers aware that an interpreter can be</w:t>
      </w:r>
      <w:r w:rsidR="006417D7" w:rsidRPr="00BE314B">
        <w:rPr>
          <w:rFonts w:ascii="Arial" w:hAnsi="Arial" w:cs="Arial"/>
          <w:color w:val="000000"/>
          <w:lang w:val="en-GB" w:bidi="ar-SA"/>
        </w:rPr>
        <w:t xml:space="preserve"> </w:t>
      </w:r>
      <w:r w:rsidR="0021261C" w:rsidRPr="00BE314B">
        <w:rPr>
          <w:rFonts w:ascii="Arial" w:hAnsi="Arial" w:cs="Arial"/>
          <w:color w:val="000000"/>
          <w:lang w:val="en-GB" w:bidi="ar-SA"/>
        </w:rPr>
        <w:t xml:space="preserve">made available 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Arial" w:hAnsi="Arial" w:cs="Arial"/>
          <w:color w:val="000000"/>
          <w:lang w:val="en-GB" w:bidi="ar-SA"/>
        </w:rPr>
        <w:tab/>
      </w:r>
      <w:r w:rsidR="0021261C" w:rsidRPr="00BE314B">
        <w:rPr>
          <w:rFonts w:ascii="Arial" w:hAnsi="Arial" w:cs="Arial"/>
          <w:color w:val="000000"/>
          <w:lang w:val="en-GB" w:bidi="ar-SA"/>
        </w:rPr>
        <w:t>for consultat</w:t>
      </w:r>
      <w:r w:rsidR="0018509A" w:rsidRPr="00BE314B">
        <w:rPr>
          <w:rFonts w:ascii="Arial" w:hAnsi="Arial" w:cs="Arial"/>
          <w:color w:val="000000"/>
          <w:lang w:val="en-GB" w:bidi="ar-SA"/>
        </w:rPr>
        <w:t xml:space="preserve">ions and appointments </w:t>
      </w:r>
      <w:r w:rsidR="0021261C" w:rsidRPr="00BE314B">
        <w:rPr>
          <w:rFonts w:ascii="Arial" w:hAnsi="Arial" w:cs="Arial"/>
          <w:color w:val="000000"/>
          <w:lang w:val="en-GB" w:bidi="ar-SA"/>
        </w:rPr>
        <w:t xml:space="preserve">and that the service is free to </w:t>
      </w:r>
      <w:r w:rsidR="00DE3392">
        <w:rPr>
          <w:rFonts w:ascii="Arial" w:hAnsi="Arial" w:cs="Arial"/>
          <w:color w:val="000000"/>
          <w:lang w:val="en-GB" w:bidi="ar-SA"/>
        </w:rPr>
        <w:t>service users</w:t>
      </w:r>
      <w:r w:rsidR="00467A52" w:rsidRPr="00BE314B">
        <w:rPr>
          <w:rFonts w:ascii="Arial" w:hAnsi="Arial" w:cs="Arial"/>
          <w:color w:val="000000"/>
          <w:lang w:val="en-GB" w:bidi="ar-SA"/>
        </w:rPr>
        <w:t>.</w:t>
      </w:r>
      <w:r>
        <w:rPr>
          <w:rFonts w:ascii="Arial" w:hAnsi="Arial" w:cs="Arial"/>
          <w:color w:val="000000"/>
          <w:lang w:val="en-GB" w:bidi="ar-SA"/>
        </w:rPr>
        <w:br/>
      </w:r>
    </w:p>
    <w:p w14:paraId="7958A4E7" w14:textId="2C19D19B" w:rsidR="00012D2B" w:rsidRDefault="00EA6FEC" w:rsidP="00350DAF">
      <w:pPr>
        <w:autoSpaceDE w:val="0"/>
        <w:autoSpaceDN w:val="0"/>
        <w:adjustRightInd w:val="0"/>
        <w:spacing w:after="0" w:line="240" w:lineRule="auto"/>
        <w:ind w:left="1440" w:hanging="720"/>
        <w:outlineLvl w:val="0"/>
        <w:rPr>
          <w:rFonts w:ascii="Arial" w:hAnsi="Arial" w:cs="Arial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>8</w:t>
      </w:r>
      <w:r w:rsidR="00DE3392">
        <w:rPr>
          <w:rFonts w:ascii="Arial" w:hAnsi="Arial" w:cs="Arial"/>
          <w:color w:val="000000"/>
          <w:lang w:val="en-GB" w:bidi="ar-SA"/>
        </w:rPr>
        <w:t>.8</w:t>
      </w:r>
      <w:r w:rsidR="00C82D86">
        <w:rPr>
          <w:rFonts w:ascii="Arial" w:hAnsi="Arial" w:cs="Arial"/>
          <w:color w:val="000000"/>
          <w:lang w:val="en-GB" w:bidi="ar-SA"/>
        </w:rPr>
        <w:tab/>
      </w:r>
      <w:r w:rsidR="00B857DC" w:rsidRPr="00D2076F">
        <w:rPr>
          <w:rFonts w:ascii="Arial" w:hAnsi="Arial" w:cs="Arial"/>
          <w:lang w:val="en-GB" w:bidi="ar-SA"/>
        </w:rPr>
        <w:t xml:space="preserve">Being aware that the use of family members or friends for interpreting </w:t>
      </w:r>
      <w:r w:rsidR="00B857DC" w:rsidRPr="00D2076F">
        <w:rPr>
          <w:rFonts w:ascii="Arial" w:hAnsi="Arial" w:cs="Arial"/>
          <w:lang w:val="en-GB" w:bidi="ar-SA"/>
        </w:rPr>
        <w:br/>
        <w:t xml:space="preserve">purposes </w:t>
      </w:r>
      <w:proofErr w:type="gramStart"/>
      <w:r w:rsidR="00B857DC" w:rsidRPr="00D2076F">
        <w:rPr>
          <w:rFonts w:ascii="Arial" w:hAnsi="Arial" w:cs="Arial"/>
          <w:lang w:val="en-GB" w:bidi="ar-SA"/>
        </w:rPr>
        <w:t>is</w:t>
      </w:r>
      <w:proofErr w:type="gramEnd"/>
      <w:r w:rsidR="00B857DC" w:rsidRPr="00D2076F">
        <w:rPr>
          <w:rFonts w:ascii="Arial" w:hAnsi="Arial" w:cs="Arial"/>
          <w:lang w:val="en-GB" w:bidi="ar-SA"/>
        </w:rPr>
        <w:t xml:space="preserve"> regarded as not ideal and support </w:t>
      </w:r>
      <w:r w:rsidR="00D2076F">
        <w:rPr>
          <w:rFonts w:ascii="Arial" w:hAnsi="Arial" w:cs="Arial"/>
          <w:lang w:val="en-GB" w:bidi="ar-SA"/>
        </w:rPr>
        <w:t>should</w:t>
      </w:r>
      <w:r w:rsidR="00B857DC" w:rsidRPr="00D2076F">
        <w:rPr>
          <w:rFonts w:ascii="Arial" w:hAnsi="Arial" w:cs="Arial"/>
          <w:lang w:val="en-GB" w:bidi="ar-SA"/>
        </w:rPr>
        <w:t xml:space="preserve"> be provided </w:t>
      </w:r>
      <w:r w:rsidR="00350DAF">
        <w:rPr>
          <w:rFonts w:ascii="Arial" w:hAnsi="Arial" w:cs="Arial"/>
          <w:lang w:val="en-GB" w:bidi="ar-SA"/>
        </w:rPr>
        <w:t xml:space="preserve">by </w:t>
      </w:r>
      <w:r w:rsidR="00B857DC" w:rsidRPr="00D2076F">
        <w:rPr>
          <w:rFonts w:ascii="Arial" w:hAnsi="Arial" w:cs="Arial"/>
          <w:lang w:val="en-GB" w:bidi="ar-SA"/>
        </w:rPr>
        <w:t xml:space="preserve">an                  appropriately qualified registered professional. </w:t>
      </w:r>
      <w:r w:rsidR="00350DAF">
        <w:rPr>
          <w:rFonts w:ascii="Arial" w:hAnsi="Arial" w:cs="Arial"/>
          <w:lang w:val="en-GB" w:bidi="ar-SA"/>
        </w:rPr>
        <w:t xml:space="preserve"> </w:t>
      </w:r>
      <w:r w:rsidR="00DE3392">
        <w:rPr>
          <w:rFonts w:ascii="Arial" w:hAnsi="Arial" w:cs="Arial"/>
          <w:lang w:val="en-GB" w:bidi="ar-SA"/>
        </w:rPr>
        <w:t>[</w:t>
      </w:r>
      <w:r w:rsidR="00350DAF">
        <w:rPr>
          <w:rFonts w:ascii="Arial" w:hAnsi="Arial" w:cs="Arial"/>
          <w:lang w:val="en-GB" w:bidi="ar-SA"/>
        </w:rPr>
        <w:t xml:space="preserve">Informal / family / friend interpreting </w:t>
      </w:r>
      <w:r w:rsidR="00B857DC" w:rsidRPr="00D2076F">
        <w:rPr>
          <w:rFonts w:ascii="Arial" w:hAnsi="Arial" w:cs="Arial"/>
          <w:lang w:val="en-GB" w:bidi="ar-SA"/>
        </w:rPr>
        <w:t xml:space="preserve">is not covered by the interpreters Code of Practice, or </w:t>
      </w:r>
      <w:r w:rsidR="00350DAF">
        <w:rPr>
          <w:rFonts w:ascii="Arial" w:hAnsi="Arial" w:cs="Arial"/>
          <w:lang w:val="en-GB" w:bidi="ar-SA"/>
        </w:rPr>
        <w:t xml:space="preserve">the Trust’s </w:t>
      </w:r>
      <w:r w:rsidR="00B857DC" w:rsidRPr="00D2076F">
        <w:rPr>
          <w:rFonts w:ascii="Arial" w:hAnsi="Arial" w:cs="Arial"/>
          <w:lang w:val="en-GB" w:bidi="ar-SA"/>
        </w:rPr>
        <w:t xml:space="preserve"> confidentiality code of conduct </w:t>
      </w:r>
      <w:r w:rsidR="00BE75A4" w:rsidRPr="00D2076F">
        <w:rPr>
          <w:rFonts w:ascii="Arial" w:hAnsi="Arial" w:cs="Arial"/>
          <w:lang w:val="en-GB" w:bidi="ar-SA"/>
        </w:rPr>
        <w:t>and is not s</w:t>
      </w:r>
      <w:r w:rsidR="00B857DC" w:rsidRPr="00D2076F">
        <w:rPr>
          <w:rFonts w:ascii="Arial" w:hAnsi="Arial" w:cs="Arial"/>
          <w:lang w:val="en-GB" w:bidi="ar-SA"/>
        </w:rPr>
        <w:t>upported by the Accessible Information Standard</w:t>
      </w:r>
      <w:r w:rsidR="00DE3392">
        <w:rPr>
          <w:rFonts w:ascii="Arial" w:hAnsi="Arial" w:cs="Arial"/>
          <w:lang w:val="en-GB" w:bidi="ar-SA"/>
        </w:rPr>
        <w:t>]</w:t>
      </w:r>
      <w:r w:rsidR="00350DAF">
        <w:rPr>
          <w:rFonts w:ascii="Arial" w:hAnsi="Arial" w:cs="Arial"/>
          <w:lang w:val="en-GB" w:bidi="ar-SA"/>
        </w:rPr>
        <w:t>.</w:t>
      </w:r>
    </w:p>
    <w:p w14:paraId="7958A4E8" w14:textId="77777777" w:rsidR="00D2076F" w:rsidRPr="00D2076F" w:rsidRDefault="00D2076F" w:rsidP="00D2076F">
      <w:pPr>
        <w:autoSpaceDE w:val="0"/>
        <w:autoSpaceDN w:val="0"/>
        <w:adjustRightInd w:val="0"/>
        <w:spacing w:after="0" w:line="240" w:lineRule="auto"/>
        <w:ind w:left="1440" w:firstLine="60"/>
        <w:outlineLvl w:val="0"/>
        <w:rPr>
          <w:rFonts w:ascii="Arial" w:hAnsi="Arial" w:cs="Arial"/>
          <w:lang w:val="en-GB" w:bidi="ar-SA"/>
        </w:rPr>
      </w:pPr>
    </w:p>
    <w:p w14:paraId="07430927" w14:textId="38FCBC6B" w:rsidR="00350DAF" w:rsidRDefault="00C82D86" w:rsidP="00C82D8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ab/>
      </w:r>
      <w:r w:rsidR="00EA6FEC">
        <w:rPr>
          <w:rFonts w:ascii="Arial" w:hAnsi="Arial" w:cs="Arial"/>
          <w:color w:val="000000"/>
          <w:lang w:val="en-GB" w:bidi="ar-SA"/>
        </w:rPr>
        <w:t>8</w:t>
      </w:r>
      <w:r w:rsidR="00DE3392">
        <w:rPr>
          <w:rFonts w:ascii="Arial" w:hAnsi="Arial" w:cs="Arial"/>
          <w:color w:val="000000"/>
          <w:lang w:val="en-GB" w:bidi="ar-SA"/>
        </w:rPr>
        <w:t>.9</w:t>
      </w:r>
      <w:r>
        <w:rPr>
          <w:rFonts w:ascii="Arial" w:hAnsi="Arial" w:cs="Arial"/>
          <w:color w:val="000000"/>
          <w:lang w:val="en-GB" w:bidi="ar-SA"/>
        </w:rPr>
        <w:tab/>
      </w:r>
      <w:r w:rsidR="00350DAF">
        <w:rPr>
          <w:rFonts w:ascii="Arial" w:hAnsi="Arial" w:cs="Arial"/>
          <w:color w:val="000000"/>
          <w:lang w:val="en-GB" w:bidi="ar-SA"/>
        </w:rPr>
        <w:t xml:space="preserve">Providing </w:t>
      </w:r>
      <w:r w:rsidR="00D6782B">
        <w:rPr>
          <w:rFonts w:ascii="Arial" w:hAnsi="Arial" w:cs="Arial"/>
          <w:color w:val="000000"/>
          <w:lang w:val="en-GB" w:bidi="ar-SA"/>
        </w:rPr>
        <w:t>f</w:t>
      </w:r>
      <w:r w:rsidR="007F7FC9" w:rsidRPr="00BE314B">
        <w:rPr>
          <w:rFonts w:ascii="Arial" w:hAnsi="Arial" w:cs="Arial"/>
          <w:color w:val="000000"/>
          <w:lang w:val="en-GB" w:bidi="ar-SA"/>
        </w:rPr>
        <w:t>eed</w:t>
      </w:r>
      <w:r w:rsidR="0021261C" w:rsidRPr="00BE314B">
        <w:rPr>
          <w:rFonts w:ascii="Arial" w:hAnsi="Arial" w:cs="Arial"/>
          <w:color w:val="000000"/>
          <w:lang w:val="en-GB" w:bidi="ar-SA"/>
        </w:rPr>
        <w:t>back a</w:t>
      </w:r>
      <w:r w:rsidR="00350DAF">
        <w:rPr>
          <w:rFonts w:ascii="Arial" w:hAnsi="Arial" w:cs="Arial"/>
          <w:color w:val="000000"/>
          <w:lang w:val="en-GB" w:bidi="ar-SA"/>
        </w:rPr>
        <w:t xml:space="preserve">bout both positive and negative </w:t>
      </w:r>
      <w:r w:rsidR="007F7FC9" w:rsidRPr="00BE314B">
        <w:rPr>
          <w:rFonts w:ascii="Arial" w:hAnsi="Arial" w:cs="Arial"/>
          <w:color w:val="000000"/>
          <w:lang w:val="en-GB" w:bidi="ar-SA"/>
        </w:rPr>
        <w:t xml:space="preserve">experience with the </w:t>
      </w:r>
      <w:r w:rsidR="00350DAF">
        <w:rPr>
          <w:rFonts w:ascii="Arial" w:hAnsi="Arial" w:cs="Arial"/>
          <w:color w:val="000000"/>
          <w:lang w:val="en-GB" w:bidi="ar-SA"/>
        </w:rPr>
        <w:t xml:space="preserve"> </w:t>
      </w:r>
    </w:p>
    <w:p w14:paraId="4083D0AC" w14:textId="77777777" w:rsidR="00350DAF" w:rsidRDefault="00350DAF" w:rsidP="00C82D8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                       Language Empire service both to the provider directly and to the Procurement  </w:t>
      </w:r>
    </w:p>
    <w:p w14:paraId="7958A4E9" w14:textId="69805F28" w:rsidR="00012D2B" w:rsidRDefault="00350DAF" w:rsidP="00C82D8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                       Team. </w:t>
      </w:r>
    </w:p>
    <w:p w14:paraId="7958A4EB" w14:textId="77777777" w:rsidR="00EA6FEC" w:rsidRDefault="00EA6FEC" w:rsidP="00C82D8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</w:p>
    <w:p w14:paraId="4AD32D6F" w14:textId="5F6683BF" w:rsidR="00F14B7D" w:rsidRDefault="00EA6FEC" w:rsidP="00D2076F">
      <w:pPr>
        <w:autoSpaceDE w:val="0"/>
        <w:autoSpaceDN w:val="0"/>
        <w:adjustRightInd w:val="0"/>
        <w:spacing w:after="0" w:line="240" w:lineRule="auto"/>
        <w:ind w:left="1440" w:hanging="720"/>
        <w:outlineLvl w:val="0"/>
        <w:rPr>
          <w:rFonts w:ascii="Arial" w:hAnsi="Arial" w:cs="Arial"/>
          <w:b/>
          <w:bCs/>
          <w:color w:val="000000"/>
          <w:lang w:val="en-GB" w:bidi="ar-SA"/>
        </w:rPr>
      </w:pPr>
      <w:r>
        <w:rPr>
          <w:rFonts w:ascii="Arial" w:hAnsi="Arial" w:cs="Arial"/>
          <w:b/>
          <w:lang w:val="en-GB" w:bidi="ar-SA"/>
        </w:rPr>
        <w:t>9</w:t>
      </w:r>
      <w:r w:rsidR="002B602B">
        <w:rPr>
          <w:rFonts w:ascii="Arial" w:hAnsi="Arial" w:cs="Arial"/>
          <w:b/>
          <w:lang w:val="en-GB" w:bidi="ar-SA"/>
        </w:rPr>
        <w:t>.</w:t>
      </w:r>
      <w:r w:rsidR="00F97B74">
        <w:rPr>
          <w:rFonts w:ascii="Arial" w:hAnsi="Arial" w:cs="Arial"/>
          <w:b/>
          <w:color w:val="000000"/>
          <w:lang w:val="en-GB" w:bidi="ar-SA"/>
        </w:rPr>
        <w:t xml:space="preserve"> </w:t>
      </w:r>
      <w:r w:rsidR="00D2076F">
        <w:rPr>
          <w:rFonts w:ascii="Arial" w:hAnsi="Arial" w:cs="Arial"/>
          <w:b/>
          <w:color w:val="000000"/>
          <w:lang w:val="en-GB" w:bidi="ar-SA"/>
        </w:rPr>
        <w:tab/>
      </w:r>
      <w:r w:rsidR="00BF30A8" w:rsidRPr="00BE314B">
        <w:rPr>
          <w:rFonts w:ascii="Arial" w:hAnsi="Arial" w:cs="Arial"/>
          <w:b/>
          <w:bCs/>
          <w:color w:val="000000"/>
          <w:lang w:val="en-GB" w:bidi="ar-SA"/>
        </w:rPr>
        <w:t>Procedure for booking and accessing</w:t>
      </w:r>
      <w:r w:rsidR="00A16812" w:rsidRPr="00BE314B">
        <w:rPr>
          <w:rFonts w:ascii="Arial" w:hAnsi="Arial" w:cs="Arial"/>
          <w:b/>
          <w:bCs/>
          <w:color w:val="000000"/>
          <w:lang w:val="en-GB" w:bidi="ar-SA"/>
        </w:rPr>
        <w:t xml:space="preserve"> </w:t>
      </w:r>
      <w:r w:rsidR="00D2076F">
        <w:rPr>
          <w:rFonts w:ascii="Arial" w:hAnsi="Arial" w:cs="Arial"/>
          <w:b/>
          <w:bCs/>
          <w:color w:val="000000"/>
          <w:lang w:val="en-GB" w:bidi="ar-SA"/>
        </w:rPr>
        <w:t>interpreters</w:t>
      </w:r>
      <w:r w:rsidR="00762645">
        <w:rPr>
          <w:rFonts w:ascii="Arial" w:hAnsi="Arial" w:cs="Arial"/>
          <w:b/>
          <w:bCs/>
          <w:color w:val="000000"/>
          <w:lang w:val="en-GB" w:bidi="ar-SA"/>
        </w:rPr>
        <w:t xml:space="preserve"> and </w:t>
      </w:r>
      <w:r w:rsidR="00D2076F">
        <w:rPr>
          <w:rFonts w:ascii="Arial" w:hAnsi="Arial" w:cs="Arial"/>
          <w:b/>
          <w:bCs/>
          <w:color w:val="000000"/>
          <w:lang w:val="en-GB" w:bidi="ar-SA"/>
        </w:rPr>
        <w:t xml:space="preserve">translation </w:t>
      </w:r>
      <w:r w:rsidR="00762645">
        <w:rPr>
          <w:rFonts w:ascii="Arial" w:hAnsi="Arial" w:cs="Arial"/>
          <w:b/>
          <w:bCs/>
          <w:color w:val="000000"/>
          <w:lang w:val="en-GB" w:bidi="ar-SA"/>
        </w:rPr>
        <w:t>s</w:t>
      </w:r>
      <w:r w:rsidR="007F12FC" w:rsidRPr="00BE314B">
        <w:rPr>
          <w:rFonts w:ascii="Arial" w:hAnsi="Arial" w:cs="Arial"/>
          <w:b/>
          <w:bCs/>
          <w:color w:val="000000"/>
          <w:lang w:val="en-GB" w:bidi="ar-SA"/>
        </w:rPr>
        <w:t>ervices:</w:t>
      </w:r>
    </w:p>
    <w:p w14:paraId="571B8498" w14:textId="6546D62A" w:rsidR="00F14B7D" w:rsidRDefault="00C82D86" w:rsidP="00F14B7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br/>
      </w:r>
      <w:r w:rsidR="00F14B7D" w:rsidRPr="00F14B7D">
        <w:rPr>
          <w:rFonts w:ascii="Arial" w:hAnsi="Arial" w:cs="Arial"/>
          <w:bCs/>
          <w:color w:val="000000"/>
          <w:lang w:val="en-GB" w:bidi="ar-SA"/>
        </w:rPr>
        <w:t xml:space="preserve">To book an interpreter or request translation services </w:t>
      </w:r>
      <w:r w:rsidR="009271C4">
        <w:rPr>
          <w:rFonts w:ascii="Arial" w:hAnsi="Arial" w:cs="Arial"/>
          <w:bCs/>
          <w:color w:val="000000"/>
          <w:lang w:val="en-GB" w:bidi="ar-SA"/>
        </w:rPr>
        <w:t xml:space="preserve">teams </w:t>
      </w:r>
      <w:r w:rsidR="00F14B7D" w:rsidRPr="00F14B7D">
        <w:rPr>
          <w:rFonts w:ascii="Arial" w:hAnsi="Arial" w:cs="Arial"/>
          <w:bCs/>
          <w:color w:val="000000"/>
          <w:lang w:val="en-GB" w:bidi="ar-SA"/>
        </w:rPr>
        <w:t>must be registered as a user on the Language Empire Ltd Customer Portal.</w:t>
      </w:r>
      <w:r w:rsidR="00F14B7D">
        <w:rPr>
          <w:rFonts w:ascii="Arial" w:hAnsi="Arial" w:cs="Arial"/>
          <w:bCs/>
          <w:color w:val="000000"/>
          <w:lang w:val="en-GB" w:bidi="ar-SA"/>
        </w:rPr>
        <w:t xml:space="preserve"> </w:t>
      </w:r>
      <w:r w:rsidR="009271C4">
        <w:rPr>
          <w:rFonts w:ascii="Arial" w:hAnsi="Arial" w:cs="Arial"/>
          <w:bCs/>
          <w:color w:val="000000"/>
          <w:lang w:val="en-GB" w:bidi="ar-SA"/>
        </w:rPr>
        <w:t xml:space="preserve">To arrange access to the system or for further advice, </w:t>
      </w:r>
      <w:r w:rsidR="00F14B7D" w:rsidRPr="00F14B7D">
        <w:rPr>
          <w:rFonts w:ascii="Arial" w:hAnsi="Arial" w:cs="Arial"/>
          <w:bCs/>
          <w:color w:val="000000"/>
          <w:lang w:val="en-GB" w:bidi="ar-SA"/>
        </w:rPr>
        <w:t xml:space="preserve">please contact </w:t>
      </w:r>
      <w:r w:rsidR="00350DAF">
        <w:rPr>
          <w:rFonts w:ascii="Arial" w:hAnsi="Arial" w:cs="Arial"/>
          <w:bCs/>
          <w:color w:val="000000"/>
          <w:lang w:val="en-GB" w:bidi="ar-SA"/>
        </w:rPr>
        <w:t xml:space="preserve">the </w:t>
      </w:r>
      <w:r w:rsidR="00F14B7D" w:rsidRPr="00F14B7D">
        <w:rPr>
          <w:rFonts w:ascii="Arial" w:hAnsi="Arial" w:cs="Arial"/>
          <w:bCs/>
          <w:color w:val="000000"/>
          <w:lang w:val="en-GB" w:bidi="ar-SA"/>
        </w:rPr>
        <w:t xml:space="preserve">Procurement </w:t>
      </w:r>
      <w:r w:rsidR="00350DAF">
        <w:rPr>
          <w:rFonts w:ascii="Arial" w:hAnsi="Arial" w:cs="Arial"/>
          <w:bCs/>
          <w:color w:val="000000"/>
          <w:lang w:val="en-GB" w:bidi="ar-SA"/>
        </w:rPr>
        <w:t>Team</w:t>
      </w:r>
      <w:r w:rsidR="009271C4">
        <w:rPr>
          <w:rFonts w:ascii="Arial" w:hAnsi="Arial" w:cs="Arial"/>
          <w:bCs/>
          <w:color w:val="000000"/>
          <w:lang w:val="en-GB" w:bidi="ar-SA"/>
        </w:rPr>
        <w:t xml:space="preserve">. </w:t>
      </w:r>
    </w:p>
    <w:p w14:paraId="70BBE037" w14:textId="77777777" w:rsidR="00F14B7D" w:rsidRPr="00F14B7D" w:rsidRDefault="00F14B7D" w:rsidP="00F14B7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Cs/>
          <w:color w:val="000000"/>
          <w:lang w:val="en-GB" w:bidi="ar-SA"/>
        </w:rPr>
      </w:pPr>
    </w:p>
    <w:p w14:paraId="7958A4EE" w14:textId="7F55CD36" w:rsidR="00D40C44" w:rsidRDefault="00EA6FEC" w:rsidP="00350DAF">
      <w:pPr>
        <w:autoSpaceDE w:val="0"/>
        <w:autoSpaceDN w:val="0"/>
        <w:adjustRightInd w:val="0"/>
        <w:spacing w:after="0" w:line="240" w:lineRule="auto"/>
        <w:ind w:left="1440" w:hanging="720"/>
        <w:outlineLvl w:val="0"/>
        <w:rPr>
          <w:rFonts w:ascii="Arial" w:hAnsi="Arial" w:cs="Arial"/>
          <w:bCs/>
          <w:i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>9</w:t>
      </w:r>
      <w:r w:rsidR="00C82D86" w:rsidRPr="00C82D86">
        <w:rPr>
          <w:rFonts w:ascii="Arial" w:hAnsi="Arial" w:cs="Arial"/>
          <w:bCs/>
          <w:color w:val="000000"/>
          <w:lang w:val="en-GB" w:bidi="ar-SA"/>
        </w:rPr>
        <w:t>.1</w:t>
      </w:r>
      <w:r w:rsidR="00C82D86">
        <w:rPr>
          <w:rFonts w:ascii="Arial" w:hAnsi="Arial" w:cs="Arial"/>
          <w:bCs/>
          <w:color w:val="000000"/>
          <w:lang w:val="en-GB" w:bidi="ar-SA"/>
        </w:rPr>
        <w:t xml:space="preserve"> </w:t>
      </w:r>
      <w:r w:rsidR="00C82D86">
        <w:rPr>
          <w:rFonts w:ascii="Arial" w:hAnsi="Arial" w:cs="Arial"/>
          <w:bCs/>
          <w:color w:val="000000"/>
          <w:lang w:val="en-GB" w:bidi="ar-SA"/>
        </w:rPr>
        <w:tab/>
      </w:r>
      <w:r w:rsidR="007F12FC" w:rsidRPr="00BE314B">
        <w:rPr>
          <w:rFonts w:ascii="Arial" w:hAnsi="Arial" w:cs="Arial"/>
          <w:bCs/>
          <w:color w:val="000000"/>
          <w:lang w:val="en-GB" w:bidi="ar-SA"/>
        </w:rPr>
        <w:t xml:space="preserve">All requests </w:t>
      </w:r>
      <w:r w:rsidR="009271C4">
        <w:rPr>
          <w:rFonts w:ascii="Arial" w:hAnsi="Arial" w:cs="Arial"/>
          <w:bCs/>
          <w:color w:val="000000"/>
          <w:lang w:val="en-GB" w:bidi="ar-SA"/>
        </w:rPr>
        <w:t xml:space="preserve">to Language Empire </w:t>
      </w:r>
      <w:r w:rsidR="007F12FC" w:rsidRPr="00BE314B">
        <w:rPr>
          <w:rFonts w:ascii="Arial" w:hAnsi="Arial" w:cs="Arial"/>
          <w:bCs/>
          <w:color w:val="000000"/>
          <w:lang w:val="en-GB" w:bidi="ar-SA"/>
        </w:rPr>
        <w:t xml:space="preserve">for accessible communications should be made by the health care professional </w:t>
      </w:r>
      <w:r w:rsidR="00F14B7D">
        <w:rPr>
          <w:rFonts w:ascii="Arial" w:hAnsi="Arial" w:cs="Arial"/>
          <w:bCs/>
          <w:color w:val="000000"/>
          <w:lang w:val="en-GB" w:bidi="ar-SA"/>
        </w:rPr>
        <w:t xml:space="preserve">or delegated SWYPFT staff member </w:t>
      </w:r>
      <w:r w:rsidR="007F12FC" w:rsidRPr="00BE314B">
        <w:rPr>
          <w:rFonts w:ascii="Arial" w:hAnsi="Arial" w:cs="Arial"/>
          <w:bCs/>
          <w:color w:val="000000"/>
          <w:lang w:val="en-GB" w:bidi="ar-SA"/>
        </w:rPr>
        <w:t xml:space="preserve">via the online </w:t>
      </w:r>
      <w:r w:rsidR="00F14B7D">
        <w:rPr>
          <w:rFonts w:ascii="Arial" w:hAnsi="Arial" w:cs="Arial"/>
          <w:bCs/>
          <w:color w:val="000000"/>
          <w:lang w:val="en-GB" w:bidi="ar-SA"/>
        </w:rPr>
        <w:t>Language Empire Customer Portal</w:t>
      </w:r>
      <w:r w:rsidR="00D40C44">
        <w:rPr>
          <w:rFonts w:ascii="Arial" w:hAnsi="Arial" w:cs="Arial"/>
          <w:bCs/>
          <w:i/>
          <w:color w:val="000000"/>
          <w:lang w:val="en-GB" w:bidi="ar-SA"/>
        </w:rPr>
        <w:t>.</w:t>
      </w:r>
    </w:p>
    <w:p w14:paraId="7958A4EF" w14:textId="77777777" w:rsidR="00D40C44" w:rsidRDefault="00D40C44" w:rsidP="00350DAF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Arial" w:hAnsi="Arial" w:cs="Arial"/>
          <w:bCs/>
          <w:color w:val="000000"/>
          <w:lang w:val="en-GB" w:bidi="ar-SA"/>
        </w:rPr>
      </w:pPr>
    </w:p>
    <w:p w14:paraId="0D36439F" w14:textId="2E61969C" w:rsidR="00F14B7D" w:rsidRDefault="002800EC" w:rsidP="00350DAF">
      <w:pPr>
        <w:autoSpaceDE w:val="0"/>
        <w:autoSpaceDN w:val="0"/>
        <w:adjustRightInd w:val="0"/>
        <w:spacing w:after="0" w:line="240" w:lineRule="auto"/>
        <w:ind w:left="1440" w:hanging="720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>9</w:t>
      </w:r>
      <w:r w:rsidR="00350DAF">
        <w:rPr>
          <w:rFonts w:ascii="Arial" w:hAnsi="Arial" w:cs="Arial"/>
          <w:color w:val="000000"/>
          <w:lang w:val="en-GB" w:bidi="ar-SA"/>
        </w:rPr>
        <w:t>.2</w:t>
      </w:r>
      <w:r w:rsidR="00C82D86">
        <w:rPr>
          <w:rFonts w:ascii="Arial" w:hAnsi="Arial" w:cs="Arial"/>
          <w:color w:val="000000"/>
          <w:lang w:val="en-GB" w:bidi="ar-SA"/>
        </w:rPr>
        <w:tab/>
      </w:r>
      <w:r w:rsidR="005556DC" w:rsidRPr="00BE314B">
        <w:rPr>
          <w:rFonts w:ascii="Arial" w:hAnsi="Arial" w:cs="Arial"/>
          <w:color w:val="000000"/>
          <w:lang w:val="en-GB" w:bidi="ar-SA"/>
        </w:rPr>
        <w:t xml:space="preserve">In </w:t>
      </w:r>
      <w:r w:rsidR="00F14B7D">
        <w:rPr>
          <w:rFonts w:ascii="Arial" w:hAnsi="Arial" w:cs="Arial"/>
          <w:color w:val="000000"/>
          <w:lang w:val="en-GB" w:bidi="ar-SA"/>
        </w:rPr>
        <w:t>the event of system failure or emergency situations bookings can be made by either email or telephone, (please see appendix 1).</w:t>
      </w:r>
      <w:r w:rsidR="005556DC" w:rsidRPr="00BE314B">
        <w:rPr>
          <w:rFonts w:ascii="Arial" w:hAnsi="Arial" w:cs="Arial"/>
          <w:color w:val="000000"/>
          <w:lang w:val="en-GB" w:bidi="ar-SA"/>
        </w:rPr>
        <w:t xml:space="preserve"> </w:t>
      </w:r>
    </w:p>
    <w:p w14:paraId="7958A4F4" w14:textId="3CD58A3D" w:rsidR="005556DC" w:rsidRDefault="005556DC" w:rsidP="00350DA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t>.</w:t>
      </w:r>
    </w:p>
    <w:p w14:paraId="7958A4F5" w14:textId="6FC60F93" w:rsidR="00B918AD" w:rsidRDefault="002800EC" w:rsidP="00350DAF">
      <w:pPr>
        <w:autoSpaceDE w:val="0"/>
        <w:autoSpaceDN w:val="0"/>
        <w:adjustRightInd w:val="0"/>
        <w:spacing w:after="0" w:line="240" w:lineRule="auto"/>
        <w:ind w:left="1440" w:hanging="720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>9</w:t>
      </w:r>
      <w:r w:rsidR="00350DAF">
        <w:rPr>
          <w:rFonts w:ascii="Arial" w:hAnsi="Arial" w:cs="Arial"/>
          <w:color w:val="000000"/>
          <w:lang w:val="en-GB" w:bidi="ar-SA"/>
        </w:rPr>
        <w:t>.3</w:t>
      </w:r>
      <w:r w:rsidR="00C82D86">
        <w:rPr>
          <w:rFonts w:ascii="Arial" w:hAnsi="Arial" w:cs="Arial"/>
          <w:color w:val="000000"/>
          <w:lang w:val="en-GB" w:bidi="ar-SA"/>
        </w:rPr>
        <w:tab/>
      </w:r>
      <w:r w:rsidR="00B918AD" w:rsidRPr="00BE314B">
        <w:rPr>
          <w:rFonts w:ascii="Arial" w:hAnsi="Arial" w:cs="Arial"/>
          <w:color w:val="000000"/>
          <w:lang w:val="en-GB" w:bidi="ar-SA"/>
        </w:rPr>
        <w:t>It is advised that</w:t>
      </w:r>
      <w:r w:rsidR="009271C4">
        <w:rPr>
          <w:rFonts w:ascii="Arial" w:hAnsi="Arial" w:cs="Arial"/>
          <w:color w:val="000000"/>
          <w:lang w:val="en-GB" w:bidi="ar-SA"/>
        </w:rPr>
        <w:t xml:space="preserve"> </w:t>
      </w:r>
      <w:r w:rsidR="00B918AD" w:rsidRPr="00BE314B">
        <w:rPr>
          <w:rFonts w:ascii="Arial" w:hAnsi="Arial" w:cs="Arial"/>
          <w:color w:val="000000"/>
          <w:lang w:val="en-GB" w:bidi="ar-SA"/>
        </w:rPr>
        <w:t>service</w:t>
      </w:r>
      <w:r w:rsidR="00AA0215" w:rsidRPr="00BE314B">
        <w:rPr>
          <w:rFonts w:ascii="Arial" w:hAnsi="Arial" w:cs="Arial"/>
          <w:color w:val="000000"/>
          <w:lang w:val="en-GB" w:bidi="ar-SA"/>
        </w:rPr>
        <w:t>s</w:t>
      </w:r>
      <w:r w:rsidR="00B918AD" w:rsidRPr="00BE314B">
        <w:rPr>
          <w:rFonts w:ascii="Arial" w:hAnsi="Arial" w:cs="Arial"/>
          <w:color w:val="000000"/>
          <w:lang w:val="en-GB" w:bidi="ar-SA"/>
        </w:rPr>
        <w:t xml:space="preserve"> delegate the role of booking </w:t>
      </w:r>
      <w:r w:rsidR="00E96982" w:rsidRPr="00BE314B">
        <w:rPr>
          <w:rFonts w:ascii="Arial" w:hAnsi="Arial" w:cs="Arial"/>
          <w:color w:val="000000"/>
          <w:lang w:val="en-GB" w:bidi="ar-SA"/>
        </w:rPr>
        <w:t>interpreters</w:t>
      </w:r>
      <w:r w:rsidR="00B918AD" w:rsidRPr="00BE314B">
        <w:rPr>
          <w:rFonts w:ascii="Arial" w:hAnsi="Arial" w:cs="Arial"/>
          <w:color w:val="000000"/>
          <w:lang w:val="en-GB" w:bidi="ar-SA"/>
        </w:rPr>
        <w:t xml:space="preserve"> </w:t>
      </w:r>
      <w:r w:rsidR="00C82D86">
        <w:rPr>
          <w:rFonts w:ascii="Arial" w:hAnsi="Arial" w:cs="Arial"/>
          <w:color w:val="000000"/>
          <w:lang w:val="en-GB" w:bidi="ar-SA"/>
        </w:rPr>
        <w:br/>
      </w:r>
      <w:r w:rsidR="00B918AD" w:rsidRPr="00BE314B">
        <w:rPr>
          <w:rFonts w:ascii="Arial" w:hAnsi="Arial" w:cs="Arial"/>
          <w:color w:val="000000"/>
          <w:lang w:val="en-GB" w:bidi="ar-SA"/>
        </w:rPr>
        <w:t xml:space="preserve">and translation request through </w:t>
      </w:r>
      <w:r w:rsidR="00F14B7D">
        <w:rPr>
          <w:rFonts w:ascii="Arial" w:hAnsi="Arial" w:cs="Arial"/>
          <w:color w:val="000000"/>
          <w:lang w:val="en-GB" w:bidi="ar-SA"/>
        </w:rPr>
        <w:t>The Language Empire Booking Portal</w:t>
      </w:r>
      <w:r w:rsidR="003158E6" w:rsidRPr="00BE314B">
        <w:rPr>
          <w:rFonts w:ascii="Arial" w:hAnsi="Arial" w:cs="Arial"/>
          <w:color w:val="000000"/>
          <w:lang w:val="en-GB" w:bidi="ar-SA"/>
        </w:rPr>
        <w:t xml:space="preserve"> to </w:t>
      </w:r>
      <w:r w:rsidR="00017528">
        <w:rPr>
          <w:rFonts w:ascii="Arial" w:hAnsi="Arial" w:cs="Arial"/>
          <w:color w:val="000000"/>
          <w:lang w:val="en-GB" w:bidi="ar-SA"/>
        </w:rPr>
        <w:t>Administration S</w:t>
      </w:r>
      <w:r w:rsidR="00F14B7D">
        <w:rPr>
          <w:rFonts w:ascii="Arial" w:hAnsi="Arial" w:cs="Arial"/>
          <w:color w:val="000000"/>
          <w:lang w:val="en-GB" w:bidi="ar-SA"/>
        </w:rPr>
        <w:t>taff.</w:t>
      </w:r>
      <w:r w:rsidR="00C82D86">
        <w:rPr>
          <w:rFonts w:ascii="Arial" w:hAnsi="Arial" w:cs="Arial"/>
          <w:color w:val="000000"/>
          <w:lang w:val="en-GB" w:bidi="ar-SA"/>
        </w:rPr>
        <w:br/>
      </w:r>
    </w:p>
    <w:p w14:paraId="7958A4F6" w14:textId="04F31440" w:rsidR="00AB21BF" w:rsidRDefault="002800EC" w:rsidP="00350DAF">
      <w:pPr>
        <w:autoSpaceDE w:val="0"/>
        <w:autoSpaceDN w:val="0"/>
        <w:adjustRightInd w:val="0"/>
        <w:spacing w:after="0" w:line="240" w:lineRule="auto"/>
        <w:ind w:left="1440" w:hanging="720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>9</w:t>
      </w:r>
      <w:r w:rsidR="00350DAF">
        <w:rPr>
          <w:rFonts w:ascii="Arial" w:hAnsi="Arial" w:cs="Arial"/>
          <w:color w:val="000000"/>
          <w:lang w:val="en-GB" w:bidi="ar-SA"/>
        </w:rPr>
        <w:t>.4</w:t>
      </w:r>
      <w:r w:rsidR="008B4468">
        <w:rPr>
          <w:rFonts w:ascii="Arial" w:hAnsi="Arial" w:cs="Arial"/>
          <w:color w:val="000000"/>
          <w:lang w:val="en-GB" w:bidi="ar-SA"/>
        </w:rPr>
        <w:tab/>
      </w:r>
      <w:r w:rsidR="00F14B7D">
        <w:rPr>
          <w:rFonts w:ascii="Arial" w:hAnsi="Arial" w:cs="Arial"/>
          <w:color w:val="000000"/>
          <w:lang w:val="en-GB" w:bidi="ar-SA"/>
        </w:rPr>
        <w:t>Telephone interpreting can be booked via the Language Empire Customer Portal</w:t>
      </w:r>
      <w:r w:rsidR="005556DC" w:rsidRPr="00BE314B">
        <w:rPr>
          <w:rFonts w:ascii="Arial" w:hAnsi="Arial" w:cs="Arial"/>
          <w:color w:val="000000"/>
          <w:lang w:val="en-GB" w:bidi="ar-SA"/>
        </w:rPr>
        <w:t xml:space="preserve">, however </w:t>
      </w:r>
      <w:r w:rsidR="00017528">
        <w:rPr>
          <w:rFonts w:ascii="Arial" w:hAnsi="Arial" w:cs="Arial"/>
          <w:color w:val="000000"/>
          <w:lang w:val="en-GB" w:bidi="ar-SA"/>
        </w:rPr>
        <w:t>as this is provided as an on-</w:t>
      </w:r>
      <w:r w:rsidR="00F14B7D">
        <w:rPr>
          <w:rFonts w:ascii="Arial" w:hAnsi="Arial" w:cs="Arial"/>
          <w:color w:val="000000"/>
          <w:lang w:val="en-GB" w:bidi="ar-SA"/>
        </w:rPr>
        <w:t>demand service</w:t>
      </w:r>
      <w:r w:rsidR="00D366DB">
        <w:rPr>
          <w:rFonts w:ascii="Arial" w:hAnsi="Arial" w:cs="Arial"/>
          <w:color w:val="000000"/>
          <w:lang w:val="en-GB" w:bidi="ar-SA"/>
        </w:rPr>
        <w:t xml:space="preserve">, access to </w:t>
      </w:r>
      <w:r w:rsidR="00017528">
        <w:rPr>
          <w:rFonts w:ascii="Arial" w:hAnsi="Arial" w:cs="Arial"/>
          <w:color w:val="000000"/>
          <w:lang w:val="en-GB" w:bidi="ar-SA"/>
        </w:rPr>
        <w:t>an</w:t>
      </w:r>
      <w:r w:rsidR="00D366DB">
        <w:rPr>
          <w:rFonts w:ascii="Arial" w:hAnsi="Arial" w:cs="Arial"/>
          <w:color w:val="000000"/>
          <w:lang w:val="en-GB" w:bidi="ar-SA"/>
        </w:rPr>
        <w:t xml:space="preserve"> interpreter is available within a couple of minutes </w:t>
      </w:r>
      <w:r w:rsidR="004523C2">
        <w:rPr>
          <w:rFonts w:ascii="Arial" w:hAnsi="Arial" w:cs="Arial"/>
          <w:color w:val="000000"/>
          <w:lang w:val="en-GB" w:bidi="ar-SA"/>
        </w:rPr>
        <w:t>(</w:t>
      </w:r>
      <w:r w:rsidR="00D366DB">
        <w:rPr>
          <w:rFonts w:ascii="Arial" w:hAnsi="Arial" w:cs="Arial"/>
          <w:color w:val="000000"/>
          <w:lang w:val="en-GB" w:bidi="ar-SA"/>
        </w:rPr>
        <w:t>24 hours a day 7 days a week</w:t>
      </w:r>
      <w:r w:rsidR="004523C2">
        <w:rPr>
          <w:rFonts w:ascii="Arial" w:hAnsi="Arial" w:cs="Arial"/>
          <w:color w:val="000000"/>
          <w:lang w:val="en-GB" w:bidi="ar-SA"/>
        </w:rPr>
        <w:t>),</w:t>
      </w:r>
      <w:r w:rsidR="00D366DB">
        <w:rPr>
          <w:rFonts w:ascii="Arial" w:hAnsi="Arial" w:cs="Arial"/>
          <w:color w:val="000000"/>
          <w:lang w:val="en-GB" w:bidi="ar-SA"/>
        </w:rPr>
        <w:t xml:space="preserve"> via a dedicated </w:t>
      </w:r>
      <w:r w:rsidR="00017528">
        <w:rPr>
          <w:rFonts w:ascii="Arial" w:hAnsi="Arial" w:cs="Arial"/>
          <w:color w:val="000000"/>
          <w:lang w:val="en-GB" w:bidi="ar-SA"/>
        </w:rPr>
        <w:t>Freephone</w:t>
      </w:r>
      <w:r w:rsidR="00D366DB">
        <w:rPr>
          <w:rFonts w:ascii="Arial" w:hAnsi="Arial" w:cs="Arial"/>
          <w:color w:val="000000"/>
          <w:lang w:val="en-GB" w:bidi="ar-SA"/>
        </w:rPr>
        <w:t xml:space="preserve"> number (see appendix 1). W</w:t>
      </w:r>
      <w:r w:rsidR="00085052">
        <w:rPr>
          <w:rFonts w:ascii="Arial" w:hAnsi="Arial" w:cs="Arial"/>
          <w:color w:val="000000"/>
          <w:lang w:val="en-GB" w:bidi="ar-SA"/>
        </w:rPr>
        <w:t>hen contacting the provider</w:t>
      </w:r>
      <w:r w:rsidR="00D366DB">
        <w:rPr>
          <w:rFonts w:ascii="Arial" w:hAnsi="Arial" w:cs="Arial"/>
          <w:color w:val="000000"/>
          <w:lang w:val="en-GB" w:bidi="ar-SA"/>
        </w:rPr>
        <w:t xml:space="preserve"> </w:t>
      </w:r>
      <w:r w:rsidR="00CB4971">
        <w:rPr>
          <w:rFonts w:ascii="Arial" w:hAnsi="Arial" w:cs="Arial"/>
          <w:color w:val="000000"/>
          <w:lang w:val="en-GB" w:bidi="ar-SA"/>
        </w:rPr>
        <w:t xml:space="preserve">staff will be asked to give the </w:t>
      </w:r>
      <w:r w:rsidR="00D366DB">
        <w:rPr>
          <w:rFonts w:ascii="Arial" w:hAnsi="Arial" w:cs="Arial"/>
          <w:color w:val="000000"/>
          <w:lang w:val="en-GB" w:bidi="ar-SA"/>
        </w:rPr>
        <w:t>8 digit service access number which will have been issued</w:t>
      </w:r>
      <w:r w:rsidR="00CB4971">
        <w:rPr>
          <w:rFonts w:ascii="Arial" w:hAnsi="Arial" w:cs="Arial"/>
          <w:color w:val="000000"/>
          <w:lang w:val="en-GB" w:bidi="ar-SA"/>
        </w:rPr>
        <w:t xml:space="preserve"> with service </w:t>
      </w:r>
      <w:r w:rsidR="00D366DB">
        <w:rPr>
          <w:rFonts w:ascii="Arial" w:hAnsi="Arial" w:cs="Arial"/>
          <w:color w:val="000000"/>
          <w:lang w:val="en-GB" w:bidi="ar-SA"/>
        </w:rPr>
        <w:t xml:space="preserve">user name and password for the portal. </w:t>
      </w:r>
      <w:r w:rsidR="00CB4971">
        <w:rPr>
          <w:rFonts w:ascii="Arial" w:hAnsi="Arial" w:cs="Arial"/>
          <w:color w:val="000000"/>
          <w:lang w:val="en-GB" w:bidi="ar-SA"/>
        </w:rPr>
        <w:t xml:space="preserve">Each service has </w:t>
      </w:r>
      <w:r w:rsidR="00AD6657">
        <w:rPr>
          <w:rFonts w:ascii="Arial" w:hAnsi="Arial" w:cs="Arial"/>
          <w:color w:val="000000"/>
          <w:lang w:val="en-GB" w:bidi="ar-SA"/>
        </w:rPr>
        <w:t>a dedicated</w:t>
      </w:r>
      <w:r w:rsidR="00CB4971">
        <w:rPr>
          <w:rFonts w:ascii="Arial" w:hAnsi="Arial" w:cs="Arial"/>
          <w:color w:val="000000"/>
          <w:lang w:val="en-GB" w:bidi="ar-SA"/>
        </w:rPr>
        <w:t xml:space="preserve"> access number </w:t>
      </w:r>
      <w:r w:rsidR="004523C2">
        <w:rPr>
          <w:rFonts w:ascii="Arial" w:hAnsi="Arial" w:cs="Arial"/>
          <w:color w:val="000000"/>
          <w:lang w:val="en-GB" w:bidi="ar-SA"/>
        </w:rPr>
        <w:t>linked to</w:t>
      </w:r>
      <w:r w:rsidR="00CB4971">
        <w:rPr>
          <w:rFonts w:ascii="Arial" w:hAnsi="Arial" w:cs="Arial"/>
          <w:color w:val="000000"/>
          <w:lang w:val="en-GB" w:bidi="ar-SA"/>
        </w:rPr>
        <w:t xml:space="preserve"> a </w:t>
      </w:r>
      <w:r w:rsidR="004523C2">
        <w:rPr>
          <w:rFonts w:ascii="Arial" w:hAnsi="Arial" w:cs="Arial"/>
          <w:color w:val="000000"/>
          <w:lang w:val="en-GB" w:bidi="ar-SA"/>
        </w:rPr>
        <w:t>Language Empire user account.</w:t>
      </w:r>
      <w:r w:rsidR="00CB4971">
        <w:rPr>
          <w:rFonts w:ascii="Arial" w:hAnsi="Arial" w:cs="Arial"/>
          <w:color w:val="000000"/>
          <w:lang w:val="en-GB" w:bidi="ar-SA"/>
        </w:rPr>
        <w:t xml:space="preserve"> (Contact the Procurement Team for further advice). </w:t>
      </w:r>
    </w:p>
    <w:p w14:paraId="7958A4F8" w14:textId="77777777" w:rsidR="002800EC" w:rsidRDefault="002800EC" w:rsidP="008B446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</w:p>
    <w:p w14:paraId="7958A4F9" w14:textId="77777777" w:rsidR="002954D5" w:rsidRPr="002800EC" w:rsidRDefault="002800EC" w:rsidP="002800EC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B21BF" w:rsidRPr="002800EC">
        <w:rPr>
          <w:rFonts w:ascii="Arial" w:hAnsi="Arial" w:cs="Arial"/>
          <w:b/>
        </w:rPr>
        <w:t xml:space="preserve">Out of Hours Arrangements: face to face interpreting </w:t>
      </w:r>
    </w:p>
    <w:p w14:paraId="7958A4FA" w14:textId="5C5ED4B1" w:rsidR="00D6782B" w:rsidRDefault="002800EC" w:rsidP="00C20F67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954D5">
        <w:rPr>
          <w:rFonts w:ascii="Arial" w:hAnsi="Arial" w:cs="Arial"/>
        </w:rPr>
        <w:t>.1</w:t>
      </w:r>
      <w:r w:rsidR="002954D5">
        <w:rPr>
          <w:rFonts w:ascii="Arial" w:hAnsi="Arial" w:cs="Arial"/>
        </w:rPr>
        <w:tab/>
      </w:r>
      <w:r w:rsidR="009271C4">
        <w:rPr>
          <w:rFonts w:ascii="Arial" w:hAnsi="Arial" w:cs="Arial"/>
        </w:rPr>
        <w:t xml:space="preserve">Staff </w:t>
      </w:r>
      <w:r w:rsidR="00D6782B" w:rsidRPr="00C20F67">
        <w:rPr>
          <w:rFonts w:ascii="Arial" w:hAnsi="Arial" w:cs="Arial"/>
        </w:rPr>
        <w:t>should refer to section 14 of the policy</w:t>
      </w:r>
      <w:r w:rsidR="009271C4">
        <w:rPr>
          <w:rFonts w:ascii="Arial" w:hAnsi="Arial" w:cs="Arial"/>
        </w:rPr>
        <w:t xml:space="preserve"> regarding </w:t>
      </w:r>
      <w:proofErr w:type="gramStart"/>
      <w:r w:rsidR="009271C4">
        <w:rPr>
          <w:rFonts w:ascii="Arial" w:hAnsi="Arial" w:cs="Arial"/>
        </w:rPr>
        <w:t>face to face</w:t>
      </w:r>
      <w:proofErr w:type="gramEnd"/>
      <w:r w:rsidR="009271C4">
        <w:rPr>
          <w:rFonts w:ascii="Arial" w:hAnsi="Arial" w:cs="Arial"/>
        </w:rPr>
        <w:t xml:space="preserve"> interpretation. </w:t>
      </w:r>
      <w:r w:rsidR="00D6782B" w:rsidRPr="00C20F67">
        <w:rPr>
          <w:rFonts w:ascii="Arial" w:hAnsi="Arial" w:cs="Arial"/>
        </w:rPr>
        <w:t xml:space="preserve"> Where possible an interpreter should be booked in normal working hours. When this is not possible, then services should contact </w:t>
      </w:r>
      <w:r w:rsidR="004523C2">
        <w:rPr>
          <w:rFonts w:ascii="Arial" w:hAnsi="Arial" w:cs="Arial"/>
        </w:rPr>
        <w:t>Language Empire via the Customer Portal. (</w:t>
      </w:r>
      <w:r w:rsidR="00017528">
        <w:rPr>
          <w:rFonts w:ascii="Arial" w:hAnsi="Arial" w:cs="Arial"/>
        </w:rPr>
        <w:t>See</w:t>
      </w:r>
      <w:r w:rsidR="004523C2">
        <w:rPr>
          <w:rFonts w:ascii="Arial" w:hAnsi="Arial" w:cs="Arial"/>
        </w:rPr>
        <w:t xml:space="preserve"> appendix 1).</w:t>
      </w:r>
      <w:r w:rsidR="00D40C44">
        <w:rPr>
          <w:rFonts w:ascii="Arial" w:hAnsi="Arial" w:cs="Arial"/>
        </w:rPr>
        <w:t xml:space="preserve"> </w:t>
      </w:r>
    </w:p>
    <w:p w14:paraId="353DE4E7" w14:textId="77777777" w:rsidR="00B42BEF" w:rsidRPr="00C20F67" w:rsidRDefault="00B42BEF" w:rsidP="00C20F67">
      <w:pPr>
        <w:spacing w:after="0" w:line="240" w:lineRule="auto"/>
        <w:ind w:left="1440" w:hanging="720"/>
        <w:jc w:val="both"/>
        <w:rPr>
          <w:rFonts w:ascii="Arial" w:hAnsi="Arial" w:cs="Arial"/>
          <w:color w:val="00B0F0"/>
        </w:rPr>
      </w:pPr>
    </w:p>
    <w:p w14:paraId="7958A4FB" w14:textId="77777777" w:rsidR="002954D5" w:rsidRPr="004C2DB5" w:rsidRDefault="002954D5" w:rsidP="002954D5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14:paraId="7958A4FC" w14:textId="6495103A" w:rsidR="00D2076F" w:rsidRPr="004776C1" w:rsidRDefault="002800EC" w:rsidP="002954D5">
      <w:pPr>
        <w:spacing w:after="0" w:line="240" w:lineRule="auto"/>
        <w:ind w:left="1440" w:hanging="720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lastRenderedPageBreak/>
        <w:t>10</w:t>
      </w:r>
      <w:r w:rsidR="002954D5">
        <w:rPr>
          <w:rFonts w:ascii="Arial" w:hAnsi="Arial" w:cs="Arial"/>
        </w:rPr>
        <w:t xml:space="preserve">.2 </w:t>
      </w:r>
      <w:r w:rsidR="002954D5">
        <w:rPr>
          <w:rFonts w:ascii="Arial" w:hAnsi="Arial" w:cs="Arial"/>
        </w:rPr>
        <w:tab/>
      </w:r>
      <w:r w:rsidR="00AB21BF">
        <w:rPr>
          <w:rFonts w:ascii="Arial" w:hAnsi="Arial" w:cs="Arial"/>
        </w:rPr>
        <w:t xml:space="preserve">When an interpreter is </w:t>
      </w:r>
      <w:r w:rsidR="004A49CA">
        <w:rPr>
          <w:rFonts w:ascii="Arial" w:hAnsi="Arial" w:cs="Arial"/>
        </w:rPr>
        <w:t>required</w:t>
      </w:r>
      <w:r w:rsidR="00AB21BF">
        <w:rPr>
          <w:rFonts w:ascii="Arial" w:hAnsi="Arial" w:cs="Arial"/>
        </w:rPr>
        <w:t xml:space="preserve"> out</w:t>
      </w:r>
      <w:r w:rsidR="00195B07">
        <w:rPr>
          <w:rFonts w:ascii="Arial" w:hAnsi="Arial" w:cs="Arial"/>
        </w:rPr>
        <w:t xml:space="preserve">side </w:t>
      </w:r>
      <w:r w:rsidR="00AB21BF">
        <w:rPr>
          <w:rFonts w:ascii="Arial" w:hAnsi="Arial" w:cs="Arial"/>
        </w:rPr>
        <w:t xml:space="preserve">normal working hours then this must be booked </w:t>
      </w:r>
      <w:r w:rsidR="004523C2">
        <w:rPr>
          <w:rFonts w:ascii="Arial" w:hAnsi="Arial" w:cs="Arial"/>
        </w:rPr>
        <w:t>via the Language Empire Customer Portal.</w:t>
      </w:r>
      <w:r w:rsidR="008C1FEF">
        <w:rPr>
          <w:rFonts w:ascii="Arial" w:hAnsi="Arial" w:cs="Arial"/>
        </w:rPr>
        <w:t xml:space="preserve"> </w:t>
      </w:r>
      <w:r w:rsidR="00155A0A">
        <w:rPr>
          <w:rFonts w:ascii="Arial" w:hAnsi="Arial" w:cs="Arial"/>
        </w:rPr>
        <w:t xml:space="preserve">In </w:t>
      </w:r>
      <w:r w:rsidR="00017528">
        <w:rPr>
          <w:rFonts w:ascii="Arial" w:hAnsi="Arial" w:cs="Arial"/>
        </w:rPr>
        <w:t>emergency</w:t>
      </w:r>
      <w:r w:rsidR="00155A0A">
        <w:rPr>
          <w:rFonts w:ascii="Arial" w:hAnsi="Arial" w:cs="Arial"/>
        </w:rPr>
        <w:t xml:space="preserve"> situations this </w:t>
      </w:r>
      <w:r w:rsidR="008C1FEF" w:rsidRPr="00155A0A">
        <w:rPr>
          <w:rFonts w:ascii="Arial" w:hAnsi="Arial" w:cs="Arial"/>
        </w:rPr>
        <w:t>can be booked over the phone</w:t>
      </w:r>
      <w:r w:rsidR="00155A0A">
        <w:rPr>
          <w:rFonts w:ascii="Arial" w:hAnsi="Arial" w:cs="Arial"/>
        </w:rPr>
        <w:t xml:space="preserve"> via the</w:t>
      </w:r>
      <w:r w:rsidR="008C1FEF" w:rsidRPr="00155A0A">
        <w:rPr>
          <w:rFonts w:ascii="Arial" w:hAnsi="Arial" w:cs="Arial"/>
        </w:rPr>
        <w:t xml:space="preserve"> </w:t>
      </w:r>
      <w:r w:rsidR="00155A0A">
        <w:rPr>
          <w:rFonts w:ascii="Arial" w:hAnsi="Arial" w:cs="Arial"/>
        </w:rPr>
        <w:t xml:space="preserve">Language Empire Customer </w:t>
      </w:r>
      <w:r w:rsidR="00017528">
        <w:rPr>
          <w:rFonts w:ascii="Arial" w:hAnsi="Arial" w:cs="Arial"/>
        </w:rPr>
        <w:t>S</w:t>
      </w:r>
      <w:r w:rsidR="00017528" w:rsidRPr="00155A0A">
        <w:rPr>
          <w:rFonts w:ascii="Arial" w:hAnsi="Arial" w:cs="Arial"/>
        </w:rPr>
        <w:t>ervices</w:t>
      </w:r>
      <w:r w:rsidR="00017528">
        <w:rPr>
          <w:rFonts w:ascii="Arial" w:hAnsi="Arial" w:cs="Arial"/>
        </w:rPr>
        <w:t xml:space="preserve"> </w:t>
      </w:r>
      <w:r w:rsidR="00017528" w:rsidRPr="00155A0A">
        <w:rPr>
          <w:rFonts w:ascii="Arial" w:hAnsi="Arial" w:cs="Arial"/>
        </w:rPr>
        <w:t>free</w:t>
      </w:r>
      <w:r w:rsidR="00017528">
        <w:rPr>
          <w:rFonts w:ascii="Arial" w:hAnsi="Arial" w:cs="Arial"/>
        </w:rPr>
        <w:t xml:space="preserve"> phone</w:t>
      </w:r>
      <w:r w:rsidR="00155A0A">
        <w:rPr>
          <w:rFonts w:ascii="Arial" w:hAnsi="Arial" w:cs="Arial"/>
        </w:rPr>
        <w:t xml:space="preserve"> number (see appendix 1).</w:t>
      </w:r>
    </w:p>
    <w:p w14:paraId="7958A4FD" w14:textId="77777777" w:rsidR="00D2076F" w:rsidRDefault="00D2076F" w:rsidP="002954D5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14:paraId="7958A4FF" w14:textId="49B7EF91" w:rsidR="00AB21BF" w:rsidRPr="00B42BEF" w:rsidRDefault="00B42BEF" w:rsidP="00B42BEF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10.3</w:t>
      </w:r>
      <w:r>
        <w:rPr>
          <w:rFonts w:ascii="Arial" w:hAnsi="Arial" w:cs="Arial"/>
        </w:rPr>
        <w:tab/>
      </w:r>
      <w:proofErr w:type="gramStart"/>
      <w:r w:rsidR="009271C4">
        <w:rPr>
          <w:rFonts w:ascii="Arial" w:hAnsi="Arial" w:cs="Arial"/>
        </w:rPr>
        <w:t>In regards to</w:t>
      </w:r>
      <w:proofErr w:type="gramEnd"/>
      <w:r w:rsidR="009271C4">
        <w:rPr>
          <w:rFonts w:ascii="Arial" w:hAnsi="Arial" w:cs="Arial"/>
        </w:rPr>
        <w:t xml:space="preserve"> Mental</w:t>
      </w:r>
      <w:r w:rsidR="00AB21BF" w:rsidRPr="00B42BEF">
        <w:rPr>
          <w:rFonts w:ascii="Arial" w:hAnsi="Arial" w:cs="Arial"/>
        </w:rPr>
        <w:t xml:space="preserve"> Health Act Assessments</w:t>
      </w:r>
      <w:r w:rsidR="009271C4">
        <w:rPr>
          <w:rFonts w:ascii="Arial" w:hAnsi="Arial" w:cs="Arial"/>
        </w:rPr>
        <w:t xml:space="preserve">, the legal responsibility </w:t>
      </w:r>
      <w:r w:rsidR="00AB21BF" w:rsidRPr="00B42BEF">
        <w:rPr>
          <w:rFonts w:ascii="Arial" w:hAnsi="Arial" w:cs="Arial"/>
        </w:rPr>
        <w:t xml:space="preserve">sits with </w:t>
      </w:r>
      <w:r w:rsidR="00195B07">
        <w:rPr>
          <w:rFonts w:ascii="Arial" w:hAnsi="Arial" w:cs="Arial"/>
        </w:rPr>
        <w:t>l</w:t>
      </w:r>
      <w:r w:rsidR="00AB21BF" w:rsidRPr="00B42BEF">
        <w:rPr>
          <w:rFonts w:ascii="Arial" w:hAnsi="Arial" w:cs="Arial"/>
        </w:rPr>
        <w:t>ocal authorit</w:t>
      </w:r>
      <w:r w:rsidR="00195B07">
        <w:rPr>
          <w:rFonts w:ascii="Arial" w:hAnsi="Arial" w:cs="Arial"/>
        </w:rPr>
        <w:t>ies</w:t>
      </w:r>
      <w:r w:rsidR="009271C4">
        <w:rPr>
          <w:rFonts w:ascii="Arial" w:hAnsi="Arial" w:cs="Arial"/>
        </w:rPr>
        <w:t xml:space="preserve">. </w:t>
      </w:r>
      <w:proofErr w:type="gramStart"/>
      <w:r w:rsidR="009271C4">
        <w:rPr>
          <w:rFonts w:ascii="Arial" w:hAnsi="Arial" w:cs="Arial"/>
        </w:rPr>
        <w:t>Therefore</w:t>
      </w:r>
      <w:proofErr w:type="gramEnd"/>
      <w:r w:rsidR="009271C4">
        <w:rPr>
          <w:rFonts w:ascii="Arial" w:hAnsi="Arial" w:cs="Arial"/>
        </w:rPr>
        <w:t xml:space="preserve"> </w:t>
      </w:r>
      <w:r w:rsidR="00AB21BF" w:rsidRPr="00B42BEF">
        <w:rPr>
          <w:rFonts w:ascii="Arial" w:hAnsi="Arial" w:cs="Arial"/>
        </w:rPr>
        <w:t>booking</w:t>
      </w:r>
      <w:r w:rsidR="00195B07">
        <w:rPr>
          <w:rFonts w:ascii="Arial" w:hAnsi="Arial" w:cs="Arial"/>
        </w:rPr>
        <w:t xml:space="preserve"> the necessary </w:t>
      </w:r>
      <w:r w:rsidR="009271C4">
        <w:rPr>
          <w:rFonts w:ascii="Arial" w:hAnsi="Arial" w:cs="Arial"/>
        </w:rPr>
        <w:t xml:space="preserve">communication support </w:t>
      </w:r>
      <w:r w:rsidR="00195B07">
        <w:rPr>
          <w:rFonts w:ascii="Arial" w:hAnsi="Arial" w:cs="Arial"/>
        </w:rPr>
        <w:t xml:space="preserve">arrangements and any associated costs sit with the appropriate </w:t>
      </w:r>
      <w:r w:rsidR="00AB21BF" w:rsidRPr="00B42BEF">
        <w:rPr>
          <w:rFonts w:ascii="Arial" w:hAnsi="Arial" w:cs="Arial"/>
        </w:rPr>
        <w:t>local authority</w:t>
      </w:r>
      <w:r w:rsidRPr="00B42BEF">
        <w:rPr>
          <w:rFonts w:ascii="Arial" w:hAnsi="Arial" w:cs="Arial"/>
        </w:rPr>
        <w:t>.</w:t>
      </w:r>
    </w:p>
    <w:p w14:paraId="37F55832" w14:textId="77777777" w:rsidR="00B42BEF" w:rsidRPr="00B42BEF" w:rsidRDefault="00B42BEF" w:rsidP="00B42BEF">
      <w:pPr>
        <w:pStyle w:val="ListParagraph"/>
        <w:spacing w:after="0" w:line="240" w:lineRule="auto"/>
        <w:ind w:left="1271"/>
        <w:jc w:val="both"/>
        <w:rPr>
          <w:rFonts w:ascii="Arial" w:hAnsi="Arial" w:cs="Arial"/>
        </w:rPr>
      </w:pPr>
    </w:p>
    <w:p w14:paraId="7958A500" w14:textId="77777777" w:rsidR="002D3C13" w:rsidRDefault="00AB21BF" w:rsidP="002800EC">
      <w:pPr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C2DB5">
        <w:rPr>
          <w:rFonts w:ascii="Arial" w:hAnsi="Arial" w:cs="Arial"/>
          <w:b/>
        </w:rPr>
        <w:t>Rare Languages</w:t>
      </w:r>
    </w:p>
    <w:p w14:paraId="7958A501" w14:textId="44C33C05" w:rsidR="00AB21BF" w:rsidRPr="00E02856" w:rsidRDefault="002800EC" w:rsidP="00155A0A">
      <w:pPr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D3C13">
        <w:rPr>
          <w:rFonts w:ascii="Arial" w:hAnsi="Arial" w:cs="Arial"/>
        </w:rPr>
        <w:t>.1</w:t>
      </w:r>
      <w:r w:rsidR="002D3C13">
        <w:rPr>
          <w:rFonts w:ascii="Arial" w:hAnsi="Arial" w:cs="Arial"/>
        </w:rPr>
        <w:tab/>
      </w:r>
      <w:r w:rsidR="00195B07">
        <w:rPr>
          <w:rFonts w:ascii="Arial" w:hAnsi="Arial" w:cs="Arial"/>
        </w:rPr>
        <w:t xml:space="preserve">As </w:t>
      </w:r>
      <w:r w:rsidR="00155A0A">
        <w:rPr>
          <w:rFonts w:ascii="Arial" w:hAnsi="Arial" w:cs="Arial"/>
        </w:rPr>
        <w:t xml:space="preserve">much notice as possible should be provided to Language Empire to </w:t>
      </w:r>
      <w:r w:rsidR="00195B07">
        <w:rPr>
          <w:rFonts w:ascii="Arial" w:hAnsi="Arial" w:cs="Arial"/>
        </w:rPr>
        <w:t>enable maximum opportunity to se</w:t>
      </w:r>
      <w:r w:rsidR="00155A0A">
        <w:rPr>
          <w:rFonts w:ascii="Arial" w:hAnsi="Arial" w:cs="Arial"/>
        </w:rPr>
        <w:t>cur</w:t>
      </w:r>
      <w:r w:rsidR="00195B07">
        <w:rPr>
          <w:rFonts w:ascii="Arial" w:hAnsi="Arial" w:cs="Arial"/>
        </w:rPr>
        <w:t xml:space="preserve">e </w:t>
      </w:r>
      <w:r w:rsidR="00155A0A">
        <w:rPr>
          <w:rFonts w:ascii="Arial" w:hAnsi="Arial" w:cs="Arial"/>
        </w:rPr>
        <w:t>an interpreter</w:t>
      </w:r>
      <w:r w:rsidR="00195B07">
        <w:rPr>
          <w:rFonts w:ascii="Arial" w:hAnsi="Arial" w:cs="Arial"/>
        </w:rPr>
        <w:t xml:space="preserve"> for </w:t>
      </w:r>
      <w:r w:rsidR="009271C4">
        <w:rPr>
          <w:rFonts w:ascii="Arial" w:hAnsi="Arial" w:cs="Arial"/>
        </w:rPr>
        <w:t xml:space="preserve">less commonly used </w:t>
      </w:r>
      <w:r w:rsidR="00195B07">
        <w:rPr>
          <w:rFonts w:ascii="Arial" w:hAnsi="Arial" w:cs="Arial"/>
        </w:rPr>
        <w:t>languages</w:t>
      </w:r>
      <w:r w:rsidR="009271C4">
        <w:rPr>
          <w:rFonts w:ascii="Arial" w:hAnsi="Arial" w:cs="Arial"/>
        </w:rPr>
        <w:t xml:space="preserve">. </w:t>
      </w:r>
      <w:r w:rsidR="00155A0A">
        <w:rPr>
          <w:rFonts w:ascii="Arial" w:hAnsi="Arial" w:cs="Arial"/>
        </w:rPr>
        <w:t xml:space="preserve"> </w:t>
      </w:r>
      <w:r w:rsidR="00D40C44">
        <w:rPr>
          <w:rFonts w:ascii="Arial" w:hAnsi="Arial" w:cs="Arial"/>
          <w:b/>
          <w:i/>
        </w:rPr>
        <w:t xml:space="preserve"> </w:t>
      </w:r>
    </w:p>
    <w:p w14:paraId="7958A503" w14:textId="485DC4C5" w:rsidR="002D3C13" w:rsidRDefault="002800EC" w:rsidP="00B42BEF">
      <w:pPr>
        <w:spacing w:after="0"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D3C13">
        <w:rPr>
          <w:rFonts w:ascii="Arial" w:hAnsi="Arial" w:cs="Arial"/>
        </w:rPr>
        <w:t>.2</w:t>
      </w:r>
      <w:r w:rsidR="002D3C13">
        <w:rPr>
          <w:rFonts w:ascii="Arial" w:hAnsi="Arial" w:cs="Arial"/>
        </w:rPr>
        <w:tab/>
      </w:r>
      <w:r w:rsidR="00AB21BF" w:rsidRPr="004C2DB5">
        <w:rPr>
          <w:rFonts w:ascii="Arial" w:hAnsi="Arial" w:cs="Arial"/>
        </w:rPr>
        <w:t xml:space="preserve">Consideration should </w:t>
      </w:r>
      <w:r w:rsidR="00195B07">
        <w:rPr>
          <w:rFonts w:ascii="Arial" w:hAnsi="Arial" w:cs="Arial"/>
        </w:rPr>
        <w:t xml:space="preserve">always </w:t>
      </w:r>
      <w:r w:rsidR="00AB21BF" w:rsidRPr="004C2DB5">
        <w:rPr>
          <w:rFonts w:ascii="Arial" w:hAnsi="Arial" w:cs="Arial"/>
        </w:rPr>
        <w:t xml:space="preserve">be given </w:t>
      </w:r>
      <w:r w:rsidR="00195B07">
        <w:rPr>
          <w:rFonts w:ascii="Arial" w:hAnsi="Arial" w:cs="Arial"/>
        </w:rPr>
        <w:t xml:space="preserve">to using telephone interpretation as a default option, before other options are considered. </w:t>
      </w:r>
    </w:p>
    <w:p w14:paraId="7958A504" w14:textId="77777777" w:rsidR="00AD0972" w:rsidRDefault="00AD0972" w:rsidP="00AD0972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7958A505" w14:textId="77777777" w:rsidR="002D3C13" w:rsidRDefault="00AB21BF" w:rsidP="002800EC">
      <w:pPr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C2DB5">
        <w:rPr>
          <w:rFonts w:ascii="Arial" w:hAnsi="Arial" w:cs="Arial"/>
          <w:b/>
        </w:rPr>
        <w:t xml:space="preserve">Booked Cancellation </w:t>
      </w:r>
    </w:p>
    <w:p w14:paraId="7958A507" w14:textId="60CB44A4" w:rsidR="002800EC" w:rsidRPr="00AD0972" w:rsidRDefault="002800EC" w:rsidP="004523C2">
      <w:pPr>
        <w:tabs>
          <w:tab w:val="left" w:pos="1276"/>
        </w:tabs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D3C13">
        <w:rPr>
          <w:rFonts w:ascii="Arial" w:hAnsi="Arial" w:cs="Arial"/>
        </w:rPr>
        <w:t xml:space="preserve">.1 </w:t>
      </w:r>
      <w:r w:rsidR="004523C2">
        <w:rPr>
          <w:rFonts w:ascii="Arial" w:hAnsi="Arial" w:cs="Arial"/>
        </w:rPr>
        <w:t xml:space="preserve">   </w:t>
      </w:r>
      <w:r w:rsidR="00AB21BF" w:rsidRPr="002D3C13">
        <w:rPr>
          <w:rFonts w:ascii="Arial" w:hAnsi="Arial" w:cs="Arial"/>
        </w:rPr>
        <w:t>If</w:t>
      </w:r>
      <w:r w:rsidR="00AB21BF">
        <w:rPr>
          <w:rFonts w:ascii="Arial" w:hAnsi="Arial" w:cs="Arial"/>
        </w:rPr>
        <w:t xml:space="preserve"> for any reason a booked interpreter is no longer required then the </w:t>
      </w:r>
      <w:r w:rsidR="002D3C13">
        <w:rPr>
          <w:rFonts w:ascii="Arial" w:hAnsi="Arial" w:cs="Arial"/>
        </w:rPr>
        <w:t xml:space="preserve">   </w:t>
      </w:r>
      <w:r w:rsidR="00AB21BF">
        <w:rPr>
          <w:rFonts w:ascii="Arial" w:hAnsi="Arial" w:cs="Arial"/>
        </w:rPr>
        <w:t>interpreter/provider must be notified and cancelled as soon as possible</w:t>
      </w:r>
      <w:r w:rsidR="00195B07">
        <w:rPr>
          <w:rFonts w:ascii="Arial" w:hAnsi="Arial" w:cs="Arial"/>
        </w:rPr>
        <w:t xml:space="preserve">. Late </w:t>
      </w:r>
      <w:r w:rsidR="00AB21BF">
        <w:rPr>
          <w:rFonts w:ascii="Arial" w:hAnsi="Arial" w:cs="Arial"/>
        </w:rPr>
        <w:t xml:space="preserve">cancellations or </w:t>
      </w:r>
      <w:r w:rsidR="00195B07">
        <w:rPr>
          <w:rFonts w:ascii="Arial" w:hAnsi="Arial" w:cs="Arial"/>
        </w:rPr>
        <w:t xml:space="preserve">attendance of the </w:t>
      </w:r>
      <w:r w:rsidR="00AB21BF">
        <w:rPr>
          <w:rFonts w:ascii="Arial" w:hAnsi="Arial" w:cs="Arial"/>
        </w:rPr>
        <w:t>interpreter would incur a charge. T</w:t>
      </w:r>
      <w:r w:rsidR="00AB21BF" w:rsidRPr="004C2DB5">
        <w:rPr>
          <w:rFonts w:ascii="Arial" w:hAnsi="Arial" w:cs="Arial"/>
        </w:rPr>
        <w:t xml:space="preserve">he </w:t>
      </w:r>
      <w:r w:rsidR="00017528" w:rsidRPr="004C2DB5">
        <w:rPr>
          <w:rFonts w:ascii="Arial" w:hAnsi="Arial" w:cs="Arial"/>
        </w:rPr>
        <w:t>ca</w:t>
      </w:r>
      <w:r w:rsidR="00017528">
        <w:rPr>
          <w:rFonts w:ascii="Arial" w:hAnsi="Arial" w:cs="Arial"/>
        </w:rPr>
        <w:t>ncellation must</w:t>
      </w:r>
      <w:r w:rsidR="00AB21BF">
        <w:rPr>
          <w:rFonts w:ascii="Arial" w:hAnsi="Arial" w:cs="Arial"/>
        </w:rPr>
        <w:t xml:space="preserve"> be </w:t>
      </w:r>
      <w:r w:rsidR="004523C2">
        <w:rPr>
          <w:rFonts w:ascii="Arial" w:hAnsi="Arial" w:cs="Arial"/>
        </w:rPr>
        <w:t>made via the Language Empire Portal or by telephone to the Language Empire Customer Support Team.</w:t>
      </w:r>
      <w:r w:rsidR="00AB21BF">
        <w:rPr>
          <w:rFonts w:ascii="Arial" w:hAnsi="Arial" w:cs="Arial"/>
        </w:rPr>
        <w:t xml:space="preserve"> </w:t>
      </w:r>
    </w:p>
    <w:p w14:paraId="7958A508" w14:textId="4D5EEA4B" w:rsidR="00DF0FC9" w:rsidRPr="002D3C13" w:rsidRDefault="00C10A7E" w:rsidP="002800E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b/>
          <w:bCs/>
          <w:color w:val="000000"/>
          <w:lang w:val="en-GB" w:bidi="ar-SA"/>
        </w:rPr>
        <w:t>Deciding if telephone or face to face interpreting</w:t>
      </w:r>
      <w:r w:rsidR="00195B07">
        <w:rPr>
          <w:rFonts w:ascii="Arial" w:hAnsi="Arial" w:cs="Arial"/>
          <w:b/>
          <w:bCs/>
          <w:color w:val="000000"/>
          <w:lang w:val="en-GB" w:bidi="ar-SA"/>
        </w:rPr>
        <w:t xml:space="preserve"> is required</w:t>
      </w:r>
    </w:p>
    <w:p w14:paraId="7958A509" w14:textId="77777777" w:rsidR="009A5438" w:rsidRDefault="009A5438" w:rsidP="00DF0FC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</w:p>
    <w:p w14:paraId="7958A50A" w14:textId="77777777" w:rsidR="00FE4AD9" w:rsidRDefault="00B05F11" w:rsidP="002800EC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Arial" w:hAnsi="Arial" w:cs="Arial"/>
          <w:b/>
          <w:bCs/>
          <w:color w:val="000000"/>
          <w:lang w:val="en-GB" w:bidi="ar-SA"/>
        </w:rPr>
      </w:pPr>
      <w:r w:rsidRPr="00BE314B">
        <w:rPr>
          <w:rFonts w:ascii="Arial" w:hAnsi="Arial" w:cs="Arial"/>
          <w:b/>
          <w:bCs/>
          <w:color w:val="000000"/>
          <w:lang w:val="en-GB" w:bidi="ar-SA"/>
        </w:rPr>
        <w:t>Benefits of telephone interpreting</w:t>
      </w:r>
      <w:r w:rsidR="009A5438">
        <w:rPr>
          <w:rFonts w:ascii="Arial" w:hAnsi="Arial" w:cs="Arial"/>
          <w:b/>
          <w:bCs/>
          <w:color w:val="000000"/>
          <w:lang w:val="en-GB" w:bidi="ar-SA"/>
        </w:rPr>
        <w:t>:</w:t>
      </w:r>
      <w:r w:rsidR="00FE4AD9">
        <w:rPr>
          <w:rFonts w:ascii="Arial" w:hAnsi="Arial" w:cs="Arial"/>
          <w:b/>
          <w:bCs/>
          <w:color w:val="000000"/>
          <w:lang w:val="en-GB" w:bidi="ar-SA"/>
        </w:rPr>
        <w:br/>
      </w:r>
    </w:p>
    <w:p w14:paraId="7958A50B" w14:textId="7A5F80E0" w:rsidR="00B05F11" w:rsidRDefault="00FE4AD9" w:rsidP="00FE4AD9">
      <w:pPr>
        <w:autoSpaceDE w:val="0"/>
        <w:autoSpaceDN w:val="0"/>
        <w:adjustRightInd w:val="0"/>
        <w:spacing w:after="0" w:line="240" w:lineRule="auto"/>
        <w:ind w:left="360" w:firstLine="360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Average connection time 30 seconds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 xml:space="preserve">Approximately </w:t>
      </w:r>
      <w:r w:rsidR="00F8064E">
        <w:rPr>
          <w:rFonts w:ascii="Arial" w:hAnsi="Arial" w:cs="Arial"/>
          <w:color w:val="000000"/>
          <w:lang w:val="en-GB" w:bidi="ar-SA"/>
        </w:rPr>
        <w:t>450</w:t>
      </w:r>
      <w:r w:rsidR="004A49CA">
        <w:rPr>
          <w:rFonts w:ascii="Arial" w:hAnsi="Arial" w:cs="Arial"/>
          <w:color w:val="000000"/>
          <w:lang w:val="en-GB" w:bidi="ar-SA"/>
        </w:rPr>
        <w:t xml:space="preserve"> </w:t>
      </w:r>
      <w:r w:rsidR="00B05F11" w:rsidRPr="00BE314B">
        <w:rPr>
          <w:rFonts w:ascii="Arial" w:hAnsi="Arial" w:cs="Arial"/>
          <w:color w:val="000000"/>
          <w:lang w:val="en-GB" w:bidi="ar-SA"/>
        </w:rPr>
        <w:t>languages available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proofErr w:type="spellStart"/>
      <w:r w:rsidR="00B05F11" w:rsidRPr="00BE314B">
        <w:rPr>
          <w:rFonts w:ascii="Arial" w:hAnsi="Arial" w:cs="Arial"/>
          <w:color w:val="000000"/>
          <w:lang w:val="en-GB" w:bidi="ar-SA"/>
        </w:rPr>
        <w:t>Available</w:t>
      </w:r>
      <w:proofErr w:type="spellEnd"/>
      <w:r w:rsidR="00B05F11" w:rsidRPr="00BE314B">
        <w:rPr>
          <w:rFonts w:ascii="Arial" w:hAnsi="Arial" w:cs="Arial"/>
          <w:color w:val="000000"/>
          <w:lang w:val="en-GB" w:bidi="ar-SA"/>
        </w:rPr>
        <w:t xml:space="preserve"> out of hours and 365 days a year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Ad hoc/unexpected interpreting sessions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Where “difficult-to-access” languages are needed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For speedy resolution to a situation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 xml:space="preserve">For setting up a future interpreting session that is face to face that meets the  </w:t>
      </w:r>
      <w:r>
        <w:rPr>
          <w:rFonts w:ascii="Arial" w:hAnsi="Arial" w:cs="Arial"/>
          <w:color w:val="000000"/>
          <w:lang w:val="en-GB" w:bidi="ar-SA"/>
        </w:rPr>
        <w:br/>
        <w:t xml:space="preserve">     </w:t>
      </w:r>
      <w:r w:rsidR="00B05F11" w:rsidRPr="00BE314B">
        <w:rPr>
          <w:rFonts w:ascii="Arial" w:hAnsi="Arial" w:cs="Arial"/>
          <w:color w:val="000000"/>
          <w:lang w:val="en-GB" w:bidi="ar-SA"/>
        </w:rPr>
        <w:t xml:space="preserve"> 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exception criteria or to confirm an appointment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When there is an immediate need to access interpretation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Emergency and urgent situations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To ask specific questions which do not require exploration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If a patient requests this service (e.g. to ensure anonymity)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When contact is up to 60 minutes.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195B07">
        <w:rPr>
          <w:rFonts w:ascii="Arial" w:hAnsi="Arial" w:cs="Arial"/>
          <w:color w:val="000000"/>
          <w:lang w:val="en-GB" w:bidi="ar-SA"/>
        </w:rPr>
        <w:t xml:space="preserve">When </w:t>
      </w:r>
      <w:r w:rsidR="00B05F11" w:rsidRPr="00BE314B">
        <w:rPr>
          <w:rFonts w:ascii="Arial" w:hAnsi="Arial" w:cs="Arial"/>
          <w:color w:val="000000"/>
          <w:lang w:val="en-GB" w:bidi="ar-SA"/>
        </w:rPr>
        <w:t xml:space="preserve">speaking to a </w:t>
      </w:r>
      <w:r w:rsidR="00017528" w:rsidRPr="00BE314B">
        <w:rPr>
          <w:rFonts w:ascii="Arial" w:hAnsi="Arial" w:cs="Arial"/>
          <w:color w:val="000000"/>
          <w:lang w:val="en-GB" w:bidi="ar-SA"/>
        </w:rPr>
        <w:t>non-English</w:t>
      </w:r>
      <w:r w:rsidR="00B05F11" w:rsidRPr="00BE314B">
        <w:rPr>
          <w:rFonts w:ascii="Arial" w:hAnsi="Arial" w:cs="Arial"/>
          <w:color w:val="000000"/>
          <w:lang w:val="en-GB" w:bidi="ar-SA"/>
        </w:rPr>
        <w:t xml:space="preserve"> speaking patient by telephone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Avoids charges for cancelled appointment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Only charged for the number of minutes used (face to face is 1 hour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minimum charge)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Wingdings" w:eastAsia="Wingdings" w:hAnsi="Wingdings" w:cs="Wingdings"/>
          <w:color w:val="000000"/>
          <w:lang w:val="en-GB" w:bidi="ar-SA"/>
        </w:rPr>
        <w:t>ü</w:t>
      </w: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Cost effective for an appointment less than 60 minutes</w:t>
      </w:r>
      <w:r>
        <w:rPr>
          <w:rFonts w:ascii="Arial" w:hAnsi="Arial" w:cs="Arial"/>
          <w:color w:val="000000"/>
          <w:lang w:val="en-GB" w:bidi="ar-SA"/>
        </w:rPr>
        <w:br/>
      </w:r>
    </w:p>
    <w:p w14:paraId="7958A50C" w14:textId="77777777" w:rsidR="00FE4AD9" w:rsidRDefault="002D3C13" w:rsidP="002D3C13">
      <w:pPr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>1</w:t>
      </w:r>
      <w:r w:rsidR="002800EC">
        <w:rPr>
          <w:rFonts w:ascii="Arial" w:hAnsi="Arial" w:cs="Arial"/>
          <w:color w:val="000000"/>
          <w:lang w:val="en-GB" w:bidi="ar-SA"/>
        </w:rPr>
        <w:t>3</w:t>
      </w:r>
      <w:r>
        <w:rPr>
          <w:rFonts w:ascii="Arial" w:hAnsi="Arial" w:cs="Arial"/>
          <w:color w:val="000000"/>
          <w:lang w:val="en-GB" w:bidi="ar-SA"/>
        </w:rPr>
        <w:t>.1</w:t>
      </w:r>
      <w:r>
        <w:rPr>
          <w:rFonts w:ascii="Arial" w:hAnsi="Arial" w:cs="Arial"/>
          <w:color w:val="000000"/>
          <w:lang w:val="en-GB" w:bidi="ar-SA"/>
        </w:rPr>
        <w:tab/>
      </w:r>
      <w:r w:rsidR="00FE4AD9">
        <w:rPr>
          <w:rFonts w:ascii="Arial" w:hAnsi="Arial" w:cs="Arial"/>
          <w:color w:val="000000"/>
          <w:lang w:val="en-GB" w:bidi="ar-SA"/>
        </w:rPr>
        <w:t>Telephone Interpreting can take place either by:</w:t>
      </w:r>
      <w:r w:rsidR="00FE4AD9">
        <w:rPr>
          <w:rFonts w:ascii="Arial" w:hAnsi="Arial" w:cs="Arial"/>
          <w:color w:val="000000"/>
          <w:lang w:val="en-GB" w:bidi="ar-SA"/>
        </w:rPr>
        <w:br/>
      </w:r>
    </w:p>
    <w:p w14:paraId="7958A50D" w14:textId="77777777" w:rsidR="00B05F11" w:rsidRDefault="00FE4AD9" w:rsidP="00FE4AD9">
      <w:pPr>
        <w:autoSpaceDE w:val="0"/>
        <w:autoSpaceDN w:val="0"/>
        <w:adjustRightInd w:val="0"/>
        <w:spacing w:after="0" w:line="240" w:lineRule="auto"/>
        <w:ind w:left="360" w:firstLine="360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ab/>
      </w:r>
      <w:r w:rsidR="00B05F11" w:rsidRPr="00BE314B">
        <w:rPr>
          <w:rFonts w:ascii="Arial" w:hAnsi="Arial" w:cs="Arial"/>
          <w:color w:val="000000"/>
          <w:lang w:val="en-GB" w:bidi="ar-SA"/>
        </w:rPr>
        <w:t>Using the loud speaker facility on phones, or;</w:t>
      </w:r>
      <w:r w:rsidR="00B05F11" w:rsidRPr="00BE314B">
        <w:rPr>
          <w:rFonts w:ascii="Arial" w:hAnsi="Arial" w:cs="Arial"/>
          <w:b/>
          <w:bCs/>
          <w:color w:val="000000"/>
          <w:lang w:val="en-GB" w:bidi="ar-SA"/>
        </w:rPr>
        <w:t xml:space="preserve"> </w:t>
      </w:r>
      <w:r w:rsidR="00B05F11" w:rsidRPr="00BE314B">
        <w:rPr>
          <w:rFonts w:ascii="Arial" w:hAnsi="Arial" w:cs="Arial"/>
          <w:color w:val="000000"/>
          <w:lang w:val="en-GB" w:bidi="ar-SA"/>
        </w:rPr>
        <w:t xml:space="preserve">connecting the three different 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>
        <w:rPr>
          <w:rFonts w:ascii="Arial" w:hAnsi="Arial" w:cs="Arial"/>
          <w:color w:val="000000"/>
          <w:lang w:val="en-GB" w:bidi="ar-SA"/>
        </w:rPr>
        <w:tab/>
      </w:r>
      <w:r w:rsidR="00C85BB6" w:rsidRPr="00BE314B">
        <w:rPr>
          <w:rFonts w:ascii="Arial" w:hAnsi="Arial" w:cs="Arial"/>
          <w:color w:val="000000"/>
          <w:lang w:val="en-GB" w:bidi="ar-SA"/>
        </w:rPr>
        <w:t>parties:</w:t>
      </w:r>
      <w:r>
        <w:rPr>
          <w:rFonts w:ascii="Arial" w:hAnsi="Arial" w:cs="Arial"/>
          <w:color w:val="000000"/>
          <w:lang w:val="en-GB" w:bidi="ar-SA"/>
        </w:rPr>
        <w:br/>
      </w:r>
    </w:p>
    <w:p w14:paraId="7958A510" w14:textId="2A84B574" w:rsidR="00B05F11" w:rsidRPr="009D0D2C" w:rsidRDefault="00B05F11" w:rsidP="00FE4AD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  <w:r w:rsidRPr="009D0D2C">
        <w:rPr>
          <w:rFonts w:ascii="Arial" w:hAnsi="Arial" w:cs="Arial"/>
          <w:color w:val="000000"/>
          <w:lang w:val="en-GB" w:bidi="ar-SA"/>
        </w:rPr>
        <w:t>The service provider,</w:t>
      </w:r>
      <w:r w:rsidR="009D0D2C" w:rsidRPr="009D0D2C">
        <w:rPr>
          <w:rFonts w:ascii="Arial" w:hAnsi="Arial" w:cs="Arial"/>
          <w:color w:val="000000"/>
          <w:lang w:val="en-GB" w:bidi="ar-SA"/>
        </w:rPr>
        <w:t xml:space="preserve"> t</w:t>
      </w:r>
      <w:r w:rsidRPr="009D0D2C">
        <w:rPr>
          <w:rFonts w:ascii="Arial" w:hAnsi="Arial" w:cs="Arial"/>
          <w:color w:val="000000"/>
          <w:lang w:val="en-GB" w:bidi="ar-SA"/>
        </w:rPr>
        <w:t>he</w:t>
      </w:r>
      <w:r w:rsidRPr="009D0D2C">
        <w:rPr>
          <w:rFonts w:ascii="Arial" w:hAnsi="Arial" w:cs="Arial"/>
          <w:b/>
          <w:bCs/>
          <w:color w:val="000000"/>
          <w:lang w:val="en-GB" w:bidi="ar-SA"/>
        </w:rPr>
        <w:t xml:space="preserve"> </w:t>
      </w:r>
      <w:proofErr w:type="gramStart"/>
      <w:r w:rsidRPr="009D0D2C">
        <w:rPr>
          <w:rFonts w:ascii="Arial" w:hAnsi="Arial" w:cs="Arial"/>
          <w:color w:val="000000"/>
          <w:lang w:val="en-GB" w:bidi="ar-SA"/>
        </w:rPr>
        <w:t>interpreter</w:t>
      </w:r>
      <w:proofErr w:type="gramEnd"/>
      <w:r w:rsidR="009D0D2C" w:rsidRPr="009D0D2C">
        <w:rPr>
          <w:rFonts w:ascii="Arial" w:hAnsi="Arial" w:cs="Arial"/>
          <w:color w:val="000000"/>
          <w:lang w:val="en-GB" w:bidi="ar-SA"/>
        </w:rPr>
        <w:t xml:space="preserve"> and </w:t>
      </w:r>
      <w:r w:rsidR="009D0D2C">
        <w:rPr>
          <w:rFonts w:ascii="Arial" w:hAnsi="Arial" w:cs="Arial"/>
          <w:color w:val="000000"/>
          <w:lang w:val="en-GB" w:bidi="ar-SA"/>
        </w:rPr>
        <w:t xml:space="preserve">the service users - </w:t>
      </w:r>
      <w:r w:rsidRPr="009D0D2C">
        <w:rPr>
          <w:rFonts w:ascii="Arial" w:hAnsi="Arial" w:cs="Arial"/>
          <w:color w:val="000000"/>
          <w:lang w:val="en-GB" w:bidi="ar-SA"/>
        </w:rPr>
        <w:t>in three different places through a</w:t>
      </w:r>
      <w:r w:rsidRPr="009D0D2C">
        <w:rPr>
          <w:rFonts w:ascii="Arial" w:hAnsi="Arial" w:cs="Arial"/>
          <w:b/>
          <w:bCs/>
          <w:color w:val="000000"/>
          <w:lang w:val="en-GB" w:bidi="ar-SA"/>
        </w:rPr>
        <w:t xml:space="preserve"> </w:t>
      </w:r>
      <w:r w:rsidRPr="009D0D2C">
        <w:rPr>
          <w:rFonts w:ascii="Arial" w:hAnsi="Arial" w:cs="Arial"/>
          <w:color w:val="000000"/>
          <w:lang w:val="en-GB" w:bidi="ar-SA"/>
        </w:rPr>
        <w:t>telephone conferencing system.</w:t>
      </w:r>
    </w:p>
    <w:p w14:paraId="7958A511" w14:textId="7FA1590E" w:rsidR="00FE4AD9" w:rsidRPr="00FE4AD9" w:rsidRDefault="00B05F11" w:rsidP="00FE4AD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lastRenderedPageBreak/>
        <w:t xml:space="preserve">The service provider and </w:t>
      </w:r>
      <w:r w:rsidR="009D0D2C">
        <w:rPr>
          <w:rFonts w:ascii="Arial" w:hAnsi="Arial" w:cs="Arial"/>
          <w:color w:val="000000"/>
          <w:lang w:val="en-GB" w:bidi="ar-SA"/>
        </w:rPr>
        <w:t xml:space="preserve">service user </w:t>
      </w:r>
      <w:r w:rsidRPr="00BE314B">
        <w:rPr>
          <w:rFonts w:ascii="Arial" w:hAnsi="Arial" w:cs="Arial"/>
          <w:color w:val="000000"/>
          <w:lang w:val="en-GB" w:bidi="ar-SA"/>
        </w:rPr>
        <w:t>in the same place</w:t>
      </w:r>
      <w:r w:rsidR="009D0D2C">
        <w:rPr>
          <w:rFonts w:ascii="Arial" w:hAnsi="Arial" w:cs="Arial"/>
          <w:color w:val="000000"/>
          <w:lang w:val="en-GB" w:bidi="ar-SA"/>
        </w:rPr>
        <w:t xml:space="preserve">, </w:t>
      </w:r>
      <w:r w:rsidRPr="00BE314B">
        <w:rPr>
          <w:rFonts w:ascii="Arial" w:hAnsi="Arial" w:cs="Arial"/>
          <w:color w:val="000000"/>
          <w:lang w:val="en-GB" w:bidi="ar-SA"/>
        </w:rPr>
        <w:t>using a handset each,</w:t>
      </w:r>
      <w:r w:rsidR="009D0D2C">
        <w:rPr>
          <w:rFonts w:ascii="Arial" w:hAnsi="Arial" w:cs="Arial"/>
          <w:color w:val="000000"/>
          <w:lang w:val="en-GB" w:bidi="ar-SA"/>
        </w:rPr>
        <w:t xml:space="preserve"> or</w:t>
      </w:r>
      <w:r w:rsidRPr="00BE314B">
        <w:rPr>
          <w:rFonts w:ascii="Arial" w:hAnsi="Arial" w:cs="Arial"/>
          <w:color w:val="000000"/>
          <w:lang w:val="en-GB" w:bidi="ar-SA"/>
        </w:rPr>
        <w:t xml:space="preserve"> sharing a handset</w:t>
      </w:r>
      <w:r w:rsidR="009D0D2C">
        <w:rPr>
          <w:rFonts w:ascii="Arial" w:hAnsi="Arial" w:cs="Arial"/>
          <w:color w:val="000000"/>
          <w:lang w:val="en-GB" w:bidi="ar-SA"/>
        </w:rPr>
        <w:t>,</w:t>
      </w:r>
      <w:r w:rsidRPr="00BE314B">
        <w:rPr>
          <w:rFonts w:ascii="Arial" w:hAnsi="Arial" w:cs="Arial"/>
          <w:color w:val="000000"/>
          <w:lang w:val="en-GB" w:bidi="ar-SA"/>
        </w:rPr>
        <w:t xml:space="preserve"> or a telephone with central speaker and hands free button.</w:t>
      </w:r>
    </w:p>
    <w:p w14:paraId="7958A512" w14:textId="77777777" w:rsidR="002D3C13" w:rsidRDefault="002D3C13" w:rsidP="00FE4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</w:p>
    <w:p w14:paraId="7958A513" w14:textId="77777777" w:rsidR="00FE4AD9" w:rsidRPr="00FE4AD9" w:rsidRDefault="00B02EFB" w:rsidP="00FE4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GB" w:bidi="ar-SA"/>
        </w:rPr>
      </w:pPr>
      <w:r>
        <w:rPr>
          <w:rFonts w:ascii="Arial" w:hAnsi="Arial" w:cs="Arial"/>
          <w:b/>
          <w:color w:val="000000"/>
          <w:lang w:val="en-GB" w:bidi="ar-SA"/>
        </w:rPr>
        <w:t>1</w:t>
      </w:r>
      <w:r w:rsidR="002800EC">
        <w:rPr>
          <w:rFonts w:ascii="Arial" w:hAnsi="Arial" w:cs="Arial"/>
          <w:b/>
          <w:color w:val="000000"/>
          <w:lang w:val="en-GB" w:bidi="ar-SA"/>
        </w:rPr>
        <w:t>4</w:t>
      </w:r>
      <w:r>
        <w:rPr>
          <w:rFonts w:ascii="Arial" w:hAnsi="Arial" w:cs="Arial"/>
          <w:b/>
          <w:color w:val="000000"/>
          <w:lang w:val="en-GB" w:bidi="ar-SA"/>
        </w:rPr>
        <w:tab/>
      </w:r>
      <w:r w:rsidR="00FE4AD9" w:rsidRPr="00FE4AD9">
        <w:rPr>
          <w:rFonts w:ascii="Arial" w:hAnsi="Arial" w:cs="Arial"/>
          <w:b/>
          <w:color w:val="000000"/>
          <w:lang w:val="en-GB" w:bidi="ar-SA"/>
        </w:rPr>
        <w:t>When is it appropriate to access face to face interpreting?</w:t>
      </w:r>
      <w:r w:rsidR="00FE4AD9" w:rsidRPr="00FE4AD9">
        <w:rPr>
          <w:rFonts w:ascii="Arial" w:hAnsi="Arial" w:cs="Arial"/>
          <w:b/>
          <w:color w:val="000000"/>
          <w:lang w:val="en-GB" w:bidi="ar-SA"/>
        </w:rPr>
        <w:br/>
      </w:r>
    </w:p>
    <w:p w14:paraId="7958A514" w14:textId="593D7EA1" w:rsidR="00B05F11" w:rsidRDefault="009D0D2C" w:rsidP="009A54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The following criteria has been developed to assist staff in determining the need for face to face interpretation/ BSL interpreter. This criteria </w:t>
      </w:r>
      <w:proofErr w:type="gramStart"/>
      <w:r>
        <w:rPr>
          <w:rFonts w:ascii="Arial" w:hAnsi="Arial" w:cs="Arial"/>
          <w:color w:val="000000"/>
          <w:lang w:val="en-GB" w:bidi="ar-SA"/>
        </w:rPr>
        <w:t>is</w:t>
      </w:r>
      <w:proofErr w:type="gramEnd"/>
      <w:r>
        <w:rPr>
          <w:rFonts w:ascii="Arial" w:hAnsi="Arial" w:cs="Arial"/>
          <w:color w:val="000000"/>
          <w:lang w:val="en-GB" w:bidi="ar-SA"/>
        </w:rPr>
        <w:t xml:space="preserve"> not intended as exhaustive and each situation should be assessed on its own merits. </w:t>
      </w:r>
    </w:p>
    <w:p w14:paraId="7958A516" w14:textId="272FBA2F" w:rsidR="00FE4AD9" w:rsidRPr="00BE314B" w:rsidRDefault="00FE4AD9" w:rsidP="00FE4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ab/>
      </w:r>
    </w:p>
    <w:p w14:paraId="7958A517" w14:textId="77777777" w:rsidR="00B05F11" w:rsidRPr="00BE314B" w:rsidRDefault="00B05F11" w:rsidP="00FE4A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t>If you anticipate the appointment will last 60 minutes or more</w:t>
      </w:r>
    </w:p>
    <w:p w14:paraId="7958A518" w14:textId="2F2CAFBD" w:rsidR="00B05F11" w:rsidRPr="00BE314B" w:rsidRDefault="00B05F11" w:rsidP="00FE4A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t>If you are able to fit several patients (with a common language) into the same interpreting session - this may be by ‘block booking</w:t>
      </w:r>
      <w:r w:rsidR="009D0D2C">
        <w:rPr>
          <w:rFonts w:ascii="Arial" w:hAnsi="Arial" w:cs="Arial"/>
          <w:color w:val="000000"/>
          <w:lang w:val="en-GB" w:bidi="ar-SA"/>
        </w:rPr>
        <w:t xml:space="preserve"> service users</w:t>
      </w:r>
      <w:r w:rsidRPr="00BE314B">
        <w:rPr>
          <w:rFonts w:ascii="Arial" w:hAnsi="Arial" w:cs="Arial"/>
          <w:color w:val="000000"/>
          <w:lang w:val="en-GB" w:bidi="ar-SA"/>
        </w:rPr>
        <w:t xml:space="preserve">’ although </w:t>
      </w:r>
      <w:r w:rsidR="009D0D2C">
        <w:rPr>
          <w:rFonts w:ascii="Arial" w:hAnsi="Arial" w:cs="Arial"/>
          <w:color w:val="000000"/>
          <w:lang w:val="en-GB" w:bidi="ar-SA"/>
        </w:rPr>
        <w:t xml:space="preserve">service users </w:t>
      </w:r>
      <w:r w:rsidRPr="00BE314B">
        <w:rPr>
          <w:rFonts w:ascii="Arial" w:hAnsi="Arial" w:cs="Arial"/>
          <w:color w:val="000000"/>
          <w:lang w:val="en-GB" w:bidi="ar-SA"/>
        </w:rPr>
        <w:t>will still see the health professional individually</w:t>
      </w:r>
    </w:p>
    <w:p w14:paraId="7958A519" w14:textId="77777777" w:rsidR="00B05F11" w:rsidRPr="00BE314B" w:rsidRDefault="00B05F11" w:rsidP="00FE4A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t>Child protection case conferences</w:t>
      </w:r>
    </w:p>
    <w:p w14:paraId="7958A51A" w14:textId="77777777" w:rsidR="00B05F11" w:rsidRPr="00BE314B" w:rsidRDefault="00B05F11" w:rsidP="00FE4A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t>Safeguarding issues</w:t>
      </w:r>
    </w:p>
    <w:p w14:paraId="7958A51B" w14:textId="77777777" w:rsidR="00B05F11" w:rsidRPr="00BE314B" w:rsidRDefault="00B05F11" w:rsidP="00FE4A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t xml:space="preserve">Working with survivors of torture and rape </w:t>
      </w:r>
    </w:p>
    <w:p w14:paraId="7958A51C" w14:textId="77777777" w:rsidR="00B05F11" w:rsidRPr="00BE314B" w:rsidRDefault="00B05F11" w:rsidP="00FE4A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t>Bereavement and breaking bad news</w:t>
      </w:r>
    </w:p>
    <w:p w14:paraId="7958A51D" w14:textId="77777777" w:rsidR="00B05F11" w:rsidRPr="00BE314B" w:rsidRDefault="00B05F11" w:rsidP="00FE4A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t>When the client has a cognitive impairment</w:t>
      </w:r>
    </w:p>
    <w:p w14:paraId="7958A51E" w14:textId="77777777" w:rsidR="00B05F11" w:rsidRPr="00BE314B" w:rsidRDefault="00B05F11" w:rsidP="00FE4A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t>Where the client has speech or hearing</w:t>
      </w:r>
      <w:r w:rsidR="007E47E4">
        <w:rPr>
          <w:rFonts w:ascii="Arial" w:hAnsi="Arial" w:cs="Arial"/>
          <w:color w:val="000000"/>
          <w:lang w:val="en-GB" w:bidi="ar-SA"/>
        </w:rPr>
        <w:t xml:space="preserve"> loss/impairment</w:t>
      </w:r>
    </w:p>
    <w:p w14:paraId="7958A51F" w14:textId="77777777" w:rsidR="00B05F11" w:rsidRPr="00BE314B" w:rsidRDefault="00B05F11" w:rsidP="00FE4A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t>Where the consultation involves therapeutic counselling</w:t>
      </w:r>
    </w:p>
    <w:p w14:paraId="3AC4C03B" w14:textId="77777777" w:rsidR="00F8064E" w:rsidRDefault="00B05F11" w:rsidP="00FE4A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  <w:r w:rsidRPr="00BE314B">
        <w:rPr>
          <w:rFonts w:ascii="Arial" w:hAnsi="Arial" w:cs="Arial"/>
          <w:color w:val="000000"/>
          <w:lang w:val="en-GB" w:bidi="ar-SA"/>
        </w:rPr>
        <w:t>It is expected that staff would only use face to face interpreting when they meet the circumstances criteria detailed above.</w:t>
      </w:r>
    </w:p>
    <w:p w14:paraId="7958A520" w14:textId="614FA2C2" w:rsidR="00B05F11" w:rsidRDefault="00F8064E" w:rsidP="00FE4A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Mental health assignments that could include a mental health assessment </w:t>
      </w:r>
      <w:r w:rsidR="00FE4AD9">
        <w:rPr>
          <w:rFonts w:ascii="Arial" w:hAnsi="Arial" w:cs="Arial"/>
          <w:color w:val="000000"/>
          <w:lang w:val="en-GB" w:bidi="ar-SA"/>
        </w:rPr>
        <w:br/>
      </w:r>
    </w:p>
    <w:p w14:paraId="7958A521" w14:textId="18C34D8A" w:rsidR="00D5748E" w:rsidRDefault="00B02EFB" w:rsidP="00FE4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lang w:val="en-GB" w:bidi="ar-SA"/>
        </w:rPr>
        <w:t>1</w:t>
      </w:r>
      <w:r w:rsidR="002800EC">
        <w:rPr>
          <w:rFonts w:ascii="Arial" w:hAnsi="Arial" w:cs="Arial"/>
          <w:b/>
          <w:color w:val="000000"/>
          <w:lang w:val="en-GB" w:bidi="ar-SA"/>
        </w:rPr>
        <w:t>5</w:t>
      </w:r>
      <w:r>
        <w:rPr>
          <w:rFonts w:ascii="Arial" w:hAnsi="Arial" w:cs="Arial"/>
          <w:b/>
          <w:color w:val="000000"/>
          <w:lang w:val="en-GB" w:bidi="ar-SA"/>
        </w:rPr>
        <w:tab/>
      </w:r>
      <w:r w:rsidR="00B65B4A" w:rsidRPr="00BE314B">
        <w:rPr>
          <w:rFonts w:ascii="Arial" w:hAnsi="Arial" w:cs="Arial"/>
          <w:b/>
        </w:rPr>
        <w:t xml:space="preserve">Text </w:t>
      </w:r>
      <w:r w:rsidR="00253F7B">
        <w:rPr>
          <w:rFonts w:ascii="Arial" w:hAnsi="Arial" w:cs="Arial"/>
          <w:b/>
        </w:rPr>
        <w:t xml:space="preserve">Direct </w:t>
      </w:r>
    </w:p>
    <w:p w14:paraId="7958A522" w14:textId="405554FA" w:rsidR="00E32F24" w:rsidRDefault="007E47E4" w:rsidP="009A54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Text </w:t>
      </w:r>
      <w:r w:rsidR="00253F7B">
        <w:rPr>
          <w:rFonts w:ascii="Arial" w:hAnsi="Arial" w:cs="Arial"/>
        </w:rPr>
        <w:t xml:space="preserve">Direct (Text </w:t>
      </w:r>
      <w:r>
        <w:rPr>
          <w:rFonts w:ascii="Arial" w:hAnsi="Arial" w:cs="Arial"/>
        </w:rPr>
        <w:t>Relay</w:t>
      </w:r>
      <w:r w:rsidR="00253F7B">
        <w:rPr>
          <w:rFonts w:ascii="Arial" w:hAnsi="Arial" w:cs="Arial"/>
        </w:rPr>
        <w:t xml:space="preserve">, </w:t>
      </w:r>
      <w:proofErr w:type="spellStart"/>
      <w:r w:rsidR="00253F7B">
        <w:rPr>
          <w:rFonts w:ascii="Arial" w:hAnsi="Arial" w:cs="Arial"/>
        </w:rPr>
        <w:t>Typetalk</w:t>
      </w:r>
      <w:proofErr w:type="spellEnd"/>
      <w:r w:rsidR="00253F7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enables people with hearing loss or speech impairment to access the</w:t>
      </w:r>
      <w:r w:rsidR="00253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telephone network.  A relay assistant acts as an intermediary to convert speech to text and vice versa.  British telecom (BT)’s ‘Next Generation Text’ Service </w:t>
      </w:r>
      <w:r w:rsidR="00253F7B">
        <w:rPr>
          <w:rFonts w:ascii="Arial" w:hAnsi="Arial" w:cs="Arial"/>
        </w:rPr>
        <w:t xml:space="preserve">(NGTS) </w:t>
      </w:r>
      <w:r>
        <w:rPr>
          <w:rFonts w:ascii="Arial" w:hAnsi="Arial" w:cs="Arial"/>
        </w:rPr>
        <w:t xml:space="preserve">extends </w:t>
      </w:r>
      <w:r w:rsidR="00253F7B">
        <w:rPr>
          <w:rFonts w:ascii="Arial" w:hAnsi="Arial" w:cs="Arial"/>
        </w:rPr>
        <w:t xml:space="preserve">to a </w:t>
      </w:r>
      <w:r>
        <w:rPr>
          <w:rFonts w:ascii="Arial" w:hAnsi="Arial" w:cs="Arial"/>
        </w:rPr>
        <w:t xml:space="preserve">wide range of devices including via smartphone, laptop, or computer, as well as </w:t>
      </w:r>
      <w:r w:rsidR="00017528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traditional </w:t>
      </w:r>
      <w:r w:rsidR="00017528">
        <w:rPr>
          <w:rFonts w:ascii="Arial" w:hAnsi="Arial" w:cs="Arial"/>
        </w:rPr>
        <w:t>text phone</w:t>
      </w:r>
      <w:r>
        <w:rPr>
          <w:rFonts w:ascii="Arial" w:hAnsi="Arial" w:cs="Arial"/>
        </w:rPr>
        <w:t>.</w:t>
      </w:r>
    </w:p>
    <w:p w14:paraId="655AAE6A" w14:textId="77777777" w:rsidR="00683D74" w:rsidRDefault="00683D74" w:rsidP="009A54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7958A524" w14:textId="77777777" w:rsidR="00A0105A" w:rsidRPr="00A0105A" w:rsidRDefault="00A0105A" w:rsidP="009D0D2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766DCCC" w14:textId="77777777" w:rsidR="00253F7B" w:rsidRDefault="00B02EFB" w:rsidP="009D0D2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</w:rPr>
        <w:t>1</w:t>
      </w:r>
      <w:r w:rsidR="002800EC">
        <w:rPr>
          <w:rFonts w:ascii="Arial" w:hAnsi="Arial" w:cs="Arial"/>
        </w:rPr>
        <w:t>5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8968E0" w:rsidRPr="00BE314B">
        <w:rPr>
          <w:rFonts w:ascii="Arial" w:hAnsi="Arial" w:cs="Arial"/>
          <w:b/>
          <w:bCs/>
          <w:color w:val="000000"/>
          <w:lang w:val="en-GB" w:bidi="ar-SA"/>
        </w:rPr>
        <w:t>Making a call from a Text Phone (Minicom)</w:t>
      </w:r>
      <w:r w:rsidR="00E32F24">
        <w:rPr>
          <w:rFonts w:ascii="Arial" w:hAnsi="Arial" w:cs="Arial"/>
          <w:b/>
          <w:bCs/>
          <w:color w:val="000000"/>
          <w:lang w:val="en-GB" w:bidi="ar-SA"/>
        </w:rPr>
        <w:br/>
      </w:r>
      <w:r w:rsidR="00E32F24">
        <w:rPr>
          <w:rFonts w:ascii="Arial" w:hAnsi="Arial" w:cs="Arial"/>
          <w:b/>
          <w:bCs/>
          <w:color w:val="000000"/>
          <w:lang w:val="en-GB" w:bidi="ar-SA"/>
        </w:rPr>
        <w:br/>
      </w:r>
      <w:r w:rsidR="00E32F24">
        <w:rPr>
          <w:rFonts w:ascii="Arial" w:hAnsi="Arial" w:cs="Arial"/>
          <w:b/>
          <w:bCs/>
          <w:color w:val="000000"/>
          <w:lang w:val="en-GB" w:bidi="ar-SA"/>
        </w:rPr>
        <w:tab/>
      </w:r>
      <w:r w:rsidR="00E32F24">
        <w:rPr>
          <w:rFonts w:ascii="Arial" w:hAnsi="Arial" w:cs="Arial"/>
          <w:b/>
          <w:bCs/>
          <w:color w:val="000000"/>
          <w:lang w:val="en-GB" w:bidi="ar-SA"/>
        </w:rPr>
        <w:tab/>
      </w:r>
      <w:r w:rsidR="0000412D" w:rsidRPr="00BE314B">
        <w:rPr>
          <w:rFonts w:ascii="Arial" w:hAnsi="Arial" w:cs="Arial"/>
          <w:bCs/>
          <w:color w:val="000000"/>
          <w:lang w:val="en-GB" w:bidi="ar-SA"/>
        </w:rPr>
        <w:t>People who are hard of hearing, D</w:t>
      </w:r>
      <w:r w:rsidR="008968E0" w:rsidRPr="00BE314B">
        <w:rPr>
          <w:rFonts w:ascii="Arial" w:hAnsi="Arial" w:cs="Arial"/>
          <w:bCs/>
          <w:color w:val="000000"/>
          <w:lang w:val="en-GB" w:bidi="ar-SA"/>
        </w:rPr>
        <w:t>eaf</w:t>
      </w:r>
      <w:r w:rsidR="003377DE" w:rsidRPr="00BE314B">
        <w:rPr>
          <w:rFonts w:ascii="Arial" w:hAnsi="Arial" w:cs="Arial"/>
          <w:bCs/>
          <w:color w:val="000000"/>
          <w:lang w:val="en-GB" w:bidi="ar-SA"/>
        </w:rPr>
        <w:t xml:space="preserve"> </w:t>
      </w:r>
      <w:proofErr w:type="gramStart"/>
      <w:r w:rsidR="0000412D" w:rsidRPr="00BE314B">
        <w:rPr>
          <w:rFonts w:ascii="Arial" w:hAnsi="Arial" w:cs="Arial"/>
          <w:bCs/>
          <w:color w:val="000000"/>
          <w:lang w:val="en-GB" w:bidi="ar-SA"/>
        </w:rPr>
        <w:t>people</w:t>
      </w:r>
      <w:proofErr w:type="gramEnd"/>
      <w:r w:rsidR="0000412D" w:rsidRPr="00BE314B">
        <w:rPr>
          <w:rFonts w:ascii="Arial" w:hAnsi="Arial" w:cs="Arial"/>
          <w:bCs/>
          <w:color w:val="000000"/>
          <w:lang w:val="en-GB" w:bidi="ar-SA"/>
        </w:rPr>
        <w:t xml:space="preserve"> and people with speech </w:t>
      </w:r>
      <w:r w:rsidR="00E32F24">
        <w:rPr>
          <w:rFonts w:ascii="Arial" w:hAnsi="Arial" w:cs="Arial"/>
          <w:bCs/>
          <w:color w:val="000000"/>
          <w:lang w:val="en-GB" w:bidi="ar-SA"/>
        </w:rPr>
        <w:br/>
      </w:r>
      <w:r w:rsidR="00E32F24">
        <w:rPr>
          <w:rFonts w:ascii="Arial" w:hAnsi="Arial" w:cs="Arial"/>
          <w:bCs/>
          <w:color w:val="000000"/>
          <w:lang w:val="en-GB" w:bidi="ar-SA"/>
        </w:rPr>
        <w:tab/>
      </w:r>
      <w:r w:rsidR="00E32F24">
        <w:rPr>
          <w:rFonts w:ascii="Arial" w:hAnsi="Arial" w:cs="Arial"/>
          <w:bCs/>
          <w:color w:val="000000"/>
          <w:lang w:val="en-GB" w:bidi="ar-SA"/>
        </w:rPr>
        <w:tab/>
      </w:r>
      <w:r w:rsidR="0000412D" w:rsidRPr="00BE314B">
        <w:rPr>
          <w:rFonts w:ascii="Arial" w:hAnsi="Arial" w:cs="Arial"/>
          <w:bCs/>
          <w:color w:val="000000"/>
          <w:lang w:val="en-GB" w:bidi="ar-SA"/>
        </w:rPr>
        <w:t xml:space="preserve">difficulties may have access </w:t>
      </w:r>
      <w:r w:rsidR="009D0D2C">
        <w:rPr>
          <w:rFonts w:ascii="Arial" w:hAnsi="Arial" w:cs="Arial"/>
          <w:bCs/>
          <w:color w:val="000000"/>
          <w:lang w:val="en-GB" w:bidi="ar-SA"/>
        </w:rPr>
        <w:t xml:space="preserve">to </w:t>
      </w:r>
      <w:r w:rsidR="0000412D" w:rsidRPr="00BE314B">
        <w:rPr>
          <w:rFonts w:ascii="Arial" w:hAnsi="Arial" w:cs="Arial"/>
          <w:bCs/>
          <w:color w:val="000000"/>
          <w:lang w:val="en-GB" w:bidi="ar-SA"/>
        </w:rPr>
        <w:t xml:space="preserve">and use a Text Phone to contact family, friends </w:t>
      </w:r>
      <w:r w:rsidR="00E32F24">
        <w:rPr>
          <w:rFonts w:ascii="Arial" w:hAnsi="Arial" w:cs="Arial"/>
          <w:bCs/>
          <w:color w:val="000000"/>
          <w:lang w:val="en-GB" w:bidi="ar-SA"/>
        </w:rPr>
        <w:br/>
      </w:r>
      <w:r w:rsidR="00E32F24">
        <w:rPr>
          <w:rFonts w:ascii="Arial" w:hAnsi="Arial" w:cs="Arial"/>
          <w:bCs/>
          <w:color w:val="000000"/>
          <w:lang w:val="en-GB" w:bidi="ar-SA"/>
        </w:rPr>
        <w:tab/>
      </w:r>
      <w:r w:rsidR="00E32F24">
        <w:rPr>
          <w:rFonts w:ascii="Arial" w:hAnsi="Arial" w:cs="Arial"/>
          <w:bCs/>
          <w:color w:val="000000"/>
          <w:lang w:val="en-GB" w:bidi="ar-SA"/>
        </w:rPr>
        <w:tab/>
      </w:r>
      <w:r w:rsidR="0000412D" w:rsidRPr="00BE314B">
        <w:rPr>
          <w:rFonts w:ascii="Arial" w:hAnsi="Arial" w:cs="Arial"/>
          <w:bCs/>
          <w:color w:val="000000"/>
          <w:lang w:val="en-GB" w:bidi="ar-SA"/>
        </w:rPr>
        <w:t xml:space="preserve">and services. </w:t>
      </w:r>
      <w:r w:rsidR="008968E0" w:rsidRPr="00BE314B">
        <w:rPr>
          <w:rFonts w:ascii="Arial" w:hAnsi="Arial" w:cs="Arial"/>
          <w:bCs/>
          <w:color w:val="000000"/>
          <w:lang w:val="en-GB" w:bidi="ar-SA"/>
        </w:rPr>
        <w:t>To start a call dial 18001</w:t>
      </w:r>
      <w:r w:rsidR="0000412D" w:rsidRPr="00BE314B">
        <w:rPr>
          <w:rFonts w:ascii="Arial" w:hAnsi="Arial" w:cs="Arial"/>
          <w:bCs/>
          <w:color w:val="000000"/>
          <w:lang w:val="en-GB" w:bidi="ar-SA"/>
        </w:rPr>
        <w:t xml:space="preserve">, then the full number of the person you </w:t>
      </w:r>
      <w:r w:rsidR="00E32F24">
        <w:rPr>
          <w:rFonts w:ascii="Arial" w:hAnsi="Arial" w:cs="Arial"/>
          <w:bCs/>
          <w:color w:val="000000"/>
          <w:lang w:val="en-GB" w:bidi="ar-SA"/>
        </w:rPr>
        <w:br/>
      </w:r>
      <w:r w:rsidR="00E32F24">
        <w:rPr>
          <w:rFonts w:ascii="Arial" w:hAnsi="Arial" w:cs="Arial"/>
          <w:bCs/>
          <w:color w:val="000000"/>
          <w:lang w:val="en-GB" w:bidi="ar-SA"/>
        </w:rPr>
        <w:tab/>
      </w:r>
      <w:r w:rsidR="00E32F24">
        <w:rPr>
          <w:rFonts w:ascii="Arial" w:hAnsi="Arial" w:cs="Arial"/>
          <w:bCs/>
          <w:color w:val="000000"/>
          <w:lang w:val="en-GB" w:bidi="ar-SA"/>
        </w:rPr>
        <w:tab/>
      </w:r>
      <w:r w:rsidR="0000412D" w:rsidRPr="00BE314B">
        <w:rPr>
          <w:rFonts w:ascii="Arial" w:hAnsi="Arial" w:cs="Arial"/>
          <w:bCs/>
          <w:color w:val="000000"/>
          <w:lang w:val="en-GB" w:bidi="ar-SA"/>
        </w:rPr>
        <w:t>want to call, including the area code.</w:t>
      </w:r>
    </w:p>
    <w:p w14:paraId="07CE9E0C" w14:textId="77777777" w:rsidR="00253F7B" w:rsidRDefault="00253F7B" w:rsidP="009D0D2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lang w:val="en-GB" w:bidi="ar-SA"/>
        </w:rPr>
      </w:pPr>
    </w:p>
    <w:p w14:paraId="24871047" w14:textId="77777777" w:rsidR="00253F7B" w:rsidRDefault="00E32F24" w:rsidP="00253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ab/>
      </w:r>
      <w:r>
        <w:rPr>
          <w:rFonts w:ascii="Arial" w:hAnsi="Arial" w:cs="Arial"/>
          <w:bCs/>
          <w:color w:val="000000"/>
          <w:lang w:val="en-GB" w:bidi="ar-SA"/>
        </w:rPr>
        <w:tab/>
      </w:r>
    </w:p>
    <w:p w14:paraId="7958A527" w14:textId="6C883C65" w:rsidR="00E32F24" w:rsidRPr="00B02EFB" w:rsidRDefault="00B02EFB" w:rsidP="00253F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>1</w:t>
      </w:r>
      <w:r w:rsidR="002800EC">
        <w:rPr>
          <w:rFonts w:ascii="Arial" w:hAnsi="Arial" w:cs="Arial"/>
          <w:bCs/>
          <w:color w:val="000000"/>
          <w:lang w:val="en-GB" w:bidi="ar-SA"/>
        </w:rPr>
        <w:t>5</w:t>
      </w:r>
      <w:r>
        <w:rPr>
          <w:rFonts w:ascii="Arial" w:hAnsi="Arial" w:cs="Arial"/>
          <w:bCs/>
          <w:color w:val="000000"/>
          <w:lang w:val="en-GB" w:bidi="ar-SA"/>
        </w:rPr>
        <w:t>.2</w:t>
      </w:r>
      <w:r>
        <w:rPr>
          <w:rFonts w:ascii="Arial" w:hAnsi="Arial" w:cs="Arial"/>
          <w:bCs/>
          <w:color w:val="000000"/>
          <w:lang w:val="en-GB" w:bidi="ar-SA"/>
        </w:rPr>
        <w:tab/>
      </w:r>
      <w:r w:rsidR="0000412D" w:rsidRPr="00BE314B">
        <w:rPr>
          <w:rFonts w:ascii="Arial" w:hAnsi="Arial" w:cs="Arial"/>
          <w:b/>
          <w:bCs/>
          <w:color w:val="000000"/>
          <w:lang w:val="en-GB" w:bidi="ar-SA"/>
        </w:rPr>
        <w:t>Making a call from a telephone</w:t>
      </w:r>
      <w:r w:rsidR="00704D17" w:rsidRPr="00BE314B">
        <w:rPr>
          <w:rFonts w:ascii="Arial" w:hAnsi="Arial" w:cs="Arial"/>
          <w:b/>
          <w:bCs/>
          <w:color w:val="000000"/>
          <w:lang w:val="en-GB" w:bidi="ar-SA"/>
        </w:rPr>
        <w:t xml:space="preserve"> </w:t>
      </w:r>
    </w:p>
    <w:p w14:paraId="7958A528" w14:textId="77777777" w:rsidR="00E32F24" w:rsidRDefault="00E32F24" w:rsidP="00253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 w:bidi="ar-SA"/>
        </w:rPr>
      </w:pPr>
    </w:p>
    <w:p w14:paraId="41352E89" w14:textId="77777777" w:rsidR="00C04F91" w:rsidRDefault="00E32F24" w:rsidP="00C04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tab/>
      </w:r>
      <w:r>
        <w:rPr>
          <w:rFonts w:ascii="Arial" w:hAnsi="Arial" w:cs="Arial"/>
          <w:b/>
          <w:bCs/>
          <w:color w:val="000000"/>
          <w:lang w:val="en-GB" w:bidi="ar-SA"/>
        </w:rPr>
        <w:tab/>
      </w:r>
      <w:r w:rsidR="0000412D" w:rsidRPr="00BE314B">
        <w:rPr>
          <w:rFonts w:ascii="Arial" w:hAnsi="Arial" w:cs="Arial"/>
          <w:bCs/>
          <w:color w:val="000000"/>
          <w:lang w:val="en-GB" w:bidi="ar-SA"/>
        </w:rPr>
        <w:t xml:space="preserve">Health care professionals can </w:t>
      </w:r>
      <w:r w:rsidR="00704D17" w:rsidRPr="00BE314B">
        <w:rPr>
          <w:rFonts w:ascii="Arial" w:hAnsi="Arial" w:cs="Arial"/>
          <w:bCs/>
          <w:color w:val="000000"/>
          <w:lang w:val="en-GB" w:bidi="ar-SA"/>
        </w:rPr>
        <w:t xml:space="preserve">call and receive calls from a text phone by </w:t>
      </w:r>
      <w:r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tab/>
      </w:r>
      <w:r>
        <w:rPr>
          <w:rFonts w:ascii="Arial" w:hAnsi="Arial" w:cs="Arial"/>
          <w:bCs/>
          <w:color w:val="000000"/>
          <w:lang w:val="en-GB" w:bidi="ar-SA"/>
        </w:rPr>
        <w:tab/>
      </w:r>
      <w:r w:rsidR="00704D17" w:rsidRPr="00BE314B">
        <w:rPr>
          <w:rFonts w:ascii="Arial" w:hAnsi="Arial" w:cs="Arial"/>
          <w:bCs/>
          <w:color w:val="000000"/>
          <w:lang w:val="en-GB" w:bidi="ar-SA"/>
        </w:rPr>
        <w:t xml:space="preserve">using their standard phone.  To start a call, dial 18002, then the full number, </w:t>
      </w:r>
      <w:r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tab/>
      </w:r>
      <w:r>
        <w:rPr>
          <w:rFonts w:ascii="Arial" w:hAnsi="Arial" w:cs="Arial"/>
          <w:bCs/>
          <w:color w:val="000000"/>
          <w:lang w:val="en-GB" w:bidi="ar-SA"/>
        </w:rPr>
        <w:tab/>
      </w:r>
      <w:r w:rsidR="00704D17" w:rsidRPr="00BE314B">
        <w:rPr>
          <w:rFonts w:ascii="Arial" w:hAnsi="Arial" w:cs="Arial"/>
          <w:bCs/>
          <w:color w:val="000000"/>
          <w:lang w:val="en-GB" w:bidi="ar-SA"/>
        </w:rPr>
        <w:t>including the area code.</w:t>
      </w:r>
      <w:r w:rsidR="00B65B4A" w:rsidRPr="00BE314B">
        <w:rPr>
          <w:rFonts w:ascii="Arial" w:hAnsi="Arial" w:cs="Arial"/>
          <w:bCs/>
          <w:color w:val="000000"/>
          <w:lang w:val="en-GB" w:bidi="ar-SA"/>
        </w:rPr>
        <w:t xml:space="preserve"> You can also use the Text call service when </w:t>
      </w:r>
      <w:r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tab/>
      </w:r>
      <w:r>
        <w:rPr>
          <w:rFonts w:ascii="Arial" w:hAnsi="Arial" w:cs="Arial"/>
          <w:bCs/>
          <w:color w:val="000000"/>
          <w:lang w:val="en-GB" w:bidi="ar-SA"/>
        </w:rPr>
        <w:tab/>
      </w:r>
      <w:r w:rsidR="00B65B4A" w:rsidRPr="00BE314B">
        <w:rPr>
          <w:rFonts w:ascii="Arial" w:hAnsi="Arial" w:cs="Arial"/>
          <w:bCs/>
          <w:color w:val="000000"/>
          <w:lang w:val="en-GB" w:bidi="ar-SA"/>
        </w:rPr>
        <w:t>the person you</w:t>
      </w:r>
      <w:r w:rsidR="00253F7B">
        <w:rPr>
          <w:rFonts w:ascii="Arial" w:hAnsi="Arial" w:cs="Arial"/>
          <w:bCs/>
          <w:color w:val="000000"/>
          <w:lang w:val="en-GB" w:bidi="ar-SA"/>
        </w:rPr>
        <w:t xml:space="preserve"> a</w:t>
      </w:r>
      <w:r w:rsidR="00B65B4A" w:rsidRPr="00BE314B">
        <w:rPr>
          <w:rFonts w:ascii="Arial" w:hAnsi="Arial" w:cs="Arial"/>
          <w:bCs/>
          <w:color w:val="000000"/>
          <w:lang w:val="en-GB" w:bidi="ar-SA"/>
        </w:rPr>
        <w:t>r</w:t>
      </w:r>
      <w:r w:rsidR="00253F7B">
        <w:rPr>
          <w:rFonts w:ascii="Arial" w:hAnsi="Arial" w:cs="Arial"/>
          <w:bCs/>
          <w:color w:val="000000"/>
          <w:lang w:val="en-GB" w:bidi="ar-SA"/>
        </w:rPr>
        <w:t>e</w:t>
      </w:r>
      <w:r w:rsidR="00B65B4A" w:rsidRPr="00BE314B">
        <w:rPr>
          <w:rFonts w:ascii="Arial" w:hAnsi="Arial" w:cs="Arial"/>
          <w:bCs/>
          <w:color w:val="000000"/>
          <w:lang w:val="en-GB" w:bidi="ar-SA"/>
        </w:rPr>
        <w:t xml:space="preserve"> calling has a standard phone by following the above steps. </w:t>
      </w:r>
      <w:r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tab/>
      </w:r>
      <w:r>
        <w:rPr>
          <w:rFonts w:ascii="Arial" w:hAnsi="Arial" w:cs="Arial"/>
          <w:bCs/>
          <w:color w:val="000000"/>
          <w:lang w:val="en-GB" w:bidi="ar-SA"/>
        </w:rPr>
        <w:tab/>
      </w:r>
      <w:r w:rsidR="00B65B4A" w:rsidRPr="00BE314B">
        <w:rPr>
          <w:rFonts w:ascii="Arial" w:hAnsi="Arial" w:cs="Arial"/>
          <w:bCs/>
          <w:color w:val="000000"/>
          <w:lang w:val="en-GB" w:bidi="ar-SA"/>
        </w:rPr>
        <w:t>For more guidance on how to use a t</w:t>
      </w:r>
      <w:r w:rsidR="00253F7B">
        <w:rPr>
          <w:rFonts w:ascii="Arial" w:hAnsi="Arial" w:cs="Arial"/>
          <w:bCs/>
          <w:color w:val="000000"/>
          <w:lang w:val="en-GB" w:bidi="ar-SA"/>
        </w:rPr>
        <w:t>ext phone</w:t>
      </w:r>
      <w:r w:rsidR="00B65B4A" w:rsidRPr="00BE314B">
        <w:rPr>
          <w:rFonts w:ascii="Arial" w:hAnsi="Arial" w:cs="Arial"/>
          <w:bCs/>
          <w:color w:val="000000"/>
          <w:lang w:val="en-GB" w:bidi="ar-SA"/>
        </w:rPr>
        <w:t xml:space="preserve"> </w:t>
      </w:r>
      <w:r w:rsidR="00C04F91">
        <w:rPr>
          <w:rFonts w:ascii="Arial" w:hAnsi="Arial" w:cs="Arial"/>
          <w:bCs/>
          <w:color w:val="000000"/>
          <w:lang w:val="en-GB" w:bidi="ar-SA"/>
        </w:rPr>
        <w:t>v</w:t>
      </w:r>
      <w:r w:rsidR="00B65B4A" w:rsidRPr="00BE314B">
        <w:rPr>
          <w:rFonts w:ascii="Arial" w:hAnsi="Arial" w:cs="Arial"/>
          <w:bCs/>
          <w:color w:val="000000"/>
          <w:lang w:val="en-GB" w:bidi="ar-SA"/>
        </w:rPr>
        <w:t xml:space="preserve">isit </w:t>
      </w:r>
      <w:r w:rsidR="00253F7B">
        <w:rPr>
          <w:rFonts w:ascii="Arial" w:hAnsi="Arial" w:cs="Arial"/>
          <w:bCs/>
          <w:color w:val="000000"/>
          <w:lang w:val="en-GB" w:bidi="ar-SA"/>
        </w:rPr>
        <w:t xml:space="preserve">Next Generation </w:t>
      </w:r>
      <w:r w:rsidR="00B65B4A" w:rsidRPr="00BE314B">
        <w:rPr>
          <w:rFonts w:ascii="Arial" w:hAnsi="Arial" w:cs="Arial"/>
          <w:bCs/>
          <w:color w:val="000000"/>
          <w:lang w:val="en-GB" w:bidi="ar-SA"/>
        </w:rPr>
        <w:t>Tex</w:t>
      </w:r>
      <w:r w:rsidR="00253F7B">
        <w:rPr>
          <w:rFonts w:ascii="Arial" w:hAnsi="Arial" w:cs="Arial"/>
          <w:bCs/>
          <w:color w:val="000000"/>
          <w:lang w:val="en-GB" w:bidi="ar-SA"/>
        </w:rPr>
        <w:t xml:space="preserve">t </w:t>
      </w:r>
    </w:p>
    <w:p w14:paraId="7958A529" w14:textId="321C9073" w:rsidR="004F438C" w:rsidRDefault="00C04F91" w:rsidP="00C04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 xml:space="preserve">                       </w:t>
      </w:r>
      <w:r w:rsidR="00253F7B">
        <w:rPr>
          <w:rFonts w:ascii="Arial" w:hAnsi="Arial" w:cs="Arial"/>
          <w:bCs/>
          <w:color w:val="000000"/>
          <w:lang w:val="en-GB" w:bidi="ar-SA"/>
        </w:rPr>
        <w:t xml:space="preserve">Service </w:t>
      </w:r>
      <w:r w:rsidR="00B65B4A" w:rsidRPr="00BE314B">
        <w:rPr>
          <w:rFonts w:ascii="Arial" w:hAnsi="Arial" w:cs="Arial"/>
          <w:bCs/>
          <w:color w:val="000000"/>
          <w:lang w:val="en-GB" w:bidi="ar-SA"/>
        </w:rPr>
        <w:t xml:space="preserve">website: </w:t>
      </w:r>
      <w:hyperlink r:id="rId13" w:history="1">
        <w:r w:rsidR="004573A1" w:rsidRPr="00257578">
          <w:rPr>
            <w:rStyle w:val="Hyperlink"/>
            <w:rFonts w:ascii="Arial" w:hAnsi="Arial" w:cs="Arial"/>
            <w:lang w:val="en-GB" w:eastAsia="en-GB" w:bidi="ar-SA"/>
          </w:rPr>
          <w:t>http://www.ngts.org.uk/</w:t>
        </w:r>
      </w:hyperlink>
    </w:p>
    <w:p w14:paraId="55E5B294" w14:textId="77777777" w:rsidR="004573A1" w:rsidRDefault="004573A1" w:rsidP="00C04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 w:bidi="ar-SA"/>
        </w:rPr>
      </w:pPr>
    </w:p>
    <w:p w14:paraId="6800C768" w14:textId="53CBBE17" w:rsidR="004573A1" w:rsidRDefault="004573A1" w:rsidP="004573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 w:eastAsia="en-GB" w:bidi="ar-SA"/>
        </w:rPr>
      </w:pPr>
      <w:r w:rsidRPr="004573A1">
        <w:rPr>
          <w:rFonts w:ascii="Arial" w:hAnsi="Arial" w:cs="Arial"/>
          <w:b/>
          <w:lang w:val="en-GB" w:eastAsia="en-GB" w:bidi="ar-SA"/>
        </w:rPr>
        <w:t>1</w:t>
      </w:r>
      <w:r>
        <w:rPr>
          <w:rFonts w:ascii="Arial" w:hAnsi="Arial" w:cs="Arial"/>
          <w:b/>
          <w:lang w:val="en-GB" w:eastAsia="en-GB" w:bidi="ar-SA"/>
        </w:rPr>
        <w:t>6</w:t>
      </w:r>
      <w:r w:rsidRPr="004573A1">
        <w:rPr>
          <w:rFonts w:ascii="Arial" w:hAnsi="Arial" w:cs="Arial"/>
          <w:b/>
          <w:lang w:val="en-GB" w:eastAsia="en-GB" w:bidi="ar-SA"/>
        </w:rPr>
        <w:t xml:space="preserve">         Trust website</w:t>
      </w:r>
    </w:p>
    <w:p w14:paraId="02861BE8" w14:textId="77777777" w:rsidR="004573A1" w:rsidRDefault="004573A1" w:rsidP="004573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 w:eastAsia="en-GB" w:bidi="ar-SA"/>
        </w:rPr>
      </w:pPr>
    </w:p>
    <w:p w14:paraId="7ADEC933" w14:textId="168A5055" w:rsidR="004573A1" w:rsidRDefault="004573A1" w:rsidP="004573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GB" w:eastAsia="en-GB" w:bidi="ar-SA"/>
        </w:rPr>
        <w:t xml:space="preserve">             </w:t>
      </w:r>
      <w:r w:rsidRPr="00A0105A">
        <w:rPr>
          <w:rFonts w:ascii="Arial" w:hAnsi="Arial" w:cs="Arial"/>
        </w:rPr>
        <w:t xml:space="preserve">To ensure we promote equality </w:t>
      </w:r>
      <w:r w:rsidR="00253F7B">
        <w:rPr>
          <w:rFonts w:ascii="Arial" w:hAnsi="Arial" w:cs="Arial"/>
        </w:rPr>
        <w:t>o</w:t>
      </w:r>
      <w:r w:rsidR="00CB4971">
        <w:rPr>
          <w:rFonts w:ascii="Arial" w:hAnsi="Arial" w:cs="Arial"/>
        </w:rPr>
        <w:t>f</w:t>
      </w:r>
      <w:r w:rsidR="00253F7B">
        <w:rPr>
          <w:rFonts w:ascii="Arial" w:hAnsi="Arial" w:cs="Arial"/>
        </w:rPr>
        <w:t xml:space="preserve"> access a</w:t>
      </w:r>
      <w:r w:rsidRPr="00A0105A">
        <w:rPr>
          <w:rFonts w:ascii="Arial" w:hAnsi="Arial" w:cs="Arial"/>
        </w:rPr>
        <w:t xml:space="preserve">nd meet our legal duty, SWYFT </w:t>
      </w:r>
    </w:p>
    <w:p w14:paraId="55A0B8A2" w14:textId="639DDC41" w:rsidR="00253F7B" w:rsidRDefault="004573A1" w:rsidP="004573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</w:t>
      </w:r>
      <w:r w:rsidRPr="00A0105A">
        <w:rPr>
          <w:rFonts w:ascii="Arial" w:hAnsi="Arial" w:cs="Arial"/>
        </w:rPr>
        <w:t xml:space="preserve">will offer </w:t>
      </w:r>
      <w:r w:rsidR="00253F7B">
        <w:rPr>
          <w:rFonts w:ascii="Arial" w:hAnsi="Arial" w:cs="Arial"/>
          <w:color w:val="000000"/>
        </w:rPr>
        <w:t>t</w:t>
      </w:r>
      <w:r w:rsidRPr="00253F7B">
        <w:rPr>
          <w:rFonts w:ascii="Arial" w:hAnsi="Arial" w:cs="Arial"/>
          <w:color w:val="000000"/>
        </w:rPr>
        <w:t xml:space="preserve">ext help software </w:t>
      </w:r>
      <w:r w:rsidR="00253F7B">
        <w:rPr>
          <w:rFonts w:ascii="Arial" w:hAnsi="Arial" w:cs="Arial"/>
          <w:color w:val="000000"/>
        </w:rPr>
        <w:t xml:space="preserve">and </w:t>
      </w:r>
      <w:proofErr w:type="spellStart"/>
      <w:r w:rsidR="00253F7B">
        <w:rPr>
          <w:rFonts w:ascii="Arial" w:hAnsi="Arial" w:cs="Arial"/>
          <w:color w:val="000000"/>
        </w:rPr>
        <w:t>browsealoud</w:t>
      </w:r>
      <w:proofErr w:type="spellEnd"/>
      <w:r w:rsidR="00253F7B">
        <w:rPr>
          <w:rFonts w:ascii="Arial" w:hAnsi="Arial" w:cs="Arial"/>
          <w:color w:val="000000"/>
        </w:rPr>
        <w:t xml:space="preserve"> </w:t>
      </w:r>
      <w:r w:rsidRPr="00253F7B">
        <w:rPr>
          <w:rFonts w:ascii="Arial" w:hAnsi="Arial" w:cs="Arial"/>
          <w:color w:val="000000"/>
        </w:rPr>
        <w:t xml:space="preserve">to enable the Trust website to support the </w:t>
      </w:r>
      <w:r w:rsidR="00253F7B">
        <w:rPr>
          <w:rFonts w:ascii="Arial" w:hAnsi="Arial" w:cs="Arial"/>
          <w:color w:val="000000"/>
        </w:rPr>
        <w:t xml:space="preserve">   </w:t>
      </w:r>
    </w:p>
    <w:p w14:paraId="3B480B49" w14:textId="0CDE54FC" w:rsidR="004573A1" w:rsidRPr="00253F7B" w:rsidRDefault="00253F7B" w:rsidP="004573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nee</w:t>
      </w:r>
      <w:r w:rsidR="00C04F91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s of individuals with s</w:t>
      </w:r>
      <w:r w:rsidR="004573A1" w:rsidRPr="00253F7B">
        <w:rPr>
          <w:rFonts w:ascii="Arial" w:hAnsi="Arial" w:cs="Arial"/>
          <w:color w:val="000000"/>
        </w:rPr>
        <w:t xml:space="preserve">ensory loss or impairment. </w:t>
      </w:r>
    </w:p>
    <w:p w14:paraId="14953612" w14:textId="77777777" w:rsidR="004573A1" w:rsidRPr="00BE314B" w:rsidRDefault="004573A1" w:rsidP="009D0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 w:eastAsia="en-GB" w:bidi="ar-SA"/>
        </w:rPr>
      </w:pPr>
    </w:p>
    <w:p w14:paraId="387DCE8A" w14:textId="77777777" w:rsidR="005535F8" w:rsidRDefault="005535F8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 w:bidi="ar-SA"/>
        </w:rPr>
      </w:pPr>
    </w:p>
    <w:p w14:paraId="7958A52A" w14:textId="4D6953C8" w:rsidR="0000412D" w:rsidRDefault="005535F8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t xml:space="preserve">17        </w:t>
      </w:r>
      <w:r w:rsidRPr="00DC176B">
        <w:rPr>
          <w:rFonts w:ascii="Arial" w:hAnsi="Arial" w:cs="Arial"/>
          <w:b/>
          <w:bCs/>
          <w:color w:val="000000"/>
          <w:lang w:val="en-GB" w:bidi="ar-SA"/>
        </w:rPr>
        <w:t>Transcription</w:t>
      </w:r>
    </w:p>
    <w:p w14:paraId="7C5C8116" w14:textId="77777777" w:rsidR="00CB4971" w:rsidRDefault="00CB4971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 w:bidi="ar-SA"/>
        </w:rPr>
      </w:pPr>
    </w:p>
    <w:p w14:paraId="62CC238C" w14:textId="4E14A81C" w:rsidR="00762645" w:rsidRDefault="00CB4971" w:rsidP="00CB497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 xml:space="preserve">A bank of resources is available on the Trust’s intranet to support </w:t>
      </w:r>
      <w:r w:rsidR="00762645">
        <w:rPr>
          <w:rFonts w:ascii="Arial" w:hAnsi="Arial" w:cs="Arial"/>
          <w:bCs/>
          <w:color w:val="000000"/>
          <w:lang w:val="en-GB" w:bidi="ar-SA"/>
        </w:rPr>
        <w:t xml:space="preserve">the provision of information in accessible formats. Staff can access specialist support to meet information needs in accordance with the Accessible Information Standard via the Trust’s Integrated Change Team. </w:t>
      </w:r>
    </w:p>
    <w:p w14:paraId="62753346" w14:textId="77777777" w:rsidR="00762645" w:rsidRDefault="00762645" w:rsidP="00CB497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lang w:val="en-GB" w:bidi="ar-SA"/>
        </w:rPr>
      </w:pPr>
    </w:p>
    <w:p w14:paraId="03D11EC9" w14:textId="1CC87058" w:rsidR="00CB4971" w:rsidRPr="00CB4971" w:rsidRDefault="00762645" w:rsidP="00CB497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 xml:space="preserve">The Accessible Information policy should be followed at all times.  </w:t>
      </w:r>
    </w:p>
    <w:p w14:paraId="7958A52B" w14:textId="77777777" w:rsidR="00A734B1" w:rsidRDefault="00A734B1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7958A52C" w14:textId="4C4EE93F" w:rsidR="00A734B1" w:rsidRPr="00A734B1" w:rsidRDefault="004573A1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t>1</w:t>
      </w:r>
      <w:r w:rsidR="005535F8">
        <w:rPr>
          <w:rFonts w:ascii="Arial" w:hAnsi="Arial" w:cs="Arial"/>
          <w:b/>
          <w:bCs/>
          <w:color w:val="000000"/>
          <w:lang w:val="en-GB" w:bidi="ar-SA"/>
        </w:rPr>
        <w:t>8</w:t>
      </w:r>
      <w:r w:rsidR="00A734B1">
        <w:rPr>
          <w:rFonts w:ascii="Arial" w:hAnsi="Arial" w:cs="Arial"/>
          <w:b/>
          <w:bCs/>
          <w:color w:val="000000"/>
          <w:lang w:val="en-GB" w:bidi="ar-SA"/>
        </w:rPr>
        <w:tab/>
      </w:r>
      <w:r w:rsidR="00A734B1" w:rsidRPr="00BE314B">
        <w:rPr>
          <w:rFonts w:ascii="Arial" w:hAnsi="Arial" w:cs="Arial"/>
          <w:b/>
          <w:bCs/>
          <w:color w:val="000000"/>
          <w:lang w:val="en-GB" w:bidi="ar-SA"/>
        </w:rPr>
        <w:t>Equality and Diversity</w:t>
      </w:r>
      <w:r w:rsidR="00A734B1">
        <w:rPr>
          <w:rFonts w:ascii="Arial" w:hAnsi="Arial" w:cs="Arial"/>
          <w:b/>
          <w:bCs/>
          <w:color w:val="000000"/>
          <w:lang w:val="en-GB" w:bidi="ar-SA"/>
        </w:rPr>
        <w:br/>
      </w:r>
    </w:p>
    <w:p w14:paraId="073927EC" w14:textId="77777777" w:rsidR="00697190" w:rsidRDefault="00A734B1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tab/>
      </w:r>
      <w:r w:rsidRPr="00BE314B">
        <w:rPr>
          <w:rFonts w:ascii="Arial" w:hAnsi="Arial" w:cs="Arial"/>
          <w:color w:val="000000"/>
          <w:lang w:val="en-GB" w:bidi="ar-SA"/>
        </w:rPr>
        <w:t xml:space="preserve">SWYPFT aims to design and implement services, policies and measures that meet 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 w:rsidRPr="00BE314B">
        <w:rPr>
          <w:rFonts w:ascii="Arial" w:hAnsi="Arial" w:cs="Arial"/>
          <w:color w:val="000000"/>
          <w:lang w:val="en-GB" w:bidi="ar-SA"/>
        </w:rPr>
        <w:t>the diverse needs of service</w:t>
      </w:r>
      <w:r w:rsidR="00697190">
        <w:rPr>
          <w:rFonts w:ascii="Arial" w:hAnsi="Arial" w:cs="Arial"/>
          <w:color w:val="000000"/>
          <w:lang w:val="en-GB" w:bidi="ar-SA"/>
        </w:rPr>
        <w:t xml:space="preserve"> users</w:t>
      </w:r>
      <w:r w:rsidRPr="00BE314B">
        <w:rPr>
          <w:rFonts w:ascii="Arial" w:hAnsi="Arial" w:cs="Arial"/>
          <w:color w:val="000000"/>
          <w:lang w:val="en-GB" w:bidi="ar-SA"/>
        </w:rPr>
        <w:t xml:space="preserve">, </w:t>
      </w:r>
      <w:r w:rsidR="00697190">
        <w:rPr>
          <w:rFonts w:ascii="Arial" w:hAnsi="Arial" w:cs="Arial"/>
          <w:color w:val="000000"/>
          <w:lang w:val="en-GB" w:bidi="ar-SA"/>
        </w:rPr>
        <w:t xml:space="preserve">local </w:t>
      </w:r>
      <w:r w:rsidRPr="00BE314B">
        <w:rPr>
          <w:rFonts w:ascii="Arial" w:hAnsi="Arial" w:cs="Arial"/>
          <w:color w:val="000000"/>
          <w:lang w:val="en-GB" w:bidi="ar-SA"/>
        </w:rPr>
        <w:t>population</w:t>
      </w:r>
      <w:r w:rsidR="00697190">
        <w:rPr>
          <w:rFonts w:ascii="Arial" w:hAnsi="Arial" w:cs="Arial"/>
          <w:color w:val="000000"/>
          <w:lang w:val="en-GB" w:bidi="ar-SA"/>
        </w:rPr>
        <w:t>s</w:t>
      </w:r>
      <w:r w:rsidRPr="00BE314B">
        <w:rPr>
          <w:rFonts w:ascii="Arial" w:hAnsi="Arial" w:cs="Arial"/>
          <w:color w:val="000000"/>
          <w:lang w:val="en-GB" w:bidi="ar-SA"/>
        </w:rPr>
        <w:t xml:space="preserve"> and </w:t>
      </w:r>
      <w:r w:rsidR="00697190">
        <w:rPr>
          <w:rFonts w:ascii="Arial" w:hAnsi="Arial" w:cs="Arial"/>
          <w:color w:val="000000"/>
          <w:lang w:val="en-GB" w:bidi="ar-SA"/>
        </w:rPr>
        <w:t xml:space="preserve">Trust </w:t>
      </w:r>
      <w:r w:rsidRPr="00BE314B">
        <w:rPr>
          <w:rFonts w:ascii="Arial" w:hAnsi="Arial" w:cs="Arial"/>
          <w:color w:val="000000"/>
          <w:lang w:val="en-GB" w:bidi="ar-SA"/>
        </w:rPr>
        <w:t xml:space="preserve">workforce, ensuring </w:t>
      </w:r>
      <w:proofErr w:type="gramStart"/>
      <w:r w:rsidRPr="00BE314B">
        <w:rPr>
          <w:rFonts w:ascii="Arial" w:hAnsi="Arial" w:cs="Arial"/>
          <w:color w:val="000000"/>
          <w:lang w:val="en-GB" w:bidi="ar-SA"/>
        </w:rPr>
        <w:t>that</w:t>
      </w:r>
      <w:proofErr w:type="gramEnd"/>
      <w:r w:rsidRPr="00BE314B">
        <w:rPr>
          <w:rFonts w:ascii="Arial" w:hAnsi="Arial" w:cs="Arial"/>
          <w:color w:val="000000"/>
          <w:lang w:val="en-GB" w:bidi="ar-SA"/>
        </w:rPr>
        <w:t xml:space="preserve"> </w:t>
      </w:r>
    </w:p>
    <w:p w14:paraId="26194F4F" w14:textId="674A2833" w:rsidR="00697190" w:rsidRDefault="00697190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            </w:t>
      </w:r>
      <w:r w:rsidR="00A734B1" w:rsidRPr="00BE314B">
        <w:rPr>
          <w:rFonts w:ascii="Arial" w:hAnsi="Arial" w:cs="Arial"/>
          <w:color w:val="000000"/>
          <w:lang w:val="en-GB" w:bidi="ar-SA"/>
        </w:rPr>
        <w:t>no</w:t>
      </w:r>
      <w:r w:rsidR="00253F7B">
        <w:rPr>
          <w:rFonts w:ascii="Arial" w:hAnsi="Arial" w:cs="Arial"/>
          <w:color w:val="000000"/>
          <w:lang w:val="en-GB" w:bidi="ar-SA"/>
        </w:rPr>
        <w:t xml:space="preserve">-one </w:t>
      </w:r>
      <w:r>
        <w:rPr>
          <w:rFonts w:ascii="Arial" w:hAnsi="Arial" w:cs="Arial"/>
          <w:color w:val="000000"/>
          <w:lang w:val="en-GB" w:bidi="ar-SA"/>
        </w:rPr>
        <w:t xml:space="preserve">is </w:t>
      </w:r>
      <w:r w:rsidR="00A734B1" w:rsidRPr="00BE314B">
        <w:rPr>
          <w:rFonts w:ascii="Arial" w:hAnsi="Arial" w:cs="Arial"/>
          <w:color w:val="000000"/>
          <w:lang w:val="en-GB" w:bidi="ar-SA"/>
        </w:rPr>
        <w:t xml:space="preserve">placed at a disadvantage over others. This </w:t>
      </w:r>
      <w:r w:rsidR="00253F7B">
        <w:rPr>
          <w:rFonts w:ascii="Arial" w:hAnsi="Arial" w:cs="Arial"/>
          <w:color w:val="000000"/>
          <w:lang w:val="en-GB" w:bidi="ar-SA"/>
        </w:rPr>
        <w:t xml:space="preserve">policy </w:t>
      </w:r>
      <w:r w:rsidR="00A734B1" w:rsidRPr="00BE314B">
        <w:rPr>
          <w:rFonts w:ascii="Arial" w:hAnsi="Arial" w:cs="Arial"/>
          <w:color w:val="000000"/>
          <w:lang w:val="en-GB" w:bidi="ar-SA"/>
        </w:rPr>
        <w:t>assists in</w:t>
      </w:r>
      <w:r w:rsidR="00253F7B">
        <w:rPr>
          <w:rFonts w:ascii="Arial" w:hAnsi="Arial" w:cs="Arial"/>
          <w:color w:val="000000"/>
          <w:lang w:val="en-GB" w:bidi="ar-SA"/>
        </w:rPr>
        <w:t xml:space="preserve"> supporting </w:t>
      </w:r>
    </w:p>
    <w:p w14:paraId="499FFA05" w14:textId="77777777" w:rsidR="00697190" w:rsidRDefault="00697190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            </w:t>
      </w:r>
      <w:r w:rsidR="00A734B1" w:rsidRPr="00BE314B">
        <w:rPr>
          <w:rFonts w:ascii="Arial" w:hAnsi="Arial" w:cs="Arial"/>
          <w:color w:val="000000"/>
          <w:lang w:val="en-GB" w:bidi="ar-SA"/>
        </w:rPr>
        <w:t xml:space="preserve">equality of access to our </w:t>
      </w:r>
      <w:r w:rsidR="00253F7B">
        <w:rPr>
          <w:rFonts w:ascii="Arial" w:hAnsi="Arial" w:cs="Arial"/>
          <w:color w:val="000000"/>
          <w:lang w:val="en-GB" w:bidi="ar-SA"/>
        </w:rPr>
        <w:t>bed based and</w:t>
      </w:r>
      <w:r>
        <w:rPr>
          <w:rFonts w:ascii="Arial" w:hAnsi="Arial" w:cs="Arial"/>
          <w:color w:val="000000"/>
          <w:lang w:val="en-GB" w:bidi="ar-SA"/>
        </w:rPr>
        <w:t xml:space="preserve"> community services and to reduce </w:t>
      </w:r>
    </w:p>
    <w:p w14:paraId="69320927" w14:textId="77777777" w:rsidR="00697190" w:rsidRDefault="00697190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           </w:t>
      </w:r>
      <w:r w:rsidR="00A734B1" w:rsidRPr="00BE314B">
        <w:rPr>
          <w:rFonts w:ascii="Arial" w:hAnsi="Arial" w:cs="Arial"/>
          <w:color w:val="000000"/>
          <w:lang w:val="en-GB" w:bidi="ar-SA"/>
        </w:rPr>
        <w:t>discriminat</w:t>
      </w:r>
      <w:r>
        <w:rPr>
          <w:rFonts w:ascii="Arial" w:hAnsi="Arial" w:cs="Arial"/>
          <w:color w:val="000000"/>
          <w:lang w:val="en-GB" w:bidi="ar-SA"/>
        </w:rPr>
        <w:t xml:space="preserve">ion  </w:t>
      </w:r>
      <w:r w:rsidR="00A734B1" w:rsidRPr="00BE314B">
        <w:rPr>
          <w:rFonts w:ascii="Arial" w:hAnsi="Arial" w:cs="Arial"/>
          <w:color w:val="000000"/>
          <w:lang w:val="en-GB" w:bidi="ar-SA"/>
        </w:rPr>
        <w:t xml:space="preserve">against </w:t>
      </w:r>
      <w:r>
        <w:rPr>
          <w:rFonts w:ascii="Arial" w:hAnsi="Arial" w:cs="Arial"/>
          <w:color w:val="000000"/>
          <w:lang w:val="en-GB" w:bidi="ar-SA"/>
        </w:rPr>
        <w:t xml:space="preserve">individuals and </w:t>
      </w:r>
      <w:r w:rsidR="00A734B1" w:rsidRPr="00BE314B">
        <w:rPr>
          <w:rFonts w:ascii="Arial" w:hAnsi="Arial" w:cs="Arial"/>
          <w:color w:val="000000"/>
          <w:lang w:val="en-GB" w:bidi="ar-SA"/>
        </w:rPr>
        <w:t>group</w:t>
      </w:r>
      <w:r>
        <w:rPr>
          <w:rFonts w:ascii="Arial" w:hAnsi="Arial" w:cs="Arial"/>
          <w:color w:val="000000"/>
          <w:lang w:val="en-GB" w:bidi="ar-SA"/>
        </w:rPr>
        <w:t>s. See Appendix 4 - E</w:t>
      </w:r>
      <w:r w:rsidR="00A734B1" w:rsidRPr="00BE314B">
        <w:rPr>
          <w:rFonts w:ascii="Arial" w:hAnsi="Arial" w:cs="Arial"/>
          <w:color w:val="000000"/>
          <w:lang w:val="en-GB" w:bidi="ar-SA"/>
        </w:rPr>
        <w:t>quality Impact</w:t>
      </w:r>
    </w:p>
    <w:p w14:paraId="7958A52D" w14:textId="79F4F995" w:rsidR="00A734B1" w:rsidRDefault="00697190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          </w:t>
      </w:r>
      <w:r w:rsidR="00A734B1" w:rsidRPr="00BE314B">
        <w:rPr>
          <w:rFonts w:ascii="Arial" w:hAnsi="Arial" w:cs="Arial"/>
          <w:color w:val="000000"/>
          <w:lang w:val="en-GB" w:bidi="ar-SA"/>
        </w:rPr>
        <w:t xml:space="preserve"> Assessment.</w:t>
      </w:r>
      <w:r w:rsidR="00A734B1">
        <w:rPr>
          <w:rFonts w:ascii="Arial" w:hAnsi="Arial" w:cs="Arial"/>
          <w:color w:val="000000"/>
          <w:lang w:val="en-GB" w:bidi="ar-SA"/>
        </w:rPr>
        <w:br/>
      </w:r>
    </w:p>
    <w:p w14:paraId="7958A52E" w14:textId="4656CBCD" w:rsidR="00A734B1" w:rsidRPr="00B02EFB" w:rsidRDefault="004573A1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b/>
          <w:color w:val="000000"/>
          <w:lang w:val="en-GB" w:bidi="ar-SA"/>
        </w:rPr>
        <w:t>1</w:t>
      </w:r>
      <w:r w:rsidR="005535F8">
        <w:rPr>
          <w:rFonts w:ascii="Arial" w:hAnsi="Arial" w:cs="Arial"/>
          <w:b/>
          <w:color w:val="000000"/>
          <w:lang w:val="en-GB" w:bidi="ar-SA"/>
        </w:rPr>
        <w:t>9</w:t>
      </w:r>
      <w:r w:rsidR="00A734B1">
        <w:rPr>
          <w:rFonts w:ascii="Arial" w:hAnsi="Arial" w:cs="Arial"/>
          <w:b/>
          <w:color w:val="000000"/>
          <w:lang w:val="en-GB" w:bidi="ar-SA"/>
        </w:rPr>
        <w:tab/>
      </w:r>
      <w:r w:rsidR="00A734B1" w:rsidRPr="00BE314B">
        <w:rPr>
          <w:rFonts w:ascii="Arial" w:hAnsi="Arial" w:cs="Arial"/>
          <w:b/>
          <w:bCs/>
          <w:color w:val="000000"/>
          <w:lang w:val="en-GB" w:bidi="ar-SA"/>
        </w:rPr>
        <w:t>Training Needs</w:t>
      </w:r>
      <w:r w:rsidR="00A734B1">
        <w:rPr>
          <w:rFonts w:ascii="Arial" w:hAnsi="Arial" w:cs="Arial"/>
          <w:b/>
          <w:bCs/>
          <w:color w:val="000000"/>
          <w:lang w:val="en-GB" w:bidi="ar-SA"/>
        </w:rPr>
        <w:br/>
      </w:r>
      <w:r w:rsidR="00A734B1">
        <w:rPr>
          <w:rFonts w:ascii="Arial" w:hAnsi="Arial" w:cs="Arial"/>
          <w:b/>
          <w:bCs/>
          <w:color w:val="000000"/>
          <w:lang w:val="en-GB" w:bidi="ar-SA"/>
        </w:rPr>
        <w:tab/>
      </w:r>
    </w:p>
    <w:p w14:paraId="7958A52F" w14:textId="2E73AD6F" w:rsidR="00A734B1" w:rsidRDefault="00697190" w:rsidP="00A734B1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 xml:space="preserve">All staff will have access to this policy via the intranet with additional </w:t>
      </w:r>
      <w:proofErr w:type="spellStart"/>
      <w:r>
        <w:rPr>
          <w:rFonts w:ascii="Arial" w:hAnsi="Arial" w:cs="Arial"/>
          <w:bCs/>
          <w:color w:val="000000"/>
          <w:lang w:val="en-GB" w:bidi="ar-SA"/>
        </w:rPr>
        <w:t>guideance</w:t>
      </w:r>
      <w:proofErr w:type="spellEnd"/>
      <w:r>
        <w:rPr>
          <w:rFonts w:ascii="Arial" w:hAnsi="Arial" w:cs="Arial"/>
          <w:bCs/>
          <w:color w:val="000000"/>
          <w:lang w:val="en-GB" w:bidi="ar-SA"/>
        </w:rPr>
        <w:t xml:space="preserve"> via the ‘Make a Translation’ bookmark on the homepage. </w:t>
      </w:r>
      <w:r w:rsidR="00C04F91">
        <w:rPr>
          <w:rFonts w:ascii="Arial" w:hAnsi="Arial" w:cs="Arial"/>
          <w:bCs/>
          <w:color w:val="000000"/>
          <w:lang w:val="en-GB" w:bidi="ar-SA"/>
        </w:rPr>
        <w:t>The Procurement Team will offer guidance and support to ensure team can access the booking portal and general m</w:t>
      </w:r>
      <w:r w:rsidR="00A734B1" w:rsidRPr="00BE314B">
        <w:rPr>
          <w:rFonts w:ascii="Arial" w:hAnsi="Arial" w:cs="Arial"/>
          <w:bCs/>
          <w:color w:val="000000"/>
          <w:lang w:val="en-GB" w:bidi="ar-SA"/>
        </w:rPr>
        <w:t>anagers will ensure that  staff have the relevant competencies to implement this policy</w:t>
      </w:r>
      <w:r w:rsidR="00A0105A">
        <w:rPr>
          <w:rFonts w:ascii="Arial" w:hAnsi="Arial" w:cs="Arial"/>
          <w:bCs/>
          <w:color w:val="000000"/>
          <w:lang w:val="en-GB" w:bidi="ar-SA"/>
        </w:rPr>
        <w:t>.</w:t>
      </w:r>
    </w:p>
    <w:p w14:paraId="7958A530" w14:textId="77777777" w:rsidR="00A734B1" w:rsidRDefault="00A734B1" w:rsidP="00BC706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/>
          <w:lang w:val="en-GB" w:bidi="ar-SA"/>
        </w:rPr>
      </w:pPr>
    </w:p>
    <w:p w14:paraId="7958A531" w14:textId="793955B5" w:rsidR="00A734B1" w:rsidRPr="00B02EFB" w:rsidRDefault="005535F8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t>20</w:t>
      </w:r>
      <w:r w:rsidR="00A734B1">
        <w:rPr>
          <w:rFonts w:ascii="Arial" w:hAnsi="Arial" w:cs="Arial"/>
          <w:b/>
          <w:bCs/>
          <w:color w:val="000000"/>
          <w:lang w:val="en-GB" w:bidi="ar-SA"/>
        </w:rPr>
        <w:tab/>
      </w:r>
      <w:r w:rsidR="00A734B1" w:rsidRPr="00BE314B">
        <w:rPr>
          <w:rFonts w:ascii="Arial" w:hAnsi="Arial" w:cs="Arial"/>
          <w:b/>
          <w:bCs/>
          <w:color w:val="000000"/>
          <w:lang w:val="en-GB" w:bidi="ar-SA"/>
        </w:rPr>
        <w:t>Policy and legal context:</w:t>
      </w:r>
      <w:r w:rsidR="00A734B1">
        <w:rPr>
          <w:rFonts w:ascii="Arial" w:hAnsi="Arial" w:cs="Arial"/>
          <w:b/>
          <w:bCs/>
          <w:color w:val="000000"/>
          <w:lang w:val="en-GB" w:bidi="ar-SA"/>
        </w:rPr>
        <w:br/>
      </w:r>
      <w:r w:rsidR="00A734B1">
        <w:rPr>
          <w:rFonts w:ascii="Arial" w:hAnsi="Arial" w:cs="Arial"/>
          <w:b/>
          <w:bCs/>
          <w:color w:val="000000"/>
          <w:lang w:val="en-GB" w:bidi="ar-SA"/>
        </w:rPr>
        <w:tab/>
      </w:r>
    </w:p>
    <w:p w14:paraId="7958A532" w14:textId="06C28740" w:rsidR="00A734B1" w:rsidRDefault="00A734B1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tab/>
      </w:r>
      <w:r w:rsidRPr="00BE314B">
        <w:rPr>
          <w:rFonts w:ascii="Arial" w:hAnsi="Arial" w:cs="Arial"/>
          <w:bCs/>
          <w:color w:val="000000"/>
          <w:lang w:val="en-GB" w:bidi="ar-SA"/>
        </w:rPr>
        <w:t xml:space="preserve">This policy will </w:t>
      </w:r>
      <w:r w:rsidR="00C04F91">
        <w:rPr>
          <w:rFonts w:ascii="Arial" w:hAnsi="Arial" w:cs="Arial"/>
          <w:bCs/>
          <w:color w:val="000000"/>
          <w:lang w:val="en-GB" w:bidi="ar-SA"/>
        </w:rPr>
        <w:t xml:space="preserve">support </w:t>
      </w:r>
      <w:r w:rsidRPr="00BE314B">
        <w:rPr>
          <w:rFonts w:ascii="Arial" w:hAnsi="Arial" w:cs="Arial"/>
          <w:bCs/>
          <w:color w:val="000000"/>
          <w:lang w:val="en-GB" w:bidi="ar-SA"/>
        </w:rPr>
        <w:t xml:space="preserve">the Trust in meeting its statutory obligations under the </w:t>
      </w:r>
      <w:r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tab/>
      </w:r>
      <w:r w:rsidRPr="00BE314B">
        <w:rPr>
          <w:rFonts w:ascii="Arial" w:hAnsi="Arial" w:cs="Arial"/>
          <w:bCs/>
          <w:color w:val="000000"/>
          <w:lang w:val="en-GB" w:bidi="ar-SA"/>
        </w:rPr>
        <w:t>following Acts:</w:t>
      </w:r>
      <w:r>
        <w:rPr>
          <w:rFonts w:ascii="Arial" w:hAnsi="Arial" w:cs="Arial"/>
          <w:bCs/>
          <w:color w:val="000000"/>
          <w:lang w:val="en-GB" w:bidi="ar-SA"/>
        </w:rPr>
        <w:br/>
      </w:r>
    </w:p>
    <w:p w14:paraId="7958A533" w14:textId="182A096D" w:rsidR="00A734B1" w:rsidRDefault="005535F8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ab/>
        <w:t>20</w:t>
      </w:r>
      <w:r w:rsidR="00A734B1">
        <w:rPr>
          <w:rFonts w:ascii="Arial" w:hAnsi="Arial" w:cs="Arial"/>
          <w:bCs/>
          <w:color w:val="000000"/>
          <w:lang w:val="en-GB" w:bidi="ar-SA"/>
        </w:rPr>
        <w:t>.1</w:t>
      </w:r>
      <w:r w:rsidR="00A734B1">
        <w:rPr>
          <w:rFonts w:ascii="Arial" w:hAnsi="Arial" w:cs="Arial"/>
          <w:bCs/>
          <w:color w:val="000000"/>
          <w:lang w:val="en-GB" w:bidi="ar-SA"/>
        </w:rPr>
        <w:tab/>
      </w:r>
      <w:r w:rsidR="00A734B1" w:rsidRPr="00BE314B">
        <w:rPr>
          <w:rFonts w:ascii="Arial" w:hAnsi="Arial" w:cs="Arial"/>
          <w:b/>
          <w:bCs/>
          <w:color w:val="000000"/>
          <w:lang w:val="en-GB" w:bidi="ar-SA"/>
        </w:rPr>
        <w:t>Human Rights Act 2000</w:t>
      </w:r>
      <w:r w:rsidR="00A734B1">
        <w:rPr>
          <w:rFonts w:ascii="Arial" w:hAnsi="Arial" w:cs="Arial"/>
          <w:b/>
          <w:bCs/>
          <w:color w:val="000000"/>
          <w:lang w:val="en-GB" w:bidi="ar-SA"/>
        </w:rPr>
        <w:br/>
      </w:r>
    </w:p>
    <w:p w14:paraId="7958A534" w14:textId="77777777" w:rsidR="00A734B1" w:rsidRDefault="00A734B1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tab/>
      </w:r>
      <w:r>
        <w:rPr>
          <w:rFonts w:ascii="Arial" w:hAnsi="Arial" w:cs="Arial"/>
          <w:b/>
          <w:bCs/>
          <w:color w:val="000000"/>
          <w:lang w:val="en-GB" w:bidi="ar-SA"/>
        </w:rPr>
        <w:tab/>
      </w:r>
      <w:r w:rsidRPr="00BE314B">
        <w:rPr>
          <w:rFonts w:ascii="Arial" w:hAnsi="Arial" w:cs="Arial"/>
          <w:bCs/>
          <w:color w:val="000000"/>
          <w:lang w:val="en-GB" w:bidi="ar-SA"/>
        </w:rPr>
        <w:t xml:space="preserve">The Human Rights Act is enshrined in </w:t>
      </w:r>
      <w:smartTag w:uri="urn:schemas-microsoft-com:office:smarttags" w:element="country-region">
        <w:smartTag w:uri="urn:schemas-microsoft-com:office:smarttags" w:element="place">
          <w:r w:rsidRPr="00BE314B">
            <w:rPr>
              <w:rFonts w:ascii="Arial" w:hAnsi="Arial" w:cs="Arial"/>
              <w:bCs/>
              <w:color w:val="000000"/>
              <w:lang w:val="en-GB" w:bidi="ar-SA"/>
            </w:rPr>
            <w:t>UK</w:t>
          </w:r>
        </w:smartTag>
      </w:smartTag>
      <w:r w:rsidRPr="00BE314B">
        <w:rPr>
          <w:rFonts w:ascii="Arial" w:hAnsi="Arial" w:cs="Arial"/>
          <w:bCs/>
          <w:color w:val="000000"/>
          <w:lang w:val="en-GB" w:bidi="ar-SA"/>
        </w:rPr>
        <w:t xml:space="preserve"> law and is underpinned by the </w:t>
      </w:r>
      <w:r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tab/>
      </w:r>
      <w:r>
        <w:rPr>
          <w:rFonts w:ascii="Arial" w:hAnsi="Arial" w:cs="Arial"/>
          <w:bCs/>
          <w:color w:val="000000"/>
          <w:lang w:val="en-GB" w:bidi="ar-SA"/>
        </w:rPr>
        <w:tab/>
      </w:r>
      <w:r w:rsidRPr="00BE314B">
        <w:rPr>
          <w:rFonts w:ascii="Arial" w:hAnsi="Arial" w:cs="Arial"/>
          <w:bCs/>
          <w:color w:val="000000"/>
          <w:lang w:val="en-GB" w:bidi="ar-SA"/>
        </w:rPr>
        <w:t xml:space="preserve">FREDA principles; fairness, respect, equality, </w:t>
      </w:r>
      <w:proofErr w:type="gramStart"/>
      <w:r w:rsidRPr="00BE314B">
        <w:rPr>
          <w:rFonts w:ascii="Arial" w:hAnsi="Arial" w:cs="Arial"/>
          <w:bCs/>
          <w:color w:val="000000"/>
          <w:lang w:val="en-GB" w:bidi="ar-SA"/>
        </w:rPr>
        <w:t>dignity</w:t>
      </w:r>
      <w:proofErr w:type="gramEnd"/>
      <w:r w:rsidRPr="00BE314B">
        <w:rPr>
          <w:rFonts w:ascii="Arial" w:hAnsi="Arial" w:cs="Arial"/>
          <w:bCs/>
          <w:color w:val="000000"/>
          <w:lang w:val="en-GB" w:bidi="ar-SA"/>
        </w:rPr>
        <w:t xml:space="preserve"> and autonomy. </w:t>
      </w:r>
      <w:r>
        <w:rPr>
          <w:rFonts w:ascii="Arial" w:hAnsi="Arial" w:cs="Arial"/>
          <w:bCs/>
          <w:color w:val="000000"/>
          <w:lang w:val="en-GB" w:bidi="ar-SA"/>
        </w:rPr>
        <w:br/>
      </w:r>
    </w:p>
    <w:p w14:paraId="7958A535" w14:textId="501FEC56" w:rsidR="00A734B1" w:rsidRDefault="004573A1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ab/>
      </w:r>
      <w:r w:rsidR="005535F8">
        <w:rPr>
          <w:rFonts w:ascii="Arial" w:hAnsi="Arial" w:cs="Arial"/>
          <w:bCs/>
          <w:color w:val="000000"/>
          <w:lang w:val="en-GB" w:bidi="ar-SA"/>
        </w:rPr>
        <w:t>20</w:t>
      </w:r>
      <w:r w:rsidR="00A734B1">
        <w:rPr>
          <w:rFonts w:ascii="Arial" w:hAnsi="Arial" w:cs="Arial"/>
          <w:bCs/>
          <w:color w:val="000000"/>
          <w:lang w:val="en-GB" w:bidi="ar-SA"/>
        </w:rPr>
        <w:t>.2</w:t>
      </w:r>
      <w:r w:rsidR="00A734B1">
        <w:rPr>
          <w:rFonts w:ascii="Arial" w:hAnsi="Arial" w:cs="Arial"/>
          <w:bCs/>
          <w:color w:val="000000"/>
          <w:lang w:val="en-GB" w:bidi="ar-SA"/>
        </w:rPr>
        <w:tab/>
      </w:r>
      <w:r w:rsidR="00A734B1" w:rsidRPr="00BE314B">
        <w:rPr>
          <w:rFonts w:ascii="Arial" w:hAnsi="Arial" w:cs="Arial"/>
          <w:b/>
          <w:bCs/>
          <w:color w:val="000000"/>
          <w:lang w:val="en-GB" w:bidi="ar-SA"/>
        </w:rPr>
        <w:t xml:space="preserve"> Equality Act 2010</w:t>
      </w:r>
      <w:r w:rsidR="00A734B1">
        <w:rPr>
          <w:rFonts w:ascii="Arial" w:hAnsi="Arial" w:cs="Arial"/>
          <w:b/>
          <w:bCs/>
          <w:color w:val="000000"/>
          <w:lang w:val="en-GB" w:bidi="ar-SA"/>
        </w:rPr>
        <w:br/>
      </w:r>
    </w:p>
    <w:p w14:paraId="7958A536" w14:textId="4570EF05" w:rsidR="00A734B1" w:rsidRDefault="00A734B1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tab/>
      </w:r>
      <w:r>
        <w:rPr>
          <w:rFonts w:ascii="Arial" w:hAnsi="Arial" w:cs="Arial"/>
          <w:b/>
          <w:bCs/>
          <w:color w:val="000000"/>
          <w:lang w:val="en-GB" w:bidi="ar-SA"/>
        </w:rPr>
        <w:tab/>
      </w:r>
      <w:r w:rsidRPr="00BE314B">
        <w:rPr>
          <w:rFonts w:ascii="Arial" w:hAnsi="Arial" w:cs="Arial"/>
          <w:bCs/>
          <w:color w:val="000000"/>
          <w:lang w:val="en-GB" w:bidi="ar-SA"/>
        </w:rPr>
        <w:t>Equality Act 2010 came into</w:t>
      </w:r>
      <w:r w:rsidRPr="00BE314B">
        <w:rPr>
          <w:rFonts w:ascii="Arial" w:hAnsi="Arial" w:cs="Arial"/>
          <w:b/>
          <w:bCs/>
          <w:color w:val="000000"/>
          <w:lang w:val="en-GB" w:bidi="ar-SA"/>
        </w:rPr>
        <w:t xml:space="preserve"> </w:t>
      </w:r>
      <w:r w:rsidRPr="00BE314B">
        <w:rPr>
          <w:rFonts w:ascii="Arial" w:hAnsi="Arial" w:cs="Arial"/>
          <w:bCs/>
          <w:color w:val="000000"/>
          <w:lang w:val="en-GB" w:bidi="ar-SA"/>
        </w:rPr>
        <w:t xml:space="preserve">force October 2010 and encompasses all </w:t>
      </w:r>
      <w:r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tab/>
      </w:r>
      <w:r>
        <w:rPr>
          <w:rFonts w:ascii="Arial" w:hAnsi="Arial" w:cs="Arial"/>
          <w:bCs/>
          <w:color w:val="000000"/>
          <w:lang w:val="en-GB" w:bidi="ar-SA"/>
        </w:rPr>
        <w:tab/>
      </w:r>
      <w:r w:rsidRPr="00BE314B">
        <w:rPr>
          <w:rFonts w:ascii="Arial" w:hAnsi="Arial" w:cs="Arial"/>
          <w:bCs/>
          <w:color w:val="000000"/>
          <w:lang w:val="en-GB" w:bidi="ar-SA"/>
        </w:rPr>
        <w:t xml:space="preserve">previous </w:t>
      </w:r>
      <w:r w:rsidR="00017528" w:rsidRPr="00BE314B">
        <w:rPr>
          <w:rFonts w:ascii="Arial" w:hAnsi="Arial" w:cs="Arial"/>
          <w:bCs/>
          <w:color w:val="000000"/>
          <w:lang w:val="en-GB" w:bidi="ar-SA"/>
        </w:rPr>
        <w:t>anti-discrimination</w:t>
      </w:r>
      <w:r w:rsidR="00697190">
        <w:rPr>
          <w:rFonts w:ascii="Arial" w:hAnsi="Arial" w:cs="Arial"/>
          <w:bCs/>
          <w:color w:val="000000"/>
          <w:lang w:val="en-GB" w:bidi="ar-SA"/>
        </w:rPr>
        <w:t xml:space="preserve"> legislation in</w:t>
      </w:r>
      <w:r w:rsidRPr="00BE314B">
        <w:rPr>
          <w:rFonts w:ascii="Arial" w:hAnsi="Arial" w:cs="Arial"/>
          <w:bCs/>
          <w:color w:val="000000"/>
          <w:lang w:val="en-GB" w:bidi="ar-SA"/>
        </w:rPr>
        <w:t xml:space="preserve">to </w:t>
      </w:r>
      <w:r w:rsidR="00697190">
        <w:rPr>
          <w:rFonts w:ascii="Arial" w:hAnsi="Arial" w:cs="Arial"/>
          <w:bCs/>
          <w:color w:val="000000"/>
          <w:lang w:val="en-GB" w:bidi="ar-SA"/>
        </w:rPr>
        <w:t xml:space="preserve">a </w:t>
      </w:r>
      <w:r w:rsidRPr="00BE314B">
        <w:rPr>
          <w:rFonts w:ascii="Arial" w:hAnsi="Arial" w:cs="Arial"/>
          <w:bCs/>
          <w:color w:val="000000"/>
          <w:lang w:val="en-GB" w:bidi="ar-SA"/>
        </w:rPr>
        <w:t xml:space="preserve">single Act. The Act covers the </w:t>
      </w:r>
      <w:r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tab/>
      </w:r>
      <w:r>
        <w:rPr>
          <w:rFonts w:ascii="Arial" w:hAnsi="Arial" w:cs="Arial"/>
          <w:bCs/>
          <w:color w:val="000000"/>
          <w:lang w:val="en-GB" w:bidi="ar-SA"/>
        </w:rPr>
        <w:tab/>
      </w:r>
      <w:r w:rsidRPr="00BE314B">
        <w:rPr>
          <w:rFonts w:ascii="Arial" w:hAnsi="Arial" w:cs="Arial"/>
          <w:bCs/>
          <w:color w:val="000000"/>
          <w:lang w:val="en-GB" w:bidi="ar-SA"/>
        </w:rPr>
        <w:t xml:space="preserve">following protected characteristics; Disability, Gender, Transgender, Race </w:t>
      </w:r>
      <w:r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tab/>
      </w:r>
      <w:r>
        <w:rPr>
          <w:rFonts w:ascii="Arial" w:hAnsi="Arial" w:cs="Arial"/>
          <w:bCs/>
          <w:color w:val="000000"/>
          <w:lang w:val="en-GB" w:bidi="ar-SA"/>
        </w:rPr>
        <w:tab/>
      </w:r>
      <w:r w:rsidRPr="00BE314B">
        <w:rPr>
          <w:rFonts w:ascii="Arial" w:hAnsi="Arial" w:cs="Arial"/>
          <w:bCs/>
          <w:color w:val="000000"/>
          <w:lang w:val="en-GB" w:bidi="ar-SA"/>
        </w:rPr>
        <w:t xml:space="preserve">Age, Maternity and pregnancy, Marriage and civil partnerships Religion &amp; </w:t>
      </w:r>
      <w:r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tab/>
      </w:r>
      <w:r>
        <w:rPr>
          <w:rFonts w:ascii="Arial" w:hAnsi="Arial" w:cs="Arial"/>
          <w:bCs/>
          <w:color w:val="000000"/>
          <w:lang w:val="en-GB" w:bidi="ar-SA"/>
        </w:rPr>
        <w:tab/>
      </w:r>
      <w:r w:rsidRPr="00BE314B">
        <w:rPr>
          <w:rFonts w:ascii="Arial" w:hAnsi="Arial" w:cs="Arial"/>
          <w:bCs/>
          <w:color w:val="000000"/>
          <w:lang w:val="en-GB" w:bidi="ar-SA"/>
        </w:rPr>
        <w:t xml:space="preserve">Belief, Sexual Orientation </w:t>
      </w:r>
      <w:r w:rsidR="00C04F91">
        <w:rPr>
          <w:rFonts w:ascii="Arial" w:hAnsi="Arial" w:cs="Arial"/>
          <w:bCs/>
          <w:color w:val="000000"/>
          <w:lang w:val="en-GB" w:bidi="ar-SA"/>
        </w:rPr>
        <w:t xml:space="preserve">(the Trust also includes Carers). </w:t>
      </w:r>
      <w:r>
        <w:rPr>
          <w:rFonts w:ascii="Arial" w:hAnsi="Arial" w:cs="Arial"/>
          <w:bCs/>
          <w:color w:val="000000"/>
          <w:lang w:val="en-GB" w:bidi="ar-SA"/>
        </w:rPr>
        <w:br/>
      </w:r>
    </w:p>
    <w:p w14:paraId="7958A537" w14:textId="1D121DB0" w:rsidR="00A734B1" w:rsidRPr="00BE314B" w:rsidRDefault="00A734B1" w:rsidP="00A734B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ab/>
      </w:r>
      <w:r>
        <w:rPr>
          <w:rFonts w:ascii="Arial" w:hAnsi="Arial" w:cs="Arial"/>
          <w:bCs/>
          <w:color w:val="000000"/>
          <w:lang w:val="en-GB" w:bidi="ar-SA"/>
        </w:rPr>
        <w:tab/>
      </w:r>
      <w:r w:rsidRPr="00BE314B">
        <w:rPr>
          <w:rFonts w:ascii="Arial" w:hAnsi="Arial" w:cs="Arial"/>
          <w:bCs/>
          <w:color w:val="000000"/>
          <w:lang w:val="en-GB" w:bidi="ar-SA"/>
        </w:rPr>
        <w:t xml:space="preserve">This policy will </w:t>
      </w:r>
      <w:r w:rsidR="00697190">
        <w:rPr>
          <w:rFonts w:ascii="Arial" w:hAnsi="Arial" w:cs="Arial"/>
          <w:bCs/>
          <w:color w:val="000000"/>
          <w:lang w:val="en-GB" w:bidi="ar-SA"/>
        </w:rPr>
        <w:t xml:space="preserve">support </w:t>
      </w:r>
      <w:r w:rsidRPr="00BE314B">
        <w:rPr>
          <w:rFonts w:ascii="Arial" w:hAnsi="Arial" w:cs="Arial"/>
          <w:bCs/>
          <w:color w:val="000000"/>
          <w:lang w:val="en-GB" w:bidi="ar-SA"/>
        </w:rPr>
        <w:t xml:space="preserve">the Trust to meet the following General Duty within </w:t>
      </w:r>
      <w:r>
        <w:rPr>
          <w:rFonts w:ascii="Arial" w:hAnsi="Arial" w:cs="Arial"/>
          <w:bCs/>
          <w:color w:val="000000"/>
          <w:lang w:val="en-GB" w:bidi="ar-SA"/>
        </w:rPr>
        <w:br/>
      </w:r>
      <w:r>
        <w:rPr>
          <w:rFonts w:ascii="Arial" w:hAnsi="Arial" w:cs="Arial"/>
          <w:bCs/>
          <w:color w:val="000000"/>
          <w:lang w:val="en-GB" w:bidi="ar-SA"/>
        </w:rPr>
        <w:tab/>
      </w:r>
      <w:r>
        <w:rPr>
          <w:rFonts w:ascii="Arial" w:hAnsi="Arial" w:cs="Arial"/>
          <w:bCs/>
          <w:color w:val="000000"/>
          <w:lang w:val="en-GB" w:bidi="ar-SA"/>
        </w:rPr>
        <w:tab/>
      </w:r>
      <w:r w:rsidRPr="00BE314B">
        <w:rPr>
          <w:rFonts w:ascii="Arial" w:hAnsi="Arial" w:cs="Arial"/>
          <w:bCs/>
          <w:color w:val="000000"/>
          <w:lang w:val="en-GB" w:bidi="ar-SA"/>
        </w:rPr>
        <w:t>the Equality Act:</w:t>
      </w:r>
      <w:r w:rsidR="00E02856">
        <w:rPr>
          <w:rFonts w:ascii="Arial" w:hAnsi="Arial" w:cs="Arial"/>
          <w:bCs/>
          <w:color w:val="000000"/>
          <w:lang w:val="en-GB" w:bidi="ar-SA"/>
        </w:rPr>
        <w:br/>
      </w:r>
    </w:p>
    <w:p w14:paraId="7958A538" w14:textId="77777777" w:rsidR="00A734B1" w:rsidRPr="00BE314B" w:rsidRDefault="00A734B1" w:rsidP="00A734B1">
      <w:pPr>
        <w:numPr>
          <w:ilvl w:val="0"/>
          <w:numId w:val="11"/>
        </w:numPr>
        <w:spacing w:line="240" w:lineRule="auto"/>
        <w:rPr>
          <w:rFonts w:ascii="Arial" w:hAnsi="Arial" w:cs="Arial"/>
          <w:bCs/>
          <w:color w:val="000000"/>
          <w:lang w:val="en-GB" w:bidi="ar-SA"/>
        </w:rPr>
      </w:pPr>
      <w:r w:rsidRPr="00BE314B">
        <w:rPr>
          <w:rFonts w:ascii="Arial" w:hAnsi="Arial" w:cs="Arial"/>
          <w:bCs/>
          <w:color w:val="000000"/>
          <w:lang w:bidi="ar-SA"/>
        </w:rPr>
        <w:t xml:space="preserve">Eliminate unlawful discrimination, harassment and </w:t>
      </w:r>
      <w:proofErr w:type="spellStart"/>
      <w:r w:rsidRPr="00BE314B">
        <w:rPr>
          <w:rFonts w:ascii="Arial" w:hAnsi="Arial" w:cs="Arial"/>
          <w:bCs/>
          <w:color w:val="000000"/>
          <w:lang w:bidi="ar-SA"/>
        </w:rPr>
        <w:t>victimisation</w:t>
      </w:r>
      <w:proofErr w:type="spellEnd"/>
      <w:r w:rsidRPr="00BE314B">
        <w:rPr>
          <w:rFonts w:ascii="Arial" w:hAnsi="Arial" w:cs="Arial"/>
          <w:bCs/>
          <w:color w:val="000000"/>
          <w:lang w:bidi="ar-SA"/>
        </w:rPr>
        <w:t xml:space="preserve">; </w:t>
      </w:r>
    </w:p>
    <w:p w14:paraId="7958A539" w14:textId="77777777" w:rsidR="00A734B1" w:rsidRPr="00BE314B" w:rsidRDefault="00A734B1" w:rsidP="00A734B1">
      <w:pPr>
        <w:numPr>
          <w:ilvl w:val="0"/>
          <w:numId w:val="11"/>
        </w:numPr>
        <w:spacing w:line="240" w:lineRule="auto"/>
        <w:rPr>
          <w:rFonts w:ascii="Arial" w:hAnsi="Arial" w:cs="Arial"/>
          <w:bCs/>
          <w:color w:val="000000"/>
          <w:lang w:val="en-GB" w:bidi="ar-SA"/>
        </w:rPr>
      </w:pPr>
      <w:r w:rsidRPr="00BE314B">
        <w:rPr>
          <w:rFonts w:ascii="Arial" w:hAnsi="Arial" w:cs="Arial"/>
          <w:bCs/>
          <w:color w:val="000000"/>
          <w:lang w:bidi="ar-SA"/>
        </w:rPr>
        <w:t xml:space="preserve">Advance equality of opportunity between those sharing a protected characteristic and those not; </w:t>
      </w:r>
    </w:p>
    <w:p w14:paraId="7958A53A" w14:textId="77777777" w:rsidR="00A734B1" w:rsidRPr="002B602B" w:rsidRDefault="00A734B1" w:rsidP="00A734B1">
      <w:pPr>
        <w:numPr>
          <w:ilvl w:val="0"/>
          <w:numId w:val="11"/>
        </w:numPr>
        <w:spacing w:line="240" w:lineRule="auto"/>
        <w:rPr>
          <w:rFonts w:ascii="Arial" w:hAnsi="Arial" w:cs="Arial"/>
          <w:bCs/>
          <w:color w:val="000000"/>
          <w:lang w:val="en-GB" w:bidi="ar-SA"/>
        </w:rPr>
      </w:pPr>
      <w:r w:rsidRPr="00BE314B">
        <w:rPr>
          <w:rFonts w:ascii="Arial" w:hAnsi="Arial" w:cs="Arial"/>
          <w:bCs/>
          <w:color w:val="000000"/>
          <w:lang w:bidi="ar-SA"/>
        </w:rPr>
        <w:t>Foster good relations with those with a protective charact</w:t>
      </w:r>
      <w:r>
        <w:rPr>
          <w:rFonts w:ascii="Arial" w:hAnsi="Arial" w:cs="Arial"/>
          <w:bCs/>
          <w:color w:val="000000"/>
          <w:lang w:bidi="ar-SA"/>
        </w:rPr>
        <w:t>eristic and the wider community.</w:t>
      </w:r>
    </w:p>
    <w:p w14:paraId="7128D97F" w14:textId="4E59B11D" w:rsidR="004523C2" w:rsidRDefault="00A734B1" w:rsidP="00B42BEF">
      <w:pPr>
        <w:numPr>
          <w:ilvl w:val="0"/>
          <w:numId w:val="11"/>
        </w:numPr>
        <w:spacing w:line="240" w:lineRule="auto"/>
        <w:rPr>
          <w:rFonts w:ascii="Arial" w:hAnsi="Arial" w:cs="Arial"/>
          <w:bCs/>
          <w:lang w:val="en-GB" w:bidi="ar-SA"/>
        </w:rPr>
      </w:pPr>
      <w:r w:rsidRPr="009A5438">
        <w:rPr>
          <w:rFonts w:ascii="Arial" w:hAnsi="Arial" w:cs="Arial"/>
          <w:bCs/>
          <w:lang w:val="en-GB" w:bidi="ar-SA"/>
        </w:rPr>
        <w:t>Work within Public Sector Equality Duty, (PSED) requirements.</w:t>
      </w:r>
    </w:p>
    <w:p w14:paraId="09821464" w14:textId="77777777" w:rsidR="00762645" w:rsidRPr="00B42BEF" w:rsidRDefault="00762645" w:rsidP="00762645">
      <w:pPr>
        <w:spacing w:line="240" w:lineRule="auto"/>
        <w:ind w:left="1800"/>
        <w:rPr>
          <w:rFonts w:ascii="Arial" w:hAnsi="Arial" w:cs="Arial"/>
          <w:bCs/>
          <w:lang w:val="en-GB" w:bidi="ar-SA"/>
        </w:rPr>
      </w:pPr>
    </w:p>
    <w:p w14:paraId="7958A53D" w14:textId="1DC0B058" w:rsidR="00A734B1" w:rsidRDefault="005535F8" w:rsidP="00A734B1">
      <w:pPr>
        <w:spacing w:line="240" w:lineRule="auto"/>
        <w:ind w:left="720"/>
        <w:rPr>
          <w:rFonts w:ascii="Arial" w:hAnsi="Arial" w:cs="Arial"/>
          <w:b/>
          <w:bCs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>20</w:t>
      </w:r>
      <w:r w:rsidR="00A734B1">
        <w:rPr>
          <w:rFonts w:ascii="Arial" w:hAnsi="Arial" w:cs="Arial"/>
          <w:bCs/>
          <w:color w:val="000000"/>
          <w:lang w:val="en-GB" w:bidi="ar-SA"/>
        </w:rPr>
        <w:t>.3</w:t>
      </w:r>
      <w:r w:rsidR="00A734B1">
        <w:rPr>
          <w:rFonts w:ascii="Arial" w:hAnsi="Arial" w:cs="Arial"/>
          <w:bCs/>
          <w:color w:val="000000"/>
          <w:lang w:val="en-GB" w:bidi="ar-SA"/>
        </w:rPr>
        <w:tab/>
      </w:r>
      <w:r w:rsidR="00A734B1" w:rsidRPr="00BE314B">
        <w:rPr>
          <w:rFonts w:ascii="Arial" w:hAnsi="Arial" w:cs="Arial"/>
          <w:b/>
          <w:bCs/>
          <w:color w:val="000000"/>
          <w:lang w:val="en-GB" w:bidi="ar-SA"/>
        </w:rPr>
        <w:t xml:space="preserve">Mental Health Act 1983 </w:t>
      </w:r>
    </w:p>
    <w:p w14:paraId="6E089857" w14:textId="2D5DDE83" w:rsidR="00697190" w:rsidRDefault="00A734B1" w:rsidP="00697190">
      <w:pPr>
        <w:spacing w:after="0" w:line="240" w:lineRule="auto"/>
        <w:ind w:left="720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ab/>
      </w:r>
      <w:r w:rsidRPr="00BE314B">
        <w:rPr>
          <w:rFonts w:ascii="Arial" w:hAnsi="Arial" w:cs="Arial"/>
          <w:bCs/>
          <w:color w:val="000000"/>
          <w:lang w:val="en-GB" w:bidi="ar-SA"/>
        </w:rPr>
        <w:t>The above Act stipulates that there must be</w:t>
      </w:r>
      <w:r w:rsidRPr="00BE314B">
        <w:rPr>
          <w:rFonts w:ascii="Arial" w:hAnsi="Arial" w:cs="Arial"/>
          <w:b/>
          <w:bCs/>
          <w:color w:val="000000"/>
          <w:lang w:val="en-GB" w:bidi="ar-SA"/>
        </w:rPr>
        <w:t xml:space="preserve"> </w:t>
      </w:r>
      <w:r w:rsidRPr="00BE314B">
        <w:rPr>
          <w:rFonts w:ascii="Arial" w:hAnsi="Arial" w:cs="Arial"/>
          <w:color w:val="000000"/>
          <w:lang w:val="en-GB" w:bidi="ar-SA"/>
        </w:rPr>
        <w:t xml:space="preserve">appropriate criteria and </w:t>
      </w:r>
      <w:r>
        <w:rPr>
          <w:rFonts w:ascii="Arial" w:hAnsi="Arial" w:cs="Arial"/>
          <w:color w:val="000000"/>
          <w:lang w:val="en-GB" w:bidi="ar-SA"/>
        </w:rPr>
        <w:br/>
      </w:r>
      <w:r>
        <w:rPr>
          <w:rFonts w:ascii="Arial" w:hAnsi="Arial" w:cs="Arial"/>
          <w:color w:val="000000"/>
          <w:lang w:val="en-GB" w:bidi="ar-SA"/>
        </w:rPr>
        <w:tab/>
      </w:r>
      <w:r w:rsidRPr="00BE314B">
        <w:rPr>
          <w:rFonts w:ascii="Arial" w:hAnsi="Arial" w:cs="Arial"/>
          <w:color w:val="000000"/>
          <w:lang w:val="en-GB" w:bidi="ar-SA"/>
        </w:rPr>
        <w:t>assessment process</w:t>
      </w:r>
      <w:r w:rsidR="00697190">
        <w:rPr>
          <w:rFonts w:ascii="Arial" w:hAnsi="Arial" w:cs="Arial"/>
          <w:color w:val="000000"/>
          <w:lang w:val="en-GB" w:bidi="ar-SA"/>
        </w:rPr>
        <w:t>es</w:t>
      </w:r>
      <w:r w:rsidRPr="00BE314B">
        <w:rPr>
          <w:rFonts w:ascii="Arial" w:hAnsi="Arial" w:cs="Arial"/>
          <w:color w:val="000000"/>
          <w:lang w:val="en-GB" w:bidi="ar-SA"/>
        </w:rPr>
        <w:t xml:space="preserve"> and improved safeguards for </w:t>
      </w:r>
      <w:r w:rsidR="00697190">
        <w:rPr>
          <w:rFonts w:ascii="Arial" w:hAnsi="Arial" w:cs="Arial"/>
          <w:color w:val="000000"/>
          <w:lang w:val="en-GB" w:bidi="ar-SA"/>
        </w:rPr>
        <w:t>service users</w:t>
      </w:r>
      <w:r w:rsidR="00C04F91">
        <w:rPr>
          <w:rFonts w:ascii="Arial" w:hAnsi="Arial" w:cs="Arial"/>
          <w:color w:val="000000"/>
          <w:lang w:val="en-GB" w:bidi="ar-SA"/>
        </w:rPr>
        <w:t>.</w:t>
      </w:r>
      <w:r w:rsidR="00697190">
        <w:rPr>
          <w:rFonts w:ascii="Arial" w:hAnsi="Arial" w:cs="Arial"/>
          <w:color w:val="000000"/>
          <w:lang w:val="en-GB" w:bidi="ar-SA"/>
        </w:rPr>
        <w:t xml:space="preserve"> </w:t>
      </w:r>
      <w:r w:rsidRPr="00BE314B">
        <w:rPr>
          <w:rFonts w:ascii="Arial" w:hAnsi="Arial" w:cs="Arial"/>
          <w:color w:val="000000"/>
          <w:lang w:val="en-GB" w:bidi="ar-SA"/>
        </w:rPr>
        <w:t xml:space="preserve">Language </w:t>
      </w:r>
      <w:r w:rsidR="00697190">
        <w:rPr>
          <w:rFonts w:ascii="Arial" w:hAnsi="Arial" w:cs="Arial"/>
          <w:color w:val="000000"/>
          <w:lang w:val="en-GB" w:bidi="ar-SA"/>
        </w:rPr>
        <w:t xml:space="preserve"> </w:t>
      </w:r>
    </w:p>
    <w:p w14:paraId="0214F912" w14:textId="534CE715" w:rsidR="004573A1" w:rsidRDefault="00697190" w:rsidP="00697190">
      <w:pPr>
        <w:spacing w:after="0" w:line="240" w:lineRule="auto"/>
        <w:ind w:left="720"/>
        <w:rPr>
          <w:rFonts w:ascii="Arial" w:hAnsi="Arial" w:cs="Arial"/>
          <w:b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            </w:t>
      </w:r>
      <w:r w:rsidR="00A734B1" w:rsidRPr="00BE314B">
        <w:rPr>
          <w:rFonts w:ascii="Arial" w:hAnsi="Arial" w:cs="Arial"/>
          <w:color w:val="000000"/>
          <w:lang w:val="en-GB" w:bidi="ar-SA"/>
        </w:rPr>
        <w:t xml:space="preserve">and </w:t>
      </w:r>
      <w:r>
        <w:rPr>
          <w:rFonts w:ascii="Arial" w:hAnsi="Arial" w:cs="Arial"/>
          <w:color w:val="000000"/>
          <w:lang w:val="en-GB" w:bidi="ar-SA"/>
        </w:rPr>
        <w:t>a</w:t>
      </w:r>
      <w:r w:rsidR="00A734B1" w:rsidRPr="00BE314B">
        <w:rPr>
          <w:rFonts w:ascii="Arial" w:hAnsi="Arial" w:cs="Arial"/>
          <w:color w:val="000000"/>
          <w:lang w:val="en-GB" w:bidi="ar-SA"/>
        </w:rPr>
        <w:t>ppropriate communicat</w:t>
      </w:r>
      <w:r w:rsidR="00C04F91">
        <w:rPr>
          <w:rFonts w:ascii="Arial" w:hAnsi="Arial" w:cs="Arial"/>
          <w:color w:val="000000"/>
          <w:lang w:val="en-GB" w:bidi="ar-SA"/>
        </w:rPr>
        <w:t>ion is essential to ensure this</w:t>
      </w:r>
      <w:r w:rsidR="00A734B1" w:rsidRPr="00BE314B">
        <w:rPr>
          <w:rFonts w:ascii="Arial" w:hAnsi="Arial" w:cs="Arial"/>
          <w:color w:val="000000"/>
          <w:lang w:val="en-GB" w:bidi="ar-SA"/>
        </w:rPr>
        <w:t>.</w:t>
      </w:r>
      <w:r w:rsidR="00A734B1">
        <w:rPr>
          <w:rFonts w:ascii="Arial" w:hAnsi="Arial" w:cs="Arial"/>
          <w:color w:val="000000"/>
          <w:lang w:val="en-GB" w:bidi="ar-SA"/>
        </w:rPr>
        <w:br/>
      </w:r>
    </w:p>
    <w:p w14:paraId="1ACBC440" w14:textId="3A772251" w:rsidR="004573A1" w:rsidRDefault="005535F8" w:rsidP="004573A1">
      <w:pPr>
        <w:spacing w:after="0" w:line="240" w:lineRule="auto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b/>
          <w:color w:val="000000"/>
          <w:lang w:val="en-GB" w:bidi="ar-SA"/>
        </w:rPr>
        <w:t>21</w:t>
      </w:r>
      <w:r w:rsidR="00A734B1" w:rsidRPr="004573A1">
        <w:rPr>
          <w:rFonts w:ascii="Arial" w:hAnsi="Arial" w:cs="Arial"/>
          <w:color w:val="000000"/>
          <w:lang w:val="en-GB" w:bidi="ar-SA"/>
        </w:rPr>
        <w:tab/>
      </w:r>
      <w:r w:rsidR="00A734B1" w:rsidRPr="004573A1">
        <w:rPr>
          <w:rFonts w:ascii="Arial" w:hAnsi="Arial" w:cs="Arial"/>
          <w:b/>
          <w:bCs/>
          <w:color w:val="000000"/>
          <w:lang w:val="en-GB" w:bidi="ar-SA"/>
        </w:rPr>
        <w:t>Managing Risk</w:t>
      </w:r>
      <w:r w:rsidR="004573A1">
        <w:rPr>
          <w:rFonts w:ascii="Arial" w:hAnsi="Arial" w:cs="Arial"/>
          <w:b/>
          <w:bCs/>
          <w:color w:val="000000"/>
          <w:lang w:val="en-GB" w:bidi="ar-SA"/>
        </w:rPr>
        <w:br/>
      </w:r>
      <w:r w:rsidR="004573A1">
        <w:rPr>
          <w:rFonts w:ascii="Arial" w:hAnsi="Arial" w:cs="Arial"/>
          <w:color w:val="000000"/>
          <w:lang w:val="en-GB" w:bidi="ar-SA"/>
        </w:rPr>
        <w:t xml:space="preserve">            </w:t>
      </w:r>
    </w:p>
    <w:p w14:paraId="557363BA" w14:textId="77777777" w:rsidR="00697190" w:rsidRDefault="004573A1" w:rsidP="00697190">
      <w:pPr>
        <w:spacing w:after="0" w:line="240" w:lineRule="auto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           </w:t>
      </w:r>
      <w:r w:rsidR="00A734B1" w:rsidRPr="004573A1">
        <w:rPr>
          <w:rFonts w:ascii="Arial" w:hAnsi="Arial" w:cs="Arial"/>
          <w:color w:val="000000"/>
          <w:lang w:val="en-GB" w:bidi="ar-SA"/>
        </w:rPr>
        <w:t>Risk assessment documentation and process</w:t>
      </w:r>
      <w:r w:rsidR="00697190">
        <w:rPr>
          <w:rFonts w:ascii="Arial" w:hAnsi="Arial" w:cs="Arial"/>
          <w:color w:val="000000"/>
          <w:lang w:val="en-GB" w:bidi="ar-SA"/>
        </w:rPr>
        <w:t>es</w:t>
      </w:r>
      <w:r w:rsidR="00A734B1" w:rsidRPr="004573A1">
        <w:rPr>
          <w:rFonts w:ascii="Arial" w:hAnsi="Arial" w:cs="Arial"/>
          <w:color w:val="000000"/>
          <w:lang w:val="en-GB" w:bidi="ar-SA"/>
        </w:rPr>
        <w:t xml:space="preserve"> should be used to highlight and manage </w:t>
      </w:r>
    </w:p>
    <w:p w14:paraId="7958A540" w14:textId="5A46E624" w:rsidR="00A734B1" w:rsidRDefault="00697190" w:rsidP="00C04F91">
      <w:pPr>
        <w:spacing w:after="0" w:line="240" w:lineRule="auto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t xml:space="preserve">           </w:t>
      </w:r>
      <w:r w:rsidR="00A734B1" w:rsidRPr="004573A1">
        <w:rPr>
          <w:rFonts w:ascii="Arial" w:hAnsi="Arial" w:cs="Arial"/>
          <w:color w:val="000000"/>
          <w:lang w:val="en-GB" w:bidi="ar-SA"/>
        </w:rPr>
        <w:t>any identified risks.</w:t>
      </w:r>
      <w:r w:rsidR="00C04F91">
        <w:rPr>
          <w:rFonts w:ascii="Arial" w:hAnsi="Arial" w:cs="Arial"/>
          <w:color w:val="000000"/>
          <w:lang w:val="en-GB" w:bidi="ar-SA"/>
        </w:rPr>
        <w:t xml:space="preserve"> </w:t>
      </w:r>
      <w:r w:rsidR="00A734B1" w:rsidRPr="00BE314B">
        <w:rPr>
          <w:rFonts w:ascii="Arial" w:hAnsi="Arial" w:cs="Arial"/>
          <w:color w:val="000000"/>
          <w:lang w:val="en-GB" w:bidi="ar-SA"/>
        </w:rPr>
        <w:t>Any risks</w:t>
      </w:r>
      <w:r w:rsidR="00A0105A">
        <w:rPr>
          <w:rFonts w:ascii="Arial" w:hAnsi="Arial" w:cs="Arial"/>
          <w:color w:val="000000"/>
          <w:lang w:val="en-GB" w:bidi="ar-SA"/>
        </w:rPr>
        <w:t xml:space="preserve"> should be recorded on to Datix.</w:t>
      </w:r>
    </w:p>
    <w:p w14:paraId="6CF7C652" w14:textId="77777777" w:rsidR="00C04F91" w:rsidRDefault="00C04F91" w:rsidP="00C04F91">
      <w:pPr>
        <w:spacing w:after="0" w:line="240" w:lineRule="auto"/>
        <w:rPr>
          <w:rFonts w:ascii="Arial" w:hAnsi="Arial" w:cs="Arial"/>
          <w:color w:val="000000"/>
          <w:lang w:val="en-GB" w:bidi="ar-SA"/>
        </w:rPr>
      </w:pPr>
    </w:p>
    <w:p w14:paraId="0F2EF8DD" w14:textId="6395EF47" w:rsidR="00697190" w:rsidRDefault="004573A1" w:rsidP="00697190">
      <w:pPr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/>
          <w:color w:val="000000"/>
          <w:lang w:val="en-GB" w:bidi="ar-SA"/>
        </w:rPr>
        <w:t>2</w:t>
      </w:r>
      <w:r w:rsidR="005535F8">
        <w:rPr>
          <w:rFonts w:ascii="Arial" w:hAnsi="Arial" w:cs="Arial"/>
          <w:b/>
          <w:color w:val="000000"/>
          <w:lang w:val="en-GB" w:bidi="ar-SA"/>
        </w:rPr>
        <w:t>2</w:t>
      </w:r>
      <w:r w:rsidR="00A734B1" w:rsidRPr="005F5777">
        <w:rPr>
          <w:rFonts w:ascii="Arial" w:hAnsi="Arial" w:cs="Arial"/>
          <w:b/>
          <w:color w:val="000000"/>
          <w:lang w:val="en-GB" w:bidi="ar-SA"/>
        </w:rPr>
        <w:tab/>
      </w:r>
      <w:r w:rsidR="00A734B1" w:rsidRPr="00BE314B">
        <w:rPr>
          <w:rFonts w:ascii="Arial" w:hAnsi="Arial" w:cs="Arial"/>
          <w:b/>
          <w:bCs/>
          <w:color w:val="000000"/>
          <w:lang w:val="en-GB" w:bidi="ar-SA"/>
        </w:rPr>
        <w:t>Implementation and Dissemination</w:t>
      </w:r>
      <w:r w:rsidR="00A734B1">
        <w:rPr>
          <w:rFonts w:ascii="Arial" w:hAnsi="Arial" w:cs="Arial"/>
          <w:b/>
          <w:bCs/>
          <w:color w:val="000000"/>
          <w:lang w:val="en-GB" w:bidi="ar-SA"/>
        </w:rPr>
        <w:br/>
      </w:r>
      <w:r w:rsidR="00A734B1">
        <w:rPr>
          <w:rFonts w:ascii="Arial" w:hAnsi="Arial" w:cs="Arial"/>
          <w:b/>
          <w:bCs/>
          <w:color w:val="000000"/>
          <w:lang w:val="en-GB" w:bidi="ar-SA"/>
        </w:rPr>
        <w:br/>
      </w:r>
      <w:r w:rsidR="00A734B1">
        <w:rPr>
          <w:rFonts w:ascii="Arial" w:hAnsi="Arial" w:cs="Arial"/>
          <w:b/>
          <w:bCs/>
          <w:color w:val="000000"/>
          <w:lang w:val="en-GB" w:bidi="ar-SA"/>
        </w:rPr>
        <w:tab/>
      </w:r>
      <w:r w:rsidR="00A734B1" w:rsidRPr="00BE314B">
        <w:rPr>
          <w:rFonts w:ascii="Arial" w:hAnsi="Arial" w:cs="Arial"/>
          <w:bCs/>
          <w:color w:val="000000"/>
          <w:lang w:val="en-GB" w:bidi="ar-SA"/>
        </w:rPr>
        <w:t>The policy will be</w:t>
      </w:r>
      <w:r w:rsidR="00697190">
        <w:rPr>
          <w:rFonts w:ascii="Arial" w:hAnsi="Arial" w:cs="Arial"/>
          <w:bCs/>
          <w:color w:val="000000"/>
          <w:lang w:val="en-GB" w:bidi="ar-SA"/>
        </w:rPr>
        <w:t xml:space="preserve"> available on the intranet and publicised through established Trust </w:t>
      </w:r>
    </w:p>
    <w:p w14:paraId="7958A541" w14:textId="6A491E70" w:rsidR="00A734B1" w:rsidRDefault="00697190" w:rsidP="00697190">
      <w:pPr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  <w:r>
        <w:rPr>
          <w:rFonts w:ascii="Arial" w:hAnsi="Arial" w:cs="Arial"/>
          <w:bCs/>
          <w:color w:val="000000"/>
          <w:lang w:val="en-GB" w:bidi="ar-SA"/>
        </w:rPr>
        <w:t xml:space="preserve">            wide communication channels. </w:t>
      </w:r>
    </w:p>
    <w:p w14:paraId="7958A542" w14:textId="77777777" w:rsidR="00A734B1" w:rsidRDefault="00A734B1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5FEC8480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0FA418AA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2552F665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7AC342DA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2FE88DF2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079A545C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46A2FFEC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7640EAE8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3380AEE2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6AC1DD74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2A59A4AD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4C0F4C26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01E93CB4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6BCA7245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508EB9B4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0E7709E2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07C2CE44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576FABCB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721E6136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128445FD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</w:pPr>
    </w:p>
    <w:p w14:paraId="20601E51" w14:textId="77777777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  <w:sectPr w:rsidR="0097622B" w:rsidSect="00104F6E">
          <w:footerReference w:type="even" r:id="rId14"/>
          <w:footerReference w:type="default" r:id="rId15"/>
          <w:pgSz w:w="11906" w:h="16838"/>
          <w:pgMar w:top="1134" w:right="1304" w:bottom="1134" w:left="1304" w:header="709" w:footer="709" w:gutter="0"/>
          <w:cols w:space="708"/>
          <w:docGrid w:linePitch="360"/>
        </w:sectPr>
      </w:pPr>
    </w:p>
    <w:p w14:paraId="7B81601A" w14:textId="5733CEA9" w:rsidR="0097622B" w:rsidRPr="0008200E" w:rsidRDefault="0097622B" w:rsidP="0097622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lastRenderedPageBreak/>
        <w:t>Appendix 1:</w:t>
      </w:r>
      <w:r>
        <w:rPr>
          <w:rFonts w:ascii="Arial" w:hAnsi="Arial" w:cs="Arial"/>
          <w:b/>
          <w:bCs/>
          <w:color w:val="FF0000"/>
          <w:lang w:val="en-GB" w:bidi="ar-SA"/>
        </w:rPr>
        <w:t xml:space="preserve"> </w:t>
      </w:r>
      <w:r w:rsidRPr="00BE314B">
        <w:rPr>
          <w:rFonts w:ascii="Arial" w:hAnsi="Arial" w:cs="Arial"/>
          <w:b/>
          <w:bCs/>
          <w:color w:val="000000"/>
          <w:lang w:val="en-GB" w:bidi="ar-SA"/>
        </w:rPr>
        <w:t>A</w:t>
      </w:r>
      <w:r>
        <w:rPr>
          <w:rFonts w:ascii="Arial" w:hAnsi="Arial" w:cs="Arial"/>
          <w:b/>
          <w:bCs/>
          <w:color w:val="000000"/>
          <w:lang w:val="en-GB" w:bidi="ar-SA"/>
        </w:rPr>
        <w:t>ccessing a</w:t>
      </w:r>
      <w:r w:rsidRPr="00BE314B">
        <w:rPr>
          <w:rFonts w:ascii="Arial" w:hAnsi="Arial" w:cs="Arial"/>
          <w:b/>
          <w:bCs/>
          <w:color w:val="000000"/>
          <w:lang w:val="en-GB" w:bidi="ar-SA"/>
        </w:rPr>
        <w:t>pproved interpreting service</w:t>
      </w:r>
      <w:r w:rsidR="00C04F91">
        <w:rPr>
          <w:rFonts w:ascii="Arial" w:hAnsi="Arial" w:cs="Arial"/>
          <w:b/>
          <w:bCs/>
          <w:color w:val="000000"/>
          <w:lang w:val="en-GB" w:bidi="ar-SA"/>
        </w:rPr>
        <w:t>s</w:t>
      </w:r>
      <w:r>
        <w:rPr>
          <w:rFonts w:ascii="Arial" w:hAnsi="Arial" w:cs="Arial"/>
          <w:b/>
          <w:bCs/>
          <w:color w:val="000000"/>
          <w:lang w:val="en-GB" w:bidi="ar-SA"/>
        </w:rPr>
        <w:t xml:space="preserve"> – </w:t>
      </w:r>
      <w:r w:rsidRPr="00A0105A">
        <w:rPr>
          <w:rFonts w:ascii="Arial" w:hAnsi="Arial" w:cs="Arial"/>
          <w:b/>
          <w:bCs/>
          <w:i/>
          <w:lang w:val="en-GB" w:bidi="ar-SA"/>
        </w:rPr>
        <w:t xml:space="preserve">valid as at </w:t>
      </w:r>
      <w:r>
        <w:rPr>
          <w:rFonts w:ascii="Arial" w:hAnsi="Arial" w:cs="Arial"/>
          <w:b/>
          <w:bCs/>
          <w:i/>
          <w:lang w:val="en-GB" w:bidi="ar-SA"/>
        </w:rPr>
        <w:t>December</w:t>
      </w:r>
      <w:r w:rsidR="0008200E">
        <w:rPr>
          <w:rFonts w:ascii="Arial" w:hAnsi="Arial" w:cs="Arial"/>
          <w:b/>
          <w:bCs/>
          <w:i/>
          <w:lang w:val="en-GB" w:bidi="ar-SA"/>
        </w:rPr>
        <w:t xml:space="preserve"> 2017</w:t>
      </w:r>
      <w:r w:rsidR="0008200E">
        <w:rPr>
          <w:rFonts w:ascii="Arial" w:hAnsi="Arial" w:cs="Arial"/>
          <w:b/>
          <w:bCs/>
          <w:i/>
          <w:lang w:val="en-GB" w:bidi="ar-SA"/>
        </w:rPr>
        <w:br/>
      </w:r>
    </w:p>
    <w:p w14:paraId="0A5C8633" w14:textId="184F885F" w:rsidR="008A3DC0" w:rsidRDefault="0008200E" w:rsidP="008A3D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t xml:space="preserve">Language Empire Ltd is the </w:t>
      </w:r>
      <w:r w:rsidR="00177472">
        <w:rPr>
          <w:rFonts w:ascii="Arial" w:hAnsi="Arial" w:cs="Arial"/>
          <w:b/>
          <w:bCs/>
          <w:color w:val="000000"/>
          <w:lang w:val="en-GB" w:bidi="ar-SA"/>
        </w:rPr>
        <w:t>T</w:t>
      </w:r>
      <w:r w:rsidR="008A3DC0">
        <w:rPr>
          <w:rFonts w:ascii="Arial" w:hAnsi="Arial" w:cs="Arial"/>
          <w:b/>
          <w:bCs/>
          <w:color w:val="000000"/>
          <w:lang w:val="en-GB" w:bidi="ar-SA"/>
        </w:rPr>
        <w:t>rust</w:t>
      </w:r>
      <w:r w:rsidR="00177472">
        <w:rPr>
          <w:rFonts w:ascii="Arial" w:hAnsi="Arial" w:cs="Arial"/>
          <w:b/>
          <w:bCs/>
          <w:color w:val="000000"/>
          <w:lang w:val="en-GB" w:bidi="ar-SA"/>
        </w:rPr>
        <w:t>’</w:t>
      </w:r>
      <w:r w:rsidR="008A3DC0">
        <w:rPr>
          <w:rFonts w:ascii="Arial" w:hAnsi="Arial" w:cs="Arial"/>
          <w:b/>
          <w:bCs/>
          <w:color w:val="000000"/>
          <w:lang w:val="en-GB" w:bidi="ar-SA"/>
        </w:rPr>
        <w:t>s current</w:t>
      </w:r>
      <w:r>
        <w:rPr>
          <w:rFonts w:ascii="Arial" w:hAnsi="Arial" w:cs="Arial"/>
          <w:b/>
          <w:bCs/>
          <w:color w:val="000000"/>
          <w:lang w:val="en-GB" w:bidi="ar-SA"/>
        </w:rPr>
        <w:t xml:space="preserve"> provider of </w:t>
      </w:r>
      <w:r w:rsidR="008A3DC0">
        <w:rPr>
          <w:rFonts w:ascii="Arial" w:hAnsi="Arial" w:cs="Arial"/>
          <w:b/>
          <w:bCs/>
          <w:color w:val="000000"/>
          <w:lang w:val="en-GB" w:bidi="ar-SA"/>
        </w:rPr>
        <w:t xml:space="preserve">all </w:t>
      </w:r>
      <w:r>
        <w:rPr>
          <w:rFonts w:ascii="Arial" w:hAnsi="Arial" w:cs="Arial"/>
          <w:b/>
          <w:bCs/>
          <w:color w:val="000000"/>
          <w:lang w:val="en-GB" w:bidi="ar-SA"/>
        </w:rPr>
        <w:t>interpret</w:t>
      </w:r>
      <w:r w:rsidR="008A3DC0">
        <w:rPr>
          <w:rFonts w:ascii="Arial" w:hAnsi="Arial" w:cs="Arial"/>
          <w:b/>
          <w:bCs/>
          <w:color w:val="000000"/>
          <w:lang w:val="en-GB" w:bidi="ar-SA"/>
        </w:rPr>
        <w:t>ing and translation service requirements.</w:t>
      </w:r>
    </w:p>
    <w:p w14:paraId="1A951272" w14:textId="133B07FC" w:rsidR="008A3DC0" w:rsidRDefault="008A3DC0" w:rsidP="00855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t>To book an interpreter or request translation services you must be registered as a user on the Language Empire Ltd Customer Portal.</w:t>
      </w:r>
    </w:p>
    <w:p w14:paraId="6A162347" w14:textId="39271865" w:rsidR="008A3DC0" w:rsidRDefault="008A3DC0" w:rsidP="00855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t xml:space="preserve">If you do not have access to the system please contact </w:t>
      </w:r>
      <w:r w:rsidR="00177472">
        <w:rPr>
          <w:rFonts w:ascii="Arial" w:hAnsi="Arial" w:cs="Arial"/>
          <w:b/>
          <w:bCs/>
          <w:color w:val="000000"/>
          <w:lang w:val="en-GB" w:bidi="ar-SA"/>
        </w:rPr>
        <w:t xml:space="preserve">the </w:t>
      </w:r>
      <w:r>
        <w:rPr>
          <w:rFonts w:ascii="Arial" w:hAnsi="Arial" w:cs="Arial"/>
          <w:b/>
          <w:bCs/>
          <w:color w:val="000000"/>
          <w:lang w:val="en-GB" w:bidi="ar-SA"/>
        </w:rPr>
        <w:t xml:space="preserve">Procurement </w:t>
      </w:r>
      <w:r w:rsidR="00177472">
        <w:rPr>
          <w:rFonts w:ascii="Arial" w:hAnsi="Arial" w:cs="Arial"/>
          <w:b/>
          <w:bCs/>
          <w:color w:val="000000"/>
          <w:lang w:val="en-GB" w:bidi="ar-SA"/>
        </w:rPr>
        <w:t xml:space="preserve">Team </w:t>
      </w:r>
      <w:r>
        <w:rPr>
          <w:rFonts w:ascii="Arial" w:hAnsi="Arial" w:cs="Arial"/>
          <w:b/>
          <w:bCs/>
          <w:color w:val="000000"/>
          <w:lang w:val="en-GB" w:bidi="ar-SA"/>
        </w:rPr>
        <w:t>for further advise.</w:t>
      </w:r>
    </w:p>
    <w:p w14:paraId="6B596B44" w14:textId="77777777" w:rsidR="008A3DC0" w:rsidRDefault="008A3DC0" w:rsidP="00855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n-GB" w:bidi="ar-SA"/>
        </w:rPr>
      </w:pPr>
    </w:p>
    <w:p w14:paraId="0695237F" w14:textId="6EB386BD" w:rsidR="008A3DC0" w:rsidRDefault="008A3DC0" w:rsidP="00C02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t xml:space="preserve">A comprehensive guide for the booking of all required interpreting and translation services is available to view or download on the Procurement pages of the Trust Intranet </w:t>
      </w:r>
      <w:hyperlink r:id="rId16" w:history="1">
        <w:r w:rsidR="00C02259" w:rsidRPr="00C02259">
          <w:rPr>
            <w:rStyle w:val="Hyperlink"/>
            <w:rFonts w:ascii="Arial" w:hAnsi="Arial" w:cs="Arial"/>
            <w:color w:val="1E31E2"/>
          </w:rPr>
          <w:t>http://nww.swyt.nhs.uk/finance-procurement/Pages/SWYP%20Online%20Portal%20-%20User%20Guide.pdf</w:t>
        </w:r>
      </w:hyperlink>
    </w:p>
    <w:p w14:paraId="6463B64E" w14:textId="77777777" w:rsidR="008A3DC0" w:rsidRPr="00BE314B" w:rsidRDefault="008A3DC0" w:rsidP="008A3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n-GB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4965"/>
        <w:gridCol w:w="5089"/>
      </w:tblGrid>
      <w:tr w:rsidR="00FC67F4" w:rsidRPr="00BE314B" w14:paraId="545D5A5C" w14:textId="77777777" w:rsidTr="00484CF8">
        <w:trPr>
          <w:trHeight w:val="513"/>
        </w:trPr>
        <w:tc>
          <w:tcPr>
            <w:tcW w:w="4088" w:type="dxa"/>
            <w:shd w:val="clear" w:color="auto" w:fill="8DB3E2" w:themeFill="text2" w:themeFillTint="66"/>
            <w:vAlign w:val="center"/>
          </w:tcPr>
          <w:p w14:paraId="10D2AB49" w14:textId="77777777" w:rsidR="00FC67F4" w:rsidRPr="00BE314B" w:rsidRDefault="00FC67F4" w:rsidP="00FC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bidi="ar-SA"/>
              </w:rPr>
            </w:pPr>
            <w:r w:rsidRPr="00BE314B">
              <w:rPr>
                <w:rFonts w:ascii="Arial" w:hAnsi="Arial" w:cs="Arial"/>
                <w:b/>
                <w:bCs/>
                <w:color w:val="000000"/>
                <w:lang w:val="en-GB" w:bidi="ar-SA"/>
              </w:rPr>
              <w:t>Service Offer</w:t>
            </w:r>
          </w:p>
        </w:tc>
        <w:tc>
          <w:tcPr>
            <w:tcW w:w="4965" w:type="dxa"/>
            <w:shd w:val="clear" w:color="auto" w:fill="8DB3E2" w:themeFill="text2" w:themeFillTint="66"/>
            <w:vAlign w:val="center"/>
          </w:tcPr>
          <w:p w14:paraId="7D01C5EA" w14:textId="77777777" w:rsidR="00FC67F4" w:rsidRPr="00BE314B" w:rsidRDefault="00FC67F4" w:rsidP="00FC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bidi="ar-SA"/>
              </w:rPr>
            </w:pPr>
            <w:r w:rsidRPr="00BE314B">
              <w:rPr>
                <w:rFonts w:ascii="Arial" w:hAnsi="Arial" w:cs="Arial"/>
                <w:b/>
                <w:bCs/>
                <w:color w:val="000000"/>
                <w:lang w:val="en-GB" w:bidi="ar-SA"/>
              </w:rPr>
              <w:t>Service Description</w:t>
            </w:r>
          </w:p>
        </w:tc>
        <w:tc>
          <w:tcPr>
            <w:tcW w:w="5089" w:type="dxa"/>
            <w:shd w:val="clear" w:color="auto" w:fill="8DB3E2" w:themeFill="text2" w:themeFillTint="66"/>
            <w:vAlign w:val="center"/>
          </w:tcPr>
          <w:p w14:paraId="0D280BE7" w14:textId="12F065B9" w:rsidR="00FC67F4" w:rsidRPr="00BE314B" w:rsidRDefault="00855903" w:rsidP="00FC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bidi="ar-SA"/>
              </w:rPr>
              <w:t>Contact/Booking D</w:t>
            </w:r>
            <w:r w:rsidR="00FC67F4" w:rsidRPr="00BE314B">
              <w:rPr>
                <w:rFonts w:ascii="Arial" w:hAnsi="Arial" w:cs="Arial"/>
                <w:b/>
                <w:bCs/>
                <w:color w:val="000000"/>
                <w:lang w:val="en-GB" w:bidi="ar-SA"/>
              </w:rPr>
              <w:t>etails</w:t>
            </w:r>
          </w:p>
        </w:tc>
      </w:tr>
      <w:tr w:rsidR="00FC67F4" w:rsidRPr="00BE314B" w14:paraId="21C9C93D" w14:textId="77777777" w:rsidTr="00484CF8">
        <w:trPr>
          <w:trHeight w:val="1662"/>
        </w:trPr>
        <w:tc>
          <w:tcPr>
            <w:tcW w:w="4088" w:type="dxa"/>
          </w:tcPr>
          <w:p w14:paraId="371C25D9" w14:textId="77777777" w:rsidR="00FC67F4" w:rsidRPr="00FC67F4" w:rsidRDefault="00FC67F4" w:rsidP="00FC67F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n-GB" w:bidi="ar-SA"/>
              </w:rPr>
            </w:pPr>
            <w:r w:rsidRPr="00FC67F4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Face to face interpreter </w:t>
            </w:r>
          </w:p>
          <w:p w14:paraId="1D3EB82E" w14:textId="77777777" w:rsidR="00FC67F4" w:rsidRPr="00BE314B" w:rsidRDefault="00FC67F4" w:rsidP="00EF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n-GB" w:bidi="ar-SA"/>
              </w:rPr>
            </w:pPr>
          </w:p>
        </w:tc>
        <w:tc>
          <w:tcPr>
            <w:tcW w:w="4965" w:type="dxa"/>
          </w:tcPr>
          <w:p w14:paraId="5F7E19F4" w14:textId="432E8A07" w:rsidR="00FC67F4" w:rsidRDefault="00FC67F4" w:rsidP="00F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n-GB" w:bidi="ar-SA"/>
              </w:rPr>
            </w:pPr>
            <w:r w:rsidRPr="00BE314B">
              <w:rPr>
                <w:rFonts w:ascii="Arial" w:hAnsi="Arial" w:cs="Arial"/>
                <w:bCs/>
                <w:color w:val="000000"/>
                <w:lang w:val="en-GB" w:bidi="ar-SA"/>
              </w:rPr>
              <w:t>Interpreter can be booke</w:t>
            </w:r>
            <w:r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d for face to face consultation up to 24 hours before required </w:t>
            </w:r>
            <w:r w:rsidR="007E45E5">
              <w:rPr>
                <w:rFonts w:ascii="Arial" w:hAnsi="Arial" w:cs="Arial"/>
                <w:bCs/>
                <w:color w:val="000000"/>
                <w:lang w:val="en-GB" w:bidi="ar-SA"/>
              </w:rPr>
              <w:t>appointment</w:t>
            </w:r>
            <w:r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 including out of hours service.</w:t>
            </w:r>
          </w:p>
          <w:p w14:paraId="657DD6E0" w14:textId="77777777" w:rsidR="007E45E5" w:rsidRDefault="007E45E5" w:rsidP="00F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n-GB" w:bidi="ar-SA"/>
              </w:rPr>
            </w:pPr>
          </w:p>
          <w:p w14:paraId="0A2C7536" w14:textId="3378932E" w:rsidR="00FC67F4" w:rsidRPr="00BE314B" w:rsidRDefault="007E45E5" w:rsidP="00EF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n-GB" w:bidi="ar-SA"/>
              </w:rPr>
            </w:pPr>
            <w:r>
              <w:rPr>
                <w:rFonts w:ascii="Arial" w:hAnsi="Arial" w:cs="Arial"/>
                <w:bCs/>
                <w:color w:val="000000"/>
                <w:lang w:val="en-GB" w:bidi="ar-SA"/>
              </w:rPr>
              <w:t>Same day appointments are available but are not guaranteed.</w:t>
            </w:r>
          </w:p>
        </w:tc>
        <w:tc>
          <w:tcPr>
            <w:tcW w:w="5089" w:type="dxa"/>
            <w:vMerge w:val="restart"/>
          </w:tcPr>
          <w:p w14:paraId="1D2C9DD8" w14:textId="19F39275" w:rsidR="00FC67F4" w:rsidRDefault="00FC67F4" w:rsidP="00EF3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 for F2F, BSL and Translation services is online via the Language Empire Customer Portal which can be accessed at the following web address:-</w:t>
            </w:r>
          </w:p>
          <w:p w14:paraId="53B017F2" w14:textId="77777777" w:rsidR="00FC67F4" w:rsidRDefault="00000000" w:rsidP="00EF339C">
            <w:pPr>
              <w:rPr>
                <w:rStyle w:val="Hyperlink"/>
                <w:rFonts w:ascii="Arial" w:hAnsi="Arial" w:cs="Arial"/>
              </w:rPr>
            </w:pPr>
            <w:hyperlink r:id="rId17" w:history="1">
              <w:r w:rsidR="00FC67F4" w:rsidRPr="00552491">
                <w:rPr>
                  <w:rStyle w:val="Hyperlink"/>
                  <w:rFonts w:ascii="Arial" w:hAnsi="Arial" w:cs="Arial"/>
                </w:rPr>
                <w:t>https://www.language-empire.net/site/index.html</w:t>
              </w:r>
            </w:hyperlink>
          </w:p>
          <w:p w14:paraId="0B06B86E" w14:textId="6686CE83" w:rsidR="007E45E5" w:rsidRPr="007E45E5" w:rsidRDefault="007E45E5" w:rsidP="00EF339C">
            <w:pPr>
              <w:rPr>
                <w:rFonts w:ascii="Arial" w:hAnsi="Arial" w:cs="Arial"/>
              </w:rPr>
            </w:pPr>
            <w:r w:rsidRPr="007E45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In the event of system failure or other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emergency situations</w:t>
            </w:r>
            <w:r w:rsidRPr="007E45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bookings can be made by the alternative methods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listed</w:t>
            </w:r>
            <w:r w:rsidRPr="007E45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below:- </w:t>
            </w:r>
          </w:p>
          <w:p w14:paraId="6959A9A6" w14:textId="77777777" w:rsidR="008A3DC0" w:rsidRDefault="00FC67F4" w:rsidP="008A3DC0">
            <w:pPr>
              <w:spacing w:after="0" w:line="240" w:lineRule="auto"/>
              <w:rPr>
                <w:rFonts w:ascii="Arial" w:hAnsi="Arial" w:cs="Arial"/>
              </w:rPr>
            </w:pPr>
            <w:r w:rsidRPr="00EE2946">
              <w:rPr>
                <w:rFonts w:ascii="Arial" w:hAnsi="Arial" w:cs="Arial"/>
              </w:rPr>
              <w:t xml:space="preserve">Email: </w:t>
            </w:r>
          </w:p>
          <w:p w14:paraId="288BD342" w14:textId="2FCE3027" w:rsidR="00FC67F4" w:rsidRDefault="00000000" w:rsidP="008A3DC0">
            <w:pPr>
              <w:spacing w:after="0" w:line="240" w:lineRule="auto"/>
              <w:rPr>
                <w:rStyle w:val="Hyperlink"/>
                <w:rFonts w:ascii="Arial" w:hAnsi="Arial" w:cs="Arial"/>
              </w:rPr>
            </w:pPr>
            <w:hyperlink r:id="rId18" w:history="1">
              <w:r w:rsidR="00FC67F4" w:rsidRPr="008418BF">
                <w:rPr>
                  <w:rStyle w:val="Hyperlink"/>
                  <w:rFonts w:ascii="Arial" w:hAnsi="Arial" w:cs="Arial"/>
                </w:rPr>
                <w:t>bookings@empire-groupuk.com</w:t>
              </w:r>
            </w:hyperlink>
          </w:p>
          <w:p w14:paraId="5343DC26" w14:textId="77777777" w:rsidR="008A3DC0" w:rsidRPr="008A3DC0" w:rsidRDefault="008A3DC0" w:rsidP="008A3DC0">
            <w:pPr>
              <w:spacing w:after="0" w:line="240" w:lineRule="auto"/>
              <w:rPr>
                <w:rFonts w:ascii="Arial" w:hAnsi="Arial" w:cs="Arial"/>
              </w:rPr>
            </w:pPr>
          </w:p>
          <w:p w14:paraId="17344A38" w14:textId="77777777" w:rsidR="00FC67F4" w:rsidRDefault="00FC67F4" w:rsidP="008A3D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  <w:p w14:paraId="66994A71" w14:textId="25FEC79C" w:rsidR="00FC67F4" w:rsidRPr="00855903" w:rsidRDefault="00FC67F4" w:rsidP="008A3DC0">
            <w:pPr>
              <w:spacing w:after="0"/>
              <w:rPr>
                <w:rFonts w:ascii="Arial" w:hAnsi="Arial" w:cs="Arial"/>
                <w:color w:val="1F34CF"/>
              </w:rPr>
            </w:pPr>
            <w:r>
              <w:rPr>
                <w:rFonts w:ascii="Arial" w:hAnsi="Arial" w:cs="Arial"/>
                <w:b/>
                <w:bCs/>
                <w:color w:val="1F34CF"/>
              </w:rPr>
              <w:t>0330 2020</w:t>
            </w:r>
            <w:r w:rsidRPr="008418BF">
              <w:rPr>
                <w:rFonts w:ascii="Arial" w:hAnsi="Arial" w:cs="Arial"/>
                <w:b/>
                <w:bCs/>
                <w:color w:val="1F34CF"/>
              </w:rPr>
              <w:t>270</w:t>
            </w:r>
          </w:p>
        </w:tc>
      </w:tr>
      <w:tr w:rsidR="00FC67F4" w:rsidRPr="00BE314B" w14:paraId="0FF606F3" w14:textId="77777777" w:rsidTr="00484CF8">
        <w:trPr>
          <w:trHeight w:val="1688"/>
        </w:trPr>
        <w:tc>
          <w:tcPr>
            <w:tcW w:w="4088" w:type="dxa"/>
          </w:tcPr>
          <w:p w14:paraId="1C9469E2" w14:textId="6B15FAB7" w:rsidR="00FC67F4" w:rsidRPr="00FC67F4" w:rsidRDefault="00FC67F4" w:rsidP="00FC67F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n-GB" w:bidi="ar-SA"/>
              </w:rPr>
            </w:pPr>
            <w:r w:rsidRPr="00FC67F4">
              <w:rPr>
                <w:rFonts w:ascii="Arial" w:hAnsi="Arial" w:cs="Arial"/>
                <w:bCs/>
                <w:color w:val="000000"/>
                <w:lang w:val="en-GB" w:bidi="ar-SA"/>
              </w:rPr>
              <w:t>BSL Interpreter</w:t>
            </w:r>
          </w:p>
        </w:tc>
        <w:tc>
          <w:tcPr>
            <w:tcW w:w="4965" w:type="dxa"/>
          </w:tcPr>
          <w:p w14:paraId="04AEC87D" w14:textId="6B7203E2" w:rsidR="00FC67F4" w:rsidRPr="00BE314B" w:rsidRDefault="00FC67F4" w:rsidP="00F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n-GB" w:bidi="ar-SA"/>
              </w:rPr>
            </w:pPr>
            <w:r w:rsidRPr="00BE314B">
              <w:rPr>
                <w:rFonts w:ascii="Arial" w:hAnsi="Arial" w:cs="Arial"/>
                <w:bCs/>
                <w:color w:val="000000"/>
                <w:lang w:val="en-GB" w:bidi="ar-SA"/>
              </w:rPr>
              <w:t>Interpreter can be booke</w:t>
            </w:r>
            <w:r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d for </w:t>
            </w:r>
            <w:r w:rsidR="007E45E5">
              <w:rPr>
                <w:rFonts w:ascii="Arial" w:hAnsi="Arial" w:cs="Arial"/>
                <w:bCs/>
                <w:color w:val="000000"/>
                <w:lang w:val="en-GB" w:bidi="ar-SA"/>
              </w:rPr>
              <w:t>BSL</w:t>
            </w:r>
            <w:r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 consultation up to</w:t>
            </w:r>
            <w:r w:rsidR="007E45E5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 48 hours before required time of appointment</w:t>
            </w:r>
            <w:r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 i</w:t>
            </w:r>
            <w:r w:rsidR="00855903">
              <w:rPr>
                <w:rFonts w:ascii="Arial" w:hAnsi="Arial" w:cs="Arial"/>
                <w:bCs/>
                <w:color w:val="000000"/>
                <w:lang w:val="en-GB" w:bidi="ar-SA"/>
              </w:rPr>
              <w:t>ncluding out of hours service.</w:t>
            </w:r>
          </w:p>
        </w:tc>
        <w:tc>
          <w:tcPr>
            <w:tcW w:w="5089" w:type="dxa"/>
            <w:vMerge/>
          </w:tcPr>
          <w:p w14:paraId="404E1E87" w14:textId="77777777" w:rsidR="00FC67F4" w:rsidRDefault="00FC67F4" w:rsidP="00EF339C">
            <w:pPr>
              <w:rPr>
                <w:rFonts w:ascii="Arial" w:hAnsi="Arial" w:cs="Arial"/>
              </w:rPr>
            </w:pPr>
          </w:p>
        </w:tc>
      </w:tr>
      <w:tr w:rsidR="00FC67F4" w:rsidRPr="00BE314B" w14:paraId="524CD842" w14:textId="77777777" w:rsidTr="00484CF8">
        <w:trPr>
          <w:trHeight w:val="988"/>
        </w:trPr>
        <w:tc>
          <w:tcPr>
            <w:tcW w:w="4088" w:type="dxa"/>
          </w:tcPr>
          <w:p w14:paraId="348B783B" w14:textId="44446B2C" w:rsidR="00FC67F4" w:rsidRPr="00FC67F4" w:rsidRDefault="00FC67F4" w:rsidP="00FC67F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n-GB" w:bidi="ar-SA"/>
              </w:rPr>
            </w:pPr>
            <w:r w:rsidRPr="00FC67F4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Translating material other than English </w:t>
            </w:r>
          </w:p>
          <w:p w14:paraId="65905110" w14:textId="07D3072A" w:rsidR="00FC67F4" w:rsidRPr="00FC67F4" w:rsidRDefault="00FC67F4" w:rsidP="00FC67F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n-GB" w:bidi="ar-SA"/>
              </w:rPr>
            </w:pPr>
            <w:r w:rsidRPr="00FC67F4">
              <w:rPr>
                <w:rFonts w:ascii="Arial" w:hAnsi="Arial" w:cs="Arial"/>
                <w:bCs/>
                <w:color w:val="000000"/>
                <w:lang w:val="en-GB" w:bidi="ar-SA"/>
              </w:rPr>
              <w:t>Braille</w:t>
            </w:r>
          </w:p>
          <w:p w14:paraId="6C82C6A6" w14:textId="1010047C" w:rsidR="00FC67F4" w:rsidRPr="00FC67F4" w:rsidRDefault="00FC67F4" w:rsidP="00FC67F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n-GB" w:bidi="ar-SA"/>
              </w:rPr>
            </w:pPr>
            <w:r w:rsidRPr="00FC67F4">
              <w:rPr>
                <w:rFonts w:ascii="Arial" w:hAnsi="Arial" w:cs="Arial"/>
                <w:bCs/>
                <w:color w:val="000000"/>
                <w:lang w:val="en-GB" w:bidi="ar-SA"/>
              </w:rPr>
              <w:t>Audio</w:t>
            </w:r>
          </w:p>
          <w:p w14:paraId="700BC776" w14:textId="71CD37ED" w:rsidR="00FC67F4" w:rsidRPr="00FC67F4" w:rsidRDefault="00FC67F4" w:rsidP="00FC67F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n-GB" w:bidi="ar-SA"/>
              </w:rPr>
            </w:pPr>
            <w:r w:rsidRPr="00FC67F4">
              <w:rPr>
                <w:rFonts w:ascii="Arial" w:hAnsi="Arial" w:cs="Arial"/>
                <w:bCs/>
                <w:color w:val="000000"/>
                <w:lang w:val="en-GB" w:bidi="ar-SA"/>
              </w:rPr>
              <w:t>Large format</w:t>
            </w:r>
          </w:p>
        </w:tc>
        <w:tc>
          <w:tcPr>
            <w:tcW w:w="4965" w:type="dxa"/>
          </w:tcPr>
          <w:p w14:paraId="25B5A92B" w14:textId="05F43088" w:rsidR="00FC67F4" w:rsidRPr="00BE314B" w:rsidRDefault="00FC67F4" w:rsidP="00EF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n-GB" w:bidi="ar-SA"/>
              </w:rPr>
            </w:pPr>
            <w:r w:rsidRPr="00BE314B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Leaflets, posters case notes, appointment letters </w:t>
            </w:r>
            <w:r w:rsidR="00017528" w:rsidRPr="00BE314B">
              <w:rPr>
                <w:rFonts w:ascii="Arial" w:hAnsi="Arial" w:cs="Arial"/>
                <w:bCs/>
                <w:color w:val="000000"/>
                <w:lang w:val="en-GB" w:bidi="ar-SA"/>
              </w:rPr>
              <w:t>etc.</w:t>
            </w:r>
            <w:r w:rsidRPr="00BE314B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 can be translated in different community languages and in</w:t>
            </w:r>
            <w:r w:rsidR="007E45E5">
              <w:rPr>
                <w:rFonts w:ascii="Arial" w:hAnsi="Arial" w:cs="Arial"/>
                <w:bCs/>
                <w:color w:val="000000"/>
                <w:lang w:val="en-GB" w:bidi="ar-SA"/>
              </w:rPr>
              <w:t>to</w:t>
            </w:r>
            <w:r w:rsidRPr="00BE314B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 other formats</w:t>
            </w:r>
          </w:p>
        </w:tc>
        <w:tc>
          <w:tcPr>
            <w:tcW w:w="5089" w:type="dxa"/>
            <w:vMerge/>
          </w:tcPr>
          <w:p w14:paraId="38EF6044" w14:textId="0947EAAD" w:rsidR="00FC67F4" w:rsidRPr="008418BF" w:rsidRDefault="00FC67F4" w:rsidP="00EF339C">
            <w:pPr>
              <w:rPr>
                <w:rFonts w:ascii="Arial" w:hAnsi="Arial" w:cs="Arial"/>
              </w:rPr>
            </w:pPr>
          </w:p>
        </w:tc>
      </w:tr>
      <w:tr w:rsidR="00FC67F4" w:rsidRPr="00BE314B" w14:paraId="7D40D575" w14:textId="77777777" w:rsidTr="00484CF8">
        <w:trPr>
          <w:trHeight w:val="1260"/>
        </w:trPr>
        <w:tc>
          <w:tcPr>
            <w:tcW w:w="4088" w:type="dxa"/>
          </w:tcPr>
          <w:p w14:paraId="3D17872D" w14:textId="44251624" w:rsidR="00FC67F4" w:rsidRPr="00855903" w:rsidRDefault="00FC67F4" w:rsidP="0085590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n-GB" w:bidi="ar-SA"/>
              </w:rPr>
            </w:pPr>
            <w:r w:rsidRPr="00855903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Telephone Interpreting </w:t>
            </w:r>
          </w:p>
        </w:tc>
        <w:tc>
          <w:tcPr>
            <w:tcW w:w="4965" w:type="dxa"/>
          </w:tcPr>
          <w:p w14:paraId="4AA9958D" w14:textId="17E6F804" w:rsidR="00FC67F4" w:rsidRPr="00E32F24" w:rsidRDefault="00855903" w:rsidP="0033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n-GB" w:bidi="ar-SA"/>
              </w:rPr>
            </w:pPr>
            <w:r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Telephone interpreting is provided under an on-demand service which is </w:t>
            </w:r>
            <w:r w:rsidRPr="00E32F24">
              <w:rPr>
                <w:rFonts w:ascii="Arial" w:hAnsi="Arial" w:cs="Arial"/>
                <w:bCs/>
                <w:color w:val="000000"/>
                <w:lang w:val="en-GB" w:bidi="ar-SA"/>
              </w:rPr>
              <w:t>available 24</w:t>
            </w:r>
            <w:r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 hours </w:t>
            </w:r>
            <w:r w:rsidRPr="00E32F24">
              <w:rPr>
                <w:rFonts w:ascii="Arial" w:hAnsi="Arial" w:cs="Arial"/>
                <w:bCs/>
                <w:color w:val="000000"/>
                <w:lang w:val="en-GB" w:bidi="ar-SA"/>
              </w:rPr>
              <w:t>7 days a week</w:t>
            </w:r>
            <w:r>
              <w:rPr>
                <w:rFonts w:ascii="Arial" w:hAnsi="Arial" w:cs="Arial"/>
                <w:bCs/>
                <w:color w:val="000000"/>
                <w:lang w:val="en-GB" w:bidi="ar-SA"/>
              </w:rPr>
              <w:t>.</w:t>
            </w:r>
            <w:r w:rsidRPr="00E32F24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 </w:t>
            </w:r>
            <w:r w:rsidR="00FC67F4" w:rsidRPr="00E32F24">
              <w:rPr>
                <w:rFonts w:ascii="Arial" w:hAnsi="Arial" w:cs="Arial"/>
                <w:bCs/>
                <w:color w:val="000000"/>
                <w:lang w:val="en-GB" w:bidi="ar-SA"/>
              </w:rPr>
              <w:t>You can access a</w:t>
            </w:r>
            <w:r w:rsidR="00FC67F4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 telephone</w:t>
            </w:r>
            <w:r w:rsidR="00FC67F4" w:rsidRPr="00E32F24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 interpreter within 30 seconds; the </w:t>
            </w:r>
            <w:r w:rsidR="00FC67F4">
              <w:rPr>
                <w:rFonts w:ascii="Arial" w:hAnsi="Arial" w:cs="Arial"/>
                <w:bCs/>
                <w:color w:val="000000"/>
                <w:lang w:val="en-GB" w:bidi="ar-SA"/>
              </w:rPr>
              <w:t>automated operator will ask you your 8</w:t>
            </w:r>
            <w:r w:rsidR="00FC67F4" w:rsidRPr="00E32F24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 digit </w:t>
            </w:r>
            <w:r w:rsidR="00FC67F4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service access </w:t>
            </w:r>
            <w:r w:rsidR="00FC67F4" w:rsidRPr="00E32F24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number, </w:t>
            </w:r>
            <w:r w:rsidR="00FC67F4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followed by the # key, and then </w:t>
            </w:r>
            <w:r w:rsidR="0033113F">
              <w:rPr>
                <w:rFonts w:ascii="Arial" w:hAnsi="Arial" w:cs="Arial"/>
                <w:bCs/>
                <w:color w:val="000000"/>
                <w:lang w:val="en-GB" w:bidi="ar-SA"/>
              </w:rPr>
              <w:t>provide your required language</w:t>
            </w:r>
            <w:r w:rsidR="00FC67F4">
              <w:rPr>
                <w:rFonts w:ascii="Arial" w:hAnsi="Arial" w:cs="Arial"/>
                <w:bCs/>
                <w:color w:val="000000"/>
                <w:lang w:val="en-GB" w:bidi="ar-SA"/>
              </w:rPr>
              <w:t xml:space="preserve"> </w:t>
            </w:r>
            <w:r w:rsidR="0033113F">
              <w:rPr>
                <w:rFonts w:ascii="Arial" w:hAnsi="Arial" w:cs="Arial"/>
                <w:bCs/>
                <w:color w:val="000000"/>
                <w:lang w:val="en-GB" w:bidi="ar-SA"/>
              </w:rPr>
              <w:t>to the operator.</w:t>
            </w:r>
          </w:p>
        </w:tc>
        <w:tc>
          <w:tcPr>
            <w:tcW w:w="5089" w:type="dxa"/>
          </w:tcPr>
          <w:p w14:paraId="42409439" w14:textId="727716D2" w:rsidR="00FC67F4" w:rsidRDefault="00C02259" w:rsidP="00082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GB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 w:bidi="ar-SA"/>
              </w:rPr>
              <w:t>Accessed via dedicated Free</w:t>
            </w:r>
            <w:r w:rsidR="007E45E5" w:rsidRPr="00E32F24">
              <w:rPr>
                <w:rFonts w:ascii="Arial" w:eastAsia="Times New Roman" w:hAnsi="Arial" w:cs="Arial"/>
                <w:color w:val="000000"/>
                <w:lang w:val="en-GB" w:eastAsia="en-GB" w:bidi="ar-SA"/>
              </w:rPr>
              <w:t>phone</w:t>
            </w:r>
            <w:r w:rsidR="00855903">
              <w:rPr>
                <w:rFonts w:ascii="Arial" w:eastAsia="Times New Roman" w:hAnsi="Arial" w:cs="Arial"/>
                <w:color w:val="000000"/>
                <w:lang w:val="en-GB" w:eastAsia="en-GB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GB" w:eastAsia="en-GB" w:bidi="ar-SA"/>
              </w:rPr>
              <w:t xml:space="preserve">line </w:t>
            </w:r>
            <w:r w:rsidR="00855903">
              <w:rPr>
                <w:rFonts w:ascii="Arial" w:eastAsia="Times New Roman" w:hAnsi="Arial" w:cs="Arial"/>
                <w:color w:val="000000"/>
                <w:lang w:val="en-GB" w:eastAsia="en-GB" w:bidi="ar-SA"/>
              </w:rPr>
              <w:t xml:space="preserve">on </w:t>
            </w:r>
            <w:hyperlink r:id="rId19" w:history="1">
              <w:r w:rsidRPr="00C02259">
                <w:rPr>
                  <w:rStyle w:val="Hyperlink"/>
                  <w:rFonts w:ascii="Arial" w:eastAsia="Times New Roman" w:hAnsi="Arial" w:cs="Arial"/>
                  <w:color w:val="auto"/>
                  <w:u w:val="none"/>
                  <w:lang w:val="en-GB" w:eastAsia="en-GB" w:bidi="ar-SA"/>
                </w:rPr>
                <w:t>Tel:-</w:t>
              </w:r>
            </w:hyperlink>
          </w:p>
          <w:p w14:paraId="4B474BA6" w14:textId="77777777" w:rsidR="00C02259" w:rsidRDefault="00C02259" w:rsidP="00082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GB" w:eastAsia="en-GB" w:bidi="ar-SA"/>
              </w:rPr>
            </w:pPr>
          </w:p>
          <w:p w14:paraId="31A38D2B" w14:textId="6A6B837C" w:rsidR="00733B86" w:rsidRPr="00E10AEF" w:rsidRDefault="00733B86" w:rsidP="00082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1E31E2"/>
                <w:lang w:val="en-GB" w:eastAsia="en-GB" w:bidi="ar-SA"/>
              </w:rPr>
            </w:pPr>
            <w:r w:rsidRPr="00E10AEF">
              <w:rPr>
                <w:rFonts w:ascii="Arial" w:eastAsia="Times New Roman" w:hAnsi="Arial" w:cs="Arial"/>
                <w:b/>
                <w:color w:val="1E31E2"/>
                <w:lang w:val="en-GB" w:eastAsia="en-GB" w:bidi="ar-SA"/>
              </w:rPr>
              <w:t>0330 2020345</w:t>
            </w:r>
          </w:p>
          <w:p w14:paraId="092E09EE" w14:textId="77777777" w:rsidR="00C02259" w:rsidRDefault="00C02259" w:rsidP="00082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 w:bidi="ar-SA"/>
              </w:rPr>
            </w:pPr>
          </w:p>
          <w:p w14:paraId="5DB373DE" w14:textId="77777777" w:rsidR="00C02259" w:rsidRDefault="00C02259" w:rsidP="00082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 w:bidi="ar-SA"/>
              </w:rPr>
            </w:pPr>
          </w:p>
          <w:p w14:paraId="66DB11A5" w14:textId="0897CA82" w:rsidR="00C02259" w:rsidRPr="00E32F24" w:rsidRDefault="00C02259" w:rsidP="00082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 w:bidi="ar-SA"/>
              </w:rPr>
            </w:pPr>
          </w:p>
        </w:tc>
      </w:tr>
    </w:tbl>
    <w:p w14:paraId="2EAD417D" w14:textId="428334FC" w:rsidR="0097622B" w:rsidRDefault="0097622B" w:rsidP="00B0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 w:bidi="ar-SA"/>
        </w:rPr>
        <w:sectPr w:rsidR="0097622B" w:rsidSect="00C02259">
          <w:pgSz w:w="16838" w:h="11906" w:orient="landscape"/>
          <w:pgMar w:top="709" w:right="1134" w:bottom="1304" w:left="1134" w:header="709" w:footer="709" w:gutter="0"/>
          <w:cols w:space="708"/>
          <w:docGrid w:linePitch="360"/>
        </w:sectPr>
      </w:pPr>
    </w:p>
    <w:p w14:paraId="7958A5B8" w14:textId="2873761E" w:rsidR="00190BF6" w:rsidRDefault="00A734B1" w:rsidP="00125036">
      <w:pPr>
        <w:spacing w:line="240" w:lineRule="auto"/>
        <w:ind w:left="-142"/>
        <w:rPr>
          <w:rFonts w:ascii="Arial" w:hAnsi="Arial" w:cs="Arial"/>
          <w:b/>
          <w:color w:val="FF0000"/>
          <w:lang w:val="en-GB" w:bidi="ar-SA"/>
        </w:rPr>
      </w:pPr>
      <w:r>
        <w:rPr>
          <w:rFonts w:ascii="Arial" w:hAnsi="Arial" w:cs="Arial"/>
          <w:b/>
          <w:bCs/>
          <w:color w:val="000000"/>
          <w:lang w:val="en-GB" w:bidi="ar-SA"/>
        </w:rPr>
        <w:lastRenderedPageBreak/>
        <w:t xml:space="preserve">Appendix 2: </w:t>
      </w:r>
      <w:r w:rsidR="0080022B">
        <w:rPr>
          <w:rFonts w:ascii="Arial" w:hAnsi="Arial" w:cs="Arial"/>
          <w:b/>
          <w:bCs/>
          <w:color w:val="000000"/>
          <w:lang w:val="en-GB" w:bidi="ar-SA"/>
        </w:rPr>
        <w:t xml:space="preserve">Frequently Asked </w:t>
      </w:r>
      <w:r w:rsidR="00972815" w:rsidRPr="00BE314B">
        <w:rPr>
          <w:rFonts w:ascii="Arial" w:hAnsi="Arial" w:cs="Arial"/>
          <w:b/>
          <w:color w:val="000000"/>
          <w:lang w:val="en-GB" w:bidi="ar-SA"/>
        </w:rPr>
        <w:t>Q</w:t>
      </w:r>
      <w:r w:rsidR="00AD0972">
        <w:rPr>
          <w:rFonts w:ascii="Arial" w:hAnsi="Arial" w:cs="Arial"/>
          <w:b/>
          <w:color w:val="000000"/>
          <w:lang w:val="en-GB" w:bidi="ar-SA"/>
        </w:rPr>
        <w:t>uestions</w:t>
      </w:r>
      <w:r w:rsidR="002B602B">
        <w:rPr>
          <w:rFonts w:ascii="Arial" w:hAnsi="Arial" w:cs="Arial"/>
          <w:b/>
          <w:color w:val="FF0000"/>
          <w:lang w:val="en-GB" w:bidi="ar-SA"/>
        </w:rPr>
        <w:t xml:space="preserve">  </w:t>
      </w:r>
    </w:p>
    <w:p w14:paraId="1418815D" w14:textId="77777777" w:rsidR="0080022B" w:rsidRPr="00125036" w:rsidRDefault="0080022B" w:rsidP="00125036">
      <w:pPr>
        <w:spacing w:line="240" w:lineRule="auto"/>
        <w:ind w:left="-142"/>
        <w:rPr>
          <w:rFonts w:ascii="Arial" w:hAnsi="Arial" w:cs="Arial"/>
          <w:b/>
          <w:color w:val="FF0000"/>
          <w:lang w:val="en-GB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972815" w:rsidRPr="00BE314B" w14:paraId="7958A5BB" w14:textId="77777777" w:rsidTr="003808D7">
        <w:tc>
          <w:tcPr>
            <w:tcW w:w="4621" w:type="dxa"/>
          </w:tcPr>
          <w:p w14:paraId="7958A5B9" w14:textId="77777777" w:rsidR="00972815" w:rsidRPr="00BE314B" w:rsidRDefault="00972815" w:rsidP="005F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 w:rsidRPr="00BE314B">
              <w:rPr>
                <w:rFonts w:ascii="Arial" w:hAnsi="Arial" w:cs="Arial"/>
                <w:b/>
                <w:color w:val="000000"/>
                <w:lang w:val="en-GB" w:bidi="ar-SA"/>
              </w:rPr>
              <w:t>Question</w:t>
            </w:r>
          </w:p>
        </w:tc>
        <w:tc>
          <w:tcPr>
            <w:tcW w:w="4621" w:type="dxa"/>
          </w:tcPr>
          <w:p w14:paraId="7958A5BA" w14:textId="77777777" w:rsidR="00972815" w:rsidRPr="00BE314B" w:rsidRDefault="00FF7358" w:rsidP="005F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 w:rsidRPr="00BE314B">
              <w:rPr>
                <w:rFonts w:ascii="Arial" w:hAnsi="Arial" w:cs="Arial"/>
                <w:b/>
                <w:color w:val="000000"/>
                <w:lang w:val="en-GB" w:bidi="ar-SA"/>
              </w:rPr>
              <w:t>Answer</w:t>
            </w:r>
          </w:p>
        </w:tc>
      </w:tr>
      <w:tr w:rsidR="00972815" w:rsidRPr="00BE314B" w14:paraId="7958A5C9" w14:textId="77777777" w:rsidTr="003808D7">
        <w:tc>
          <w:tcPr>
            <w:tcW w:w="4621" w:type="dxa"/>
          </w:tcPr>
          <w:p w14:paraId="7958A5C7" w14:textId="1F6D7A5F" w:rsidR="00972815" w:rsidRPr="00BE314B" w:rsidRDefault="004E04CD" w:rsidP="00C0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What if </w:t>
            </w:r>
            <w:r w:rsidR="00C04F91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the </w:t>
            </w:r>
            <w:r w:rsidR="00103155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>provider is unable to</w:t>
            </w:r>
            <w:r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 provide a particular product or service?</w:t>
            </w:r>
          </w:p>
        </w:tc>
        <w:tc>
          <w:tcPr>
            <w:tcW w:w="4621" w:type="dxa"/>
          </w:tcPr>
          <w:p w14:paraId="6A6CA662" w14:textId="2DF7906E" w:rsidR="00972815" w:rsidRDefault="00177472" w:rsidP="00082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The telephone </w:t>
            </w:r>
            <w:r w:rsidR="0008200E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interpreting services </w:t>
            </w:r>
            <w:r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is </w:t>
            </w:r>
            <w:r w:rsidR="0008200E">
              <w:rPr>
                <w:rFonts w:ascii="Arial" w:hAnsi="Arial" w:cs="Arial"/>
                <w:b/>
                <w:color w:val="000000"/>
                <w:lang w:val="en-GB" w:bidi="ar-SA"/>
              </w:rPr>
              <w:t>an on-demand service and available 24/7.</w:t>
            </w:r>
          </w:p>
          <w:p w14:paraId="7958A5C8" w14:textId="79F069D1" w:rsidR="0008200E" w:rsidRPr="00BE314B" w:rsidRDefault="0008200E" w:rsidP="0017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If this is not an option </w:t>
            </w:r>
            <w:r w:rsidR="00164E5E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please contact the Procurement </w:t>
            </w:r>
            <w:r w:rsidR="00177472">
              <w:rPr>
                <w:rFonts w:ascii="Arial" w:hAnsi="Arial" w:cs="Arial"/>
                <w:b/>
                <w:color w:val="000000"/>
                <w:lang w:val="en-GB" w:bidi="ar-SA"/>
              </w:rPr>
              <w:t>Team for further advic</w:t>
            </w:r>
            <w:r w:rsidR="00164E5E">
              <w:rPr>
                <w:rFonts w:ascii="Arial" w:hAnsi="Arial" w:cs="Arial"/>
                <w:b/>
                <w:color w:val="000000"/>
                <w:lang w:val="en-GB" w:bidi="ar-SA"/>
              </w:rPr>
              <w:t>e.</w:t>
            </w:r>
          </w:p>
        </w:tc>
      </w:tr>
      <w:tr w:rsidR="005B3EE6" w:rsidRPr="00BE314B" w14:paraId="7958A5CC" w14:textId="77777777" w:rsidTr="003808D7">
        <w:tc>
          <w:tcPr>
            <w:tcW w:w="4621" w:type="dxa"/>
          </w:tcPr>
          <w:p w14:paraId="7958A5CA" w14:textId="77777777" w:rsidR="005B3EE6" w:rsidRPr="00BE314B" w:rsidRDefault="006F5EF0" w:rsidP="005F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 w:rsidRPr="00BE314B">
              <w:rPr>
                <w:rFonts w:ascii="Arial" w:hAnsi="Arial" w:cs="Arial"/>
                <w:b/>
                <w:color w:val="000000"/>
                <w:lang w:val="en-GB" w:bidi="ar-SA"/>
              </w:rPr>
              <w:t>What are the arrangements</w:t>
            </w:r>
            <w:r w:rsidR="0068325E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 for telephone interpreting within SWYPFT </w:t>
            </w:r>
          </w:p>
        </w:tc>
        <w:tc>
          <w:tcPr>
            <w:tcW w:w="4621" w:type="dxa"/>
          </w:tcPr>
          <w:p w14:paraId="23B614F6" w14:textId="42D0014E" w:rsidR="008D43B3" w:rsidRDefault="00177472" w:rsidP="008D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GB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bidi="ar-SA"/>
              </w:rPr>
              <w:t>Language Empire Ltd is the T</w:t>
            </w:r>
            <w:r w:rsidR="008D43B3">
              <w:rPr>
                <w:rFonts w:ascii="Arial" w:hAnsi="Arial" w:cs="Arial"/>
                <w:b/>
                <w:bCs/>
                <w:color w:val="000000"/>
                <w:lang w:val="en-GB" w:bidi="ar-SA"/>
              </w:rPr>
              <w:t>rust</w:t>
            </w:r>
            <w:r>
              <w:rPr>
                <w:rFonts w:ascii="Arial" w:hAnsi="Arial" w:cs="Arial"/>
                <w:b/>
                <w:bCs/>
                <w:color w:val="000000"/>
                <w:lang w:val="en-GB" w:bidi="ar-SA"/>
              </w:rPr>
              <w:t>’</w:t>
            </w:r>
            <w:r w:rsidR="008D43B3">
              <w:rPr>
                <w:rFonts w:ascii="Arial" w:hAnsi="Arial" w:cs="Arial"/>
                <w:b/>
                <w:bCs/>
                <w:color w:val="000000"/>
                <w:lang w:val="en-GB" w:bidi="ar-SA"/>
              </w:rPr>
              <w:t xml:space="preserve">s current provider of all interpreting and translation service requirements.  Please see appendix 1 for further information on accessing the services. </w:t>
            </w:r>
          </w:p>
          <w:p w14:paraId="7958A5CB" w14:textId="7BA929D0" w:rsidR="005B3EE6" w:rsidRPr="00BE314B" w:rsidRDefault="005B3EE6" w:rsidP="005F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</w:p>
        </w:tc>
      </w:tr>
      <w:tr w:rsidR="005B3EE6" w:rsidRPr="00BE314B" w14:paraId="7958A5CF" w14:textId="77777777" w:rsidTr="003808D7">
        <w:tc>
          <w:tcPr>
            <w:tcW w:w="4621" w:type="dxa"/>
          </w:tcPr>
          <w:p w14:paraId="7958A5CD" w14:textId="77777777" w:rsidR="005B3EE6" w:rsidRPr="00BE314B" w:rsidRDefault="0068325E" w:rsidP="005F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How do I decide whether I need a face to face interpreter or telephone interpreter  </w:t>
            </w:r>
          </w:p>
        </w:tc>
        <w:tc>
          <w:tcPr>
            <w:tcW w:w="4621" w:type="dxa"/>
          </w:tcPr>
          <w:p w14:paraId="1A6F271C" w14:textId="77777777" w:rsidR="003030CD" w:rsidRDefault="00C04F91" w:rsidP="00303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Many needs will be met via telephone interpretation and this consideration should be explored </w:t>
            </w:r>
            <w:r w:rsidR="003030CD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as default. </w:t>
            </w:r>
          </w:p>
          <w:p w14:paraId="7958A5CE" w14:textId="029A5E5B" w:rsidR="005B3EE6" w:rsidRPr="00BE314B" w:rsidRDefault="003030CD" w:rsidP="00303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>
              <w:rPr>
                <w:rFonts w:ascii="Arial" w:hAnsi="Arial" w:cs="Arial"/>
                <w:b/>
                <w:color w:val="000000"/>
                <w:lang w:val="en-GB" w:bidi="ar-SA"/>
              </w:rPr>
              <w:t>However, f</w:t>
            </w:r>
            <w:r w:rsidR="00C176E2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ace to face interpreters should be used </w:t>
            </w:r>
            <w:r w:rsidR="00F80DE8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for </w:t>
            </w:r>
            <w:r w:rsidR="00C176E2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>a</w:t>
            </w:r>
            <w:r w:rsidR="008A1B60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ny consultations which are related to mental health act assessments, safeguarding issues, </w:t>
            </w:r>
            <w:r w:rsidR="00C176E2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bereavement, talking therapies etc.  </w:t>
            </w:r>
            <w:r w:rsidR="00F80DE8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Health care professional should use their clinical judgement when deciding whether to use </w:t>
            </w:r>
            <w:r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telephone or </w:t>
            </w:r>
            <w:r w:rsidR="00F80DE8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face to face </w:t>
            </w:r>
            <w:r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interpreting - </w:t>
            </w:r>
            <w:r w:rsidR="00A326C8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see </w:t>
            </w:r>
            <w:r w:rsidR="00177472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policy content </w:t>
            </w:r>
            <w:r w:rsidR="00F80DE8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>for more guidance.</w:t>
            </w:r>
          </w:p>
        </w:tc>
      </w:tr>
      <w:tr w:rsidR="00125036" w:rsidRPr="00BE314B" w14:paraId="5B5C98A5" w14:textId="77777777" w:rsidTr="003808D7">
        <w:tc>
          <w:tcPr>
            <w:tcW w:w="4621" w:type="dxa"/>
          </w:tcPr>
          <w:p w14:paraId="3CFCDB72" w14:textId="618A6B68" w:rsidR="00125036" w:rsidRPr="00BE314B" w:rsidRDefault="00125036" w:rsidP="005F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>
              <w:rPr>
                <w:rFonts w:ascii="Arial" w:hAnsi="Arial" w:cs="Arial"/>
                <w:b/>
                <w:color w:val="000000"/>
                <w:lang w:val="en-GB" w:bidi="ar-SA"/>
              </w:rPr>
              <w:t>I do not have a username or password for the Language Empire Customer Portal or a 8 digit service access code for accessing telephone inter</w:t>
            </w:r>
            <w:r w:rsidR="00017528">
              <w:rPr>
                <w:rFonts w:ascii="Arial" w:hAnsi="Arial" w:cs="Arial"/>
                <w:b/>
                <w:color w:val="000000"/>
                <w:lang w:val="en-GB" w:bidi="ar-SA"/>
              </w:rPr>
              <w:t>pr</w:t>
            </w:r>
            <w:r>
              <w:rPr>
                <w:rFonts w:ascii="Arial" w:hAnsi="Arial" w:cs="Arial"/>
                <w:b/>
                <w:color w:val="000000"/>
                <w:lang w:val="en-GB" w:bidi="ar-SA"/>
              </w:rPr>
              <w:t>eting</w:t>
            </w:r>
          </w:p>
        </w:tc>
        <w:tc>
          <w:tcPr>
            <w:tcW w:w="4621" w:type="dxa"/>
          </w:tcPr>
          <w:p w14:paraId="4B7B7C4E" w14:textId="55DE0BBD" w:rsidR="00125036" w:rsidRPr="00BE314B" w:rsidRDefault="00125036" w:rsidP="0080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Please contact the Procurement </w:t>
            </w:r>
            <w:r w:rsidR="0080022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Team </w:t>
            </w:r>
            <w:r>
              <w:rPr>
                <w:rFonts w:ascii="Arial" w:hAnsi="Arial" w:cs="Arial"/>
                <w:b/>
                <w:color w:val="000000"/>
                <w:lang w:val="en-GB" w:bidi="ar-SA"/>
              </w:rPr>
              <w:t>for further assistance.</w:t>
            </w:r>
          </w:p>
        </w:tc>
      </w:tr>
      <w:tr w:rsidR="005B3EE6" w:rsidRPr="00BE314B" w14:paraId="7958A5D2" w14:textId="77777777" w:rsidTr="003808D7">
        <w:tc>
          <w:tcPr>
            <w:tcW w:w="4621" w:type="dxa"/>
          </w:tcPr>
          <w:p w14:paraId="7958A5D0" w14:textId="582BF5A0" w:rsidR="005B3EE6" w:rsidRPr="00BE314B" w:rsidRDefault="00F80DE8" w:rsidP="00303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Why can family members </w:t>
            </w:r>
            <w:r w:rsidR="003030CD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not be asked to act </w:t>
            </w:r>
            <w:r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as </w:t>
            </w:r>
            <w:r w:rsidR="00C85BB6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>interpreters?</w:t>
            </w:r>
            <w:r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 </w:t>
            </w:r>
          </w:p>
        </w:tc>
        <w:tc>
          <w:tcPr>
            <w:tcW w:w="4621" w:type="dxa"/>
          </w:tcPr>
          <w:p w14:paraId="7958A5D1" w14:textId="3AD88032" w:rsidR="005B3EE6" w:rsidRPr="00BE314B" w:rsidRDefault="00D42B92" w:rsidP="0080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 w:rsidRPr="00BE314B">
              <w:rPr>
                <w:rFonts w:ascii="Arial" w:hAnsi="Arial" w:cs="Arial"/>
                <w:b/>
                <w:color w:val="000000"/>
                <w:lang w:val="en-GB" w:bidi="ar-SA"/>
              </w:rPr>
              <w:t>Using family members as in</w:t>
            </w:r>
            <w:r w:rsidR="0080022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terpreters is not good practice. To </w:t>
            </w:r>
            <w:r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ensure objectivity and accurate information being communicated during </w:t>
            </w:r>
            <w:r w:rsidR="0080022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assessments </w:t>
            </w:r>
            <w:r w:rsidR="00AB6821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services </w:t>
            </w:r>
            <w:r w:rsidR="0080022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must </w:t>
            </w:r>
            <w:r w:rsidR="00AB6821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>use professional interpreters</w:t>
            </w:r>
            <w:r w:rsidR="0080022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. This </w:t>
            </w:r>
            <w:r w:rsidR="00026C94">
              <w:rPr>
                <w:rFonts w:ascii="Arial" w:hAnsi="Arial" w:cs="Arial"/>
                <w:b/>
                <w:color w:val="000000"/>
                <w:lang w:val="en-GB" w:bidi="ar-SA"/>
              </w:rPr>
              <w:t>is also supported within the Accessible Information Standard</w:t>
            </w:r>
          </w:p>
        </w:tc>
      </w:tr>
      <w:tr w:rsidR="00DF622E" w:rsidRPr="00BE314B" w14:paraId="7958A5D5" w14:textId="77777777" w:rsidTr="003808D7">
        <w:tc>
          <w:tcPr>
            <w:tcW w:w="4621" w:type="dxa"/>
          </w:tcPr>
          <w:p w14:paraId="7958A5D3" w14:textId="43F50038" w:rsidR="00DF622E" w:rsidRPr="00BE314B" w:rsidRDefault="0039080B" w:rsidP="0080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 w:rsidRPr="00BE314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I work in an integrated setting therefore I am employed by SWYPFT but managed by the local </w:t>
            </w:r>
            <w:r w:rsidR="0080022B">
              <w:rPr>
                <w:rFonts w:ascii="Arial" w:hAnsi="Arial" w:cs="Arial"/>
                <w:b/>
                <w:color w:val="000000"/>
                <w:lang w:val="en-GB" w:bidi="ar-SA"/>
              </w:rPr>
              <w:t>authority. Which pr</w:t>
            </w:r>
            <w:r w:rsidR="00DF622E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>ocedure and cost code do I use</w:t>
            </w:r>
            <w:r w:rsidRPr="00BE314B">
              <w:rPr>
                <w:rFonts w:ascii="Arial" w:hAnsi="Arial" w:cs="Arial"/>
                <w:b/>
                <w:color w:val="000000"/>
                <w:lang w:val="en-GB" w:bidi="ar-SA"/>
              </w:rPr>
              <w:t>?</w:t>
            </w:r>
          </w:p>
        </w:tc>
        <w:tc>
          <w:tcPr>
            <w:tcW w:w="4621" w:type="dxa"/>
          </w:tcPr>
          <w:p w14:paraId="7958A5D4" w14:textId="06C697A2" w:rsidR="00DF622E" w:rsidRPr="00BE314B" w:rsidRDefault="003030CD" w:rsidP="00303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GB" w:bidi="ar-SA"/>
              </w:rPr>
            </w:pPr>
            <w:r>
              <w:rPr>
                <w:rFonts w:ascii="Arial" w:hAnsi="Arial" w:cs="Arial"/>
                <w:b/>
                <w:color w:val="000000"/>
                <w:lang w:val="en-GB" w:bidi="ar-SA"/>
              </w:rPr>
              <w:t>Se</w:t>
            </w:r>
            <w:r w:rsidR="00560ED9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>ek guidance from you</w:t>
            </w:r>
            <w:r w:rsidR="00AB6821" w:rsidRPr="00BE314B">
              <w:rPr>
                <w:rFonts w:ascii="Arial" w:hAnsi="Arial" w:cs="Arial"/>
                <w:b/>
                <w:color w:val="000000"/>
                <w:lang w:val="en-GB" w:bidi="ar-SA"/>
              </w:rPr>
              <w:t>r line manager or General Manager.</w:t>
            </w:r>
            <w:r w:rsidR="0093470C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[Please note </w:t>
            </w:r>
            <w:r w:rsidR="0093470C">
              <w:rPr>
                <w:rFonts w:ascii="Arial" w:hAnsi="Arial" w:cs="Arial"/>
                <w:b/>
                <w:color w:val="000000"/>
                <w:lang w:val="en-GB" w:bidi="ar-SA"/>
              </w:rPr>
              <w:t>responsibil</w:t>
            </w:r>
            <w:r>
              <w:rPr>
                <w:rFonts w:ascii="Arial" w:hAnsi="Arial" w:cs="Arial"/>
                <w:b/>
                <w:color w:val="000000"/>
                <w:lang w:val="en-GB" w:bidi="ar-SA"/>
              </w:rPr>
              <w:t>ity for Mental Health A</w:t>
            </w:r>
            <w:r w:rsidR="0093470C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ct assessments </w:t>
            </w:r>
            <w:r w:rsidR="0080022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sits </w:t>
            </w:r>
            <w:r w:rsidR="0093470C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with the </w:t>
            </w:r>
            <w:r w:rsidR="0080022B">
              <w:rPr>
                <w:rFonts w:ascii="Arial" w:hAnsi="Arial" w:cs="Arial"/>
                <w:b/>
                <w:color w:val="000000"/>
                <w:lang w:val="en-GB" w:bidi="ar-SA"/>
              </w:rPr>
              <w:t xml:space="preserve">appropriate </w:t>
            </w:r>
            <w:r w:rsidR="0093470C">
              <w:rPr>
                <w:rFonts w:ascii="Arial" w:hAnsi="Arial" w:cs="Arial"/>
                <w:b/>
                <w:color w:val="000000"/>
                <w:lang w:val="en-GB" w:bidi="ar-SA"/>
              </w:rPr>
              <w:t>local authority</w:t>
            </w:r>
            <w:r>
              <w:rPr>
                <w:rFonts w:ascii="Arial" w:hAnsi="Arial" w:cs="Arial"/>
                <w:b/>
                <w:color w:val="000000"/>
                <w:lang w:val="en-GB" w:bidi="ar-SA"/>
              </w:rPr>
              <w:t>]</w:t>
            </w:r>
            <w:r w:rsidR="0093470C">
              <w:rPr>
                <w:rFonts w:ascii="Arial" w:hAnsi="Arial" w:cs="Arial"/>
                <w:b/>
                <w:color w:val="000000"/>
                <w:lang w:val="en-GB" w:bidi="ar-SA"/>
              </w:rPr>
              <w:t>.</w:t>
            </w:r>
          </w:p>
        </w:tc>
      </w:tr>
    </w:tbl>
    <w:p w14:paraId="7958A5D6" w14:textId="77777777" w:rsidR="00190BF6" w:rsidRDefault="00190BF6" w:rsidP="00B35C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 w:bidi="ar-SA"/>
        </w:rPr>
      </w:pPr>
    </w:p>
    <w:p w14:paraId="39047CE6" w14:textId="77777777" w:rsidR="0008200E" w:rsidRDefault="0008200E" w:rsidP="00B35C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 w:bidi="ar-SA"/>
        </w:rPr>
      </w:pPr>
    </w:p>
    <w:p w14:paraId="7C3854A0" w14:textId="6F4A57B8" w:rsidR="00484CF8" w:rsidRDefault="00484CF8" w:rsidP="00B35C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 w:bidi="ar-SA"/>
        </w:rPr>
      </w:pPr>
    </w:p>
    <w:p w14:paraId="121429DA" w14:textId="221B7117" w:rsidR="00484CF8" w:rsidRDefault="00484CF8">
      <w:pPr>
        <w:spacing w:after="0" w:line="240" w:lineRule="auto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color w:val="000000"/>
          <w:lang w:val="en-GB" w:bidi="ar-SA"/>
        </w:rPr>
        <w:br w:type="page"/>
      </w:r>
    </w:p>
    <w:p w14:paraId="4C32C4A5" w14:textId="77777777" w:rsidR="00AD7FAB" w:rsidRDefault="00AD7FAB" w:rsidP="00B35C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 w:bidi="ar-SA"/>
        </w:rPr>
        <w:sectPr w:rsidR="00AD7FAB" w:rsidSect="009269C9">
          <w:pgSz w:w="11906" w:h="16838"/>
          <w:pgMar w:top="1134" w:right="425" w:bottom="1134" w:left="1276" w:header="709" w:footer="709" w:gutter="0"/>
          <w:cols w:space="708"/>
          <w:docGrid w:linePitch="360"/>
        </w:sectPr>
      </w:pPr>
    </w:p>
    <w:p w14:paraId="54BDC4B1" w14:textId="77777777" w:rsidR="00125036" w:rsidRDefault="00AD7FAB" w:rsidP="00125036">
      <w:pPr>
        <w:spacing w:line="240" w:lineRule="auto"/>
        <w:rPr>
          <w:rFonts w:ascii="Arial" w:hAnsi="Arial" w:cs="Arial"/>
          <w:b/>
          <w:color w:val="000000"/>
          <w:lang w:val="en-GB" w:bidi="ar-SA"/>
        </w:rPr>
      </w:pPr>
      <w:r w:rsidRPr="00AD7FAB">
        <w:rPr>
          <w:rFonts w:ascii="Arial" w:hAnsi="Arial" w:cs="Arial"/>
          <w:b/>
          <w:color w:val="000000"/>
          <w:lang w:val="en-GB" w:bidi="ar-SA"/>
        </w:rPr>
        <w:lastRenderedPageBreak/>
        <w:t xml:space="preserve">                                                                   </w:t>
      </w:r>
      <w:r w:rsidR="00125036">
        <w:rPr>
          <w:rFonts w:ascii="Arial" w:hAnsi="Arial" w:cs="Arial"/>
          <w:b/>
          <w:color w:val="000000"/>
          <w:lang w:val="en-GB" w:bidi="ar-SA"/>
        </w:rPr>
        <w:t xml:space="preserve">          </w:t>
      </w:r>
    </w:p>
    <w:p w14:paraId="7FF2E7D5" w14:textId="491EDFFA" w:rsidR="00125036" w:rsidRDefault="00125036" w:rsidP="00125036">
      <w:pPr>
        <w:spacing w:line="240" w:lineRule="auto"/>
        <w:rPr>
          <w:rFonts w:ascii="Arial" w:hAnsi="Arial" w:cs="Arial"/>
          <w:b/>
          <w:color w:val="FF0000"/>
          <w:lang w:val="en-GB" w:bidi="ar-SA"/>
        </w:rPr>
      </w:pPr>
      <w:r>
        <w:rPr>
          <w:rFonts w:ascii="Arial" w:hAnsi="Arial" w:cs="Arial"/>
          <w:b/>
          <w:color w:val="000000"/>
          <w:lang w:val="en-GB" w:bidi="ar-SA"/>
        </w:rPr>
        <w:t xml:space="preserve">                   </w:t>
      </w:r>
      <w:r w:rsidR="00253F7B">
        <w:rPr>
          <w:rFonts w:ascii="Arial" w:hAnsi="Arial" w:cs="Arial"/>
          <w:b/>
          <w:bCs/>
          <w:color w:val="000000"/>
          <w:lang w:val="en-GB" w:bidi="ar-SA"/>
        </w:rPr>
        <w:t>Appendix 3</w:t>
      </w:r>
      <w:r>
        <w:rPr>
          <w:rFonts w:ascii="Arial" w:hAnsi="Arial" w:cs="Arial"/>
          <w:b/>
          <w:bCs/>
          <w:color w:val="000000"/>
          <w:lang w:val="en-GB" w:bidi="ar-SA"/>
        </w:rPr>
        <w:t>: Booking Process Flow Chart</w:t>
      </w:r>
      <w:r>
        <w:rPr>
          <w:rFonts w:ascii="Arial" w:hAnsi="Arial" w:cs="Arial"/>
          <w:b/>
          <w:color w:val="FF0000"/>
          <w:lang w:val="en-GB" w:bidi="ar-SA"/>
        </w:rPr>
        <w:t xml:space="preserve">  </w:t>
      </w:r>
    </w:p>
    <w:p w14:paraId="40E9B08F" w14:textId="77777777" w:rsidR="00AD7FAB" w:rsidRDefault="00AD7FAB" w:rsidP="00AD7F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 w:bidi="ar-SA"/>
        </w:rPr>
      </w:pPr>
    </w:p>
    <w:p w14:paraId="18136C7F" w14:textId="2788F52F" w:rsidR="0008200E" w:rsidRDefault="009269C9" w:rsidP="00AD7FAB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noProof/>
          <w:color w:val="00000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F68CE" wp14:editId="1F92D948">
                <wp:simplePos x="0" y="0"/>
                <wp:positionH relativeFrom="column">
                  <wp:posOffset>4385021</wp:posOffset>
                </wp:positionH>
                <wp:positionV relativeFrom="paragraph">
                  <wp:posOffset>3234517</wp:posOffset>
                </wp:positionV>
                <wp:extent cx="392287" cy="383771"/>
                <wp:effectExtent l="0" t="0" r="8255" b="0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2287" cy="383771"/>
                        </a:xfrm>
                        <a:prstGeom prst="lef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26FD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345.3pt;margin-top:254.7pt;width:30.9pt;height:30.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" adj="10566" fillcolor="#4f81bd [3204]" stroked="f" strokeweight="2pt"/>
            </w:pict>
          </mc:Fallback>
        </mc:AlternateContent>
      </w:r>
      <w:r w:rsidR="00484CF8">
        <w:rPr>
          <w:rFonts w:ascii="Arial" w:hAnsi="Arial" w:cs="Arial"/>
          <w:noProof/>
          <w:color w:val="000000"/>
          <w:lang w:val="en-GB" w:eastAsia="en-GB" w:bidi="ar-SA"/>
        </w:rPr>
        <w:drawing>
          <wp:inline distT="0" distB="0" distL="0" distR="0" wp14:anchorId="67AA9976" wp14:editId="08E9A8E3">
            <wp:extent cx="7696200" cy="3920836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822" cy="3922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93BC8" w14:textId="77777777" w:rsidR="00AD7FAB" w:rsidRDefault="009269C9" w:rsidP="00B35C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 w:bidi="ar-SA"/>
        </w:rPr>
      </w:pPr>
      <w:r>
        <w:rPr>
          <w:rFonts w:ascii="Arial" w:hAnsi="Arial" w:cs="Arial"/>
          <w:noProof/>
          <w:color w:val="00000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62F4D" wp14:editId="0CD635B4">
                <wp:simplePos x="0" y="0"/>
                <wp:positionH relativeFrom="column">
                  <wp:posOffset>5362628</wp:posOffset>
                </wp:positionH>
                <wp:positionV relativeFrom="paragraph">
                  <wp:posOffset>95772</wp:posOffset>
                </wp:positionV>
                <wp:extent cx="1639570" cy="405130"/>
                <wp:effectExtent l="0" t="266700" r="0" b="261620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2134">
                          <a:off x="0" y="0"/>
                          <a:ext cx="1639570" cy="40513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AF51" id="Left Arrow 23" o:spid="_x0000_s1026" type="#_x0000_t66" style="position:absolute;margin-left:422.25pt;margin-top:7.55pt;width:129.1pt;height:31.9pt;rotation:-171252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" adj="2669" fillcolor="#4f81bd" stroked="f" strokeweight="2pt"/>
            </w:pict>
          </mc:Fallback>
        </mc:AlternateContent>
      </w:r>
      <w:r w:rsidR="00AD7FAB">
        <w:rPr>
          <w:rFonts w:ascii="Arial" w:hAnsi="Arial" w:cs="Arial"/>
          <w:color w:val="000000"/>
          <w:lang w:val="en-GB" w:bidi="ar-SA"/>
        </w:rPr>
        <w:t xml:space="preserve">               </w:t>
      </w:r>
      <w:r>
        <w:rPr>
          <w:rFonts w:ascii="Arial" w:hAnsi="Arial" w:cs="Arial"/>
          <w:color w:val="000000"/>
          <w:lang w:val="en-GB" w:bidi="ar-SA"/>
        </w:rPr>
        <w:t xml:space="preserve">                                                                                 </w:t>
      </w:r>
    </w:p>
    <w:p w14:paraId="08EF746F" w14:textId="77777777" w:rsidR="00125036" w:rsidRPr="00125036" w:rsidRDefault="00AD7FAB" w:rsidP="00125036">
      <w:pPr>
        <w:spacing w:after="0" w:line="240" w:lineRule="auto"/>
        <w:rPr>
          <w:rFonts w:ascii="Times New Roman" w:eastAsia="Times New Roman" w:hAnsi="Times New Roman"/>
          <w:szCs w:val="24"/>
          <w:lang w:val="en-GB" w:eastAsia="en-GB" w:bidi="ar-SA"/>
        </w:rPr>
      </w:pPr>
      <w:r w:rsidRPr="00125036">
        <w:rPr>
          <w:rFonts w:ascii="Arial" w:hAnsi="Arial" w:cs="Arial"/>
          <w:color w:val="000000"/>
          <w:lang w:val="en-GB" w:bidi="ar-SA"/>
        </w:rPr>
        <w:t xml:space="preserve">                                                                              </w:t>
      </w:r>
      <w:proofErr w:type="spellStart"/>
      <w:r w:rsidR="00125036" w:rsidRPr="00125036">
        <w:rPr>
          <w:rFonts w:ascii="Calibri" w:eastAsia="+mn-ea" w:hAnsi="Calibri" w:cs="+mn-cs"/>
          <w:color w:val="FFFFFF"/>
          <w:lang w:eastAsia="en-GB" w:bidi="ar-SA"/>
        </w:rPr>
        <w:t>Authorise</w:t>
      </w:r>
      <w:proofErr w:type="spellEnd"/>
      <w:r w:rsidR="00125036" w:rsidRPr="00125036">
        <w:rPr>
          <w:rFonts w:ascii="Calibri" w:eastAsia="+mn-ea" w:hAnsi="Calibri" w:cs="+mn-cs"/>
          <w:color w:val="FFFFFF"/>
          <w:lang w:eastAsia="en-GB" w:bidi="ar-SA"/>
        </w:rPr>
        <w:t xml:space="preserve"> interpreter timesheet and complete brief quality survey</w:t>
      </w:r>
    </w:p>
    <w:p w14:paraId="5C88D3F8" w14:textId="5646F8F1" w:rsidR="00125036" w:rsidRPr="00125036" w:rsidRDefault="00AD7FAB" w:rsidP="00125036">
      <w:pPr>
        <w:spacing w:after="0" w:line="240" w:lineRule="auto"/>
        <w:rPr>
          <w:rFonts w:ascii="Times New Roman" w:eastAsia="Times New Roman" w:hAnsi="Times New Roman"/>
          <w:szCs w:val="24"/>
          <w:lang w:val="en-GB" w:eastAsia="en-GB" w:bidi="ar-SA"/>
        </w:rPr>
      </w:pPr>
      <w:r w:rsidRPr="00125036">
        <w:rPr>
          <w:rFonts w:ascii="Arial" w:hAnsi="Arial" w:cs="Arial"/>
          <w:color w:val="000000"/>
          <w:lang w:val="en-GB" w:bidi="ar-SA"/>
        </w:rPr>
        <w:t xml:space="preserve">                  </w:t>
      </w:r>
      <w:r w:rsidR="009269C9" w:rsidRPr="00125036">
        <w:rPr>
          <w:rFonts w:ascii="Arial" w:hAnsi="Arial" w:cs="Arial"/>
          <w:color w:val="000000"/>
          <w:lang w:val="en-GB" w:bidi="ar-SA"/>
        </w:rPr>
        <w:t xml:space="preserve">                 </w:t>
      </w:r>
      <w:proofErr w:type="spellStart"/>
      <w:r w:rsidR="00125036" w:rsidRPr="00125036">
        <w:rPr>
          <w:rFonts w:ascii="Calibri" w:eastAsia="+mn-ea" w:hAnsi="Calibri" w:cs="+mn-cs"/>
          <w:color w:val="FFFFFF"/>
          <w:lang w:eastAsia="en-GB" w:bidi="ar-SA"/>
        </w:rPr>
        <w:t>Authorise</w:t>
      </w:r>
      <w:proofErr w:type="spellEnd"/>
      <w:r w:rsidR="00125036" w:rsidRPr="00125036">
        <w:rPr>
          <w:rFonts w:ascii="Calibri" w:eastAsia="+mn-ea" w:hAnsi="Calibri" w:cs="+mn-cs"/>
          <w:color w:val="FFFFFF"/>
          <w:lang w:eastAsia="en-GB" w:bidi="ar-SA"/>
        </w:rPr>
        <w:t xml:space="preserve"> interpreter timesheet and comp</w:t>
      </w:r>
      <w:r w:rsidR="00125036">
        <w:rPr>
          <w:rFonts w:ascii="Calibri" w:eastAsia="+mn-ea" w:hAnsi="Calibri" w:cs="+mn-cs"/>
          <w:noProof/>
          <w:color w:val="FFFFFF"/>
          <w:lang w:val="en-GB" w:eastAsia="en-GB" w:bidi="ar-SA"/>
        </w:rPr>
        <w:drawing>
          <wp:inline distT="0" distB="0" distL="0" distR="0" wp14:anchorId="7BC90A97" wp14:editId="7B2E5E67">
            <wp:extent cx="1468581" cy="101830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37" cy="1019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125036" w:rsidRPr="00125036">
        <w:rPr>
          <w:rFonts w:ascii="Calibri" w:eastAsia="+mn-ea" w:hAnsi="Calibri" w:cs="+mn-cs"/>
          <w:color w:val="FFFFFF"/>
          <w:lang w:eastAsia="en-GB" w:bidi="ar-SA"/>
        </w:rPr>
        <w:t>lete</w:t>
      </w:r>
      <w:proofErr w:type="spellEnd"/>
      <w:r w:rsidR="00125036" w:rsidRPr="00125036">
        <w:rPr>
          <w:rFonts w:ascii="Calibri" w:eastAsia="+mn-ea" w:hAnsi="Calibri" w:cs="+mn-cs"/>
          <w:color w:val="FFFFFF"/>
          <w:lang w:eastAsia="en-GB" w:bidi="ar-SA"/>
        </w:rPr>
        <w:t xml:space="preserve"> brief quality survey</w:t>
      </w:r>
    </w:p>
    <w:p w14:paraId="16FF2C26" w14:textId="0946EF55" w:rsidR="00AD7FAB" w:rsidRDefault="00AD7FAB" w:rsidP="00B35C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 w:bidi="ar-SA"/>
        </w:rPr>
        <w:sectPr w:rsidR="00AD7FAB" w:rsidSect="00125036">
          <w:pgSz w:w="16838" w:h="11906" w:orient="landscape"/>
          <w:pgMar w:top="567" w:right="1134" w:bottom="0" w:left="1134" w:header="709" w:footer="709" w:gutter="0"/>
          <w:cols w:space="708"/>
          <w:docGrid w:linePitch="360"/>
        </w:sectPr>
      </w:pPr>
    </w:p>
    <w:p w14:paraId="76A1CA4E" w14:textId="2BF930A2" w:rsidR="00AD7FAB" w:rsidRDefault="00AD7FAB" w:rsidP="00AD7FAB">
      <w:pPr>
        <w:tabs>
          <w:tab w:val="left" w:pos="309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lang w:val="en-GB" w:bidi="ar-SA"/>
        </w:rPr>
      </w:pPr>
    </w:p>
    <w:p w14:paraId="78E126AA" w14:textId="70954F27" w:rsidR="00AD7FAB" w:rsidRDefault="00AD7FAB" w:rsidP="00AD7FAB">
      <w:pPr>
        <w:rPr>
          <w:rFonts w:ascii="Arial" w:hAnsi="Arial" w:cs="Arial"/>
          <w:lang w:val="en-GB" w:bidi="ar-SA"/>
        </w:rPr>
      </w:pPr>
    </w:p>
    <w:p w14:paraId="78ABD53D" w14:textId="490A90DE" w:rsidR="0033113F" w:rsidRPr="00253F7B" w:rsidRDefault="0033113F" w:rsidP="0033113F">
      <w:pPr>
        <w:tabs>
          <w:tab w:val="left" w:pos="63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 w:eastAsia="en-GB" w:bidi="ar-SA"/>
        </w:rPr>
      </w:pPr>
      <w:r w:rsidRPr="00253F7B">
        <w:rPr>
          <w:b/>
          <w:noProof/>
          <w:lang w:val="en-GB" w:eastAsia="en-GB" w:bidi="ar-SA"/>
        </w:rPr>
        <w:drawing>
          <wp:anchor distT="0" distB="0" distL="114935" distR="114935" simplePos="0" relativeHeight="251661312" behindDoc="1" locked="0" layoutInCell="1" allowOverlap="1" wp14:anchorId="554A7554" wp14:editId="41A916B7">
            <wp:simplePos x="0" y="0"/>
            <wp:positionH relativeFrom="column">
              <wp:posOffset>2825750</wp:posOffset>
            </wp:positionH>
            <wp:positionV relativeFrom="paragraph">
              <wp:posOffset>-925195</wp:posOffset>
            </wp:positionV>
            <wp:extent cx="339471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455" y="21263"/>
                <wp:lineTo x="2145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62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7B" w:rsidRPr="00253F7B">
        <w:rPr>
          <w:rFonts w:ascii="Arial" w:hAnsi="Arial" w:cs="Arial"/>
          <w:b/>
          <w:lang w:val="en-GB" w:eastAsia="en-GB" w:bidi="ar-SA"/>
        </w:rPr>
        <w:t xml:space="preserve">Appendix 4 </w:t>
      </w:r>
    </w:p>
    <w:p w14:paraId="732086B5" w14:textId="77777777" w:rsidR="0033113F" w:rsidRDefault="0033113F" w:rsidP="0033113F">
      <w:pPr>
        <w:tabs>
          <w:tab w:val="left" w:pos="63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 w:eastAsia="en-GB" w:bidi="ar-SA"/>
        </w:rPr>
      </w:pPr>
    </w:p>
    <w:p w14:paraId="41DCD034" w14:textId="77777777" w:rsidR="0033113F" w:rsidRDefault="0033113F" w:rsidP="0033113F">
      <w:pPr>
        <w:tabs>
          <w:tab w:val="left" w:pos="63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 w:eastAsia="en-GB" w:bidi="ar-SA"/>
        </w:rPr>
      </w:pPr>
    </w:p>
    <w:p w14:paraId="33A153B3" w14:textId="611E669A" w:rsidR="0097622B" w:rsidRDefault="0033113F" w:rsidP="0033113F">
      <w:pPr>
        <w:tabs>
          <w:tab w:val="left" w:pos="63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 w:eastAsia="en-GB" w:bidi="ar-SA"/>
        </w:rPr>
      </w:pPr>
      <w:r>
        <w:rPr>
          <w:rFonts w:ascii="Arial" w:hAnsi="Arial" w:cs="Arial"/>
          <w:lang w:val="en-GB" w:eastAsia="en-GB" w:bidi="ar-SA"/>
        </w:rPr>
        <w:tab/>
      </w:r>
    </w:p>
    <w:p w14:paraId="5F9B58A8" w14:textId="77777777" w:rsidR="00484CF8" w:rsidRDefault="00484CF8" w:rsidP="009A5438">
      <w:pPr>
        <w:rPr>
          <w:rFonts w:ascii="Arial" w:hAnsi="Arial" w:cs="Arial"/>
          <w:b/>
        </w:rPr>
      </w:pPr>
    </w:p>
    <w:p w14:paraId="65A50CA8" w14:textId="77777777" w:rsidR="00484CF8" w:rsidRDefault="00484CF8" w:rsidP="009A5438">
      <w:pPr>
        <w:rPr>
          <w:rFonts w:ascii="Arial" w:hAnsi="Arial" w:cs="Arial"/>
          <w:b/>
        </w:rPr>
      </w:pPr>
    </w:p>
    <w:p w14:paraId="7958A5FD" w14:textId="77777777" w:rsidR="009A5438" w:rsidRPr="00BE314B" w:rsidRDefault="009A5438" w:rsidP="009A5438">
      <w:pPr>
        <w:rPr>
          <w:rFonts w:ascii="Arial" w:hAnsi="Arial" w:cs="Arial"/>
          <w:b/>
        </w:rPr>
      </w:pPr>
      <w:r w:rsidRPr="00BE314B">
        <w:rPr>
          <w:rFonts w:ascii="Arial" w:hAnsi="Arial" w:cs="Arial"/>
          <w:b/>
        </w:rPr>
        <w:t xml:space="preserve">Equality Impact Assessment </w:t>
      </w:r>
      <w:r>
        <w:rPr>
          <w:rFonts w:ascii="Arial" w:hAnsi="Arial" w:cs="Arial"/>
          <w:b/>
        </w:rPr>
        <w:t>t</w:t>
      </w:r>
      <w:r w:rsidRPr="00BE314B">
        <w:rPr>
          <w:rFonts w:ascii="Arial" w:hAnsi="Arial" w:cs="Arial"/>
          <w:b/>
        </w:rPr>
        <w:t>emplate</w:t>
      </w:r>
      <w:r>
        <w:rPr>
          <w:rFonts w:ascii="Arial" w:hAnsi="Arial" w:cs="Arial"/>
          <w:b/>
        </w:rPr>
        <w:t xml:space="preserve"> to be completed for all p</w:t>
      </w:r>
      <w:r w:rsidRPr="00BE314B">
        <w:rPr>
          <w:rFonts w:ascii="Arial" w:hAnsi="Arial" w:cs="Arial"/>
          <w:b/>
        </w:rPr>
        <w:t xml:space="preserve">olicies, </w:t>
      </w:r>
      <w:r>
        <w:rPr>
          <w:rFonts w:ascii="Arial" w:hAnsi="Arial" w:cs="Arial"/>
          <w:b/>
        </w:rPr>
        <w:t>p</w:t>
      </w:r>
      <w:r w:rsidRPr="00BE314B">
        <w:rPr>
          <w:rFonts w:ascii="Arial" w:hAnsi="Arial" w:cs="Arial"/>
          <w:b/>
        </w:rPr>
        <w:t xml:space="preserve">rocedures and </w:t>
      </w:r>
      <w:r>
        <w:rPr>
          <w:rFonts w:ascii="Arial" w:hAnsi="Arial" w:cs="Arial"/>
          <w:b/>
        </w:rPr>
        <w:t>strategies</w:t>
      </w:r>
    </w:p>
    <w:p w14:paraId="7958A5FE" w14:textId="69AD6203" w:rsidR="009A5438" w:rsidRPr="009A5438" w:rsidRDefault="009A5438" w:rsidP="009A5438">
      <w:pPr>
        <w:rPr>
          <w:rFonts w:ascii="Arial" w:hAnsi="Arial" w:cs="Arial"/>
          <w:b/>
        </w:rPr>
      </w:pPr>
      <w:r w:rsidRPr="00BE314B">
        <w:rPr>
          <w:rFonts w:ascii="Arial" w:hAnsi="Arial" w:cs="Arial"/>
          <w:b/>
        </w:rPr>
        <w:t xml:space="preserve">Date of </w:t>
      </w:r>
      <w:r>
        <w:rPr>
          <w:rFonts w:ascii="Arial" w:hAnsi="Arial" w:cs="Arial"/>
          <w:b/>
        </w:rPr>
        <w:t>a</w:t>
      </w:r>
      <w:r w:rsidRPr="00BE314B">
        <w:rPr>
          <w:rFonts w:ascii="Arial" w:hAnsi="Arial" w:cs="Arial"/>
          <w:b/>
        </w:rPr>
        <w:t xml:space="preserve">ssessment: </w:t>
      </w:r>
      <w:r>
        <w:rPr>
          <w:rFonts w:ascii="Arial" w:hAnsi="Arial" w:cs="Arial"/>
          <w:b/>
        </w:rPr>
        <w:t>__</w:t>
      </w:r>
      <w:r w:rsidR="003030CD">
        <w:rPr>
          <w:rFonts w:ascii="Arial" w:hAnsi="Arial" w:cs="Arial"/>
          <w:b/>
        </w:rPr>
        <w:t>November 20</w:t>
      </w:r>
      <w:r>
        <w:rPr>
          <w:rFonts w:ascii="Arial" w:hAnsi="Arial" w:cs="Arial"/>
          <w:b/>
        </w:rPr>
        <w:t>1</w:t>
      </w:r>
      <w:r w:rsidR="0080022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763"/>
        <w:gridCol w:w="992"/>
        <w:gridCol w:w="4925"/>
      </w:tblGrid>
      <w:tr w:rsidR="009A5438" w:rsidRPr="00CA18BA" w14:paraId="7958A603" w14:textId="77777777" w:rsidTr="004776C1">
        <w:tc>
          <w:tcPr>
            <w:tcW w:w="606" w:type="dxa"/>
            <w:shd w:val="clear" w:color="auto" w:fill="auto"/>
          </w:tcPr>
          <w:p w14:paraId="7958A5FF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shd w:val="clear" w:color="auto" w:fill="EEECE1"/>
          </w:tcPr>
          <w:p w14:paraId="7958A600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Equality Impact Assessment Questions:</w:t>
            </w:r>
          </w:p>
          <w:p w14:paraId="7958A601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EEECE1"/>
          </w:tcPr>
          <w:p w14:paraId="7958A602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 xml:space="preserve">Evidence based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A18BA">
              <w:rPr>
                <w:rFonts w:ascii="Arial" w:hAnsi="Arial" w:cs="Arial"/>
                <w:b/>
                <w:sz w:val="20"/>
                <w:szCs w:val="20"/>
              </w:rPr>
              <w:t xml:space="preserve">nswers &amp;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A18BA">
              <w:rPr>
                <w:rFonts w:ascii="Arial" w:hAnsi="Arial" w:cs="Arial"/>
                <w:b/>
                <w:sz w:val="20"/>
                <w:szCs w:val="20"/>
              </w:rPr>
              <w:t>ctions:</w:t>
            </w:r>
          </w:p>
        </w:tc>
      </w:tr>
      <w:tr w:rsidR="009A5438" w:rsidRPr="00CA18BA" w14:paraId="7958A608" w14:textId="77777777" w:rsidTr="004776C1">
        <w:trPr>
          <w:trHeight w:val="656"/>
        </w:trPr>
        <w:tc>
          <w:tcPr>
            <w:tcW w:w="606" w:type="dxa"/>
            <w:shd w:val="clear" w:color="auto" w:fill="auto"/>
          </w:tcPr>
          <w:p w14:paraId="7958A604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55" w:type="dxa"/>
            <w:gridSpan w:val="2"/>
            <w:shd w:val="clear" w:color="auto" w:fill="auto"/>
          </w:tcPr>
          <w:p w14:paraId="7958A605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Name of the document that you are Equality Impact Assessing</w:t>
            </w:r>
          </w:p>
          <w:p w14:paraId="7958A606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7958A607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Interpreting, Translation and Transcription Policy</w:t>
            </w:r>
          </w:p>
        </w:tc>
      </w:tr>
      <w:tr w:rsidR="009A5438" w:rsidRPr="00CA18BA" w14:paraId="7958A611" w14:textId="77777777" w:rsidTr="004776C1">
        <w:trPr>
          <w:trHeight w:val="570"/>
        </w:trPr>
        <w:tc>
          <w:tcPr>
            <w:tcW w:w="606" w:type="dxa"/>
            <w:shd w:val="clear" w:color="auto" w:fill="auto"/>
          </w:tcPr>
          <w:p w14:paraId="7958A609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55" w:type="dxa"/>
            <w:gridSpan w:val="2"/>
            <w:shd w:val="clear" w:color="auto" w:fill="auto"/>
          </w:tcPr>
          <w:p w14:paraId="7958A60A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Describe the overall aim of your document and context?</w:t>
            </w:r>
          </w:p>
          <w:p w14:paraId="7958A60B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8A60C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Who will benefit from this policy/procedure/strategy?</w:t>
            </w:r>
          </w:p>
          <w:p w14:paraId="7958A60D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7958A60E" w14:textId="5200FD81" w:rsidR="009A5438" w:rsidRPr="00BB6600" w:rsidRDefault="009A5438" w:rsidP="004776C1">
            <w:pPr>
              <w:rPr>
                <w:rFonts w:ascii="Arial" w:hAnsi="Arial" w:cs="Arial"/>
                <w:sz w:val="20"/>
                <w:szCs w:val="20"/>
              </w:rPr>
            </w:pPr>
            <w:r w:rsidRPr="00BB6600">
              <w:rPr>
                <w:rFonts w:ascii="Arial" w:hAnsi="Arial" w:cs="Arial"/>
                <w:sz w:val="20"/>
                <w:szCs w:val="20"/>
              </w:rPr>
              <w:t xml:space="preserve">The aim of the policy is to ensure health care professionals and managers have clear guidelines on how to access interpreting, translation and transcription services for </w:t>
            </w:r>
            <w:r w:rsidR="00017528" w:rsidRPr="00BB6600">
              <w:rPr>
                <w:rFonts w:ascii="Arial" w:hAnsi="Arial" w:cs="Arial"/>
                <w:sz w:val="20"/>
                <w:szCs w:val="20"/>
              </w:rPr>
              <w:t>the</w:t>
            </w:r>
            <w:r w:rsidRPr="00BB6600">
              <w:rPr>
                <w:rFonts w:ascii="Arial" w:hAnsi="Arial" w:cs="Arial"/>
                <w:sz w:val="20"/>
                <w:szCs w:val="20"/>
              </w:rPr>
              <w:t xml:space="preserve"> benefit of service users and carers within the Trust.  </w:t>
            </w:r>
          </w:p>
          <w:p w14:paraId="7958A60F" w14:textId="363F4941" w:rsidR="009A5438" w:rsidRPr="00BB6600" w:rsidRDefault="0080022B" w:rsidP="0047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9A5438" w:rsidRPr="00BB6600">
              <w:rPr>
                <w:rFonts w:ascii="Arial" w:hAnsi="Arial" w:cs="Arial"/>
                <w:sz w:val="20"/>
                <w:szCs w:val="20"/>
              </w:rPr>
              <w:t>policy should benefit service users and carers or parents who have an identified communication and/or information support needs.</w:t>
            </w:r>
          </w:p>
          <w:p w14:paraId="7958A610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600">
              <w:rPr>
                <w:rFonts w:ascii="Arial" w:hAnsi="Arial" w:cs="Arial"/>
                <w:sz w:val="20"/>
                <w:szCs w:val="20"/>
              </w:rPr>
              <w:t>(see also the Accessible Information Policy)</w:t>
            </w:r>
          </w:p>
        </w:tc>
      </w:tr>
      <w:tr w:rsidR="009A5438" w:rsidRPr="00CA18BA" w14:paraId="7958A616" w14:textId="77777777" w:rsidTr="004776C1">
        <w:trPr>
          <w:trHeight w:val="570"/>
        </w:trPr>
        <w:tc>
          <w:tcPr>
            <w:tcW w:w="606" w:type="dxa"/>
            <w:shd w:val="clear" w:color="auto" w:fill="auto"/>
          </w:tcPr>
          <w:p w14:paraId="7958A612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55" w:type="dxa"/>
            <w:gridSpan w:val="2"/>
            <w:shd w:val="clear" w:color="auto" w:fill="auto"/>
          </w:tcPr>
          <w:p w14:paraId="7958A613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Who is the overall lead for this assessment?</w:t>
            </w:r>
          </w:p>
          <w:p w14:paraId="7958A614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7958A615" w14:textId="77777777" w:rsidR="009A5438" w:rsidRPr="00BB6600" w:rsidRDefault="009A5438" w:rsidP="00A0105A">
            <w:pPr>
              <w:rPr>
                <w:rFonts w:ascii="Arial" w:hAnsi="Arial" w:cs="Arial"/>
                <w:sz w:val="20"/>
                <w:szCs w:val="20"/>
              </w:rPr>
            </w:pPr>
            <w:r w:rsidRPr="00BB6600">
              <w:rPr>
                <w:rFonts w:ascii="Arial" w:hAnsi="Arial" w:cs="Arial"/>
                <w:sz w:val="20"/>
                <w:szCs w:val="20"/>
              </w:rPr>
              <w:t>Equality and Engagement Manager</w:t>
            </w:r>
            <w:r w:rsidR="00022B72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</w:tr>
      <w:tr w:rsidR="009A5438" w:rsidRPr="00CA18BA" w14:paraId="7958A61A" w14:textId="77777777" w:rsidTr="004776C1">
        <w:trPr>
          <w:trHeight w:val="1117"/>
        </w:trPr>
        <w:tc>
          <w:tcPr>
            <w:tcW w:w="606" w:type="dxa"/>
            <w:shd w:val="clear" w:color="auto" w:fill="auto"/>
          </w:tcPr>
          <w:p w14:paraId="7958A617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755" w:type="dxa"/>
            <w:gridSpan w:val="2"/>
            <w:shd w:val="clear" w:color="auto" w:fill="auto"/>
          </w:tcPr>
          <w:p w14:paraId="7958A618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Who else was involved in conducting this assessment?</w:t>
            </w:r>
          </w:p>
        </w:tc>
        <w:tc>
          <w:tcPr>
            <w:tcW w:w="4925" w:type="dxa"/>
            <w:shd w:val="clear" w:color="auto" w:fill="auto"/>
          </w:tcPr>
          <w:p w14:paraId="12C19906" w14:textId="77777777" w:rsidR="0080022B" w:rsidRDefault="0080022B" w:rsidP="0047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Nursing Directorate </w:t>
            </w:r>
          </w:p>
          <w:p w14:paraId="7958A619" w14:textId="4377CC8E" w:rsidR="0080022B" w:rsidRPr="00BB6600" w:rsidRDefault="0080022B" w:rsidP="0047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Procurement Team </w:t>
            </w:r>
          </w:p>
        </w:tc>
      </w:tr>
      <w:tr w:rsidR="009A5438" w:rsidRPr="00CA18BA" w14:paraId="7958A622" w14:textId="77777777" w:rsidTr="004776C1">
        <w:trPr>
          <w:trHeight w:val="660"/>
        </w:trPr>
        <w:tc>
          <w:tcPr>
            <w:tcW w:w="606" w:type="dxa"/>
            <w:shd w:val="clear" w:color="auto" w:fill="auto"/>
          </w:tcPr>
          <w:p w14:paraId="7958A61B" w14:textId="28183361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755" w:type="dxa"/>
            <w:gridSpan w:val="2"/>
            <w:shd w:val="clear" w:color="auto" w:fill="auto"/>
          </w:tcPr>
          <w:p w14:paraId="7958A61C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Have you involved and consulted service users, carers, and staff in developing this policy</w:t>
            </w:r>
            <w:r>
              <w:rPr>
                <w:rFonts w:ascii="Arial" w:hAnsi="Arial" w:cs="Arial"/>
                <w:b/>
                <w:sz w:val="20"/>
                <w:szCs w:val="20"/>
              </w:rPr>
              <w:t>/procedure/strategy</w:t>
            </w:r>
            <w:r w:rsidRPr="00CA18B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958A61D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8A61E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What did you find out and how have you used this information?</w:t>
            </w:r>
          </w:p>
          <w:p w14:paraId="7958A61F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736E9D8F" w14:textId="77777777" w:rsidR="0080022B" w:rsidRDefault="0080022B" w:rsidP="0080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Trust </w:t>
            </w:r>
            <w:r w:rsidR="009A5438" w:rsidRPr="00A0105A">
              <w:rPr>
                <w:rFonts w:ascii="Arial" w:hAnsi="Arial" w:cs="Arial"/>
                <w:sz w:val="20"/>
                <w:szCs w:val="20"/>
              </w:rPr>
              <w:t xml:space="preserve">engaged with </w:t>
            </w:r>
            <w:r w:rsidR="00017528" w:rsidRPr="00A0105A">
              <w:rPr>
                <w:rFonts w:ascii="Arial" w:hAnsi="Arial" w:cs="Arial"/>
                <w:sz w:val="20"/>
                <w:szCs w:val="20"/>
              </w:rPr>
              <w:t>self-advocacy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groups to advise about the Accessible Information Standard and explain the process of re-procurement of the interpreting service and to gain insight re current provision. </w:t>
            </w:r>
          </w:p>
          <w:p w14:paraId="3818748C" w14:textId="6C746A6B" w:rsidR="0080022B" w:rsidRDefault="0080022B" w:rsidP="00800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user representatives participated in the tender process for the contract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958A621" w14:textId="759F7AAC" w:rsidR="00022B72" w:rsidRPr="00BB6600" w:rsidRDefault="00022B72" w:rsidP="0080022B">
            <w:pPr>
              <w:rPr>
                <w:rFonts w:ascii="Arial" w:hAnsi="Arial" w:cs="Arial"/>
                <w:sz w:val="20"/>
                <w:szCs w:val="20"/>
              </w:rPr>
            </w:pPr>
            <w:r w:rsidRPr="00A0105A">
              <w:rPr>
                <w:rFonts w:ascii="Arial" w:hAnsi="Arial" w:cs="Arial"/>
                <w:sz w:val="20"/>
                <w:szCs w:val="20"/>
              </w:rPr>
              <w:lastRenderedPageBreak/>
              <w:t>The requirements of the NHS England Accessible Information Standard have also fed into this policy.</w:t>
            </w:r>
            <w:r w:rsidRPr="00A010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9A5438" w:rsidRPr="00CA18BA" w14:paraId="7958A627" w14:textId="77777777" w:rsidTr="004776C1">
        <w:trPr>
          <w:trHeight w:val="660"/>
        </w:trPr>
        <w:tc>
          <w:tcPr>
            <w:tcW w:w="606" w:type="dxa"/>
            <w:shd w:val="clear" w:color="auto" w:fill="auto"/>
          </w:tcPr>
          <w:p w14:paraId="7958A623" w14:textId="530D162C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755" w:type="dxa"/>
            <w:gridSpan w:val="2"/>
            <w:shd w:val="clear" w:color="auto" w:fill="auto"/>
          </w:tcPr>
          <w:p w14:paraId="7958A624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What equality data have you used to inform this equality impact assessment?</w:t>
            </w:r>
          </w:p>
          <w:p w14:paraId="7958A625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14:paraId="7958A626" w14:textId="15F38383" w:rsidR="009A5438" w:rsidRPr="00BB6600" w:rsidRDefault="009A5438" w:rsidP="004776C1">
            <w:pPr>
              <w:rPr>
                <w:rFonts w:ascii="Arial" w:hAnsi="Arial" w:cs="Arial"/>
                <w:sz w:val="20"/>
                <w:szCs w:val="20"/>
              </w:rPr>
            </w:pPr>
            <w:r w:rsidRPr="00BB66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5438" w:rsidRPr="00CA18BA" w14:paraId="7958A62D" w14:textId="77777777" w:rsidTr="004776C1">
        <w:tc>
          <w:tcPr>
            <w:tcW w:w="606" w:type="dxa"/>
            <w:shd w:val="clear" w:color="auto" w:fill="auto"/>
          </w:tcPr>
          <w:p w14:paraId="7958A628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755" w:type="dxa"/>
            <w:gridSpan w:val="2"/>
            <w:shd w:val="clear" w:color="auto" w:fill="auto"/>
          </w:tcPr>
          <w:p w14:paraId="7958A629" w14:textId="77777777" w:rsidR="009A5438" w:rsidRDefault="009A5438" w:rsidP="004776C1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What does this data say?</w:t>
            </w:r>
          </w:p>
          <w:p w14:paraId="7958A62A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7958A62B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925" w:type="dxa"/>
            <w:shd w:val="clear" w:color="auto" w:fill="auto"/>
          </w:tcPr>
          <w:p w14:paraId="7958A62C" w14:textId="2216F597" w:rsidR="009A5438" w:rsidRPr="00BB6600" w:rsidRDefault="009A5438" w:rsidP="0047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38" w:rsidRPr="00CA18BA" w14:paraId="7958A633" w14:textId="77777777" w:rsidTr="004776C1">
        <w:tc>
          <w:tcPr>
            <w:tcW w:w="606" w:type="dxa"/>
            <w:shd w:val="clear" w:color="auto" w:fill="auto"/>
          </w:tcPr>
          <w:p w14:paraId="7958A62E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763" w:type="dxa"/>
            <w:shd w:val="clear" w:color="auto" w:fill="auto"/>
          </w:tcPr>
          <w:p w14:paraId="7958A62F" w14:textId="77777777" w:rsidR="009A5438" w:rsidRPr="00CA18BA" w:rsidRDefault="009A5438" w:rsidP="004776C1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Taking into account the information gathered above, could this policy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/procedure/strategy </w:t>
            </w: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affect any of the following equality group unfavourably:</w:t>
            </w:r>
          </w:p>
        </w:tc>
        <w:tc>
          <w:tcPr>
            <w:tcW w:w="992" w:type="dxa"/>
            <w:shd w:val="clear" w:color="auto" w:fill="auto"/>
          </w:tcPr>
          <w:p w14:paraId="7958A630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Yes/N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o</w:t>
            </w:r>
          </w:p>
        </w:tc>
        <w:tc>
          <w:tcPr>
            <w:tcW w:w="4925" w:type="dxa"/>
            <w:shd w:val="clear" w:color="auto" w:fill="auto"/>
          </w:tcPr>
          <w:p w14:paraId="7958A631" w14:textId="77777777" w:rsidR="009A5438" w:rsidRPr="00BB6600" w:rsidRDefault="009A5438" w:rsidP="004776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600">
              <w:rPr>
                <w:rFonts w:ascii="Arial" w:hAnsi="Arial" w:cs="Arial"/>
                <w:sz w:val="20"/>
                <w:szCs w:val="20"/>
              </w:rPr>
              <w:t>Evidence based answers &amp; actions.</w:t>
            </w:r>
            <w:r w:rsidRPr="00BB66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Where negative impact has been identified please explain what action you will take to remove or mitigate this impact. </w:t>
            </w:r>
          </w:p>
          <w:p w14:paraId="7958A632" w14:textId="77777777" w:rsidR="009A5438" w:rsidRPr="00BB6600" w:rsidRDefault="009A5438" w:rsidP="004776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438" w:rsidRPr="00CA18BA" w14:paraId="7958A638" w14:textId="77777777" w:rsidTr="004776C1">
        <w:tc>
          <w:tcPr>
            <w:tcW w:w="606" w:type="dxa"/>
            <w:shd w:val="clear" w:color="auto" w:fill="auto"/>
          </w:tcPr>
          <w:p w14:paraId="7958A634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2763" w:type="dxa"/>
            <w:shd w:val="clear" w:color="auto" w:fill="auto"/>
          </w:tcPr>
          <w:p w14:paraId="7958A635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Race</w:t>
            </w:r>
          </w:p>
        </w:tc>
        <w:tc>
          <w:tcPr>
            <w:tcW w:w="992" w:type="dxa"/>
            <w:shd w:val="clear" w:color="auto" w:fill="auto"/>
          </w:tcPr>
          <w:p w14:paraId="7958A636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4925" w:type="dxa"/>
            <w:shd w:val="clear" w:color="auto" w:fill="auto"/>
          </w:tcPr>
          <w:p w14:paraId="7958A637" w14:textId="77777777" w:rsidR="009A5438" w:rsidRPr="00BB6600" w:rsidRDefault="009A5438" w:rsidP="004776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600">
              <w:rPr>
                <w:rFonts w:ascii="Arial" w:hAnsi="Arial" w:cs="Arial"/>
                <w:sz w:val="20"/>
                <w:szCs w:val="20"/>
              </w:rPr>
              <w:t xml:space="preserve">This policy aims to ensure </w:t>
            </w:r>
            <w:r>
              <w:rPr>
                <w:rFonts w:ascii="Arial" w:hAnsi="Arial" w:cs="Arial"/>
                <w:sz w:val="20"/>
                <w:szCs w:val="20"/>
              </w:rPr>
              <w:t>provision of high quality interpreting, translation and transcription services which</w:t>
            </w:r>
            <w:r w:rsidRPr="00BB6600">
              <w:rPr>
                <w:rFonts w:ascii="Arial" w:hAnsi="Arial" w:cs="Arial"/>
                <w:sz w:val="20"/>
                <w:szCs w:val="20"/>
              </w:rPr>
              <w:t xml:space="preserve"> will improve access </w:t>
            </w:r>
            <w:r>
              <w:rPr>
                <w:rFonts w:ascii="Arial" w:hAnsi="Arial" w:cs="Arial"/>
                <w:sz w:val="20"/>
                <w:szCs w:val="20"/>
              </w:rPr>
              <w:t xml:space="preserve">to services </w:t>
            </w:r>
            <w:r w:rsidRPr="00BB660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improve </w:t>
            </w:r>
            <w:r w:rsidRPr="00BB6600">
              <w:rPr>
                <w:rFonts w:ascii="Arial" w:hAnsi="Arial" w:cs="Arial"/>
                <w:sz w:val="20"/>
                <w:szCs w:val="20"/>
              </w:rPr>
              <w:t xml:space="preserve">service user and carer experience. </w:t>
            </w:r>
          </w:p>
        </w:tc>
      </w:tr>
      <w:tr w:rsidR="009A5438" w:rsidRPr="00CA18BA" w14:paraId="7958A63E" w14:textId="77777777" w:rsidTr="004776C1">
        <w:tc>
          <w:tcPr>
            <w:tcW w:w="606" w:type="dxa"/>
            <w:shd w:val="clear" w:color="auto" w:fill="auto"/>
          </w:tcPr>
          <w:p w14:paraId="7958A639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</w:t>
            </w:r>
          </w:p>
        </w:tc>
        <w:tc>
          <w:tcPr>
            <w:tcW w:w="2763" w:type="dxa"/>
            <w:shd w:val="clear" w:color="auto" w:fill="auto"/>
          </w:tcPr>
          <w:p w14:paraId="7958A63A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Disability</w:t>
            </w:r>
          </w:p>
        </w:tc>
        <w:tc>
          <w:tcPr>
            <w:tcW w:w="992" w:type="dxa"/>
            <w:shd w:val="clear" w:color="auto" w:fill="auto"/>
          </w:tcPr>
          <w:p w14:paraId="7958A63B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4925" w:type="dxa"/>
            <w:shd w:val="clear" w:color="auto" w:fill="auto"/>
          </w:tcPr>
          <w:p w14:paraId="7958A63C" w14:textId="6E20BF1A" w:rsidR="009A5438" w:rsidRPr="00BB6600" w:rsidRDefault="009A5438" w:rsidP="004776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policy sets out the principles governing provision of</w:t>
            </w:r>
            <w:r w:rsidRPr="00BB6600">
              <w:rPr>
                <w:rFonts w:ascii="Arial" w:hAnsi="Arial" w:cs="Arial"/>
                <w:sz w:val="20"/>
                <w:szCs w:val="20"/>
              </w:rPr>
              <w:t xml:space="preserve"> support to individuals with a communication need relating to a </w:t>
            </w:r>
            <w:r>
              <w:rPr>
                <w:rFonts w:ascii="Arial" w:hAnsi="Arial" w:cs="Arial"/>
                <w:sz w:val="20"/>
                <w:szCs w:val="20"/>
              </w:rPr>
              <w:t xml:space="preserve">language barriers, or </w:t>
            </w:r>
            <w:r w:rsidRPr="00BB6600">
              <w:rPr>
                <w:rFonts w:ascii="Arial" w:hAnsi="Arial" w:cs="Arial"/>
                <w:sz w:val="20"/>
                <w:szCs w:val="20"/>
              </w:rPr>
              <w:t xml:space="preserve">disability, impairment or sensory loss. </w:t>
            </w:r>
            <w:r w:rsidR="00017528" w:rsidRPr="00BB6600">
              <w:rPr>
                <w:rFonts w:ascii="Arial" w:hAnsi="Arial" w:cs="Arial"/>
                <w:sz w:val="20"/>
                <w:szCs w:val="20"/>
              </w:rPr>
              <w:t>E.g.</w:t>
            </w:r>
            <w:r w:rsidRPr="00BB6600">
              <w:rPr>
                <w:rFonts w:ascii="Arial" w:hAnsi="Arial" w:cs="Arial"/>
                <w:sz w:val="20"/>
                <w:szCs w:val="20"/>
              </w:rPr>
              <w:t xml:space="preserve"> Individuals who have </w:t>
            </w:r>
            <w:r w:rsidR="00017528" w:rsidRPr="00BB6600">
              <w:rPr>
                <w:rFonts w:ascii="Arial" w:hAnsi="Arial" w:cs="Arial"/>
                <w:sz w:val="20"/>
                <w:szCs w:val="20"/>
              </w:rPr>
              <w:t>aphasia</w:t>
            </w:r>
            <w:r w:rsidRPr="00BB6600">
              <w:rPr>
                <w:rFonts w:ascii="Arial" w:hAnsi="Arial" w:cs="Arial"/>
                <w:sz w:val="20"/>
                <w:szCs w:val="20"/>
              </w:rPr>
              <w:t xml:space="preserve"> or a mental health condition which affects their ability to communicate.  </w:t>
            </w:r>
          </w:p>
          <w:p w14:paraId="7958A63D" w14:textId="1C1D2811" w:rsidR="009A5438" w:rsidRPr="00A0105A" w:rsidRDefault="009A5438" w:rsidP="00022B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105A">
              <w:rPr>
                <w:rFonts w:ascii="Arial" w:hAnsi="Arial" w:cs="Arial"/>
                <w:sz w:val="20"/>
                <w:szCs w:val="20"/>
              </w:rPr>
              <w:t>See also the Trust Accessible Information Policy</w:t>
            </w:r>
            <w:r w:rsidR="00022B72" w:rsidRPr="00A0105A">
              <w:rPr>
                <w:rFonts w:ascii="Arial" w:hAnsi="Arial" w:cs="Arial"/>
                <w:sz w:val="20"/>
                <w:szCs w:val="20"/>
              </w:rPr>
              <w:t xml:space="preserve"> related to the </w:t>
            </w:r>
            <w:r w:rsidR="00017528" w:rsidRPr="00A0105A">
              <w:rPr>
                <w:rFonts w:ascii="Arial" w:hAnsi="Arial" w:cs="Arial"/>
                <w:sz w:val="20"/>
                <w:szCs w:val="20"/>
              </w:rPr>
              <w:t>requirements</w:t>
            </w:r>
            <w:r w:rsidR="00022B72" w:rsidRPr="00A0105A">
              <w:rPr>
                <w:rFonts w:ascii="Arial" w:hAnsi="Arial" w:cs="Arial"/>
                <w:sz w:val="20"/>
                <w:szCs w:val="20"/>
              </w:rPr>
              <w:t xml:space="preserve"> of the National Accessible Information Standard.  </w:t>
            </w:r>
          </w:p>
        </w:tc>
      </w:tr>
      <w:tr w:rsidR="009A5438" w:rsidRPr="00CA18BA" w14:paraId="7958A643" w14:textId="77777777" w:rsidTr="004776C1">
        <w:tc>
          <w:tcPr>
            <w:tcW w:w="606" w:type="dxa"/>
            <w:shd w:val="clear" w:color="auto" w:fill="auto"/>
          </w:tcPr>
          <w:p w14:paraId="7958A63F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</w:t>
            </w:r>
          </w:p>
        </w:tc>
        <w:tc>
          <w:tcPr>
            <w:tcW w:w="2763" w:type="dxa"/>
            <w:shd w:val="clear" w:color="auto" w:fill="auto"/>
          </w:tcPr>
          <w:p w14:paraId="7958A640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Gender</w:t>
            </w:r>
          </w:p>
        </w:tc>
        <w:tc>
          <w:tcPr>
            <w:tcW w:w="992" w:type="dxa"/>
            <w:shd w:val="clear" w:color="auto" w:fill="auto"/>
          </w:tcPr>
          <w:p w14:paraId="7958A641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4925" w:type="dxa"/>
            <w:shd w:val="clear" w:color="auto" w:fill="auto"/>
          </w:tcPr>
          <w:p w14:paraId="7958A642" w14:textId="77777777" w:rsidR="009A5438" w:rsidRPr="00BB6600" w:rsidRDefault="009A5438" w:rsidP="004776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600">
              <w:rPr>
                <w:rFonts w:ascii="Arial" w:hAnsi="Arial" w:cs="Arial"/>
                <w:sz w:val="20"/>
                <w:szCs w:val="20"/>
              </w:rPr>
              <w:t>Gender sensitivities to be considered by health care professionals when using interpreters</w:t>
            </w:r>
          </w:p>
        </w:tc>
      </w:tr>
      <w:tr w:rsidR="009A5438" w:rsidRPr="00CA18BA" w14:paraId="7958A648" w14:textId="77777777" w:rsidTr="004776C1">
        <w:tc>
          <w:tcPr>
            <w:tcW w:w="606" w:type="dxa"/>
            <w:shd w:val="clear" w:color="auto" w:fill="auto"/>
          </w:tcPr>
          <w:p w14:paraId="7958A644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8.4</w:t>
            </w:r>
          </w:p>
        </w:tc>
        <w:tc>
          <w:tcPr>
            <w:tcW w:w="2763" w:type="dxa"/>
            <w:shd w:val="clear" w:color="auto" w:fill="auto"/>
          </w:tcPr>
          <w:p w14:paraId="7958A645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Age</w:t>
            </w:r>
          </w:p>
        </w:tc>
        <w:tc>
          <w:tcPr>
            <w:tcW w:w="992" w:type="dxa"/>
            <w:shd w:val="clear" w:color="auto" w:fill="auto"/>
          </w:tcPr>
          <w:p w14:paraId="7958A646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4925" w:type="dxa"/>
            <w:shd w:val="clear" w:color="auto" w:fill="auto"/>
          </w:tcPr>
          <w:p w14:paraId="7958A647" w14:textId="77777777" w:rsidR="009A5438" w:rsidRPr="00CA18BA" w:rsidRDefault="009A5438" w:rsidP="004776C1">
            <w:pPr>
              <w:autoSpaceDE w:val="0"/>
              <w:autoSpaceDN w:val="0"/>
              <w:adjustRightInd w:val="0"/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438" w:rsidRPr="00CA18BA" w14:paraId="7958A64D" w14:textId="77777777" w:rsidTr="004776C1">
        <w:tc>
          <w:tcPr>
            <w:tcW w:w="606" w:type="dxa"/>
            <w:shd w:val="clear" w:color="auto" w:fill="auto"/>
          </w:tcPr>
          <w:p w14:paraId="7958A649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8.5</w:t>
            </w:r>
          </w:p>
        </w:tc>
        <w:tc>
          <w:tcPr>
            <w:tcW w:w="2763" w:type="dxa"/>
            <w:shd w:val="clear" w:color="auto" w:fill="auto"/>
          </w:tcPr>
          <w:p w14:paraId="7958A64A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Sexual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o</w:t>
            </w: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rientation</w:t>
            </w:r>
          </w:p>
        </w:tc>
        <w:tc>
          <w:tcPr>
            <w:tcW w:w="992" w:type="dxa"/>
            <w:shd w:val="clear" w:color="auto" w:fill="auto"/>
          </w:tcPr>
          <w:p w14:paraId="7958A64B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4925" w:type="dxa"/>
            <w:shd w:val="clear" w:color="auto" w:fill="auto"/>
          </w:tcPr>
          <w:p w14:paraId="7958A64C" w14:textId="77777777" w:rsidR="009A5438" w:rsidRPr="00CA18BA" w:rsidRDefault="009A5438" w:rsidP="004776C1">
            <w:pPr>
              <w:autoSpaceDE w:val="0"/>
              <w:autoSpaceDN w:val="0"/>
              <w:adjustRightInd w:val="0"/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438" w:rsidRPr="00CA18BA" w14:paraId="7958A652" w14:textId="77777777" w:rsidTr="004776C1">
        <w:tc>
          <w:tcPr>
            <w:tcW w:w="606" w:type="dxa"/>
            <w:shd w:val="clear" w:color="auto" w:fill="auto"/>
          </w:tcPr>
          <w:p w14:paraId="7958A64E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8.6</w:t>
            </w:r>
          </w:p>
        </w:tc>
        <w:tc>
          <w:tcPr>
            <w:tcW w:w="2763" w:type="dxa"/>
            <w:shd w:val="clear" w:color="auto" w:fill="auto"/>
          </w:tcPr>
          <w:p w14:paraId="7958A64F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Religion or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b</w:t>
            </w: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elief</w:t>
            </w:r>
          </w:p>
        </w:tc>
        <w:tc>
          <w:tcPr>
            <w:tcW w:w="992" w:type="dxa"/>
            <w:shd w:val="clear" w:color="auto" w:fill="auto"/>
          </w:tcPr>
          <w:p w14:paraId="7958A650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4925" w:type="dxa"/>
            <w:shd w:val="clear" w:color="auto" w:fill="auto"/>
          </w:tcPr>
          <w:p w14:paraId="7958A651" w14:textId="77777777" w:rsidR="009A5438" w:rsidRPr="00CA18BA" w:rsidRDefault="009A5438" w:rsidP="004776C1">
            <w:pPr>
              <w:autoSpaceDE w:val="0"/>
              <w:autoSpaceDN w:val="0"/>
              <w:adjustRightInd w:val="0"/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438" w:rsidRPr="00CA18BA" w14:paraId="7958A657" w14:textId="77777777" w:rsidTr="004776C1">
        <w:tc>
          <w:tcPr>
            <w:tcW w:w="606" w:type="dxa"/>
            <w:shd w:val="clear" w:color="auto" w:fill="auto"/>
          </w:tcPr>
          <w:p w14:paraId="7958A653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8.7</w:t>
            </w:r>
          </w:p>
        </w:tc>
        <w:tc>
          <w:tcPr>
            <w:tcW w:w="2763" w:type="dxa"/>
            <w:shd w:val="clear" w:color="auto" w:fill="auto"/>
          </w:tcPr>
          <w:p w14:paraId="7958A654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Transgender</w:t>
            </w:r>
          </w:p>
        </w:tc>
        <w:tc>
          <w:tcPr>
            <w:tcW w:w="992" w:type="dxa"/>
            <w:shd w:val="clear" w:color="auto" w:fill="auto"/>
          </w:tcPr>
          <w:p w14:paraId="7958A655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4925" w:type="dxa"/>
            <w:shd w:val="clear" w:color="auto" w:fill="auto"/>
          </w:tcPr>
          <w:p w14:paraId="7958A656" w14:textId="77777777" w:rsidR="009A5438" w:rsidRPr="00CA18BA" w:rsidRDefault="009A5438" w:rsidP="004776C1">
            <w:pPr>
              <w:autoSpaceDE w:val="0"/>
              <w:autoSpaceDN w:val="0"/>
              <w:adjustRightInd w:val="0"/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438" w:rsidRPr="00CA18BA" w14:paraId="7958A65C" w14:textId="77777777" w:rsidTr="004776C1">
        <w:tc>
          <w:tcPr>
            <w:tcW w:w="606" w:type="dxa"/>
            <w:shd w:val="clear" w:color="auto" w:fill="auto"/>
          </w:tcPr>
          <w:p w14:paraId="7958A658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8.8</w:t>
            </w:r>
          </w:p>
        </w:tc>
        <w:tc>
          <w:tcPr>
            <w:tcW w:w="2763" w:type="dxa"/>
            <w:shd w:val="clear" w:color="auto" w:fill="auto"/>
          </w:tcPr>
          <w:p w14:paraId="7958A659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Maternity &amp; Pregnancy</w:t>
            </w:r>
          </w:p>
        </w:tc>
        <w:tc>
          <w:tcPr>
            <w:tcW w:w="992" w:type="dxa"/>
            <w:shd w:val="clear" w:color="auto" w:fill="auto"/>
          </w:tcPr>
          <w:p w14:paraId="7958A65A" w14:textId="77777777" w:rsidR="009A5438" w:rsidRPr="00CA18BA" w:rsidRDefault="009A5438" w:rsidP="004776C1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4925" w:type="dxa"/>
            <w:shd w:val="clear" w:color="auto" w:fill="auto"/>
          </w:tcPr>
          <w:p w14:paraId="7958A65B" w14:textId="77777777" w:rsidR="009A5438" w:rsidRPr="00CA18BA" w:rsidRDefault="009A5438" w:rsidP="004776C1">
            <w:pPr>
              <w:autoSpaceDE w:val="0"/>
              <w:autoSpaceDN w:val="0"/>
              <w:adjustRightInd w:val="0"/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438" w:rsidRPr="00CA18BA" w14:paraId="7958A661" w14:textId="77777777" w:rsidTr="004776C1">
        <w:tc>
          <w:tcPr>
            <w:tcW w:w="606" w:type="dxa"/>
            <w:shd w:val="clear" w:color="auto" w:fill="auto"/>
          </w:tcPr>
          <w:p w14:paraId="7958A65D" w14:textId="77777777" w:rsidR="009A5438" w:rsidRPr="00CA18BA" w:rsidRDefault="009A5438" w:rsidP="004776C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8.9</w:t>
            </w:r>
          </w:p>
        </w:tc>
        <w:tc>
          <w:tcPr>
            <w:tcW w:w="2763" w:type="dxa"/>
            <w:shd w:val="clear" w:color="auto" w:fill="auto"/>
          </w:tcPr>
          <w:p w14:paraId="7958A65E" w14:textId="77777777" w:rsidR="009A5438" w:rsidRPr="00CA18BA" w:rsidRDefault="009A5438" w:rsidP="004776C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Marriage &amp;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c</w:t>
            </w: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ivil partnerships</w:t>
            </w:r>
          </w:p>
        </w:tc>
        <w:tc>
          <w:tcPr>
            <w:tcW w:w="992" w:type="dxa"/>
            <w:shd w:val="clear" w:color="auto" w:fill="auto"/>
          </w:tcPr>
          <w:p w14:paraId="7958A65F" w14:textId="77777777" w:rsidR="009A5438" w:rsidRPr="00CA18BA" w:rsidRDefault="009A5438" w:rsidP="004776C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4925" w:type="dxa"/>
            <w:shd w:val="clear" w:color="auto" w:fill="auto"/>
          </w:tcPr>
          <w:p w14:paraId="7958A660" w14:textId="77777777" w:rsidR="009A5438" w:rsidRPr="00CA18BA" w:rsidRDefault="009A5438" w:rsidP="004776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438" w:rsidRPr="00CA18BA" w14:paraId="7958A666" w14:textId="77777777" w:rsidTr="004776C1">
        <w:tc>
          <w:tcPr>
            <w:tcW w:w="606" w:type="dxa"/>
            <w:shd w:val="clear" w:color="auto" w:fill="auto"/>
          </w:tcPr>
          <w:p w14:paraId="7958A662" w14:textId="77777777" w:rsidR="009A5438" w:rsidRPr="00CA18BA" w:rsidRDefault="009A5438" w:rsidP="004776C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8.10</w:t>
            </w:r>
          </w:p>
        </w:tc>
        <w:tc>
          <w:tcPr>
            <w:tcW w:w="2763" w:type="dxa"/>
            <w:shd w:val="clear" w:color="auto" w:fill="auto"/>
          </w:tcPr>
          <w:p w14:paraId="7958A663" w14:textId="77777777" w:rsidR="009A5438" w:rsidRPr="00CA18BA" w:rsidRDefault="009A5438" w:rsidP="004776C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Carers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(Our Trust requirement)</w:t>
            </w:r>
          </w:p>
        </w:tc>
        <w:tc>
          <w:tcPr>
            <w:tcW w:w="992" w:type="dxa"/>
            <w:shd w:val="clear" w:color="auto" w:fill="auto"/>
          </w:tcPr>
          <w:p w14:paraId="7958A664" w14:textId="77777777" w:rsidR="009A5438" w:rsidRPr="00CA18BA" w:rsidRDefault="009A5438" w:rsidP="004776C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4925" w:type="dxa"/>
            <w:shd w:val="clear" w:color="auto" w:fill="auto"/>
          </w:tcPr>
          <w:p w14:paraId="7958A665" w14:textId="06C8E353" w:rsidR="009A5438" w:rsidRPr="00CA18BA" w:rsidRDefault="009A5438" w:rsidP="00477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policy sets out the principles around provision of</w:t>
            </w:r>
            <w:r w:rsidRPr="00BB6600">
              <w:rPr>
                <w:rFonts w:ascii="Arial" w:hAnsi="Arial" w:cs="Arial"/>
                <w:sz w:val="20"/>
                <w:szCs w:val="20"/>
              </w:rPr>
              <w:t xml:space="preserve"> support to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users and </w:t>
            </w:r>
            <w:r w:rsidR="00017528">
              <w:rPr>
                <w:rFonts w:ascii="Arial" w:hAnsi="Arial" w:cs="Arial"/>
                <w:sz w:val="20"/>
                <w:szCs w:val="20"/>
              </w:rPr>
              <w:t>careers</w:t>
            </w:r>
            <w:r w:rsidRPr="00BB6600">
              <w:rPr>
                <w:rFonts w:ascii="Arial" w:hAnsi="Arial" w:cs="Arial"/>
                <w:sz w:val="20"/>
                <w:szCs w:val="20"/>
              </w:rPr>
              <w:t xml:space="preserve"> with a communication need relating to a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barrier,</w:t>
            </w:r>
            <w:r w:rsidRPr="00BB6600">
              <w:rPr>
                <w:rFonts w:ascii="Arial" w:hAnsi="Arial" w:cs="Arial"/>
                <w:sz w:val="20"/>
                <w:szCs w:val="20"/>
              </w:rPr>
              <w:t xml:space="preserve"> disability, impairment or sensory loss</w:t>
            </w:r>
            <w:r w:rsidRPr="00A0105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22B72" w:rsidRPr="00A0105A">
              <w:rPr>
                <w:rFonts w:ascii="Arial" w:hAnsi="Arial" w:cs="Arial"/>
                <w:sz w:val="20"/>
                <w:szCs w:val="20"/>
              </w:rPr>
              <w:t xml:space="preserve">This policy also aims to ensure that the Trust promotes equality of opportunity and complies with the National Accessible Information Standard.  </w:t>
            </w:r>
          </w:p>
        </w:tc>
      </w:tr>
      <w:tr w:rsidR="009A5438" w:rsidRPr="00CA18BA" w14:paraId="7958A66B" w14:textId="77777777" w:rsidTr="004776C1">
        <w:tc>
          <w:tcPr>
            <w:tcW w:w="606" w:type="dxa"/>
            <w:shd w:val="clear" w:color="auto" w:fill="auto"/>
          </w:tcPr>
          <w:p w14:paraId="7958A667" w14:textId="77777777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755" w:type="dxa"/>
            <w:gridSpan w:val="2"/>
            <w:shd w:val="clear" w:color="auto" w:fill="auto"/>
          </w:tcPr>
          <w:p w14:paraId="7958A669" w14:textId="65D8752C" w:rsidR="009A5438" w:rsidRPr="00CA18BA" w:rsidRDefault="009A5438" w:rsidP="003030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What monitoring arrangements are you implementing or already have in place to ensure that this policy/procedure/strategy: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-</w:t>
            </w:r>
          </w:p>
        </w:tc>
        <w:tc>
          <w:tcPr>
            <w:tcW w:w="4925" w:type="dxa"/>
            <w:shd w:val="clear" w:color="auto" w:fill="auto"/>
          </w:tcPr>
          <w:p w14:paraId="7958A66A" w14:textId="77777777" w:rsidR="009A5438" w:rsidRPr="00CA18BA" w:rsidRDefault="009A5438" w:rsidP="004776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438" w:rsidRPr="00CA18BA" w14:paraId="7958A672" w14:textId="77777777" w:rsidTr="004776C1">
        <w:tc>
          <w:tcPr>
            <w:tcW w:w="606" w:type="dxa"/>
            <w:shd w:val="clear" w:color="auto" w:fill="auto"/>
          </w:tcPr>
          <w:p w14:paraId="7958A66C" w14:textId="77777777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9a</w:t>
            </w:r>
          </w:p>
        </w:tc>
        <w:tc>
          <w:tcPr>
            <w:tcW w:w="3755" w:type="dxa"/>
            <w:gridSpan w:val="2"/>
            <w:shd w:val="clear" w:color="auto" w:fill="auto"/>
          </w:tcPr>
          <w:p w14:paraId="7958A66D" w14:textId="77777777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Promotes equality of opportunity for people who share the above protected characteristics;</w:t>
            </w:r>
          </w:p>
          <w:p w14:paraId="7958A66E" w14:textId="77777777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925" w:type="dxa"/>
            <w:shd w:val="clear" w:color="auto" w:fill="auto"/>
          </w:tcPr>
          <w:p w14:paraId="7958A66F" w14:textId="492380BC" w:rsidR="009A5438" w:rsidRPr="003D34B7" w:rsidRDefault="009A5438" w:rsidP="004776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4B7">
              <w:rPr>
                <w:rFonts w:ascii="Arial" w:hAnsi="Arial" w:cs="Arial"/>
                <w:sz w:val="20"/>
                <w:szCs w:val="20"/>
              </w:rPr>
              <w:t xml:space="preserve">&gt;Trust preferred provider will be contracted to collect equality data and user experience feedback </w:t>
            </w:r>
          </w:p>
          <w:p w14:paraId="29E685F7" w14:textId="77777777" w:rsidR="003D34B7" w:rsidRPr="003D34B7" w:rsidRDefault="009A5438" w:rsidP="003D34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34B7">
              <w:rPr>
                <w:rFonts w:ascii="Arial" w:hAnsi="Arial" w:cs="Arial"/>
                <w:sz w:val="20"/>
                <w:szCs w:val="20"/>
              </w:rPr>
              <w:t>&gt;</w:t>
            </w:r>
            <w:r w:rsidR="003D34B7" w:rsidRPr="003D34B7">
              <w:rPr>
                <w:rFonts w:ascii="Arial" w:hAnsi="Arial" w:cs="Arial"/>
                <w:sz w:val="20"/>
                <w:szCs w:val="20"/>
              </w:rPr>
              <w:t>Consider annual a</w:t>
            </w:r>
            <w:r w:rsidRPr="003D34B7">
              <w:rPr>
                <w:rFonts w:ascii="Arial" w:hAnsi="Arial" w:cs="Arial"/>
                <w:sz w:val="20"/>
                <w:szCs w:val="20"/>
              </w:rPr>
              <w:t xml:space="preserve">udit </w:t>
            </w:r>
            <w:r w:rsidR="003D34B7" w:rsidRPr="003D34B7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3D34B7">
              <w:rPr>
                <w:rFonts w:ascii="Arial" w:hAnsi="Arial" w:cs="Arial"/>
                <w:sz w:val="20"/>
                <w:szCs w:val="20"/>
              </w:rPr>
              <w:t xml:space="preserve">staff experience of providing support for service users and carers’ communication support needs </w:t>
            </w:r>
            <w:r w:rsidR="003D34B7" w:rsidRPr="003D34B7">
              <w:rPr>
                <w:rFonts w:ascii="Arial" w:hAnsi="Arial" w:cs="Arial"/>
                <w:sz w:val="20"/>
                <w:szCs w:val="20"/>
              </w:rPr>
              <w:t xml:space="preserve">through application of this policy. </w:t>
            </w:r>
          </w:p>
          <w:p w14:paraId="7958A671" w14:textId="0F92D866" w:rsidR="009A5438" w:rsidRPr="00CA18BA" w:rsidRDefault="003D34B7" w:rsidP="003D34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4B7">
              <w:rPr>
                <w:rFonts w:ascii="Arial" w:hAnsi="Arial" w:cs="Arial"/>
                <w:sz w:val="20"/>
                <w:szCs w:val="20"/>
              </w:rPr>
              <w:t>&gt;</w:t>
            </w:r>
            <w:r w:rsidR="009A5438" w:rsidRPr="003D34B7">
              <w:rPr>
                <w:rFonts w:ascii="Arial" w:hAnsi="Arial" w:cs="Arial"/>
                <w:color w:val="000000"/>
                <w:sz w:val="20"/>
                <w:szCs w:val="20"/>
              </w:rPr>
              <w:t>Trust Service users and carer experience audits to capture feedback around the meeting the individuals identified communication support need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realting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language barriers and accessible formats </w:t>
            </w:r>
            <w:r w:rsidR="007A39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A5438" w:rsidRPr="00CA18BA" w14:paraId="7958A677" w14:textId="77777777" w:rsidTr="004776C1">
        <w:tc>
          <w:tcPr>
            <w:tcW w:w="606" w:type="dxa"/>
            <w:shd w:val="clear" w:color="auto" w:fill="auto"/>
          </w:tcPr>
          <w:p w14:paraId="7958A673" w14:textId="77777777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9b</w:t>
            </w:r>
          </w:p>
        </w:tc>
        <w:tc>
          <w:tcPr>
            <w:tcW w:w="3755" w:type="dxa"/>
            <w:gridSpan w:val="2"/>
            <w:shd w:val="clear" w:color="auto" w:fill="auto"/>
          </w:tcPr>
          <w:p w14:paraId="7958A675" w14:textId="3C141896" w:rsidR="009A5438" w:rsidRPr="00CA18BA" w:rsidRDefault="009A5438" w:rsidP="003030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Eliminates discrimination, harassment and bullying for people who share the above protected characteristics;</w:t>
            </w:r>
          </w:p>
        </w:tc>
        <w:tc>
          <w:tcPr>
            <w:tcW w:w="4925" w:type="dxa"/>
            <w:shd w:val="clear" w:color="auto" w:fill="auto"/>
          </w:tcPr>
          <w:p w14:paraId="7958A676" w14:textId="77777777" w:rsidR="009A5438" w:rsidRPr="00CA18BA" w:rsidRDefault="009A5438" w:rsidP="004776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438" w:rsidRPr="00CA18BA" w14:paraId="7958A67C" w14:textId="77777777" w:rsidTr="004776C1"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958A678" w14:textId="77777777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9c</w:t>
            </w:r>
          </w:p>
        </w:tc>
        <w:tc>
          <w:tcPr>
            <w:tcW w:w="3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8A679" w14:textId="77777777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t>Promotes good relations between different equality groups;</w:t>
            </w:r>
          </w:p>
          <w:p w14:paraId="7958A67A" w14:textId="77777777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14:paraId="7958A67B" w14:textId="0B96E0B4" w:rsidR="009A5438" w:rsidRPr="00151E73" w:rsidRDefault="009A5438" w:rsidP="003D34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E73">
              <w:rPr>
                <w:rFonts w:ascii="Arial" w:hAnsi="Arial" w:cs="Arial"/>
                <w:sz w:val="20"/>
                <w:szCs w:val="20"/>
              </w:rPr>
              <w:t xml:space="preserve">Qualitative data to be captured </w:t>
            </w:r>
            <w:r w:rsidR="003D34B7">
              <w:rPr>
                <w:rFonts w:ascii="Arial" w:hAnsi="Arial" w:cs="Arial"/>
                <w:sz w:val="20"/>
                <w:szCs w:val="20"/>
              </w:rPr>
              <w:t xml:space="preserve">via service user engagement to measure experience of interpreting services. </w:t>
            </w:r>
          </w:p>
        </w:tc>
      </w:tr>
      <w:tr w:rsidR="009A5438" w:rsidRPr="00CA18BA" w14:paraId="7958A680" w14:textId="77777777" w:rsidTr="004776C1"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958A67D" w14:textId="77777777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9d</w:t>
            </w:r>
          </w:p>
        </w:tc>
        <w:tc>
          <w:tcPr>
            <w:tcW w:w="3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8A67E" w14:textId="77777777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Public Sector Equality Duty – “Due Regard”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14:paraId="7958A67F" w14:textId="77777777" w:rsidR="009A5438" w:rsidRPr="007A393F" w:rsidRDefault="009A5438" w:rsidP="007A393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22B7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7A393F" w:rsidRPr="007A393F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</w:tr>
      <w:tr w:rsidR="009A5438" w:rsidRPr="00CA18BA" w14:paraId="7958A685" w14:textId="77777777" w:rsidTr="004776C1">
        <w:tc>
          <w:tcPr>
            <w:tcW w:w="606" w:type="dxa"/>
            <w:tcBorders>
              <w:bottom w:val="nil"/>
            </w:tcBorders>
            <w:shd w:val="clear" w:color="auto" w:fill="auto"/>
          </w:tcPr>
          <w:p w14:paraId="7958A681" w14:textId="77777777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755" w:type="dxa"/>
            <w:gridSpan w:val="2"/>
            <w:tcBorders>
              <w:bottom w:val="nil"/>
            </w:tcBorders>
            <w:shd w:val="clear" w:color="auto" w:fill="auto"/>
          </w:tcPr>
          <w:p w14:paraId="7958A683" w14:textId="6A001924" w:rsidR="009A5438" w:rsidRPr="00CA18BA" w:rsidRDefault="009A5438" w:rsidP="003030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Have you developed an Action Plan arising from this assessment?</w:t>
            </w:r>
          </w:p>
        </w:tc>
        <w:tc>
          <w:tcPr>
            <w:tcW w:w="4925" w:type="dxa"/>
            <w:tcBorders>
              <w:bottom w:val="nil"/>
            </w:tcBorders>
            <w:shd w:val="clear" w:color="auto" w:fill="auto"/>
          </w:tcPr>
          <w:p w14:paraId="7958A684" w14:textId="0AD075B8" w:rsidR="009A5438" w:rsidRPr="00151E73" w:rsidRDefault="003D34B7" w:rsidP="003D34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A5438" w:rsidRPr="00151E73">
              <w:rPr>
                <w:rFonts w:ascii="Arial" w:hAnsi="Arial" w:cs="Arial"/>
                <w:sz w:val="20"/>
                <w:szCs w:val="20"/>
              </w:rPr>
              <w:t>he Accessible information Standard</w:t>
            </w:r>
            <w:r>
              <w:rPr>
                <w:rFonts w:ascii="Arial" w:hAnsi="Arial" w:cs="Arial"/>
                <w:sz w:val="20"/>
                <w:szCs w:val="20"/>
              </w:rPr>
              <w:t xml:space="preserve"> action plan applies. </w:t>
            </w:r>
          </w:p>
        </w:tc>
      </w:tr>
      <w:tr w:rsidR="009A5438" w:rsidRPr="00CA18BA" w14:paraId="7958A689" w14:textId="77777777" w:rsidTr="004776C1">
        <w:tc>
          <w:tcPr>
            <w:tcW w:w="606" w:type="dxa"/>
            <w:tcBorders>
              <w:bottom w:val="nil"/>
            </w:tcBorders>
            <w:shd w:val="clear" w:color="auto" w:fill="auto"/>
          </w:tcPr>
          <w:p w14:paraId="7958A686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55" w:type="dxa"/>
            <w:gridSpan w:val="2"/>
            <w:tcBorders>
              <w:bottom w:val="nil"/>
            </w:tcBorders>
            <w:shd w:val="clear" w:color="auto" w:fill="auto"/>
          </w:tcPr>
          <w:p w14:paraId="7958A687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Assessment/Action Plan approved by</w:t>
            </w:r>
          </w:p>
        </w:tc>
        <w:tc>
          <w:tcPr>
            <w:tcW w:w="4925" w:type="dxa"/>
            <w:tcBorders>
              <w:bottom w:val="nil"/>
            </w:tcBorders>
            <w:shd w:val="clear" w:color="auto" w:fill="auto"/>
          </w:tcPr>
          <w:p w14:paraId="7958A688" w14:textId="77777777" w:rsidR="009A5438" w:rsidRPr="00CA18BA" w:rsidRDefault="009A5438" w:rsidP="00477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438" w:rsidRPr="00CA18BA" w14:paraId="7958A690" w14:textId="77777777" w:rsidTr="004776C1">
        <w:tc>
          <w:tcPr>
            <w:tcW w:w="606" w:type="dxa"/>
            <w:tcBorders>
              <w:top w:val="nil"/>
            </w:tcBorders>
            <w:shd w:val="clear" w:color="auto" w:fill="auto"/>
          </w:tcPr>
          <w:p w14:paraId="7958A68A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tcBorders>
              <w:top w:val="nil"/>
            </w:tcBorders>
            <w:shd w:val="clear" w:color="auto" w:fill="auto"/>
          </w:tcPr>
          <w:p w14:paraId="7958A68B" w14:textId="77777777" w:rsidR="009A5438" w:rsidRPr="00CA18BA" w:rsidRDefault="009A5438" w:rsidP="004776C1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(Director Lead)</w:t>
            </w:r>
          </w:p>
        </w:tc>
        <w:tc>
          <w:tcPr>
            <w:tcW w:w="4925" w:type="dxa"/>
            <w:tcBorders>
              <w:top w:val="nil"/>
            </w:tcBorders>
            <w:shd w:val="clear" w:color="auto" w:fill="auto"/>
          </w:tcPr>
          <w:p w14:paraId="7958A68C" w14:textId="77777777" w:rsidR="009A5438" w:rsidRPr="00CA18BA" w:rsidRDefault="009A5438" w:rsidP="00477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8A68D" w14:textId="77777777" w:rsidR="009A5438" w:rsidRDefault="009A5438" w:rsidP="00477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Sign:</w:t>
            </w:r>
            <w:r w:rsidRPr="00CA18B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A18B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A18B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A18BA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  <w:p w14:paraId="7958A68E" w14:textId="77777777" w:rsidR="009A5438" w:rsidRDefault="009A5438" w:rsidP="00477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8A68F" w14:textId="77777777" w:rsidR="009A5438" w:rsidRPr="00CA18BA" w:rsidRDefault="009A5438" w:rsidP="00477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</w:tr>
      <w:tr w:rsidR="009A5438" w:rsidRPr="00CA18BA" w14:paraId="7958A698" w14:textId="77777777" w:rsidTr="004776C1">
        <w:tc>
          <w:tcPr>
            <w:tcW w:w="606" w:type="dxa"/>
            <w:shd w:val="clear" w:color="auto" w:fill="auto"/>
          </w:tcPr>
          <w:p w14:paraId="7958A691" w14:textId="77777777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55" w:type="dxa"/>
            <w:gridSpan w:val="2"/>
            <w:shd w:val="clear" w:color="auto" w:fill="auto"/>
          </w:tcPr>
          <w:p w14:paraId="7958A693" w14:textId="4D9F336A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A393F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 xml:space="preserve">Once approved, forward a copy of this Assessment/Action Plan to the </w:t>
            </w:r>
            <w:proofErr w:type="spellStart"/>
            <w:r w:rsidR="003D34B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Eqaulity</w:t>
            </w:r>
            <w:proofErr w:type="spellEnd"/>
            <w:r w:rsidR="003D34B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 xml:space="preserve"> and Engagement Development Manager. </w:t>
            </w:r>
          </w:p>
          <w:p w14:paraId="7958A695" w14:textId="77777777" w:rsidR="009A5438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A18BA">
              <w:rPr>
                <w:rFonts w:ascii="Arial" w:hAnsi="Arial" w:cs="Arial"/>
                <w:b/>
                <w:sz w:val="20"/>
                <w:szCs w:val="20"/>
                <w:lang w:val="en-AU"/>
              </w:rPr>
              <w:lastRenderedPageBreak/>
              <w:t>Please note that the EIA is a public document and will be published on the web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.</w:t>
            </w:r>
          </w:p>
          <w:p w14:paraId="7958A696" w14:textId="77777777" w:rsidR="009A5438" w:rsidRPr="00CA18BA" w:rsidRDefault="009A5438" w:rsidP="004776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Failing to complete an EIA could expose the Trust to future legal challenge.</w:t>
            </w:r>
          </w:p>
        </w:tc>
        <w:tc>
          <w:tcPr>
            <w:tcW w:w="4925" w:type="dxa"/>
            <w:shd w:val="clear" w:color="auto" w:fill="auto"/>
          </w:tcPr>
          <w:p w14:paraId="7958A697" w14:textId="77777777" w:rsidR="009A5438" w:rsidRPr="00CA18BA" w:rsidRDefault="009A5438" w:rsidP="004776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58A699" w14:textId="77777777" w:rsidR="009A3E92" w:rsidRPr="00BE314B" w:rsidRDefault="009A3E92" w:rsidP="00972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 w:eastAsia="en-GB" w:bidi="ar-SA"/>
        </w:rPr>
      </w:pPr>
    </w:p>
    <w:p w14:paraId="7958A69C" w14:textId="49E46F31" w:rsidR="001B3D65" w:rsidRPr="009A5438" w:rsidRDefault="003030CD" w:rsidP="001B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</w:t>
      </w:r>
      <w:r w:rsidR="001B3D65" w:rsidRPr="009A5438">
        <w:rPr>
          <w:rFonts w:ascii="Arial" w:hAnsi="Arial" w:cs="Arial"/>
          <w:b/>
        </w:rPr>
        <w:t xml:space="preserve">endix </w:t>
      </w:r>
      <w:r w:rsidR="00A734B1">
        <w:rPr>
          <w:rFonts w:ascii="Arial" w:hAnsi="Arial" w:cs="Arial"/>
          <w:b/>
        </w:rPr>
        <w:t>5</w:t>
      </w:r>
      <w:r w:rsidR="001B3D65" w:rsidRPr="009A5438">
        <w:rPr>
          <w:rFonts w:ascii="Arial" w:hAnsi="Arial" w:cs="Arial"/>
          <w:b/>
        </w:rPr>
        <w:t xml:space="preserve"> - Checklist for the Review and Approval of Procedural Document</w:t>
      </w:r>
    </w:p>
    <w:p w14:paraId="7958A69D" w14:textId="77777777" w:rsidR="001B3D65" w:rsidRPr="009A5438" w:rsidRDefault="001B3D65" w:rsidP="001B3D65">
      <w:pPr>
        <w:rPr>
          <w:rFonts w:ascii="Arial" w:hAnsi="Arial" w:cs="Arial"/>
          <w:i/>
          <w:sz w:val="20"/>
          <w:szCs w:val="20"/>
        </w:rPr>
      </w:pPr>
      <w:r w:rsidRPr="009A5438">
        <w:rPr>
          <w:rFonts w:ascii="Arial" w:hAnsi="Arial" w:cs="Arial"/>
          <w:i/>
          <w:sz w:val="20"/>
          <w:szCs w:val="20"/>
        </w:rPr>
        <w:t>To be completed and attached to any policy document when submitted to EMT for consideration and approval.</w:t>
      </w:r>
    </w:p>
    <w:tbl>
      <w:tblPr>
        <w:tblW w:w="909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10"/>
        <w:gridCol w:w="1170"/>
        <w:gridCol w:w="2976"/>
      </w:tblGrid>
      <w:tr w:rsidR="001B3D65" w:rsidRPr="009A5438" w14:paraId="7958A6A2" w14:textId="77777777" w:rsidTr="00D6782B">
        <w:trPr>
          <w:tblHeader/>
        </w:trPr>
        <w:tc>
          <w:tcPr>
            <w:tcW w:w="540" w:type="dxa"/>
            <w:shd w:val="clear" w:color="auto" w:fill="C0C0C0"/>
            <w:vAlign w:val="center"/>
          </w:tcPr>
          <w:p w14:paraId="7958A69E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C0C0C0"/>
            <w:vAlign w:val="center"/>
          </w:tcPr>
          <w:p w14:paraId="7958A69F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Title of document being reviewed:</w:t>
            </w:r>
          </w:p>
        </w:tc>
        <w:tc>
          <w:tcPr>
            <w:tcW w:w="1170" w:type="dxa"/>
            <w:shd w:val="clear" w:color="auto" w:fill="C0C0C0"/>
            <w:vAlign w:val="center"/>
          </w:tcPr>
          <w:p w14:paraId="7958A6A0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Yes/No/</w:t>
            </w:r>
            <w:r w:rsidRPr="009A5438">
              <w:rPr>
                <w:rFonts w:ascii="Arial" w:hAnsi="Arial" w:cs="Arial"/>
                <w:b/>
                <w:sz w:val="20"/>
                <w:szCs w:val="20"/>
              </w:rPr>
              <w:br/>
              <w:t>Unsure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14:paraId="7958A6A1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B3D65" w:rsidRPr="009A5438" w14:paraId="7958A6A7" w14:textId="77777777" w:rsidTr="00D6782B">
        <w:tc>
          <w:tcPr>
            <w:tcW w:w="540" w:type="dxa"/>
            <w:shd w:val="clear" w:color="auto" w:fill="auto"/>
          </w:tcPr>
          <w:p w14:paraId="7958A6A3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7958A6A4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170" w:type="dxa"/>
            <w:shd w:val="clear" w:color="auto" w:fill="E0E0E0"/>
          </w:tcPr>
          <w:p w14:paraId="7958A6A5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0E0E0"/>
          </w:tcPr>
          <w:p w14:paraId="7958A6A6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AC" w14:textId="77777777" w:rsidTr="00D6782B">
        <w:tc>
          <w:tcPr>
            <w:tcW w:w="540" w:type="dxa"/>
            <w:shd w:val="clear" w:color="auto" w:fill="auto"/>
          </w:tcPr>
          <w:p w14:paraId="7958A6A8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A9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Is the title clear and unambiguous?</w:t>
            </w:r>
          </w:p>
        </w:tc>
        <w:tc>
          <w:tcPr>
            <w:tcW w:w="1170" w:type="dxa"/>
            <w:shd w:val="clear" w:color="auto" w:fill="auto"/>
          </w:tcPr>
          <w:p w14:paraId="7958A6AA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6AB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3D65" w:rsidRPr="009A5438" w14:paraId="7958A6B1" w14:textId="77777777" w:rsidTr="00D6782B">
        <w:tc>
          <w:tcPr>
            <w:tcW w:w="540" w:type="dxa"/>
            <w:shd w:val="clear" w:color="auto" w:fill="auto"/>
          </w:tcPr>
          <w:p w14:paraId="7958A6AD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AE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Is it clear whether the document is a guideline, policy, protocol or standard?</w:t>
            </w:r>
          </w:p>
        </w:tc>
        <w:tc>
          <w:tcPr>
            <w:tcW w:w="1170" w:type="dxa"/>
            <w:shd w:val="clear" w:color="auto" w:fill="auto"/>
          </w:tcPr>
          <w:p w14:paraId="7958A6AF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6B0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B6" w14:textId="77777777" w:rsidTr="00D6782B">
        <w:tc>
          <w:tcPr>
            <w:tcW w:w="540" w:type="dxa"/>
            <w:shd w:val="clear" w:color="auto" w:fill="auto"/>
          </w:tcPr>
          <w:p w14:paraId="7958A6B2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7958A6B3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</w:p>
        </w:tc>
        <w:tc>
          <w:tcPr>
            <w:tcW w:w="1170" w:type="dxa"/>
            <w:shd w:val="clear" w:color="auto" w:fill="E0E0E0"/>
          </w:tcPr>
          <w:p w14:paraId="7958A6B4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0E0E0"/>
          </w:tcPr>
          <w:p w14:paraId="7958A6B5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BB" w14:textId="77777777" w:rsidTr="00D6782B">
        <w:tc>
          <w:tcPr>
            <w:tcW w:w="540" w:type="dxa"/>
            <w:shd w:val="clear" w:color="auto" w:fill="auto"/>
          </w:tcPr>
          <w:p w14:paraId="7958A6B7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B8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Are reasons for development of the document stated?</w:t>
            </w:r>
          </w:p>
        </w:tc>
        <w:tc>
          <w:tcPr>
            <w:tcW w:w="1170" w:type="dxa"/>
            <w:shd w:val="clear" w:color="auto" w:fill="auto"/>
          </w:tcPr>
          <w:p w14:paraId="7958A6B9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39415ECF" w14:textId="77777777" w:rsidR="003D34B7" w:rsidRDefault="00022B72" w:rsidP="003D34B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has </w:t>
            </w:r>
            <w:r w:rsidR="003D34B7">
              <w:rPr>
                <w:rFonts w:ascii="Arial" w:hAnsi="Arial" w:cs="Arial"/>
                <w:sz w:val="20"/>
                <w:szCs w:val="20"/>
              </w:rPr>
              <w:t xml:space="preserve">been reviewed in light of re-procurement of interpreting and translation provider. </w:t>
            </w:r>
          </w:p>
          <w:p w14:paraId="7958A6BA" w14:textId="1BDF020B" w:rsidR="001B3D65" w:rsidRPr="009A5438" w:rsidRDefault="00022B72" w:rsidP="003D34B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="001B3D65" w:rsidRPr="009A5438">
              <w:rPr>
                <w:rFonts w:ascii="Arial" w:hAnsi="Arial" w:cs="Arial"/>
                <w:sz w:val="20"/>
                <w:szCs w:val="20"/>
              </w:rPr>
              <w:t xml:space="preserve"> update </w:t>
            </w:r>
            <w:r>
              <w:rPr>
                <w:rFonts w:ascii="Arial" w:hAnsi="Arial" w:cs="Arial"/>
                <w:sz w:val="20"/>
                <w:szCs w:val="20"/>
              </w:rPr>
              <w:t xml:space="preserve">is also in line </w:t>
            </w:r>
            <w:r w:rsidR="001B3D65" w:rsidRPr="009A5438">
              <w:rPr>
                <w:rFonts w:ascii="Arial" w:hAnsi="Arial" w:cs="Arial"/>
                <w:sz w:val="20"/>
                <w:szCs w:val="20"/>
              </w:rPr>
              <w:t xml:space="preserve">with the National Accessible Information Standard </w:t>
            </w:r>
          </w:p>
        </w:tc>
      </w:tr>
      <w:tr w:rsidR="001B3D65" w:rsidRPr="009A5438" w14:paraId="7958A6C0" w14:textId="77777777" w:rsidTr="00D6782B">
        <w:tc>
          <w:tcPr>
            <w:tcW w:w="540" w:type="dxa"/>
            <w:shd w:val="clear" w:color="auto" w:fill="auto"/>
          </w:tcPr>
          <w:p w14:paraId="7958A6BC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10" w:type="dxa"/>
            <w:shd w:val="clear" w:color="auto" w:fill="auto"/>
          </w:tcPr>
          <w:p w14:paraId="7958A6BD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Development Process</w:t>
            </w:r>
          </w:p>
        </w:tc>
        <w:tc>
          <w:tcPr>
            <w:tcW w:w="1170" w:type="dxa"/>
            <w:shd w:val="clear" w:color="auto" w:fill="E0E0E0"/>
          </w:tcPr>
          <w:p w14:paraId="7958A6BE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0E0E0"/>
          </w:tcPr>
          <w:p w14:paraId="7958A6BF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C5" w14:textId="77777777" w:rsidTr="00D6782B">
        <w:tc>
          <w:tcPr>
            <w:tcW w:w="540" w:type="dxa"/>
            <w:shd w:val="clear" w:color="auto" w:fill="auto"/>
          </w:tcPr>
          <w:p w14:paraId="7958A6C1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C2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Is the method described in brief?</w:t>
            </w:r>
          </w:p>
        </w:tc>
        <w:tc>
          <w:tcPr>
            <w:tcW w:w="1170" w:type="dxa"/>
            <w:shd w:val="clear" w:color="auto" w:fill="auto"/>
          </w:tcPr>
          <w:p w14:paraId="7958A6C3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6C4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CA" w14:textId="77777777" w:rsidTr="00D6782B">
        <w:tc>
          <w:tcPr>
            <w:tcW w:w="540" w:type="dxa"/>
            <w:shd w:val="clear" w:color="auto" w:fill="auto"/>
          </w:tcPr>
          <w:p w14:paraId="7958A6C6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C7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Are people involved in the development identified?</w:t>
            </w:r>
          </w:p>
        </w:tc>
        <w:tc>
          <w:tcPr>
            <w:tcW w:w="1170" w:type="dxa"/>
            <w:shd w:val="clear" w:color="auto" w:fill="auto"/>
          </w:tcPr>
          <w:p w14:paraId="7958A6C8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6C9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CF" w14:textId="77777777" w:rsidTr="00D6782B">
        <w:tc>
          <w:tcPr>
            <w:tcW w:w="540" w:type="dxa"/>
            <w:shd w:val="clear" w:color="auto" w:fill="auto"/>
          </w:tcPr>
          <w:p w14:paraId="7958A6CB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CC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Do you feel a reasonable attempt has been made to ensure relevant expertise has been used?</w:t>
            </w:r>
          </w:p>
        </w:tc>
        <w:tc>
          <w:tcPr>
            <w:tcW w:w="1170" w:type="dxa"/>
            <w:shd w:val="clear" w:color="auto" w:fill="auto"/>
          </w:tcPr>
          <w:p w14:paraId="7958A6CD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6CE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D4" w14:textId="77777777" w:rsidTr="00D6782B">
        <w:tc>
          <w:tcPr>
            <w:tcW w:w="540" w:type="dxa"/>
            <w:shd w:val="clear" w:color="auto" w:fill="auto"/>
          </w:tcPr>
          <w:p w14:paraId="7958A6D0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D1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Is there evidence of consultation with stakeholders and users?</w:t>
            </w:r>
          </w:p>
        </w:tc>
        <w:tc>
          <w:tcPr>
            <w:tcW w:w="1170" w:type="dxa"/>
            <w:shd w:val="clear" w:color="auto" w:fill="auto"/>
          </w:tcPr>
          <w:p w14:paraId="7958A6D2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6D3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3D65" w:rsidRPr="009A5438" w14:paraId="7958A6D9" w14:textId="77777777" w:rsidTr="00D6782B">
        <w:tc>
          <w:tcPr>
            <w:tcW w:w="540" w:type="dxa"/>
            <w:shd w:val="clear" w:color="auto" w:fill="auto"/>
          </w:tcPr>
          <w:p w14:paraId="7958A6D5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10" w:type="dxa"/>
            <w:shd w:val="clear" w:color="auto" w:fill="auto"/>
          </w:tcPr>
          <w:p w14:paraId="7958A6D6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170" w:type="dxa"/>
            <w:shd w:val="clear" w:color="auto" w:fill="E0E0E0"/>
          </w:tcPr>
          <w:p w14:paraId="7958A6D7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0E0E0"/>
          </w:tcPr>
          <w:p w14:paraId="7958A6D8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DE" w14:textId="77777777" w:rsidTr="00D6782B">
        <w:tc>
          <w:tcPr>
            <w:tcW w:w="540" w:type="dxa"/>
            <w:shd w:val="clear" w:color="auto" w:fill="auto"/>
          </w:tcPr>
          <w:p w14:paraId="7958A6DA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DB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Is the objective of the document clear?</w:t>
            </w:r>
          </w:p>
        </w:tc>
        <w:tc>
          <w:tcPr>
            <w:tcW w:w="1170" w:type="dxa"/>
            <w:shd w:val="clear" w:color="auto" w:fill="auto"/>
          </w:tcPr>
          <w:p w14:paraId="7958A6DC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6DD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E3" w14:textId="77777777" w:rsidTr="00D6782B">
        <w:tc>
          <w:tcPr>
            <w:tcW w:w="540" w:type="dxa"/>
            <w:shd w:val="clear" w:color="auto" w:fill="auto"/>
          </w:tcPr>
          <w:p w14:paraId="7958A6DF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E0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Is the target population clear and unambiguous?</w:t>
            </w:r>
          </w:p>
        </w:tc>
        <w:tc>
          <w:tcPr>
            <w:tcW w:w="1170" w:type="dxa"/>
            <w:shd w:val="clear" w:color="auto" w:fill="auto"/>
          </w:tcPr>
          <w:p w14:paraId="7958A6E1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6E2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E8" w14:textId="77777777" w:rsidTr="00D6782B">
        <w:tc>
          <w:tcPr>
            <w:tcW w:w="540" w:type="dxa"/>
            <w:shd w:val="clear" w:color="auto" w:fill="auto"/>
          </w:tcPr>
          <w:p w14:paraId="7958A6E4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E5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 xml:space="preserve">Are the intended outcomes described? </w:t>
            </w:r>
          </w:p>
        </w:tc>
        <w:tc>
          <w:tcPr>
            <w:tcW w:w="1170" w:type="dxa"/>
            <w:shd w:val="clear" w:color="auto" w:fill="auto"/>
          </w:tcPr>
          <w:p w14:paraId="7958A6E6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6E7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ED" w14:textId="77777777" w:rsidTr="00D6782B">
        <w:tc>
          <w:tcPr>
            <w:tcW w:w="540" w:type="dxa"/>
            <w:shd w:val="clear" w:color="auto" w:fill="auto"/>
          </w:tcPr>
          <w:p w14:paraId="7958A6E9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EA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Are the statements clear and unambiguous?</w:t>
            </w:r>
          </w:p>
        </w:tc>
        <w:tc>
          <w:tcPr>
            <w:tcW w:w="1170" w:type="dxa"/>
            <w:shd w:val="clear" w:color="auto" w:fill="auto"/>
          </w:tcPr>
          <w:p w14:paraId="7958A6EB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6EC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F2" w14:textId="77777777" w:rsidTr="00D6782B">
        <w:tc>
          <w:tcPr>
            <w:tcW w:w="540" w:type="dxa"/>
            <w:shd w:val="clear" w:color="auto" w:fill="auto"/>
          </w:tcPr>
          <w:p w14:paraId="7958A6EE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10" w:type="dxa"/>
            <w:shd w:val="clear" w:color="auto" w:fill="auto"/>
          </w:tcPr>
          <w:p w14:paraId="7958A6EF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Evidence Base</w:t>
            </w:r>
          </w:p>
        </w:tc>
        <w:tc>
          <w:tcPr>
            <w:tcW w:w="1170" w:type="dxa"/>
            <w:shd w:val="clear" w:color="auto" w:fill="E0E0E0"/>
          </w:tcPr>
          <w:p w14:paraId="7958A6F0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0E0E0"/>
          </w:tcPr>
          <w:p w14:paraId="7958A6F1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F7" w14:textId="77777777" w:rsidTr="00D6782B">
        <w:tc>
          <w:tcPr>
            <w:tcW w:w="540" w:type="dxa"/>
            <w:shd w:val="clear" w:color="auto" w:fill="auto"/>
          </w:tcPr>
          <w:p w14:paraId="7958A6F3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F4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Is the type of evidence to support the document identified explicitly?</w:t>
            </w:r>
          </w:p>
        </w:tc>
        <w:tc>
          <w:tcPr>
            <w:tcW w:w="1170" w:type="dxa"/>
            <w:shd w:val="clear" w:color="auto" w:fill="auto"/>
          </w:tcPr>
          <w:p w14:paraId="7958A6F5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6F6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6FC" w14:textId="77777777" w:rsidTr="00D6782B">
        <w:tc>
          <w:tcPr>
            <w:tcW w:w="540" w:type="dxa"/>
            <w:shd w:val="clear" w:color="auto" w:fill="auto"/>
          </w:tcPr>
          <w:p w14:paraId="7958A6F8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F9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Are key references cited?</w:t>
            </w:r>
          </w:p>
        </w:tc>
        <w:tc>
          <w:tcPr>
            <w:tcW w:w="1170" w:type="dxa"/>
            <w:shd w:val="clear" w:color="auto" w:fill="auto"/>
          </w:tcPr>
          <w:p w14:paraId="7958A6FA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6FB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01" w14:textId="77777777" w:rsidTr="00D6782B">
        <w:tc>
          <w:tcPr>
            <w:tcW w:w="540" w:type="dxa"/>
            <w:shd w:val="clear" w:color="auto" w:fill="auto"/>
          </w:tcPr>
          <w:p w14:paraId="7958A6FD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6FE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Are the references cited in full?</w:t>
            </w:r>
          </w:p>
        </w:tc>
        <w:tc>
          <w:tcPr>
            <w:tcW w:w="1170" w:type="dxa"/>
            <w:shd w:val="clear" w:color="auto" w:fill="auto"/>
          </w:tcPr>
          <w:p w14:paraId="7958A6FF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</w:tcPr>
          <w:p w14:paraId="7958A700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06" w14:textId="77777777" w:rsidTr="00D6782B">
        <w:tc>
          <w:tcPr>
            <w:tcW w:w="540" w:type="dxa"/>
            <w:shd w:val="clear" w:color="auto" w:fill="auto"/>
          </w:tcPr>
          <w:p w14:paraId="7958A702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703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Are supporting documents referenced?</w:t>
            </w:r>
          </w:p>
        </w:tc>
        <w:tc>
          <w:tcPr>
            <w:tcW w:w="1170" w:type="dxa"/>
            <w:shd w:val="clear" w:color="auto" w:fill="auto"/>
          </w:tcPr>
          <w:p w14:paraId="7958A704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705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0B" w14:textId="77777777" w:rsidTr="00D6782B">
        <w:tc>
          <w:tcPr>
            <w:tcW w:w="540" w:type="dxa"/>
            <w:shd w:val="clear" w:color="auto" w:fill="auto"/>
          </w:tcPr>
          <w:p w14:paraId="7958A707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10" w:type="dxa"/>
            <w:shd w:val="clear" w:color="auto" w:fill="auto"/>
          </w:tcPr>
          <w:p w14:paraId="7958A708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Approval</w:t>
            </w:r>
          </w:p>
        </w:tc>
        <w:tc>
          <w:tcPr>
            <w:tcW w:w="1170" w:type="dxa"/>
            <w:shd w:val="clear" w:color="auto" w:fill="E0E0E0"/>
          </w:tcPr>
          <w:p w14:paraId="7958A709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0E0E0"/>
          </w:tcPr>
          <w:p w14:paraId="7958A70A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10" w14:textId="77777777" w:rsidTr="00D6782B">
        <w:tc>
          <w:tcPr>
            <w:tcW w:w="540" w:type="dxa"/>
            <w:shd w:val="clear" w:color="auto" w:fill="auto"/>
          </w:tcPr>
          <w:p w14:paraId="7958A70C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70D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 xml:space="preserve">Does the document identify which committee/group will approve it? </w:t>
            </w:r>
          </w:p>
        </w:tc>
        <w:tc>
          <w:tcPr>
            <w:tcW w:w="1170" w:type="dxa"/>
            <w:shd w:val="clear" w:color="auto" w:fill="auto"/>
          </w:tcPr>
          <w:p w14:paraId="7958A70E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70F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16" w14:textId="77777777" w:rsidTr="00D6782B">
        <w:tc>
          <w:tcPr>
            <w:tcW w:w="540" w:type="dxa"/>
            <w:shd w:val="clear" w:color="auto" w:fill="auto"/>
          </w:tcPr>
          <w:p w14:paraId="7958A711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712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If appropriate have the joint Human Resources/staff side committee (or equivalent) approved the document?</w:t>
            </w:r>
          </w:p>
          <w:p w14:paraId="7958A713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958A714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</w:tcPr>
          <w:p w14:paraId="7958A715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1B" w14:textId="77777777" w:rsidTr="00D6782B">
        <w:tc>
          <w:tcPr>
            <w:tcW w:w="540" w:type="dxa"/>
            <w:shd w:val="clear" w:color="auto" w:fill="auto"/>
          </w:tcPr>
          <w:p w14:paraId="7958A717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10" w:type="dxa"/>
            <w:shd w:val="clear" w:color="auto" w:fill="auto"/>
          </w:tcPr>
          <w:p w14:paraId="7958A718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Dissemination and Implementation</w:t>
            </w:r>
          </w:p>
        </w:tc>
        <w:tc>
          <w:tcPr>
            <w:tcW w:w="1170" w:type="dxa"/>
            <w:shd w:val="clear" w:color="auto" w:fill="E0E0E0"/>
          </w:tcPr>
          <w:p w14:paraId="7958A719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0E0E0"/>
          </w:tcPr>
          <w:p w14:paraId="7958A71A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20" w14:textId="77777777" w:rsidTr="00D6782B">
        <w:tc>
          <w:tcPr>
            <w:tcW w:w="540" w:type="dxa"/>
            <w:shd w:val="clear" w:color="auto" w:fill="auto"/>
          </w:tcPr>
          <w:p w14:paraId="7958A71C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71D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Is there an outline/plan to identify how this will be done?</w:t>
            </w:r>
          </w:p>
        </w:tc>
        <w:tc>
          <w:tcPr>
            <w:tcW w:w="1170" w:type="dxa"/>
            <w:shd w:val="clear" w:color="auto" w:fill="auto"/>
          </w:tcPr>
          <w:p w14:paraId="7958A71E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71F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25" w14:textId="77777777" w:rsidTr="00D6782B">
        <w:tc>
          <w:tcPr>
            <w:tcW w:w="540" w:type="dxa"/>
            <w:shd w:val="clear" w:color="auto" w:fill="auto"/>
          </w:tcPr>
          <w:p w14:paraId="7958A721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722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Does the plan include the necessary training/support to ensure compliance?</w:t>
            </w:r>
          </w:p>
        </w:tc>
        <w:tc>
          <w:tcPr>
            <w:tcW w:w="1170" w:type="dxa"/>
            <w:shd w:val="clear" w:color="auto" w:fill="auto"/>
          </w:tcPr>
          <w:p w14:paraId="7958A723" w14:textId="77777777" w:rsidR="001B3D65" w:rsidRPr="009A5438" w:rsidRDefault="0073115D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724" w14:textId="266269BC" w:rsidR="001B3D65" w:rsidRPr="007A393F" w:rsidRDefault="00022B72" w:rsidP="003D34B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A393F">
              <w:rPr>
                <w:rFonts w:ascii="Arial" w:hAnsi="Arial" w:cs="Arial"/>
                <w:sz w:val="20"/>
                <w:szCs w:val="20"/>
              </w:rPr>
              <w:t>P</w:t>
            </w:r>
            <w:r w:rsidR="0073115D" w:rsidRPr="007A393F">
              <w:rPr>
                <w:rFonts w:ascii="Arial" w:hAnsi="Arial" w:cs="Arial"/>
                <w:sz w:val="20"/>
                <w:szCs w:val="20"/>
              </w:rPr>
              <w:t xml:space="preserve">lan includes guidance for staff on identifying communication needs, recording them in clinical systems and </w:t>
            </w:r>
            <w:r w:rsidR="003D34B7">
              <w:rPr>
                <w:rFonts w:ascii="Arial" w:hAnsi="Arial" w:cs="Arial"/>
                <w:sz w:val="20"/>
                <w:szCs w:val="20"/>
              </w:rPr>
              <w:t xml:space="preserve">accessing interpreting service via an on-line portal. </w:t>
            </w:r>
          </w:p>
        </w:tc>
      </w:tr>
      <w:tr w:rsidR="001B3D65" w:rsidRPr="009A5438" w14:paraId="7958A72A" w14:textId="77777777" w:rsidTr="00D6782B">
        <w:tc>
          <w:tcPr>
            <w:tcW w:w="540" w:type="dxa"/>
            <w:shd w:val="clear" w:color="auto" w:fill="auto"/>
          </w:tcPr>
          <w:p w14:paraId="7958A726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10" w:type="dxa"/>
            <w:shd w:val="clear" w:color="auto" w:fill="auto"/>
          </w:tcPr>
          <w:p w14:paraId="7958A727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Document Control</w:t>
            </w:r>
          </w:p>
        </w:tc>
        <w:tc>
          <w:tcPr>
            <w:tcW w:w="1170" w:type="dxa"/>
            <w:shd w:val="clear" w:color="auto" w:fill="E0E0E0"/>
          </w:tcPr>
          <w:p w14:paraId="7958A728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0E0E0"/>
          </w:tcPr>
          <w:p w14:paraId="7958A729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2F" w14:textId="77777777" w:rsidTr="00D6782B">
        <w:tc>
          <w:tcPr>
            <w:tcW w:w="540" w:type="dxa"/>
            <w:shd w:val="clear" w:color="auto" w:fill="auto"/>
          </w:tcPr>
          <w:p w14:paraId="7958A72B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72C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Does the document identify where it will be held?</w:t>
            </w:r>
          </w:p>
        </w:tc>
        <w:tc>
          <w:tcPr>
            <w:tcW w:w="1170" w:type="dxa"/>
            <w:shd w:val="clear" w:color="auto" w:fill="auto"/>
          </w:tcPr>
          <w:p w14:paraId="7958A72D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72E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34" w14:textId="77777777" w:rsidTr="00D6782B">
        <w:tc>
          <w:tcPr>
            <w:tcW w:w="540" w:type="dxa"/>
            <w:shd w:val="clear" w:color="auto" w:fill="auto"/>
          </w:tcPr>
          <w:p w14:paraId="7958A730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731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Have archiving arrangements for superseded documents been addressed?</w:t>
            </w:r>
          </w:p>
        </w:tc>
        <w:tc>
          <w:tcPr>
            <w:tcW w:w="1170" w:type="dxa"/>
            <w:shd w:val="clear" w:color="auto" w:fill="auto"/>
          </w:tcPr>
          <w:p w14:paraId="7958A732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976" w:type="dxa"/>
            <w:shd w:val="clear" w:color="auto" w:fill="auto"/>
          </w:tcPr>
          <w:p w14:paraId="7958A733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39" w14:textId="77777777" w:rsidTr="00D6782B">
        <w:tc>
          <w:tcPr>
            <w:tcW w:w="540" w:type="dxa"/>
            <w:shd w:val="clear" w:color="auto" w:fill="auto"/>
          </w:tcPr>
          <w:p w14:paraId="7958A735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10" w:type="dxa"/>
            <w:shd w:val="clear" w:color="auto" w:fill="auto"/>
          </w:tcPr>
          <w:p w14:paraId="7958A736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Process to Monitor Compliance and Effectiveness</w:t>
            </w:r>
          </w:p>
        </w:tc>
        <w:tc>
          <w:tcPr>
            <w:tcW w:w="1170" w:type="dxa"/>
            <w:shd w:val="clear" w:color="auto" w:fill="E0E0E0"/>
          </w:tcPr>
          <w:p w14:paraId="7958A737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0E0E0"/>
          </w:tcPr>
          <w:p w14:paraId="7958A738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3E" w14:textId="77777777" w:rsidTr="00D6782B">
        <w:tc>
          <w:tcPr>
            <w:tcW w:w="540" w:type="dxa"/>
            <w:shd w:val="clear" w:color="auto" w:fill="auto"/>
          </w:tcPr>
          <w:p w14:paraId="7958A73A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73B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Are there measurable standards or KPIs to support the monitoring of compliance with and effectiveness of the document?</w:t>
            </w:r>
          </w:p>
        </w:tc>
        <w:tc>
          <w:tcPr>
            <w:tcW w:w="1170" w:type="dxa"/>
            <w:shd w:val="clear" w:color="auto" w:fill="auto"/>
          </w:tcPr>
          <w:p w14:paraId="7958A73C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73D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43" w14:textId="77777777" w:rsidTr="00D6782B">
        <w:tc>
          <w:tcPr>
            <w:tcW w:w="540" w:type="dxa"/>
            <w:shd w:val="clear" w:color="auto" w:fill="auto"/>
          </w:tcPr>
          <w:p w14:paraId="7958A73F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740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Is there a plan to review or audit compliance with the document?</w:t>
            </w:r>
          </w:p>
        </w:tc>
        <w:tc>
          <w:tcPr>
            <w:tcW w:w="1170" w:type="dxa"/>
            <w:shd w:val="clear" w:color="auto" w:fill="auto"/>
          </w:tcPr>
          <w:p w14:paraId="7958A741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742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48" w14:textId="77777777" w:rsidTr="00D6782B">
        <w:tc>
          <w:tcPr>
            <w:tcW w:w="540" w:type="dxa"/>
            <w:shd w:val="clear" w:color="auto" w:fill="auto"/>
          </w:tcPr>
          <w:p w14:paraId="7958A744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410" w:type="dxa"/>
            <w:shd w:val="clear" w:color="auto" w:fill="auto"/>
          </w:tcPr>
          <w:p w14:paraId="7958A745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1170" w:type="dxa"/>
            <w:shd w:val="clear" w:color="auto" w:fill="E0E0E0"/>
          </w:tcPr>
          <w:p w14:paraId="7958A746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0E0E0"/>
          </w:tcPr>
          <w:p w14:paraId="7958A747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4D" w14:textId="77777777" w:rsidTr="00D6782B">
        <w:tc>
          <w:tcPr>
            <w:tcW w:w="540" w:type="dxa"/>
            <w:shd w:val="clear" w:color="auto" w:fill="auto"/>
          </w:tcPr>
          <w:p w14:paraId="7958A749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74A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Is the review date identified?</w:t>
            </w:r>
          </w:p>
        </w:tc>
        <w:tc>
          <w:tcPr>
            <w:tcW w:w="1170" w:type="dxa"/>
            <w:shd w:val="clear" w:color="auto" w:fill="auto"/>
          </w:tcPr>
          <w:p w14:paraId="7958A74B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74C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52" w14:textId="77777777" w:rsidTr="00D6782B">
        <w:tc>
          <w:tcPr>
            <w:tcW w:w="540" w:type="dxa"/>
            <w:shd w:val="clear" w:color="auto" w:fill="auto"/>
          </w:tcPr>
          <w:p w14:paraId="7958A74E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74F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Is the frequency of review identified?  If so is it acceptable?</w:t>
            </w:r>
          </w:p>
        </w:tc>
        <w:tc>
          <w:tcPr>
            <w:tcW w:w="1170" w:type="dxa"/>
            <w:shd w:val="clear" w:color="auto" w:fill="auto"/>
          </w:tcPr>
          <w:p w14:paraId="7958A750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751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57" w14:textId="77777777" w:rsidTr="00D6782B">
        <w:tc>
          <w:tcPr>
            <w:tcW w:w="540" w:type="dxa"/>
            <w:tcBorders>
              <w:bottom w:val="single" w:sz="4" w:space="0" w:color="999999"/>
            </w:tcBorders>
            <w:shd w:val="clear" w:color="auto" w:fill="auto"/>
          </w:tcPr>
          <w:p w14:paraId="7958A753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410" w:type="dxa"/>
            <w:shd w:val="clear" w:color="auto" w:fill="auto"/>
          </w:tcPr>
          <w:p w14:paraId="7958A754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A5438">
              <w:rPr>
                <w:rFonts w:ascii="Arial" w:hAnsi="Arial" w:cs="Arial"/>
                <w:b/>
                <w:sz w:val="20"/>
                <w:szCs w:val="20"/>
              </w:rPr>
              <w:t>Overall Responsibility for the Document</w:t>
            </w:r>
          </w:p>
        </w:tc>
        <w:tc>
          <w:tcPr>
            <w:tcW w:w="1170" w:type="dxa"/>
            <w:shd w:val="clear" w:color="auto" w:fill="E0E0E0"/>
          </w:tcPr>
          <w:p w14:paraId="7958A755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0E0E0"/>
          </w:tcPr>
          <w:p w14:paraId="7958A756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65" w:rsidRPr="009A5438" w14:paraId="7958A75C" w14:textId="77777777" w:rsidTr="00D6782B">
        <w:tc>
          <w:tcPr>
            <w:tcW w:w="540" w:type="dxa"/>
            <w:shd w:val="clear" w:color="auto" w:fill="auto"/>
          </w:tcPr>
          <w:p w14:paraId="7958A758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958A759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Is it clear who will be responsible implementation and review of the document?</w:t>
            </w:r>
          </w:p>
        </w:tc>
        <w:tc>
          <w:tcPr>
            <w:tcW w:w="1170" w:type="dxa"/>
            <w:shd w:val="clear" w:color="auto" w:fill="auto"/>
          </w:tcPr>
          <w:p w14:paraId="7958A75A" w14:textId="77777777" w:rsidR="001B3D65" w:rsidRPr="009A5438" w:rsidRDefault="001B3D65" w:rsidP="00D6782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3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76" w:type="dxa"/>
            <w:shd w:val="clear" w:color="auto" w:fill="auto"/>
          </w:tcPr>
          <w:p w14:paraId="7958A75B" w14:textId="77777777" w:rsidR="001B3D65" w:rsidRPr="009A5438" w:rsidRDefault="001B3D65" w:rsidP="00D678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8A75D" w14:textId="77777777" w:rsidR="001B3D65" w:rsidRPr="009A5438" w:rsidRDefault="001B3D65" w:rsidP="001B3D65">
      <w:pPr>
        <w:rPr>
          <w:rFonts w:ascii="Arial" w:hAnsi="Arial" w:cs="Arial"/>
        </w:rPr>
      </w:pPr>
    </w:p>
    <w:p w14:paraId="7958A75E" w14:textId="77777777" w:rsidR="001B3D65" w:rsidRPr="009A5438" w:rsidRDefault="001B3D65" w:rsidP="001B3D65">
      <w:pPr>
        <w:rPr>
          <w:rFonts w:ascii="Arial" w:hAnsi="Arial" w:cs="Arial"/>
        </w:rPr>
      </w:pPr>
    </w:p>
    <w:p w14:paraId="7958A760" w14:textId="77777777" w:rsidR="001B3D65" w:rsidRPr="00BE314B" w:rsidRDefault="001B3D65" w:rsidP="001B3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 w:eastAsia="en-GB" w:bidi="ar-SA"/>
        </w:rPr>
      </w:pPr>
    </w:p>
    <w:sectPr w:rsidR="001B3D65" w:rsidRPr="00BE314B" w:rsidSect="0033113F">
      <w:pgSz w:w="11906" w:h="16838"/>
      <w:pgMar w:top="709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254F" w14:textId="77777777" w:rsidR="006C68C7" w:rsidRDefault="006C68C7">
      <w:r>
        <w:separator/>
      </w:r>
    </w:p>
  </w:endnote>
  <w:endnote w:type="continuationSeparator" w:id="0">
    <w:p w14:paraId="3BE6E9DF" w14:textId="77777777" w:rsidR="006C68C7" w:rsidRDefault="006C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A769" w14:textId="77777777" w:rsidR="00C651E9" w:rsidRDefault="00C651E9" w:rsidP="00C91D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8A76A" w14:textId="77777777" w:rsidR="00C651E9" w:rsidRDefault="00C651E9" w:rsidP="000B58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A76B" w14:textId="77777777" w:rsidR="00C651E9" w:rsidRDefault="00C651E9" w:rsidP="00C91D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4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58A76C" w14:textId="77777777" w:rsidR="00C651E9" w:rsidRDefault="00C651E9" w:rsidP="000B58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F010" w14:textId="77777777" w:rsidR="006C68C7" w:rsidRDefault="006C68C7">
      <w:r>
        <w:separator/>
      </w:r>
    </w:p>
  </w:footnote>
  <w:footnote w:type="continuationSeparator" w:id="0">
    <w:p w14:paraId="6DC56A9E" w14:textId="77777777" w:rsidR="006C68C7" w:rsidRDefault="006C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9EB"/>
    <w:multiLevelType w:val="hybridMultilevel"/>
    <w:tmpl w:val="0B02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3751"/>
    <w:multiLevelType w:val="hybridMultilevel"/>
    <w:tmpl w:val="B580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5773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071F8F60"/>
    <w:multiLevelType w:val="hybridMultilevel"/>
    <w:tmpl w:val="8EAA7848"/>
    <w:lvl w:ilvl="0" w:tplc="D49262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D2E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4B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07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0A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CB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C7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01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25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B0204"/>
    <w:multiLevelType w:val="multilevel"/>
    <w:tmpl w:val="037C23F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AF91473"/>
    <w:multiLevelType w:val="hybridMultilevel"/>
    <w:tmpl w:val="72AA41E2"/>
    <w:lvl w:ilvl="0" w:tplc="F7647E0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43929A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D784B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24EE0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368889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40E01E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A03478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3B7EC6E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83722E9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2E01B4"/>
    <w:multiLevelType w:val="hybridMultilevel"/>
    <w:tmpl w:val="2022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809C0"/>
    <w:multiLevelType w:val="hybridMultilevel"/>
    <w:tmpl w:val="78AA7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1657"/>
    <w:multiLevelType w:val="hybridMultilevel"/>
    <w:tmpl w:val="91D076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5D33EE"/>
    <w:multiLevelType w:val="multilevel"/>
    <w:tmpl w:val="E1507ABC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90E6A85"/>
    <w:multiLevelType w:val="multilevel"/>
    <w:tmpl w:val="9D008130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1" w15:restartNumberingAfterBreak="0">
    <w:nsid w:val="1C0474AD"/>
    <w:multiLevelType w:val="multilevel"/>
    <w:tmpl w:val="AB5C83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691D2D"/>
    <w:multiLevelType w:val="hybridMultilevel"/>
    <w:tmpl w:val="0B9E03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224A97"/>
    <w:multiLevelType w:val="hybridMultilevel"/>
    <w:tmpl w:val="3BEE80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A73BA4"/>
    <w:multiLevelType w:val="hybridMultilevel"/>
    <w:tmpl w:val="8084B2DA"/>
    <w:lvl w:ilvl="0" w:tplc="8D1E5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B726B"/>
    <w:multiLevelType w:val="hybridMultilevel"/>
    <w:tmpl w:val="9E4A03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75B24"/>
    <w:multiLevelType w:val="multilevel"/>
    <w:tmpl w:val="6F7EB8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0D698C"/>
    <w:multiLevelType w:val="hybridMultilevel"/>
    <w:tmpl w:val="B70E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C577B"/>
    <w:multiLevelType w:val="hybridMultilevel"/>
    <w:tmpl w:val="BBAE90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E57E4"/>
    <w:multiLevelType w:val="multilevel"/>
    <w:tmpl w:val="B488342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1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  <w:i/>
      </w:rPr>
    </w:lvl>
  </w:abstractNum>
  <w:abstractNum w:abstractNumId="20" w15:restartNumberingAfterBreak="0">
    <w:nsid w:val="38BE0391"/>
    <w:multiLevelType w:val="multilevel"/>
    <w:tmpl w:val="4142D42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C45771"/>
    <w:multiLevelType w:val="multilevel"/>
    <w:tmpl w:val="937A492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A7018A9"/>
    <w:multiLevelType w:val="hybridMultilevel"/>
    <w:tmpl w:val="94D4EC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66E4D"/>
    <w:multiLevelType w:val="hybridMultilevel"/>
    <w:tmpl w:val="8B2A5CC6"/>
    <w:lvl w:ilvl="0" w:tplc="3D02EE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D2556"/>
    <w:multiLevelType w:val="hybridMultilevel"/>
    <w:tmpl w:val="1BA8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A7BEE"/>
    <w:multiLevelType w:val="hybridMultilevel"/>
    <w:tmpl w:val="44E8074A"/>
    <w:lvl w:ilvl="0" w:tplc="DC58D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62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A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E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6C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C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6A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4E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0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FC2277E"/>
    <w:multiLevelType w:val="hybridMultilevel"/>
    <w:tmpl w:val="9704E4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FE3D8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 w15:restartNumberingAfterBreak="0">
    <w:nsid w:val="4A84682D"/>
    <w:multiLevelType w:val="hybridMultilevel"/>
    <w:tmpl w:val="AB38F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A23D4"/>
    <w:multiLevelType w:val="hybridMultilevel"/>
    <w:tmpl w:val="63D0BC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CE7109"/>
    <w:multiLevelType w:val="hybridMultilevel"/>
    <w:tmpl w:val="8A3C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23C46"/>
    <w:multiLevelType w:val="hybridMultilevel"/>
    <w:tmpl w:val="381AB64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7837DF"/>
    <w:multiLevelType w:val="multilevel"/>
    <w:tmpl w:val="4E52F10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52E4F71"/>
    <w:multiLevelType w:val="hybridMultilevel"/>
    <w:tmpl w:val="C41C1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23824"/>
    <w:multiLevelType w:val="multilevel"/>
    <w:tmpl w:val="B3008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064E2"/>
    <w:multiLevelType w:val="hybridMultilevel"/>
    <w:tmpl w:val="E206BF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6146F"/>
    <w:multiLevelType w:val="hybridMultilevel"/>
    <w:tmpl w:val="5758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F0909"/>
    <w:multiLevelType w:val="hybridMultilevel"/>
    <w:tmpl w:val="7BE20B40"/>
    <w:lvl w:ilvl="0" w:tplc="FD6A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CE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A29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ED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4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EA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AF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0B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1449F6"/>
    <w:multiLevelType w:val="hybridMultilevel"/>
    <w:tmpl w:val="4386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60BA0"/>
    <w:multiLevelType w:val="hybridMultilevel"/>
    <w:tmpl w:val="B5FAE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C1637"/>
    <w:multiLevelType w:val="multilevel"/>
    <w:tmpl w:val="15AE22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591BC2"/>
    <w:multiLevelType w:val="hybridMultilevel"/>
    <w:tmpl w:val="1D20D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E31B4"/>
    <w:multiLevelType w:val="hybridMultilevel"/>
    <w:tmpl w:val="21C0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57194"/>
    <w:multiLevelType w:val="hybridMultilevel"/>
    <w:tmpl w:val="350EC1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C4B"/>
    <w:multiLevelType w:val="multilevel"/>
    <w:tmpl w:val="3438CA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858857178">
    <w:abstractNumId w:val="3"/>
  </w:num>
  <w:num w:numId="2" w16cid:durableId="500120869">
    <w:abstractNumId w:val="44"/>
  </w:num>
  <w:num w:numId="3" w16cid:durableId="538397071">
    <w:abstractNumId w:val="28"/>
  </w:num>
  <w:num w:numId="4" w16cid:durableId="460002548">
    <w:abstractNumId w:val="8"/>
  </w:num>
  <w:num w:numId="5" w16cid:durableId="395402543">
    <w:abstractNumId w:val="43"/>
  </w:num>
  <w:num w:numId="6" w16cid:durableId="1401706046">
    <w:abstractNumId w:val="15"/>
  </w:num>
  <w:num w:numId="7" w16cid:durableId="1494564237">
    <w:abstractNumId w:val="32"/>
  </w:num>
  <w:num w:numId="8" w16cid:durableId="2115787588">
    <w:abstractNumId w:val="24"/>
  </w:num>
  <w:num w:numId="9" w16cid:durableId="1118138204">
    <w:abstractNumId w:val="39"/>
  </w:num>
  <w:num w:numId="10" w16cid:durableId="2033797307">
    <w:abstractNumId w:val="42"/>
  </w:num>
  <w:num w:numId="11" w16cid:durableId="754086409">
    <w:abstractNumId w:val="5"/>
  </w:num>
  <w:num w:numId="12" w16cid:durableId="77364734">
    <w:abstractNumId w:val="1"/>
  </w:num>
  <w:num w:numId="13" w16cid:durableId="445857127">
    <w:abstractNumId w:val="7"/>
  </w:num>
  <w:num w:numId="14" w16cid:durableId="810446588">
    <w:abstractNumId w:val="13"/>
  </w:num>
  <w:num w:numId="15" w16cid:durableId="1356735438">
    <w:abstractNumId w:val="40"/>
  </w:num>
  <w:num w:numId="16" w16cid:durableId="1390765035">
    <w:abstractNumId w:val="29"/>
  </w:num>
  <w:num w:numId="17" w16cid:durableId="685785810">
    <w:abstractNumId w:val="22"/>
  </w:num>
  <w:num w:numId="18" w16cid:durableId="1947274627">
    <w:abstractNumId w:val="20"/>
  </w:num>
  <w:num w:numId="19" w16cid:durableId="792092180">
    <w:abstractNumId w:val="9"/>
  </w:num>
  <w:num w:numId="20" w16cid:durableId="290746226">
    <w:abstractNumId w:val="36"/>
  </w:num>
  <w:num w:numId="21" w16cid:durableId="1604680537">
    <w:abstractNumId w:val="18"/>
  </w:num>
  <w:num w:numId="22" w16cid:durableId="1575041501">
    <w:abstractNumId w:val="26"/>
  </w:num>
  <w:num w:numId="23" w16cid:durableId="31661894">
    <w:abstractNumId w:val="27"/>
  </w:num>
  <w:num w:numId="24" w16cid:durableId="1941529178">
    <w:abstractNumId w:val="14"/>
  </w:num>
  <w:num w:numId="25" w16cid:durableId="898906588">
    <w:abstractNumId w:val="2"/>
  </w:num>
  <w:num w:numId="26" w16cid:durableId="1203859947">
    <w:abstractNumId w:val="23"/>
  </w:num>
  <w:num w:numId="27" w16cid:durableId="254441711">
    <w:abstractNumId w:val="45"/>
  </w:num>
  <w:num w:numId="28" w16cid:durableId="801120989">
    <w:abstractNumId w:val="16"/>
  </w:num>
  <w:num w:numId="29" w16cid:durableId="1523936591">
    <w:abstractNumId w:val="35"/>
  </w:num>
  <w:num w:numId="30" w16cid:durableId="1065029782">
    <w:abstractNumId w:val="33"/>
  </w:num>
  <w:num w:numId="31" w16cid:durableId="1634023042">
    <w:abstractNumId w:val="4"/>
  </w:num>
  <w:num w:numId="32" w16cid:durableId="778643203">
    <w:abstractNumId w:val="41"/>
  </w:num>
  <w:num w:numId="33" w16cid:durableId="1116293129">
    <w:abstractNumId w:val="10"/>
  </w:num>
  <w:num w:numId="34" w16cid:durableId="713847754">
    <w:abstractNumId w:val="19"/>
  </w:num>
  <w:num w:numId="35" w16cid:durableId="1319574194">
    <w:abstractNumId w:val="11"/>
  </w:num>
  <w:num w:numId="36" w16cid:durableId="1328289433">
    <w:abstractNumId w:val="21"/>
  </w:num>
  <w:num w:numId="37" w16cid:durableId="1146437717">
    <w:abstractNumId w:val="17"/>
  </w:num>
  <w:num w:numId="38" w16cid:durableId="1207257666">
    <w:abstractNumId w:val="37"/>
  </w:num>
  <w:num w:numId="39" w16cid:durableId="1662197359">
    <w:abstractNumId w:val="0"/>
  </w:num>
  <w:num w:numId="40" w16cid:durableId="771319505">
    <w:abstractNumId w:val="6"/>
  </w:num>
  <w:num w:numId="41" w16cid:durableId="1555432528">
    <w:abstractNumId w:val="31"/>
  </w:num>
  <w:num w:numId="42" w16cid:durableId="145242262">
    <w:abstractNumId w:val="25"/>
  </w:num>
  <w:num w:numId="43" w16cid:durableId="508446552">
    <w:abstractNumId w:val="38"/>
  </w:num>
  <w:num w:numId="44" w16cid:durableId="1388845137">
    <w:abstractNumId w:val="34"/>
  </w:num>
  <w:num w:numId="45" w16cid:durableId="1419911983">
    <w:abstractNumId w:val="12"/>
  </w:num>
  <w:num w:numId="46" w16cid:durableId="3468373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3A"/>
    <w:rsid w:val="0000412D"/>
    <w:rsid w:val="0001174B"/>
    <w:rsid w:val="00012D2B"/>
    <w:rsid w:val="00014325"/>
    <w:rsid w:val="00017528"/>
    <w:rsid w:val="000226C7"/>
    <w:rsid w:val="00022B72"/>
    <w:rsid w:val="00026C94"/>
    <w:rsid w:val="0003138E"/>
    <w:rsid w:val="0008200E"/>
    <w:rsid w:val="00085052"/>
    <w:rsid w:val="000A3F7C"/>
    <w:rsid w:val="000B1FBC"/>
    <w:rsid w:val="000B23FE"/>
    <w:rsid w:val="000B584D"/>
    <w:rsid w:val="000F710D"/>
    <w:rsid w:val="00100AA3"/>
    <w:rsid w:val="00103155"/>
    <w:rsid w:val="00104F6E"/>
    <w:rsid w:val="0010641B"/>
    <w:rsid w:val="00106612"/>
    <w:rsid w:val="001169FE"/>
    <w:rsid w:val="00125036"/>
    <w:rsid w:val="00137CEB"/>
    <w:rsid w:val="00155A0A"/>
    <w:rsid w:val="0015653A"/>
    <w:rsid w:val="00163425"/>
    <w:rsid w:val="001638FD"/>
    <w:rsid w:val="00164E5E"/>
    <w:rsid w:val="00171A1B"/>
    <w:rsid w:val="001741CD"/>
    <w:rsid w:val="00177472"/>
    <w:rsid w:val="00183B7B"/>
    <w:rsid w:val="0018509A"/>
    <w:rsid w:val="00190BF6"/>
    <w:rsid w:val="00195740"/>
    <w:rsid w:val="00195B07"/>
    <w:rsid w:val="001A4882"/>
    <w:rsid w:val="001A4F66"/>
    <w:rsid w:val="001B0769"/>
    <w:rsid w:val="001B3D65"/>
    <w:rsid w:val="001C4623"/>
    <w:rsid w:val="001E0B52"/>
    <w:rsid w:val="0021261C"/>
    <w:rsid w:val="00213867"/>
    <w:rsid w:val="00234575"/>
    <w:rsid w:val="002379CD"/>
    <w:rsid w:val="0025153C"/>
    <w:rsid w:val="00253F7B"/>
    <w:rsid w:val="00263DA2"/>
    <w:rsid w:val="00264F0B"/>
    <w:rsid w:val="002800EC"/>
    <w:rsid w:val="002950D3"/>
    <w:rsid w:val="002954D5"/>
    <w:rsid w:val="002A06DA"/>
    <w:rsid w:val="002B3A36"/>
    <w:rsid w:val="002B602B"/>
    <w:rsid w:val="002B62AE"/>
    <w:rsid w:val="002C757E"/>
    <w:rsid w:val="002D0D9B"/>
    <w:rsid w:val="002D3C13"/>
    <w:rsid w:val="003030CD"/>
    <w:rsid w:val="00311798"/>
    <w:rsid w:val="00314E83"/>
    <w:rsid w:val="003158E6"/>
    <w:rsid w:val="0032007A"/>
    <w:rsid w:val="0033113F"/>
    <w:rsid w:val="003377DE"/>
    <w:rsid w:val="00350DAF"/>
    <w:rsid w:val="003648F4"/>
    <w:rsid w:val="003770D1"/>
    <w:rsid w:val="003808D7"/>
    <w:rsid w:val="0038517F"/>
    <w:rsid w:val="0039080B"/>
    <w:rsid w:val="003A166B"/>
    <w:rsid w:val="003B5980"/>
    <w:rsid w:val="003B74C5"/>
    <w:rsid w:val="003D34B7"/>
    <w:rsid w:val="003E52AA"/>
    <w:rsid w:val="003F02FB"/>
    <w:rsid w:val="003F1BA3"/>
    <w:rsid w:val="003F7CD9"/>
    <w:rsid w:val="004026DD"/>
    <w:rsid w:val="0040353C"/>
    <w:rsid w:val="00414C0C"/>
    <w:rsid w:val="00422DAE"/>
    <w:rsid w:val="0042719A"/>
    <w:rsid w:val="00433B53"/>
    <w:rsid w:val="00445C08"/>
    <w:rsid w:val="004523C2"/>
    <w:rsid w:val="0045456A"/>
    <w:rsid w:val="004573A1"/>
    <w:rsid w:val="00467A52"/>
    <w:rsid w:val="004776C1"/>
    <w:rsid w:val="00484CF8"/>
    <w:rsid w:val="00484D82"/>
    <w:rsid w:val="00486D97"/>
    <w:rsid w:val="004A49CA"/>
    <w:rsid w:val="004A645F"/>
    <w:rsid w:val="004C13EC"/>
    <w:rsid w:val="004E04CD"/>
    <w:rsid w:val="004E41C8"/>
    <w:rsid w:val="004F438C"/>
    <w:rsid w:val="00500EBA"/>
    <w:rsid w:val="00502C32"/>
    <w:rsid w:val="00506926"/>
    <w:rsid w:val="005453A4"/>
    <w:rsid w:val="00546649"/>
    <w:rsid w:val="00546EC3"/>
    <w:rsid w:val="005521A9"/>
    <w:rsid w:val="005535F8"/>
    <w:rsid w:val="005556DC"/>
    <w:rsid w:val="00560ED9"/>
    <w:rsid w:val="005665CB"/>
    <w:rsid w:val="0058747D"/>
    <w:rsid w:val="005A677A"/>
    <w:rsid w:val="005B3EE6"/>
    <w:rsid w:val="005B6CFC"/>
    <w:rsid w:val="005D1560"/>
    <w:rsid w:val="005F5777"/>
    <w:rsid w:val="005F5E45"/>
    <w:rsid w:val="005F6219"/>
    <w:rsid w:val="00601B74"/>
    <w:rsid w:val="0060750E"/>
    <w:rsid w:val="00621825"/>
    <w:rsid w:val="006274C6"/>
    <w:rsid w:val="00636301"/>
    <w:rsid w:val="006417D7"/>
    <w:rsid w:val="006477A8"/>
    <w:rsid w:val="00650D12"/>
    <w:rsid w:val="00651A07"/>
    <w:rsid w:val="00663CBE"/>
    <w:rsid w:val="00663CEF"/>
    <w:rsid w:val="00672C52"/>
    <w:rsid w:val="0068325E"/>
    <w:rsid w:val="00683D74"/>
    <w:rsid w:val="00683DA1"/>
    <w:rsid w:val="00697190"/>
    <w:rsid w:val="006C68C7"/>
    <w:rsid w:val="006D3830"/>
    <w:rsid w:val="006F49FE"/>
    <w:rsid w:val="006F5EF0"/>
    <w:rsid w:val="0070048D"/>
    <w:rsid w:val="00703889"/>
    <w:rsid w:val="00704D17"/>
    <w:rsid w:val="00707FA0"/>
    <w:rsid w:val="0073115D"/>
    <w:rsid w:val="00733B86"/>
    <w:rsid w:val="00740D84"/>
    <w:rsid w:val="007439CF"/>
    <w:rsid w:val="00746825"/>
    <w:rsid w:val="0075140B"/>
    <w:rsid w:val="00762645"/>
    <w:rsid w:val="00764F55"/>
    <w:rsid w:val="00790B63"/>
    <w:rsid w:val="00795F44"/>
    <w:rsid w:val="00796FED"/>
    <w:rsid w:val="007A393F"/>
    <w:rsid w:val="007E1FA4"/>
    <w:rsid w:val="007E45E5"/>
    <w:rsid w:val="007E47E4"/>
    <w:rsid w:val="007F12FC"/>
    <w:rsid w:val="007F5155"/>
    <w:rsid w:val="007F7FC9"/>
    <w:rsid w:val="0080022B"/>
    <w:rsid w:val="00811D55"/>
    <w:rsid w:val="0081614A"/>
    <w:rsid w:val="00822ACF"/>
    <w:rsid w:val="00834899"/>
    <w:rsid w:val="008418BF"/>
    <w:rsid w:val="00855903"/>
    <w:rsid w:val="00877F96"/>
    <w:rsid w:val="0088217C"/>
    <w:rsid w:val="00887D24"/>
    <w:rsid w:val="008968E0"/>
    <w:rsid w:val="008A0106"/>
    <w:rsid w:val="008A1B60"/>
    <w:rsid w:val="008A3DC0"/>
    <w:rsid w:val="008B4468"/>
    <w:rsid w:val="008B45B6"/>
    <w:rsid w:val="008C1FEF"/>
    <w:rsid w:val="008C3085"/>
    <w:rsid w:val="008D43B3"/>
    <w:rsid w:val="008E1107"/>
    <w:rsid w:val="008F7FC1"/>
    <w:rsid w:val="00901E02"/>
    <w:rsid w:val="00902BAD"/>
    <w:rsid w:val="0090464B"/>
    <w:rsid w:val="00907FDE"/>
    <w:rsid w:val="009269C9"/>
    <w:rsid w:val="009271C4"/>
    <w:rsid w:val="0093470C"/>
    <w:rsid w:val="00944110"/>
    <w:rsid w:val="009456B2"/>
    <w:rsid w:val="009479C3"/>
    <w:rsid w:val="00972815"/>
    <w:rsid w:val="0097622B"/>
    <w:rsid w:val="009952CB"/>
    <w:rsid w:val="009A040E"/>
    <w:rsid w:val="009A3E92"/>
    <w:rsid w:val="009A5438"/>
    <w:rsid w:val="009C7334"/>
    <w:rsid w:val="009D0D2C"/>
    <w:rsid w:val="00A0105A"/>
    <w:rsid w:val="00A057B0"/>
    <w:rsid w:val="00A12345"/>
    <w:rsid w:val="00A14754"/>
    <w:rsid w:val="00A16812"/>
    <w:rsid w:val="00A22584"/>
    <w:rsid w:val="00A30F55"/>
    <w:rsid w:val="00A324DA"/>
    <w:rsid w:val="00A326C8"/>
    <w:rsid w:val="00A3617B"/>
    <w:rsid w:val="00A56BCD"/>
    <w:rsid w:val="00A72F75"/>
    <w:rsid w:val="00A7307B"/>
    <w:rsid w:val="00A734B1"/>
    <w:rsid w:val="00AA0215"/>
    <w:rsid w:val="00AA021F"/>
    <w:rsid w:val="00AB21BF"/>
    <w:rsid w:val="00AB4ECF"/>
    <w:rsid w:val="00AB6821"/>
    <w:rsid w:val="00AC319D"/>
    <w:rsid w:val="00AC435C"/>
    <w:rsid w:val="00AC5543"/>
    <w:rsid w:val="00AD0972"/>
    <w:rsid w:val="00AD6657"/>
    <w:rsid w:val="00AD7FAB"/>
    <w:rsid w:val="00AE2200"/>
    <w:rsid w:val="00AE2FB9"/>
    <w:rsid w:val="00B02DD8"/>
    <w:rsid w:val="00B02EFB"/>
    <w:rsid w:val="00B05F11"/>
    <w:rsid w:val="00B14C52"/>
    <w:rsid w:val="00B20A1C"/>
    <w:rsid w:val="00B2156A"/>
    <w:rsid w:val="00B2749A"/>
    <w:rsid w:val="00B35CEE"/>
    <w:rsid w:val="00B4294B"/>
    <w:rsid w:val="00B42BEF"/>
    <w:rsid w:val="00B65B4A"/>
    <w:rsid w:val="00B714DE"/>
    <w:rsid w:val="00B72E85"/>
    <w:rsid w:val="00B857DC"/>
    <w:rsid w:val="00B86D01"/>
    <w:rsid w:val="00B90580"/>
    <w:rsid w:val="00B918AD"/>
    <w:rsid w:val="00B93A50"/>
    <w:rsid w:val="00BA16AD"/>
    <w:rsid w:val="00BA2525"/>
    <w:rsid w:val="00BA5ADB"/>
    <w:rsid w:val="00BB427D"/>
    <w:rsid w:val="00BC706A"/>
    <w:rsid w:val="00BD17AA"/>
    <w:rsid w:val="00BD222A"/>
    <w:rsid w:val="00BE314B"/>
    <w:rsid w:val="00BE75A4"/>
    <w:rsid w:val="00BF30A8"/>
    <w:rsid w:val="00BF5E64"/>
    <w:rsid w:val="00C02259"/>
    <w:rsid w:val="00C04F91"/>
    <w:rsid w:val="00C1047F"/>
    <w:rsid w:val="00C10A7E"/>
    <w:rsid w:val="00C176E2"/>
    <w:rsid w:val="00C20904"/>
    <w:rsid w:val="00C20F67"/>
    <w:rsid w:val="00C22C63"/>
    <w:rsid w:val="00C250F0"/>
    <w:rsid w:val="00C4116A"/>
    <w:rsid w:val="00C432A3"/>
    <w:rsid w:val="00C56AB8"/>
    <w:rsid w:val="00C639D1"/>
    <w:rsid w:val="00C64E5A"/>
    <w:rsid w:val="00C651E9"/>
    <w:rsid w:val="00C7601D"/>
    <w:rsid w:val="00C82D86"/>
    <w:rsid w:val="00C85BB6"/>
    <w:rsid w:val="00C91D4E"/>
    <w:rsid w:val="00CB4971"/>
    <w:rsid w:val="00CB55E2"/>
    <w:rsid w:val="00CE14AD"/>
    <w:rsid w:val="00CE62A1"/>
    <w:rsid w:val="00D0449B"/>
    <w:rsid w:val="00D2076F"/>
    <w:rsid w:val="00D25235"/>
    <w:rsid w:val="00D26E15"/>
    <w:rsid w:val="00D271E6"/>
    <w:rsid w:val="00D327C6"/>
    <w:rsid w:val="00D366DB"/>
    <w:rsid w:val="00D40C44"/>
    <w:rsid w:val="00D42B92"/>
    <w:rsid w:val="00D54749"/>
    <w:rsid w:val="00D5568C"/>
    <w:rsid w:val="00D5748E"/>
    <w:rsid w:val="00D60CB7"/>
    <w:rsid w:val="00D62415"/>
    <w:rsid w:val="00D665C3"/>
    <w:rsid w:val="00D6782B"/>
    <w:rsid w:val="00D71B10"/>
    <w:rsid w:val="00D76784"/>
    <w:rsid w:val="00D8608C"/>
    <w:rsid w:val="00DB6366"/>
    <w:rsid w:val="00DC176B"/>
    <w:rsid w:val="00DC7AF4"/>
    <w:rsid w:val="00DD314F"/>
    <w:rsid w:val="00DE3392"/>
    <w:rsid w:val="00DF0B48"/>
    <w:rsid w:val="00DF0FC9"/>
    <w:rsid w:val="00DF135F"/>
    <w:rsid w:val="00DF622E"/>
    <w:rsid w:val="00DF67CB"/>
    <w:rsid w:val="00E02856"/>
    <w:rsid w:val="00E05B25"/>
    <w:rsid w:val="00E10AEF"/>
    <w:rsid w:val="00E14B7A"/>
    <w:rsid w:val="00E2558C"/>
    <w:rsid w:val="00E31EEF"/>
    <w:rsid w:val="00E32F24"/>
    <w:rsid w:val="00E509C7"/>
    <w:rsid w:val="00E51BA3"/>
    <w:rsid w:val="00E57AC0"/>
    <w:rsid w:val="00E71A2F"/>
    <w:rsid w:val="00E753F4"/>
    <w:rsid w:val="00E762A0"/>
    <w:rsid w:val="00E76494"/>
    <w:rsid w:val="00E93B46"/>
    <w:rsid w:val="00E96982"/>
    <w:rsid w:val="00E976DA"/>
    <w:rsid w:val="00EA6FEC"/>
    <w:rsid w:val="00EB410A"/>
    <w:rsid w:val="00ED0D53"/>
    <w:rsid w:val="00EE2946"/>
    <w:rsid w:val="00EE4E40"/>
    <w:rsid w:val="00EE58B7"/>
    <w:rsid w:val="00EF339C"/>
    <w:rsid w:val="00EF440E"/>
    <w:rsid w:val="00EF4B72"/>
    <w:rsid w:val="00F05039"/>
    <w:rsid w:val="00F14533"/>
    <w:rsid w:val="00F14B7D"/>
    <w:rsid w:val="00F24530"/>
    <w:rsid w:val="00F33114"/>
    <w:rsid w:val="00F8064E"/>
    <w:rsid w:val="00F80DE8"/>
    <w:rsid w:val="00F96AA0"/>
    <w:rsid w:val="00F96DF2"/>
    <w:rsid w:val="00F97B74"/>
    <w:rsid w:val="00FB73C0"/>
    <w:rsid w:val="00FC185F"/>
    <w:rsid w:val="00FC67F4"/>
    <w:rsid w:val="00FD6772"/>
    <w:rsid w:val="00FE4AD9"/>
    <w:rsid w:val="00FF669F"/>
    <w:rsid w:val="00FF7358"/>
    <w:rsid w:val="033A7E6C"/>
    <w:rsid w:val="211F93B7"/>
    <w:rsid w:val="3D743BC9"/>
    <w:rsid w:val="5138C54C"/>
    <w:rsid w:val="6F8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7958A490"/>
  <w15:docId w15:val="{952EAD66-BE09-42B2-9C8A-AD3A6F7C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3A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07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307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307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307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307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307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307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307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307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307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7307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7307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7307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A7307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A7307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A7307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A7307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7307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A7307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A7307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A7307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07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A7307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A7307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A7307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730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307B"/>
  </w:style>
  <w:style w:type="paragraph" w:styleId="ListParagraph">
    <w:name w:val="List Paragraph"/>
    <w:basedOn w:val="Normal"/>
    <w:uiPriority w:val="34"/>
    <w:qFormat/>
    <w:rsid w:val="00A730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307B"/>
    <w:rPr>
      <w:i/>
      <w:iCs/>
    </w:rPr>
  </w:style>
  <w:style w:type="character" w:customStyle="1" w:styleId="QuoteChar">
    <w:name w:val="Quote Char"/>
    <w:link w:val="Quote"/>
    <w:uiPriority w:val="29"/>
    <w:rsid w:val="00A7307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07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A7307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A7307B"/>
    <w:rPr>
      <w:i/>
      <w:iCs/>
    </w:rPr>
  </w:style>
  <w:style w:type="character" w:styleId="IntenseEmphasis">
    <w:name w:val="Intense Emphasis"/>
    <w:uiPriority w:val="21"/>
    <w:qFormat/>
    <w:rsid w:val="00A7307B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A7307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A7307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A7307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rsid w:val="00A7307B"/>
    <w:pPr>
      <w:outlineLvl w:val="9"/>
    </w:pPr>
  </w:style>
  <w:style w:type="table" w:styleId="TableGrid">
    <w:name w:val="Table Grid"/>
    <w:basedOn w:val="TableNormal"/>
    <w:rsid w:val="00B05F11"/>
    <w:pPr>
      <w:spacing w:after="20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B58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584D"/>
  </w:style>
  <w:style w:type="paragraph" w:styleId="BalloonText">
    <w:name w:val="Balloon Text"/>
    <w:basedOn w:val="Normal"/>
    <w:semiHidden/>
    <w:rsid w:val="000B584D"/>
    <w:rPr>
      <w:rFonts w:ascii="Tahoma" w:hAnsi="Tahoma" w:cs="Tahoma"/>
      <w:sz w:val="16"/>
      <w:szCs w:val="16"/>
    </w:rPr>
  </w:style>
  <w:style w:type="character" w:customStyle="1" w:styleId="telephoneno1">
    <w:name w:val="telephoneno1"/>
    <w:rsid w:val="00944110"/>
    <w:rPr>
      <w:b/>
      <w:bCs/>
      <w:color w:val="990000"/>
      <w:sz w:val="22"/>
      <w:szCs w:val="22"/>
    </w:rPr>
  </w:style>
  <w:style w:type="character" w:styleId="Hyperlink">
    <w:name w:val="Hyperlink"/>
    <w:rsid w:val="00944110"/>
    <w:rPr>
      <w:color w:val="0000FF"/>
      <w:u w:val="single"/>
    </w:rPr>
  </w:style>
  <w:style w:type="paragraph" w:styleId="DocumentMap">
    <w:name w:val="Document Map"/>
    <w:basedOn w:val="Normal"/>
    <w:semiHidden/>
    <w:rsid w:val="005F621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ullet">
    <w:name w:val="Bullet"/>
    <w:basedOn w:val="Normal"/>
    <w:rsid w:val="009A3E92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1B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65"/>
    <w:rPr>
      <w:sz w:val="22"/>
      <w:szCs w:val="22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64E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64E"/>
    <w:rPr>
      <w:b/>
      <w:bCs/>
      <w:lang w:val="en-US" w:eastAsia="en-US" w:bidi="en-US"/>
    </w:rPr>
  </w:style>
  <w:style w:type="paragraph" w:styleId="Revision">
    <w:name w:val="Revision"/>
    <w:hidden/>
    <w:uiPriority w:val="99"/>
    <w:semiHidden/>
    <w:rsid w:val="008C1FEF"/>
    <w:rPr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2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8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7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5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gts.org.uk/" TargetMode="External"/><Relationship Id="rId18" Type="http://schemas.openxmlformats.org/officeDocument/2006/relationships/hyperlink" Target="mailto:bookings@empire-groupuk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language-empire.net/site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ww.swyt.nhs.uk/finance-procurement/Pages/SWYP%20Online%20Portal%20-%20User%20Guide.pdf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Tel:-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YTPolicy" ma:contentTypeID="0x010100F364FC08E5A7AD4F8D37416D1293DC7A01005966989A883E4A43BC4F1F69ACD23E12" ma:contentTypeVersion="21" ma:contentTypeDescription="" ma:contentTypeScope="" ma:versionID="50407f9007da46319261960526d5d87d">
  <xsd:schema xmlns:xsd="http://www.w3.org/2001/XMLSchema" xmlns:xs="http://www.w3.org/2001/XMLSchema" xmlns:p="http://schemas.microsoft.com/office/2006/metadata/properties" xmlns:ns2="1a0c87de-3eb1-4043-af0c-1e6b4eba125d" xmlns:ns3="c9582851-2988-4a19-9899-54b6e759ce21" targetNamespace="http://schemas.microsoft.com/office/2006/metadata/properties" ma:root="true" ma:fieldsID="653bdc569e0e418a6d69b4de111ca593" ns2:_="" ns3:_="">
    <xsd:import namespace="1a0c87de-3eb1-4043-af0c-1e6b4eba125d"/>
    <xsd:import namespace="c9582851-2988-4a19-9899-54b6e759ce21"/>
    <xsd:element name="properties">
      <xsd:complexType>
        <xsd:sequence>
          <xsd:element name="documentManagement">
            <xsd:complexType>
              <xsd:all>
                <xsd:element ref="ns3:Review_x0020_date" minOccurs="0"/>
                <xsd:element ref="ns3:KeyField" minOccurs="0"/>
                <xsd:element ref="ns3:On_x0020_web" minOccurs="0"/>
                <xsd:element ref="ns2:TaxCatchAllLabel" minOccurs="0"/>
                <xsd:element ref="ns2:PortfolioTaxHTField0" minOccurs="0"/>
                <xsd:element ref="ns2:lcc7b1cc1b984d13a908a3aab216aa27" minOccurs="0"/>
                <xsd:element ref="ns2:oab92072e81147c9b2a9edd9fe5e848b" minOccurs="0"/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2:pfa8a02fb9354c698daef0f56fb3ceaf" minOccurs="0"/>
                <xsd:element ref="ns3:Approval_x0020_Date" minOccurs="0"/>
                <xsd:element ref="ns3:LeadDir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c87de-3eb1-4043-af0c-1e6b4eba125d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hidden="true" ma:list="{1a717456-3a4a-4929-bcd3-344c7a47126e}" ma:internalName="TaxCatchAllLabel" ma:readOnly="true" ma:showField="CatchAllDataLabel" ma:web="1a0c87de-3eb1-4043-af0c-1e6b4eba1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rtfolioTaxHTField0" ma:index="15" nillable="true" ma:taxonomy="true" ma:internalName="PortfolioTaxHTField0" ma:taxonomyFieldName="Portfolio" ma:displayName="Portfolio" ma:readOnly="false" ma:fieldId="{773902b0-1a53-4798-a8e6-a9ac3e5e751d}" ma:sspId="a0c02227-7b59-4427-bc73-69c6f176d323" ma:termSetId="ed4e4b9c-e0b6-48d4-bf59-8c72f35a8f5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c7b1cc1b984d13a908a3aab216aa27" ma:index="17" nillable="true" ma:taxonomy="true" ma:internalName="lcc7b1cc1b984d13a908a3aab216aa27" ma:taxonomyFieldName="Tagged" ma:displayName="Tagged" ma:indexed="true" ma:readOnly="false" ma:default="" ma:fieldId="{5cc7b1cc-1b98-4d13-a908-a3aab216aa27}" ma:sspId="a0c02227-7b59-4427-bc73-69c6f176d323" ma:termSetId="491592bb-9d35-49ae-93d3-5faf1deb289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ab92072e81147c9b2a9edd9fe5e848b" ma:index="18" nillable="true" ma:taxonomy="true" ma:internalName="oab92072e81147c9b2a9edd9fe5e848b" ma:taxonomyFieldName="SWYT_x0020_Document_x0020_Type" ma:displayName="Document type" ma:default="5;#Policy|d06e192e-2ce4-4710-b9da-eb4967daad4c" ma:fieldId="{8ab92072-e811-47c9-b2a9-edd9fe5e848b}" ma:taxonomyMulti="true" ma:sspId="a0c02227-7b59-4427-bc73-69c6f176d323" ma:termSetId="a9bd1747-2680-443c-9c9a-42521df27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0c02227-7b59-4427-bc73-69c6f176d3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1a717456-3a4a-4929-bcd3-344c7a47126e}" ma:internalName="TaxCatchAll" ma:showField="CatchAllData" ma:web="1a0c87de-3eb1-4043-af0c-1e6b4eba1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fa8a02fb9354c698daef0f56fb3ceaf" ma:index="23" nillable="true" ma:taxonomy="true" ma:internalName="pfa8a02fb9354c698daef0f56fb3ceaf" ma:taxonomyFieldName="Area" ma:displayName="Area" ma:default="" ma:fieldId="{9fa8a02f-b935-4c69-8dae-f0f56fb3ceaf}" ma:sspId="a0c02227-7b59-4427-bc73-69c6f176d323" ma:termSetId="c61341e0-5685-46c5-a58b-45954896605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851-2988-4a19-9899-54b6e759ce21" elementFormDefault="qualified">
    <xsd:import namespace="http://schemas.microsoft.com/office/2006/documentManagement/types"/>
    <xsd:import namespace="http://schemas.microsoft.com/office/infopath/2007/PartnerControls"/>
    <xsd:element name="Review_x0020_date" ma:index="7" nillable="true" ma:displayName="Next Review date" ma:description="Date the document is up for review." ma:format="DateOnly" ma:internalName="Review_x0020_date">
      <xsd:simpleType>
        <xsd:restriction base="dms:DateTime"/>
      </xsd:simpleType>
    </xsd:element>
    <xsd:element name="KeyField" ma:index="8" nillable="true" ma:displayName="KeyField" ma:internalName="KeyField">
      <xsd:simpleType>
        <xsd:restriction base="dms:Number"/>
      </xsd:simpleType>
    </xsd:element>
    <xsd:element name="On_x0020_web" ma:index="9" nillable="true" ma:displayName="On web" ma:default="0" ma:description="Whether the document will be copied/shown on the website" ma:internalName="On_x0020_web">
      <xsd:simpleType>
        <xsd:restriction base="dms:Boolean"/>
      </xsd:simpleType>
    </xsd:element>
    <xsd:element name="Approval_x0020_Date" ma:index="26" nillable="true" ma:displayName="Approval Date" ma:format="DateOnly" ma:internalName="Approval_x0020_Date">
      <xsd:simpleType>
        <xsd:restriction base="dms:DateTime"/>
      </xsd:simpleType>
    </xsd:element>
    <xsd:element name="LeadDirector" ma:index="27" nillable="true" ma:displayName="Lead Director" ma:format="Dropdown" ma:internalName="LeadDirector">
      <xsd:simpleType>
        <xsd:restriction base="dms:Choice">
          <xsd:enumeration value="DHR = Director of HR and OD"/>
          <xsd:enumeration value="DNQ = Director of Nursing, Quality and Professions"/>
          <xsd:enumeration value="DS    = Director of Strategy and Change/ Deputy CE"/>
          <xsd:enumeration value="DFR = Director of Finance and Resources"/>
          <xsd:enumeration value="MD   = Medical Director"/>
          <xsd:enumeration value="DPD = Director of Provide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0c87de-3eb1-4043-af0c-1e6b4eba125d">
      <Value>5</Value>
      <Value>61</Value>
      <Value>59</Value>
    </TaxCatchAll>
    <TaxKeywordTaxHTField xmlns="1a0c87de-3eb1-4043-af0c-1e6b4eba125d">
      <Terms xmlns="http://schemas.microsoft.com/office/infopath/2007/PartnerControls"/>
    </TaxKeywordTaxHTField>
    <PortfolioTaxHTField0 xmlns="1a0c87de-3eb1-4043-af0c-1e6b4eba12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Involvement and inclusion</TermName>
          <TermId xmlns="http://schemas.microsoft.com/office/infopath/2007/PartnerControls">844451d8-7b39-407b-a7d4-f6e1290e4b18</TermId>
        </TermInfo>
      </Terms>
    </PortfolioTaxHTField0>
    <lcc7b1cc1b984d13a908a3aab216aa27 xmlns="1a0c87de-3eb1-4043-af0c-1e6b4eba125d">
      <Terms xmlns="http://schemas.microsoft.com/office/infopath/2007/PartnerControls"/>
    </lcc7b1cc1b984d13a908a3aab216aa27>
    <On_x0020_web xmlns="c9582851-2988-4a19-9899-54b6e759ce21">false</On_x0020_web>
    <KeyField xmlns="c9582851-2988-4a19-9899-54b6e759ce21" xsi:nil="true"/>
    <Review_x0020_date xmlns="c9582851-2988-4a19-9899-54b6e759ce21">2022-12-01T00:00:00+00:00</Review_x0020_date>
    <oab92072e81147c9b2a9edd9fe5e848b xmlns="1a0c87de-3eb1-4043-af0c-1e6b4eba12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d06e192e-2ce4-4710-b9da-eb4967daad4c</TermId>
        </TermInfo>
      </Terms>
    </oab92072e81147c9b2a9edd9fe5e848b>
    <pfa8a02fb9354c698daef0f56fb3ceaf xmlns="1a0c87de-3eb1-4043-af0c-1e6b4eba12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Clinical</TermName>
          <TermId xmlns="http://schemas.microsoft.com/office/infopath/2007/PartnerControls">af5d24f9-ef00-4c5c-8787-37b5ba1f63f1</TermId>
        </TermInfo>
      </Terms>
    </pfa8a02fb9354c698daef0f56fb3ceaf>
    <Approval_x0020_Date xmlns="c9582851-2988-4a19-9899-54b6e759ce21">2017-12-14T00:00:00+00:00</Approval_x0020_Date>
    <LeadDirector xmlns="c9582851-2988-4a19-9899-54b6e759ce21" xsi:nil="true"/>
  </documentManagement>
</p:properties>
</file>

<file path=customXml/itemProps1.xml><?xml version="1.0" encoding="utf-8"?>
<ds:datastoreItem xmlns:ds="http://schemas.openxmlformats.org/officeDocument/2006/customXml" ds:itemID="{BB58412E-68CF-4337-AE58-385E95216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69F02-70A6-4138-AB37-019606E40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008E3-A9BE-40BD-90D9-A8188E088E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3BD06BD-8C3C-458B-893E-8106F6F48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c87de-3eb1-4043-af0c-1e6b4eba125d"/>
    <ds:schemaRef ds:uri="c9582851-2988-4a19-9899-54b6e759c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AD292F-1661-455E-9671-C0DC197AC739}">
  <ds:schemaRefs>
    <ds:schemaRef ds:uri="http://schemas.microsoft.com/office/2006/metadata/properties"/>
    <ds:schemaRef ds:uri="http://schemas.microsoft.com/office/infopath/2007/PartnerControls"/>
    <ds:schemaRef ds:uri="1a0c87de-3eb1-4043-af0c-1e6b4eba125d"/>
    <ds:schemaRef ds:uri="c9582851-2988-4a19-9899-54b6e759ce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4458</Words>
  <Characters>25411</Characters>
  <Application>Microsoft Office Word</Application>
  <DocSecurity>0</DocSecurity>
  <Lines>211</Lines>
  <Paragraphs>59</Paragraphs>
  <ScaleCrop>false</ScaleCrop>
  <Company>South West Yorkshire NHS Foundation Trust</Company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Interpretation, translation and transcription policy</dc:title>
  <dc:creator>saj</dc:creator>
  <cp:lastModifiedBy>Sacha Asma</cp:lastModifiedBy>
  <cp:revision>4</cp:revision>
  <cp:lastPrinted>2016-06-15T10:10:00Z</cp:lastPrinted>
  <dcterms:created xsi:type="dcterms:W3CDTF">2023-03-20T10:34:00Z</dcterms:created>
  <dcterms:modified xsi:type="dcterms:W3CDTF">2023-03-20T10:37:00Z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2076144957</vt:i4>
  </property>
  <property fmtid="{D5CDD505-2E9C-101B-9397-08002B2CF9AE}" pid="3" name="_ReviewCycleID">
    <vt:i4>2076144957</vt:i4>
  </property>
  <property fmtid="{D5CDD505-2E9C-101B-9397-08002B2CF9AE}" pid="4" name="_NewReviewCycle">
    <vt:lpwstr/>
  </property>
  <property fmtid="{D5CDD505-2E9C-101B-9397-08002B2CF9AE}" pid="5" name="_EmailEntryID">
    <vt:lpwstr>0000000006EE8E148C877D43AFDA4C728B9EF67D0700A0E9C6661A0128468A39C1518153EECD00007C8F00200000EB904997407DBC4E80A603FE4D78C3AA000008FFE93D0000</vt:lpwstr>
  </property>
  <property fmtid="{D5CDD505-2E9C-101B-9397-08002B2CF9AE}" pid="6" name="_EmailStoreID">
    <vt:lpwstr>0000000038A1BB1005E5101AA1BB08002B2A56C20000454D534D44422E444C4C00000000000000001B55FA20AA6611CD9BC800AA002FC45A0C00000045584348414E47453033002F6F3D5357592F6F753D535759542F636E3D526563697069656E74732F636E3D57696C6C657474322E41696D656500</vt:lpwstr>
  </property>
  <property fmtid="{D5CDD505-2E9C-101B-9397-08002B2CF9AE}" pid="7" name="_EmailStoreID0">
    <vt:lpwstr>0000000038A1BB1005E5101AA1BB08002B2A56C20000454D534D44422E444C4C00000000000000001B55FA20AA6611CD9BC800AA002FC45A0C00000045584348414E47453033002F6F3D5357592F6F753D535759542F636E3D526563697069656E74732F636E3D4368657272696D616E2D53796B6573204265726E696520525</vt:lpwstr>
  </property>
  <property fmtid="{D5CDD505-2E9C-101B-9397-08002B2CF9AE}" pid="8" name="_EmailStoreID1">
    <vt:lpwstr>84700</vt:lpwstr>
  </property>
  <property fmtid="{D5CDD505-2E9C-101B-9397-08002B2CF9AE}" pid="9" name="HeaderStyleDefinitions">
    <vt:lpwstr/>
  </property>
  <property fmtid="{D5CDD505-2E9C-101B-9397-08002B2CF9AE}" pid="10" name="RedirectURL">
    <vt:lpwstr/>
  </property>
  <property fmtid="{D5CDD505-2E9C-101B-9397-08002B2CF9AE}" pid="11" name="Document type">
    <vt:lpwstr>18;#Policy|6f916108-b313-4557-adaf-a1690646dcf2</vt:lpwstr>
  </property>
  <property fmtid="{D5CDD505-2E9C-101B-9397-08002B2CF9AE}" pid="12" name="Portfolio">
    <vt:lpwstr>59;#Involvement and inclusion|844451d8-7b39-407b-a7d4-f6e1290e4b18</vt:lpwstr>
  </property>
  <property fmtid="{D5CDD505-2E9C-101B-9397-08002B2CF9AE}" pid="13" name="ne46295ab270418d86b5ce9b8900f276">
    <vt:lpwstr/>
  </property>
  <property fmtid="{D5CDD505-2E9C-101B-9397-08002B2CF9AE}" pid="14" name="Tagged">
    <vt:lpwstr/>
  </property>
  <property fmtid="{D5CDD505-2E9C-101B-9397-08002B2CF9AE}" pid="15" name="ContentTypeId">
    <vt:lpwstr>0x010100F364FC08E5A7AD4F8D37416D1293DC7A01005966989A883E4A43BC4F1F69ACD23E12</vt:lpwstr>
  </property>
  <property fmtid="{D5CDD505-2E9C-101B-9397-08002B2CF9AE}" pid="16" name="_dlc_DocIdItemGuid">
    <vt:lpwstr>6bc45d45-bbab-4a8e-a603-7e42fd0e2c57</vt:lpwstr>
  </property>
  <property fmtid="{D5CDD505-2E9C-101B-9397-08002B2CF9AE}" pid="18" name="Order">
    <vt:r8>109200</vt:r8>
  </property>
  <property fmtid="{D5CDD505-2E9C-101B-9397-08002B2CF9AE}" pid="19" name="_ExtendedDescription">
    <vt:lpwstr/>
  </property>
  <property fmtid="{D5CDD505-2E9C-101B-9397-08002B2CF9AE}" pid="20" name="oab92072e81147c9b2a9edd9fe5e848b">
    <vt:lpwstr>Policy|d06e192e-2ce4-4710-b9da-eb4967daad4c</vt:lpwstr>
  </property>
  <property fmtid="{D5CDD505-2E9C-101B-9397-08002B2CF9AE}" pid="21" name="TaxKeyword">
    <vt:lpwstr/>
  </property>
  <property fmtid="{D5CDD505-2E9C-101B-9397-08002B2CF9AE}" pid="22" name="SWYT Document Type">
    <vt:lpwstr>5;#Policy|d06e192e-2ce4-4710-b9da-eb4967daad4c</vt:lpwstr>
  </property>
  <property fmtid="{D5CDD505-2E9C-101B-9397-08002B2CF9AE}" pid="23" name="Area">
    <vt:lpwstr>61;#Clinical|af5d24f9-ef00-4c5c-8787-37b5ba1f63f1</vt:lpwstr>
  </property>
</Properties>
</file>