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253F" w14:textId="482E340C" w:rsidR="00C45BA6" w:rsidRPr="007E4A36" w:rsidRDefault="00C45BA6" w:rsidP="0025480F">
      <w:pPr>
        <w:jc w:val="both"/>
        <w:rPr>
          <w:rFonts w:ascii="Arial" w:hAnsi="Arial" w:cs="Arial"/>
        </w:rPr>
      </w:pPr>
    </w:p>
    <w:p w14:paraId="48DF94C3" w14:textId="77777777" w:rsidR="007F5F68" w:rsidRPr="007E4A36" w:rsidRDefault="007F5F68" w:rsidP="007F5F68">
      <w:pPr>
        <w:rPr>
          <w:rFonts w:ascii="Arial" w:hAnsi="Arial" w:cs="Arial"/>
        </w:rPr>
      </w:pPr>
    </w:p>
    <w:p w14:paraId="445AE37E" w14:textId="77777777" w:rsidR="007F5F68" w:rsidRPr="007E4A36" w:rsidRDefault="007F5F68" w:rsidP="007F5F68">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207"/>
      </w:tblGrid>
      <w:tr w:rsidR="007F5F68" w:rsidRPr="007E4A36" w14:paraId="4FAF2D3E" w14:textId="77777777" w:rsidTr="001C0541">
        <w:tc>
          <w:tcPr>
            <w:tcW w:w="4261" w:type="dxa"/>
          </w:tcPr>
          <w:p w14:paraId="6DD62CC4" w14:textId="77777777" w:rsidR="007F5F68" w:rsidRPr="007E4A36" w:rsidRDefault="007F5F68" w:rsidP="001C0541">
            <w:pPr>
              <w:rPr>
                <w:rFonts w:ascii="Arial" w:hAnsi="Arial" w:cs="Arial"/>
                <w:b/>
              </w:rPr>
            </w:pPr>
            <w:r w:rsidRPr="007E4A36">
              <w:rPr>
                <w:rFonts w:ascii="Arial" w:hAnsi="Arial" w:cs="Arial"/>
                <w:b/>
              </w:rPr>
              <w:t>Document name:</w:t>
            </w:r>
          </w:p>
          <w:p w14:paraId="4C804CCB" w14:textId="77777777" w:rsidR="007F5F68" w:rsidRPr="007E4A36" w:rsidRDefault="007F5F68" w:rsidP="001C0541">
            <w:pPr>
              <w:rPr>
                <w:rFonts w:ascii="Arial" w:hAnsi="Arial" w:cs="Arial"/>
                <w:b/>
              </w:rPr>
            </w:pPr>
          </w:p>
          <w:p w14:paraId="710EEFAB" w14:textId="77777777" w:rsidR="007F5F68" w:rsidRPr="007E4A36" w:rsidRDefault="007F5F68" w:rsidP="001C0541">
            <w:pPr>
              <w:rPr>
                <w:rFonts w:ascii="Arial" w:hAnsi="Arial" w:cs="Arial"/>
                <w:b/>
              </w:rPr>
            </w:pPr>
          </w:p>
        </w:tc>
        <w:tc>
          <w:tcPr>
            <w:tcW w:w="5207" w:type="dxa"/>
          </w:tcPr>
          <w:p w14:paraId="650D70D9" w14:textId="77777777" w:rsidR="007F5F68" w:rsidRPr="00F84345" w:rsidRDefault="007E39E3" w:rsidP="007E39E3">
            <w:pPr>
              <w:rPr>
                <w:rFonts w:ascii="Arial" w:hAnsi="Arial" w:cs="Arial"/>
                <w:bCs/>
              </w:rPr>
            </w:pPr>
            <w:r w:rsidRPr="00F84345">
              <w:rPr>
                <w:rFonts w:ascii="Arial" w:hAnsi="Arial" w:cs="Arial"/>
                <w:bCs/>
              </w:rPr>
              <w:t xml:space="preserve">Disclosure and Barring  Service (DBS) (Formerly CRB) Policy </w:t>
            </w:r>
          </w:p>
        </w:tc>
      </w:tr>
      <w:tr w:rsidR="007F5F68" w:rsidRPr="007E4A36" w14:paraId="39157C11" w14:textId="77777777" w:rsidTr="001C0541">
        <w:tc>
          <w:tcPr>
            <w:tcW w:w="4261" w:type="dxa"/>
          </w:tcPr>
          <w:p w14:paraId="0E677965" w14:textId="77777777" w:rsidR="007F5F68" w:rsidRPr="007E4A36" w:rsidRDefault="007F5F68" w:rsidP="001C0541">
            <w:pPr>
              <w:rPr>
                <w:rFonts w:ascii="Arial" w:hAnsi="Arial" w:cs="Arial"/>
                <w:b/>
              </w:rPr>
            </w:pPr>
            <w:r w:rsidRPr="007E4A36">
              <w:rPr>
                <w:rFonts w:ascii="Arial" w:hAnsi="Arial" w:cs="Arial"/>
                <w:b/>
              </w:rPr>
              <w:t>Document type:</w:t>
            </w:r>
          </w:p>
          <w:p w14:paraId="32A8D150" w14:textId="77777777" w:rsidR="007F5F68" w:rsidRPr="007E4A36" w:rsidRDefault="007F5F68" w:rsidP="001C0541">
            <w:pPr>
              <w:rPr>
                <w:rFonts w:ascii="Arial" w:hAnsi="Arial" w:cs="Arial"/>
                <w:b/>
              </w:rPr>
            </w:pPr>
          </w:p>
          <w:p w14:paraId="1172B7B1" w14:textId="77777777" w:rsidR="007F5F68" w:rsidRPr="007E4A36" w:rsidRDefault="007F5F68" w:rsidP="001C0541">
            <w:pPr>
              <w:rPr>
                <w:rFonts w:ascii="Arial" w:hAnsi="Arial" w:cs="Arial"/>
                <w:b/>
              </w:rPr>
            </w:pPr>
          </w:p>
        </w:tc>
        <w:tc>
          <w:tcPr>
            <w:tcW w:w="5207" w:type="dxa"/>
          </w:tcPr>
          <w:p w14:paraId="78FDBBAB" w14:textId="77777777" w:rsidR="007F5F68" w:rsidRPr="00F84345" w:rsidRDefault="007E39E3" w:rsidP="001C0541">
            <w:pPr>
              <w:rPr>
                <w:rFonts w:ascii="Arial" w:hAnsi="Arial" w:cs="Arial"/>
                <w:bCs/>
              </w:rPr>
            </w:pPr>
            <w:r w:rsidRPr="00F84345">
              <w:rPr>
                <w:rFonts w:ascii="Arial" w:hAnsi="Arial" w:cs="Arial"/>
                <w:bCs/>
              </w:rPr>
              <w:t>Policy</w:t>
            </w:r>
          </w:p>
        </w:tc>
      </w:tr>
      <w:tr w:rsidR="007F5F68" w:rsidRPr="007E4A36" w14:paraId="6797FC7F" w14:textId="77777777" w:rsidTr="001C0541">
        <w:tc>
          <w:tcPr>
            <w:tcW w:w="4261" w:type="dxa"/>
          </w:tcPr>
          <w:p w14:paraId="08457637" w14:textId="77777777" w:rsidR="007F5F68" w:rsidRPr="007E4A36" w:rsidRDefault="007F5F68" w:rsidP="001C0541">
            <w:pPr>
              <w:rPr>
                <w:rFonts w:ascii="Arial" w:hAnsi="Arial" w:cs="Arial"/>
                <w:b/>
              </w:rPr>
            </w:pPr>
            <w:r w:rsidRPr="007E4A36">
              <w:rPr>
                <w:rFonts w:ascii="Arial" w:hAnsi="Arial" w:cs="Arial"/>
                <w:b/>
              </w:rPr>
              <w:t>Staff group to whom it applies:</w:t>
            </w:r>
          </w:p>
          <w:p w14:paraId="6BD4CDE1" w14:textId="77777777" w:rsidR="007F5F68" w:rsidRPr="007E4A36" w:rsidRDefault="007F5F68" w:rsidP="001C0541">
            <w:pPr>
              <w:rPr>
                <w:rFonts w:ascii="Arial" w:hAnsi="Arial" w:cs="Arial"/>
                <w:b/>
              </w:rPr>
            </w:pPr>
          </w:p>
          <w:p w14:paraId="5DEB2FE4" w14:textId="77777777" w:rsidR="007F5F68" w:rsidRPr="007E4A36" w:rsidRDefault="007F5F68" w:rsidP="001C0541">
            <w:pPr>
              <w:rPr>
                <w:rFonts w:ascii="Arial" w:hAnsi="Arial" w:cs="Arial"/>
                <w:b/>
              </w:rPr>
            </w:pPr>
          </w:p>
        </w:tc>
        <w:tc>
          <w:tcPr>
            <w:tcW w:w="5207" w:type="dxa"/>
          </w:tcPr>
          <w:p w14:paraId="2299211C" w14:textId="77777777" w:rsidR="007F5F68" w:rsidRPr="00F84345" w:rsidRDefault="007E39E3" w:rsidP="001C0541">
            <w:pPr>
              <w:rPr>
                <w:rFonts w:ascii="Arial" w:hAnsi="Arial" w:cs="Arial"/>
                <w:bCs/>
              </w:rPr>
            </w:pPr>
            <w:r w:rsidRPr="00F84345">
              <w:rPr>
                <w:rFonts w:ascii="Arial" w:hAnsi="Arial" w:cs="Arial"/>
                <w:bCs/>
              </w:rPr>
              <w:t>All staff within the Trust</w:t>
            </w:r>
          </w:p>
        </w:tc>
      </w:tr>
      <w:tr w:rsidR="007F5F68" w:rsidRPr="007E4A36" w14:paraId="140EDB69" w14:textId="77777777" w:rsidTr="001C0541">
        <w:tc>
          <w:tcPr>
            <w:tcW w:w="4261" w:type="dxa"/>
          </w:tcPr>
          <w:p w14:paraId="4CBE7F5C" w14:textId="77777777" w:rsidR="007F5F68" w:rsidRPr="007E4A36" w:rsidRDefault="007F5F68" w:rsidP="001C0541">
            <w:pPr>
              <w:rPr>
                <w:rFonts w:ascii="Arial" w:hAnsi="Arial" w:cs="Arial"/>
                <w:b/>
              </w:rPr>
            </w:pPr>
            <w:r w:rsidRPr="007E4A36">
              <w:rPr>
                <w:rFonts w:ascii="Arial" w:hAnsi="Arial" w:cs="Arial"/>
                <w:b/>
              </w:rPr>
              <w:t>Distribution:</w:t>
            </w:r>
          </w:p>
          <w:p w14:paraId="4328C37D" w14:textId="77777777" w:rsidR="007F5F68" w:rsidRPr="007E4A36" w:rsidRDefault="007F5F68" w:rsidP="001C0541">
            <w:pPr>
              <w:rPr>
                <w:rFonts w:ascii="Arial" w:hAnsi="Arial" w:cs="Arial"/>
                <w:b/>
              </w:rPr>
            </w:pPr>
          </w:p>
          <w:p w14:paraId="0DE06ECD" w14:textId="77777777" w:rsidR="007F5F68" w:rsidRPr="007E4A36" w:rsidRDefault="007F5F68" w:rsidP="001C0541">
            <w:pPr>
              <w:rPr>
                <w:rFonts w:ascii="Arial" w:hAnsi="Arial" w:cs="Arial"/>
                <w:b/>
              </w:rPr>
            </w:pPr>
          </w:p>
        </w:tc>
        <w:tc>
          <w:tcPr>
            <w:tcW w:w="5207" w:type="dxa"/>
          </w:tcPr>
          <w:p w14:paraId="76076086" w14:textId="77777777" w:rsidR="007F5F68" w:rsidRPr="00F84345" w:rsidRDefault="007E39E3" w:rsidP="001C0541">
            <w:pPr>
              <w:rPr>
                <w:rFonts w:ascii="Arial" w:hAnsi="Arial" w:cs="Arial"/>
                <w:bCs/>
              </w:rPr>
            </w:pPr>
            <w:r w:rsidRPr="00F84345">
              <w:rPr>
                <w:rFonts w:ascii="Arial" w:hAnsi="Arial" w:cs="Arial"/>
                <w:bCs/>
              </w:rPr>
              <w:t>The Whole of the Trust</w:t>
            </w:r>
          </w:p>
        </w:tc>
      </w:tr>
      <w:tr w:rsidR="007F5F68" w:rsidRPr="007E4A36" w14:paraId="1D769D6A" w14:textId="77777777" w:rsidTr="001C0541">
        <w:tc>
          <w:tcPr>
            <w:tcW w:w="4261" w:type="dxa"/>
          </w:tcPr>
          <w:p w14:paraId="1903FFD2" w14:textId="77777777" w:rsidR="007F5F68" w:rsidRPr="007E4A36" w:rsidRDefault="007F5F68" w:rsidP="001C0541">
            <w:pPr>
              <w:rPr>
                <w:rFonts w:ascii="Arial" w:hAnsi="Arial" w:cs="Arial"/>
                <w:b/>
              </w:rPr>
            </w:pPr>
            <w:r w:rsidRPr="007E4A36">
              <w:rPr>
                <w:rFonts w:ascii="Arial" w:hAnsi="Arial" w:cs="Arial"/>
                <w:b/>
              </w:rPr>
              <w:t>How to access:</w:t>
            </w:r>
          </w:p>
          <w:p w14:paraId="4979E95D" w14:textId="77777777" w:rsidR="007F5F68" w:rsidRPr="007E4A36" w:rsidRDefault="007F5F68" w:rsidP="001C0541">
            <w:pPr>
              <w:rPr>
                <w:rFonts w:ascii="Arial" w:hAnsi="Arial" w:cs="Arial"/>
                <w:b/>
              </w:rPr>
            </w:pPr>
          </w:p>
          <w:p w14:paraId="64FA78F6" w14:textId="77777777" w:rsidR="007F5F68" w:rsidRPr="007E4A36" w:rsidRDefault="007F5F68" w:rsidP="001C0541">
            <w:pPr>
              <w:rPr>
                <w:rFonts w:ascii="Arial" w:hAnsi="Arial" w:cs="Arial"/>
                <w:b/>
              </w:rPr>
            </w:pPr>
          </w:p>
        </w:tc>
        <w:tc>
          <w:tcPr>
            <w:tcW w:w="5207" w:type="dxa"/>
          </w:tcPr>
          <w:p w14:paraId="77FF6FF2" w14:textId="77777777" w:rsidR="007F5F68" w:rsidRPr="00F84345" w:rsidRDefault="007E39E3" w:rsidP="001C0541">
            <w:pPr>
              <w:rPr>
                <w:rFonts w:ascii="Arial" w:hAnsi="Arial" w:cs="Arial"/>
                <w:bCs/>
              </w:rPr>
            </w:pPr>
            <w:r w:rsidRPr="00F84345">
              <w:rPr>
                <w:rFonts w:ascii="Arial" w:hAnsi="Arial" w:cs="Arial"/>
                <w:bCs/>
              </w:rPr>
              <w:t>Intranet</w:t>
            </w:r>
            <w:r w:rsidR="00331B82" w:rsidRPr="00F84345">
              <w:rPr>
                <w:rFonts w:ascii="Arial" w:hAnsi="Arial" w:cs="Arial"/>
                <w:bCs/>
              </w:rPr>
              <w:t>/internet</w:t>
            </w:r>
          </w:p>
        </w:tc>
      </w:tr>
      <w:tr w:rsidR="007F5F68" w:rsidRPr="007E4A36" w14:paraId="57B2AF49" w14:textId="77777777" w:rsidTr="001C0541">
        <w:tc>
          <w:tcPr>
            <w:tcW w:w="4261" w:type="dxa"/>
          </w:tcPr>
          <w:p w14:paraId="6A81A0C8" w14:textId="77777777" w:rsidR="007F5F68" w:rsidRPr="007E4A36" w:rsidRDefault="007F5F68" w:rsidP="001C0541">
            <w:pPr>
              <w:rPr>
                <w:rFonts w:ascii="Arial" w:hAnsi="Arial" w:cs="Arial"/>
                <w:b/>
              </w:rPr>
            </w:pPr>
            <w:r w:rsidRPr="007E4A36">
              <w:rPr>
                <w:rFonts w:ascii="Arial" w:hAnsi="Arial" w:cs="Arial"/>
                <w:b/>
              </w:rPr>
              <w:t>Issue date:</w:t>
            </w:r>
          </w:p>
          <w:p w14:paraId="0A01F81E" w14:textId="77777777" w:rsidR="007F5F68" w:rsidRPr="007E4A36" w:rsidRDefault="007F5F68" w:rsidP="001C0541">
            <w:pPr>
              <w:rPr>
                <w:rFonts w:ascii="Arial" w:hAnsi="Arial" w:cs="Arial"/>
                <w:b/>
              </w:rPr>
            </w:pPr>
          </w:p>
          <w:p w14:paraId="08985A1D" w14:textId="77777777" w:rsidR="007F5F68" w:rsidRPr="007E4A36" w:rsidRDefault="007F5F68" w:rsidP="001C0541">
            <w:pPr>
              <w:rPr>
                <w:rFonts w:ascii="Arial" w:hAnsi="Arial" w:cs="Arial"/>
                <w:b/>
              </w:rPr>
            </w:pPr>
          </w:p>
        </w:tc>
        <w:tc>
          <w:tcPr>
            <w:tcW w:w="5207" w:type="dxa"/>
          </w:tcPr>
          <w:p w14:paraId="57C5BB63" w14:textId="77777777" w:rsidR="007F5F68" w:rsidRPr="00F84345" w:rsidRDefault="00D61AB5" w:rsidP="00265F13">
            <w:pPr>
              <w:rPr>
                <w:rFonts w:ascii="Arial" w:hAnsi="Arial" w:cs="Arial"/>
                <w:bCs/>
              </w:rPr>
            </w:pPr>
            <w:r w:rsidRPr="00F84345">
              <w:rPr>
                <w:rFonts w:ascii="Arial" w:hAnsi="Arial" w:cs="Arial"/>
                <w:bCs/>
              </w:rPr>
              <w:t>August</w:t>
            </w:r>
            <w:r w:rsidR="00331B82" w:rsidRPr="00F84345">
              <w:rPr>
                <w:rFonts w:ascii="Arial" w:hAnsi="Arial" w:cs="Arial"/>
                <w:bCs/>
              </w:rPr>
              <w:t xml:space="preserve"> </w:t>
            </w:r>
            <w:r w:rsidR="009C6316" w:rsidRPr="00F84345">
              <w:rPr>
                <w:rFonts w:ascii="Arial" w:hAnsi="Arial" w:cs="Arial"/>
                <w:bCs/>
              </w:rPr>
              <w:t>20</w:t>
            </w:r>
            <w:r w:rsidR="00FF6FF2" w:rsidRPr="00F84345">
              <w:rPr>
                <w:rFonts w:ascii="Arial" w:hAnsi="Arial" w:cs="Arial"/>
                <w:bCs/>
              </w:rPr>
              <w:t>2</w:t>
            </w:r>
            <w:r w:rsidR="005757B9" w:rsidRPr="00F84345">
              <w:rPr>
                <w:rFonts w:ascii="Arial" w:hAnsi="Arial" w:cs="Arial"/>
                <w:bCs/>
              </w:rPr>
              <w:t>2</w:t>
            </w:r>
            <w:r w:rsidR="00FD530A" w:rsidRPr="00F84345">
              <w:rPr>
                <w:rFonts w:ascii="Arial" w:hAnsi="Arial" w:cs="Arial"/>
                <w:bCs/>
              </w:rPr>
              <w:t xml:space="preserve"> </w:t>
            </w:r>
          </w:p>
        </w:tc>
      </w:tr>
      <w:tr w:rsidR="007F5F68" w:rsidRPr="007E4A36" w14:paraId="4F735C8C" w14:textId="77777777" w:rsidTr="001C0541">
        <w:tc>
          <w:tcPr>
            <w:tcW w:w="4261" w:type="dxa"/>
          </w:tcPr>
          <w:p w14:paraId="7CFB7A0D" w14:textId="77777777" w:rsidR="007F5F68" w:rsidRPr="007E4A36" w:rsidRDefault="007F5F68" w:rsidP="001C0541">
            <w:pPr>
              <w:rPr>
                <w:rFonts w:ascii="Arial" w:hAnsi="Arial" w:cs="Arial"/>
                <w:b/>
              </w:rPr>
            </w:pPr>
            <w:r w:rsidRPr="007E4A36">
              <w:rPr>
                <w:rFonts w:ascii="Arial" w:hAnsi="Arial" w:cs="Arial"/>
                <w:b/>
              </w:rPr>
              <w:t>Next review:</w:t>
            </w:r>
          </w:p>
          <w:p w14:paraId="56865290" w14:textId="77777777" w:rsidR="007F5F68" w:rsidRPr="007E4A36" w:rsidRDefault="007F5F68" w:rsidP="001C0541">
            <w:pPr>
              <w:rPr>
                <w:rFonts w:ascii="Arial" w:hAnsi="Arial" w:cs="Arial"/>
                <w:b/>
              </w:rPr>
            </w:pPr>
          </w:p>
          <w:p w14:paraId="7A1A324E" w14:textId="77777777" w:rsidR="007F5F68" w:rsidRPr="007E4A36" w:rsidRDefault="007F5F68" w:rsidP="001C0541">
            <w:pPr>
              <w:rPr>
                <w:rFonts w:ascii="Arial" w:hAnsi="Arial" w:cs="Arial"/>
                <w:b/>
              </w:rPr>
            </w:pPr>
          </w:p>
        </w:tc>
        <w:tc>
          <w:tcPr>
            <w:tcW w:w="5207" w:type="dxa"/>
          </w:tcPr>
          <w:p w14:paraId="5A08CBED" w14:textId="77777777" w:rsidR="007F5F68" w:rsidRPr="00F84345" w:rsidRDefault="00D61AB5" w:rsidP="008C79C9">
            <w:pPr>
              <w:rPr>
                <w:rFonts w:ascii="Arial" w:hAnsi="Arial" w:cs="Arial"/>
                <w:bCs/>
              </w:rPr>
            </w:pPr>
            <w:r w:rsidRPr="00F84345">
              <w:rPr>
                <w:rFonts w:ascii="Arial" w:hAnsi="Arial" w:cs="Arial"/>
                <w:bCs/>
              </w:rPr>
              <w:t>August</w:t>
            </w:r>
            <w:r w:rsidR="00331B82" w:rsidRPr="00F84345">
              <w:rPr>
                <w:rFonts w:ascii="Arial" w:hAnsi="Arial" w:cs="Arial"/>
                <w:bCs/>
              </w:rPr>
              <w:t xml:space="preserve"> </w:t>
            </w:r>
            <w:r w:rsidR="009C6316" w:rsidRPr="00F84345">
              <w:rPr>
                <w:rFonts w:ascii="Arial" w:hAnsi="Arial" w:cs="Arial"/>
                <w:bCs/>
              </w:rPr>
              <w:t>20</w:t>
            </w:r>
            <w:r w:rsidR="008C79C9" w:rsidRPr="00F84345">
              <w:rPr>
                <w:rFonts w:ascii="Arial" w:hAnsi="Arial" w:cs="Arial"/>
                <w:bCs/>
              </w:rPr>
              <w:t>2</w:t>
            </w:r>
            <w:r w:rsidR="005757B9" w:rsidRPr="00F84345">
              <w:rPr>
                <w:rFonts w:ascii="Arial" w:hAnsi="Arial" w:cs="Arial"/>
                <w:bCs/>
              </w:rPr>
              <w:t>5</w:t>
            </w:r>
          </w:p>
          <w:p w14:paraId="1E842B07" w14:textId="77777777" w:rsidR="006C5906" w:rsidRPr="00F84345" w:rsidRDefault="006C5906" w:rsidP="008C79C9">
            <w:pPr>
              <w:rPr>
                <w:rFonts w:ascii="Arial" w:hAnsi="Arial" w:cs="Arial"/>
                <w:bCs/>
              </w:rPr>
            </w:pPr>
          </w:p>
        </w:tc>
      </w:tr>
      <w:tr w:rsidR="007F5F68" w:rsidRPr="007E4A36" w14:paraId="2A29F8B9" w14:textId="77777777" w:rsidTr="001C0541">
        <w:tc>
          <w:tcPr>
            <w:tcW w:w="4261" w:type="dxa"/>
          </w:tcPr>
          <w:p w14:paraId="17B238C2" w14:textId="77777777" w:rsidR="007F5F68" w:rsidRPr="007E4A36" w:rsidRDefault="007F5F68" w:rsidP="001C0541">
            <w:pPr>
              <w:rPr>
                <w:rFonts w:ascii="Arial" w:hAnsi="Arial" w:cs="Arial"/>
                <w:b/>
              </w:rPr>
            </w:pPr>
            <w:r w:rsidRPr="007E4A36">
              <w:rPr>
                <w:rFonts w:ascii="Arial" w:hAnsi="Arial" w:cs="Arial"/>
                <w:b/>
              </w:rPr>
              <w:t>Approved by:</w:t>
            </w:r>
          </w:p>
          <w:p w14:paraId="2B383269" w14:textId="77777777" w:rsidR="007F5F68" w:rsidRPr="007E4A36" w:rsidRDefault="007F5F68" w:rsidP="001C0541">
            <w:pPr>
              <w:rPr>
                <w:rFonts w:ascii="Arial" w:hAnsi="Arial" w:cs="Arial"/>
                <w:b/>
              </w:rPr>
            </w:pPr>
          </w:p>
          <w:p w14:paraId="25F2A802" w14:textId="77777777" w:rsidR="007F5F68" w:rsidRPr="007E4A36" w:rsidRDefault="007F5F68" w:rsidP="001C0541">
            <w:pPr>
              <w:rPr>
                <w:rFonts w:ascii="Arial" w:hAnsi="Arial" w:cs="Arial"/>
                <w:b/>
              </w:rPr>
            </w:pPr>
          </w:p>
        </w:tc>
        <w:tc>
          <w:tcPr>
            <w:tcW w:w="5207" w:type="dxa"/>
          </w:tcPr>
          <w:p w14:paraId="6924219A" w14:textId="42B4EC17" w:rsidR="007F5F68" w:rsidRPr="00F84345" w:rsidRDefault="007E39E3" w:rsidP="006707FD">
            <w:pPr>
              <w:rPr>
                <w:rFonts w:ascii="Arial" w:hAnsi="Arial" w:cs="Arial"/>
                <w:bCs/>
              </w:rPr>
            </w:pPr>
            <w:r w:rsidRPr="00F84345">
              <w:rPr>
                <w:rFonts w:ascii="Arial" w:hAnsi="Arial" w:cs="Arial"/>
                <w:bCs/>
              </w:rPr>
              <w:t>Executive Management Team</w:t>
            </w:r>
            <w:r w:rsidR="009C6316" w:rsidRPr="00F84345">
              <w:rPr>
                <w:rFonts w:ascii="Arial" w:hAnsi="Arial" w:cs="Arial"/>
                <w:bCs/>
              </w:rPr>
              <w:t xml:space="preserve"> </w:t>
            </w:r>
          </w:p>
        </w:tc>
      </w:tr>
      <w:tr w:rsidR="007F5F68" w:rsidRPr="007E4A36" w14:paraId="668089AF" w14:textId="77777777" w:rsidTr="001C0541">
        <w:tc>
          <w:tcPr>
            <w:tcW w:w="4261" w:type="dxa"/>
          </w:tcPr>
          <w:p w14:paraId="27379AA3" w14:textId="77777777" w:rsidR="007F5F68" w:rsidRPr="007E4A36" w:rsidRDefault="007F5F68" w:rsidP="001C0541">
            <w:pPr>
              <w:rPr>
                <w:rFonts w:ascii="Arial" w:hAnsi="Arial" w:cs="Arial"/>
                <w:b/>
              </w:rPr>
            </w:pPr>
            <w:r w:rsidRPr="007E4A36">
              <w:rPr>
                <w:rFonts w:ascii="Arial" w:hAnsi="Arial" w:cs="Arial"/>
                <w:b/>
              </w:rPr>
              <w:t>Developed by:</w:t>
            </w:r>
          </w:p>
          <w:p w14:paraId="1B34395B" w14:textId="77777777" w:rsidR="007F5F68" w:rsidRPr="007E4A36" w:rsidRDefault="007F5F68" w:rsidP="001C0541">
            <w:pPr>
              <w:rPr>
                <w:rFonts w:ascii="Arial" w:hAnsi="Arial" w:cs="Arial"/>
                <w:b/>
              </w:rPr>
            </w:pPr>
          </w:p>
          <w:p w14:paraId="3D891F3E" w14:textId="77777777" w:rsidR="007F5F68" w:rsidRPr="007E4A36" w:rsidRDefault="007F5F68" w:rsidP="001C0541">
            <w:pPr>
              <w:rPr>
                <w:rFonts w:ascii="Arial" w:hAnsi="Arial" w:cs="Arial"/>
                <w:b/>
              </w:rPr>
            </w:pPr>
          </w:p>
        </w:tc>
        <w:tc>
          <w:tcPr>
            <w:tcW w:w="5207" w:type="dxa"/>
          </w:tcPr>
          <w:p w14:paraId="5080566E" w14:textId="77777777" w:rsidR="007F5F68" w:rsidRPr="00F84345" w:rsidRDefault="00FF6FF2" w:rsidP="001C0541">
            <w:pPr>
              <w:rPr>
                <w:rFonts w:ascii="Arial" w:hAnsi="Arial" w:cs="Arial"/>
                <w:bCs/>
              </w:rPr>
            </w:pPr>
            <w:r w:rsidRPr="00F84345">
              <w:rPr>
                <w:rFonts w:ascii="Arial" w:hAnsi="Arial" w:cs="Arial"/>
                <w:bCs/>
              </w:rPr>
              <w:t>HR Manager/</w:t>
            </w:r>
            <w:r w:rsidR="007E39E3" w:rsidRPr="00F84345">
              <w:rPr>
                <w:rFonts w:ascii="Arial" w:hAnsi="Arial" w:cs="Arial"/>
                <w:bCs/>
              </w:rPr>
              <w:t xml:space="preserve">Recruitment </w:t>
            </w:r>
            <w:r w:rsidRPr="00F84345">
              <w:rPr>
                <w:rFonts w:ascii="Arial" w:hAnsi="Arial" w:cs="Arial"/>
                <w:bCs/>
              </w:rPr>
              <w:t>Consultant</w:t>
            </w:r>
            <w:r w:rsidR="00814C54" w:rsidRPr="00F84345">
              <w:rPr>
                <w:rFonts w:ascii="Arial" w:hAnsi="Arial" w:cs="Arial"/>
                <w:bCs/>
              </w:rPr>
              <w:t xml:space="preserve"> and Employment Policy group</w:t>
            </w:r>
          </w:p>
        </w:tc>
      </w:tr>
      <w:tr w:rsidR="007F5F68" w:rsidRPr="007E4A36" w14:paraId="5FE4E15A" w14:textId="77777777" w:rsidTr="001C0541">
        <w:tc>
          <w:tcPr>
            <w:tcW w:w="4261" w:type="dxa"/>
          </w:tcPr>
          <w:p w14:paraId="6C2EE29A" w14:textId="77777777" w:rsidR="007F5F68" w:rsidRPr="007E4A36" w:rsidRDefault="007F5F68" w:rsidP="001C0541">
            <w:pPr>
              <w:rPr>
                <w:rFonts w:ascii="Arial" w:hAnsi="Arial" w:cs="Arial"/>
                <w:b/>
              </w:rPr>
            </w:pPr>
            <w:r w:rsidRPr="007E4A36">
              <w:rPr>
                <w:rFonts w:ascii="Arial" w:hAnsi="Arial" w:cs="Arial"/>
                <w:b/>
              </w:rPr>
              <w:t>Director leads:</w:t>
            </w:r>
          </w:p>
          <w:p w14:paraId="5DB81A97" w14:textId="77777777" w:rsidR="007F5F68" w:rsidRPr="007E4A36" w:rsidRDefault="007F5F68" w:rsidP="001C0541">
            <w:pPr>
              <w:rPr>
                <w:rFonts w:ascii="Arial" w:hAnsi="Arial" w:cs="Arial"/>
                <w:b/>
              </w:rPr>
            </w:pPr>
          </w:p>
          <w:p w14:paraId="7AE0FB61" w14:textId="77777777" w:rsidR="007F5F68" w:rsidRPr="007E4A36" w:rsidRDefault="007F5F68" w:rsidP="001C0541">
            <w:pPr>
              <w:rPr>
                <w:rFonts w:ascii="Arial" w:hAnsi="Arial" w:cs="Arial"/>
                <w:b/>
              </w:rPr>
            </w:pPr>
          </w:p>
        </w:tc>
        <w:tc>
          <w:tcPr>
            <w:tcW w:w="5207" w:type="dxa"/>
          </w:tcPr>
          <w:p w14:paraId="2418A0FD" w14:textId="77777777" w:rsidR="007F5F68" w:rsidRPr="00F84345" w:rsidRDefault="00374DD6" w:rsidP="001C0541">
            <w:pPr>
              <w:rPr>
                <w:rFonts w:ascii="Arial" w:hAnsi="Arial" w:cs="Arial"/>
                <w:bCs/>
              </w:rPr>
            </w:pPr>
            <w:r w:rsidRPr="00F84345">
              <w:rPr>
                <w:rFonts w:ascii="Arial" w:hAnsi="Arial" w:cs="Arial"/>
                <w:bCs/>
              </w:rPr>
              <w:t>Chief People Officer</w:t>
            </w:r>
          </w:p>
        </w:tc>
      </w:tr>
      <w:tr w:rsidR="007F5F68" w:rsidRPr="007E4A36" w14:paraId="3B3B7F23" w14:textId="77777777" w:rsidTr="001C0541">
        <w:tc>
          <w:tcPr>
            <w:tcW w:w="4261" w:type="dxa"/>
          </w:tcPr>
          <w:p w14:paraId="6AA6128F" w14:textId="77777777" w:rsidR="007F5F68" w:rsidRPr="007E4A36" w:rsidRDefault="007F5F68" w:rsidP="001C0541">
            <w:pPr>
              <w:rPr>
                <w:rFonts w:ascii="Arial" w:hAnsi="Arial" w:cs="Arial"/>
                <w:b/>
              </w:rPr>
            </w:pPr>
            <w:r w:rsidRPr="007E4A36">
              <w:rPr>
                <w:rFonts w:ascii="Arial" w:hAnsi="Arial" w:cs="Arial"/>
                <w:b/>
              </w:rPr>
              <w:t>Contact for advice:</w:t>
            </w:r>
          </w:p>
          <w:p w14:paraId="0022E220" w14:textId="77777777" w:rsidR="007F5F68" w:rsidRPr="007E4A36" w:rsidRDefault="007F5F68" w:rsidP="001C0541">
            <w:pPr>
              <w:rPr>
                <w:rFonts w:ascii="Arial" w:hAnsi="Arial" w:cs="Arial"/>
                <w:b/>
              </w:rPr>
            </w:pPr>
          </w:p>
          <w:p w14:paraId="5549A7DC" w14:textId="77777777" w:rsidR="007F5F68" w:rsidRPr="007E4A36" w:rsidRDefault="007F5F68" w:rsidP="001C0541">
            <w:pPr>
              <w:rPr>
                <w:rFonts w:ascii="Arial" w:hAnsi="Arial" w:cs="Arial"/>
                <w:b/>
              </w:rPr>
            </w:pPr>
          </w:p>
        </w:tc>
        <w:tc>
          <w:tcPr>
            <w:tcW w:w="5207" w:type="dxa"/>
          </w:tcPr>
          <w:p w14:paraId="05B992A5" w14:textId="77777777" w:rsidR="007F5F68" w:rsidRPr="00F84345" w:rsidRDefault="007E39E3" w:rsidP="001C0541">
            <w:pPr>
              <w:rPr>
                <w:rFonts w:ascii="Arial" w:hAnsi="Arial" w:cs="Arial"/>
                <w:bCs/>
              </w:rPr>
            </w:pPr>
            <w:r w:rsidRPr="00F84345">
              <w:rPr>
                <w:rFonts w:ascii="Arial" w:hAnsi="Arial" w:cs="Arial"/>
                <w:bCs/>
              </w:rPr>
              <w:t>HR Representative/Recruitment Team</w:t>
            </w:r>
          </w:p>
        </w:tc>
      </w:tr>
    </w:tbl>
    <w:p w14:paraId="74892838" w14:textId="77777777" w:rsidR="007F5F68" w:rsidRPr="007E4A36" w:rsidRDefault="007F5F68" w:rsidP="007F5F68">
      <w:pPr>
        <w:rPr>
          <w:rFonts w:ascii="Arial" w:hAnsi="Arial" w:cs="Arial"/>
        </w:rPr>
      </w:pPr>
    </w:p>
    <w:p w14:paraId="4CD8E9A0" w14:textId="77777777" w:rsidR="007F5F68" w:rsidRPr="007E4A36" w:rsidRDefault="007F5F68" w:rsidP="007F5F68">
      <w:pPr>
        <w:rPr>
          <w:rFonts w:ascii="Arial" w:hAnsi="Arial" w:cs="Arial"/>
        </w:rPr>
      </w:pPr>
    </w:p>
    <w:p w14:paraId="38876D93" w14:textId="77777777" w:rsidR="0000429A" w:rsidRPr="007E4A36" w:rsidRDefault="0000429A" w:rsidP="007F5F68">
      <w:pPr>
        <w:rPr>
          <w:rFonts w:ascii="Arial" w:hAnsi="Arial" w:cs="Arial"/>
        </w:rPr>
      </w:pPr>
    </w:p>
    <w:p w14:paraId="3E83810F" w14:textId="77777777" w:rsidR="001E5335" w:rsidRPr="007E4A36" w:rsidRDefault="001E5335" w:rsidP="003724C9">
      <w:pPr>
        <w:jc w:val="both"/>
        <w:rPr>
          <w:rFonts w:ascii="Arial" w:hAnsi="Arial" w:cs="Arial"/>
        </w:rPr>
      </w:pPr>
    </w:p>
    <w:p w14:paraId="55FB026D" w14:textId="77777777" w:rsidR="001E5335" w:rsidRPr="007E4A36" w:rsidRDefault="001E5335" w:rsidP="003724C9">
      <w:pPr>
        <w:jc w:val="both"/>
        <w:rPr>
          <w:rFonts w:ascii="Arial" w:hAnsi="Arial" w:cs="Arial"/>
        </w:rPr>
      </w:pPr>
    </w:p>
    <w:p w14:paraId="1998F19B" w14:textId="77777777" w:rsidR="001E5335" w:rsidRPr="007E4A36" w:rsidRDefault="001E5335" w:rsidP="003724C9">
      <w:pPr>
        <w:jc w:val="both"/>
        <w:rPr>
          <w:rFonts w:ascii="Arial" w:hAnsi="Arial" w:cs="Arial"/>
        </w:rPr>
      </w:pPr>
    </w:p>
    <w:p w14:paraId="1B799144" w14:textId="77777777" w:rsidR="001E5335" w:rsidRPr="007E4A36" w:rsidRDefault="001E5335" w:rsidP="003724C9">
      <w:pPr>
        <w:jc w:val="both"/>
        <w:rPr>
          <w:rFonts w:ascii="Arial" w:hAnsi="Arial" w:cs="Arial"/>
        </w:rPr>
      </w:pPr>
    </w:p>
    <w:p w14:paraId="21C69BE5" w14:textId="77777777" w:rsidR="008E7703" w:rsidRPr="007E4A36" w:rsidRDefault="008E7703" w:rsidP="003724C9">
      <w:pPr>
        <w:jc w:val="both"/>
        <w:rPr>
          <w:rFonts w:ascii="Arial" w:hAnsi="Arial" w:cs="Arial"/>
        </w:rPr>
      </w:pPr>
    </w:p>
    <w:p w14:paraId="5B5770E3" w14:textId="77777777" w:rsidR="008E7703" w:rsidRPr="007E4A36" w:rsidRDefault="008E7703" w:rsidP="003724C9">
      <w:pPr>
        <w:jc w:val="both"/>
        <w:rPr>
          <w:rFonts w:ascii="Arial" w:hAnsi="Arial" w:cs="Arial"/>
        </w:rPr>
      </w:pPr>
    </w:p>
    <w:p w14:paraId="4492A65B" w14:textId="77777777" w:rsidR="008E7703" w:rsidRPr="007E4A36" w:rsidRDefault="008E7703" w:rsidP="003724C9">
      <w:pPr>
        <w:jc w:val="both"/>
        <w:rPr>
          <w:rFonts w:ascii="Arial" w:hAnsi="Arial" w:cs="Arial"/>
        </w:rPr>
      </w:pPr>
    </w:p>
    <w:p w14:paraId="4904CE7E" w14:textId="77777777" w:rsidR="008E7703" w:rsidRPr="007E4A36" w:rsidRDefault="008E7703" w:rsidP="003724C9">
      <w:pPr>
        <w:jc w:val="both"/>
        <w:rPr>
          <w:rFonts w:ascii="Arial" w:hAnsi="Arial" w:cs="Arial"/>
        </w:rPr>
      </w:pPr>
    </w:p>
    <w:p w14:paraId="5872A505" w14:textId="77777777" w:rsidR="008E7703" w:rsidRPr="007E4A36" w:rsidRDefault="008E7703" w:rsidP="003724C9">
      <w:pPr>
        <w:jc w:val="both"/>
        <w:rPr>
          <w:rFonts w:ascii="Arial" w:hAnsi="Arial" w:cs="Arial"/>
        </w:rPr>
      </w:pPr>
    </w:p>
    <w:p w14:paraId="41318436" w14:textId="77777777" w:rsidR="005E400E" w:rsidRPr="007E4A36" w:rsidRDefault="005E400E" w:rsidP="00265F13">
      <w:pPr>
        <w:jc w:val="center"/>
        <w:rPr>
          <w:rFonts w:ascii="Arial" w:hAnsi="Arial" w:cs="Arial"/>
          <w:b/>
        </w:rPr>
      </w:pPr>
    </w:p>
    <w:p w14:paraId="23A9EBD4" w14:textId="77777777" w:rsidR="005E400E" w:rsidRPr="007E4A36" w:rsidRDefault="005E400E" w:rsidP="00265F13">
      <w:pPr>
        <w:jc w:val="center"/>
        <w:rPr>
          <w:rFonts w:ascii="Arial" w:hAnsi="Arial" w:cs="Arial"/>
          <w:b/>
        </w:rPr>
      </w:pPr>
    </w:p>
    <w:p w14:paraId="48C8E02F" w14:textId="77777777" w:rsidR="0000429A" w:rsidRPr="007E4A36" w:rsidRDefault="0000429A" w:rsidP="005E400E">
      <w:pPr>
        <w:jc w:val="center"/>
        <w:rPr>
          <w:rFonts w:ascii="Arial" w:hAnsi="Arial" w:cs="Arial"/>
        </w:rPr>
      </w:pPr>
      <w:r w:rsidRPr="007E4A36">
        <w:rPr>
          <w:rFonts w:ascii="Arial" w:hAnsi="Arial" w:cs="Arial"/>
          <w:b/>
        </w:rPr>
        <w:t>CONTENTS</w:t>
      </w:r>
    </w:p>
    <w:p w14:paraId="5D4D3F71" w14:textId="77777777" w:rsidR="0000429A" w:rsidRPr="007E4A36" w:rsidRDefault="0000429A" w:rsidP="005E400E">
      <w:pPr>
        <w:rPr>
          <w:rFonts w:ascii="Arial" w:hAnsi="Arial" w:cs="Arial"/>
        </w:rPr>
      </w:pPr>
    </w:p>
    <w:tbl>
      <w:tblPr>
        <w:tblW w:w="0" w:type="auto"/>
        <w:tblLook w:val="01E0" w:firstRow="1" w:lastRow="1" w:firstColumn="1" w:lastColumn="1" w:noHBand="0" w:noVBand="0"/>
      </w:tblPr>
      <w:tblGrid>
        <w:gridCol w:w="7422"/>
        <w:gridCol w:w="1217"/>
      </w:tblGrid>
      <w:tr w:rsidR="00442FB2" w:rsidRPr="007E4A36" w14:paraId="01864DCE" w14:textId="77777777" w:rsidTr="008425DA">
        <w:tc>
          <w:tcPr>
            <w:tcW w:w="7422" w:type="dxa"/>
            <w:shd w:val="clear" w:color="auto" w:fill="auto"/>
          </w:tcPr>
          <w:p w14:paraId="7787C01E" w14:textId="77777777" w:rsidR="00442FB2" w:rsidRPr="007E4A36" w:rsidRDefault="00442FB2" w:rsidP="005E400E">
            <w:pPr>
              <w:rPr>
                <w:rFonts w:ascii="Arial" w:hAnsi="Arial" w:cs="Arial"/>
              </w:rPr>
            </w:pPr>
          </w:p>
        </w:tc>
        <w:tc>
          <w:tcPr>
            <w:tcW w:w="1217" w:type="dxa"/>
            <w:shd w:val="clear" w:color="auto" w:fill="auto"/>
          </w:tcPr>
          <w:p w14:paraId="2DE23895" w14:textId="77777777" w:rsidR="00442FB2" w:rsidRPr="007E4A36" w:rsidRDefault="00442FB2" w:rsidP="005E400E">
            <w:pPr>
              <w:jc w:val="center"/>
              <w:rPr>
                <w:rFonts w:ascii="Arial" w:hAnsi="Arial" w:cs="Arial"/>
              </w:rPr>
            </w:pPr>
            <w:r w:rsidRPr="007E4A36">
              <w:rPr>
                <w:rFonts w:ascii="Arial" w:hAnsi="Arial" w:cs="Arial"/>
                <w:b/>
              </w:rPr>
              <w:t>PAGE</w:t>
            </w:r>
          </w:p>
          <w:p w14:paraId="5AA1855E" w14:textId="77777777" w:rsidR="00442FB2" w:rsidRPr="007E4A36" w:rsidRDefault="00442FB2" w:rsidP="005E400E">
            <w:pPr>
              <w:jc w:val="center"/>
              <w:rPr>
                <w:rFonts w:ascii="Arial" w:hAnsi="Arial" w:cs="Arial"/>
              </w:rPr>
            </w:pPr>
          </w:p>
        </w:tc>
      </w:tr>
      <w:tr w:rsidR="00442FB2" w:rsidRPr="007E4A36" w14:paraId="285E4089" w14:textId="77777777" w:rsidTr="008425DA">
        <w:tc>
          <w:tcPr>
            <w:tcW w:w="7422" w:type="dxa"/>
            <w:shd w:val="clear" w:color="auto" w:fill="auto"/>
          </w:tcPr>
          <w:p w14:paraId="18638578" w14:textId="77777777" w:rsidR="00442FB2" w:rsidRPr="007E4A36" w:rsidRDefault="00442FB2" w:rsidP="005E400E">
            <w:pPr>
              <w:numPr>
                <w:ilvl w:val="0"/>
                <w:numId w:val="31"/>
              </w:numPr>
              <w:rPr>
                <w:rFonts w:ascii="Arial" w:hAnsi="Arial" w:cs="Arial"/>
              </w:rPr>
            </w:pPr>
            <w:r w:rsidRPr="007E4A36">
              <w:rPr>
                <w:rFonts w:ascii="Arial" w:hAnsi="Arial" w:cs="Arial"/>
              </w:rPr>
              <w:t>INTRODUCTION</w:t>
            </w:r>
          </w:p>
          <w:p w14:paraId="3D0417D3" w14:textId="77777777" w:rsidR="00442FB2" w:rsidRPr="007E4A36" w:rsidRDefault="00442FB2" w:rsidP="005E400E">
            <w:pPr>
              <w:rPr>
                <w:rFonts w:ascii="Arial" w:hAnsi="Arial" w:cs="Arial"/>
              </w:rPr>
            </w:pPr>
          </w:p>
        </w:tc>
        <w:tc>
          <w:tcPr>
            <w:tcW w:w="1217" w:type="dxa"/>
            <w:shd w:val="clear" w:color="auto" w:fill="auto"/>
          </w:tcPr>
          <w:p w14:paraId="6112C6B7" w14:textId="77777777" w:rsidR="00442FB2" w:rsidRPr="007E4A36" w:rsidRDefault="00280BCF" w:rsidP="005E400E">
            <w:pPr>
              <w:jc w:val="center"/>
              <w:rPr>
                <w:rFonts w:ascii="Arial" w:hAnsi="Arial" w:cs="Arial"/>
              </w:rPr>
            </w:pPr>
            <w:r w:rsidRPr="007E4A36">
              <w:rPr>
                <w:rFonts w:ascii="Arial" w:hAnsi="Arial" w:cs="Arial"/>
              </w:rPr>
              <w:t>3</w:t>
            </w:r>
          </w:p>
        </w:tc>
      </w:tr>
      <w:tr w:rsidR="00442FB2" w:rsidRPr="007E4A36" w14:paraId="17F324DE" w14:textId="77777777" w:rsidTr="008425DA">
        <w:tc>
          <w:tcPr>
            <w:tcW w:w="7422" w:type="dxa"/>
            <w:shd w:val="clear" w:color="auto" w:fill="auto"/>
          </w:tcPr>
          <w:p w14:paraId="42DE8A62" w14:textId="77777777" w:rsidR="00442FB2" w:rsidRPr="007E4A36" w:rsidRDefault="00442FB2" w:rsidP="005E400E">
            <w:pPr>
              <w:numPr>
                <w:ilvl w:val="0"/>
                <w:numId w:val="31"/>
              </w:numPr>
              <w:rPr>
                <w:rFonts w:ascii="Arial" w:hAnsi="Arial" w:cs="Arial"/>
              </w:rPr>
            </w:pPr>
            <w:r w:rsidRPr="007E4A36">
              <w:rPr>
                <w:rFonts w:ascii="Arial" w:hAnsi="Arial" w:cs="Arial"/>
              </w:rPr>
              <w:t>PURPOSE</w:t>
            </w:r>
          </w:p>
          <w:p w14:paraId="6E6F976F" w14:textId="77777777" w:rsidR="00442FB2" w:rsidRPr="007E4A36" w:rsidRDefault="00442FB2" w:rsidP="005E400E">
            <w:pPr>
              <w:rPr>
                <w:rFonts w:ascii="Arial" w:hAnsi="Arial" w:cs="Arial"/>
              </w:rPr>
            </w:pPr>
          </w:p>
        </w:tc>
        <w:tc>
          <w:tcPr>
            <w:tcW w:w="1217" w:type="dxa"/>
            <w:shd w:val="clear" w:color="auto" w:fill="auto"/>
          </w:tcPr>
          <w:p w14:paraId="4A116241" w14:textId="77777777" w:rsidR="00442FB2" w:rsidRPr="007E4A36" w:rsidRDefault="00280BCF" w:rsidP="005E400E">
            <w:pPr>
              <w:jc w:val="center"/>
              <w:rPr>
                <w:rFonts w:ascii="Arial" w:hAnsi="Arial" w:cs="Arial"/>
              </w:rPr>
            </w:pPr>
            <w:r w:rsidRPr="007E4A36">
              <w:rPr>
                <w:rFonts w:ascii="Arial" w:hAnsi="Arial" w:cs="Arial"/>
              </w:rPr>
              <w:t>3</w:t>
            </w:r>
          </w:p>
        </w:tc>
      </w:tr>
      <w:tr w:rsidR="00442FB2" w:rsidRPr="007E4A36" w14:paraId="75B80468" w14:textId="77777777" w:rsidTr="008425DA">
        <w:tc>
          <w:tcPr>
            <w:tcW w:w="7422" w:type="dxa"/>
            <w:shd w:val="clear" w:color="auto" w:fill="auto"/>
          </w:tcPr>
          <w:p w14:paraId="65DA168A" w14:textId="77777777" w:rsidR="00442FB2" w:rsidRPr="007E4A36" w:rsidRDefault="00442FB2" w:rsidP="005E400E">
            <w:pPr>
              <w:numPr>
                <w:ilvl w:val="0"/>
                <w:numId w:val="31"/>
              </w:numPr>
              <w:rPr>
                <w:rFonts w:ascii="Arial" w:hAnsi="Arial" w:cs="Arial"/>
              </w:rPr>
            </w:pPr>
            <w:r w:rsidRPr="007E4A36">
              <w:rPr>
                <w:rFonts w:ascii="Arial" w:hAnsi="Arial" w:cs="Arial"/>
              </w:rPr>
              <w:t>DEFINITIONS</w:t>
            </w:r>
          </w:p>
          <w:p w14:paraId="7A9F8751" w14:textId="77777777" w:rsidR="00442FB2" w:rsidRPr="007E4A36" w:rsidRDefault="00442FB2" w:rsidP="005E400E">
            <w:pPr>
              <w:rPr>
                <w:rFonts w:ascii="Arial" w:hAnsi="Arial" w:cs="Arial"/>
              </w:rPr>
            </w:pPr>
          </w:p>
        </w:tc>
        <w:tc>
          <w:tcPr>
            <w:tcW w:w="1217" w:type="dxa"/>
            <w:shd w:val="clear" w:color="auto" w:fill="auto"/>
          </w:tcPr>
          <w:p w14:paraId="551730CD" w14:textId="77777777" w:rsidR="00442FB2" w:rsidRPr="007E4A36" w:rsidRDefault="00280BCF" w:rsidP="005E400E">
            <w:pPr>
              <w:jc w:val="center"/>
              <w:rPr>
                <w:rFonts w:ascii="Arial" w:hAnsi="Arial" w:cs="Arial"/>
              </w:rPr>
            </w:pPr>
            <w:r w:rsidRPr="007E4A36">
              <w:rPr>
                <w:rFonts w:ascii="Arial" w:hAnsi="Arial" w:cs="Arial"/>
              </w:rPr>
              <w:t>4</w:t>
            </w:r>
          </w:p>
        </w:tc>
      </w:tr>
      <w:tr w:rsidR="00442FB2" w:rsidRPr="007E4A36" w14:paraId="4CA0C446" w14:textId="77777777" w:rsidTr="008425DA">
        <w:tc>
          <w:tcPr>
            <w:tcW w:w="7422" w:type="dxa"/>
            <w:shd w:val="clear" w:color="auto" w:fill="auto"/>
          </w:tcPr>
          <w:p w14:paraId="2F8E051D" w14:textId="77777777" w:rsidR="00442FB2" w:rsidRPr="007E4A36" w:rsidRDefault="00280BCF" w:rsidP="005E400E">
            <w:pPr>
              <w:numPr>
                <w:ilvl w:val="0"/>
                <w:numId w:val="31"/>
              </w:numPr>
              <w:rPr>
                <w:rFonts w:ascii="Arial" w:hAnsi="Arial" w:cs="Arial"/>
              </w:rPr>
            </w:pPr>
            <w:r w:rsidRPr="007E4A36">
              <w:rPr>
                <w:rFonts w:ascii="Arial" w:hAnsi="Arial" w:cs="Arial"/>
              </w:rPr>
              <w:t>RESPONSIBILITIES</w:t>
            </w:r>
          </w:p>
          <w:p w14:paraId="766702C6" w14:textId="77777777" w:rsidR="00442FB2" w:rsidRPr="007E4A36" w:rsidRDefault="00442FB2" w:rsidP="005E400E">
            <w:pPr>
              <w:rPr>
                <w:rFonts w:ascii="Arial" w:hAnsi="Arial" w:cs="Arial"/>
              </w:rPr>
            </w:pPr>
          </w:p>
        </w:tc>
        <w:tc>
          <w:tcPr>
            <w:tcW w:w="1217" w:type="dxa"/>
            <w:shd w:val="clear" w:color="auto" w:fill="auto"/>
          </w:tcPr>
          <w:p w14:paraId="68E24C94" w14:textId="77777777" w:rsidR="00442FB2" w:rsidRPr="007E4A36" w:rsidRDefault="00280BCF" w:rsidP="005E400E">
            <w:pPr>
              <w:jc w:val="center"/>
              <w:rPr>
                <w:rFonts w:ascii="Arial" w:hAnsi="Arial" w:cs="Arial"/>
              </w:rPr>
            </w:pPr>
            <w:r w:rsidRPr="007E4A36">
              <w:rPr>
                <w:rFonts w:ascii="Arial" w:hAnsi="Arial" w:cs="Arial"/>
              </w:rPr>
              <w:t>5</w:t>
            </w:r>
          </w:p>
        </w:tc>
      </w:tr>
      <w:tr w:rsidR="00442FB2" w:rsidRPr="007E4A36" w14:paraId="641C0A1F" w14:textId="77777777" w:rsidTr="008425DA">
        <w:tc>
          <w:tcPr>
            <w:tcW w:w="7422" w:type="dxa"/>
            <w:shd w:val="clear" w:color="auto" w:fill="auto"/>
          </w:tcPr>
          <w:p w14:paraId="4E968A98" w14:textId="77777777" w:rsidR="00442FB2" w:rsidRPr="007E4A36" w:rsidRDefault="00442FB2" w:rsidP="005E400E">
            <w:pPr>
              <w:numPr>
                <w:ilvl w:val="0"/>
                <w:numId w:val="31"/>
              </w:numPr>
              <w:rPr>
                <w:rFonts w:ascii="Arial" w:hAnsi="Arial" w:cs="Arial"/>
              </w:rPr>
            </w:pPr>
            <w:r w:rsidRPr="007E4A36">
              <w:rPr>
                <w:rFonts w:ascii="Arial" w:hAnsi="Arial" w:cs="Arial"/>
                <w:bCs/>
              </w:rPr>
              <w:t xml:space="preserve">WHO </w:t>
            </w:r>
            <w:r w:rsidR="00280BCF" w:rsidRPr="007E4A36">
              <w:rPr>
                <w:rFonts w:ascii="Arial" w:hAnsi="Arial" w:cs="Arial"/>
              </w:rPr>
              <w:t>WILL</w:t>
            </w:r>
            <w:r w:rsidRPr="007E4A36">
              <w:rPr>
                <w:rFonts w:ascii="Arial" w:hAnsi="Arial" w:cs="Arial"/>
              </w:rPr>
              <w:t xml:space="preserve"> THE </w:t>
            </w:r>
            <w:r w:rsidR="007A41DD" w:rsidRPr="007E4A36">
              <w:rPr>
                <w:rFonts w:ascii="Arial" w:hAnsi="Arial" w:cs="Arial"/>
              </w:rPr>
              <w:t>TRUST REQUEST</w:t>
            </w:r>
            <w:r w:rsidRPr="007E4A36">
              <w:rPr>
                <w:rFonts w:ascii="Arial" w:hAnsi="Arial" w:cs="Arial"/>
              </w:rPr>
              <w:t xml:space="preserve"> A DBS FOR?</w:t>
            </w:r>
          </w:p>
          <w:p w14:paraId="004FC8E8" w14:textId="77777777" w:rsidR="00442FB2" w:rsidRPr="007E4A36" w:rsidRDefault="00442FB2" w:rsidP="005E400E">
            <w:pPr>
              <w:rPr>
                <w:rFonts w:ascii="Arial" w:hAnsi="Arial" w:cs="Arial"/>
              </w:rPr>
            </w:pPr>
          </w:p>
        </w:tc>
        <w:tc>
          <w:tcPr>
            <w:tcW w:w="1217" w:type="dxa"/>
            <w:shd w:val="clear" w:color="auto" w:fill="auto"/>
          </w:tcPr>
          <w:p w14:paraId="0FDB1E09" w14:textId="77777777" w:rsidR="00442FB2" w:rsidRPr="007E4A36" w:rsidRDefault="00280BCF" w:rsidP="005E400E">
            <w:pPr>
              <w:jc w:val="center"/>
              <w:rPr>
                <w:rFonts w:ascii="Arial" w:hAnsi="Arial" w:cs="Arial"/>
              </w:rPr>
            </w:pPr>
            <w:r w:rsidRPr="007E4A36">
              <w:rPr>
                <w:rFonts w:ascii="Arial" w:hAnsi="Arial" w:cs="Arial"/>
              </w:rPr>
              <w:t>6</w:t>
            </w:r>
          </w:p>
        </w:tc>
      </w:tr>
      <w:tr w:rsidR="00442FB2" w:rsidRPr="007E4A36" w14:paraId="41317E1D" w14:textId="77777777" w:rsidTr="008425DA">
        <w:tc>
          <w:tcPr>
            <w:tcW w:w="7422" w:type="dxa"/>
            <w:shd w:val="clear" w:color="auto" w:fill="auto"/>
          </w:tcPr>
          <w:p w14:paraId="22BD4114" w14:textId="77777777" w:rsidR="00442FB2" w:rsidRPr="007E4A36" w:rsidRDefault="00442FB2" w:rsidP="005E400E">
            <w:pPr>
              <w:numPr>
                <w:ilvl w:val="0"/>
                <w:numId w:val="31"/>
              </w:numPr>
              <w:rPr>
                <w:rFonts w:ascii="Arial" w:hAnsi="Arial" w:cs="Arial"/>
              </w:rPr>
            </w:pPr>
            <w:r w:rsidRPr="007E4A36">
              <w:rPr>
                <w:rFonts w:ascii="Arial" w:hAnsi="Arial" w:cs="Arial"/>
              </w:rPr>
              <w:t>LEVELS OF DISCLOSURE</w:t>
            </w:r>
          </w:p>
          <w:p w14:paraId="517664F2" w14:textId="77777777" w:rsidR="00442FB2" w:rsidRPr="007E4A36" w:rsidRDefault="00442FB2" w:rsidP="005E400E">
            <w:pPr>
              <w:rPr>
                <w:rFonts w:ascii="Arial" w:hAnsi="Arial" w:cs="Arial"/>
              </w:rPr>
            </w:pPr>
          </w:p>
        </w:tc>
        <w:tc>
          <w:tcPr>
            <w:tcW w:w="1217" w:type="dxa"/>
            <w:shd w:val="clear" w:color="auto" w:fill="auto"/>
          </w:tcPr>
          <w:p w14:paraId="460B7919" w14:textId="77777777" w:rsidR="00442FB2" w:rsidRPr="007E4A36" w:rsidRDefault="00280BCF" w:rsidP="005E400E">
            <w:pPr>
              <w:jc w:val="center"/>
              <w:rPr>
                <w:rFonts w:ascii="Arial" w:hAnsi="Arial" w:cs="Arial"/>
              </w:rPr>
            </w:pPr>
            <w:r w:rsidRPr="007E4A36">
              <w:rPr>
                <w:rFonts w:ascii="Arial" w:hAnsi="Arial" w:cs="Arial"/>
              </w:rPr>
              <w:t>7</w:t>
            </w:r>
          </w:p>
        </w:tc>
      </w:tr>
      <w:tr w:rsidR="00442FB2" w:rsidRPr="007E4A36" w14:paraId="26D19D83" w14:textId="77777777" w:rsidTr="008425DA">
        <w:tc>
          <w:tcPr>
            <w:tcW w:w="7422" w:type="dxa"/>
            <w:shd w:val="clear" w:color="auto" w:fill="auto"/>
          </w:tcPr>
          <w:p w14:paraId="22BFE3B2" w14:textId="77777777" w:rsidR="00442FB2" w:rsidRPr="00920E54" w:rsidRDefault="00543D33" w:rsidP="00543D33">
            <w:pPr>
              <w:numPr>
                <w:ilvl w:val="0"/>
                <w:numId w:val="31"/>
              </w:numPr>
              <w:rPr>
                <w:rFonts w:ascii="Arial" w:hAnsi="Arial" w:cs="Arial"/>
              </w:rPr>
            </w:pPr>
            <w:r w:rsidRPr="007E4A36">
              <w:rPr>
                <w:rFonts w:ascii="Arial" w:hAnsi="Arial" w:cs="Arial"/>
                <w:bCs/>
              </w:rPr>
              <w:t>REGULATED ACTIVITY</w:t>
            </w:r>
          </w:p>
          <w:p w14:paraId="368EF03E" w14:textId="77777777" w:rsidR="00920E54" w:rsidRPr="007E4A36" w:rsidRDefault="00920E54" w:rsidP="00920E54">
            <w:pPr>
              <w:ind w:left="360"/>
              <w:rPr>
                <w:rFonts w:ascii="Arial" w:hAnsi="Arial" w:cs="Arial"/>
              </w:rPr>
            </w:pPr>
          </w:p>
        </w:tc>
        <w:tc>
          <w:tcPr>
            <w:tcW w:w="1217" w:type="dxa"/>
            <w:shd w:val="clear" w:color="auto" w:fill="auto"/>
          </w:tcPr>
          <w:p w14:paraId="24A3466E" w14:textId="77777777" w:rsidR="00442FB2" w:rsidRPr="007E4A36" w:rsidRDefault="00920E54" w:rsidP="005E400E">
            <w:pPr>
              <w:jc w:val="center"/>
              <w:rPr>
                <w:rFonts w:ascii="Arial" w:hAnsi="Arial" w:cs="Arial"/>
              </w:rPr>
            </w:pPr>
            <w:r>
              <w:rPr>
                <w:rFonts w:ascii="Arial" w:hAnsi="Arial" w:cs="Arial"/>
              </w:rPr>
              <w:t>7</w:t>
            </w:r>
          </w:p>
        </w:tc>
      </w:tr>
      <w:tr w:rsidR="00C61CFC" w:rsidRPr="007E4A36" w14:paraId="4C7B2856" w14:textId="77777777" w:rsidTr="008425DA">
        <w:tc>
          <w:tcPr>
            <w:tcW w:w="7422" w:type="dxa"/>
            <w:shd w:val="clear" w:color="auto" w:fill="auto"/>
          </w:tcPr>
          <w:p w14:paraId="5294833B" w14:textId="77777777" w:rsidR="00C61CFC" w:rsidRPr="007E4A36" w:rsidRDefault="00C61CFC" w:rsidP="00543D33">
            <w:pPr>
              <w:numPr>
                <w:ilvl w:val="0"/>
                <w:numId w:val="31"/>
              </w:numPr>
              <w:rPr>
                <w:rFonts w:ascii="Arial" w:hAnsi="Arial" w:cs="Arial"/>
                <w:bCs/>
              </w:rPr>
            </w:pPr>
            <w:r w:rsidRPr="007E4A36">
              <w:rPr>
                <w:rFonts w:ascii="Arial" w:hAnsi="Arial" w:cs="Arial"/>
              </w:rPr>
              <w:t xml:space="preserve">PROCESS FOR SUBSCRIBING TO </w:t>
            </w:r>
            <w:r w:rsidR="001E5335" w:rsidRPr="007E4A36">
              <w:rPr>
                <w:rFonts w:ascii="Arial" w:hAnsi="Arial" w:cs="Arial"/>
              </w:rPr>
              <w:t xml:space="preserve">THE </w:t>
            </w:r>
            <w:r w:rsidRPr="007E4A36">
              <w:rPr>
                <w:rFonts w:ascii="Arial" w:hAnsi="Arial" w:cs="Arial"/>
              </w:rPr>
              <w:t>DBS UPDATE SERVICE</w:t>
            </w:r>
          </w:p>
          <w:p w14:paraId="267B43B4" w14:textId="77777777" w:rsidR="00C61CFC" w:rsidRPr="007E4A36" w:rsidRDefault="00C61CFC" w:rsidP="00C05151">
            <w:pPr>
              <w:ind w:left="360"/>
              <w:rPr>
                <w:rFonts w:ascii="Arial" w:hAnsi="Arial" w:cs="Arial"/>
                <w:bCs/>
              </w:rPr>
            </w:pPr>
          </w:p>
        </w:tc>
        <w:tc>
          <w:tcPr>
            <w:tcW w:w="1217" w:type="dxa"/>
            <w:shd w:val="clear" w:color="auto" w:fill="auto"/>
          </w:tcPr>
          <w:p w14:paraId="61E11EFD" w14:textId="77777777" w:rsidR="00C61CFC" w:rsidRPr="007E4A36" w:rsidRDefault="00543D33" w:rsidP="005E400E">
            <w:pPr>
              <w:jc w:val="center"/>
              <w:rPr>
                <w:rFonts w:ascii="Arial" w:hAnsi="Arial" w:cs="Arial"/>
              </w:rPr>
            </w:pPr>
            <w:r w:rsidRPr="007E4A36">
              <w:rPr>
                <w:rFonts w:ascii="Arial" w:hAnsi="Arial" w:cs="Arial"/>
              </w:rPr>
              <w:t>8</w:t>
            </w:r>
          </w:p>
          <w:p w14:paraId="146EBE82" w14:textId="77777777" w:rsidR="00543D33" w:rsidRPr="007E4A36" w:rsidRDefault="00543D33" w:rsidP="005E400E">
            <w:pPr>
              <w:jc w:val="center"/>
              <w:rPr>
                <w:rFonts w:ascii="Arial" w:hAnsi="Arial" w:cs="Arial"/>
              </w:rPr>
            </w:pPr>
          </w:p>
          <w:p w14:paraId="778F3898" w14:textId="77777777" w:rsidR="00543D33" w:rsidRPr="007E4A36" w:rsidRDefault="00543D33" w:rsidP="005E400E">
            <w:pPr>
              <w:jc w:val="center"/>
              <w:rPr>
                <w:rFonts w:ascii="Arial" w:hAnsi="Arial" w:cs="Arial"/>
              </w:rPr>
            </w:pPr>
          </w:p>
        </w:tc>
      </w:tr>
      <w:tr w:rsidR="00442FB2" w:rsidRPr="007E4A36" w14:paraId="795A272F" w14:textId="77777777" w:rsidTr="008425DA">
        <w:tc>
          <w:tcPr>
            <w:tcW w:w="7422" w:type="dxa"/>
            <w:shd w:val="clear" w:color="auto" w:fill="auto"/>
          </w:tcPr>
          <w:p w14:paraId="2BC754AB" w14:textId="77777777" w:rsidR="001E5335" w:rsidRDefault="00346940" w:rsidP="00543D33">
            <w:pPr>
              <w:numPr>
                <w:ilvl w:val="0"/>
                <w:numId w:val="31"/>
              </w:numPr>
              <w:rPr>
                <w:rFonts w:ascii="Arial" w:hAnsi="Arial" w:cs="Arial"/>
              </w:rPr>
            </w:pPr>
            <w:r w:rsidRPr="007E4A36">
              <w:rPr>
                <w:rFonts w:ascii="Arial" w:hAnsi="Arial" w:cs="Arial"/>
              </w:rPr>
              <w:t>P</w:t>
            </w:r>
            <w:r w:rsidR="001E5335" w:rsidRPr="007E4A36">
              <w:rPr>
                <w:rFonts w:ascii="Arial" w:hAnsi="Arial" w:cs="Arial"/>
              </w:rPr>
              <w:t xml:space="preserve">ROCESS FOR REVIEW OF DBS INFORMATION </w:t>
            </w:r>
            <w:r w:rsidR="004502E9" w:rsidRPr="007E4A36">
              <w:rPr>
                <w:rFonts w:ascii="Arial" w:hAnsi="Arial" w:cs="Arial"/>
              </w:rPr>
              <w:t xml:space="preserve"> </w:t>
            </w:r>
          </w:p>
          <w:p w14:paraId="1907ED67" w14:textId="77777777" w:rsidR="00920E54" w:rsidRPr="007E4A36" w:rsidRDefault="00920E54" w:rsidP="00920E54">
            <w:pPr>
              <w:ind w:left="360"/>
              <w:rPr>
                <w:rFonts w:ascii="Arial" w:hAnsi="Arial" w:cs="Arial"/>
              </w:rPr>
            </w:pPr>
          </w:p>
        </w:tc>
        <w:tc>
          <w:tcPr>
            <w:tcW w:w="1217" w:type="dxa"/>
            <w:shd w:val="clear" w:color="auto" w:fill="auto"/>
          </w:tcPr>
          <w:p w14:paraId="602B549E" w14:textId="77777777" w:rsidR="00442FB2" w:rsidRPr="007E4A36" w:rsidRDefault="00612807" w:rsidP="005E400E">
            <w:pPr>
              <w:jc w:val="center"/>
              <w:rPr>
                <w:rFonts w:ascii="Arial" w:hAnsi="Arial" w:cs="Arial"/>
              </w:rPr>
            </w:pPr>
            <w:r>
              <w:rPr>
                <w:rFonts w:ascii="Arial" w:hAnsi="Arial" w:cs="Arial"/>
              </w:rPr>
              <w:t>8</w:t>
            </w:r>
          </w:p>
        </w:tc>
      </w:tr>
      <w:tr w:rsidR="00442FB2" w:rsidRPr="007E4A36" w14:paraId="421D3D06" w14:textId="77777777" w:rsidTr="008425DA">
        <w:tc>
          <w:tcPr>
            <w:tcW w:w="7422" w:type="dxa"/>
            <w:shd w:val="clear" w:color="auto" w:fill="auto"/>
          </w:tcPr>
          <w:p w14:paraId="129E2499" w14:textId="77777777" w:rsidR="00442FB2" w:rsidRPr="007E4A36" w:rsidRDefault="00900179" w:rsidP="00543D33">
            <w:pPr>
              <w:numPr>
                <w:ilvl w:val="0"/>
                <w:numId w:val="31"/>
              </w:numPr>
              <w:rPr>
                <w:rFonts w:ascii="Arial" w:hAnsi="Arial" w:cs="Arial"/>
              </w:rPr>
            </w:pPr>
            <w:r>
              <w:rPr>
                <w:rFonts w:ascii="Arial" w:hAnsi="Arial" w:cs="Arial"/>
              </w:rPr>
              <w:t xml:space="preserve">DEVELOPMENT, </w:t>
            </w:r>
            <w:r w:rsidR="00442FB2" w:rsidRPr="007E4A36">
              <w:rPr>
                <w:rFonts w:ascii="Arial" w:hAnsi="Arial" w:cs="Arial"/>
              </w:rPr>
              <w:t xml:space="preserve">MONITORING THE COMPLIANCE AND EFFECTIVNESS OF THIS POLICY </w:t>
            </w:r>
          </w:p>
          <w:p w14:paraId="57EEB20F" w14:textId="77777777" w:rsidR="00442FB2" w:rsidRPr="007E4A36" w:rsidRDefault="00442FB2" w:rsidP="00543D33">
            <w:pPr>
              <w:rPr>
                <w:rFonts w:ascii="Arial" w:hAnsi="Arial" w:cs="Arial"/>
              </w:rPr>
            </w:pPr>
          </w:p>
        </w:tc>
        <w:tc>
          <w:tcPr>
            <w:tcW w:w="1217" w:type="dxa"/>
            <w:shd w:val="clear" w:color="auto" w:fill="auto"/>
          </w:tcPr>
          <w:p w14:paraId="7B31D74A" w14:textId="77777777" w:rsidR="00442FB2" w:rsidRPr="007E4A36" w:rsidRDefault="0086494D" w:rsidP="005E400E">
            <w:pPr>
              <w:jc w:val="center"/>
              <w:rPr>
                <w:rFonts w:ascii="Arial" w:hAnsi="Arial" w:cs="Arial"/>
              </w:rPr>
            </w:pPr>
            <w:r w:rsidRPr="007E4A36">
              <w:rPr>
                <w:rFonts w:ascii="Arial" w:hAnsi="Arial" w:cs="Arial"/>
              </w:rPr>
              <w:t>9</w:t>
            </w:r>
          </w:p>
        </w:tc>
      </w:tr>
      <w:tr w:rsidR="00442FB2" w:rsidRPr="007E4A36" w14:paraId="021830D0" w14:textId="77777777" w:rsidTr="008425DA">
        <w:tc>
          <w:tcPr>
            <w:tcW w:w="7422" w:type="dxa"/>
            <w:shd w:val="clear" w:color="auto" w:fill="auto"/>
          </w:tcPr>
          <w:p w14:paraId="76BAF4DB" w14:textId="77777777" w:rsidR="00442FB2" w:rsidRPr="007E4A36" w:rsidRDefault="00442FB2" w:rsidP="00543D33">
            <w:pPr>
              <w:numPr>
                <w:ilvl w:val="0"/>
                <w:numId w:val="31"/>
              </w:numPr>
              <w:ind w:left="426" w:hanging="426"/>
              <w:rPr>
                <w:rFonts w:ascii="Arial" w:hAnsi="Arial" w:cs="Arial"/>
              </w:rPr>
            </w:pPr>
            <w:r w:rsidRPr="007E4A36">
              <w:rPr>
                <w:rFonts w:ascii="Arial" w:hAnsi="Arial" w:cs="Arial"/>
              </w:rPr>
              <w:t xml:space="preserve">REFERENCES </w:t>
            </w:r>
          </w:p>
          <w:p w14:paraId="7D50620D" w14:textId="77777777" w:rsidR="00442FB2" w:rsidRPr="007E4A36" w:rsidRDefault="00442FB2" w:rsidP="005E400E">
            <w:pPr>
              <w:rPr>
                <w:rFonts w:ascii="Arial" w:hAnsi="Arial" w:cs="Arial"/>
              </w:rPr>
            </w:pPr>
          </w:p>
        </w:tc>
        <w:tc>
          <w:tcPr>
            <w:tcW w:w="1217" w:type="dxa"/>
            <w:shd w:val="clear" w:color="auto" w:fill="auto"/>
          </w:tcPr>
          <w:p w14:paraId="0FCE8D87" w14:textId="77777777" w:rsidR="00442FB2" w:rsidRPr="007E4A36" w:rsidRDefault="00612807" w:rsidP="0086494D">
            <w:pPr>
              <w:jc w:val="center"/>
              <w:rPr>
                <w:rFonts w:ascii="Arial" w:hAnsi="Arial" w:cs="Arial"/>
              </w:rPr>
            </w:pPr>
            <w:r>
              <w:rPr>
                <w:rFonts w:ascii="Arial" w:hAnsi="Arial" w:cs="Arial"/>
              </w:rPr>
              <w:t>9</w:t>
            </w:r>
          </w:p>
        </w:tc>
      </w:tr>
      <w:tr w:rsidR="00442FB2" w:rsidRPr="007E4A36" w14:paraId="726DDF54" w14:textId="77777777" w:rsidTr="008425DA">
        <w:tc>
          <w:tcPr>
            <w:tcW w:w="7422" w:type="dxa"/>
            <w:shd w:val="clear" w:color="auto" w:fill="auto"/>
          </w:tcPr>
          <w:p w14:paraId="75155AF3" w14:textId="77777777" w:rsidR="00442FB2" w:rsidRPr="007E4A36" w:rsidRDefault="00442FB2" w:rsidP="00543D33">
            <w:pPr>
              <w:numPr>
                <w:ilvl w:val="0"/>
                <w:numId w:val="31"/>
              </w:numPr>
              <w:ind w:left="426" w:hanging="426"/>
              <w:rPr>
                <w:rFonts w:ascii="Arial" w:hAnsi="Arial" w:cs="Arial"/>
              </w:rPr>
            </w:pPr>
            <w:r w:rsidRPr="007E4A36">
              <w:rPr>
                <w:rFonts w:ascii="Arial" w:hAnsi="Arial" w:cs="Arial"/>
              </w:rPr>
              <w:t>EQUALITY IMPACT ASSESSMENT</w:t>
            </w:r>
          </w:p>
          <w:p w14:paraId="4F4F0FBE" w14:textId="77777777" w:rsidR="00442FB2" w:rsidRPr="007E4A36" w:rsidRDefault="00442FB2" w:rsidP="005E400E">
            <w:pPr>
              <w:rPr>
                <w:rFonts w:ascii="Arial" w:hAnsi="Arial" w:cs="Arial"/>
              </w:rPr>
            </w:pPr>
          </w:p>
        </w:tc>
        <w:tc>
          <w:tcPr>
            <w:tcW w:w="1217" w:type="dxa"/>
            <w:shd w:val="clear" w:color="auto" w:fill="auto"/>
          </w:tcPr>
          <w:p w14:paraId="271BD958" w14:textId="77777777" w:rsidR="00442FB2" w:rsidRPr="007E4A36" w:rsidRDefault="0086494D" w:rsidP="005E400E">
            <w:pPr>
              <w:jc w:val="center"/>
              <w:rPr>
                <w:rFonts w:ascii="Arial" w:hAnsi="Arial" w:cs="Arial"/>
              </w:rPr>
            </w:pPr>
            <w:r w:rsidRPr="007E4A36">
              <w:rPr>
                <w:rFonts w:ascii="Arial" w:hAnsi="Arial" w:cs="Arial"/>
              </w:rPr>
              <w:t>10</w:t>
            </w:r>
          </w:p>
        </w:tc>
      </w:tr>
      <w:tr w:rsidR="00442FB2" w:rsidRPr="007E4A36" w14:paraId="06BBAC0B" w14:textId="77777777" w:rsidTr="008425DA">
        <w:tc>
          <w:tcPr>
            <w:tcW w:w="7422" w:type="dxa"/>
            <w:shd w:val="clear" w:color="auto" w:fill="auto"/>
          </w:tcPr>
          <w:p w14:paraId="7C1D9BF6" w14:textId="77777777" w:rsidR="00442FB2" w:rsidRPr="007E4A36" w:rsidRDefault="00442FB2" w:rsidP="00543D33">
            <w:pPr>
              <w:numPr>
                <w:ilvl w:val="0"/>
                <w:numId w:val="31"/>
              </w:numPr>
              <w:ind w:left="426" w:hanging="426"/>
              <w:rPr>
                <w:rFonts w:ascii="Arial" w:hAnsi="Arial" w:cs="Arial"/>
              </w:rPr>
            </w:pPr>
            <w:r w:rsidRPr="007E4A36">
              <w:rPr>
                <w:rFonts w:ascii="Arial" w:hAnsi="Arial" w:cs="Arial"/>
              </w:rPr>
              <w:t xml:space="preserve">VERSION CONTROL </w:t>
            </w:r>
          </w:p>
          <w:p w14:paraId="16F535B7" w14:textId="77777777" w:rsidR="00442FB2" w:rsidRPr="007E4A36" w:rsidRDefault="00442FB2" w:rsidP="005E400E">
            <w:pPr>
              <w:rPr>
                <w:rFonts w:ascii="Arial" w:hAnsi="Arial" w:cs="Arial"/>
              </w:rPr>
            </w:pPr>
          </w:p>
        </w:tc>
        <w:tc>
          <w:tcPr>
            <w:tcW w:w="1217" w:type="dxa"/>
            <w:shd w:val="clear" w:color="auto" w:fill="auto"/>
          </w:tcPr>
          <w:p w14:paraId="581A5F02" w14:textId="77777777" w:rsidR="00442FB2" w:rsidRPr="007E4A36" w:rsidRDefault="00280BCF" w:rsidP="005E400E">
            <w:pPr>
              <w:jc w:val="center"/>
              <w:rPr>
                <w:rFonts w:ascii="Arial" w:hAnsi="Arial" w:cs="Arial"/>
              </w:rPr>
            </w:pPr>
            <w:r w:rsidRPr="007E4A36">
              <w:rPr>
                <w:rFonts w:ascii="Arial" w:hAnsi="Arial" w:cs="Arial"/>
              </w:rPr>
              <w:t>1</w:t>
            </w:r>
            <w:r w:rsidR="0086494D" w:rsidRPr="007E4A36">
              <w:rPr>
                <w:rFonts w:ascii="Arial" w:hAnsi="Arial" w:cs="Arial"/>
              </w:rPr>
              <w:t>0</w:t>
            </w:r>
          </w:p>
        </w:tc>
      </w:tr>
      <w:tr w:rsidR="00280BCF" w:rsidRPr="007E4A36" w14:paraId="0E1ED842" w14:textId="77777777" w:rsidTr="008425DA">
        <w:tc>
          <w:tcPr>
            <w:tcW w:w="7422" w:type="dxa"/>
            <w:shd w:val="clear" w:color="auto" w:fill="auto"/>
          </w:tcPr>
          <w:p w14:paraId="68C3CD14" w14:textId="77777777" w:rsidR="00280BCF" w:rsidRPr="007E4A36" w:rsidRDefault="0086494D" w:rsidP="005E400E">
            <w:pPr>
              <w:ind w:left="426" w:hanging="426"/>
              <w:rPr>
                <w:rFonts w:ascii="Arial" w:hAnsi="Arial" w:cs="Arial"/>
              </w:rPr>
            </w:pPr>
            <w:r w:rsidRPr="007E4A36">
              <w:rPr>
                <w:rFonts w:ascii="Arial" w:hAnsi="Arial" w:cs="Arial"/>
              </w:rPr>
              <w:t>1</w:t>
            </w:r>
            <w:r w:rsidR="00C23A6E">
              <w:rPr>
                <w:rFonts w:ascii="Arial" w:hAnsi="Arial" w:cs="Arial"/>
              </w:rPr>
              <w:t>4.</w:t>
            </w:r>
            <w:r w:rsidR="00280BCF" w:rsidRPr="007E4A36">
              <w:rPr>
                <w:rFonts w:ascii="Arial" w:hAnsi="Arial" w:cs="Arial"/>
              </w:rPr>
              <w:t xml:space="preserve"> POLICY DISSEMINATION</w:t>
            </w:r>
          </w:p>
          <w:p w14:paraId="3A9F631D" w14:textId="77777777" w:rsidR="00280BCF" w:rsidRPr="007E4A36" w:rsidRDefault="00280BCF" w:rsidP="005E400E">
            <w:pPr>
              <w:rPr>
                <w:rFonts w:ascii="Arial" w:hAnsi="Arial" w:cs="Arial"/>
              </w:rPr>
            </w:pPr>
          </w:p>
        </w:tc>
        <w:tc>
          <w:tcPr>
            <w:tcW w:w="1217" w:type="dxa"/>
            <w:shd w:val="clear" w:color="auto" w:fill="auto"/>
          </w:tcPr>
          <w:p w14:paraId="0FAA2A20" w14:textId="77777777" w:rsidR="00280BCF" w:rsidRPr="007E4A36" w:rsidRDefault="00280BCF" w:rsidP="005E400E">
            <w:pPr>
              <w:jc w:val="center"/>
              <w:rPr>
                <w:rFonts w:ascii="Arial" w:hAnsi="Arial" w:cs="Arial"/>
              </w:rPr>
            </w:pPr>
            <w:r w:rsidRPr="007E4A36">
              <w:rPr>
                <w:rFonts w:ascii="Arial" w:hAnsi="Arial" w:cs="Arial"/>
              </w:rPr>
              <w:t>1</w:t>
            </w:r>
            <w:r w:rsidR="0086494D" w:rsidRPr="007E4A36">
              <w:rPr>
                <w:rFonts w:ascii="Arial" w:hAnsi="Arial" w:cs="Arial"/>
              </w:rPr>
              <w:t>0</w:t>
            </w:r>
          </w:p>
        </w:tc>
      </w:tr>
      <w:tr w:rsidR="00280BCF" w:rsidRPr="007E4A36" w14:paraId="7B967804" w14:textId="77777777" w:rsidTr="008425DA">
        <w:tc>
          <w:tcPr>
            <w:tcW w:w="7422" w:type="dxa"/>
            <w:shd w:val="clear" w:color="auto" w:fill="auto"/>
          </w:tcPr>
          <w:p w14:paraId="505B0C28" w14:textId="77777777" w:rsidR="00280BCF" w:rsidRPr="00920E54" w:rsidRDefault="00280BCF" w:rsidP="005E400E">
            <w:pPr>
              <w:rPr>
                <w:rFonts w:ascii="Arial" w:hAnsi="Arial" w:cs="Arial"/>
                <w:b/>
                <w:bCs/>
              </w:rPr>
            </w:pPr>
          </w:p>
          <w:p w14:paraId="4FEE2C81" w14:textId="77777777" w:rsidR="0086494D" w:rsidRPr="007E4A36" w:rsidRDefault="0086494D" w:rsidP="005E400E">
            <w:pPr>
              <w:rPr>
                <w:rFonts w:ascii="Arial" w:hAnsi="Arial" w:cs="Arial"/>
              </w:rPr>
            </w:pPr>
          </w:p>
          <w:p w14:paraId="7F2E1FC2" w14:textId="77777777" w:rsidR="0086494D" w:rsidRPr="007E4A36" w:rsidRDefault="00920E54" w:rsidP="0086494D">
            <w:pPr>
              <w:rPr>
                <w:rFonts w:ascii="Arial" w:hAnsi="Arial" w:cs="Arial"/>
              </w:rPr>
            </w:pPr>
            <w:r>
              <w:rPr>
                <w:rFonts w:ascii="Arial" w:hAnsi="Arial" w:cs="Arial"/>
              </w:rPr>
              <w:t xml:space="preserve">Appendix 1: </w:t>
            </w:r>
            <w:r w:rsidR="0086494D" w:rsidRPr="007E4A36">
              <w:rPr>
                <w:rFonts w:ascii="Arial" w:hAnsi="Arial" w:cs="Arial"/>
              </w:rPr>
              <w:t>Definition of a Regulated Activity</w:t>
            </w:r>
          </w:p>
          <w:p w14:paraId="27855FF2" w14:textId="77777777" w:rsidR="0086494D" w:rsidRPr="007E4A36" w:rsidRDefault="0086494D" w:rsidP="0086494D">
            <w:pPr>
              <w:rPr>
                <w:rFonts w:ascii="Arial" w:hAnsi="Arial" w:cs="Arial"/>
              </w:rPr>
            </w:pPr>
          </w:p>
          <w:p w14:paraId="42BE942A" w14:textId="77777777" w:rsidR="0086494D" w:rsidRDefault="00920E54" w:rsidP="0086494D">
            <w:pPr>
              <w:rPr>
                <w:rFonts w:ascii="Arial" w:hAnsi="Arial" w:cs="Arial"/>
              </w:rPr>
            </w:pPr>
            <w:r>
              <w:rPr>
                <w:rFonts w:ascii="Arial" w:hAnsi="Arial" w:cs="Arial"/>
              </w:rPr>
              <w:t xml:space="preserve">Appendix 2: </w:t>
            </w:r>
            <w:r w:rsidR="0086494D" w:rsidRPr="007E4A36">
              <w:rPr>
                <w:rFonts w:ascii="Arial" w:hAnsi="Arial" w:cs="Arial"/>
              </w:rPr>
              <w:t>Equality Impact Assessment</w:t>
            </w:r>
          </w:p>
          <w:p w14:paraId="2446F384" w14:textId="77777777" w:rsidR="00517C79" w:rsidRDefault="00517C79" w:rsidP="0086494D">
            <w:pPr>
              <w:rPr>
                <w:rFonts w:ascii="Arial" w:hAnsi="Arial" w:cs="Arial"/>
              </w:rPr>
            </w:pPr>
          </w:p>
          <w:p w14:paraId="50F8C3C7" w14:textId="77777777" w:rsidR="00517C79" w:rsidRDefault="00517C79" w:rsidP="00517C79">
            <w:pPr>
              <w:rPr>
                <w:rFonts w:ascii="Arial" w:hAnsi="Arial" w:cs="Arial"/>
                <w:bCs/>
              </w:rPr>
            </w:pPr>
            <w:r>
              <w:rPr>
                <w:rFonts w:ascii="Arial" w:hAnsi="Arial" w:cs="Arial"/>
              </w:rPr>
              <w:t xml:space="preserve">Appendix 3: </w:t>
            </w:r>
            <w:r w:rsidRPr="00517C79">
              <w:rPr>
                <w:rFonts w:ascii="Arial" w:hAnsi="Arial" w:cs="Arial"/>
                <w:bCs/>
              </w:rPr>
              <w:t xml:space="preserve">Checklist for the Review and Approval </w:t>
            </w:r>
          </w:p>
          <w:p w14:paraId="727B854D" w14:textId="77777777" w:rsidR="00517C79" w:rsidRPr="00517C79" w:rsidRDefault="00517C79" w:rsidP="00517C79">
            <w:pPr>
              <w:rPr>
                <w:rFonts w:ascii="Arial" w:hAnsi="Arial" w:cs="Arial"/>
                <w:bCs/>
              </w:rPr>
            </w:pPr>
            <w:r>
              <w:rPr>
                <w:rFonts w:ascii="Arial" w:hAnsi="Arial" w:cs="Arial"/>
                <w:bCs/>
              </w:rPr>
              <w:tab/>
              <w:t xml:space="preserve">         </w:t>
            </w:r>
            <w:r w:rsidRPr="00517C79">
              <w:rPr>
                <w:rFonts w:ascii="Arial" w:hAnsi="Arial" w:cs="Arial"/>
                <w:bCs/>
              </w:rPr>
              <w:t>of Procedural Document</w:t>
            </w:r>
          </w:p>
          <w:p w14:paraId="07B5DD47" w14:textId="77777777" w:rsidR="0086494D" w:rsidRPr="007E4A36" w:rsidRDefault="0086494D" w:rsidP="0086494D">
            <w:pPr>
              <w:rPr>
                <w:rFonts w:ascii="Arial" w:hAnsi="Arial" w:cs="Arial"/>
              </w:rPr>
            </w:pPr>
          </w:p>
          <w:p w14:paraId="66F69B79" w14:textId="77777777" w:rsidR="0086494D" w:rsidRPr="007E4A36" w:rsidRDefault="00920E54" w:rsidP="0086494D">
            <w:pPr>
              <w:rPr>
                <w:rFonts w:ascii="Arial" w:hAnsi="Arial" w:cs="Arial"/>
              </w:rPr>
            </w:pPr>
            <w:r>
              <w:rPr>
                <w:rFonts w:ascii="Arial" w:hAnsi="Arial" w:cs="Arial"/>
              </w:rPr>
              <w:t xml:space="preserve">Appendix </w:t>
            </w:r>
            <w:r w:rsidR="00517C79">
              <w:rPr>
                <w:rFonts w:ascii="Arial" w:hAnsi="Arial" w:cs="Arial"/>
              </w:rPr>
              <w:t>4</w:t>
            </w:r>
            <w:r>
              <w:rPr>
                <w:rFonts w:ascii="Arial" w:hAnsi="Arial" w:cs="Arial"/>
              </w:rPr>
              <w:t xml:space="preserve">: </w:t>
            </w:r>
            <w:r w:rsidR="0086494D" w:rsidRPr="007E4A36">
              <w:rPr>
                <w:rFonts w:ascii="Arial" w:hAnsi="Arial" w:cs="Arial"/>
              </w:rPr>
              <w:t>Version Control Sheet</w:t>
            </w:r>
          </w:p>
        </w:tc>
        <w:tc>
          <w:tcPr>
            <w:tcW w:w="1217" w:type="dxa"/>
            <w:shd w:val="clear" w:color="auto" w:fill="auto"/>
          </w:tcPr>
          <w:p w14:paraId="1DB75104" w14:textId="77777777" w:rsidR="00280BCF" w:rsidRDefault="00280BCF" w:rsidP="005E400E">
            <w:pPr>
              <w:jc w:val="center"/>
              <w:rPr>
                <w:rFonts w:ascii="Arial" w:hAnsi="Arial" w:cs="Arial"/>
              </w:rPr>
            </w:pPr>
          </w:p>
          <w:p w14:paraId="1CABDB0D" w14:textId="77777777" w:rsidR="00517C79" w:rsidRDefault="00517C79" w:rsidP="005E400E">
            <w:pPr>
              <w:jc w:val="center"/>
              <w:rPr>
                <w:rFonts w:ascii="Arial" w:hAnsi="Arial" w:cs="Arial"/>
              </w:rPr>
            </w:pPr>
          </w:p>
          <w:p w14:paraId="07FF37F9" w14:textId="77777777" w:rsidR="00517C79" w:rsidRDefault="00517C79" w:rsidP="005E400E">
            <w:pPr>
              <w:jc w:val="center"/>
              <w:rPr>
                <w:rFonts w:ascii="Arial" w:hAnsi="Arial" w:cs="Arial"/>
              </w:rPr>
            </w:pPr>
            <w:r>
              <w:rPr>
                <w:rFonts w:ascii="Arial" w:hAnsi="Arial" w:cs="Arial"/>
              </w:rPr>
              <w:t>11</w:t>
            </w:r>
          </w:p>
          <w:p w14:paraId="6513126A" w14:textId="77777777" w:rsidR="00517C79" w:rsidRDefault="00517C79" w:rsidP="005E400E">
            <w:pPr>
              <w:jc w:val="center"/>
              <w:rPr>
                <w:rFonts w:ascii="Arial" w:hAnsi="Arial" w:cs="Arial"/>
              </w:rPr>
            </w:pPr>
          </w:p>
          <w:p w14:paraId="27B646E0" w14:textId="77777777" w:rsidR="00517C79" w:rsidRDefault="00517C79" w:rsidP="005E400E">
            <w:pPr>
              <w:jc w:val="center"/>
              <w:rPr>
                <w:rFonts w:ascii="Arial" w:hAnsi="Arial" w:cs="Arial"/>
              </w:rPr>
            </w:pPr>
            <w:r>
              <w:rPr>
                <w:rFonts w:ascii="Arial" w:hAnsi="Arial" w:cs="Arial"/>
              </w:rPr>
              <w:t>12</w:t>
            </w:r>
          </w:p>
          <w:p w14:paraId="16C9B51A" w14:textId="77777777" w:rsidR="00517C79" w:rsidRDefault="00517C79" w:rsidP="005E400E">
            <w:pPr>
              <w:jc w:val="center"/>
              <w:rPr>
                <w:rFonts w:ascii="Arial" w:hAnsi="Arial" w:cs="Arial"/>
              </w:rPr>
            </w:pPr>
          </w:p>
          <w:p w14:paraId="533562FD" w14:textId="77777777" w:rsidR="00517C79" w:rsidRDefault="00517C79" w:rsidP="005E400E">
            <w:pPr>
              <w:jc w:val="center"/>
              <w:rPr>
                <w:rFonts w:ascii="Arial" w:hAnsi="Arial" w:cs="Arial"/>
              </w:rPr>
            </w:pPr>
            <w:r>
              <w:rPr>
                <w:rFonts w:ascii="Arial" w:hAnsi="Arial" w:cs="Arial"/>
              </w:rPr>
              <w:t>17</w:t>
            </w:r>
          </w:p>
          <w:p w14:paraId="422354C2" w14:textId="77777777" w:rsidR="00517C79" w:rsidRDefault="00517C79" w:rsidP="005E400E">
            <w:pPr>
              <w:jc w:val="center"/>
              <w:rPr>
                <w:rFonts w:ascii="Arial" w:hAnsi="Arial" w:cs="Arial"/>
              </w:rPr>
            </w:pPr>
          </w:p>
          <w:p w14:paraId="60776FF0" w14:textId="77777777" w:rsidR="00517C79" w:rsidRDefault="00517C79" w:rsidP="005E400E">
            <w:pPr>
              <w:jc w:val="center"/>
              <w:rPr>
                <w:rFonts w:ascii="Arial" w:hAnsi="Arial" w:cs="Arial"/>
              </w:rPr>
            </w:pPr>
          </w:p>
          <w:p w14:paraId="610E45BE" w14:textId="77777777" w:rsidR="0086494D" w:rsidRPr="007E4A36" w:rsidRDefault="00517C79" w:rsidP="00517C79">
            <w:pPr>
              <w:jc w:val="center"/>
              <w:rPr>
                <w:rFonts w:ascii="Arial" w:hAnsi="Arial" w:cs="Arial"/>
              </w:rPr>
            </w:pPr>
            <w:r>
              <w:rPr>
                <w:rFonts w:ascii="Arial" w:hAnsi="Arial" w:cs="Arial"/>
              </w:rPr>
              <w:t>19</w:t>
            </w:r>
          </w:p>
        </w:tc>
      </w:tr>
    </w:tbl>
    <w:p w14:paraId="5687242B" w14:textId="77777777" w:rsidR="0000429A" w:rsidRPr="007E4A36" w:rsidRDefault="0000429A" w:rsidP="005E400E">
      <w:pPr>
        <w:rPr>
          <w:rFonts w:ascii="Arial" w:hAnsi="Arial" w:cs="Arial"/>
        </w:rPr>
      </w:pPr>
    </w:p>
    <w:p w14:paraId="1983630F" w14:textId="77777777" w:rsidR="005E400E" w:rsidRPr="007E4A36" w:rsidRDefault="005E400E" w:rsidP="005E400E">
      <w:pPr>
        <w:rPr>
          <w:rFonts w:ascii="Arial" w:hAnsi="Arial" w:cs="Arial"/>
        </w:rPr>
      </w:pPr>
    </w:p>
    <w:p w14:paraId="607BFD54" w14:textId="77777777" w:rsidR="005E400E" w:rsidRPr="007E4A36" w:rsidRDefault="005E400E" w:rsidP="005E400E">
      <w:pPr>
        <w:rPr>
          <w:rFonts w:ascii="Arial" w:hAnsi="Arial" w:cs="Arial"/>
        </w:rPr>
      </w:pPr>
    </w:p>
    <w:p w14:paraId="0FB27947" w14:textId="77777777" w:rsidR="005E400E" w:rsidRPr="007E4A36" w:rsidRDefault="005E400E" w:rsidP="0000429A">
      <w:pPr>
        <w:rPr>
          <w:rFonts w:ascii="Arial" w:hAnsi="Arial" w:cs="Arial"/>
        </w:rPr>
      </w:pPr>
    </w:p>
    <w:p w14:paraId="4CE352A3" w14:textId="77777777" w:rsidR="005E400E" w:rsidRPr="007E4A36" w:rsidRDefault="005E400E" w:rsidP="0000429A">
      <w:pPr>
        <w:rPr>
          <w:rFonts w:ascii="Arial" w:hAnsi="Arial" w:cs="Arial"/>
        </w:rPr>
      </w:pPr>
    </w:p>
    <w:p w14:paraId="47E619BF" w14:textId="77777777" w:rsidR="00543D33" w:rsidRPr="007E4A36" w:rsidRDefault="00543D33" w:rsidP="0000429A">
      <w:pPr>
        <w:rPr>
          <w:rFonts w:ascii="Arial" w:hAnsi="Arial" w:cs="Arial"/>
        </w:rPr>
      </w:pPr>
    </w:p>
    <w:p w14:paraId="617688C1" w14:textId="77777777" w:rsidR="00543D33" w:rsidRPr="007E4A36" w:rsidRDefault="00543D33" w:rsidP="0000429A">
      <w:pPr>
        <w:rPr>
          <w:rFonts w:ascii="Arial" w:hAnsi="Arial" w:cs="Arial"/>
        </w:rPr>
      </w:pPr>
    </w:p>
    <w:p w14:paraId="1B69422F" w14:textId="77777777" w:rsidR="00543D33" w:rsidRPr="007E4A36" w:rsidRDefault="00543D33" w:rsidP="0000429A">
      <w:pPr>
        <w:rPr>
          <w:rFonts w:ascii="Arial" w:hAnsi="Arial" w:cs="Arial"/>
        </w:rPr>
      </w:pPr>
    </w:p>
    <w:p w14:paraId="301CD865" w14:textId="77777777" w:rsidR="008E7703" w:rsidRPr="007E4A36" w:rsidRDefault="008E7703" w:rsidP="00BB1640">
      <w:pPr>
        <w:pStyle w:val="Default"/>
        <w:rPr>
          <w:color w:val="auto"/>
        </w:rPr>
      </w:pPr>
    </w:p>
    <w:p w14:paraId="5DA673EE" w14:textId="77777777" w:rsidR="001E5335" w:rsidRPr="007E4A36" w:rsidRDefault="001E5335" w:rsidP="008F5BDA">
      <w:pPr>
        <w:pStyle w:val="Default"/>
        <w:jc w:val="both"/>
        <w:rPr>
          <w:color w:val="auto"/>
        </w:rPr>
      </w:pPr>
    </w:p>
    <w:p w14:paraId="55BA581D" w14:textId="77777777" w:rsidR="0000429A" w:rsidRPr="007E4A36" w:rsidRDefault="0000429A" w:rsidP="008F5BDA">
      <w:pPr>
        <w:pStyle w:val="Default"/>
        <w:jc w:val="both"/>
        <w:rPr>
          <w:b/>
          <w:bCs/>
        </w:rPr>
      </w:pPr>
      <w:r w:rsidRPr="007E4A36">
        <w:rPr>
          <w:b/>
          <w:bCs/>
        </w:rPr>
        <w:t xml:space="preserve">1. </w:t>
      </w:r>
      <w:r w:rsidR="00BB1640" w:rsidRPr="007E4A36">
        <w:rPr>
          <w:b/>
          <w:bCs/>
        </w:rPr>
        <w:t>I</w:t>
      </w:r>
      <w:r w:rsidR="001A5DEB" w:rsidRPr="007E4A36">
        <w:rPr>
          <w:b/>
          <w:bCs/>
        </w:rPr>
        <w:t>NTRODUCTION</w:t>
      </w:r>
    </w:p>
    <w:p w14:paraId="68D32487" w14:textId="77777777" w:rsidR="00630430" w:rsidRPr="007E4A36" w:rsidRDefault="00630430" w:rsidP="008F5BDA">
      <w:pPr>
        <w:pStyle w:val="Default"/>
        <w:jc w:val="both"/>
      </w:pPr>
    </w:p>
    <w:p w14:paraId="072D40A3" w14:textId="77777777" w:rsidR="00AA3C36" w:rsidRPr="007E4A36" w:rsidRDefault="00AA3C36" w:rsidP="008F5BDA">
      <w:pPr>
        <w:pStyle w:val="Default"/>
        <w:jc w:val="both"/>
        <w:rPr>
          <w:color w:val="auto"/>
          <w:lang w:val="en"/>
        </w:rPr>
      </w:pPr>
      <w:r w:rsidRPr="007E4A36">
        <w:rPr>
          <w:color w:val="auto"/>
          <w:lang w:val="en"/>
        </w:rPr>
        <w:t xml:space="preserve">The </w:t>
      </w:r>
      <w:r w:rsidRPr="007E4A36">
        <w:rPr>
          <w:bCs/>
          <w:color w:val="auto"/>
          <w:lang w:val="en"/>
        </w:rPr>
        <w:t>Disclosure and Barring Service</w:t>
      </w:r>
      <w:r w:rsidRPr="007E4A36">
        <w:rPr>
          <w:color w:val="auto"/>
          <w:lang w:val="en"/>
        </w:rPr>
        <w:t xml:space="preserve"> (</w:t>
      </w:r>
      <w:r w:rsidRPr="007E4A36">
        <w:rPr>
          <w:iCs/>
          <w:color w:val="auto"/>
          <w:lang w:val="en"/>
        </w:rPr>
        <w:t>DBS</w:t>
      </w:r>
      <w:r w:rsidRPr="007E4A36">
        <w:rPr>
          <w:color w:val="auto"/>
          <w:lang w:val="en"/>
        </w:rPr>
        <w:t xml:space="preserve">) was formed in December 2012 by merging the functions of the </w:t>
      </w:r>
      <w:r w:rsidRPr="007E4A36">
        <w:rPr>
          <w:bCs/>
          <w:color w:val="auto"/>
          <w:lang w:val="en"/>
        </w:rPr>
        <w:t>Criminal Records Bureau</w:t>
      </w:r>
      <w:r w:rsidRPr="007E4A36">
        <w:rPr>
          <w:color w:val="auto"/>
          <w:lang w:val="en"/>
        </w:rPr>
        <w:t xml:space="preserve"> (</w:t>
      </w:r>
      <w:r w:rsidRPr="007E4A36">
        <w:rPr>
          <w:bCs/>
          <w:color w:val="auto"/>
          <w:lang w:val="en"/>
        </w:rPr>
        <w:t>CRB</w:t>
      </w:r>
      <w:r w:rsidRPr="007E4A36">
        <w:rPr>
          <w:color w:val="auto"/>
          <w:lang w:val="en"/>
        </w:rPr>
        <w:t xml:space="preserve">) and the </w:t>
      </w:r>
      <w:hyperlink r:id="rId12" w:tooltip="Independent Safeguarding Authority" w:history="1">
        <w:r w:rsidRPr="007E4A36">
          <w:rPr>
            <w:rStyle w:val="Hyperlink"/>
            <w:bCs/>
            <w:color w:val="auto"/>
            <w:u w:val="none"/>
            <w:lang w:val="en"/>
          </w:rPr>
          <w:t>Independent Safeguarding Authority</w:t>
        </w:r>
      </w:hyperlink>
      <w:r w:rsidRPr="007E4A36">
        <w:rPr>
          <w:color w:val="auto"/>
          <w:lang w:val="en"/>
        </w:rPr>
        <w:t xml:space="preserve"> (</w:t>
      </w:r>
      <w:r w:rsidRPr="007E4A36">
        <w:rPr>
          <w:bCs/>
          <w:color w:val="auto"/>
          <w:lang w:val="en"/>
        </w:rPr>
        <w:t>ISA</w:t>
      </w:r>
      <w:r w:rsidRPr="007E4A36">
        <w:rPr>
          <w:color w:val="auto"/>
          <w:lang w:val="en"/>
        </w:rPr>
        <w:t xml:space="preserve">) under the </w:t>
      </w:r>
      <w:hyperlink r:id="rId13" w:tooltip="Protection of Freedoms Act 2012" w:history="1">
        <w:r w:rsidRPr="007E4A36">
          <w:rPr>
            <w:rStyle w:val="Hyperlink"/>
            <w:color w:val="auto"/>
            <w:u w:val="none"/>
            <w:lang w:val="en"/>
          </w:rPr>
          <w:t>Protection of Freedoms Act 2012</w:t>
        </w:r>
      </w:hyperlink>
      <w:r w:rsidRPr="007E4A36">
        <w:rPr>
          <w:color w:val="auto"/>
          <w:lang w:val="en"/>
        </w:rPr>
        <w:t xml:space="preserve">. </w:t>
      </w:r>
    </w:p>
    <w:p w14:paraId="6E156EC6" w14:textId="77777777" w:rsidR="00AA3C36" w:rsidRPr="007E4A36" w:rsidRDefault="00AA3C36" w:rsidP="008F5BDA">
      <w:pPr>
        <w:pStyle w:val="Default"/>
        <w:jc w:val="both"/>
        <w:rPr>
          <w:lang w:val="en"/>
        </w:rPr>
      </w:pPr>
    </w:p>
    <w:p w14:paraId="47479FA9" w14:textId="77777777" w:rsidR="0000429A" w:rsidRPr="007E4A36" w:rsidRDefault="00BB1640" w:rsidP="008F5BDA">
      <w:pPr>
        <w:pStyle w:val="Default"/>
        <w:jc w:val="both"/>
      </w:pPr>
      <w:r w:rsidRPr="007E4A36">
        <w:t>South</w:t>
      </w:r>
      <w:r w:rsidR="00920DE6">
        <w:t xml:space="preserve"> </w:t>
      </w:r>
      <w:r w:rsidRPr="007E4A36">
        <w:t xml:space="preserve">West Yorkshire </w:t>
      </w:r>
      <w:r w:rsidR="00DC38F6" w:rsidRPr="007E4A36">
        <w:t>Partnership NHS</w:t>
      </w:r>
      <w:r w:rsidR="0000429A" w:rsidRPr="007E4A36">
        <w:t xml:space="preserve"> </w:t>
      </w:r>
      <w:r w:rsidRPr="007E4A36">
        <w:t xml:space="preserve">Foundation </w:t>
      </w:r>
      <w:r w:rsidR="0000429A" w:rsidRPr="007E4A36">
        <w:t xml:space="preserve">Trust </w:t>
      </w:r>
      <w:r w:rsidRPr="007E4A36">
        <w:t xml:space="preserve">(The Trust) </w:t>
      </w:r>
      <w:r w:rsidR="0000429A" w:rsidRPr="007E4A36">
        <w:t xml:space="preserve">recognises the importance of </w:t>
      </w:r>
      <w:r w:rsidR="00EF0AAF" w:rsidRPr="007E4A36">
        <w:t>DBS</w:t>
      </w:r>
      <w:r w:rsidR="0000429A" w:rsidRPr="007E4A36">
        <w:t xml:space="preserve"> checks</w:t>
      </w:r>
      <w:r w:rsidR="00253DDD" w:rsidRPr="007E4A36">
        <w:t>, where they are appropriate to the role</w:t>
      </w:r>
      <w:r w:rsidR="00DC38F6" w:rsidRPr="007E4A36">
        <w:t>, on</w:t>
      </w:r>
      <w:r w:rsidR="0000429A" w:rsidRPr="007E4A36">
        <w:t xml:space="preserve"> newly appointed employees</w:t>
      </w:r>
      <w:r w:rsidRPr="007E4A36">
        <w:t>, existing staff changing roles within the Trust, volunteers</w:t>
      </w:r>
      <w:r w:rsidR="00253DDD" w:rsidRPr="007E4A36">
        <w:t>,</w:t>
      </w:r>
      <w:r w:rsidRPr="007E4A36">
        <w:t xml:space="preserve"> </w:t>
      </w:r>
      <w:r w:rsidR="00481846" w:rsidRPr="007E4A36">
        <w:t xml:space="preserve">bank staff, </w:t>
      </w:r>
      <w:r w:rsidRPr="007E4A36">
        <w:t xml:space="preserve">work placements </w:t>
      </w:r>
      <w:r w:rsidR="007A41DD" w:rsidRPr="007E4A36">
        <w:t>etc.</w:t>
      </w:r>
      <w:r w:rsidR="00DC38F6" w:rsidRPr="007E4A36">
        <w:t xml:space="preserve"> as</w:t>
      </w:r>
      <w:r w:rsidR="00EF0AAF" w:rsidRPr="007E4A36">
        <w:t xml:space="preserve"> part of the pre-employment/pre-engagement process </w:t>
      </w:r>
      <w:r w:rsidR="0000429A" w:rsidRPr="007E4A36">
        <w:t>in accordance with the</w:t>
      </w:r>
      <w:r w:rsidR="0037227F" w:rsidRPr="007E4A36">
        <w:t xml:space="preserve"> appropriate </w:t>
      </w:r>
      <w:r w:rsidR="0000429A" w:rsidRPr="007E4A36">
        <w:t>legislation:</w:t>
      </w:r>
    </w:p>
    <w:p w14:paraId="21C4E871" w14:textId="77777777" w:rsidR="0000429A" w:rsidRPr="007E4A36" w:rsidRDefault="0037227F" w:rsidP="008F5BDA">
      <w:pPr>
        <w:pStyle w:val="Default"/>
        <w:jc w:val="both"/>
      </w:pPr>
      <w:r w:rsidRPr="007E4A36">
        <w:t xml:space="preserve"> </w:t>
      </w:r>
    </w:p>
    <w:p w14:paraId="1A160CEC" w14:textId="77777777" w:rsidR="0000429A" w:rsidRPr="007E4A36" w:rsidRDefault="00BB1640" w:rsidP="008F5BDA">
      <w:pPr>
        <w:pStyle w:val="Default"/>
        <w:jc w:val="both"/>
      </w:pPr>
      <w:r w:rsidRPr="007E4A36">
        <w:t>The T</w:t>
      </w:r>
      <w:r w:rsidR="0000429A" w:rsidRPr="007E4A36">
        <w:t>rust aims to promote equality of opportunity for all candidates with the necessary requirements for the post and therefore welcomes applications from candidates of a diverse background. Criminal records will be taken into account for recruitment purposes only when a conviction is relevant. Having a spent or unspent</w:t>
      </w:r>
      <w:r w:rsidR="00651438" w:rsidRPr="007E4A36">
        <w:t xml:space="preserve"> conviction, caution, reprimand or final warning</w:t>
      </w:r>
      <w:r w:rsidR="0000429A" w:rsidRPr="007E4A36">
        <w:t xml:space="preserve"> on a criminal record: </w:t>
      </w:r>
    </w:p>
    <w:p w14:paraId="5AFA735A" w14:textId="77777777" w:rsidR="0037227F" w:rsidRPr="007E4A36" w:rsidRDefault="0037227F" w:rsidP="008F5BDA">
      <w:pPr>
        <w:pStyle w:val="Default"/>
        <w:jc w:val="both"/>
      </w:pPr>
    </w:p>
    <w:p w14:paraId="552837AF" w14:textId="77777777" w:rsidR="0000429A" w:rsidRPr="007E4A36" w:rsidRDefault="0000429A" w:rsidP="008F5BDA">
      <w:pPr>
        <w:pStyle w:val="Default"/>
        <w:numPr>
          <w:ilvl w:val="0"/>
          <w:numId w:val="33"/>
        </w:numPr>
        <w:ind w:left="360"/>
        <w:jc w:val="both"/>
      </w:pPr>
      <w:r w:rsidRPr="007E4A36">
        <w:t xml:space="preserve">Will not necessarily prevent successful candidates from taking up employment within the Trust. </w:t>
      </w:r>
    </w:p>
    <w:p w14:paraId="02ED1550" w14:textId="77777777" w:rsidR="0000429A" w:rsidRPr="007E4A36" w:rsidRDefault="0000429A" w:rsidP="008F5BDA">
      <w:pPr>
        <w:pStyle w:val="Default"/>
        <w:numPr>
          <w:ilvl w:val="0"/>
          <w:numId w:val="33"/>
        </w:numPr>
        <w:ind w:left="360"/>
        <w:jc w:val="both"/>
      </w:pPr>
      <w:r w:rsidRPr="007E4A36">
        <w:t xml:space="preserve">Whilst in post, will not necessarily prevent existing employees from continuing their employment with the Trust. </w:t>
      </w:r>
    </w:p>
    <w:p w14:paraId="5C573E48" w14:textId="77777777" w:rsidR="0000429A" w:rsidRPr="007E4A36" w:rsidRDefault="0000429A" w:rsidP="008F5BDA">
      <w:pPr>
        <w:pStyle w:val="Default"/>
        <w:jc w:val="both"/>
      </w:pPr>
    </w:p>
    <w:p w14:paraId="19FD2E0C" w14:textId="77777777" w:rsidR="002C3E51" w:rsidRPr="007E4A36" w:rsidRDefault="00CE6A30" w:rsidP="008F5BDA">
      <w:pPr>
        <w:jc w:val="both"/>
        <w:rPr>
          <w:rFonts w:ascii="Arial" w:hAnsi="Arial" w:cs="Arial"/>
        </w:rPr>
      </w:pPr>
      <w:r w:rsidRPr="007E4A36">
        <w:rPr>
          <w:rFonts w:ascii="Arial" w:hAnsi="Arial" w:cs="Arial"/>
        </w:rPr>
        <w:t>T</w:t>
      </w:r>
      <w:r w:rsidR="0037227F" w:rsidRPr="007E4A36">
        <w:rPr>
          <w:rFonts w:ascii="Arial" w:hAnsi="Arial" w:cs="Arial"/>
        </w:rPr>
        <w:t xml:space="preserve">he suitability of an </w:t>
      </w:r>
      <w:r w:rsidR="00DC38F6" w:rsidRPr="007E4A36">
        <w:rPr>
          <w:rFonts w:ascii="Arial" w:hAnsi="Arial" w:cs="Arial"/>
        </w:rPr>
        <w:t>applicant or</w:t>
      </w:r>
      <w:r w:rsidR="0037227F" w:rsidRPr="007E4A36">
        <w:rPr>
          <w:rFonts w:ascii="Arial" w:hAnsi="Arial" w:cs="Arial"/>
        </w:rPr>
        <w:t xml:space="preserve"> current </w:t>
      </w:r>
      <w:r w:rsidR="00063A5C" w:rsidRPr="007E4A36">
        <w:rPr>
          <w:rFonts w:ascii="Arial" w:hAnsi="Arial" w:cs="Arial"/>
        </w:rPr>
        <w:t>employee</w:t>
      </w:r>
      <w:r w:rsidR="008E73C1" w:rsidRPr="007E4A36">
        <w:rPr>
          <w:rFonts w:ascii="Arial" w:hAnsi="Arial" w:cs="Arial"/>
        </w:rPr>
        <w:t>,</w:t>
      </w:r>
      <w:r w:rsidR="00063A5C" w:rsidRPr="007E4A36">
        <w:rPr>
          <w:rFonts w:ascii="Arial" w:hAnsi="Arial" w:cs="Arial"/>
        </w:rPr>
        <w:t xml:space="preserve"> with a criminal </w:t>
      </w:r>
      <w:r w:rsidR="00DC38F6" w:rsidRPr="007E4A36">
        <w:rPr>
          <w:rFonts w:ascii="Arial" w:hAnsi="Arial" w:cs="Arial"/>
        </w:rPr>
        <w:t>record for</w:t>
      </w:r>
      <w:r w:rsidR="00063A5C" w:rsidRPr="007E4A36">
        <w:rPr>
          <w:rFonts w:ascii="Arial" w:hAnsi="Arial" w:cs="Arial"/>
        </w:rPr>
        <w:t xml:space="preserve"> empl</w:t>
      </w:r>
      <w:r w:rsidRPr="007E4A36">
        <w:rPr>
          <w:rFonts w:ascii="Arial" w:hAnsi="Arial" w:cs="Arial"/>
        </w:rPr>
        <w:t>o</w:t>
      </w:r>
      <w:r w:rsidR="00063A5C" w:rsidRPr="007E4A36">
        <w:rPr>
          <w:rFonts w:ascii="Arial" w:hAnsi="Arial" w:cs="Arial"/>
        </w:rPr>
        <w:t>ym</w:t>
      </w:r>
      <w:r w:rsidRPr="007E4A36">
        <w:rPr>
          <w:rFonts w:ascii="Arial" w:hAnsi="Arial" w:cs="Arial"/>
        </w:rPr>
        <w:t>e</w:t>
      </w:r>
      <w:r w:rsidR="00063A5C" w:rsidRPr="007E4A36">
        <w:rPr>
          <w:rFonts w:ascii="Arial" w:hAnsi="Arial" w:cs="Arial"/>
        </w:rPr>
        <w:t>nt within the Trust</w:t>
      </w:r>
      <w:r w:rsidR="008E73C1" w:rsidRPr="007E4A36">
        <w:rPr>
          <w:rFonts w:ascii="Arial" w:hAnsi="Arial" w:cs="Arial"/>
        </w:rPr>
        <w:t>,</w:t>
      </w:r>
      <w:r w:rsidR="00063A5C" w:rsidRPr="007E4A36">
        <w:rPr>
          <w:rFonts w:ascii="Arial" w:hAnsi="Arial" w:cs="Arial"/>
        </w:rPr>
        <w:t xml:space="preserve"> will be </w:t>
      </w:r>
      <w:r w:rsidR="00DC38F6" w:rsidRPr="007E4A36">
        <w:rPr>
          <w:rFonts w:ascii="Arial" w:hAnsi="Arial" w:cs="Arial"/>
        </w:rPr>
        <w:t>determined</w:t>
      </w:r>
      <w:r w:rsidR="00063A5C" w:rsidRPr="007E4A36">
        <w:rPr>
          <w:rFonts w:ascii="Arial" w:hAnsi="Arial" w:cs="Arial"/>
        </w:rPr>
        <w:t xml:space="preserve"> by </w:t>
      </w:r>
      <w:r w:rsidR="0000429A" w:rsidRPr="007E4A36">
        <w:rPr>
          <w:rFonts w:ascii="Arial" w:hAnsi="Arial" w:cs="Arial"/>
        </w:rPr>
        <w:t>consider</w:t>
      </w:r>
      <w:r w:rsidR="00063A5C" w:rsidRPr="007E4A36">
        <w:rPr>
          <w:rFonts w:ascii="Arial" w:hAnsi="Arial" w:cs="Arial"/>
        </w:rPr>
        <w:t>ing</w:t>
      </w:r>
      <w:r w:rsidR="0000429A" w:rsidRPr="007E4A36">
        <w:rPr>
          <w:rFonts w:ascii="Arial" w:hAnsi="Arial" w:cs="Arial"/>
        </w:rPr>
        <w:t xml:space="preserve"> the nature, circumstances and background to the offences</w:t>
      </w:r>
      <w:r w:rsidR="00063A5C" w:rsidRPr="007E4A36">
        <w:rPr>
          <w:rFonts w:ascii="Arial" w:hAnsi="Arial" w:cs="Arial"/>
        </w:rPr>
        <w:t xml:space="preserve"> in relation to the post</w:t>
      </w:r>
      <w:r w:rsidR="00B36510" w:rsidRPr="007E4A36">
        <w:rPr>
          <w:rFonts w:ascii="Arial" w:hAnsi="Arial" w:cs="Arial"/>
        </w:rPr>
        <w:t xml:space="preserve">, see section </w:t>
      </w:r>
      <w:r w:rsidR="00DF1625" w:rsidRPr="007E4A36">
        <w:rPr>
          <w:rFonts w:ascii="Arial" w:hAnsi="Arial" w:cs="Arial"/>
        </w:rPr>
        <w:t>10</w:t>
      </w:r>
      <w:r w:rsidR="00B36510" w:rsidRPr="007E4A36">
        <w:rPr>
          <w:rFonts w:ascii="Arial" w:hAnsi="Arial" w:cs="Arial"/>
        </w:rPr>
        <w:t xml:space="preserve"> of this policy.</w:t>
      </w:r>
    </w:p>
    <w:p w14:paraId="20DC3D55" w14:textId="77777777" w:rsidR="002C3E51" w:rsidRPr="007E4A36" w:rsidRDefault="002C3E51" w:rsidP="008F5BDA">
      <w:pPr>
        <w:jc w:val="both"/>
        <w:rPr>
          <w:rFonts w:ascii="Arial" w:hAnsi="Arial" w:cs="Arial"/>
        </w:rPr>
      </w:pPr>
    </w:p>
    <w:p w14:paraId="3C29977B" w14:textId="77777777" w:rsidR="00DC550D" w:rsidRPr="007E4A36" w:rsidRDefault="00DC550D" w:rsidP="008F5BDA">
      <w:pPr>
        <w:jc w:val="both"/>
        <w:rPr>
          <w:rFonts w:ascii="Arial" w:hAnsi="Arial" w:cs="Arial"/>
        </w:rPr>
      </w:pPr>
    </w:p>
    <w:p w14:paraId="22A52CF7" w14:textId="77777777" w:rsidR="00B50576" w:rsidRPr="007E4A36" w:rsidRDefault="00B50576" w:rsidP="008F5BDA">
      <w:pPr>
        <w:pStyle w:val="Default"/>
        <w:jc w:val="both"/>
        <w:rPr>
          <w:b/>
          <w:bCs/>
        </w:rPr>
      </w:pPr>
      <w:r w:rsidRPr="007E4A36">
        <w:rPr>
          <w:b/>
          <w:bCs/>
        </w:rPr>
        <w:t>2. P</w:t>
      </w:r>
      <w:r w:rsidR="001A5DEB" w:rsidRPr="007E4A36">
        <w:rPr>
          <w:b/>
          <w:bCs/>
        </w:rPr>
        <w:t>URPOSE</w:t>
      </w:r>
    </w:p>
    <w:p w14:paraId="35BACD0F" w14:textId="77777777" w:rsidR="00630430" w:rsidRPr="007E4A36" w:rsidRDefault="00630430" w:rsidP="008F5BDA">
      <w:pPr>
        <w:pStyle w:val="Default"/>
        <w:jc w:val="both"/>
        <w:rPr>
          <w:bCs/>
        </w:rPr>
      </w:pPr>
    </w:p>
    <w:p w14:paraId="5A597D4F" w14:textId="77777777" w:rsidR="00B50576" w:rsidRPr="007E4A36" w:rsidRDefault="00B50576" w:rsidP="008F5BDA">
      <w:pPr>
        <w:jc w:val="both"/>
        <w:rPr>
          <w:rFonts w:ascii="Arial" w:hAnsi="Arial" w:cs="Arial"/>
        </w:rPr>
      </w:pPr>
      <w:r w:rsidRPr="007E4A36">
        <w:rPr>
          <w:rFonts w:ascii="Arial" w:hAnsi="Arial" w:cs="Arial"/>
        </w:rPr>
        <w:t>The purpose of this policy is to:</w:t>
      </w:r>
    </w:p>
    <w:p w14:paraId="362916C4" w14:textId="77777777" w:rsidR="001C6784" w:rsidRPr="007E4A36" w:rsidRDefault="001C6784" w:rsidP="008F5BDA">
      <w:pPr>
        <w:jc w:val="both"/>
        <w:rPr>
          <w:rFonts w:ascii="Arial" w:hAnsi="Arial" w:cs="Arial"/>
        </w:rPr>
      </w:pPr>
    </w:p>
    <w:p w14:paraId="615B3997" w14:textId="77777777" w:rsidR="00063A5C" w:rsidRPr="007E4A36" w:rsidRDefault="000E1EED" w:rsidP="008F5BDA">
      <w:pPr>
        <w:numPr>
          <w:ilvl w:val="0"/>
          <w:numId w:val="12"/>
        </w:numPr>
        <w:ind w:left="360"/>
        <w:jc w:val="both"/>
        <w:rPr>
          <w:rFonts w:ascii="Arial" w:hAnsi="Arial" w:cs="Arial"/>
        </w:rPr>
      </w:pPr>
      <w:r>
        <w:rPr>
          <w:rFonts w:ascii="Arial" w:hAnsi="Arial" w:cs="Arial"/>
        </w:rPr>
        <w:t>E</w:t>
      </w:r>
      <w:r w:rsidR="00063A5C" w:rsidRPr="007E4A36">
        <w:rPr>
          <w:rFonts w:ascii="Arial" w:hAnsi="Arial" w:cs="Arial"/>
        </w:rPr>
        <w:t>nsure suitable people are employed by the Trust and preserve the reputation of the Trust and NHS</w:t>
      </w:r>
      <w:r w:rsidR="008425DA">
        <w:rPr>
          <w:rFonts w:ascii="Arial" w:hAnsi="Arial" w:cs="Arial"/>
        </w:rPr>
        <w:t>.</w:t>
      </w:r>
    </w:p>
    <w:p w14:paraId="03BD2E46" w14:textId="77777777" w:rsidR="00B50576" w:rsidRPr="007E4A36" w:rsidRDefault="00063A5C" w:rsidP="008425DA">
      <w:pPr>
        <w:numPr>
          <w:ilvl w:val="0"/>
          <w:numId w:val="12"/>
        </w:numPr>
        <w:ind w:left="360"/>
        <w:jc w:val="both"/>
        <w:rPr>
          <w:rFonts w:ascii="Arial" w:hAnsi="Arial" w:cs="Arial"/>
        </w:rPr>
      </w:pPr>
      <w:r w:rsidRPr="007E4A36">
        <w:rPr>
          <w:rFonts w:ascii="Arial" w:hAnsi="Arial" w:cs="Arial"/>
        </w:rPr>
        <w:t>Preserv</w:t>
      </w:r>
      <w:r w:rsidR="008E73C1" w:rsidRPr="007E4A36">
        <w:rPr>
          <w:rFonts w:ascii="Arial" w:hAnsi="Arial" w:cs="Arial"/>
        </w:rPr>
        <w:t>e</w:t>
      </w:r>
      <w:r w:rsidRPr="007E4A36">
        <w:rPr>
          <w:rFonts w:ascii="Arial" w:hAnsi="Arial" w:cs="Arial"/>
        </w:rPr>
        <w:t xml:space="preserve">  the safety and security of services users, carers and families and work colleagues</w:t>
      </w:r>
      <w:r w:rsidR="008425DA">
        <w:rPr>
          <w:rFonts w:ascii="Arial" w:hAnsi="Arial" w:cs="Arial"/>
        </w:rPr>
        <w:t>.</w:t>
      </w:r>
      <w:r w:rsidRPr="007E4A36">
        <w:rPr>
          <w:rFonts w:ascii="Arial" w:hAnsi="Arial" w:cs="Arial"/>
        </w:rPr>
        <w:t xml:space="preserve"> </w:t>
      </w:r>
    </w:p>
    <w:p w14:paraId="0BA4F3CC" w14:textId="77777777" w:rsidR="00B50576" w:rsidRDefault="00B50576" w:rsidP="008F5BDA">
      <w:pPr>
        <w:pStyle w:val="Default"/>
        <w:numPr>
          <w:ilvl w:val="0"/>
          <w:numId w:val="9"/>
        </w:numPr>
        <w:ind w:left="360"/>
        <w:jc w:val="both"/>
      </w:pPr>
      <w:r w:rsidRPr="007E4A36">
        <w:t>Ensure that the Trust complies with:</w:t>
      </w:r>
    </w:p>
    <w:p w14:paraId="52298DB5" w14:textId="77777777" w:rsidR="008425DA" w:rsidRPr="007E4A36" w:rsidRDefault="008425DA" w:rsidP="008425DA">
      <w:pPr>
        <w:pStyle w:val="Default"/>
        <w:ind w:left="360"/>
        <w:jc w:val="both"/>
      </w:pPr>
    </w:p>
    <w:p w14:paraId="1F2E463A" w14:textId="77777777" w:rsidR="00B50576" w:rsidRPr="007E4A36" w:rsidRDefault="003F3A68" w:rsidP="008F5BDA">
      <w:pPr>
        <w:pStyle w:val="Default"/>
        <w:numPr>
          <w:ilvl w:val="1"/>
          <w:numId w:val="9"/>
        </w:numPr>
        <w:ind w:left="720"/>
        <w:jc w:val="both"/>
      </w:pPr>
      <w:r w:rsidRPr="007E4A36">
        <w:t>T</w:t>
      </w:r>
      <w:r w:rsidR="00B50576" w:rsidRPr="007E4A36">
        <w:t>he DBS Code of practice</w:t>
      </w:r>
    </w:p>
    <w:p w14:paraId="4D48E102" w14:textId="77777777" w:rsidR="00B50576" w:rsidRPr="007E4A36" w:rsidRDefault="00B50576" w:rsidP="008F5BDA">
      <w:pPr>
        <w:pStyle w:val="Default"/>
        <w:numPr>
          <w:ilvl w:val="1"/>
          <w:numId w:val="9"/>
        </w:numPr>
        <w:ind w:left="720"/>
        <w:jc w:val="both"/>
      </w:pPr>
      <w:r w:rsidRPr="007E4A36">
        <w:t>NHS Employer</w:t>
      </w:r>
      <w:r w:rsidR="0010104A" w:rsidRPr="007E4A36">
        <w:t>’s</w:t>
      </w:r>
      <w:r w:rsidR="00DE18E4" w:rsidRPr="007E4A36">
        <w:t xml:space="preserve"> </w:t>
      </w:r>
      <w:r w:rsidRPr="007E4A36">
        <w:t>employment check standards</w:t>
      </w:r>
    </w:p>
    <w:p w14:paraId="7FECDD91" w14:textId="77777777" w:rsidR="00B50576" w:rsidRPr="007E4A36" w:rsidRDefault="00B50576" w:rsidP="008F5BDA">
      <w:pPr>
        <w:pStyle w:val="Default"/>
        <w:numPr>
          <w:ilvl w:val="1"/>
          <w:numId w:val="9"/>
        </w:numPr>
        <w:ind w:left="720"/>
        <w:jc w:val="both"/>
      </w:pPr>
      <w:r w:rsidRPr="007E4A36">
        <w:t>CQC and NHS Litigation requirements</w:t>
      </w:r>
    </w:p>
    <w:p w14:paraId="3CFD0DB2" w14:textId="77777777" w:rsidR="0041509A" w:rsidRDefault="0041509A" w:rsidP="008F5BDA">
      <w:pPr>
        <w:pStyle w:val="Default"/>
        <w:numPr>
          <w:ilvl w:val="1"/>
          <w:numId w:val="9"/>
        </w:numPr>
        <w:ind w:left="720"/>
        <w:jc w:val="both"/>
      </w:pPr>
      <w:r w:rsidRPr="007E4A36">
        <w:t>Data Protection Act</w:t>
      </w:r>
    </w:p>
    <w:p w14:paraId="53032F9E" w14:textId="77777777" w:rsidR="008425DA" w:rsidRPr="007E4A36" w:rsidRDefault="008425DA" w:rsidP="008425DA">
      <w:pPr>
        <w:pStyle w:val="Default"/>
        <w:ind w:left="720"/>
        <w:jc w:val="both"/>
      </w:pPr>
    </w:p>
    <w:p w14:paraId="3C46A4F4" w14:textId="77777777" w:rsidR="007A41DD" w:rsidRPr="007E4A36" w:rsidRDefault="00B36510" w:rsidP="008F5BDA">
      <w:pPr>
        <w:pStyle w:val="Default"/>
        <w:numPr>
          <w:ilvl w:val="0"/>
          <w:numId w:val="9"/>
        </w:numPr>
        <w:ind w:left="360"/>
        <w:jc w:val="both"/>
      </w:pPr>
      <w:r w:rsidRPr="007E4A36">
        <w:t>Ensure that the Trust</w:t>
      </w:r>
      <w:r w:rsidR="00571CE5" w:rsidRPr="007E4A36">
        <w:t xml:space="preserve"> applies a consistent, fair and equitable process in the application of DBS checks</w:t>
      </w:r>
      <w:r w:rsidR="008425DA">
        <w:t>.</w:t>
      </w:r>
    </w:p>
    <w:p w14:paraId="7D32F556" w14:textId="77777777" w:rsidR="007A41DD" w:rsidRPr="007E4A36" w:rsidRDefault="007A41DD" w:rsidP="008F5BDA">
      <w:pPr>
        <w:pStyle w:val="Default"/>
        <w:jc w:val="both"/>
      </w:pPr>
    </w:p>
    <w:p w14:paraId="26FAD623" w14:textId="77777777" w:rsidR="005E400E" w:rsidRDefault="008425DA" w:rsidP="008425DA">
      <w:pPr>
        <w:pStyle w:val="Default"/>
        <w:tabs>
          <w:tab w:val="left" w:pos="1500"/>
        </w:tabs>
        <w:jc w:val="both"/>
      </w:pPr>
      <w:r>
        <w:tab/>
      </w:r>
    </w:p>
    <w:p w14:paraId="7FF5B3C9" w14:textId="77777777" w:rsidR="008425DA" w:rsidRDefault="008425DA" w:rsidP="008425DA">
      <w:pPr>
        <w:pStyle w:val="Default"/>
        <w:tabs>
          <w:tab w:val="left" w:pos="1500"/>
        </w:tabs>
        <w:jc w:val="both"/>
      </w:pPr>
    </w:p>
    <w:p w14:paraId="0FFF1345" w14:textId="77777777" w:rsidR="008425DA" w:rsidRPr="007E4A36" w:rsidRDefault="008425DA" w:rsidP="008425DA">
      <w:pPr>
        <w:pStyle w:val="Default"/>
        <w:tabs>
          <w:tab w:val="left" w:pos="1500"/>
        </w:tabs>
        <w:jc w:val="both"/>
      </w:pPr>
    </w:p>
    <w:p w14:paraId="4792EB3F" w14:textId="77777777" w:rsidR="005E400E" w:rsidRDefault="005E400E" w:rsidP="008F5BDA">
      <w:pPr>
        <w:pStyle w:val="Default"/>
        <w:jc w:val="both"/>
      </w:pPr>
    </w:p>
    <w:p w14:paraId="6A57BE07" w14:textId="77777777" w:rsidR="00A7516A" w:rsidRPr="007E4A36" w:rsidRDefault="00A7516A" w:rsidP="008F5BDA">
      <w:pPr>
        <w:pStyle w:val="Default"/>
        <w:jc w:val="both"/>
      </w:pPr>
    </w:p>
    <w:p w14:paraId="43221332" w14:textId="77777777" w:rsidR="005E400E" w:rsidRPr="007E4A36" w:rsidRDefault="005E400E" w:rsidP="008F5BDA">
      <w:pPr>
        <w:pStyle w:val="Default"/>
        <w:jc w:val="both"/>
      </w:pPr>
    </w:p>
    <w:p w14:paraId="0D473A49" w14:textId="77777777" w:rsidR="005E400E" w:rsidRPr="007E4A36" w:rsidRDefault="005E400E" w:rsidP="008F5BDA">
      <w:pPr>
        <w:pStyle w:val="Default"/>
        <w:jc w:val="both"/>
      </w:pPr>
    </w:p>
    <w:p w14:paraId="0093C330" w14:textId="77777777" w:rsidR="007A41DD" w:rsidRPr="007E4A36" w:rsidRDefault="007A41DD" w:rsidP="008F5BDA">
      <w:pPr>
        <w:pStyle w:val="Default"/>
        <w:jc w:val="both"/>
      </w:pPr>
    </w:p>
    <w:p w14:paraId="3FB3B28C" w14:textId="77777777" w:rsidR="00B75375" w:rsidRPr="007E4A36" w:rsidRDefault="0010104A" w:rsidP="008F5BDA">
      <w:pPr>
        <w:pStyle w:val="Default"/>
        <w:jc w:val="both"/>
        <w:rPr>
          <w:b/>
        </w:rPr>
      </w:pPr>
      <w:r w:rsidRPr="007E4A36">
        <w:rPr>
          <w:b/>
        </w:rPr>
        <w:t xml:space="preserve">3. </w:t>
      </w:r>
      <w:r w:rsidR="001A5DEB" w:rsidRPr="007E4A36">
        <w:rPr>
          <w:b/>
        </w:rPr>
        <w:t>DEFINITIONS</w:t>
      </w:r>
    </w:p>
    <w:p w14:paraId="6BD581D8" w14:textId="77777777" w:rsidR="00630430" w:rsidRPr="007E4A36" w:rsidRDefault="00630430" w:rsidP="008F5BDA">
      <w:pPr>
        <w:pStyle w:val="Default"/>
        <w:jc w:val="both"/>
        <w:rPr>
          <w:b/>
        </w:rPr>
      </w:pPr>
    </w:p>
    <w:p w14:paraId="78E330BA" w14:textId="77777777" w:rsidR="00F93C99" w:rsidRPr="007E4A36" w:rsidRDefault="00F93C99" w:rsidP="008F5BDA">
      <w:pPr>
        <w:pStyle w:val="Default"/>
        <w:numPr>
          <w:ilvl w:val="0"/>
          <w:numId w:val="14"/>
        </w:numPr>
        <w:ind w:left="426" w:hanging="426"/>
        <w:jc w:val="both"/>
        <w:rPr>
          <w:b/>
          <w:color w:val="auto"/>
        </w:rPr>
      </w:pPr>
      <w:r w:rsidRPr="007E4A36">
        <w:rPr>
          <w:b/>
          <w:color w:val="auto"/>
        </w:rPr>
        <w:t xml:space="preserve">DBS applicant  </w:t>
      </w:r>
    </w:p>
    <w:p w14:paraId="3ED15A1D" w14:textId="77777777" w:rsidR="00F93C99" w:rsidRPr="007E4A36" w:rsidRDefault="00F93C99" w:rsidP="008F5BDA">
      <w:pPr>
        <w:pStyle w:val="Default"/>
        <w:ind w:left="426"/>
        <w:jc w:val="both"/>
        <w:rPr>
          <w:color w:val="auto"/>
        </w:rPr>
      </w:pPr>
      <w:r w:rsidRPr="007E4A36">
        <w:rPr>
          <w:color w:val="auto"/>
        </w:rPr>
        <w:t xml:space="preserve">A new or existing employee or </w:t>
      </w:r>
      <w:r w:rsidR="00DC38F6" w:rsidRPr="007E4A36">
        <w:rPr>
          <w:color w:val="auto"/>
        </w:rPr>
        <w:t>volunteer applying</w:t>
      </w:r>
      <w:r w:rsidRPr="007E4A36">
        <w:rPr>
          <w:color w:val="auto"/>
        </w:rPr>
        <w:t xml:space="preserve"> for a DBS check</w:t>
      </w:r>
      <w:r w:rsidR="008425DA">
        <w:rPr>
          <w:color w:val="auto"/>
        </w:rPr>
        <w:t>.</w:t>
      </w:r>
    </w:p>
    <w:p w14:paraId="007ADED5" w14:textId="77777777" w:rsidR="005E400E" w:rsidRPr="007E4A36" w:rsidRDefault="005E400E" w:rsidP="008F5BDA">
      <w:pPr>
        <w:pStyle w:val="Default"/>
        <w:ind w:left="426" w:hanging="426"/>
        <w:jc w:val="both"/>
        <w:rPr>
          <w:color w:val="auto"/>
        </w:rPr>
      </w:pPr>
    </w:p>
    <w:p w14:paraId="04C3521F" w14:textId="77777777" w:rsidR="00B75375" w:rsidRPr="007E4A36" w:rsidRDefault="00B75375" w:rsidP="008F5BDA">
      <w:pPr>
        <w:pStyle w:val="Default"/>
        <w:numPr>
          <w:ilvl w:val="0"/>
          <w:numId w:val="14"/>
        </w:numPr>
        <w:ind w:left="426" w:hanging="426"/>
        <w:jc w:val="both"/>
        <w:rPr>
          <w:b/>
          <w:color w:val="auto"/>
        </w:rPr>
      </w:pPr>
      <w:r w:rsidRPr="007E4A36">
        <w:rPr>
          <w:b/>
          <w:color w:val="auto"/>
        </w:rPr>
        <w:t>ID Checker</w:t>
      </w:r>
    </w:p>
    <w:p w14:paraId="54322057" w14:textId="77777777" w:rsidR="00B75375" w:rsidRPr="007E4A36" w:rsidRDefault="00B75375" w:rsidP="008F5BDA">
      <w:pPr>
        <w:pStyle w:val="ListParagraph"/>
        <w:ind w:left="426"/>
        <w:jc w:val="both"/>
        <w:rPr>
          <w:rFonts w:ascii="Arial" w:hAnsi="Arial" w:cs="Arial"/>
        </w:rPr>
      </w:pPr>
      <w:r w:rsidRPr="007E4A36">
        <w:rPr>
          <w:rFonts w:ascii="Arial" w:hAnsi="Arial" w:cs="Arial"/>
        </w:rPr>
        <w:t xml:space="preserve">The person who checks the </w:t>
      </w:r>
      <w:r w:rsidR="00253DDD" w:rsidRPr="007E4A36">
        <w:rPr>
          <w:rFonts w:ascii="Arial" w:hAnsi="Arial" w:cs="Arial"/>
        </w:rPr>
        <w:t>original supporting</w:t>
      </w:r>
      <w:r w:rsidRPr="007E4A36">
        <w:rPr>
          <w:rFonts w:ascii="Arial" w:hAnsi="Arial" w:cs="Arial"/>
        </w:rPr>
        <w:t xml:space="preserve"> documents during a face to face meeting with the </w:t>
      </w:r>
      <w:r w:rsidR="00F93C99" w:rsidRPr="007E4A36">
        <w:rPr>
          <w:rFonts w:ascii="Arial" w:hAnsi="Arial" w:cs="Arial"/>
        </w:rPr>
        <w:t xml:space="preserve">DBS </w:t>
      </w:r>
      <w:r w:rsidRPr="007E4A36">
        <w:rPr>
          <w:rFonts w:ascii="Arial" w:hAnsi="Arial" w:cs="Arial"/>
        </w:rPr>
        <w:t xml:space="preserve">applicant and forwards the copy documents to the </w:t>
      </w:r>
      <w:r w:rsidR="00253DDD" w:rsidRPr="007E4A36">
        <w:rPr>
          <w:rFonts w:ascii="Arial" w:hAnsi="Arial" w:cs="Arial"/>
          <w:bCs/>
        </w:rPr>
        <w:t>recruitment.</w:t>
      </w:r>
    </w:p>
    <w:p w14:paraId="220F8DF8" w14:textId="77777777" w:rsidR="0010104A" w:rsidRPr="007E4A36" w:rsidRDefault="0010104A" w:rsidP="008F5BDA">
      <w:pPr>
        <w:pStyle w:val="Default"/>
        <w:ind w:left="426" w:hanging="426"/>
        <w:jc w:val="both"/>
      </w:pPr>
    </w:p>
    <w:p w14:paraId="49C62DF2" w14:textId="77777777" w:rsidR="0010104A" w:rsidRPr="007E4A36" w:rsidRDefault="0010104A" w:rsidP="008F5BDA">
      <w:pPr>
        <w:pStyle w:val="Default"/>
        <w:numPr>
          <w:ilvl w:val="0"/>
          <w:numId w:val="14"/>
        </w:numPr>
        <w:ind w:left="426" w:hanging="426"/>
        <w:jc w:val="both"/>
      </w:pPr>
      <w:r w:rsidRPr="007E4A36">
        <w:rPr>
          <w:b/>
          <w:bCs/>
        </w:rPr>
        <w:t xml:space="preserve">Spent convictions – </w:t>
      </w:r>
      <w:r w:rsidRPr="007E4A36">
        <w:t xml:space="preserve">convictions defined by the Rehabilitation of Offenders Act 1974 as being ‘spent’ after specified periods of time. Spent convictions do not need to be brought to the attention of the Trust unless the work or post is covered by the Rehabilitation of Offenders 1974 Exceptions Order. </w:t>
      </w:r>
    </w:p>
    <w:p w14:paraId="52DD885C" w14:textId="77777777" w:rsidR="0010104A" w:rsidRPr="007E4A36" w:rsidRDefault="0010104A" w:rsidP="008F5BDA">
      <w:pPr>
        <w:pStyle w:val="Default"/>
        <w:ind w:left="426" w:hanging="426"/>
        <w:jc w:val="both"/>
      </w:pPr>
    </w:p>
    <w:p w14:paraId="17C51D65" w14:textId="77777777" w:rsidR="0010104A" w:rsidRPr="007E4A36" w:rsidRDefault="0010104A" w:rsidP="008F5BDA">
      <w:pPr>
        <w:pStyle w:val="Default"/>
        <w:numPr>
          <w:ilvl w:val="0"/>
          <w:numId w:val="14"/>
        </w:numPr>
        <w:ind w:left="426" w:hanging="426"/>
        <w:jc w:val="both"/>
      </w:pPr>
      <w:r w:rsidRPr="007E4A36">
        <w:rPr>
          <w:b/>
          <w:bCs/>
        </w:rPr>
        <w:t xml:space="preserve">Disclosure certificate – </w:t>
      </w:r>
      <w:r w:rsidRPr="007E4A36">
        <w:t xml:space="preserve">a certificate </w:t>
      </w:r>
      <w:r w:rsidR="00A67547" w:rsidRPr="007E4A36">
        <w:t xml:space="preserve">issued by the DBS </w:t>
      </w:r>
      <w:r w:rsidRPr="007E4A36">
        <w:t xml:space="preserve">that provides criminal record information, depending upon the type of disclosure requested. </w:t>
      </w:r>
    </w:p>
    <w:p w14:paraId="00057BB8" w14:textId="77777777" w:rsidR="0010104A" w:rsidRPr="007E4A36" w:rsidRDefault="0010104A" w:rsidP="008F5BDA">
      <w:pPr>
        <w:pStyle w:val="Default"/>
        <w:ind w:left="426" w:hanging="426"/>
        <w:jc w:val="both"/>
      </w:pPr>
    </w:p>
    <w:p w14:paraId="6D67F504" w14:textId="77777777" w:rsidR="0010104A" w:rsidRPr="007E4A36" w:rsidRDefault="0010104A" w:rsidP="008F5BDA">
      <w:pPr>
        <w:pStyle w:val="Default"/>
        <w:numPr>
          <w:ilvl w:val="0"/>
          <w:numId w:val="14"/>
        </w:numPr>
        <w:ind w:left="426" w:hanging="426"/>
        <w:jc w:val="both"/>
      </w:pPr>
      <w:r w:rsidRPr="007E4A36">
        <w:rPr>
          <w:b/>
          <w:bCs/>
        </w:rPr>
        <w:t xml:space="preserve">Standard disclosure – </w:t>
      </w:r>
      <w:r w:rsidRPr="007E4A36">
        <w:t xml:space="preserve">These contain details of all criminal convictions including those ‘spent’, together with cautions, reprimands, warnings and bind overs. This disclosure will also contain information from records held by the Department of Health (DH) and the Department for Education and Skills (DFES) to help NHS employers assess the suitability of candidates. </w:t>
      </w:r>
    </w:p>
    <w:p w14:paraId="482F9CFB" w14:textId="77777777" w:rsidR="0010104A" w:rsidRPr="007E4A36" w:rsidRDefault="0010104A" w:rsidP="008F5BDA">
      <w:pPr>
        <w:pStyle w:val="Default"/>
        <w:ind w:left="426" w:hanging="426"/>
        <w:jc w:val="both"/>
      </w:pPr>
    </w:p>
    <w:p w14:paraId="65A61AA1" w14:textId="77777777" w:rsidR="005E400E" w:rsidRPr="007E4A36" w:rsidRDefault="0010104A" w:rsidP="008F5BDA">
      <w:pPr>
        <w:pStyle w:val="Default"/>
        <w:numPr>
          <w:ilvl w:val="0"/>
          <w:numId w:val="14"/>
        </w:numPr>
        <w:ind w:left="426" w:hanging="426"/>
        <w:jc w:val="both"/>
      </w:pPr>
      <w:r w:rsidRPr="007E4A36">
        <w:rPr>
          <w:b/>
          <w:bCs/>
        </w:rPr>
        <w:t>Enhanced disclosures –</w:t>
      </w:r>
      <w:r w:rsidR="00A67547" w:rsidRPr="007E4A36">
        <w:rPr>
          <w:b/>
          <w:bCs/>
        </w:rPr>
        <w:t xml:space="preserve"> </w:t>
      </w:r>
      <w:r w:rsidRPr="007E4A36">
        <w:t xml:space="preserve">These contain information that would be in a standard disclosure </w:t>
      </w:r>
      <w:r w:rsidR="00A67547" w:rsidRPr="007E4A36">
        <w:t>together with</w:t>
      </w:r>
      <w:r w:rsidRPr="007E4A36">
        <w:t xml:space="preserve"> other information held by local police forces </w:t>
      </w:r>
      <w:r w:rsidRPr="007E4A36">
        <w:rPr>
          <w:color w:val="auto"/>
        </w:rPr>
        <w:t xml:space="preserve">on the Police National Computer (PNC) and judged to be relevant to the application e.g. </w:t>
      </w:r>
      <w:r w:rsidR="00775015">
        <w:rPr>
          <w:color w:val="auto"/>
        </w:rPr>
        <w:t>d</w:t>
      </w:r>
      <w:r w:rsidRPr="007E4A36">
        <w:rPr>
          <w:color w:val="auto"/>
        </w:rPr>
        <w:t>etails of impending prosecutions.</w:t>
      </w:r>
    </w:p>
    <w:p w14:paraId="30587D56" w14:textId="77777777" w:rsidR="005E400E" w:rsidRPr="007E4A36" w:rsidRDefault="005E400E" w:rsidP="008F5BDA">
      <w:pPr>
        <w:pStyle w:val="Default"/>
        <w:ind w:left="426" w:hanging="426"/>
        <w:jc w:val="both"/>
      </w:pPr>
    </w:p>
    <w:p w14:paraId="4DCD26D4" w14:textId="77777777" w:rsidR="00EF5996" w:rsidRPr="007E4A36" w:rsidRDefault="009C0B6F" w:rsidP="008F5BDA">
      <w:pPr>
        <w:pStyle w:val="NormalWeb"/>
        <w:numPr>
          <w:ilvl w:val="0"/>
          <w:numId w:val="14"/>
        </w:numPr>
        <w:spacing w:before="0" w:beforeAutospacing="0" w:after="0" w:afterAutospacing="0"/>
        <w:ind w:left="426" w:hanging="426"/>
        <w:jc w:val="both"/>
        <w:rPr>
          <w:rFonts w:ascii="Arial" w:hAnsi="Arial" w:cs="Arial"/>
        </w:rPr>
      </w:pPr>
      <w:r w:rsidRPr="007E4A36">
        <w:rPr>
          <w:rFonts w:ascii="Arial" w:hAnsi="Arial" w:cs="Arial"/>
          <w:b/>
        </w:rPr>
        <w:t xml:space="preserve">Update Service </w:t>
      </w:r>
      <w:r w:rsidRPr="007E4A36">
        <w:rPr>
          <w:rFonts w:ascii="Arial" w:hAnsi="Arial" w:cs="Arial"/>
        </w:rPr>
        <w:t xml:space="preserve">- </w:t>
      </w:r>
      <w:r w:rsidRPr="007E4A36">
        <w:rPr>
          <w:rFonts w:ascii="Arial" w:hAnsi="Arial" w:cs="Arial"/>
          <w:lang w:val="en"/>
        </w:rPr>
        <w:t xml:space="preserve">The </w:t>
      </w:r>
      <w:hyperlink r:id="rId14" w:history="1">
        <w:r w:rsidRPr="007E4A36">
          <w:rPr>
            <w:rStyle w:val="Hyperlink"/>
            <w:rFonts w:ascii="Arial" w:hAnsi="Arial" w:cs="Arial"/>
            <w:color w:val="auto"/>
            <w:u w:val="none"/>
            <w:lang w:val="en"/>
          </w:rPr>
          <w:t>update service</w:t>
        </w:r>
      </w:hyperlink>
      <w:r w:rsidRPr="007E4A36">
        <w:rPr>
          <w:rFonts w:ascii="Arial" w:hAnsi="Arial" w:cs="Arial"/>
          <w:lang w:val="en"/>
        </w:rPr>
        <w:t xml:space="preserve"> is an online subscription service that allows individuals to keep their DBS certificates up to date and allows employers to check a certificate online, with the individuals consent. Certificates can be used again when individuals apply for a position in the same workforce, where the same type and level of check is required. The 3 workforces are Child, Adult and Other.</w:t>
      </w:r>
    </w:p>
    <w:p w14:paraId="52578402" w14:textId="77777777" w:rsidR="00F97FEA" w:rsidRPr="007E4A36" w:rsidRDefault="00F97FEA" w:rsidP="008F5BDA">
      <w:pPr>
        <w:pStyle w:val="ListParagraph"/>
        <w:jc w:val="both"/>
        <w:rPr>
          <w:rFonts w:ascii="Arial" w:hAnsi="Arial" w:cs="Arial"/>
        </w:rPr>
      </w:pPr>
    </w:p>
    <w:p w14:paraId="02701746" w14:textId="77777777" w:rsidR="00571CE5" w:rsidRPr="007E4A36" w:rsidRDefault="009C0B6F" w:rsidP="008F5BDA">
      <w:pPr>
        <w:pStyle w:val="NormalWeb"/>
        <w:spacing w:before="0" w:beforeAutospacing="0" w:after="0" w:afterAutospacing="0"/>
        <w:ind w:left="426"/>
        <w:jc w:val="both"/>
        <w:rPr>
          <w:rFonts w:ascii="Arial" w:hAnsi="Arial" w:cs="Arial"/>
          <w:lang w:val="en"/>
        </w:rPr>
      </w:pPr>
      <w:r w:rsidRPr="007E4A36">
        <w:rPr>
          <w:rFonts w:ascii="Arial" w:hAnsi="Arial" w:cs="Arial"/>
          <w:lang w:val="en"/>
        </w:rPr>
        <w:t xml:space="preserve">Registration </w:t>
      </w:r>
      <w:r w:rsidR="00EF5996" w:rsidRPr="007E4A36">
        <w:rPr>
          <w:rFonts w:ascii="Arial" w:hAnsi="Arial" w:cs="Arial"/>
          <w:lang w:val="en"/>
        </w:rPr>
        <w:t xml:space="preserve">for the update service </w:t>
      </w:r>
      <w:r w:rsidRPr="007E4A36">
        <w:rPr>
          <w:rFonts w:ascii="Arial" w:hAnsi="Arial" w:cs="Arial"/>
          <w:lang w:val="en"/>
        </w:rPr>
        <w:t xml:space="preserve">lasts for one year and starts from the date </w:t>
      </w:r>
      <w:r w:rsidR="00EF5996" w:rsidRPr="007E4A36">
        <w:rPr>
          <w:rFonts w:ascii="Arial" w:hAnsi="Arial" w:cs="Arial"/>
          <w:lang w:val="en"/>
        </w:rPr>
        <w:t>the</w:t>
      </w:r>
      <w:r w:rsidRPr="007E4A36">
        <w:rPr>
          <w:rFonts w:ascii="Arial" w:hAnsi="Arial" w:cs="Arial"/>
          <w:lang w:val="en"/>
        </w:rPr>
        <w:t xml:space="preserve"> DBS certificate was issued. There’s no charge </w:t>
      </w:r>
      <w:r w:rsidR="00EF5996" w:rsidRPr="007E4A36">
        <w:rPr>
          <w:rFonts w:ascii="Arial" w:hAnsi="Arial" w:cs="Arial"/>
          <w:lang w:val="en"/>
        </w:rPr>
        <w:t>for</w:t>
      </w:r>
      <w:r w:rsidRPr="007E4A36">
        <w:rPr>
          <w:rFonts w:ascii="Arial" w:hAnsi="Arial" w:cs="Arial"/>
          <w:lang w:val="en"/>
        </w:rPr>
        <w:t xml:space="preserve"> a </w:t>
      </w:r>
      <w:hyperlink r:id="rId15" w:anchor="volunteer-applications" w:history="1">
        <w:r w:rsidRPr="007E4A36">
          <w:rPr>
            <w:rStyle w:val="Hyperlink"/>
            <w:rFonts w:ascii="Arial" w:hAnsi="Arial" w:cs="Arial"/>
            <w:color w:val="auto"/>
            <w:u w:val="none"/>
            <w:lang w:val="en"/>
          </w:rPr>
          <w:t>volunteer</w:t>
        </w:r>
      </w:hyperlink>
      <w:r w:rsidRPr="007E4A36">
        <w:rPr>
          <w:rFonts w:ascii="Arial" w:hAnsi="Arial" w:cs="Arial"/>
          <w:lang w:val="en"/>
        </w:rPr>
        <w:t xml:space="preserve"> application or certificate to join the update service. </w:t>
      </w:r>
    </w:p>
    <w:p w14:paraId="2139840A" w14:textId="77777777" w:rsidR="00F97FEA" w:rsidRPr="007E4A36" w:rsidRDefault="00F97FEA" w:rsidP="008F5BDA">
      <w:pPr>
        <w:pStyle w:val="NormalWeb"/>
        <w:spacing w:before="0" w:beforeAutospacing="0" w:after="0" w:afterAutospacing="0"/>
        <w:ind w:left="426"/>
        <w:jc w:val="both"/>
        <w:rPr>
          <w:rFonts w:ascii="Arial" w:hAnsi="Arial" w:cs="Arial"/>
          <w:lang w:val="en"/>
        </w:rPr>
      </w:pPr>
    </w:p>
    <w:p w14:paraId="368B4289" w14:textId="77777777" w:rsidR="007D599A" w:rsidRPr="007E4A36" w:rsidRDefault="007D599A" w:rsidP="008F5BDA">
      <w:pPr>
        <w:pStyle w:val="Default"/>
        <w:numPr>
          <w:ilvl w:val="0"/>
          <w:numId w:val="14"/>
        </w:numPr>
        <w:ind w:left="426" w:hanging="426"/>
        <w:jc w:val="both"/>
      </w:pPr>
      <w:r w:rsidRPr="007E4A36">
        <w:rPr>
          <w:b/>
          <w:bCs/>
        </w:rPr>
        <w:t>Rehabilitation of Offenders Act (1974)</w:t>
      </w:r>
    </w:p>
    <w:p w14:paraId="17845684" w14:textId="77777777" w:rsidR="007D599A" w:rsidRPr="007E4A36" w:rsidRDefault="007D599A" w:rsidP="008F5BDA">
      <w:pPr>
        <w:pStyle w:val="Default"/>
        <w:ind w:left="426"/>
        <w:jc w:val="both"/>
      </w:pPr>
      <w:r w:rsidRPr="007E4A36">
        <w:t xml:space="preserve">The Rehabilitation of Offenders Act provides for anyone who has been convicted of a criminal </w:t>
      </w:r>
      <w:r w:rsidR="00920DE6" w:rsidRPr="007E4A36">
        <w:t>offence and</w:t>
      </w:r>
      <w:r w:rsidRPr="007E4A36">
        <w:t xml:space="preserve"> has been sentenced to less than two-and-a-half years in prison, to be regarded as rehabilitated after a specified period of time where no further convictions have been committed. A rehabilitation period may vary from six months to 10 years from the date of conviction. During this period the conviction is regarded as ‘unspent’ (current) and an individual is required to disclose this information to any prospective employer, or their current employer if the offence takes place during their term of employment. Once this period of rehabilitation has passed, the conviction is regarded as ‘spent’ (old). In </w:t>
      </w:r>
      <w:r w:rsidRPr="007E4A36">
        <w:lastRenderedPageBreak/>
        <w:t xml:space="preserve">normal circumstances the convicted person does not have to reveal any ‘spent’ convictions to a prospective employer when applying for a job. </w:t>
      </w:r>
      <w:r w:rsidR="00920DE6" w:rsidRPr="007E4A36">
        <w:t>However,</w:t>
      </w:r>
      <w:r w:rsidRPr="007E4A36">
        <w:t xml:space="preserve"> some professions within the Health and Social Care sector are exempt from this approach by virtue of the Rehabilitation of Offenders Act 1974 (Exceptions) Order 1975. In the case of such excepted professions, employers are entitled to know about all previous criminal record information whether spent or unspent (including reprimands, cautions, final warnings) and to take this information into account when assessing an individual’s suitability for the post.</w:t>
      </w:r>
    </w:p>
    <w:p w14:paraId="4AF7CA23" w14:textId="77777777" w:rsidR="008E73C1" w:rsidRPr="007E4A36" w:rsidRDefault="008E73C1" w:rsidP="008F5BDA">
      <w:pPr>
        <w:pStyle w:val="Default"/>
        <w:ind w:left="426" w:hanging="426"/>
        <w:jc w:val="both"/>
      </w:pPr>
    </w:p>
    <w:p w14:paraId="1F1285CC" w14:textId="77777777" w:rsidR="007D599A" w:rsidRPr="007E4A36" w:rsidRDefault="007D599A" w:rsidP="008F5BDA">
      <w:pPr>
        <w:pStyle w:val="Default"/>
        <w:ind w:left="426"/>
        <w:jc w:val="both"/>
      </w:pPr>
      <w:r w:rsidRPr="007E4A36">
        <w:t xml:space="preserve">Representatives of the </w:t>
      </w:r>
      <w:r w:rsidR="00DC38F6" w:rsidRPr="007E4A36">
        <w:t>Trust must</w:t>
      </w:r>
      <w:r w:rsidRPr="007E4A36">
        <w:t xml:space="preserve"> take care not to ask questions at interview or any part of the recruitment process which could potentially lead to an applicant disclosing protected convictions or </w:t>
      </w:r>
      <w:r w:rsidR="00DC38F6" w:rsidRPr="007E4A36">
        <w:t>cautions that</w:t>
      </w:r>
      <w:r w:rsidRPr="007E4A36">
        <w:t xml:space="preserve"> won’t be disclosed through the DBS processes and cannot take any such information into account as part of the recruitment process. </w:t>
      </w:r>
    </w:p>
    <w:p w14:paraId="24A397DC" w14:textId="77777777" w:rsidR="007D599A" w:rsidRPr="007E4A36" w:rsidRDefault="007D599A" w:rsidP="008F5BDA">
      <w:pPr>
        <w:ind w:left="426" w:hanging="426"/>
        <w:jc w:val="both"/>
        <w:rPr>
          <w:rFonts w:ascii="Arial" w:hAnsi="Arial" w:cs="Arial"/>
        </w:rPr>
      </w:pPr>
    </w:p>
    <w:p w14:paraId="3305A7F7" w14:textId="77777777" w:rsidR="00F97FEA" w:rsidRPr="007E4A36" w:rsidRDefault="00F97FEA" w:rsidP="008F5BDA">
      <w:pPr>
        <w:ind w:left="426" w:hanging="426"/>
        <w:jc w:val="both"/>
        <w:rPr>
          <w:rFonts w:ascii="Arial" w:hAnsi="Arial" w:cs="Arial"/>
        </w:rPr>
      </w:pPr>
    </w:p>
    <w:p w14:paraId="7B098EC9" w14:textId="77777777" w:rsidR="00DC550D" w:rsidRPr="007E4A36" w:rsidRDefault="001A5DEB" w:rsidP="008F5BDA">
      <w:pPr>
        <w:jc w:val="both"/>
        <w:rPr>
          <w:rFonts w:ascii="Arial" w:hAnsi="Arial" w:cs="Arial"/>
          <w:b/>
        </w:rPr>
      </w:pPr>
      <w:r w:rsidRPr="007E4A36">
        <w:rPr>
          <w:rFonts w:ascii="Arial" w:hAnsi="Arial" w:cs="Arial"/>
          <w:b/>
        </w:rPr>
        <w:t xml:space="preserve">4. </w:t>
      </w:r>
      <w:r w:rsidR="00037CD0" w:rsidRPr="007E4A36">
        <w:rPr>
          <w:rFonts w:ascii="Arial" w:hAnsi="Arial" w:cs="Arial"/>
          <w:b/>
        </w:rPr>
        <w:t>R</w:t>
      </w:r>
      <w:r w:rsidR="007A41DD" w:rsidRPr="007E4A36">
        <w:rPr>
          <w:rFonts w:ascii="Arial" w:hAnsi="Arial" w:cs="Arial"/>
          <w:b/>
        </w:rPr>
        <w:t>ESPONSIBILITIES</w:t>
      </w:r>
    </w:p>
    <w:p w14:paraId="38B7AFFA" w14:textId="77777777" w:rsidR="00DC550D" w:rsidRPr="007E4A36" w:rsidRDefault="00DC550D" w:rsidP="008F5BDA">
      <w:pPr>
        <w:jc w:val="both"/>
        <w:rPr>
          <w:rFonts w:ascii="Arial" w:hAnsi="Arial" w:cs="Arial"/>
          <w:b/>
        </w:rPr>
      </w:pPr>
    </w:p>
    <w:p w14:paraId="79E6E681" w14:textId="77777777" w:rsidR="009C16E0" w:rsidRPr="007E4A36" w:rsidRDefault="00374DD6" w:rsidP="008F5BDA">
      <w:pPr>
        <w:pStyle w:val="Default"/>
        <w:numPr>
          <w:ilvl w:val="0"/>
          <w:numId w:val="13"/>
        </w:numPr>
        <w:ind w:left="426" w:hanging="426"/>
        <w:jc w:val="both"/>
      </w:pPr>
      <w:r>
        <w:rPr>
          <w:b/>
        </w:rPr>
        <w:t>Chief People Officer</w:t>
      </w:r>
    </w:p>
    <w:p w14:paraId="2A25D727" w14:textId="77777777" w:rsidR="005F25CF" w:rsidRPr="007E4A36" w:rsidRDefault="00374DD6" w:rsidP="008F5BDA">
      <w:pPr>
        <w:pStyle w:val="Default"/>
        <w:ind w:left="426"/>
        <w:jc w:val="both"/>
      </w:pPr>
      <w:r>
        <w:t>The Chief People Officer</w:t>
      </w:r>
      <w:r w:rsidR="005F25CF" w:rsidRPr="007E4A36">
        <w:t xml:space="preserve"> </w:t>
      </w:r>
      <w:r w:rsidR="009C16E0" w:rsidRPr="007E4A36">
        <w:t>is the named officer responsible for ensu</w:t>
      </w:r>
      <w:r w:rsidR="00B406E3" w:rsidRPr="007E4A36">
        <w:t>r</w:t>
      </w:r>
      <w:r w:rsidR="009C16E0" w:rsidRPr="007E4A36">
        <w:t xml:space="preserve">ing the content of this policy is applied fairly and consistently across </w:t>
      </w:r>
      <w:r w:rsidR="00B406E3" w:rsidRPr="007E4A36">
        <w:t>the</w:t>
      </w:r>
      <w:r w:rsidR="009C16E0" w:rsidRPr="007E4A36">
        <w:t xml:space="preserve"> Trust. </w:t>
      </w:r>
    </w:p>
    <w:p w14:paraId="08BBC96A" w14:textId="77777777" w:rsidR="00B36510" w:rsidRPr="007E4A36" w:rsidRDefault="00B36510" w:rsidP="008F5BDA">
      <w:pPr>
        <w:pStyle w:val="Default"/>
        <w:ind w:left="426" w:hanging="426"/>
        <w:jc w:val="both"/>
      </w:pPr>
    </w:p>
    <w:p w14:paraId="272A9D9C" w14:textId="77777777" w:rsidR="009C16E0" w:rsidRPr="007E4A36" w:rsidRDefault="00E06B9C" w:rsidP="008F5BDA">
      <w:pPr>
        <w:pStyle w:val="Default"/>
        <w:numPr>
          <w:ilvl w:val="0"/>
          <w:numId w:val="13"/>
        </w:numPr>
        <w:ind w:left="426" w:hanging="426"/>
        <w:jc w:val="both"/>
      </w:pPr>
      <w:r w:rsidRPr="007E4A36">
        <w:rPr>
          <w:b/>
          <w:bCs/>
        </w:rPr>
        <w:t xml:space="preserve">Directors or </w:t>
      </w:r>
      <w:r w:rsidR="008E73C1" w:rsidRPr="007E4A36">
        <w:rPr>
          <w:b/>
          <w:bCs/>
        </w:rPr>
        <w:t>Deputy Direc</w:t>
      </w:r>
      <w:r w:rsidRPr="007E4A36">
        <w:rPr>
          <w:b/>
          <w:bCs/>
        </w:rPr>
        <w:t>t</w:t>
      </w:r>
      <w:r w:rsidR="008E73C1" w:rsidRPr="007E4A36">
        <w:rPr>
          <w:b/>
          <w:bCs/>
        </w:rPr>
        <w:t>ors</w:t>
      </w:r>
    </w:p>
    <w:p w14:paraId="28ED22B2" w14:textId="77777777" w:rsidR="009C16E0" w:rsidRPr="007E4A36" w:rsidRDefault="008E73C1" w:rsidP="008F5BDA">
      <w:pPr>
        <w:pStyle w:val="Default"/>
        <w:ind w:left="426"/>
        <w:jc w:val="both"/>
      </w:pPr>
      <w:r w:rsidRPr="007E4A36">
        <w:t xml:space="preserve">Directors and </w:t>
      </w:r>
      <w:r w:rsidR="003724C9" w:rsidRPr="007E4A36">
        <w:t>Deputy</w:t>
      </w:r>
      <w:r w:rsidR="004003BC" w:rsidRPr="007E4A36">
        <w:t xml:space="preserve"> Directors</w:t>
      </w:r>
      <w:r w:rsidR="009C16E0" w:rsidRPr="007E4A36">
        <w:t xml:space="preserve"> are responsible for overseeing the dissemination and implementation of this policy </w:t>
      </w:r>
      <w:r w:rsidR="004003BC" w:rsidRPr="007E4A36">
        <w:t>across their service(s)</w:t>
      </w:r>
      <w:r w:rsidR="009C16E0" w:rsidRPr="007E4A36">
        <w:t xml:space="preserve"> with particular reference to responsibility for DBS NHS Employment Check Standards for </w:t>
      </w:r>
      <w:r w:rsidR="002B4A30" w:rsidRPr="007E4A36">
        <w:t>R</w:t>
      </w:r>
      <w:r w:rsidR="009C16E0" w:rsidRPr="007E4A36">
        <w:t xml:space="preserve">ecruiting </w:t>
      </w:r>
      <w:r w:rsidR="002B4A30" w:rsidRPr="007E4A36">
        <w:t>M</w:t>
      </w:r>
      <w:r w:rsidR="009C16E0" w:rsidRPr="007E4A36">
        <w:t xml:space="preserve">anagers. They are also responsible for considering the impact this policy may have on teams and services </w:t>
      </w:r>
    </w:p>
    <w:p w14:paraId="2C58C2E8" w14:textId="77777777" w:rsidR="005F25CF" w:rsidRPr="007E4A36" w:rsidRDefault="005F25CF" w:rsidP="008F5BDA">
      <w:pPr>
        <w:pStyle w:val="Default"/>
        <w:ind w:left="426" w:hanging="426"/>
        <w:jc w:val="both"/>
        <w:rPr>
          <w:bCs/>
        </w:rPr>
      </w:pPr>
    </w:p>
    <w:p w14:paraId="643A199E" w14:textId="77777777" w:rsidR="009C16E0" w:rsidRPr="007E4A36" w:rsidRDefault="00E97E3F" w:rsidP="008F5BDA">
      <w:pPr>
        <w:pStyle w:val="Default"/>
        <w:numPr>
          <w:ilvl w:val="0"/>
          <w:numId w:val="13"/>
        </w:numPr>
        <w:ind w:left="426" w:hanging="426"/>
        <w:jc w:val="both"/>
      </w:pPr>
      <w:r w:rsidRPr="007E4A36">
        <w:rPr>
          <w:b/>
          <w:bCs/>
        </w:rPr>
        <w:t>General Managers</w:t>
      </w:r>
    </w:p>
    <w:p w14:paraId="23F5AC59" w14:textId="77777777" w:rsidR="00DF1625" w:rsidRPr="007E4A36" w:rsidRDefault="00E97E3F" w:rsidP="008F5BDA">
      <w:pPr>
        <w:pStyle w:val="Default"/>
        <w:ind w:left="426"/>
        <w:jc w:val="both"/>
      </w:pPr>
      <w:r w:rsidRPr="007E4A36">
        <w:t>General Managers</w:t>
      </w:r>
      <w:r w:rsidR="009C16E0" w:rsidRPr="007E4A36">
        <w:t xml:space="preserve"> are responsible for providing assurance that this policy is implemented during the recruitment proce</w:t>
      </w:r>
      <w:r w:rsidR="004003BC" w:rsidRPr="007E4A36">
        <w:t>ss for their service(s)</w:t>
      </w:r>
      <w:r w:rsidR="00DF1625" w:rsidRPr="007E4A36">
        <w:t>.</w:t>
      </w:r>
    </w:p>
    <w:p w14:paraId="22E1A607" w14:textId="77777777" w:rsidR="00E2735E" w:rsidRPr="007E4A36" w:rsidRDefault="00E2735E" w:rsidP="008F5BDA">
      <w:pPr>
        <w:pStyle w:val="Default"/>
        <w:ind w:left="426" w:hanging="426"/>
        <w:jc w:val="both"/>
        <w:rPr>
          <w:b/>
          <w:bCs/>
        </w:rPr>
      </w:pPr>
    </w:p>
    <w:p w14:paraId="45AB3043" w14:textId="77777777" w:rsidR="00D766E2" w:rsidRPr="007E4A36" w:rsidRDefault="00DF1625" w:rsidP="008F5BDA">
      <w:pPr>
        <w:pStyle w:val="Default"/>
        <w:numPr>
          <w:ilvl w:val="0"/>
          <w:numId w:val="13"/>
        </w:numPr>
        <w:ind w:left="426" w:hanging="426"/>
        <w:jc w:val="both"/>
      </w:pPr>
      <w:r w:rsidRPr="007E4A36">
        <w:rPr>
          <w:b/>
          <w:bCs/>
        </w:rPr>
        <w:t>Service Managers/</w:t>
      </w:r>
      <w:r w:rsidR="009C16E0" w:rsidRPr="007E4A36">
        <w:rPr>
          <w:b/>
          <w:bCs/>
        </w:rPr>
        <w:t xml:space="preserve">Line Managers </w:t>
      </w:r>
    </w:p>
    <w:p w14:paraId="53674C63" w14:textId="77777777" w:rsidR="002B4A30" w:rsidRPr="007E4A36" w:rsidRDefault="00F97FEA" w:rsidP="008F5BDA">
      <w:pPr>
        <w:pStyle w:val="Default"/>
        <w:ind w:left="426" w:hanging="426"/>
        <w:jc w:val="both"/>
      </w:pPr>
      <w:r w:rsidRPr="007E4A36">
        <w:tab/>
      </w:r>
      <w:r w:rsidR="00DF1625" w:rsidRPr="007E4A36">
        <w:t>Service Managers/</w:t>
      </w:r>
      <w:r w:rsidR="009C16E0" w:rsidRPr="007E4A36">
        <w:t xml:space="preserve">Line Managers are responsible for </w:t>
      </w:r>
      <w:r w:rsidR="00D766E2" w:rsidRPr="007E4A36">
        <w:t>ensuring</w:t>
      </w:r>
      <w:r w:rsidR="008E73C1" w:rsidRPr="007E4A36">
        <w:t xml:space="preserve"> that</w:t>
      </w:r>
      <w:r w:rsidR="002B4A30" w:rsidRPr="007E4A36">
        <w:t>:</w:t>
      </w:r>
    </w:p>
    <w:p w14:paraId="3CEA47D5" w14:textId="77777777" w:rsidR="00DF1625" w:rsidRPr="007E4A36" w:rsidRDefault="00DF1625" w:rsidP="008F5BDA">
      <w:pPr>
        <w:pStyle w:val="Default"/>
        <w:numPr>
          <w:ilvl w:val="0"/>
          <w:numId w:val="41"/>
        </w:numPr>
        <w:jc w:val="both"/>
        <w:rPr>
          <w:b/>
          <w:bCs/>
        </w:rPr>
      </w:pPr>
      <w:r w:rsidRPr="007E4A36">
        <w:t>a review of the position has taken place to identify whether the post requires a DBS check and the level of the check required.</w:t>
      </w:r>
      <w:r w:rsidRPr="007E4A36">
        <w:rPr>
          <w:b/>
          <w:bCs/>
        </w:rPr>
        <w:t xml:space="preserve"> </w:t>
      </w:r>
    </w:p>
    <w:p w14:paraId="02D2965E" w14:textId="77777777" w:rsidR="009C16E0" w:rsidRPr="007E4A36" w:rsidRDefault="00D766E2" w:rsidP="008F5BDA">
      <w:pPr>
        <w:pStyle w:val="Default"/>
        <w:numPr>
          <w:ilvl w:val="0"/>
          <w:numId w:val="41"/>
        </w:numPr>
        <w:jc w:val="both"/>
      </w:pPr>
      <w:r w:rsidRPr="007E4A36">
        <w:t xml:space="preserve">all new staff are </w:t>
      </w:r>
      <w:r w:rsidR="009C16E0" w:rsidRPr="007E4A36">
        <w:t>recruited appropriately for their se</w:t>
      </w:r>
      <w:r w:rsidR="002B4A30" w:rsidRPr="007E4A36">
        <w:t>rvice in line with this policy.</w:t>
      </w:r>
    </w:p>
    <w:p w14:paraId="63DF3B69" w14:textId="77777777" w:rsidR="002B4A30" w:rsidRPr="007E4A36" w:rsidRDefault="002B4A30" w:rsidP="008F5BDA">
      <w:pPr>
        <w:pStyle w:val="Default"/>
        <w:numPr>
          <w:ilvl w:val="0"/>
          <w:numId w:val="41"/>
        </w:numPr>
        <w:jc w:val="both"/>
      </w:pPr>
      <w:r w:rsidRPr="007E4A36">
        <w:t>new applications following changes in role for DBS checks are followed up ensuring that employees complete DBS processes in a timely manner.</w:t>
      </w:r>
    </w:p>
    <w:p w14:paraId="05F70BE2" w14:textId="77777777" w:rsidR="002B4A30" w:rsidRDefault="002B4A30" w:rsidP="008F5BDA">
      <w:pPr>
        <w:pStyle w:val="Default"/>
        <w:ind w:left="426" w:hanging="426"/>
        <w:jc w:val="both"/>
      </w:pPr>
    </w:p>
    <w:p w14:paraId="718F9452" w14:textId="77777777" w:rsidR="004239F9" w:rsidRPr="007E4A36" w:rsidRDefault="00DC38F6" w:rsidP="008F5BDA">
      <w:pPr>
        <w:pStyle w:val="Default"/>
        <w:numPr>
          <w:ilvl w:val="0"/>
          <w:numId w:val="13"/>
        </w:numPr>
        <w:ind w:left="426" w:hanging="426"/>
        <w:jc w:val="both"/>
        <w:rPr>
          <w:b/>
        </w:rPr>
      </w:pPr>
      <w:r w:rsidRPr="007E4A36">
        <w:rPr>
          <w:b/>
        </w:rPr>
        <w:t>Recruitment</w:t>
      </w:r>
      <w:r w:rsidR="002B4A30" w:rsidRPr="007E4A36">
        <w:rPr>
          <w:b/>
        </w:rPr>
        <w:t xml:space="preserve"> T</w:t>
      </w:r>
      <w:r w:rsidR="00037CD0" w:rsidRPr="007E4A36">
        <w:rPr>
          <w:b/>
        </w:rPr>
        <w:t>eam</w:t>
      </w:r>
      <w:r w:rsidR="00502B88" w:rsidRPr="007E4A36">
        <w:rPr>
          <w:b/>
        </w:rPr>
        <w:t>s (including Bank office)</w:t>
      </w:r>
      <w:r w:rsidR="00037CD0" w:rsidRPr="007E4A36">
        <w:rPr>
          <w:b/>
        </w:rPr>
        <w:t xml:space="preserve"> </w:t>
      </w:r>
    </w:p>
    <w:p w14:paraId="2C3A08F9" w14:textId="77777777" w:rsidR="00502B88" w:rsidRPr="007E4A36" w:rsidRDefault="00502B88" w:rsidP="008F5BDA">
      <w:pPr>
        <w:pStyle w:val="Default"/>
        <w:ind w:left="426"/>
        <w:jc w:val="both"/>
        <w:rPr>
          <w:color w:val="auto"/>
        </w:rPr>
      </w:pPr>
      <w:r w:rsidRPr="007E4A36">
        <w:rPr>
          <w:color w:val="auto"/>
        </w:rPr>
        <w:t xml:space="preserve">The Trust’s Recruitment </w:t>
      </w:r>
      <w:r w:rsidR="005753EC">
        <w:rPr>
          <w:color w:val="auto"/>
        </w:rPr>
        <w:t>t</w:t>
      </w:r>
      <w:r w:rsidRPr="007E4A36">
        <w:rPr>
          <w:color w:val="auto"/>
        </w:rPr>
        <w:t xml:space="preserve">eams are responsible for ensuring that DBS checks are undertaken in accordance with the requirements of this Policy, the DBS requirements, the DBS Code of Practice and NHS Employment Check Standards. They will ensure that appropriate records are kept on the ESR database. The Recruitment Services Team are responsible for obtaining the consent of the applicant to check their status against the DBS Update Service on an ongoing basis. The Recruitment Services Team have responsibility for ensuring any adverts confirm the requirements of this Policy to any prospective employees </w:t>
      </w:r>
    </w:p>
    <w:p w14:paraId="4977039C" w14:textId="77777777" w:rsidR="00F97FEA" w:rsidRPr="007E4A36" w:rsidRDefault="00F97FEA" w:rsidP="008F5BDA">
      <w:pPr>
        <w:pStyle w:val="Default"/>
        <w:ind w:left="426"/>
        <w:jc w:val="both"/>
      </w:pPr>
    </w:p>
    <w:p w14:paraId="75D258A0" w14:textId="77777777" w:rsidR="00D766E2" w:rsidRPr="007E4A36" w:rsidRDefault="009C16E0" w:rsidP="008F5BDA">
      <w:pPr>
        <w:pStyle w:val="Default"/>
        <w:numPr>
          <w:ilvl w:val="0"/>
          <w:numId w:val="13"/>
        </w:numPr>
        <w:ind w:left="426" w:hanging="426"/>
        <w:jc w:val="both"/>
        <w:rPr>
          <w:color w:val="auto"/>
        </w:rPr>
      </w:pPr>
      <w:r w:rsidRPr="007E4A36">
        <w:rPr>
          <w:b/>
          <w:bCs/>
          <w:color w:val="auto"/>
        </w:rPr>
        <w:t xml:space="preserve">Human Resources Department </w:t>
      </w:r>
    </w:p>
    <w:p w14:paraId="219EF3FA" w14:textId="77777777" w:rsidR="002D439D" w:rsidRPr="007E4A36" w:rsidRDefault="008E73C1" w:rsidP="008F5BDA">
      <w:pPr>
        <w:pStyle w:val="Default"/>
        <w:ind w:left="426"/>
        <w:jc w:val="both"/>
        <w:rPr>
          <w:color w:val="auto"/>
        </w:rPr>
      </w:pPr>
      <w:r w:rsidRPr="007E4A36">
        <w:rPr>
          <w:color w:val="auto"/>
        </w:rPr>
        <w:t>Staff of t</w:t>
      </w:r>
      <w:r w:rsidR="00DE18E4" w:rsidRPr="007E4A36">
        <w:rPr>
          <w:color w:val="auto"/>
        </w:rPr>
        <w:t>he HR Department are</w:t>
      </w:r>
      <w:r w:rsidR="009C16E0" w:rsidRPr="007E4A36">
        <w:rPr>
          <w:color w:val="auto"/>
        </w:rPr>
        <w:t xml:space="preserve"> responsible for providing accurate and timely advice to managers and employees to ensure the policy i</w:t>
      </w:r>
      <w:r w:rsidR="002D439D" w:rsidRPr="007E4A36">
        <w:rPr>
          <w:color w:val="auto"/>
        </w:rPr>
        <w:t>s appropriately applied across the</w:t>
      </w:r>
      <w:r w:rsidR="009C16E0" w:rsidRPr="007E4A36">
        <w:rPr>
          <w:color w:val="auto"/>
        </w:rPr>
        <w:t xml:space="preserve"> Trust. </w:t>
      </w:r>
    </w:p>
    <w:p w14:paraId="6A028F6A" w14:textId="77777777" w:rsidR="00DC550D" w:rsidRDefault="00DC550D" w:rsidP="008F5BDA">
      <w:pPr>
        <w:pStyle w:val="Default"/>
        <w:ind w:left="426" w:hanging="426"/>
        <w:jc w:val="both"/>
        <w:rPr>
          <w:color w:val="auto"/>
        </w:rPr>
      </w:pPr>
    </w:p>
    <w:p w14:paraId="7F44CE4A" w14:textId="77777777" w:rsidR="008425DA" w:rsidRDefault="008425DA" w:rsidP="008F5BDA">
      <w:pPr>
        <w:pStyle w:val="Default"/>
        <w:ind w:left="426" w:hanging="426"/>
        <w:jc w:val="both"/>
        <w:rPr>
          <w:color w:val="auto"/>
        </w:rPr>
      </w:pPr>
    </w:p>
    <w:p w14:paraId="0DAAE598" w14:textId="77777777" w:rsidR="008425DA" w:rsidRPr="007E4A36" w:rsidRDefault="008425DA" w:rsidP="008F5BDA">
      <w:pPr>
        <w:pStyle w:val="Default"/>
        <w:ind w:left="426" w:hanging="426"/>
        <w:jc w:val="both"/>
        <w:rPr>
          <w:color w:val="auto"/>
        </w:rPr>
      </w:pPr>
    </w:p>
    <w:p w14:paraId="7036C3AB" w14:textId="77777777" w:rsidR="009C16E0" w:rsidRPr="007E4A36" w:rsidRDefault="009C16E0" w:rsidP="008F5BDA">
      <w:pPr>
        <w:pStyle w:val="Default"/>
        <w:numPr>
          <w:ilvl w:val="0"/>
          <w:numId w:val="13"/>
        </w:numPr>
        <w:ind w:left="426" w:hanging="426"/>
        <w:jc w:val="both"/>
      </w:pPr>
      <w:r w:rsidRPr="007E4A36">
        <w:rPr>
          <w:b/>
          <w:bCs/>
        </w:rPr>
        <w:t xml:space="preserve">Employees </w:t>
      </w:r>
    </w:p>
    <w:p w14:paraId="7FFD73F3" w14:textId="77777777" w:rsidR="009E7FF2" w:rsidRDefault="009C16E0" w:rsidP="008F5BDA">
      <w:pPr>
        <w:pStyle w:val="Default"/>
        <w:ind w:left="426"/>
        <w:jc w:val="both"/>
      </w:pPr>
      <w:r w:rsidRPr="007E4A36">
        <w:rPr>
          <w:color w:val="auto"/>
        </w:rPr>
        <w:t xml:space="preserve">Employees are responsible for </w:t>
      </w:r>
      <w:r w:rsidR="00DE18E4" w:rsidRPr="007E4A36">
        <w:rPr>
          <w:color w:val="auto"/>
        </w:rPr>
        <w:t>complying with</w:t>
      </w:r>
      <w:r w:rsidRPr="007E4A36">
        <w:rPr>
          <w:color w:val="auto"/>
        </w:rPr>
        <w:t xml:space="preserve"> this policy </w:t>
      </w:r>
      <w:r w:rsidR="00BF4E55" w:rsidRPr="007E4A36">
        <w:rPr>
          <w:color w:val="auto"/>
        </w:rPr>
        <w:t xml:space="preserve">and responding in a timely manner </w:t>
      </w:r>
      <w:r w:rsidRPr="007E4A36">
        <w:rPr>
          <w:color w:val="auto"/>
        </w:rPr>
        <w:t>when they</w:t>
      </w:r>
      <w:r w:rsidR="00BF4E55" w:rsidRPr="007E4A36">
        <w:rPr>
          <w:color w:val="auto"/>
        </w:rPr>
        <w:t xml:space="preserve"> </w:t>
      </w:r>
      <w:r w:rsidRPr="007E4A36">
        <w:t>transfer</w:t>
      </w:r>
      <w:r w:rsidR="004239F9" w:rsidRPr="007E4A36">
        <w:t xml:space="preserve"> to a different role</w:t>
      </w:r>
      <w:r w:rsidR="00F93C99" w:rsidRPr="007E4A36">
        <w:t>,</w:t>
      </w:r>
      <w:r w:rsidR="004239F9" w:rsidRPr="007E4A36">
        <w:t xml:space="preserve"> require periodic checks</w:t>
      </w:r>
      <w:r w:rsidRPr="007E4A36">
        <w:t xml:space="preserve">, or in the event they are subject to a conviction whilst in employment. </w:t>
      </w:r>
      <w:r w:rsidR="005753EC">
        <w:t xml:space="preserve">If subscribed to the update service it </w:t>
      </w:r>
      <w:r w:rsidR="007A41DD" w:rsidRPr="007E4A36">
        <w:t xml:space="preserve">is the employees responsibility to renew their </w:t>
      </w:r>
      <w:r w:rsidR="005753EC">
        <w:t xml:space="preserve">subscription </w:t>
      </w:r>
      <w:r w:rsidR="007A41DD" w:rsidRPr="007E4A36">
        <w:t>annually, print confirmation and claim the subscription fee back through travel expenses.</w:t>
      </w:r>
      <w:r w:rsidR="00265F13" w:rsidRPr="007E4A36">
        <w:t xml:space="preserve"> If an employee does not cooperate with the process to obtain a DBS check then following discussion and review the employee may be suspended without pay. </w:t>
      </w:r>
    </w:p>
    <w:p w14:paraId="395622CB" w14:textId="77777777" w:rsidR="009E7FF2" w:rsidRPr="007E4A36" w:rsidRDefault="009E7FF2" w:rsidP="009E7FF2">
      <w:pPr>
        <w:pStyle w:val="Default"/>
        <w:ind w:left="426" w:hanging="426"/>
        <w:jc w:val="both"/>
      </w:pPr>
    </w:p>
    <w:p w14:paraId="3881A6C7" w14:textId="77777777" w:rsidR="009E7FF2" w:rsidRDefault="009E7FF2" w:rsidP="009E7FF2">
      <w:pPr>
        <w:pStyle w:val="Default"/>
        <w:ind w:left="426"/>
        <w:jc w:val="both"/>
        <w:rPr>
          <w:color w:val="auto"/>
        </w:rPr>
      </w:pPr>
      <w:r w:rsidRPr="007E4A36">
        <w:rPr>
          <w:color w:val="auto"/>
        </w:rPr>
        <w:t xml:space="preserve">If during the course of their employment they are arrested, charged, cautioned or convicted of any criminal offence then they are contractually required to notify their </w:t>
      </w:r>
      <w:r w:rsidR="005753EC">
        <w:rPr>
          <w:color w:val="auto"/>
        </w:rPr>
        <w:t>l</w:t>
      </w:r>
      <w:r w:rsidRPr="007E4A36">
        <w:rPr>
          <w:color w:val="auto"/>
        </w:rPr>
        <w:t xml:space="preserve">ine </w:t>
      </w:r>
      <w:r w:rsidR="005753EC">
        <w:rPr>
          <w:color w:val="auto"/>
        </w:rPr>
        <w:t>m</w:t>
      </w:r>
      <w:r w:rsidRPr="007E4A36">
        <w:rPr>
          <w:color w:val="auto"/>
        </w:rPr>
        <w:t>anager of the circumstances as soon as possible, this includes notification of any pending court appearance, bind-overs, absolute and conditional discharges. Failure to do so will result in formal action being taken under the Trust’s Disciplinary Policy and may result in termination of employment.</w:t>
      </w:r>
      <w:r>
        <w:rPr>
          <w:color w:val="auto"/>
        </w:rPr>
        <w:t xml:space="preserve"> Employees subject to professional registration may also be required to notify their professional body.</w:t>
      </w:r>
    </w:p>
    <w:p w14:paraId="60E802BF" w14:textId="77777777" w:rsidR="00A7516A" w:rsidRPr="007E4A36" w:rsidRDefault="00A7516A" w:rsidP="009E7FF2">
      <w:pPr>
        <w:pStyle w:val="Default"/>
        <w:ind w:left="426"/>
        <w:jc w:val="both"/>
      </w:pPr>
    </w:p>
    <w:p w14:paraId="3FBE4D27" w14:textId="77777777" w:rsidR="009E7FF2" w:rsidRPr="007E4A36" w:rsidRDefault="009E7FF2" w:rsidP="008F5BDA">
      <w:pPr>
        <w:pStyle w:val="Default"/>
        <w:ind w:left="426"/>
        <w:jc w:val="both"/>
      </w:pPr>
    </w:p>
    <w:p w14:paraId="02A29D00" w14:textId="77777777" w:rsidR="001A5DEB" w:rsidRPr="007E4A36" w:rsidRDefault="001A5DEB" w:rsidP="008F5BDA">
      <w:pPr>
        <w:pStyle w:val="Default"/>
        <w:jc w:val="both"/>
        <w:rPr>
          <w:color w:val="auto"/>
        </w:rPr>
      </w:pPr>
      <w:r w:rsidRPr="007E4A36">
        <w:rPr>
          <w:b/>
          <w:bCs/>
          <w:color w:val="auto"/>
        </w:rPr>
        <w:t xml:space="preserve">5. WHO </w:t>
      </w:r>
      <w:r w:rsidR="00DE18E4" w:rsidRPr="007E4A36">
        <w:rPr>
          <w:b/>
          <w:color w:val="auto"/>
        </w:rPr>
        <w:t>WILL</w:t>
      </w:r>
      <w:r w:rsidR="00517C41" w:rsidRPr="007E4A36">
        <w:rPr>
          <w:b/>
          <w:color w:val="auto"/>
        </w:rPr>
        <w:t xml:space="preserve"> THE </w:t>
      </w:r>
      <w:r w:rsidR="00DC38F6" w:rsidRPr="007E4A36">
        <w:rPr>
          <w:b/>
          <w:color w:val="auto"/>
        </w:rPr>
        <w:t>TRUST REQUEST</w:t>
      </w:r>
      <w:r w:rsidRPr="007E4A36">
        <w:rPr>
          <w:b/>
          <w:color w:val="auto"/>
        </w:rPr>
        <w:t xml:space="preserve"> A DBS FOR?</w:t>
      </w:r>
    </w:p>
    <w:p w14:paraId="336DB595" w14:textId="77777777" w:rsidR="00DC550D" w:rsidRPr="007E4A36" w:rsidRDefault="00DC550D" w:rsidP="008F5BDA">
      <w:pPr>
        <w:pStyle w:val="Default"/>
        <w:jc w:val="both"/>
        <w:rPr>
          <w:color w:val="auto"/>
        </w:rPr>
      </w:pPr>
    </w:p>
    <w:p w14:paraId="12DBF1E5" w14:textId="77777777" w:rsidR="001A5DEB" w:rsidRPr="007E4A36" w:rsidRDefault="00517C41" w:rsidP="008F5BDA">
      <w:pPr>
        <w:pStyle w:val="Default"/>
        <w:numPr>
          <w:ilvl w:val="0"/>
          <w:numId w:val="13"/>
        </w:numPr>
        <w:ind w:left="426" w:hanging="426"/>
        <w:jc w:val="both"/>
        <w:rPr>
          <w:b/>
        </w:rPr>
      </w:pPr>
      <w:r w:rsidRPr="007E4A36">
        <w:rPr>
          <w:b/>
        </w:rPr>
        <w:t>Staff new to the Trust</w:t>
      </w:r>
    </w:p>
    <w:p w14:paraId="1ADBA3BA" w14:textId="77777777" w:rsidR="00775015" w:rsidRDefault="00502B88" w:rsidP="008C6528">
      <w:pPr>
        <w:pStyle w:val="Default"/>
        <w:ind w:left="426"/>
        <w:jc w:val="both"/>
        <w:rPr>
          <w:color w:val="auto"/>
        </w:rPr>
      </w:pPr>
      <w:r w:rsidRPr="007E4A36">
        <w:rPr>
          <w:color w:val="auto"/>
        </w:rPr>
        <w:t xml:space="preserve">All </w:t>
      </w:r>
      <w:r w:rsidR="00E4632D" w:rsidRPr="007E4A36">
        <w:rPr>
          <w:color w:val="auto"/>
        </w:rPr>
        <w:t xml:space="preserve">staff </w:t>
      </w:r>
      <w:r w:rsidRPr="007E4A36">
        <w:rPr>
          <w:color w:val="auto"/>
        </w:rPr>
        <w:t>new</w:t>
      </w:r>
      <w:r w:rsidR="00E4632D" w:rsidRPr="007E4A36">
        <w:rPr>
          <w:color w:val="auto"/>
        </w:rPr>
        <w:t xml:space="preserve">ly appointed to the Trust </w:t>
      </w:r>
      <w:r w:rsidRPr="007E4A36">
        <w:rPr>
          <w:color w:val="auto"/>
        </w:rPr>
        <w:t>who are employed in a role that requires a DBS Check are contractually required to obtain a DBS certificate</w:t>
      </w:r>
      <w:r w:rsidR="00E4632D" w:rsidRPr="007E4A36">
        <w:rPr>
          <w:color w:val="auto"/>
        </w:rPr>
        <w:t xml:space="preserve"> as described in section 6 of this policy.  The Trust also requires all new staff to subscribe to the DBS Update Service</w:t>
      </w:r>
      <w:r w:rsidRPr="007E4A36">
        <w:rPr>
          <w:color w:val="auto"/>
        </w:rPr>
        <w:t xml:space="preserve"> </w:t>
      </w:r>
      <w:r w:rsidR="00BC5EC9">
        <w:rPr>
          <w:color w:val="auto"/>
        </w:rPr>
        <w:t>and provide</w:t>
      </w:r>
      <w:r w:rsidR="00BC5EC9" w:rsidRPr="007E4A36">
        <w:rPr>
          <w:color w:val="auto"/>
        </w:rPr>
        <w:t xml:space="preserve"> </w:t>
      </w:r>
      <w:r w:rsidRPr="007E4A36">
        <w:rPr>
          <w:color w:val="auto"/>
        </w:rPr>
        <w:t xml:space="preserve">consent for the Trust to register an interest in their DBS Statement </w:t>
      </w:r>
      <w:r w:rsidR="00BC5EC9">
        <w:rPr>
          <w:color w:val="auto"/>
        </w:rPr>
        <w:t xml:space="preserve">through the DBS update service for the duration of </w:t>
      </w:r>
      <w:r w:rsidRPr="007E4A36">
        <w:rPr>
          <w:color w:val="auto"/>
        </w:rPr>
        <w:t>their employment with the Trust.</w:t>
      </w:r>
      <w:r w:rsidR="007E4A36" w:rsidRPr="007E4A36">
        <w:rPr>
          <w:color w:val="auto"/>
        </w:rPr>
        <w:t xml:space="preserve"> Newly appointed staff requiring a DBS check will not commence employment until the DBS clearance is received</w:t>
      </w:r>
      <w:r w:rsidR="00C05151">
        <w:rPr>
          <w:color w:val="auto"/>
        </w:rPr>
        <w:t>.</w:t>
      </w:r>
      <w:r w:rsidR="007E4A36" w:rsidRPr="007E4A36">
        <w:rPr>
          <w:color w:val="auto"/>
        </w:rPr>
        <w:t xml:space="preserve"> </w:t>
      </w:r>
    </w:p>
    <w:p w14:paraId="7724DF9F" w14:textId="77777777" w:rsidR="00775015" w:rsidRDefault="00775015" w:rsidP="008C6528">
      <w:pPr>
        <w:pStyle w:val="Default"/>
        <w:ind w:left="426"/>
        <w:jc w:val="both"/>
        <w:rPr>
          <w:color w:val="auto"/>
        </w:rPr>
      </w:pPr>
    </w:p>
    <w:p w14:paraId="5CA3DAC9" w14:textId="77777777" w:rsidR="00517C41" w:rsidRDefault="00517C41" w:rsidP="00775015">
      <w:pPr>
        <w:pStyle w:val="Default"/>
        <w:numPr>
          <w:ilvl w:val="0"/>
          <w:numId w:val="13"/>
        </w:numPr>
        <w:ind w:left="450" w:hanging="450"/>
        <w:jc w:val="both"/>
        <w:rPr>
          <w:b/>
        </w:rPr>
      </w:pPr>
      <w:r w:rsidRPr="007E4A36">
        <w:rPr>
          <w:b/>
        </w:rPr>
        <w:t>Existing staff</w:t>
      </w:r>
    </w:p>
    <w:p w14:paraId="150D2CF6" w14:textId="77777777" w:rsidR="00B45261" w:rsidRDefault="00517C41" w:rsidP="008F5BDA">
      <w:pPr>
        <w:pStyle w:val="Default"/>
        <w:ind w:left="426"/>
        <w:jc w:val="both"/>
      </w:pPr>
      <w:r w:rsidRPr="007E4A36">
        <w:t>Existing staff</w:t>
      </w:r>
      <w:r w:rsidR="005776FF" w:rsidRPr="007E4A36">
        <w:t xml:space="preserve"> who have previously not been required to undertake a DBS check</w:t>
      </w:r>
      <w:r w:rsidR="007529C2">
        <w:t xml:space="preserve"> or where the required level of DBS check changes, </w:t>
      </w:r>
      <w:r w:rsidR="005776FF" w:rsidRPr="007E4A36">
        <w:t>who then subsequently move to a post which falls within the definitions described in section 6 of this policy</w:t>
      </w:r>
      <w:r w:rsidR="004E4CF2">
        <w:t>,</w:t>
      </w:r>
      <w:r w:rsidR="005776FF" w:rsidRPr="007E4A36">
        <w:t xml:space="preserve"> will be </w:t>
      </w:r>
      <w:r w:rsidRPr="007E4A36">
        <w:t>required to obtain a DBS certificate</w:t>
      </w:r>
      <w:r w:rsidR="00EF5996" w:rsidRPr="007E4A36">
        <w:t xml:space="preserve"> and subscribe to the DBS update service</w:t>
      </w:r>
      <w:r w:rsidR="005776FF" w:rsidRPr="007E4A36">
        <w:t xml:space="preserve">. </w:t>
      </w:r>
      <w:r w:rsidR="00B45261" w:rsidRPr="007E4A36">
        <w:t>This means that rather than one check every 3 years, information will be stored within ESR (Payroll system</w:t>
      </w:r>
      <w:r w:rsidR="00920DE6">
        <w:t>),</w:t>
      </w:r>
      <w:r w:rsidR="00B45261" w:rsidRPr="007E4A36">
        <w:t xml:space="preserve"> </w:t>
      </w:r>
      <w:r w:rsidR="00B45261" w:rsidRPr="008C6528">
        <w:t>and the DBS system will automatically check each DBS status every 60 days</w:t>
      </w:r>
      <w:r w:rsidR="0060577A" w:rsidRPr="008C6528">
        <w:t xml:space="preserve"> to ensure the status of the certificate has not changed</w:t>
      </w:r>
      <w:r w:rsidR="00B45261" w:rsidRPr="008C6528">
        <w:t>.</w:t>
      </w:r>
      <w:r w:rsidR="00B45261" w:rsidRPr="007E4A36">
        <w:t xml:space="preserve"> </w:t>
      </w:r>
      <w:r w:rsidR="00BC5EC9">
        <w:t xml:space="preserve"> </w:t>
      </w:r>
    </w:p>
    <w:p w14:paraId="358287F9" w14:textId="77777777" w:rsidR="0060577A" w:rsidRPr="007E4A36" w:rsidRDefault="0060577A" w:rsidP="008F5BDA">
      <w:pPr>
        <w:pStyle w:val="Default"/>
        <w:ind w:left="426" w:hanging="426"/>
        <w:jc w:val="both"/>
      </w:pPr>
    </w:p>
    <w:p w14:paraId="6BA7348B" w14:textId="77777777" w:rsidR="00517C41" w:rsidRPr="007E4A36" w:rsidRDefault="00517C41" w:rsidP="008F5BDA">
      <w:pPr>
        <w:pStyle w:val="Default"/>
        <w:numPr>
          <w:ilvl w:val="0"/>
          <w:numId w:val="13"/>
        </w:numPr>
        <w:ind w:left="426" w:hanging="426"/>
        <w:jc w:val="both"/>
        <w:rPr>
          <w:b/>
        </w:rPr>
      </w:pPr>
      <w:r w:rsidRPr="007E4A36">
        <w:rPr>
          <w:b/>
        </w:rPr>
        <w:t>Existing staff working with under 18s</w:t>
      </w:r>
    </w:p>
    <w:p w14:paraId="0897B794" w14:textId="77777777" w:rsidR="00B45261" w:rsidRPr="007E4A36" w:rsidRDefault="00517C41" w:rsidP="008F5BDA">
      <w:pPr>
        <w:pStyle w:val="Default"/>
        <w:ind w:left="426"/>
        <w:jc w:val="both"/>
      </w:pPr>
      <w:r w:rsidRPr="007E4A36">
        <w:t>All staff who work with under 18s will require a DBS check</w:t>
      </w:r>
      <w:r w:rsidR="0097576A">
        <w:t xml:space="preserve"> as detailed in Section 6 of the policy. </w:t>
      </w:r>
      <w:r w:rsidR="005753EC">
        <w:t>Staff registered with the update service are responsible for maintaining their subscription annually, see employee responsibilities Section 4.</w:t>
      </w:r>
    </w:p>
    <w:p w14:paraId="3F6A5EA4" w14:textId="77777777" w:rsidR="00FD530A" w:rsidRPr="007E4A36" w:rsidRDefault="00FD530A" w:rsidP="008F5BDA">
      <w:pPr>
        <w:pStyle w:val="Default"/>
        <w:ind w:left="426" w:hanging="426"/>
        <w:jc w:val="both"/>
      </w:pPr>
    </w:p>
    <w:p w14:paraId="6EBD840E" w14:textId="77777777" w:rsidR="008209EA" w:rsidRPr="007E4A36" w:rsidRDefault="008209EA" w:rsidP="008F5BDA">
      <w:pPr>
        <w:pStyle w:val="Default"/>
        <w:numPr>
          <w:ilvl w:val="0"/>
          <w:numId w:val="13"/>
        </w:numPr>
        <w:ind w:left="426" w:hanging="426"/>
        <w:jc w:val="both"/>
        <w:rPr>
          <w:b/>
        </w:rPr>
      </w:pPr>
      <w:r w:rsidRPr="007E4A36">
        <w:rPr>
          <w:b/>
        </w:rPr>
        <w:t>Staff transferring to the Trust under TUPE regulations.</w:t>
      </w:r>
    </w:p>
    <w:p w14:paraId="777FFC0D" w14:textId="77777777" w:rsidR="003D377C" w:rsidRPr="007E4A36" w:rsidRDefault="00A55EC7" w:rsidP="008C6528">
      <w:pPr>
        <w:ind w:left="426"/>
        <w:jc w:val="both"/>
      </w:pPr>
      <w:r w:rsidRPr="007E4A36">
        <w:rPr>
          <w:rFonts w:ascii="Arial" w:hAnsi="Arial" w:cs="Arial"/>
        </w:rPr>
        <w:t xml:space="preserve">Staff </w:t>
      </w:r>
      <w:r w:rsidR="00FD530A" w:rsidRPr="007E4A36">
        <w:rPr>
          <w:rFonts w:ascii="Arial" w:hAnsi="Arial" w:cs="Arial"/>
        </w:rPr>
        <w:t>w</w:t>
      </w:r>
      <w:r w:rsidRPr="007E4A36">
        <w:rPr>
          <w:rFonts w:ascii="Arial" w:hAnsi="Arial" w:cs="Arial"/>
        </w:rPr>
        <w:t>ho join the Trust under TUPE regulations and are in a post which requires a DBS check will be required to undertake a new check</w:t>
      </w:r>
      <w:r w:rsidR="00FD530A" w:rsidRPr="007E4A36">
        <w:rPr>
          <w:rFonts w:ascii="Arial" w:hAnsi="Arial" w:cs="Arial"/>
        </w:rPr>
        <w:t xml:space="preserve">. </w:t>
      </w:r>
      <w:r w:rsidR="006B6D83" w:rsidRPr="007E4A36">
        <w:rPr>
          <w:rFonts w:ascii="Arial" w:hAnsi="Arial" w:cs="Arial"/>
          <w:lang w:eastAsia="en-US"/>
        </w:rPr>
        <w:t xml:space="preserve">It is the responsibility of the Trust on transfer to have established the requirement for a Disclosure and Barring Check to be undertaken.  If a DBS check is required this must be processed within 28 days of transfer into the Trust.  </w:t>
      </w:r>
    </w:p>
    <w:p w14:paraId="03F57F61" w14:textId="77777777" w:rsidR="00FD530A" w:rsidRDefault="00FD530A" w:rsidP="008F5BDA">
      <w:pPr>
        <w:pStyle w:val="Default"/>
        <w:ind w:left="360"/>
        <w:jc w:val="both"/>
        <w:rPr>
          <w:color w:val="auto"/>
        </w:rPr>
      </w:pPr>
    </w:p>
    <w:p w14:paraId="7C245B11" w14:textId="77777777" w:rsidR="00775015" w:rsidRDefault="00775015" w:rsidP="008F5BDA">
      <w:pPr>
        <w:pStyle w:val="Default"/>
        <w:ind w:left="360"/>
        <w:jc w:val="both"/>
        <w:rPr>
          <w:color w:val="auto"/>
        </w:rPr>
      </w:pPr>
    </w:p>
    <w:p w14:paraId="19C6892C" w14:textId="77777777" w:rsidR="00775015" w:rsidRDefault="00775015" w:rsidP="008F5BDA">
      <w:pPr>
        <w:pStyle w:val="Default"/>
        <w:ind w:left="360"/>
        <w:jc w:val="both"/>
        <w:rPr>
          <w:color w:val="auto"/>
        </w:rPr>
      </w:pPr>
    </w:p>
    <w:p w14:paraId="70892955" w14:textId="77777777" w:rsidR="00A7516A" w:rsidRDefault="00A7516A" w:rsidP="008F5BDA">
      <w:pPr>
        <w:pStyle w:val="Default"/>
        <w:ind w:left="360"/>
        <w:jc w:val="both"/>
        <w:rPr>
          <w:color w:val="auto"/>
        </w:rPr>
      </w:pPr>
    </w:p>
    <w:p w14:paraId="5903A59A" w14:textId="77777777" w:rsidR="00BF4E55" w:rsidRPr="007E4A36" w:rsidRDefault="00BF4E55" w:rsidP="008F5BDA">
      <w:pPr>
        <w:pStyle w:val="Default"/>
        <w:jc w:val="both"/>
        <w:rPr>
          <w:b/>
          <w:bCs/>
        </w:rPr>
      </w:pPr>
      <w:r w:rsidRPr="007E4A36">
        <w:rPr>
          <w:b/>
          <w:bCs/>
        </w:rPr>
        <w:t xml:space="preserve">6. LEVELS OF DISCLOSURE </w:t>
      </w:r>
    </w:p>
    <w:p w14:paraId="7BF4EB5E" w14:textId="77777777" w:rsidR="00F97FEA" w:rsidRPr="007E4A36" w:rsidRDefault="00F97FEA" w:rsidP="008F5BDA">
      <w:pPr>
        <w:pStyle w:val="Default"/>
        <w:jc w:val="both"/>
      </w:pPr>
    </w:p>
    <w:p w14:paraId="7DF680F6" w14:textId="77777777" w:rsidR="00BF4E55" w:rsidRPr="007E4A36" w:rsidRDefault="00BF4E55" w:rsidP="008F5BDA">
      <w:pPr>
        <w:pStyle w:val="Default"/>
        <w:ind w:right="71"/>
        <w:jc w:val="both"/>
        <w:rPr>
          <w:color w:val="auto"/>
        </w:rPr>
      </w:pPr>
      <w:r w:rsidRPr="007E4A36">
        <w:rPr>
          <w:color w:val="auto"/>
        </w:rPr>
        <w:t xml:space="preserve">The </w:t>
      </w:r>
      <w:r w:rsidR="001E5335" w:rsidRPr="007E4A36">
        <w:rPr>
          <w:color w:val="auto"/>
        </w:rPr>
        <w:t>service manager i</w:t>
      </w:r>
      <w:r w:rsidRPr="007E4A36">
        <w:rPr>
          <w:color w:val="auto"/>
        </w:rPr>
        <w:t xml:space="preserve">s responsible for identifying whether the position requires a DBS check and, should a check be required to determine which level of check is necessary for the position. </w:t>
      </w:r>
      <w:r w:rsidR="001E5335" w:rsidRPr="007E4A36">
        <w:rPr>
          <w:color w:val="auto"/>
        </w:rPr>
        <w:t>Adv</w:t>
      </w:r>
      <w:r w:rsidR="00265F13" w:rsidRPr="007E4A36">
        <w:rPr>
          <w:color w:val="auto"/>
        </w:rPr>
        <w:t>ice</w:t>
      </w:r>
      <w:r w:rsidR="001E5335" w:rsidRPr="007E4A36">
        <w:rPr>
          <w:color w:val="auto"/>
        </w:rPr>
        <w:t xml:space="preserve"> should be sought from the human resources team if this is </w:t>
      </w:r>
      <w:r w:rsidR="00920DE6" w:rsidRPr="007E4A36">
        <w:rPr>
          <w:color w:val="auto"/>
        </w:rPr>
        <w:t>required. There</w:t>
      </w:r>
      <w:r w:rsidRPr="007E4A36">
        <w:rPr>
          <w:color w:val="auto"/>
        </w:rPr>
        <w:t xml:space="preserve"> are three levels of Disclosure: Standard, Enhanced (excluding the barred list check) and Enhanced (including the barred list check for roles that carry out regulated activity). </w:t>
      </w:r>
      <w:r w:rsidR="006B7589" w:rsidRPr="007E4A36">
        <w:rPr>
          <w:color w:val="auto"/>
        </w:rPr>
        <w:t xml:space="preserve">The Trust will ensure it acts in accordance with the appropriate legislation and NHS Employers guidance on DBS checks. </w:t>
      </w:r>
    </w:p>
    <w:p w14:paraId="74BE5B78" w14:textId="77777777" w:rsidR="00DC550D" w:rsidRPr="007E4A36" w:rsidRDefault="00DC550D" w:rsidP="008F5BDA">
      <w:pPr>
        <w:pStyle w:val="Default"/>
        <w:ind w:right="71"/>
        <w:jc w:val="both"/>
      </w:pPr>
    </w:p>
    <w:p w14:paraId="45C7FF68" w14:textId="77777777" w:rsidR="00BF4E55" w:rsidRPr="007E4A36" w:rsidRDefault="00BF4E55" w:rsidP="008F5BDA">
      <w:pPr>
        <w:pStyle w:val="Default"/>
        <w:numPr>
          <w:ilvl w:val="0"/>
          <w:numId w:val="13"/>
        </w:numPr>
        <w:ind w:left="426" w:hanging="426"/>
        <w:jc w:val="both"/>
      </w:pPr>
      <w:r w:rsidRPr="007E4A36">
        <w:rPr>
          <w:b/>
          <w:bCs/>
        </w:rPr>
        <w:t xml:space="preserve">Standard Disclosure </w:t>
      </w:r>
    </w:p>
    <w:p w14:paraId="249E1984" w14:textId="77777777" w:rsidR="00BF4E55" w:rsidRPr="007E4A36" w:rsidRDefault="00BF4E55" w:rsidP="008F5BDA">
      <w:pPr>
        <w:pStyle w:val="Default"/>
        <w:ind w:left="426"/>
        <w:jc w:val="both"/>
      </w:pPr>
      <w:r w:rsidRPr="007E4A36">
        <w:t xml:space="preserve">Is available for any position or licensing application listed in the Rehabilitation of Offenders Act 1974, (Exceptions) Order 1975. Standard DBS checks show details of both spent (old) and unspent (current) convictions including cautions, reprimands and warnings held on the Police National Computer. </w:t>
      </w:r>
    </w:p>
    <w:p w14:paraId="6045A389" w14:textId="77777777" w:rsidR="00BF4E55" w:rsidRPr="007E4A36" w:rsidRDefault="00BF4E55" w:rsidP="008F5BDA">
      <w:pPr>
        <w:pStyle w:val="Default"/>
        <w:ind w:left="426" w:hanging="426"/>
        <w:jc w:val="both"/>
      </w:pPr>
    </w:p>
    <w:p w14:paraId="6A9F9CA7" w14:textId="77777777" w:rsidR="00BF4E55" w:rsidRPr="007E4A36" w:rsidRDefault="00BF4E55" w:rsidP="008F5BDA">
      <w:pPr>
        <w:pStyle w:val="Default"/>
        <w:numPr>
          <w:ilvl w:val="0"/>
          <w:numId w:val="13"/>
        </w:numPr>
        <w:ind w:left="426" w:hanging="426"/>
        <w:jc w:val="both"/>
      </w:pPr>
      <w:r w:rsidRPr="007E4A36">
        <w:rPr>
          <w:b/>
          <w:bCs/>
        </w:rPr>
        <w:t xml:space="preserve">Enhanced Disclosure (excluding the barred list check) </w:t>
      </w:r>
    </w:p>
    <w:p w14:paraId="0849A35D" w14:textId="77777777" w:rsidR="00BF4E55" w:rsidRPr="007E4A36" w:rsidRDefault="00BF4E55" w:rsidP="008F5BDA">
      <w:pPr>
        <w:pStyle w:val="Default"/>
        <w:ind w:left="426"/>
        <w:jc w:val="both"/>
      </w:pPr>
      <w:r w:rsidRPr="007E4A36">
        <w:t xml:space="preserve">An enhanced disclosure contains the same information as a standard disclosure but also includes any non-conviction information held by local police, where they consider it to be relevant to the post and where this is thought necessary in the interests of preventing or detecting crime. </w:t>
      </w:r>
    </w:p>
    <w:p w14:paraId="0C0CE175" w14:textId="77777777" w:rsidR="00BF4E55" w:rsidRPr="007E4A36" w:rsidRDefault="00BF4E55" w:rsidP="008F5BDA">
      <w:pPr>
        <w:pStyle w:val="Default"/>
        <w:ind w:left="426" w:hanging="426"/>
        <w:jc w:val="both"/>
      </w:pPr>
    </w:p>
    <w:p w14:paraId="65320198" w14:textId="77777777" w:rsidR="00BF4E55" w:rsidRPr="007E4A36" w:rsidRDefault="00BF4E55" w:rsidP="008F5BDA">
      <w:pPr>
        <w:pStyle w:val="Default"/>
        <w:numPr>
          <w:ilvl w:val="0"/>
          <w:numId w:val="13"/>
        </w:numPr>
        <w:ind w:left="426" w:hanging="426"/>
        <w:jc w:val="both"/>
      </w:pPr>
      <w:r w:rsidRPr="007E4A36">
        <w:rPr>
          <w:b/>
          <w:bCs/>
        </w:rPr>
        <w:t xml:space="preserve">Enhanced Disclosure (including the barred list check/s) </w:t>
      </w:r>
    </w:p>
    <w:p w14:paraId="4A7417FC" w14:textId="77777777" w:rsidR="00BF4E55" w:rsidRPr="007E4A36" w:rsidRDefault="00BF4E55" w:rsidP="008F5BDA">
      <w:pPr>
        <w:pStyle w:val="Default"/>
        <w:ind w:left="426"/>
        <w:jc w:val="both"/>
      </w:pPr>
      <w:r w:rsidRPr="007E4A36">
        <w:t>Employers have a legislative requirement to request barring checks to be conducted for people in positions defined as ‘regulated activity’ under the Protection of Freedom's Act 2012 which amended the Safeguarding Vulnerable Groups Act 2006 on 10 September 2012.</w:t>
      </w:r>
    </w:p>
    <w:p w14:paraId="62C8EA5F" w14:textId="77777777" w:rsidR="008425DA" w:rsidRDefault="008425DA" w:rsidP="008F5BDA">
      <w:pPr>
        <w:pStyle w:val="Default"/>
        <w:jc w:val="both"/>
        <w:rPr>
          <w:b/>
          <w:bCs/>
        </w:rPr>
      </w:pPr>
    </w:p>
    <w:p w14:paraId="50D437D2" w14:textId="77777777" w:rsidR="008425DA" w:rsidRDefault="008425DA" w:rsidP="008F5BDA">
      <w:pPr>
        <w:pStyle w:val="Default"/>
        <w:jc w:val="both"/>
        <w:rPr>
          <w:b/>
          <w:bCs/>
        </w:rPr>
      </w:pPr>
    </w:p>
    <w:p w14:paraId="786E500C" w14:textId="77777777" w:rsidR="0010329E" w:rsidRPr="007E4A36" w:rsidRDefault="00BF4E55" w:rsidP="008F5BDA">
      <w:pPr>
        <w:pStyle w:val="Default"/>
        <w:jc w:val="both"/>
      </w:pPr>
      <w:r w:rsidRPr="007E4A36">
        <w:rPr>
          <w:b/>
          <w:bCs/>
        </w:rPr>
        <w:t>7</w:t>
      </w:r>
      <w:r w:rsidR="0095273C" w:rsidRPr="007E4A36">
        <w:rPr>
          <w:b/>
          <w:bCs/>
        </w:rPr>
        <w:t>. REGULATED ACTIVITY</w:t>
      </w:r>
    </w:p>
    <w:p w14:paraId="3B01D79E" w14:textId="77777777" w:rsidR="00E4632D" w:rsidRPr="007E4A36" w:rsidRDefault="00E4632D" w:rsidP="008F5BDA">
      <w:pPr>
        <w:pStyle w:val="Default"/>
        <w:jc w:val="both"/>
      </w:pPr>
    </w:p>
    <w:p w14:paraId="50B99A98" w14:textId="77777777" w:rsidR="00E4632D" w:rsidRPr="007E4A36" w:rsidRDefault="00920DE6" w:rsidP="008F5BDA">
      <w:pPr>
        <w:pStyle w:val="Default"/>
        <w:jc w:val="both"/>
        <w:rPr>
          <w:color w:val="auto"/>
        </w:rPr>
      </w:pPr>
      <w:r w:rsidRPr="007E4A36">
        <w:rPr>
          <w:color w:val="auto"/>
        </w:rPr>
        <w:t>A</w:t>
      </w:r>
      <w:r w:rsidR="00E4632D" w:rsidRPr="007E4A36">
        <w:rPr>
          <w:color w:val="auto"/>
        </w:rPr>
        <w:t xml:space="preserve"> ‘regulated activity’ is defined under the Safeguarding Vulnerable Groups Act (2006) as amended by the Protection of Freedoms Act (2006) as any activity involving working or volunteering with children and/or adults, which meets specific criteria. Reference should be made to Appendix </w:t>
      </w:r>
      <w:r w:rsidR="001F311E" w:rsidRPr="007E4A36">
        <w:rPr>
          <w:color w:val="auto"/>
        </w:rPr>
        <w:t>1</w:t>
      </w:r>
      <w:r w:rsidR="00E4632D" w:rsidRPr="007E4A36">
        <w:rPr>
          <w:color w:val="auto"/>
        </w:rPr>
        <w:t xml:space="preserve"> for further information about ‘regulated activity’. Either one or both of the barred lists can be checked depending on the responsibilities of the post. </w:t>
      </w:r>
    </w:p>
    <w:p w14:paraId="7B6C9D05" w14:textId="77777777" w:rsidR="001F311E" w:rsidRPr="007E4A36" w:rsidRDefault="001F311E" w:rsidP="008F5BDA">
      <w:pPr>
        <w:pStyle w:val="Default"/>
        <w:jc w:val="both"/>
      </w:pPr>
    </w:p>
    <w:p w14:paraId="10D0C6ED" w14:textId="77777777" w:rsidR="001F311E" w:rsidRPr="007E4A36" w:rsidRDefault="001F311E" w:rsidP="008F5BDA">
      <w:pPr>
        <w:pStyle w:val="Default"/>
        <w:jc w:val="both"/>
        <w:rPr>
          <w:color w:val="auto"/>
        </w:rPr>
      </w:pPr>
      <w:r w:rsidRPr="007E4A36">
        <w:rPr>
          <w:color w:val="auto"/>
        </w:rPr>
        <w:t>It is illegal for an employer to knowingly employ someone in a regulated activity when the employer knows that the person is barred from that regulated activity</w:t>
      </w:r>
      <w:r w:rsidR="00F97FEA" w:rsidRPr="007E4A36">
        <w:rPr>
          <w:color w:val="auto"/>
        </w:rPr>
        <w:t>.</w:t>
      </w:r>
      <w:r w:rsidRPr="007E4A36">
        <w:rPr>
          <w:color w:val="auto"/>
        </w:rPr>
        <w:t xml:space="preserve"> </w:t>
      </w:r>
    </w:p>
    <w:p w14:paraId="346C1A2F" w14:textId="77777777" w:rsidR="00F97FEA" w:rsidRPr="007E4A36" w:rsidRDefault="00F97FEA" w:rsidP="008F5BDA">
      <w:pPr>
        <w:pStyle w:val="Default"/>
        <w:jc w:val="both"/>
        <w:rPr>
          <w:color w:val="auto"/>
        </w:rPr>
      </w:pPr>
    </w:p>
    <w:p w14:paraId="32355DBC" w14:textId="77777777" w:rsidR="001F311E" w:rsidRPr="007E4A36" w:rsidRDefault="001F311E" w:rsidP="008F5BDA">
      <w:pPr>
        <w:pStyle w:val="Default"/>
        <w:jc w:val="both"/>
        <w:rPr>
          <w:color w:val="auto"/>
        </w:rPr>
      </w:pPr>
      <w:r w:rsidRPr="007E4A36">
        <w:rPr>
          <w:color w:val="auto"/>
        </w:rPr>
        <w:t xml:space="preserve">It is also an offence for a barred person to work or seek to work in regulated activity within a sector from which they are barred. In the event a prospective employee appears on the Barred List guidance should be sort from the DBS. </w:t>
      </w:r>
    </w:p>
    <w:p w14:paraId="4459B4E9" w14:textId="77777777" w:rsidR="00F97FEA" w:rsidRPr="007E4A36" w:rsidRDefault="00F97FEA" w:rsidP="008F5BDA">
      <w:pPr>
        <w:pStyle w:val="Default"/>
        <w:jc w:val="both"/>
        <w:rPr>
          <w:color w:val="auto"/>
        </w:rPr>
      </w:pPr>
    </w:p>
    <w:p w14:paraId="407E30A7" w14:textId="77777777" w:rsidR="00F97FEA" w:rsidRDefault="001F311E" w:rsidP="008F5BDA">
      <w:pPr>
        <w:pStyle w:val="Default"/>
        <w:jc w:val="both"/>
        <w:rPr>
          <w:color w:val="auto"/>
        </w:rPr>
      </w:pPr>
      <w:r w:rsidRPr="007E4A36">
        <w:rPr>
          <w:color w:val="auto"/>
        </w:rPr>
        <w:t>Where it is indicated on a DBS application form that the prospective employee will be working or volunteering with adults or children within a regulated activity, an enhanced level disclosure will be required with reference to the appropriate barred list (s).</w:t>
      </w:r>
    </w:p>
    <w:p w14:paraId="441D409F" w14:textId="77777777" w:rsidR="00A7516A" w:rsidRDefault="00A7516A" w:rsidP="008F5BDA">
      <w:pPr>
        <w:pStyle w:val="Default"/>
        <w:jc w:val="both"/>
        <w:rPr>
          <w:color w:val="auto"/>
        </w:rPr>
      </w:pPr>
    </w:p>
    <w:p w14:paraId="3144F851" w14:textId="77777777" w:rsidR="00A7516A" w:rsidRDefault="00A7516A" w:rsidP="008F5BDA">
      <w:pPr>
        <w:pStyle w:val="Default"/>
        <w:jc w:val="both"/>
        <w:rPr>
          <w:color w:val="auto"/>
        </w:rPr>
      </w:pPr>
    </w:p>
    <w:p w14:paraId="3DF70C20" w14:textId="77777777" w:rsidR="00A7516A" w:rsidRDefault="00A7516A" w:rsidP="008F5BDA">
      <w:pPr>
        <w:pStyle w:val="Default"/>
        <w:jc w:val="both"/>
        <w:rPr>
          <w:color w:val="auto"/>
        </w:rPr>
      </w:pPr>
    </w:p>
    <w:p w14:paraId="4998F327" w14:textId="77777777" w:rsidR="00A7516A" w:rsidRDefault="00A7516A" w:rsidP="008F5BDA">
      <w:pPr>
        <w:pStyle w:val="Default"/>
        <w:jc w:val="both"/>
        <w:rPr>
          <w:color w:val="auto"/>
        </w:rPr>
      </w:pPr>
    </w:p>
    <w:p w14:paraId="0BB4FC9B" w14:textId="77777777" w:rsidR="00A7516A" w:rsidRPr="007E4A36" w:rsidRDefault="00A7516A" w:rsidP="008F5BDA">
      <w:pPr>
        <w:pStyle w:val="Default"/>
        <w:jc w:val="both"/>
        <w:rPr>
          <w:color w:val="auto"/>
        </w:rPr>
      </w:pPr>
    </w:p>
    <w:p w14:paraId="394B8D31" w14:textId="77777777" w:rsidR="00F97FEA" w:rsidRPr="007E4A36" w:rsidRDefault="00F97FEA" w:rsidP="008F5BDA">
      <w:pPr>
        <w:pStyle w:val="Default"/>
        <w:jc w:val="both"/>
        <w:rPr>
          <w:color w:val="auto"/>
        </w:rPr>
      </w:pPr>
    </w:p>
    <w:p w14:paraId="22746433" w14:textId="77777777" w:rsidR="00F97FEA" w:rsidRPr="007E4A36" w:rsidRDefault="004E6B44" w:rsidP="00A7516A">
      <w:pPr>
        <w:pStyle w:val="Default"/>
        <w:numPr>
          <w:ilvl w:val="0"/>
          <w:numId w:val="42"/>
        </w:numPr>
        <w:ind w:left="360"/>
        <w:jc w:val="both"/>
      </w:pPr>
      <w:r w:rsidRPr="007E4A36">
        <w:rPr>
          <w:b/>
          <w:bCs/>
        </w:rPr>
        <w:t xml:space="preserve">Barred Lists </w:t>
      </w:r>
    </w:p>
    <w:p w14:paraId="6634B25F" w14:textId="77777777" w:rsidR="00412EB0" w:rsidRPr="007E4A36" w:rsidRDefault="004E6B44" w:rsidP="008F5BDA">
      <w:pPr>
        <w:pStyle w:val="Default"/>
        <w:ind w:left="360"/>
        <w:jc w:val="both"/>
      </w:pPr>
      <w:r w:rsidRPr="007E4A36">
        <w:t>There are two barred lists administered by the Independent Safeguarding Authority (ISA) (the Children’s List and the Adults List). Checks against these lists apply to any regulated activity (as defined above) that involves the individual working or volunteering with children or adults. From December 2012 the lists will be administered by the Disclosure and Barring Service (DBS).</w:t>
      </w:r>
    </w:p>
    <w:p w14:paraId="0EABC90C" w14:textId="77777777" w:rsidR="00412EB0" w:rsidRPr="007E4A36" w:rsidRDefault="00412EB0" w:rsidP="008F5BDA">
      <w:pPr>
        <w:pStyle w:val="Default"/>
        <w:jc w:val="both"/>
      </w:pPr>
    </w:p>
    <w:p w14:paraId="6F4C7F5D" w14:textId="77777777" w:rsidR="008F5BDA" w:rsidRPr="007E4A36" w:rsidRDefault="008F5BDA" w:rsidP="008F5BDA">
      <w:pPr>
        <w:pStyle w:val="Default"/>
        <w:jc w:val="both"/>
      </w:pPr>
    </w:p>
    <w:p w14:paraId="64BF00DA" w14:textId="77777777" w:rsidR="00A75D22" w:rsidRPr="007E4A36" w:rsidRDefault="001E5335" w:rsidP="008F5BDA">
      <w:pPr>
        <w:pStyle w:val="Default"/>
        <w:ind w:left="284" w:hanging="284"/>
        <w:jc w:val="both"/>
        <w:rPr>
          <w:b/>
        </w:rPr>
      </w:pPr>
      <w:r w:rsidRPr="007E4A36">
        <w:rPr>
          <w:b/>
        </w:rPr>
        <w:t>8.</w:t>
      </w:r>
      <w:r w:rsidR="008F5BDA" w:rsidRPr="007E4A36">
        <w:rPr>
          <w:b/>
        </w:rPr>
        <w:t xml:space="preserve"> </w:t>
      </w:r>
      <w:r w:rsidR="00A75D22" w:rsidRPr="007E4A36">
        <w:rPr>
          <w:b/>
        </w:rPr>
        <w:t>PROCESS FOR SUBSCRIBING TO DBS UPDATE SERVICE</w:t>
      </w:r>
    </w:p>
    <w:p w14:paraId="0E90A4F5" w14:textId="77777777" w:rsidR="007A41DD" w:rsidRPr="007E4A36" w:rsidRDefault="007A41DD" w:rsidP="008F5BDA">
      <w:pPr>
        <w:pStyle w:val="Default"/>
        <w:jc w:val="both"/>
        <w:rPr>
          <w:b/>
        </w:rPr>
      </w:pPr>
    </w:p>
    <w:p w14:paraId="5E1504D9" w14:textId="77777777" w:rsidR="00BC5EC9" w:rsidRDefault="00A75D22" w:rsidP="008F5BDA">
      <w:pPr>
        <w:jc w:val="both"/>
        <w:rPr>
          <w:rStyle w:val="Strong"/>
          <w:rFonts w:ascii="Arial" w:hAnsi="Arial" w:cs="Arial"/>
          <w:color w:val="009030"/>
          <w:lang w:val="en"/>
        </w:rPr>
      </w:pPr>
      <w:r w:rsidRPr="007E4A36">
        <w:rPr>
          <w:rFonts w:ascii="Arial" w:hAnsi="Arial" w:cs="Arial"/>
          <w:lang w:val="en"/>
        </w:rPr>
        <w:t xml:space="preserve">Initially the Trust will pay for a DBS check for each individual that requires </w:t>
      </w:r>
      <w:r w:rsidR="00DD42F7" w:rsidRPr="007E4A36">
        <w:rPr>
          <w:rFonts w:ascii="Arial" w:hAnsi="Arial" w:cs="Arial"/>
          <w:lang w:val="en"/>
        </w:rPr>
        <w:t>one;</w:t>
      </w:r>
      <w:r w:rsidRPr="007E4A36">
        <w:rPr>
          <w:rFonts w:ascii="Arial" w:hAnsi="Arial" w:cs="Arial"/>
          <w:lang w:val="en"/>
        </w:rPr>
        <w:t xml:space="preserve"> the update service </w:t>
      </w:r>
      <w:r w:rsidR="004C226C" w:rsidRPr="007E4A36">
        <w:rPr>
          <w:rFonts w:ascii="Arial" w:hAnsi="Arial" w:cs="Arial"/>
          <w:lang w:val="en"/>
        </w:rPr>
        <w:t>must</w:t>
      </w:r>
      <w:r w:rsidRPr="007E4A36">
        <w:rPr>
          <w:rFonts w:ascii="Arial" w:hAnsi="Arial" w:cs="Arial"/>
          <w:lang w:val="en"/>
        </w:rPr>
        <w:t xml:space="preserve"> be applied for by the individual within </w:t>
      </w:r>
      <w:r w:rsidR="00250E7D" w:rsidRPr="007E4A36">
        <w:rPr>
          <w:rFonts w:ascii="Arial" w:hAnsi="Arial" w:cs="Arial"/>
          <w:lang w:val="en"/>
        </w:rPr>
        <w:t xml:space="preserve">30 </w:t>
      </w:r>
      <w:r w:rsidRPr="007E4A36">
        <w:rPr>
          <w:rFonts w:ascii="Arial" w:hAnsi="Arial" w:cs="Arial"/>
          <w:lang w:val="en"/>
        </w:rPr>
        <w:t>days of the date</w:t>
      </w:r>
      <w:r w:rsidR="00DD42F7" w:rsidRPr="007E4A36">
        <w:rPr>
          <w:rFonts w:ascii="Arial" w:hAnsi="Arial" w:cs="Arial"/>
          <w:lang w:val="en"/>
        </w:rPr>
        <w:t xml:space="preserve"> issued on the DBS certificate.</w:t>
      </w:r>
      <w:r w:rsidR="007A41DD" w:rsidRPr="007E4A36">
        <w:rPr>
          <w:rFonts w:ascii="Arial" w:hAnsi="Arial" w:cs="Arial"/>
          <w:lang w:val="en"/>
        </w:rPr>
        <w:t xml:space="preserve"> When applying for the update service it can be set up as manual or automatic renewal, this is the responsibility of the individual to ensure that they have a current DBS update account. </w:t>
      </w:r>
      <w:hyperlink r:id="rId16" w:history="1">
        <w:r w:rsidR="00C61CFC" w:rsidRPr="007E4A36">
          <w:rPr>
            <w:rStyle w:val="Hyperlink"/>
            <w:rFonts w:ascii="Arial" w:hAnsi="Arial" w:cs="Arial"/>
            <w:lang w:val="en"/>
          </w:rPr>
          <w:t>https://www.gov.uk/.../dbs-update-service-applicant-guide</w:t>
        </w:r>
      </w:hyperlink>
      <w:r w:rsidR="00C61CFC" w:rsidRPr="007E4A36">
        <w:rPr>
          <w:rStyle w:val="Strong"/>
          <w:rFonts w:ascii="Arial" w:hAnsi="Arial" w:cs="Arial"/>
          <w:color w:val="009030"/>
          <w:lang w:val="en"/>
        </w:rPr>
        <w:t>.</w:t>
      </w:r>
      <w:r w:rsidR="00BC5EC9">
        <w:rPr>
          <w:rStyle w:val="Strong"/>
          <w:rFonts w:ascii="Arial" w:hAnsi="Arial" w:cs="Arial"/>
          <w:color w:val="009030"/>
          <w:lang w:val="en"/>
        </w:rPr>
        <w:t xml:space="preserve"> </w:t>
      </w:r>
    </w:p>
    <w:p w14:paraId="6767DB5C" w14:textId="77777777" w:rsidR="00BC5EC9" w:rsidRDefault="00BC5EC9" w:rsidP="008F5BDA">
      <w:pPr>
        <w:jc w:val="both"/>
        <w:rPr>
          <w:rStyle w:val="Strong"/>
          <w:rFonts w:ascii="Arial" w:hAnsi="Arial" w:cs="Arial"/>
          <w:color w:val="009030"/>
          <w:lang w:val="en"/>
        </w:rPr>
      </w:pPr>
    </w:p>
    <w:p w14:paraId="16575328" w14:textId="77777777" w:rsidR="005776FF" w:rsidRPr="008C6528" w:rsidRDefault="00BC5EC9" w:rsidP="008F5BDA">
      <w:pPr>
        <w:jc w:val="both"/>
        <w:rPr>
          <w:rStyle w:val="Strong"/>
          <w:rFonts w:ascii="Arial" w:hAnsi="Arial" w:cs="Arial"/>
          <w:b w:val="0"/>
          <w:bCs w:val="0"/>
          <w:lang w:val="en"/>
        </w:rPr>
      </w:pPr>
      <w:r w:rsidRPr="008C6528">
        <w:rPr>
          <w:rStyle w:val="Strong"/>
          <w:rFonts w:ascii="Arial" w:hAnsi="Arial" w:cs="Arial"/>
          <w:b w:val="0"/>
          <w:bCs w:val="0"/>
          <w:lang w:val="en"/>
        </w:rPr>
        <w:t xml:space="preserve">Anyone who allows their subscription to the update service to lapse will be required to complete a new DBS application in order to </w:t>
      </w:r>
      <w:proofErr w:type="spellStart"/>
      <w:r w:rsidRPr="008C6528">
        <w:rPr>
          <w:rStyle w:val="Strong"/>
          <w:rFonts w:ascii="Arial" w:hAnsi="Arial" w:cs="Arial"/>
          <w:b w:val="0"/>
          <w:bCs w:val="0"/>
          <w:lang w:val="en"/>
        </w:rPr>
        <w:t>subcribe</w:t>
      </w:r>
      <w:proofErr w:type="spellEnd"/>
      <w:r w:rsidRPr="008C6528">
        <w:rPr>
          <w:rStyle w:val="Strong"/>
          <w:rFonts w:ascii="Arial" w:hAnsi="Arial" w:cs="Arial"/>
          <w:b w:val="0"/>
          <w:bCs w:val="0"/>
          <w:lang w:val="en"/>
        </w:rPr>
        <w:t xml:space="preserve"> to the update service.  The costs associated with the new appli</w:t>
      </w:r>
      <w:r w:rsidR="008F6B6A" w:rsidRPr="008C6528">
        <w:rPr>
          <w:rStyle w:val="Strong"/>
          <w:rFonts w:ascii="Arial" w:hAnsi="Arial" w:cs="Arial"/>
          <w:b w:val="0"/>
          <w:bCs w:val="0"/>
          <w:lang w:val="en"/>
        </w:rPr>
        <w:t>c</w:t>
      </w:r>
      <w:r w:rsidRPr="008C6528">
        <w:rPr>
          <w:rStyle w:val="Strong"/>
          <w:rFonts w:ascii="Arial" w:hAnsi="Arial" w:cs="Arial"/>
          <w:b w:val="0"/>
          <w:bCs w:val="0"/>
          <w:lang w:val="en"/>
        </w:rPr>
        <w:t>ation will be deducted from the staff member</w:t>
      </w:r>
      <w:r w:rsidR="008F6B6A" w:rsidRPr="008C6528">
        <w:rPr>
          <w:rStyle w:val="Strong"/>
          <w:rFonts w:ascii="Arial" w:hAnsi="Arial" w:cs="Arial"/>
          <w:b w:val="0"/>
          <w:bCs w:val="0"/>
          <w:lang w:val="en"/>
        </w:rPr>
        <w:t>’</w:t>
      </w:r>
      <w:r w:rsidRPr="008C6528">
        <w:rPr>
          <w:rStyle w:val="Strong"/>
          <w:rFonts w:ascii="Arial" w:hAnsi="Arial" w:cs="Arial"/>
          <w:b w:val="0"/>
          <w:bCs w:val="0"/>
          <w:lang w:val="en"/>
        </w:rPr>
        <w:t xml:space="preserve">s pay in </w:t>
      </w:r>
      <w:r w:rsidR="00775015">
        <w:rPr>
          <w:rStyle w:val="Strong"/>
          <w:rFonts w:ascii="Arial" w:hAnsi="Arial" w:cs="Arial"/>
          <w:b w:val="0"/>
          <w:bCs w:val="0"/>
          <w:lang w:val="en"/>
        </w:rPr>
        <w:t>two</w:t>
      </w:r>
      <w:r w:rsidRPr="008C6528">
        <w:rPr>
          <w:rStyle w:val="Strong"/>
          <w:rFonts w:ascii="Arial" w:hAnsi="Arial" w:cs="Arial"/>
          <w:b w:val="0"/>
          <w:bCs w:val="0"/>
          <w:lang w:val="en"/>
        </w:rPr>
        <w:t xml:space="preserve"> installments</w:t>
      </w:r>
      <w:r w:rsidR="0060577A" w:rsidRPr="008C6528">
        <w:rPr>
          <w:rStyle w:val="Strong"/>
          <w:rFonts w:ascii="Arial" w:hAnsi="Arial" w:cs="Arial"/>
          <w:b w:val="0"/>
          <w:bCs w:val="0"/>
          <w:lang w:val="en"/>
        </w:rPr>
        <w:t xml:space="preserve"> (although this can be changed to further split installments at an </w:t>
      </w:r>
      <w:r w:rsidR="00920DE6" w:rsidRPr="008C6528">
        <w:rPr>
          <w:rStyle w:val="Strong"/>
          <w:rFonts w:ascii="Arial" w:hAnsi="Arial" w:cs="Arial"/>
          <w:b w:val="0"/>
          <w:bCs w:val="0"/>
          <w:lang w:val="en"/>
        </w:rPr>
        <w:t>individual’s</w:t>
      </w:r>
      <w:r w:rsidR="0060577A" w:rsidRPr="008C6528">
        <w:rPr>
          <w:rStyle w:val="Strong"/>
          <w:rFonts w:ascii="Arial" w:hAnsi="Arial" w:cs="Arial"/>
          <w:b w:val="0"/>
          <w:bCs w:val="0"/>
          <w:lang w:val="en"/>
        </w:rPr>
        <w:t xml:space="preserve"> request)</w:t>
      </w:r>
      <w:r w:rsidRPr="008C6528">
        <w:rPr>
          <w:rStyle w:val="Strong"/>
          <w:rFonts w:ascii="Arial" w:hAnsi="Arial" w:cs="Arial"/>
          <w:b w:val="0"/>
          <w:bCs w:val="0"/>
          <w:lang w:val="en"/>
        </w:rPr>
        <w:t>.</w:t>
      </w:r>
    </w:p>
    <w:p w14:paraId="2F1DED3D" w14:textId="77777777" w:rsidR="009B2DB9" w:rsidRPr="008C6528" w:rsidRDefault="009B2DB9" w:rsidP="008F5BDA">
      <w:pPr>
        <w:jc w:val="both"/>
        <w:rPr>
          <w:rStyle w:val="Strong"/>
          <w:rFonts w:ascii="Arial" w:hAnsi="Arial" w:cs="Arial"/>
          <w:b w:val="0"/>
          <w:bCs w:val="0"/>
          <w:lang w:val="en"/>
        </w:rPr>
      </w:pPr>
    </w:p>
    <w:p w14:paraId="2A23107B" w14:textId="77777777" w:rsidR="00385B2A" w:rsidRPr="008C6528" w:rsidRDefault="0060577A" w:rsidP="008F5BDA">
      <w:pPr>
        <w:jc w:val="both"/>
        <w:rPr>
          <w:rStyle w:val="Strong"/>
          <w:rFonts w:ascii="Arial" w:hAnsi="Arial" w:cs="Arial"/>
          <w:b w:val="0"/>
          <w:bCs w:val="0"/>
          <w:lang w:val="en"/>
        </w:rPr>
      </w:pPr>
      <w:r w:rsidRPr="008C6528">
        <w:rPr>
          <w:rStyle w:val="Strong"/>
          <w:rFonts w:ascii="Arial" w:hAnsi="Arial" w:cs="Arial"/>
          <w:b w:val="0"/>
          <w:bCs w:val="0"/>
          <w:lang w:val="en"/>
        </w:rPr>
        <w:t>Staff members</w:t>
      </w:r>
      <w:r w:rsidR="009B2DB9" w:rsidRPr="008C6528">
        <w:rPr>
          <w:rStyle w:val="Strong"/>
          <w:rFonts w:ascii="Arial" w:hAnsi="Arial" w:cs="Arial"/>
          <w:b w:val="0"/>
          <w:bCs w:val="0"/>
          <w:lang w:val="en"/>
        </w:rPr>
        <w:t xml:space="preserve"> will receive reminder emails from the DBS </w:t>
      </w:r>
      <w:r w:rsidR="00AC7B6A" w:rsidRPr="008C6528">
        <w:rPr>
          <w:rStyle w:val="Strong"/>
          <w:rFonts w:ascii="Arial" w:hAnsi="Arial" w:cs="Arial"/>
          <w:b w:val="0"/>
          <w:bCs w:val="0"/>
          <w:lang w:val="en"/>
        </w:rPr>
        <w:t>u</w:t>
      </w:r>
      <w:r w:rsidR="009B2DB9" w:rsidRPr="008C6528">
        <w:rPr>
          <w:rStyle w:val="Strong"/>
          <w:rFonts w:ascii="Arial" w:hAnsi="Arial" w:cs="Arial"/>
          <w:b w:val="0"/>
          <w:bCs w:val="0"/>
          <w:lang w:val="en"/>
        </w:rPr>
        <w:t xml:space="preserve">pdate </w:t>
      </w:r>
      <w:r w:rsidR="00AC7B6A" w:rsidRPr="008C6528">
        <w:rPr>
          <w:rStyle w:val="Strong"/>
          <w:rFonts w:ascii="Arial" w:hAnsi="Arial" w:cs="Arial"/>
          <w:b w:val="0"/>
          <w:bCs w:val="0"/>
          <w:lang w:val="en"/>
        </w:rPr>
        <w:t>s</w:t>
      </w:r>
      <w:r w:rsidR="009B2DB9" w:rsidRPr="008C6528">
        <w:rPr>
          <w:rStyle w:val="Strong"/>
          <w:rFonts w:ascii="Arial" w:hAnsi="Arial" w:cs="Arial"/>
          <w:b w:val="0"/>
          <w:bCs w:val="0"/>
          <w:lang w:val="en"/>
        </w:rPr>
        <w:t>ervice that their subscription is due and it is the responsibility of the staff member to ensure the bank card attached to the account is correct.  Expired bank cards or bank cards that have been reported as lost or stolen and had a replacement issued will result in a lapsed DBS</w:t>
      </w:r>
      <w:r w:rsidRPr="008C6528">
        <w:rPr>
          <w:rStyle w:val="Strong"/>
          <w:rFonts w:ascii="Arial" w:hAnsi="Arial" w:cs="Arial"/>
          <w:b w:val="0"/>
          <w:bCs w:val="0"/>
          <w:lang w:val="en"/>
        </w:rPr>
        <w:t xml:space="preserve"> if it is not updated on the </w:t>
      </w:r>
      <w:hyperlink r:id="rId17" w:history="1">
        <w:r w:rsidRPr="008C6528">
          <w:rPr>
            <w:rStyle w:val="Hyperlink"/>
            <w:rFonts w:ascii="Arial" w:hAnsi="Arial" w:cs="Arial"/>
            <w:color w:val="auto"/>
            <w:u w:val="none"/>
            <w:lang w:val="en"/>
          </w:rPr>
          <w:t>DBS update service.</w:t>
        </w:r>
      </w:hyperlink>
      <w:r w:rsidR="00385B2A" w:rsidRPr="008C6528">
        <w:rPr>
          <w:rStyle w:val="Strong"/>
          <w:rFonts w:ascii="Arial" w:hAnsi="Arial" w:cs="Arial"/>
          <w:b w:val="0"/>
          <w:bCs w:val="0"/>
          <w:lang w:val="en"/>
        </w:rPr>
        <w:t xml:space="preserve">  Staff must also ensure they sign up to the update service using an email address that they actively use, any changes to email addresses must be updated on individual accounts to ensure they receive reminders.  </w:t>
      </w:r>
    </w:p>
    <w:p w14:paraId="1E3C17ED" w14:textId="77777777" w:rsidR="00385B2A" w:rsidRPr="008C6528" w:rsidRDefault="00385B2A" w:rsidP="008F5BDA">
      <w:pPr>
        <w:jc w:val="both"/>
        <w:rPr>
          <w:rStyle w:val="Strong"/>
          <w:rFonts w:ascii="Arial" w:hAnsi="Arial" w:cs="Arial"/>
          <w:b w:val="0"/>
          <w:bCs w:val="0"/>
          <w:lang w:val="en"/>
        </w:rPr>
      </w:pPr>
    </w:p>
    <w:p w14:paraId="026E9F64" w14:textId="77777777" w:rsidR="009B2DB9" w:rsidRPr="008C6528" w:rsidRDefault="00385B2A" w:rsidP="008F5BDA">
      <w:pPr>
        <w:jc w:val="both"/>
        <w:rPr>
          <w:rStyle w:val="Strong"/>
          <w:rFonts w:ascii="Arial" w:hAnsi="Arial" w:cs="Arial"/>
          <w:b w:val="0"/>
          <w:bCs w:val="0"/>
          <w:lang w:val="en"/>
        </w:rPr>
      </w:pPr>
      <w:r w:rsidRPr="008C6528">
        <w:rPr>
          <w:rStyle w:val="Strong"/>
          <w:rFonts w:ascii="Arial" w:hAnsi="Arial" w:cs="Arial"/>
          <w:b w:val="0"/>
          <w:bCs w:val="0"/>
          <w:lang w:val="en"/>
        </w:rPr>
        <w:t>Individuals must also be aware that upon joining the Trust or having a duplicate DBS check undertaken where they are already subscribed to the update service a certificate can be added to their existing update service account.  Where this is done, the Trust will not hold details of the original subscription date and therefore the responsibility of renewal is the staff member as Trust notifications will only relate to the date of their DBS check and not the update subscription.</w:t>
      </w:r>
      <w:r w:rsidR="00AC7B6A" w:rsidRPr="008C6528">
        <w:rPr>
          <w:rStyle w:val="Strong"/>
          <w:rFonts w:ascii="Arial" w:hAnsi="Arial" w:cs="Arial"/>
          <w:b w:val="0"/>
          <w:bCs w:val="0"/>
          <w:lang w:val="en"/>
        </w:rPr>
        <w:t xml:space="preserve">  However, notification of renewals will be sent from the Government DBS update service which staff members must act upon.</w:t>
      </w:r>
    </w:p>
    <w:p w14:paraId="68E56CF5" w14:textId="77777777" w:rsidR="009B2DB9" w:rsidRPr="008C6528" w:rsidRDefault="009B2DB9" w:rsidP="008F5BDA">
      <w:pPr>
        <w:jc w:val="both"/>
        <w:rPr>
          <w:rStyle w:val="Strong"/>
          <w:rFonts w:ascii="Arial" w:hAnsi="Arial" w:cs="Arial"/>
          <w:b w:val="0"/>
          <w:bCs w:val="0"/>
          <w:lang w:val="en"/>
        </w:rPr>
      </w:pPr>
    </w:p>
    <w:p w14:paraId="4491E499" w14:textId="77777777" w:rsidR="009B2DB9" w:rsidRPr="008C6528" w:rsidRDefault="009B2DB9" w:rsidP="008F5BDA">
      <w:pPr>
        <w:jc w:val="both"/>
        <w:rPr>
          <w:rStyle w:val="Strong"/>
          <w:rFonts w:ascii="Arial" w:hAnsi="Arial" w:cs="Arial"/>
          <w:b w:val="0"/>
          <w:bCs w:val="0"/>
          <w:lang w:val="en"/>
        </w:rPr>
      </w:pPr>
      <w:r w:rsidRPr="008C6528">
        <w:rPr>
          <w:rStyle w:val="Strong"/>
          <w:rFonts w:ascii="Arial" w:hAnsi="Arial" w:cs="Arial"/>
          <w:b w:val="0"/>
          <w:bCs w:val="0"/>
          <w:lang w:val="en"/>
        </w:rPr>
        <w:t>All staff members are supported through the DBS update service subscription by the Trust’s DBS Team with in-depth guidance and advice provided.</w:t>
      </w:r>
    </w:p>
    <w:p w14:paraId="2BFB9A26" w14:textId="77777777" w:rsidR="006B6D83" w:rsidRPr="008C6528" w:rsidRDefault="006B6D83" w:rsidP="008F5BDA">
      <w:pPr>
        <w:jc w:val="both"/>
        <w:rPr>
          <w:rStyle w:val="Strong"/>
          <w:rFonts w:ascii="Arial" w:hAnsi="Arial" w:cs="Arial"/>
          <w:lang w:val="en"/>
        </w:rPr>
      </w:pPr>
    </w:p>
    <w:p w14:paraId="6E55721A" w14:textId="77777777" w:rsidR="00040951" w:rsidRPr="008C6528" w:rsidRDefault="00040951" w:rsidP="008F5BDA">
      <w:pPr>
        <w:jc w:val="both"/>
        <w:rPr>
          <w:rStyle w:val="Strong"/>
          <w:rFonts w:ascii="Arial" w:hAnsi="Arial" w:cs="Arial"/>
          <w:b w:val="0"/>
          <w:bCs w:val="0"/>
          <w:lang w:val="en"/>
        </w:rPr>
      </w:pPr>
      <w:r w:rsidRPr="008C6528">
        <w:rPr>
          <w:rStyle w:val="Strong"/>
          <w:rFonts w:ascii="Arial" w:hAnsi="Arial" w:cs="Arial"/>
          <w:b w:val="0"/>
          <w:bCs w:val="0"/>
          <w:lang w:val="en"/>
        </w:rPr>
        <w:t xml:space="preserve">Consideration will be given to mitigating circumstances for </w:t>
      </w:r>
      <w:r w:rsidR="00920DE6" w:rsidRPr="008C6528">
        <w:rPr>
          <w:rStyle w:val="Strong"/>
          <w:rFonts w:ascii="Arial" w:hAnsi="Arial" w:cs="Arial"/>
          <w:b w:val="0"/>
          <w:bCs w:val="0"/>
          <w:lang w:val="en"/>
        </w:rPr>
        <w:t>non-renewal</w:t>
      </w:r>
      <w:r w:rsidRPr="008C6528">
        <w:rPr>
          <w:rStyle w:val="Strong"/>
          <w:rFonts w:ascii="Arial" w:hAnsi="Arial" w:cs="Arial"/>
          <w:b w:val="0"/>
          <w:bCs w:val="0"/>
          <w:lang w:val="en"/>
        </w:rPr>
        <w:t xml:space="preserve"> of the DBS subscription.</w:t>
      </w:r>
    </w:p>
    <w:p w14:paraId="5F074887" w14:textId="77777777" w:rsidR="00265F13" w:rsidRDefault="00265F13" w:rsidP="008F5BDA">
      <w:pPr>
        <w:jc w:val="both"/>
        <w:rPr>
          <w:rStyle w:val="Strong"/>
          <w:rFonts w:ascii="Arial" w:hAnsi="Arial" w:cs="Arial"/>
          <w:color w:val="009030"/>
          <w:lang w:val="en"/>
        </w:rPr>
      </w:pPr>
    </w:p>
    <w:p w14:paraId="35765143" w14:textId="77777777" w:rsidR="00A7516A" w:rsidRPr="007E4A36" w:rsidRDefault="00A7516A" w:rsidP="008F5BDA">
      <w:pPr>
        <w:jc w:val="both"/>
        <w:rPr>
          <w:rStyle w:val="Strong"/>
          <w:rFonts w:ascii="Arial" w:hAnsi="Arial" w:cs="Arial"/>
          <w:color w:val="009030"/>
          <w:lang w:val="en"/>
        </w:rPr>
      </w:pPr>
    </w:p>
    <w:p w14:paraId="17185899" w14:textId="77777777" w:rsidR="001E5335" w:rsidRPr="007E4A36" w:rsidRDefault="00C05151" w:rsidP="008F5BDA">
      <w:pPr>
        <w:pStyle w:val="Default"/>
        <w:jc w:val="both"/>
        <w:rPr>
          <w:b/>
          <w:color w:val="auto"/>
        </w:rPr>
      </w:pPr>
      <w:r>
        <w:rPr>
          <w:b/>
          <w:color w:val="auto"/>
        </w:rPr>
        <w:t>9</w:t>
      </w:r>
      <w:r w:rsidR="001E5335" w:rsidRPr="007E4A36">
        <w:rPr>
          <w:b/>
          <w:color w:val="auto"/>
        </w:rPr>
        <w:t xml:space="preserve">. PROCESS FOR REVIEW OF DBS INFORMATION </w:t>
      </w:r>
    </w:p>
    <w:p w14:paraId="1C0BB695" w14:textId="77777777" w:rsidR="004502E9" w:rsidRPr="007E4A36" w:rsidRDefault="004502E9" w:rsidP="008F5BDA">
      <w:pPr>
        <w:pStyle w:val="Default"/>
        <w:jc w:val="both"/>
        <w:rPr>
          <w:b/>
          <w:color w:val="auto"/>
        </w:rPr>
      </w:pPr>
    </w:p>
    <w:p w14:paraId="0868332C" w14:textId="77777777" w:rsidR="00975067" w:rsidRPr="007E4A36" w:rsidRDefault="005776FF" w:rsidP="008F5BDA">
      <w:pPr>
        <w:pStyle w:val="BodyText"/>
        <w:rPr>
          <w:rFonts w:eastAsia="MS Mincho" w:cs="Arial"/>
          <w:szCs w:val="24"/>
          <w:lang w:val="en-US" w:eastAsia="en-US"/>
        </w:rPr>
      </w:pPr>
      <w:r w:rsidRPr="007E4A36">
        <w:rPr>
          <w:rFonts w:cs="Arial"/>
          <w:szCs w:val="24"/>
        </w:rPr>
        <w:t>For new appointments to the Trust o</w:t>
      </w:r>
      <w:r w:rsidRPr="007E4A36">
        <w:rPr>
          <w:rFonts w:cs="Arial"/>
          <w:szCs w:val="24"/>
          <w:lang w:eastAsia="en-US"/>
        </w:rPr>
        <w:t>ffers of employment will be conditional upon the receipt of satisfactory pre-employ</w:t>
      </w:r>
      <w:r w:rsidR="00DE010B" w:rsidRPr="007E4A36">
        <w:rPr>
          <w:rFonts w:cs="Arial"/>
          <w:szCs w:val="24"/>
          <w:lang w:eastAsia="en-US"/>
        </w:rPr>
        <w:t xml:space="preserve">ment </w:t>
      </w:r>
      <w:r w:rsidRPr="007E4A36">
        <w:rPr>
          <w:rFonts w:cs="Arial"/>
          <w:szCs w:val="24"/>
          <w:lang w:eastAsia="en-US"/>
        </w:rPr>
        <w:t>checks including a DBS check where applicable</w:t>
      </w:r>
      <w:r w:rsidR="00DE010B" w:rsidRPr="007E4A36">
        <w:rPr>
          <w:rFonts w:cs="Arial"/>
          <w:szCs w:val="24"/>
          <w:lang w:eastAsia="en-US"/>
        </w:rPr>
        <w:t xml:space="preserve"> </w:t>
      </w:r>
      <w:r w:rsidRPr="007E4A36">
        <w:rPr>
          <w:rFonts w:cs="Arial"/>
          <w:szCs w:val="24"/>
          <w:lang w:eastAsia="en-US"/>
        </w:rPr>
        <w:t xml:space="preserve"> to the post.</w:t>
      </w:r>
      <w:r w:rsidRPr="007E4A36">
        <w:rPr>
          <w:rFonts w:eastAsia="MS Mincho" w:cs="Arial"/>
          <w:szCs w:val="24"/>
          <w:lang w:val="en-US" w:eastAsia="en-US"/>
        </w:rPr>
        <w:t xml:space="preserve"> </w:t>
      </w:r>
      <w:r w:rsidR="00DE010B" w:rsidRPr="007E4A36">
        <w:rPr>
          <w:rFonts w:eastAsia="MS Mincho" w:cs="Arial"/>
          <w:szCs w:val="24"/>
          <w:lang w:val="en-US" w:eastAsia="en-US"/>
        </w:rPr>
        <w:t xml:space="preserve">If information is received from the DBS which indicates an applicant has a conviction or </w:t>
      </w:r>
      <w:r w:rsidR="00DE010B" w:rsidRPr="007E4A36">
        <w:rPr>
          <w:rFonts w:eastAsia="MS Mincho" w:cs="Arial"/>
          <w:szCs w:val="24"/>
          <w:lang w:val="en-US" w:eastAsia="en-US"/>
        </w:rPr>
        <w:lastRenderedPageBreak/>
        <w:t xml:space="preserve">caution or where concern is raised regarding an </w:t>
      </w:r>
      <w:r w:rsidR="00920DE6" w:rsidRPr="007E4A36">
        <w:rPr>
          <w:rFonts w:eastAsia="MS Mincho" w:cs="Arial"/>
          <w:szCs w:val="24"/>
          <w:lang w:val="en-US" w:eastAsia="en-US"/>
        </w:rPr>
        <w:t>applicant,</w:t>
      </w:r>
      <w:r w:rsidR="00DE010B" w:rsidRPr="007E4A36">
        <w:rPr>
          <w:rFonts w:eastAsia="MS Mincho" w:cs="Arial"/>
          <w:szCs w:val="24"/>
          <w:lang w:val="en-US" w:eastAsia="en-US"/>
        </w:rPr>
        <w:t xml:space="preserve"> then a DBS panel </w:t>
      </w:r>
      <w:r w:rsidR="00975067" w:rsidRPr="007E4A36">
        <w:rPr>
          <w:rFonts w:eastAsia="MS Mincho" w:cs="Arial"/>
          <w:szCs w:val="24"/>
          <w:lang w:val="en-US" w:eastAsia="en-US"/>
        </w:rPr>
        <w:t xml:space="preserve">will be convened </w:t>
      </w:r>
      <w:r w:rsidR="00265F13" w:rsidRPr="007E4A36">
        <w:rPr>
          <w:rFonts w:eastAsia="MS Mincho" w:cs="Arial"/>
          <w:szCs w:val="24"/>
          <w:lang w:val="en-US" w:eastAsia="en-US"/>
        </w:rPr>
        <w:t xml:space="preserve">consisting of a senior manager and a senior human resources representative. The panel </w:t>
      </w:r>
      <w:r w:rsidR="00DE010B" w:rsidRPr="007E4A36">
        <w:rPr>
          <w:rFonts w:eastAsia="MS Mincho" w:cs="Arial"/>
          <w:szCs w:val="24"/>
          <w:lang w:val="en-US" w:eastAsia="en-US"/>
        </w:rPr>
        <w:t>will consider the issue</w:t>
      </w:r>
      <w:r w:rsidR="00265F13" w:rsidRPr="007E4A36">
        <w:rPr>
          <w:rFonts w:eastAsia="MS Mincho" w:cs="Arial"/>
          <w:szCs w:val="24"/>
          <w:lang w:val="en-US" w:eastAsia="en-US"/>
        </w:rPr>
        <w:t xml:space="preserve">, relevance of the information to the employee’s position </w:t>
      </w:r>
      <w:r w:rsidR="00DE010B" w:rsidRPr="007E4A36">
        <w:rPr>
          <w:rFonts w:eastAsia="MS Mincho" w:cs="Arial"/>
          <w:szCs w:val="24"/>
          <w:lang w:val="en-US" w:eastAsia="en-US"/>
        </w:rPr>
        <w:t xml:space="preserve">and decide if </w:t>
      </w:r>
      <w:r w:rsidR="00265F13" w:rsidRPr="007E4A36">
        <w:rPr>
          <w:rFonts w:eastAsia="MS Mincho" w:cs="Arial"/>
          <w:szCs w:val="24"/>
          <w:lang w:val="en-US" w:eastAsia="en-US"/>
        </w:rPr>
        <w:t>further action is required</w:t>
      </w:r>
      <w:r w:rsidR="00975067" w:rsidRPr="007E4A36">
        <w:rPr>
          <w:rFonts w:eastAsia="MS Mincho" w:cs="Arial"/>
          <w:szCs w:val="24"/>
          <w:lang w:val="en-US" w:eastAsia="en-US"/>
        </w:rPr>
        <w:t xml:space="preserve">. The panel will also review whether the applicant provided all relevant information at the time of appointment. </w:t>
      </w:r>
      <w:r w:rsidR="007E4A36">
        <w:rPr>
          <w:rFonts w:eastAsia="MS Mincho" w:cs="Arial"/>
          <w:szCs w:val="24"/>
          <w:lang w:val="en-US" w:eastAsia="en-US"/>
        </w:rPr>
        <w:t xml:space="preserve">An outcome of the DBS panel may be that the </w:t>
      </w:r>
      <w:r w:rsidR="00E572FC">
        <w:rPr>
          <w:rFonts w:eastAsia="MS Mincho" w:cs="Arial"/>
          <w:szCs w:val="24"/>
          <w:lang w:val="en-US" w:eastAsia="en-US"/>
        </w:rPr>
        <w:t xml:space="preserve">conditional </w:t>
      </w:r>
      <w:r w:rsidR="007E4A36">
        <w:rPr>
          <w:rFonts w:eastAsia="MS Mincho" w:cs="Arial"/>
          <w:szCs w:val="24"/>
          <w:lang w:val="en-US" w:eastAsia="en-US"/>
        </w:rPr>
        <w:t>offer of employment is withdrawn</w:t>
      </w:r>
      <w:r w:rsidR="00E572FC">
        <w:rPr>
          <w:rFonts w:eastAsia="MS Mincho" w:cs="Arial"/>
          <w:szCs w:val="24"/>
          <w:lang w:val="en-US" w:eastAsia="en-US"/>
        </w:rPr>
        <w:t xml:space="preserve"> as a satisfactory DBS check has not been received.</w:t>
      </w:r>
      <w:r w:rsidR="007E4A36">
        <w:rPr>
          <w:rFonts w:eastAsia="MS Mincho" w:cs="Arial"/>
          <w:szCs w:val="24"/>
          <w:lang w:val="en-US" w:eastAsia="en-US"/>
        </w:rPr>
        <w:t xml:space="preserve">   </w:t>
      </w:r>
    </w:p>
    <w:p w14:paraId="207FC593" w14:textId="77777777" w:rsidR="00975067" w:rsidRPr="007E4A36" w:rsidRDefault="00975067" w:rsidP="008F5BDA">
      <w:pPr>
        <w:pStyle w:val="BodyText"/>
        <w:rPr>
          <w:rFonts w:eastAsia="MS Mincho" w:cs="Arial"/>
          <w:szCs w:val="24"/>
          <w:lang w:val="en-US" w:eastAsia="en-US"/>
        </w:rPr>
      </w:pPr>
    </w:p>
    <w:p w14:paraId="60CB60C8" w14:textId="77777777" w:rsidR="00975067" w:rsidRPr="007E4A36" w:rsidRDefault="00975067" w:rsidP="008F5BDA">
      <w:pPr>
        <w:pStyle w:val="BodyText"/>
        <w:rPr>
          <w:rFonts w:eastAsia="MS Mincho" w:cs="Arial"/>
          <w:szCs w:val="24"/>
          <w:lang w:val="en-US" w:eastAsia="en-US"/>
        </w:rPr>
      </w:pPr>
      <w:r w:rsidRPr="007E4A36">
        <w:rPr>
          <w:rFonts w:eastAsia="MS Mincho" w:cs="Arial"/>
          <w:szCs w:val="24"/>
          <w:lang w:val="en-US" w:eastAsia="en-US"/>
        </w:rPr>
        <w:t xml:space="preserve">A DBS Panel will also </w:t>
      </w:r>
      <w:r w:rsidR="00863A03" w:rsidRPr="007E4A36">
        <w:rPr>
          <w:rFonts w:eastAsia="MS Mincho" w:cs="Arial"/>
          <w:szCs w:val="24"/>
          <w:lang w:val="en-US" w:eastAsia="en-US"/>
        </w:rPr>
        <w:t>be</w:t>
      </w:r>
      <w:r w:rsidRPr="007E4A36">
        <w:rPr>
          <w:rFonts w:eastAsia="MS Mincho" w:cs="Arial"/>
          <w:szCs w:val="24"/>
          <w:lang w:val="en-US" w:eastAsia="en-US"/>
        </w:rPr>
        <w:t xml:space="preserve"> convened </w:t>
      </w:r>
      <w:r w:rsidR="003D377C" w:rsidRPr="007E4A36">
        <w:rPr>
          <w:rFonts w:eastAsia="MS Mincho" w:cs="Arial"/>
          <w:szCs w:val="24"/>
          <w:lang w:val="en-US" w:eastAsia="en-US"/>
        </w:rPr>
        <w:t xml:space="preserve">to consider any DBS information received when an existing member </w:t>
      </w:r>
      <w:r w:rsidR="00866F11" w:rsidRPr="007E4A36">
        <w:rPr>
          <w:rFonts w:eastAsia="MS Mincho" w:cs="Arial"/>
          <w:szCs w:val="24"/>
          <w:lang w:val="en-US" w:eastAsia="en-US"/>
        </w:rPr>
        <w:t xml:space="preserve">of staff </w:t>
      </w:r>
      <w:r w:rsidR="00E572FC">
        <w:rPr>
          <w:rFonts w:eastAsia="MS Mincho" w:cs="Arial"/>
          <w:szCs w:val="24"/>
          <w:lang w:val="en-US" w:eastAsia="en-US"/>
        </w:rPr>
        <w:t xml:space="preserve">moves to a new role or </w:t>
      </w:r>
      <w:r w:rsidR="003D377C" w:rsidRPr="007E4A36">
        <w:rPr>
          <w:rFonts w:eastAsia="MS Mincho" w:cs="Arial"/>
          <w:szCs w:val="24"/>
          <w:lang w:val="en-US" w:eastAsia="en-US"/>
        </w:rPr>
        <w:t>has an updated DBS check.</w:t>
      </w:r>
      <w:r w:rsidRPr="007E4A36">
        <w:rPr>
          <w:rFonts w:eastAsia="MS Mincho" w:cs="Arial"/>
          <w:szCs w:val="24"/>
          <w:lang w:val="en-US" w:eastAsia="en-US"/>
        </w:rPr>
        <w:t xml:space="preserve"> </w:t>
      </w:r>
      <w:r w:rsidR="007E4A36" w:rsidRPr="007E4A36">
        <w:rPr>
          <w:rFonts w:eastAsia="MS Mincho" w:cs="Arial"/>
          <w:szCs w:val="24"/>
          <w:lang w:val="en-US" w:eastAsia="en-US"/>
        </w:rPr>
        <w:t xml:space="preserve">Action may involve invoking the Trust Disciplinary procedure </w:t>
      </w:r>
      <w:r w:rsidR="00E572FC">
        <w:rPr>
          <w:rFonts w:eastAsia="MS Mincho" w:cs="Arial"/>
          <w:szCs w:val="24"/>
          <w:lang w:val="en-US" w:eastAsia="en-US"/>
        </w:rPr>
        <w:t xml:space="preserve">which may include </w:t>
      </w:r>
      <w:r w:rsidR="007E4A36" w:rsidRPr="007E4A36">
        <w:rPr>
          <w:rFonts w:eastAsia="MS Mincho" w:cs="Arial"/>
          <w:szCs w:val="24"/>
          <w:lang w:val="en-US" w:eastAsia="en-US"/>
        </w:rPr>
        <w:t>termination of employment where appropriate.</w:t>
      </w:r>
    </w:p>
    <w:p w14:paraId="754CC453" w14:textId="77777777" w:rsidR="00975067" w:rsidRPr="007E4A36" w:rsidRDefault="00975067" w:rsidP="008F5BDA">
      <w:pPr>
        <w:pStyle w:val="BodyText"/>
        <w:rPr>
          <w:rFonts w:eastAsia="MS Mincho" w:cs="Arial"/>
          <w:szCs w:val="24"/>
          <w:lang w:val="en-US" w:eastAsia="en-US"/>
        </w:rPr>
      </w:pPr>
    </w:p>
    <w:p w14:paraId="1D14A508" w14:textId="77777777" w:rsidR="005776FF" w:rsidRPr="007E4A36" w:rsidRDefault="00DE010B" w:rsidP="008F5BDA">
      <w:pPr>
        <w:pStyle w:val="BodyText"/>
        <w:rPr>
          <w:rFonts w:cs="Arial"/>
          <w:szCs w:val="24"/>
        </w:rPr>
      </w:pPr>
      <w:r w:rsidRPr="007E4A36">
        <w:rPr>
          <w:rFonts w:eastAsia="MS Mincho" w:cs="Arial"/>
          <w:szCs w:val="24"/>
          <w:lang w:val="en-US" w:eastAsia="en-US"/>
        </w:rPr>
        <w:t>Informa</w:t>
      </w:r>
      <w:r w:rsidR="00975067" w:rsidRPr="007E4A36">
        <w:rPr>
          <w:rFonts w:eastAsia="MS Mincho" w:cs="Arial"/>
          <w:szCs w:val="24"/>
          <w:lang w:val="en-US" w:eastAsia="en-US"/>
        </w:rPr>
        <w:t>ti</w:t>
      </w:r>
      <w:r w:rsidRPr="007E4A36">
        <w:rPr>
          <w:rFonts w:eastAsia="MS Mincho" w:cs="Arial"/>
          <w:szCs w:val="24"/>
          <w:lang w:val="en-US" w:eastAsia="en-US"/>
        </w:rPr>
        <w:t>on received following an application for a voluntary position will also be considered by a DBS panel.</w:t>
      </w:r>
    </w:p>
    <w:p w14:paraId="3C0BE791" w14:textId="77777777" w:rsidR="004502E9" w:rsidRPr="007E4A36" w:rsidRDefault="004502E9" w:rsidP="008F5BDA">
      <w:pPr>
        <w:pStyle w:val="Default"/>
        <w:jc w:val="both"/>
        <w:rPr>
          <w:b/>
          <w:color w:val="auto"/>
        </w:rPr>
      </w:pPr>
    </w:p>
    <w:p w14:paraId="2FBF8057" w14:textId="77777777" w:rsidR="00FF3351" w:rsidRPr="007E4A36" w:rsidRDefault="00FF3351" w:rsidP="008F5BDA">
      <w:pPr>
        <w:pStyle w:val="Default"/>
        <w:jc w:val="both"/>
      </w:pPr>
    </w:p>
    <w:tbl>
      <w:tblPr>
        <w:tblW w:w="9378" w:type="dxa"/>
        <w:tblLook w:val="01E0" w:firstRow="1" w:lastRow="1" w:firstColumn="1" w:lastColumn="1" w:noHBand="0" w:noVBand="0"/>
      </w:tblPr>
      <w:tblGrid>
        <w:gridCol w:w="828"/>
        <w:gridCol w:w="8550"/>
      </w:tblGrid>
      <w:tr w:rsidR="002154DF" w:rsidRPr="007E4A36" w14:paraId="4E9D4B68" w14:textId="77777777" w:rsidTr="000F519C">
        <w:tc>
          <w:tcPr>
            <w:tcW w:w="9378" w:type="dxa"/>
            <w:gridSpan w:val="2"/>
            <w:shd w:val="clear" w:color="auto" w:fill="auto"/>
          </w:tcPr>
          <w:p w14:paraId="60AB5B33" w14:textId="77777777" w:rsidR="002154DF" w:rsidRPr="007E4A36" w:rsidRDefault="006D3DD8" w:rsidP="008F5BDA">
            <w:pPr>
              <w:jc w:val="both"/>
              <w:rPr>
                <w:rFonts w:ascii="Arial" w:hAnsi="Arial" w:cs="Arial"/>
                <w:b/>
              </w:rPr>
            </w:pPr>
            <w:r w:rsidRPr="007E4A36">
              <w:rPr>
                <w:rFonts w:ascii="Arial" w:hAnsi="Arial" w:cs="Arial"/>
                <w:b/>
              </w:rPr>
              <w:t>1</w:t>
            </w:r>
            <w:r w:rsidR="00C05151">
              <w:rPr>
                <w:rFonts w:ascii="Arial" w:hAnsi="Arial" w:cs="Arial"/>
                <w:b/>
              </w:rPr>
              <w:t>0</w:t>
            </w:r>
            <w:r w:rsidR="002154DF" w:rsidRPr="007E4A36">
              <w:rPr>
                <w:rFonts w:ascii="Arial" w:hAnsi="Arial" w:cs="Arial"/>
                <w:b/>
              </w:rPr>
              <w:t xml:space="preserve">. </w:t>
            </w:r>
            <w:r w:rsidR="00900179">
              <w:rPr>
                <w:rFonts w:ascii="Arial" w:hAnsi="Arial" w:cs="Arial"/>
                <w:b/>
              </w:rPr>
              <w:t xml:space="preserve">DEVELOPMENT, </w:t>
            </w:r>
            <w:r w:rsidR="002154DF" w:rsidRPr="007E4A36">
              <w:rPr>
                <w:rFonts w:ascii="Arial" w:hAnsi="Arial" w:cs="Arial"/>
                <w:b/>
              </w:rPr>
              <w:t>MONITORING THE COMPLIANCE AND EFFECTIVENESS OF THIS POLICY</w:t>
            </w:r>
          </w:p>
          <w:p w14:paraId="28D6AC50" w14:textId="77777777" w:rsidR="002154DF" w:rsidRPr="007E4A36" w:rsidRDefault="002154DF" w:rsidP="008F5BDA">
            <w:pPr>
              <w:jc w:val="both"/>
              <w:rPr>
                <w:rFonts w:ascii="Arial" w:hAnsi="Arial" w:cs="Arial"/>
              </w:rPr>
            </w:pPr>
          </w:p>
        </w:tc>
      </w:tr>
      <w:tr w:rsidR="002154DF" w:rsidRPr="007E4A36" w14:paraId="65F33637" w14:textId="77777777" w:rsidTr="000F519C">
        <w:tc>
          <w:tcPr>
            <w:tcW w:w="9378" w:type="dxa"/>
            <w:gridSpan w:val="2"/>
            <w:shd w:val="clear" w:color="auto" w:fill="auto"/>
          </w:tcPr>
          <w:p w14:paraId="0362C687" w14:textId="77777777" w:rsidR="00900179" w:rsidRDefault="00900179" w:rsidP="00900179">
            <w:pPr>
              <w:jc w:val="both"/>
              <w:rPr>
                <w:rFonts w:ascii="Arial" w:hAnsi="Arial" w:cs="Arial"/>
              </w:rPr>
            </w:pPr>
            <w:r>
              <w:rPr>
                <w:rFonts w:ascii="Arial" w:hAnsi="Arial" w:cs="Arial"/>
                <w:color w:val="000000"/>
              </w:rPr>
              <w:t>This policy has been developed by the HR team with input from the Employ</w:t>
            </w:r>
            <w:r w:rsidR="00547D55">
              <w:rPr>
                <w:rFonts w:ascii="Arial" w:hAnsi="Arial" w:cs="Arial"/>
                <w:color w:val="000000"/>
              </w:rPr>
              <w:t xml:space="preserve">ment </w:t>
            </w:r>
            <w:r>
              <w:rPr>
                <w:rFonts w:ascii="Arial" w:hAnsi="Arial" w:cs="Arial"/>
                <w:color w:val="000000"/>
              </w:rPr>
              <w:t xml:space="preserve"> Policy </w:t>
            </w:r>
            <w:r w:rsidR="00547D55">
              <w:rPr>
                <w:rFonts w:ascii="Arial" w:hAnsi="Arial" w:cs="Arial"/>
                <w:color w:val="000000"/>
              </w:rPr>
              <w:t>G</w:t>
            </w:r>
            <w:r>
              <w:rPr>
                <w:rFonts w:ascii="Arial" w:hAnsi="Arial" w:cs="Arial"/>
                <w:color w:val="000000"/>
              </w:rPr>
              <w:t xml:space="preserve">roup including service manager and Staff Side representatives.   </w:t>
            </w:r>
          </w:p>
          <w:p w14:paraId="7F66D22D" w14:textId="77777777" w:rsidR="00900179" w:rsidRDefault="00900179" w:rsidP="00900179">
            <w:pPr>
              <w:ind w:right="798"/>
              <w:jc w:val="both"/>
              <w:rPr>
                <w:rFonts w:ascii="Arial" w:hAnsi="Arial" w:cs="Arial"/>
              </w:rPr>
            </w:pPr>
          </w:p>
          <w:p w14:paraId="2699FDD6" w14:textId="77777777" w:rsidR="002154DF" w:rsidRPr="007E4A36" w:rsidRDefault="002154DF" w:rsidP="00900179">
            <w:pPr>
              <w:ind w:right="798"/>
              <w:jc w:val="both"/>
              <w:rPr>
                <w:rFonts w:ascii="Arial" w:hAnsi="Arial" w:cs="Arial"/>
              </w:rPr>
            </w:pPr>
            <w:r w:rsidRPr="007E4A36">
              <w:rPr>
                <w:rFonts w:ascii="Arial" w:hAnsi="Arial" w:cs="Arial"/>
              </w:rPr>
              <w:t xml:space="preserve">The </w:t>
            </w:r>
            <w:r w:rsidR="00374DD6">
              <w:rPr>
                <w:rFonts w:ascii="Arial" w:hAnsi="Arial" w:cs="Arial"/>
              </w:rPr>
              <w:t>Chief People Officer</w:t>
            </w:r>
            <w:r w:rsidRPr="007E4A36">
              <w:rPr>
                <w:rFonts w:ascii="Arial" w:hAnsi="Arial" w:cs="Arial"/>
              </w:rPr>
              <w:t xml:space="preserve"> will ensure</w:t>
            </w:r>
            <w:r w:rsidR="00547D55">
              <w:rPr>
                <w:rFonts w:ascii="Arial" w:hAnsi="Arial" w:cs="Arial"/>
              </w:rPr>
              <w:t xml:space="preserve"> </w:t>
            </w:r>
            <w:r w:rsidRPr="007E4A36">
              <w:rPr>
                <w:rFonts w:ascii="Arial" w:hAnsi="Arial" w:cs="Arial"/>
              </w:rPr>
              <w:t xml:space="preserve"> that a process is in place to monitor the compliance and effectiveness of this policy. This will include:</w:t>
            </w:r>
          </w:p>
          <w:p w14:paraId="7CABCD62" w14:textId="77777777" w:rsidR="002154DF" w:rsidRPr="007E4A36" w:rsidRDefault="002154DF" w:rsidP="00900179">
            <w:pPr>
              <w:jc w:val="both"/>
              <w:rPr>
                <w:rFonts w:ascii="Arial" w:hAnsi="Arial" w:cs="Arial"/>
              </w:rPr>
            </w:pPr>
          </w:p>
        </w:tc>
      </w:tr>
      <w:tr w:rsidR="002154DF" w:rsidRPr="007E4A36" w14:paraId="4FF5E536" w14:textId="77777777" w:rsidTr="000F519C">
        <w:tc>
          <w:tcPr>
            <w:tcW w:w="9378" w:type="dxa"/>
            <w:gridSpan w:val="2"/>
            <w:shd w:val="clear" w:color="auto" w:fill="auto"/>
          </w:tcPr>
          <w:p w14:paraId="3E73C182" w14:textId="77777777" w:rsidR="002154DF" w:rsidRPr="007E4A36" w:rsidRDefault="002154DF" w:rsidP="00900179">
            <w:pPr>
              <w:ind w:right="798"/>
              <w:jc w:val="both"/>
              <w:rPr>
                <w:rFonts w:ascii="Arial" w:hAnsi="Arial" w:cs="Arial"/>
              </w:rPr>
            </w:pPr>
            <w:r w:rsidRPr="007E4A36">
              <w:rPr>
                <w:rFonts w:ascii="Arial" w:hAnsi="Arial" w:cs="Arial"/>
              </w:rPr>
              <w:t>Consideration of any complaints as they arise in relation to the application of the policy ensuring that issues are addressed both through feedback to Appointing/ Recruiting Officers and Human Resources staff and through amendment as required to the policy.</w:t>
            </w:r>
          </w:p>
          <w:p w14:paraId="79D376C8" w14:textId="77777777" w:rsidR="002154DF" w:rsidRPr="007E4A36" w:rsidRDefault="002154DF" w:rsidP="00900179">
            <w:pPr>
              <w:jc w:val="both"/>
              <w:rPr>
                <w:rFonts w:ascii="Arial" w:hAnsi="Arial" w:cs="Arial"/>
              </w:rPr>
            </w:pPr>
          </w:p>
          <w:p w14:paraId="4080DFB3" w14:textId="77777777" w:rsidR="006B7DF4" w:rsidRPr="007E4A36" w:rsidRDefault="002154DF" w:rsidP="00900179">
            <w:pPr>
              <w:jc w:val="both"/>
              <w:rPr>
                <w:rFonts w:ascii="Arial" w:hAnsi="Arial" w:cs="Arial"/>
                <w:color w:val="000000"/>
              </w:rPr>
            </w:pPr>
            <w:r w:rsidRPr="007E4A36">
              <w:rPr>
                <w:rFonts w:ascii="Arial" w:hAnsi="Arial" w:cs="Arial"/>
                <w:color w:val="000000"/>
              </w:rPr>
              <w:t>The DBS Policy will be subject to review by the Trust’s Auditors.</w:t>
            </w:r>
            <w:r w:rsidR="00900179">
              <w:rPr>
                <w:rFonts w:ascii="Arial" w:hAnsi="Arial" w:cs="Arial"/>
                <w:color w:val="000000"/>
              </w:rPr>
              <w:t xml:space="preserve"> </w:t>
            </w:r>
          </w:p>
          <w:p w14:paraId="2B12B869" w14:textId="77777777" w:rsidR="003D377C" w:rsidRPr="007E4A36" w:rsidRDefault="003D377C" w:rsidP="00900179">
            <w:pPr>
              <w:jc w:val="both"/>
              <w:rPr>
                <w:rFonts w:ascii="Arial" w:hAnsi="Arial" w:cs="Arial"/>
                <w:color w:val="000000"/>
              </w:rPr>
            </w:pPr>
          </w:p>
          <w:p w14:paraId="08395A95" w14:textId="77777777" w:rsidR="008F5BDA" w:rsidRPr="007E4A36" w:rsidRDefault="008F5BDA" w:rsidP="00900179">
            <w:pPr>
              <w:jc w:val="both"/>
              <w:rPr>
                <w:rFonts w:ascii="Arial" w:hAnsi="Arial" w:cs="Arial"/>
                <w:color w:val="000000"/>
              </w:rPr>
            </w:pPr>
          </w:p>
          <w:p w14:paraId="1B54AFB7" w14:textId="77777777" w:rsidR="006B7DF4" w:rsidRPr="007E4A36" w:rsidRDefault="006D3DD8" w:rsidP="00900179">
            <w:pPr>
              <w:jc w:val="both"/>
              <w:rPr>
                <w:rFonts w:ascii="Arial" w:hAnsi="Arial" w:cs="Arial"/>
                <w:b/>
                <w:color w:val="000000"/>
              </w:rPr>
            </w:pPr>
            <w:r w:rsidRPr="007E4A36">
              <w:rPr>
                <w:rFonts w:ascii="Arial" w:hAnsi="Arial" w:cs="Arial"/>
                <w:b/>
                <w:color w:val="000000"/>
              </w:rPr>
              <w:t>1</w:t>
            </w:r>
            <w:r w:rsidR="00C05151">
              <w:rPr>
                <w:rFonts w:ascii="Arial" w:hAnsi="Arial" w:cs="Arial"/>
                <w:b/>
                <w:color w:val="000000"/>
              </w:rPr>
              <w:t>1</w:t>
            </w:r>
            <w:r w:rsidR="006B7DF4" w:rsidRPr="007E4A36">
              <w:rPr>
                <w:rFonts w:ascii="Arial" w:hAnsi="Arial" w:cs="Arial"/>
                <w:b/>
                <w:color w:val="000000"/>
              </w:rPr>
              <w:t>. REFERENCES</w:t>
            </w:r>
          </w:p>
          <w:p w14:paraId="1AE5D20E" w14:textId="77777777" w:rsidR="006B7DF4" w:rsidRPr="007E4A36" w:rsidRDefault="006B7DF4" w:rsidP="00900179">
            <w:pPr>
              <w:pStyle w:val="Default"/>
              <w:jc w:val="both"/>
            </w:pPr>
          </w:p>
          <w:p w14:paraId="7DB81D01" w14:textId="77777777" w:rsidR="006B7DF4" w:rsidRPr="007E4A36" w:rsidRDefault="006B7DF4" w:rsidP="00900179">
            <w:pPr>
              <w:pStyle w:val="Default"/>
              <w:numPr>
                <w:ilvl w:val="0"/>
                <w:numId w:val="27"/>
              </w:numPr>
              <w:jc w:val="both"/>
            </w:pPr>
            <w:r w:rsidRPr="007E4A36">
              <w:rPr>
                <w:bCs/>
              </w:rPr>
              <w:t xml:space="preserve">Revised and enhanced identification checking guidelines </w:t>
            </w:r>
          </w:p>
          <w:p w14:paraId="1B3D98DD" w14:textId="77777777" w:rsidR="002154DF" w:rsidRPr="007E4A36" w:rsidRDefault="006B7DF4" w:rsidP="00900179">
            <w:pPr>
              <w:jc w:val="both"/>
              <w:rPr>
                <w:rFonts w:ascii="Arial" w:hAnsi="Arial" w:cs="Arial"/>
                <w:bCs/>
              </w:rPr>
            </w:pPr>
            <w:r w:rsidRPr="007E4A36">
              <w:rPr>
                <w:rFonts w:ascii="Arial" w:hAnsi="Arial" w:cs="Arial"/>
                <w:bCs/>
              </w:rPr>
              <w:t xml:space="preserve">           (effective from 28 May 2012) Issued by the DBS</w:t>
            </w:r>
          </w:p>
          <w:p w14:paraId="251E2689" w14:textId="77777777" w:rsidR="006B7DF4" w:rsidRPr="007E4A36" w:rsidRDefault="006B7DF4" w:rsidP="00900179">
            <w:pPr>
              <w:pStyle w:val="Default"/>
              <w:numPr>
                <w:ilvl w:val="0"/>
                <w:numId w:val="27"/>
              </w:numPr>
              <w:jc w:val="both"/>
            </w:pPr>
            <w:r w:rsidRPr="007E4A36">
              <w:rPr>
                <w:bCs/>
              </w:rPr>
              <w:t>NHS Employers publication Criminal records and barring checks</w:t>
            </w:r>
          </w:p>
          <w:p w14:paraId="10B91DDB" w14:textId="77777777" w:rsidR="000F519C" w:rsidRPr="007E4A36" w:rsidRDefault="000F519C" w:rsidP="00900179">
            <w:pPr>
              <w:pStyle w:val="Default"/>
              <w:numPr>
                <w:ilvl w:val="0"/>
                <w:numId w:val="27"/>
              </w:numPr>
              <w:jc w:val="both"/>
            </w:pPr>
            <w:r w:rsidRPr="007E4A36">
              <w:rPr>
                <w:bCs/>
              </w:rPr>
              <w:t>Recruitment and Selection Policy</w:t>
            </w:r>
            <w:r w:rsidR="006D3DD8" w:rsidRPr="007E4A36">
              <w:rPr>
                <w:bCs/>
              </w:rPr>
              <w:t xml:space="preserve"> and code of pra</w:t>
            </w:r>
            <w:r w:rsidR="008F4005" w:rsidRPr="007E4A36">
              <w:rPr>
                <w:bCs/>
              </w:rPr>
              <w:t>ctice</w:t>
            </w:r>
          </w:p>
          <w:p w14:paraId="28BB03FF" w14:textId="77777777" w:rsidR="000F519C" w:rsidRPr="007E4A36" w:rsidRDefault="0073496A" w:rsidP="00900179">
            <w:pPr>
              <w:pStyle w:val="Default"/>
              <w:numPr>
                <w:ilvl w:val="0"/>
                <w:numId w:val="27"/>
              </w:numPr>
              <w:jc w:val="both"/>
            </w:pPr>
            <w:hyperlink r:id="rId18" w:history="1">
              <w:r w:rsidR="009105A3" w:rsidRPr="007E4A36">
                <w:rPr>
                  <w:rStyle w:val="Hyperlink"/>
                  <w:bCs/>
                </w:rPr>
                <w:t>www.gov.uk</w:t>
              </w:r>
            </w:hyperlink>
          </w:p>
          <w:p w14:paraId="29951246" w14:textId="77777777" w:rsidR="009105A3" w:rsidRPr="007E4A36" w:rsidRDefault="009105A3" w:rsidP="00900179">
            <w:pPr>
              <w:pStyle w:val="Default"/>
              <w:numPr>
                <w:ilvl w:val="0"/>
                <w:numId w:val="27"/>
              </w:numPr>
              <w:jc w:val="both"/>
            </w:pPr>
            <w:r w:rsidRPr="007E4A36">
              <w:rPr>
                <w:bCs/>
              </w:rPr>
              <w:t>SWYPFT Safeguarding Adults Policy</w:t>
            </w:r>
          </w:p>
          <w:p w14:paraId="56EAC997" w14:textId="77777777" w:rsidR="009105A3" w:rsidRPr="007E4A36" w:rsidRDefault="009105A3" w:rsidP="00900179">
            <w:pPr>
              <w:pStyle w:val="Default"/>
              <w:numPr>
                <w:ilvl w:val="0"/>
                <w:numId w:val="27"/>
              </w:numPr>
              <w:jc w:val="both"/>
            </w:pPr>
            <w:r w:rsidRPr="007E4A36">
              <w:t>SWYPFT Policy and Procedures on the Protection, Safeguarding and Promoting the Welfare of Children (incorporating the Safeguarding Children Supervision Guidance and Guidance on Child Visiting).</w:t>
            </w:r>
          </w:p>
          <w:p w14:paraId="08448E9C" w14:textId="77777777" w:rsidR="00CE6A30" w:rsidRPr="007E4A36" w:rsidRDefault="00CE6A30" w:rsidP="00900179">
            <w:pPr>
              <w:pStyle w:val="Default"/>
              <w:numPr>
                <w:ilvl w:val="0"/>
                <w:numId w:val="27"/>
              </w:numPr>
              <w:jc w:val="both"/>
            </w:pPr>
            <w:r w:rsidRPr="007E4A36">
              <w:t xml:space="preserve">Criminal Justice and Court Services Act (Part II) (2000) </w:t>
            </w:r>
          </w:p>
          <w:p w14:paraId="491FA79A" w14:textId="77777777" w:rsidR="00CE6A30" w:rsidRPr="007E4A36" w:rsidRDefault="00CE6A30" w:rsidP="00900179">
            <w:pPr>
              <w:pStyle w:val="Default"/>
              <w:numPr>
                <w:ilvl w:val="0"/>
                <w:numId w:val="27"/>
              </w:numPr>
              <w:jc w:val="both"/>
            </w:pPr>
            <w:r w:rsidRPr="007E4A36">
              <w:t xml:space="preserve">Protection of Children Act (1999) </w:t>
            </w:r>
          </w:p>
          <w:p w14:paraId="5E6D89DF" w14:textId="77777777" w:rsidR="00CE6A30" w:rsidRPr="007E4A36" w:rsidRDefault="00CE6A30" w:rsidP="00900179">
            <w:pPr>
              <w:pStyle w:val="Default"/>
              <w:numPr>
                <w:ilvl w:val="0"/>
                <w:numId w:val="27"/>
              </w:numPr>
              <w:jc w:val="both"/>
            </w:pPr>
            <w:r w:rsidRPr="007E4A36">
              <w:t xml:space="preserve">Police Act (Part V) (1997) </w:t>
            </w:r>
          </w:p>
          <w:p w14:paraId="2B4F226E" w14:textId="77777777" w:rsidR="00CE6A30" w:rsidRPr="007E4A36" w:rsidRDefault="00CE6A30" w:rsidP="00900179">
            <w:pPr>
              <w:pStyle w:val="Default"/>
              <w:numPr>
                <w:ilvl w:val="0"/>
                <w:numId w:val="27"/>
              </w:numPr>
              <w:jc w:val="both"/>
            </w:pPr>
            <w:r w:rsidRPr="007E4A36">
              <w:t xml:space="preserve">Mental Health Act (1983) </w:t>
            </w:r>
          </w:p>
          <w:p w14:paraId="15E89773" w14:textId="77777777" w:rsidR="00CE6A30" w:rsidRPr="007E4A36" w:rsidRDefault="00CE6A30" w:rsidP="00900179">
            <w:pPr>
              <w:pStyle w:val="Default"/>
              <w:numPr>
                <w:ilvl w:val="0"/>
                <w:numId w:val="27"/>
              </w:numPr>
              <w:jc w:val="both"/>
            </w:pPr>
            <w:r w:rsidRPr="007E4A36">
              <w:t xml:space="preserve">Rehabilitation of Offenders Act and Exceptions Order (1974) </w:t>
            </w:r>
          </w:p>
          <w:p w14:paraId="1706E72E" w14:textId="77777777" w:rsidR="00C61CFC" w:rsidRPr="007E4A36" w:rsidRDefault="00CE6A30" w:rsidP="00900179">
            <w:pPr>
              <w:pStyle w:val="Default"/>
              <w:numPr>
                <w:ilvl w:val="0"/>
                <w:numId w:val="27"/>
              </w:numPr>
              <w:jc w:val="both"/>
            </w:pPr>
            <w:r w:rsidRPr="007E4A36">
              <w:t xml:space="preserve">Data Protection Act (1998) </w:t>
            </w:r>
          </w:p>
          <w:p w14:paraId="7EDF7F5D" w14:textId="77777777" w:rsidR="00A7516A" w:rsidRDefault="00CE6A30" w:rsidP="00C23A6E">
            <w:pPr>
              <w:pStyle w:val="Default"/>
              <w:numPr>
                <w:ilvl w:val="0"/>
                <w:numId w:val="27"/>
              </w:numPr>
              <w:jc w:val="both"/>
            </w:pPr>
            <w:r w:rsidRPr="007E4A36">
              <w:t xml:space="preserve">Safeguarding Vulnerable Groups Act (2006) </w:t>
            </w:r>
          </w:p>
          <w:p w14:paraId="5F2600B4" w14:textId="77777777" w:rsidR="00775015" w:rsidRPr="007E4A36" w:rsidRDefault="00775015" w:rsidP="00775015">
            <w:pPr>
              <w:pStyle w:val="Default"/>
              <w:ind w:left="720"/>
              <w:jc w:val="both"/>
            </w:pPr>
          </w:p>
        </w:tc>
      </w:tr>
      <w:tr w:rsidR="000F519C" w:rsidRPr="007E4A36" w14:paraId="5B8FBE13" w14:textId="77777777" w:rsidTr="0037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shd w:val="clear" w:color="auto" w:fill="auto"/>
          </w:tcPr>
          <w:p w14:paraId="27673112" w14:textId="77777777" w:rsidR="000F519C" w:rsidRPr="007E4A36" w:rsidRDefault="006D3DD8" w:rsidP="00C05151">
            <w:pPr>
              <w:jc w:val="both"/>
              <w:rPr>
                <w:rFonts w:ascii="Arial" w:hAnsi="Arial" w:cs="Arial"/>
                <w:b/>
              </w:rPr>
            </w:pPr>
            <w:r w:rsidRPr="007E4A36">
              <w:rPr>
                <w:rFonts w:ascii="Arial" w:hAnsi="Arial" w:cs="Arial"/>
                <w:b/>
              </w:rPr>
              <w:lastRenderedPageBreak/>
              <w:t>1</w:t>
            </w:r>
            <w:r w:rsidR="00C05151">
              <w:rPr>
                <w:rFonts w:ascii="Arial" w:hAnsi="Arial" w:cs="Arial"/>
                <w:b/>
              </w:rPr>
              <w:t>2</w:t>
            </w:r>
            <w:r w:rsidR="00265F13" w:rsidRPr="007E4A36">
              <w:rPr>
                <w:rFonts w:ascii="Arial" w:hAnsi="Arial" w:cs="Arial"/>
                <w:b/>
              </w:rPr>
              <w:t>.</w:t>
            </w:r>
          </w:p>
        </w:tc>
        <w:tc>
          <w:tcPr>
            <w:tcW w:w="8550" w:type="dxa"/>
            <w:tcBorders>
              <w:top w:val="nil"/>
              <w:left w:val="nil"/>
              <w:bottom w:val="nil"/>
              <w:right w:val="nil"/>
            </w:tcBorders>
            <w:shd w:val="clear" w:color="auto" w:fill="auto"/>
          </w:tcPr>
          <w:p w14:paraId="3CD23AF5" w14:textId="77777777" w:rsidR="000F519C" w:rsidRPr="007E4A36" w:rsidRDefault="000F519C" w:rsidP="008F5BDA">
            <w:pPr>
              <w:jc w:val="both"/>
              <w:rPr>
                <w:rFonts w:ascii="Arial" w:hAnsi="Arial" w:cs="Arial"/>
                <w:b/>
              </w:rPr>
            </w:pPr>
            <w:r w:rsidRPr="007E4A36">
              <w:rPr>
                <w:rFonts w:ascii="Arial" w:hAnsi="Arial" w:cs="Arial"/>
                <w:b/>
              </w:rPr>
              <w:t>EQUALITY IMPACT ASSESSMENT</w:t>
            </w:r>
          </w:p>
          <w:p w14:paraId="682CA46A" w14:textId="77777777" w:rsidR="000F519C" w:rsidRPr="007E4A36" w:rsidRDefault="000F519C" w:rsidP="008F5BDA">
            <w:pPr>
              <w:jc w:val="both"/>
              <w:rPr>
                <w:rFonts w:ascii="Arial" w:hAnsi="Arial" w:cs="Arial"/>
              </w:rPr>
            </w:pPr>
            <w:r w:rsidRPr="007E4A36">
              <w:rPr>
                <w:rFonts w:ascii="Arial" w:hAnsi="Arial" w:cs="Arial"/>
              </w:rPr>
              <w:t xml:space="preserve">See Appendix </w:t>
            </w:r>
            <w:r w:rsidR="00B770D8" w:rsidRPr="007E4A36">
              <w:rPr>
                <w:rFonts w:ascii="Arial" w:hAnsi="Arial" w:cs="Arial"/>
              </w:rPr>
              <w:t>2</w:t>
            </w:r>
            <w:r w:rsidR="008425DA">
              <w:rPr>
                <w:rFonts w:ascii="Arial" w:hAnsi="Arial" w:cs="Arial"/>
              </w:rPr>
              <w:t>.</w:t>
            </w:r>
          </w:p>
          <w:p w14:paraId="13AC676E" w14:textId="77777777" w:rsidR="003724C9" w:rsidRPr="007E4A36" w:rsidRDefault="003724C9" w:rsidP="008F5BDA">
            <w:pPr>
              <w:jc w:val="both"/>
              <w:rPr>
                <w:rFonts w:ascii="Arial" w:hAnsi="Arial" w:cs="Arial"/>
              </w:rPr>
            </w:pPr>
          </w:p>
          <w:p w14:paraId="5808902C" w14:textId="77777777" w:rsidR="008F5BDA" w:rsidRPr="007E4A36" w:rsidRDefault="008F5BDA" w:rsidP="008F5BDA">
            <w:pPr>
              <w:jc w:val="both"/>
              <w:rPr>
                <w:rFonts w:ascii="Arial" w:hAnsi="Arial" w:cs="Arial"/>
              </w:rPr>
            </w:pPr>
          </w:p>
        </w:tc>
      </w:tr>
      <w:tr w:rsidR="000F519C" w:rsidRPr="007E4A36" w14:paraId="36ECBE00" w14:textId="77777777" w:rsidTr="0037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shd w:val="clear" w:color="auto" w:fill="auto"/>
          </w:tcPr>
          <w:p w14:paraId="347BD3CB" w14:textId="77777777" w:rsidR="000F519C" w:rsidRPr="007E4A36" w:rsidRDefault="006D3DD8" w:rsidP="00C05151">
            <w:pPr>
              <w:jc w:val="both"/>
              <w:rPr>
                <w:rFonts w:ascii="Arial" w:hAnsi="Arial" w:cs="Arial"/>
                <w:b/>
              </w:rPr>
            </w:pPr>
            <w:r w:rsidRPr="007E4A36">
              <w:rPr>
                <w:rFonts w:ascii="Arial" w:hAnsi="Arial" w:cs="Arial"/>
                <w:b/>
              </w:rPr>
              <w:t>1</w:t>
            </w:r>
            <w:r w:rsidR="00C05151">
              <w:rPr>
                <w:rFonts w:ascii="Arial" w:hAnsi="Arial" w:cs="Arial"/>
                <w:b/>
              </w:rPr>
              <w:t>3</w:t>
            </w:r>
            <w:r w:rsidR="000F519C" w:rsidRPr="007E4A36">
              <w:rPr>
                <w:rFonts w:ascii="Arial" w:hAnsi="Arial" w:cs="Arial"/>
                <w:b/>
              </w:rPr>
              <w:t>.</w:t>
            </w:r>
          </w:p>
        </w:tc>
        <w:tc>
          <w:tcPr>
            <w:tcW w:w="8550" w:type="dxa"/>
            <w:tcBorders>
              <w:top w:val="nil"/>
              <w:left w:val="nil"/>
              <w:bottom w:val="nil"/>
              <w:right w:val="nil"/>
            </w:tcBorders>
            <w:shd w:val="clear" w:color="auto" w:fill="auto"/>
          </w:tcPr>
          <w:p w14:paraId="0D78D403" w14:textId="77777777" w:rsidR="000F519C" w:rsidRPr="007E4A36" w:rsidRDefault="000F519C" w:rsidP="008F5BDA">
            <w:pPr>
              <w:jc w:val="both"/>
              <w:rPr>
                <w:rFonts w:ascii="Arial" w:hAnsi="Arial" w:cs="Arial"/>
                <w:b/>
              </w:rPr>
            </w:pPr>
            <w:r w:rsidRPr="007E4A36">
              <w:rPr>
                <w:rFonts w:ascii="Arial" w:hAnsi="Arial" w:cs="Arial"/>
                <w:b/>
              </w:rPr>
              <w:t xml:space="preserve">VERSION CONTROL </w:t>
            </w:r>
          </w:p>
          <w:p w14:paraId="6F6A3295" w14:textId="77777777" w:rsidR="000F519C" w:rsidRPr="007E4A36" w:rsidRDefault="000F519C" w:rsidP="008F5BDA">
            <w:pPr>
              <w:jc w:val="both"/>
              <w:rPr>
                <w:rFonts w:ascii="Arial" w:hAnsi="Arial" w:cs="Arial"/>
              </w:rPr>
            </w:pPr>
            <w:r w:rsidRPr="007E4A36">
              <w:rPr>
                <w:rFonts w:ascii="Arial" w:hAnsi="Arial" w:cs="Arial"/>
              </w:rPr>
              <w:t xml:space="preserve">See Version Control Document at Appendix </w:t>
            </w:r>
            <w:r w:rsidR="001E5335" w:rsidRPr="007E4A36">
              <w:rPr>
                <w:rFonts w:ascii="Arial" w:hAnsi="Arial" w:cs="Arial"/>
              </w:rPr>
              <w:t>4</w:t>
            </w:r>
            <w:r w:rsidRPr="007E4A36">
              <w:rPr>
                <w:rFonts w:ascii="Arial" w:hAnsi="Arial" w:cs="Arial"/>
              </w:rPr>
              <w:t>.</w:t>
            </w:r>
          </w:p>
          <w:p w14:paraId="58236082" w14:textId="77777777" w:rsidR="000F519C" w:rsidRPr="007E4A36" w:rsidRDefault="000F519C" w:rsidP="008F5BDA">
            <w:pPr>
              <w:jc w:val="both"/>
              <w:rPr>
                <w:rFonts w:ascii="Arial" w:hAnsi="Arial" w:cs="Arial"/>
              </w:rPr>
            </w:pPr>
          </w:p>
          <w:p w14:paraId="603A4819" w14:textId="77777777" w:rsidR="008F5BDA" w:rsidRPr="007E4A36" w:rsidRDefault="008F5BDA" w:rsidP="008F5BDA">
            <w:pPr>
              <w:jc w:val="both"/>
              <w:rPr>
                <w:rFonts w:ascii="Arial" w:hAnsi="Arial" w:cs="Arial"/>
              </w:rPr>
            </w:pPr>
          </w:p>
        </w:tc>
      </w:tr>
      <w:tr w:rsidR="000F519C" w:rsidRPr="007E4A36" w14:paraId="190E8E16" w14:textId="77777777" w:rsidTr="0037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shd w:val="clear" w:color="auto" w:fill="auto"/>
          </w:tcPr>
          <w:p w14:paraId="3341D473" w14:textId="77777777" w:rsidR="000F519C" w:rsidRPr="007E4A36" w:rsidRDefault="006D3DD8" w:rsidP="00C05151">
            <w:pPr>
              <w:jc w:val="both"/>
              <w:rPr>
                <w:rFonts w:ascii="Arial" w:hAnsi="Arial" w:cs="Arial"/>
                <w:b/>
              </w:rPr>
            </w:pPr>
            <w:r w:rsidRPr="007E4A36">
              <w:rPr>
                <w:rFonts w:ascii="Arial" w:hAnsi="Arial" w:cs="Arial"/>
                <w:b/>
              </w:rPr>
              <w:t>1</w:t>
            </w:r>
            <w:r w:rsidR="00C05151">
              <w:rPr>
                <w:rFonts w:ascii="Arial" w:hAnsi="Arial" w:cs="Arial"/>
                <w:b/>
              </w:rPr>
              <w:t>4</w:t>
            </w:r>
            <w:r w:rsidR="00265F13" w:rsidRPr="007E4A36">
              <w:rPr>
                <w:rFonts w:ascii="Arial" w:hAnsi="Arial" w:cs="Arial"/>
                <w:b/>
              </w:rPr>
              <w:t>.</w:t>
            </w:r>
          </w:p>
        </w:tc>
        <w:tc>
          <w:tcPr>
            <w:tcW w:w="8550" w:type="dxa"/>
            <w:tcBorders>
              <w:top w:val="nil"/>
              <w:left w:val="nil"/>
              <w:bottom w:val="nil"/>
              <w:right w:val="nil"/>
            </w:tcBorders>
            <w:shd w:val="clear" w:color="auto" w:fill="auto"/>
          </w:tcPr>
          <w:p w14:paraId="7F80206E" w14:textId="77777777" w:rsidR="000F519C" w:rsidRPr="007E4A36" w:rsidRDefault="000F519C" w:rsidP="008F5BDA">
            <w:pPr>
              <w:jc w:val="both"/>
              <w:rPr>
                <w:rFonts w:ascii="Arial" w:hAnsi="Arial" w:cs="Arial"/>
                <w:b/>
              </w:rPr>
            </w:pPr>
            <w:r w:rsidRPr="007E4A36">
              <w:rPr>
                <w:rFonts w:ascii="Arial" w:hAnsi="Arial" w:cs="Arial"/>
                <w:b/>
              </w:rPr>
              <w:t>POLICY DIS</w:t>
            </w:r>
            <w:r w:rsidR="003028BB" w:rsidRPr="007E4A36">
              <w:rPr>
                <w:rFonts w:ascii="Arial" w:hAnsi="Arial" w:cs="Arial"/>
                <w:b/>
              </w:rPr>
              <w:t>S</w:t>
            </w:r>
            <w:r w:rsidRPr="007E4A36">
              <w:rPr>
                <w:rFonts w:ascii="Arial" w:hAnsi="Arial" w:cs="Arial"/>
                <w:b/>
              </w:rPr>
              <w:t>EMINATION</w:t>
            </w:r>
          </w:p>
          <w:p w14:paraId="7169284D" w14:textId="77777777" w:rsidR="000F519C" w:rsidRPr="007E4A36" w:rsidRDefault="000F519C" w:rsidP="008F5BDA">
            <w:pPr>
              <w:jc w:val="both"/>
              <w:rPr>
                <w:rFonts w:ascii="Arial" w:hAnsi="Arial" w:cs="Arial"/>
              </w:rPr>
            </w:pPr>
            <w:r w:rsidRPr="007E4A36">
              <w:rPr>
                <w:rFonts w:ascii="Arial" w:hAnsi="Arial" w:cs="Arial"/>
              </w:rPr>
              <w:t>This policy will be placed on the Trust’s website and intranet.  Managers will be made aware of the launch of the policy and training in the policy and associated procedure will be made available</w:t>
            </w:r>
            <w:r w:rsidR="00DB71DE">
              <w:rPr>
                <w:rFonts w:ascii="Arial" w:hAnsi="Arial" w:cs="Arial"/>
              </w:rPr>
              <w:t xml:space="preserve"> upon request</w:t>
            </w:r>
            <w:r w:rsidRPr="007E4A36">
              <w:rPr>
                <w:rFonts w:ascii="Arial" w:hAnsi="Arial" w:cs="Arial"/>
              </w:rPr>
              <w:t>.</w:t>
            </w:r>
          </w:p>
          <w:p w14:paraId="6A3BF40D" w14:textId="77777777" w:rsidR="000F519C" w:rsidRPr="007E4A36" w:rsidRDefault="000F519C" w:rsidP="008F5BDA">
            <w:pPr>
              <w:jc w:val="both"/>
              <w:rPr>
                <w:rFonts w:ascii="Arial" w:hAnsi="Arial" w:cs="Arial"/>
              </w:rPr>
            </w:pPr>
          </w:p>
        </w:tc>
      </w:tr>
    </w:tbl>
    <w:p w14:paraId="5E6DA307" w14:textId="77777777" w:rsidR="000F519C" w:rsidRPr="007E4A36" w:rsidRDefault="000F519C" w:rsidP="00DC38F6">
      <w:pPr>
        <w:pStyle w:val="Default"/>
      </w:pPr>
    </w:p>
    <w:p w14:paraId="2F1436DC" w14:textId="77777777" w:rsidR="00DC38F6" w:rsidRPr="007E4A36" w:rsidRDefault="00DC38F6" w:rsidP="00DC38F6">
      <w:pPr>
        <w:pStyle w:val="Default"/>
      </w:pPr>
    </w:p>
    <w:p w14:paraId="35895E4E" w14:textId="77777777" w:rsidR="00DC38F6" w:rsidRPr="007E4A36" w:rsidRDefault="001F311E" w:rsidP="00DC38F6">
      <w:pPr>
        <w:pStyle w:val="Default"/>
      </w:pPr>
      <w:r w:rsidRPr="007E4A36">
        <w:br w:type="page"/>
      </w:r>
    </w:p>
    <w:p w14:paraId="71F39BA4" w14:textId="77777777" w:rsidR="00DC38F6" w:rsidRPr="007E4A36" w:rsidRDefault="00E4632D" w:rsidP="00DC38F6">
      <w:pPr>
        <w:pStyle w:val="Default"/>
        <w:jc w:val="right"/>
        <w:rPr>
          <w:b/>
        </w:rPr>
      </w:pPr>
      <w:r w:rsidRPr="007E4A36">
        <w:rPr>
          <w:b/>
        </w:rPr>
        <w:lastRenderedPageBreak/>
        <w:t>AP</w:t>
      </w:r>
      <w:r w:rsidR="00DC38F6" w:rsidRPr="007E4A36">
        <w:rPr>
          <w:b/>
        </w:rPr>
        <w:t>PENDIX 1</w:t>
      </w:r>
    </w:p>
    <w:p w14:paraId="29A6E375" w14:textId="77777777" w:rsidR="00DC38F6" w:rsidRPr="007E4A36" w:rsidRDefault="00DC38F6" w:rsidP="00DC38F6">
      <w:pPr>
        <w:pStyle w:val="Default"/>
      </w:pPr>
    </w:p>
    <w:p w14:paraId="0270C32B" w14:textId="77777777" w:rsidR="00E4632D" w:rsidRPr="007E4A36" w:rsidRDefault="00E4632D" w:rsidP="00E4632D">
      <w:pPr>
        <w:pStyle w:val="Default"/>
        <w:rPr>
          <w:b/>
          <w:bCs/>
          <w:color w:val="auto"/>
        </w:rPr>
      </w:pPr>
      <w:r w:rsidRPr="007E4A36">
        <w:rPr>
          <w:b/>
          <w:bCs/>
          <w:color w:val="auto"/>
        </w:rPr>
        <w:t xml:space="preserve">Definition of a Regulated Activity </w:t>
      </w:r>
    </w:p>
    <w:p w14:paraId="3AFBFCEC" w14:textId="77777777" w:rsidR="00E4632D" w:rsidRPr="007E4A36" w:rsidRDefault="00E4632D" w:rsidP="00E4632D">
      <w:pPr>
        <w:pStyle w:val="Default"/>
        <w:rPr>
          <w:color w:val="auto"/>
        </w:rPr>
      </w:pPr>
    </w:p>
    <w:p w14:paraId="7022BB55" w14:textId="77777777" w:rsidR="00E4632D" w:rsidRPr="007E4A36" w:rsidRDefault="00E4632D" w:rsidP="00E4632D">
      <w:pPr>
        <w:pStyle w:val="Default"/>
        <w:rPr>
          <w:color w:val="auto"/>
        </w:rPr>
      </w:pPr>
      <w:r w:rsidRPr="007E4A36">
        <w:rPr>
          <w:color w:val="auto"/>
        </w:rPr>
        <w:t xml:space="preserve">The provision of </w:t>
      </w:r>
      <w:r w:rsidRPr="007E4A36">
        <w:rPr>
          <w:b/>
          <w:bCs/>
          <w:color w:val="auto"/>
        </w:rPr>
        <w:t xml:space="preserve">health care </w:t>
      </w:r>
      <w:r w:rsidRPr="007E4A36">
        <w:rPr>
          <w:color w:val="auto"/>
        </w:rPr>
        <w:t xml:space="preserve">by any </w:t>
      </w:r>
      <w:r w:rsidRPr="007E4A36">
        <w:rPr>
          <w:b/>
          <w:bCs/>
          <w:color w:val="auto"/>
        </w:rPr>
        <w:t xml:space="preserve">health care professional </w:t>
      </w:r>
      <w:r w:rsidRPr="007E4A36">
        <w:rPr>
          <w:color w:val="auto"/>
        </w:rPr>
        <w:t xml:space="preserve">or the provision of health care under the direction or supervision of a health care professional is a regulated activity. The full, legal definition of regulated activity is set out in Schedule 4 of the Safeguarding Vulnerable Groups Act 2006, as amended (in particular, by </w:t>
      </w:r>
    </w:p>
    <w:p w14:paraId="7F79954D" w14:textId="77777777" w:rsidR="00E4632D" w:rsidRPr="007E4A36" w:rsidRDefault="00E4632D" w:rsidP="00E4632D">
      <w:pPr>
        <w:pStyle w:val="Default"/>
        <w:rPr>
          <w:color w:val="auto"/>
        </w:rPr>
      </w:pPr>
      <w:r w:rsidRPr="007E4A36">
        <w:rPr>
          <w:color w:val="auto"/>
        </w:rPr>
        <w:t xml:space="preserve">the Protection of Freedoms Act 2012) </w:t>
      </w:r>
    </w:p>
    <w:p w14:paraId="76619AB0" w14:textId="77777777" w:rsidR="00E4632D" w:rsidRPr="007E4A36" w:rsidRDefault="00E4632D" w:rsidP="00E4632D">
      <w:pPr>
        <w:pStyle w:val="Default"/>
        <w:rPr>
          <w:color w:val="auto"/>
        </w:rPr>
      </w:pPr>
    </w:p>
    <w:p w14:paraId="19784B8C" w14:textId="77777777" w:rsidR="00E4632D" w:rsidRPr="007E4A36" w:rsidRDefault="00E4632D" w:rsidP="00E4632D">
      <w:pPr>
        <w:pStyle w:val="Default"/>
        <w:rPr>
          <w:b/>
          <w:bCs/>
          <w:color w:val="auto"/>
        </w:rPr>
      </w:pPr>
      <w:r w:rsidRPr="007E4A36">
        <w:rPr>
          <w:b/>
          <w:bCs/>
          <w:color w:val="auto"/>
        </w:rPr>
        <w:t xml:space="preserve">Regulated activity relating to children </w:t>
      </w:r>
    </w:p>
    <w:p w14:paraId="36F70C35" w14:textId="77777777" w:rsidR="00E4632D" w:rsidRPr="007E4A36" w:rsidRDefault="00E4632D" w:rsidP="00E4632D">
      <w:pPr>
        <w:pStyle w:val="Default"/>
        <w:rPr>
          <w:color w:val="auto"/>
        </w:rPr>
      </w:pPr>
    </w:p>
    <w:p w14:paraId="3E9C18A2" w14:textId="77777777" w:rsidR="00E4632D" w:rsidRPr="007E4A36" w:rsidRDefault="00E4632D" w:rsidP="00E4632D">
      <w:pPr>
        <w:pStyle w:val="Default"/>
        <w:rPr>
          <w:color w:val="auto"/>
        </w:rPr>
      </w:pPr>
      <w:r w:rsidRPr="007E4A36">
        <w:rPr>
          <w:color w:val="auto"/>
        </w:rPr>
        <w:t xml:space="preserve">The new definition of ‘regulated activity’ relating to children comprises only: </w:t>
      </w:r>
    </w:p>
    <w:p w14:paraId="0569CE5B" w14:textId="77777777" w:rsidR="00E4632D" w:rsidRPr="007E4A36" w:rsidRDefault="00E4632D" w:rsidP="00E4632D">
      <w:pPr>
        <w:pStyle w:val="Default"/>
        <w:rPr>
          <w:color w:val="auto"/>
        </w:rPr>
      </w:pPr>
      <w:r w:rsidRPr="007E4A36">
        <w:rPr>
          <w:color w:val="auto"/>
        </w:rPr>
        <w:t>(</w:t>
      </w:r>
      <w:proofErr w:type="spellStart"/>
      <w:r w:rsidRPr="007E4A36">
        <w:rPr>
          <w:color w:val="auto"/>
        </w:rPr>
        <w:t>i</w:t>
      </w:r>
      <w:proofErr w:type="spellEnd"/>
      <w:r w:rsidRPr="007E4A36">
        <w:rPr>
          <w:color w:val="auto"/>
        </w:rPr>
        <w:t xml:space="preserve">) Unsupervised activities: teach, train, instruct, care for or supervise </w:t>
      </w:r>
    </w:p>
    <w:p w14:paraId="471E21D2" w14:textId="77777777" w:rsidR="00E4632D" w:rsidRPr="007E4A36" w:rsidRDefault="00E4632D" w:rsidP="00E4632D">
      <w:pPr>
        <w:pStyle w:val="Default"/>
        <w:rPr>
          <w:color w:val="auto"/>
        </w:rPr>
      </w:pPr>
      <w:r w:rsidRPr="007E4A36">
        <w:rPr>
          <w:color w:val="auto"/>
        </w:rPr>
        <w:t xml:space="preserve">children, or provide advice/guidance on well-being, or drive a vehicle </w:t>
      </w:r>
    </w:p>
    <w:p w14:paraId="6A0447EF" w14:textId="77777777" w:rsidR="00E4632D" w:rsidRPr="007E4A36" w:rsidRDefault="00E4632D" w:rsidP="00E4632D">
      <w:pPr>
        <w:pStyle w:val="Default"/>
        <w:rPr>
          <w:color w:val="auto"/>
        </w:rPr>
      </w:pPr>
      <w:r w:rsidRPr="007E4A36">
        <w:rPr>
          <w:color w:val="auto"/>
        </w:rPr>
        <w:t xml:space="preserve">only for children; </w:t>
      </w:r>
    </w:p>
    <w:p w14:paraId="41488313" w14:textId="77777777" w:rsidR="00E4632D" w:rsidRPr="007E4A36" w:rsidRDefault="00E4632D" w:rsidP="00E4632D">
      <w:pPr>
        <w:pStyle w:val="Default"/>
        <w:rPr>
          <w:color w:val="auto"/>
        </w:rPr>
      </w:pPr>
      <w:r w:rsidRPr="007E4A36">
        <w:rPr>
          <w:color w:val="auto"/>
        </w:rPr>
        <w:t xml:space="preserve">(ii) Work for a limited range of establishments (‘specified places’), with </w:t>
      </w:r>
    </w:p>
    <w:p w14:paraId="15D95549" w14:textId="77777777" w:rsidR="00E4632D" w:rsidRPr="007E4A36" w:rsidRDefault="00E4632D" w:rsidP="00E4632D">
      <w:pPr>
        <w:pStyle w:val="Default"/>
        <w:rPr>
          <w:color w:val="auto"/>
        </w:rPr>
      </w:pPr>
      <w:r w:rsidRPr="007E4A36">
        <w:rPr>
          <w:color w:val="auto"/>
        </w:rPr>
        <w:t xml:space="preserve">opportunity for contact: for example, schools, children’s homes, </w:t>
      </w:r>
    </w:p>
    <w:p w14:paraId="4DA97BC7" w14:textId="77777777" w:rsidR="00E4632D" w:rsidRPr="007E4A36" w:rsidRDefault="00E4632D" w:rsidP="00E4632D">
      <w:pPr>
        <w:pStyle w:val="Default"/>
        <w:rPr>
          <w:color w:val="auto"/>
        </w:rPr>
      </w:pPr>
      <w:r w:rsidRPr="007E4A36">
        <w:rPr>
          <w:color w:val="auto"/>
        </w:rPr>
        <w:t xml:space="preserve">childcare premises. Not work by supervised volunteers; </w:t>
      </w:r>
    </w:p>
    <w:p w14:paraId="79FE6C36" w14:textId="77777777" w:rsidR="00E4632D" w:rsidRPr="007E4A36" w:rsidRDefault="00E4632D" w:rsidP="00E4632D">
      <w:pPr>
        <w:pStyle w:val="Default"/>
        <w:rPr>
          <w:color w:val="auto"/>
        </w:rPr>
      </w:pPr>
      <w:r w:rsidRPr="007E4A36">
        <w:rPr>
          <w:color w:val="auto"/>
        </w:rPr>
        <w:t>Work under (</w:t>
      </w:r>
      <w:proofErr w:type="spellStart"/>
      <w:r w:rsidRPr="007E4A36">
        <w:rPr>
          <w:color w:val="auto"/>
        </w:rPr>
        <w:t>i</w:t>
      </w:r>
      <w:proofErr w:type="spellEnd"/>
      <w:r w:rsidRPr="007E4A36">
        <w:rPr>
          <w:color w:val="auto"/>
        </w:rPr>
        <w:t xml:space="preserve">) or (ii) is regulated activity only if done regularly </w:t>
      </w:r>
    </w:p>
    <w:p w14:paraId="308A5B8A" w14:textId="77777777" w:rsidR="00E4632D" w:rsidRPr="007E4A36" w:rsidRDefault="00E4632D" w:rsidP="00E4632D">
      <w:pPr>
        <w:pStyle w:val="Default"/>
        <w:rPr>
          <w:color w:val="auto"/>
        </w:rPr>
      </w:pPr>
      <w:r w:rsidRPr="007E4A36">
        <w:rPr>
          <w:color w:val="auto"/>
        </w:rPr>
        <w:t xml:space="preserve">(iii) Relevant personal care, for example washing or dressing; or health </w:t>
      </w:r>
    </w:p>
    <w:p w14:paraId="46E683CA" w14:textId="77777777" w:rsidR="00E4632D" w:rsidRPr="007E4A36" w:rsidRDefault="00E4632D" w:rsidP="00E4632D">
      <w:pPr>
        <w:pStyle w:val="Default"/>
        <w:rPr>
          <w:color w:val="auto"/>
        </w:rPr>
      </w:pPr>
      <w:r w:rsidRPr="007E4A36">
        <w:rPr>
          <w:color w:val="auto"/>
        </w:rPr>
        <w:t xml:space="preserve">care by or supervised by a professional </w:t>
      </w:r>
    </w:p>
    <w:p w14:paraId="145AC13D" w14:textId="77777777" w:rsidR="00E4632D" w:rsidRPr="007E4A36" w:rsidRDefault="00E4632D" w:rsidP="00E4632D">
      <w:pPr>
        <w:pStyle w:val="Default"/>
        <w:rPr>
          <w:color w:val="auto"/>
        </w:rPr>
      </w:pPr>
      <w:r w:rsidRPr="007E4A36">
        <w:rPr>
          <w:color w:val="auto"/>
        </w:rPr>
        <w:t xml:space="preserve">(iv) Registered child-minding; and foster-carers </w:t>
      </w:r>
    </w:p>
    <w:p w14:paraId="78B4075D" w14:textId="77777777" w:rsidR="00E4632D" w:rsidRPr="007E4A36" w:rsidRDefault="00E4632D" w:rsidP="00E4632D">
      <w:pPr>
        <w:pStyle w:val="Default"/>
        <w:rPr>
          <w:color w:val="auto"/>
        </w:rPr>
      </w:pPr>
    </w:p>
    <w:p w14:paraId="2D8B828F" w14:textId="77777777" w:rsidR="00E4632D" w:rsidRPr="007E4A36" w:rsidRDefault="00E4632D" w:rsidP="00E4632D">
      <w:pPr>
        <w:pStyle w:val="Default"/>
        <w:rPr>
          <w:b/>
          <w:bCs/>
          <w:color w:val="auto"/>
        </w:rPr>
      </w:pPr>
      <w:r w:rsidRPr="007E4A36">
        <w:rPr>
          <w:b/>
          <w:bCs/>
          <w:color w:val="auto"/>
        </w:rPr>
        <w:t xml:space="preserve">Regulated activity relating to Adults </w:t>
      </w:r>
    </w:p>
    <w:p w14:paraId="5C1C6085" w14:textId="77777777" w:rsidR="00E4632D" w:rsidRPr="007E4A36" w:rsidRDefault="00E4632D" w:rsidP="00E4632D">
      <w:pPr>
        <w:pStyle w:val="Default"/>
        <w:rPr>
          <w:color w:val="auto"/>
        </w:rPr>
      </w:pPr>
    </w:p>
    <w:p w14:paraId="47AFAD7A" w14:textId="77777777" w:rsidR="00E4632D" w:rsidRPr="007E4A36" w:rsidRDefault="00E4632D" w:rsidP="00E4632D">
      <w:pPr>
        <w:pStyle w:val="Default"/>
        <w:rPr>
          <w:color w:val="auto"/>
        </w:rPr>
      </w:pPr>
      <w:r w:rsidRPr="007E4A36">
        <w:rPr>
          <w:color w:val="auto"/>
        </w:rPr>
        <w:t xml:space="preserve">The new definition of regulated activity relating to adults no longer labels adults as ‘vulnerable’. The new definition identifies the particular activities undertaken that lead to the adult being considered vulnerable at that particular time regardless of how often they are undertaken. The focus is on the activities needed by the adult, not where the activity takes place, i.e. the frequency test has been removed. An individual only needs to engage in the activities listed below once to be carrying out regulated activity relating to adults: </w:t>
      </w:r>
    </w:p>
    <w:p w14:paraId="399EEF06" w14:textId="77777777" w:rsidR="00E4632D" w:rsidRPr="007E4A36" w:rsidRDefault="00E4632D" w:rsidP="00E4632D">
      <w:pPr>
        <w:pStyle w:val="Default"/>
        <w:rPr>
          <w:color w:val="auto"/>
        </w:rPr>
      </w:pPr>
    </w:p>
    <w:p w14:paraId="21447A85" w14:textId="77777777" w:rsidR="00E4632D" w:rsidRPr="007E4A36" w:rsidRDefault="00E4632D" w:rsidP="00E2491B">
      <w:pPr>
        <w:pStyle w:val="Default"/>
        <w:numPr>
          <w:ilvl w:val="0"/>
          <w:numId w:val="21"/>
        </w:numPr>
        <w:spacing w:after="31"/>
        <w:rPr>
          <w:color w:val="auto"/>
        </w:rPr>
      </w:pPr>
      <w:r w:rsidRPr="007E4A36">
        <w:rPr>
          <w:color w:val="auto"/>
        </w:rPr>
        <w:t xml:space="preserve">Healthcare for adults provided by, or under the direction or supervision of a regulated health care professional </w:t>
      </w:r>
    </w:p>
    <w:p w14:paraId="5B1D02C7" w14:textId="77777777" w:rsidR="00E4632D" w:rsidRPr="007E4A36" w:rsidRDefault="00E4632D" w:rsidP="00E2491B">
      <w:pPr>
        <w:pStyle w:val="Default"/>
        <w:numPr>
          <w:ilvl w:val="0"/>
          <w:numId w:val="21"/>
        </w:numPr>
        <w:spacing w:after="31"/>
        <w:rPr>
          <w:color w:val="auto"/>
        </w:rPr>
      </w:pPr>
      <w:r w:rsidRPr="007E4A36">
        <w:rPr>
          <w:color w:val="auto"/>
        </w:rPr>
        <w:t xml:space="preserve">Personal care for adults involving hand-on physical assistance with washing and dressing, eating, drinking and toileting </w:t>
      </w:r>
    </w:p>
    <w:p w14:paraId="03006A8F" w14:textId="77777777" w:rsidR="00E4632D" w:rsidRPr="007E4A36" w:rsidRDefault="00E4632D" w:rsidP="00E2491B">
      <w:pPr>
        <w:pStyle w:val="Default"/>
        <w:numPr>
          <w:ilvl w:val="0"/>
          <w:numId w:val="21"/>
        </w:numPr>
        <w:spacing w:after="31"/>
        <w:rPr>
          <w:color w:val="auto"/>
        </w:rPr>
      </w:pPr>
      <w:r w:rsidRPr="007E4A36">
        <w:rPr>
          <w:color w:val="auto"/>
        </w:rPr>
        <w:t xml:space="preserve">Social work </w:t>
      </w:r>
    </w:p>
    <w:p w14:paraId="42049065" w14:textId="77777777" w:rsidR="00E4632D" w:rsidRPr="007E4A36" w:rsidRDefault="00E4632D" w:rsidP="00E2491B">
      <w:pPr>
        <w:pStyle w:val="Default"/>
        <w:numPr>
          <w:ilvl w:val="0"/>
          <w:numId w:val="21"/>
        </w:numPr>
        <w:spacing w:after="31"/>
        <w:rPr>
          <w:color w:val="auto"/>
        </w:rPr>
      </w:pPr>
      <w:r w:rsidRPr="007E4A36">
        <w:rPr>
          <w:color w:val="auto"/>
        </w:rPr>
        <w:t xml:space="preserve">Assistance with an adult’s cash, bills or shopping because of their age, illness or disability arranged via a third party </w:t>
      </w:r>
    </w:p>
    <w:p w14:paraId="44243F1F" w14:textId="77777777" w:rsidR="00E4632D" w:rsidRDefault="00E4632D" w:rsidP="00E2491B">
      <w:pPr>
        <w:pStyle w:val="Default"/>
        <w:numPr>
          <w:ilvl w:val="0"/>
          <w:numId w:val="21"/>
        </w:numPr>
        <w:spacing w:after="31"/>
        <w:rPr>
          <w:color w:val="auto"/>
        </w:rPr>
      </w:pPr>
      <w:r w:rsidRPr="007E4A36">
        <w:rPr>
          <w:color w:val="auto"/>
        </w:rPr>
        <w:t xml:space="preserve">Assisting in the conduct of an adult’s own affairs under a formal appointment </w:t>
      </w:r>
    </w:p>
    <w:p w14:paraId="3D965D3B" w14:textId="77777777" w:rsidR="00A7516A" w:rsidRPr="007E4A36" w:rsidRDefault="00A7516A" w:rsidP="00A7516A">
      <w:pPr>
        <w:pStyle w:val="Default"/>
        <w:spacing w:after="31"/>
        <w:ind w:left="720"/>
        <w:rPr>
          <w:color w:val="auto"/>
        </w:rPr>
      </w:pPr>
    </w:p>
    <w:p w14:paraId="4C837986" w14:textId="77777777" w:rsidR="00DC38F6" w:rsidRPr="007E4A36" w:rsidRDefault="00E4632D" w:rsidP="00DC38F6">
      <w:pPr>
        <w:pStyle w:val="Default"/>
      </w:pPr>
      <w:r w:rsidRPr="007E4A36">
        <w:rPr>
          <w:color w:val="auto"/>
        </w:rPr>
        <w:t>Conveying (transporting) adults for reasons of age, illness or disability to, from, or between places, where they receive healthcare, personal care or social work arranged via a third party</w:t>
      </w:r>
      <w:r w:rsidR="00A7516A">
        <w:rPr>
          <w:color w:val="auto"/>
        </w:rPr>
        <w:t>.</w:t>
      </w:r>
      <w:r w:rsidRPr="007E4A36">
        <w:rPr>
          <w:color w:val="auto"/>
        </w:rPr>
        <w:t xml:space="preserve"> </w:t>
      </w:r>
    </w:p>
    <w:p w14:paraId="6AD9E264" w14:textId="77777777" w:rsidR="00DC38F6" w:rsidRDefault="00DC38F6" w:rsidP="00DC38F6">
      <w:pPr>
        <w:pStyle w:val="Default"/>
      </w:pPr>
    </w:p>
    <w:p w14:paraId="43CF18EE" w14:textId="77777777" w:rsidR="00312D31" w:rsidRDefault="00312D31" w:rsidP="00DC38F6">
      <w:pPr>
        <w:pStyle w:val="Default"/>
      </w:pPr>
    </w:p>
    <w:p w14:paraId="7AFC2D03" w14:textId="77777777" w:rsidR="00312D31" w:rsidRDefault="00312D31" w:rsidP="00DC38F6">
      <w:pPr>
        <w:pStyle w:val="Default"/>
      </w:pPr>
    </w:p>
    <w:p w14:paraId="3757C207" w14:textId="77777777" w:rsidR="00312D31" w:rsidRPr="007E4A36" w:rsidRDefault="00312D31" w:rsidP="00DC38F6">
      <w:pPr>
        <w:pStyle w:val="Default"/>
      </w:pPr>
    </w:p>
    <w:p w14:paraId="3CBB5CC9" w14:textId="77777777" w:rsidR="00DC38F6" w:rsidRPr="007E4A36" w:rsidRDefault="00DC38F6" w:rsidP="00DC38F6">
      <w:pPr>
        <w:pStyle w:val="Default"/>
      </w:pPr>
    </w:p>
    <w:p w14:paraId="7AE3677A" w14:textId="77777777" w:rsidR="00546653" w:rsidRDefault="00546653" w:rsidP="00453C50">
      <w:pPr>
        <w:pStyle w:val="Default"/>
        <w:jc w:val="right"/>
        <w:rPr>
          <w:b/>
        </w:rPr>
      </w:pPr>
    </w:p>
    <w:p w14:paraId="0105B912" w14:textId="77777777" w:rsidR="00546653" w:rsidRDefault="00546653" w:rsidP="00453C50">
      <w:pPr>
        <w:pStyle w:val="Default"/>
        <w:jc w:val="right"/>
        <w:rPr>
          <w:b/>
        </w:rPr>
      </w:pPr>
    </w:p>
    <w:p w14:paraId="5399A3DB" w14:textId="77777777" w:rsidR="00453C50" w:rsidRPr="007E4A36" w:rsidRDefault="00453C50" w:rsidP="00453C50">
      <w:pPr>
        <w:pStyle w:val="Default"/>
        <w:jc w:val="right"/>
        <w:rPr>
          <w:b/>
        </w:rPr>
      </w:pPr>
      <w:r w:rsidRPr="007E4A36">
        <w:rPr>
          <w:b/>
        </w:rPr>
        <w:lastRenderedPageBreak/>
        <w:t xml:space="preserve">APPENDIX </w:t>
      </w:r>
      <w:r>
        <w:rPr>
          <w:b/>
        </w:rPr>
        <w:t>2</w:t>
      </w:r>
    </w:p>
    <w:p w14:paraId="482FEADE" w14:textId="77777777" w:rsidR="00453C50" w:rsidRDefault="00453C50" w:rsidP="00453C50">
      <w:pPr>
        <w:rPr>
          <w:rFonts w:ascii="Arial" w:hAnsi="Arial" w:cs="Arial"/>
          <w:b/>
        </w:rPr>
      </w:pPr>
    </w:p>
    <w:p w14:paraId="71521193" w14:textId="77777777" w:rsidR="00546653" w:rsidRPr="00546653" w:rsidRDefault="00546653" w:rsidP="00546653">
      <w:pPr>
        <w:jc w:val="center"/>
        <w:rPr>
          <w:rFonts w:ascii="Arial" w:hAnsi="Arial" w:cs="Arial"/>
          <w:b/>
          <w:color w:val="4472C4"/>
          <w:sz w:val="28"/>
          <w:szCs w:val="28"/>
        </w:rPr>
      </w:pPr>
      <w:bookmarkStart w:id="0" w:name="_Hlk64376165"/>
      <w:r w:rsidRPr="00546653">
        <w:rPr>
          <w:rFonts w:ascii="Arial" w:hAnsi="Arial" w:cs="Arial"/>
          <w:b/>
          <w:color w:val="4472C4"/>
          <w:sz w:val="28"/>
          <w:szCs w:val="28"/>
        </w:rPr>
        <w:t xml:space="preserve">Equality Impact Assessment template </w:t>
      </w:r>
    </w:p>
    <w:p w14:paraId="747926D1" w14:textId="77777777" w:rsidR="00546653" w:rsidRPr="00546653" w:rsidRDefault="00546653" w:rsidP="00546653">
      <w:pPr>
        <w:jc w:val="center"/>
        <w:rPr>
          <w:rFonts w:ascii="Arial" w:hAnsi="Arial" w:cs="Arial"/>
          <w:b/>
          <w:color w:val="4472C4"/>
          <w:sz w:val="28"/>
          <w:szCs w:val="28"/>
        </w:rPr>
      </w:pPr>
      <w:r w:rsidRPr="00546653">
        <w:rPr>
          <w:rFonts w:ascii="Arial" w:hAnsi="Arial" w:cs="Arial"/>
          <w:b/>
          <w:color w:val="4472C4"/>
          <w:sz w:val="28"/>
          <w:szCs w:val="28"/>
        </w:rPr>
        <w:t>to be completed for all policies, procedures and strategies</w:t>
      </w:r>
    </w:p>
    <w:p w14:paraId="66D307D9" w14:textId="77777777" w:rsidR="00546653" w:rsidRPr="00546653" w:rsidRDefault="00546653" w:rsidP="00546653">
      <w:pPr>
        <w:rPr>
          <w:rFonts w:ascii="Arial" w:hAnsi="Arial" w:cs="Arial"/>
          <w:b/>
          <w:sz w:val="22"/>
          <w:szCs w:val="22"/>
        </w:rPr>
      </w:pPr>
      <w:bookmarkStart w:id="1" w:name="_Hlk64377809"/>
      <w:bookmarkEnd w:id="0"/>
    </w:p>
    <w:p w14:paraId="48E10DA3" w14:textId="77777777" w:rsidR="00546653" w:rsidRPr="00546653" w:rsidRDefault="00546653" w:rsidP="00546653">
      <w:pPr>
        <w:rPr>
          <w:rFonts w:ascii="Arial" w:hAnsi="Arial" w:cs="Arial"/>
          <w:b/>
          <w:sz w:val="22"/>
          <w:szCs w:val="22"/>
        </w:rPr>
      </w:pPr>
      <w:r w:rsidRPr="00546653">
        <w:rPr>
          <w:rFonts w:ascii="Arial" w:hAnsi="Arial" w:cs="Arial"/>
          <w:b/>
          <w:sz w:val="22"/>
          <w:szCs w:val="22"/>
        </w:rPr>
        <w:t xml:space="preserve">Date of EIA:  </w:t>
      </w:r>
      <w:r w:rsidR="009750F0">
        <w:rPr>
          <w:rFonts w:ascii="Arial" w:hAnsi="Arial" w:cs="Arial"/>
          <w:b/>
          <w:sz w:val="22"/>
          <w:szCs w:val="22"/>
        </w:rPr>
        <w:t>August 20</w:t>
      </w:r>
      <w:r w:rsidRPr="00546653">
        <w:rPr>
          <w:rFonts w:ascii="Arial" w:hAnsi="Arial" w:cs="Arial"/>
          <w:b/>
          <w:sz w:val="22"/>
          <w:szCs w:val="22"/>
        </w:rPr>
        <w:t xml:space="preserve">22           </w:t>
      </w:r>
      <w:r w:rsidRPr="00546653">
        <w:rPr>
          <w:rFonts w:ascii="Arial" w:hAnsi="Arial" w:cs="Arial"/>
          <w:b/>
          <w:sz w:val="22"/>
          <w:szCs w:val="22"/>
        </w:rPr>
        <w:tab/>
      </w:r>
      <w:r w:rsidRPr="00546653">
        <w:rPr>
          <w:rFonts w:ascii="Arial" w:hAnsi="Arial" w:cs="Arial"/>
          <w:b/>
          <w:sz w:val="22"/>
          <w:szCs w:val="22"/>
        </w:rPr>
        <w:tab/>
      </w:r>
      <w:r w:rsidRPr="00546653">
        <w:rPr>
          <w:rFonts w:ascii="Arial" w:hAnsi="Arial" w:cs="Arial"/>
          <w:b/>
          <w:sz w:val="22"/>
          <w:szCs w:val="22"/>
        </w:rPr>
        <w:tab/>
      </w:r>
      <w:r w:rsidRPr="00546653">
        <w:rPr>
          <w:rFonts w:ascii="Arial" w:hAnsi="Arial" w:cs="Arial"/>
          <w:b/>
          <w:sz w:val="22"/>
          <w:szCs w:val="22"/>
        </w:rPr>
        <w:tab/>
      </w:r>
      <w:r w:rsidRPr="00546653">
        <w:rPr>
          <w:rFonts w:ascii="Arial" w:hAnsi="Arial" w:cs="Arial"/>
          <w:b/>
          <w:sz w:val="22"/>
          <w:szCs w:val="22"/>
        </w:rPr>
        <w:tab/>
        <w:t xml:space="preserve">Review Date: </w:t>
      </w:r>
      <w:r w:rsidR="009750F0">
        <w:rPr>
          <w:rFonts w:ascii="Arial" w:hAnsi="Arial" w:cs="Arial"/>
          <w:b/>
          <w:sz w:val="22"/>
          <w:szCs w:val="22"/>
        </w:rPr>
        <w:t>August</w:t>
      </w:r>
      <w:r w:rsidRPr="00546653">
        <w:rPr>
          <w:rFonts w:ascii="Arial" w:hAnsi="Arial" w:cs="Arial"/>
          <w:b/>
          <w:sz w:val="22"/>
          <w:szCs w:val="22"/>
        </w:rPr>
        <w:t xml:space="preserve"> 2025   </w:t>
      </w:r>
    </w:p>
    <w:p w14:paraId="7CD4FF14" w14:textId="77777777" w:rsidR="00546653" w:rsidRPr="00546653" w:rsidRDefault="00546653" w:rsidP="00546653">
      <w:pPr>
        <w:rPr>
          <w:rFonts w:ascii="Arial" w:hAnsi="Arial" w:cs="Arial"/>
          <w:b/>
          <w:sz w:val="22"/>
          <w:szCs w:val="22"/>
        </w:rPr>
      </w:pPr>
    </w:p>
    <w:p w14:paraId="124A8C71" w14:textId="77777777" w:rsidR="00546653" w:rsidRPr="00546653" w:rsidRDefault="00546653" w:rsidP="00546653">
      <w:pPr>
        <w:rPr>
          <w:rFonts w:ascii="Arial" w:hAnsi="Arial" w:cs="Arial"/>
          <w:b/>
          <w:sz w:val="22"/>
          <w:szCs w:val="22"/>
        </w:rPr>
      </w:pPr>
      <w:r w:rsidRPr="00546653">
        <w:rPr>
          <w:rFonts w:ascii="Arial" w:hAnsi="Arial" w:cs="Arial"/>
          <w:b/>
          <w:sz w:val="22"/>
          <w:szCs w:val="22"/>
        </w:rPr>
        <w:t>Completed By: HR Business Manager/Recruitment Consultant</w:t>
      </w:r>
    </w:p>
    <w:p w14:paraId="50FA8D5D" w14:textId="77777777" w:rsidR="00546653" w:rsidRPr="00546653" w:rsidRDefault="00546653" w:rsidP="00546653">
      <w:pPr>
        <w:jc w:val="center"/>
        <w:rPr>
          <w:rFonts w:ascii="Arial" w:hAnsi="Arial" w:cs="Arial"/>
          <w:b/>
          <w:sz w:val="22"/>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546653" w:rsidRPr="00546653" w14:paraId="1007FB77" w14:textId="77777777" w:rsidTr="00E61417">
        <w:tc>
          <w:tcPr>
            <w:tcW w:w="567" w:type="dxa"/>
            <w:tcBorders>
              <w:top w:val="single" w:sz="4" w:space="0" w:color="auto"/>
              <w:left w:val="single" w:sz="4" w:space="0" w:color="auto"/>
              <w:bottom w:val="single" w:sz="4" w:space="0" w:color="auto"/>
              <w:right w:val="single" w:sz="4" w:space="0" w:color="auto"/>
            </w:tcBorders>
            <w:shd w:val="clear" w:color="auto" w:fill="B4C6E7"/>
          </w:tcPr>
          <w:p w14:paraId="370DF91C" w14:textId="77777777" w:rsidR="00546653" w:rsidRPr="00546653" w:rsidRDefault="00546653" w:rsidP="00546653">
            <w:pPr>
              <w:rPr>
                <w:rFonts w:ascii="Arial" w:hAnsi="Arial" w:cs="Arial"/>
                <w:b/>
                <w:sz w:val="20"/>
                <w:szCs w:val="20"/>
              </w:rPr>
            </w:pPr>
            <w:bookmarkStart w:id="2"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2E1A7639" w14:textId="77777777" w:rsidR="00546653" w:rsidRPr="00546653" w:rsidRDefault="00546653" w:rsidP="00546653">
            <w:pPr>
              <w:rPr>
                <w:rFonts w:ascii="Arial" w:hAnsi="Arial" w:cs="Arial"/>
                <w:b/>
                <w:sz w:val="20"/>
                <w:szCs w:val="20"/>
              </w:rPr>
            </w:pPr>
            <w:r w:rsidRPr="00546653">
              <w:rPr>
                <w:rFonts w:ascii="Arial" w:hAnsi="Arial" w:cs="Arial"/>
                <w:b/>
                <w:sz w:val="20"/>
                <w:szCs w:val="20"/>
              </w:rPr>
              <w:t>QUESTIONS</w:t>
            </w:r>
          </w:p>
          <w:p w14:paraId="48363462" w14:textId="77777777" w:rsidR="00546653" w:rsidRPr="00546653" w:rsidRDefault="00546653" w:rsidP="00546653">
            <w:pPr>
              <w:rPr>
                <w:rFonts w:ascii="Arial"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62847EF9" w14:textId="77777777" w:rsidR="00546653" w:rsidRPr="00546653" w:rsidRDefault="00546653" w:rsidP="00546653">
            <w:pPr>
              <w:rPr>
                <w:rFonts w:ascii="Arial" w:hAnsi="Arial" w:cs="Arial"/>
                <w:b/>
                <w:sz w:val="20"/>
                <w:szCs w:val="20"/>
              </w:rPr>
            </w:pPr>
            <w:r w:rsidRPr="00546653">
              <w:rPr>
                <w:rFonts w:ascii="Arial" w:hAnsi="Arial" w:cs="Arial"/>
                <w:b/>
                <w:sz w:val="20"/>
                <w:szCs w:val="20"/>
              </w:rPr>
              <w:t>ANSWERS AND ACTIONS</w:t>
            </w:r>
          </w:p>
        </w:tc>
        <w:bookmarkEnd w:id="2"/>
      </w:tr>
      <w:tr w:rsidR="00546653" w:rsidRPr="00546653" w14:paraId="56ED5B66"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1D46B204" w14:textId="77777777" w:rsidR="00546653" w:rsidRPr="00546653" w:rsidRDefault="00546653" w:rsidP="00546653">
            <w:pPr>
              <w:rPr>
                <w:rFonts w:ascii="Arial" w:hAnsi="Arial" w:cs="Arial"/>
                <w:b/>
                <w:sz w:val="20"/>
                <w:szCs w:val="20"/>
              </w:rPr>
            </w:pPr>
            <w:r w:rsidRPr="00546653">
              <w:rPr>
                <w:rFonts w:ascii="Arial" w:hAnsi="Arial" w:cs="Arial"/>
                <w:b/>
                <w:sz w:val="20"/>
                <w:szCs w:val="20"/>
              </w:rPr>
              <w:t>1</w:t>
            </w:r>
          </w:p>
        </w:tc>
        <w:tc>
          <w:tcPr>
            <w:tcW w:w="4140" w:type="dxa"/>
            <w:tcBorders>
              <w:top w:val="single" w:sz="4" w:space="0" w:color="auto"/>
              <w:left w:val="single" w:sz="4" w:space="0" w:color="auto"/>
              <w:bottom w:val="single" w:sz="4" w:space="0" w:color="auto"/>
              <w:right w:val="single" w:sz="4" w:space="0" w:color="auto"/>
            </w:tcBorders>
          </w:tcPr>
          <w:p w14:paraId="3C27F641" w14:textId="77777777" w:rsidR="00546653" w:rsidRPr="00546653" w:rsidRDefault="00546653" w:rsidP="00546653">
            <w:pPr>
              <w:rPr>
                <w:rFonts w:ascii="Arial" w:hAnsi="Arial" w:cs="Arial"/>
                <w:b/>
                <w:sz w:val="20"/>
                <w:szCs w:val="20"/>
              </w:rPr>
            </w:pPr>
            <w:r w:rsidRPr="00546653">
              <w:rPr>
                <w:rFonts w:ascii="Arial" w:hAnsi="Arial" w:cs="Arial"/>
                <w:b/>
                <w:sz w:val="20"/>
                <w:szCs w:val="20"/>
              </w:rPr>
              <w:t>What is being assessed?</w:t>
            </w:r>
          </w:p>
          <w:p w14:paraId="641EFB4B" w14:textId="77777777" w:rsidR="00546653" w:rsidRPr="00546653" w:rsidRDefault="00546653" w:rsidP="00546653">
            <w:pPr>
              <w:rPr>
                <w:rFonts w:ascii="Arial" w:hAnsi="Arial" w:cs="Arial"/>
                <w:b/>
                <w:sz w:val="20"/>
                <w:szCs w:val="20"/>
              </w:rPr>
            </w:pPr>
          </w:p>
          <w:p w14:paraId="139B6ABA" w14:textId="77777777" w:rsidR="00546653" w:rsidRPr="00546653" w:rsidRDefault="00546653" w:rsidP="00546653">
            <w:pPr>
              <w:rPr>
                <w:rFonts w:ascii="Arial" w:hAnsi="Arial" w:cs="Arial"/>
                <w:b/>
                <w:sz w:val="20"/>
                <w:szCs w:val="20"/>
              </w:rPr>
            </w:pPr>
            <w:r w:rsidRPr="00546653">
              <w:rPr>
                <w:rFonts w:ascii="Arial" w:hAnsi="Arial" w:cs="Arial"/>
                <w:bCs/>
                <w:sz w:val="20"/>
                <w:szCs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4C5A2C6C" w14:textId="77777777" w:rsidR="00546653" w:rsidRPr="00546653" w:rsidRDefault="00546653" w:rsidP="00546653">
            <w:pPr>
              <w:rPr>
                <w:rFonts w:ascii="Arial" w:hAnsi="Arial" w:cs="Arial"/>
                <w:b/>
                <w:sz w:val="20"/>
                <w:szCs w:val="20"/>
              </w:rPr>
            </w:pPr>
            <w:r w:rsidRPr="00546653">
              <w:rPr>
                <w:rFonts w:ascii="Arial" w:hAnsi="Arial" w:cs="Arial"/>
                <w:b/>
                <w:sz w:val="20"/>
                <w:szCs w:val="20"/>
              </w:rPr>
              <w:t>DBS Policy (revised)</w:t>
            </w:r>
          </w:p>
          <w:p w14:paraId="3A6716AF" w14:textId="77777777" w:rsidR="00546653" w:rsidRPr="00546653" w:rsidRDefault="00546653" w:rsidP="00546653">
            <w:pPr>
              <w:rPr>
                <w:rFonts w:ascii="Arial" w:hAnsi="Arial" w:cs="Arial"/>
                <w:b/>
                <w:sz w:val="20"/>
                <w:szCs w:val="20"/>
              </w:rPr>
            </w:pPr>
          </w:p>
          <w:p w14:paraId="1FDDFD2F" w14:textId="77777777" w:rsidR="00546653" w:rsidRPr="00546653" w:rsidRDefault="00546653" w:rsidP="00546653">
            <w:pPr>
              <w:rPr>
                <w:rFonts w:ascii="Arial" w:hAnsi="Arial" w:cs="Arial"/>
                <w:b/>
                <w:sz w:val="20"/>
                <w:szCs w:val="20"/>
              </w:rPr>
            </w:pPr>
          </w:p>
          <w:p w14:paraId="2246C41A" w14:textId="77777777" w:rsidR="00546653" w:rsidRPr="00546653" w:rsidRDefault="00546653" w:rsidP="00546653">
            <w:pPr>
              <w:rPr>
                <w:rFonts w:ascii="Arial" w:hAnsi="Arial" w:cs="Arial"/>
                <w:b/>
                <w:sz w:val="20"/>
                <w:szCs w:val="20"/>
              </w:rPr>
            </w:pPr>
          </w:p>
          <w:p w14:paraId="0FDDCCA0" w14:textId="77777777" w:rsidR="00546653" w:rsidRPr="00546653" w:rsidRDefault="00546653" w:rsidP="00546653">
            <w:pPr>
              <w:rPr>
                <w:rFonts w:ascii="Arial" w:hAnsi="Arial" w:cs="Arial"/>
                <w:b/>
                <w:sz w:val="20"/>
                <w:szCs w:val="20"/>
              </w:rPr>
            </w:pPr>
          </w:p>
          <w:p w14:paraId="4AFFCBEC" w14:textId="77777777" w:rsidR="00546653" w:rsidRPr="00546653" w:rsidRDefault="00546653" w:rsidP="00546653">
            <w:pPr>
              <w:rPr>
                <w:rFonts w:ascii="Arial" w:hAnsi="Arial" w:cs="Arial"/>
                <w:b/>
                <w:sz w:val="20"/>
                <w:szCs w:val="20"/>
              </w:rPr>
            </w:pPr>
          </w:p>
          <w:p w14:paraId="523F069B" w14:textId="77777777" w:rsidR="00546653" w:rsidRPr="00546653" w:rsidRDefault="00546653" w:rsidP="00546653">
            <w:pPr>
              <w:rPr>
                <w:rFonts w:ascii="Arial" w:hAnsi="Arial" w:cs="Arial"/>
                <w:b/>
                <w:sz w:val="20"/>
                <w:szCs w:val="20"/>
              </w:rPr>
            </w:pPr>
          </w:p>
        </w:tc>
      </w:tr>
      <w:tr w:rsidR="00546653" w:rsidRPr="00546653" w14:paraId="23C86A13"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6AD831E4" w14:textId="77777777" w:rsidR="00546653" w:rsidRPr="00546653" w:rsidRDefault="00546653" w:rsidP="00546653">
            <w:pPr>
              <w:rPr>
                <w:rFonts w:ascii="Arial" w:hAnsi="Arial" w:cs="Arial"/>
                <w:b/>
                <w:sz w:val="20"/>
                <w:szCs w:val="20"/>
              </w:rPr>
            </w:pPr>
            <w:r w:rsidRPr="00546653">
              <w:rPr>
                <w:rFonts w:ascii="Arial" w:hAnsi="Arial" w:cs="Arial"/>
                <w:b/>
                <w:sz w:val="20"/>
                <w:szCs w:val="20"/>
              </w:rPr>
              <w:t>2</w:t>
            </w:r>
          </w:p>
        </w:tc>
        <w:tc>
          <w:tcPr>
            <w:tcW w:w="4140" w:type="dxa"/>
            <w:tcBorders>
              <w:top w:val="single" w:sz="4" w:space="0" w:color="auto"/>
              <w:left w:val="single" w:sz="4" w:space="0" w:color="auto"/>
              <w:bottom w:val="single" w:sz="4" w:space="0" w:color="auto"/>
              <w:right w:val="single" w:sz="4" w:space="0" w:color="auto"/>
            </w:tcBorders>
          </w:tcPr>
          <w:p w14:paraId="02FEEFDE" w14:textId="77777777" w:rsidR="00546653" w:rsidRPr="00546653" w:rsidRDefault="00546653" w:rsidP="00546653">
            <w:pPr>
              <w:rPr>
                <w:rFonts w:ascii="Arial" w:hAnsi="Arial" w:cs="Arial"/>
                <w:b/>
                <w:sz w:val="20"/>
                <w:szCs w:val="20"/>
              </w:rPr>
            </w:pPr>
            <w:r w:rsidRPr="00546653">
              <w:rPr>
                <w:rFonts w:ascii="Arial" w:hAnsi="Arial" w:cs="Arial"/>
                <w:b/>
                <w:sz w:val="20"/>
                <w:szCs w:val="20"/>
              </w:rPr>
              <w:t>Description of the document</w:t>
            </w:r>
          </w:p>
          <w:p w14:paraId="0944CAD4" w14:textId="77777777" w:rsidR="00546653" w:rsidRPr="00546653" w:rsidRDefault="00546653" w:rsidP="00546653">
            <w:pPr>
              <w:jc w:val="both"/>
              <w:rPr>
                <w:rFonts w:ascii="Arial" w:hAnsi="Arial" w:cs="Arial"/>
                <w:bCs/>
                <w:sz w:val="20"/>
                <w:szCs w:val="20"/>
              </w:rPr>
            </w:pPr>
          </w:p>
          <w:p w14:paraId="2F25DCD1" w14:textId="77777777" w:rsidR="00546653" w:rsidRPr="00546653" w:rsidRDefault="00546653" w:rsidP="00546653">
            <w:pPr>
              <w:jc w:val="both"/>
              <w:rPr>
                <w:rFonts w:ascii="Arial" w:hAnsi="Arial" w:cs="Arial"/>
                <w:b/>
                <w:sz w:val="20"/>
                <w:szCs w:val="20"/>
              </w:rPr>
            </w:pPr>
            <w:r w:rsidRPr="00546653">
              <w:rPr>
                <w:rFonts w:ascii="Arial" w:hAnsi="Arial" w:cs="Arial"/>
                <w:bCs/>
                <w:sz w:val="20"/>
                <w:szCs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5A95186E" w14:textId="77777777" w:rsidR="00546653" w:rsidRPr="00546653" w:rsidRDefault="00546653" w:rsidP="00546653">
            <w:pPr>
              <w:rPr>
                <w:rFonts w:ascii="Arial" w:hAnsi="Arial" w:cs="Arial"/>
                <w:b/>
                <w:sz w:val="20"/>
                <w:szCs w:val="20"/>
              </w:rPr>
            </w:pPr>
            <w:r w:rsidRPr="00546653">
              <w:rPr>
                <w:rFonts w:ascii="Arial" w:hAnsi="Arial" w:cs="Arial"/>
                <w:b/>
                <w:sz w:val="20"/>
                <w:szCs w:val="20"/>
              </w:rPr>
              <w:t>To ensure suitable people are employed by the trust, preserve the safety and security of service users, carers and families and work colleagues.  Ensure that the trust applies a consistent, fair and equitable process in the application of DBS checks.</w:t>
            </w:r>
          </w:p>
          <w:p w14:paraId="24D70EBD" w14:textId="77777777" w:rsidR="00546653" w:rsidRPr="00546653" w:rsidRDefault="00546653" w:rsidP="00546653">
            <w:pPr>
              <w:rPr>
                <w:rFonts w:ascii="Arial" w:hAnsi="Arial" w:cs="Arial"/>
                <w:b/>
                <w:sz w:val="20"/>
                <w:szCs w:val="20"/>
              </w:rPr>
            </w:pPr>
          </w:p>
          <w:p w14:paraId="695D317D" w14:textId="77777777" w:rsidR="00546653" w:rsidRPr="00546653" w:rsidRDefault="00546653" w:rsidP="00546653">
            <w:pPr>
              <w:rPr>
                <w:rFonts w:ascii="Arial" w:hAnsi="Arial" w:cs="Arial"/>
                <w:b/>
                <w:sz w:val="20"/>
                <w:szCs w:val="20"/>
              </w:rPr>
            </w:pPr>
          </w:p>
          <w:p w14:paraId="37407788" w14:textId="77777777" w:rsidR="00546653" w:rsidRPr="00546653" w:rsidRDefault="00546653" w:rsidP="00546653">
            <w:pPr>
              <w:rPr>
                <w:rFonts w:ascii="Arial" w:hAnsi="Arial" w:cs="Arial"/>
                <w:b/>
                <w:sz w:val="20"/>
                <w:szCs w:val="20"/>
              </w:rPr>
            </w:pPr>
          </w:p>
          <w:p w14:paraId="3F365E32" w14:textId="77777777" w:rsidR="00546653" w:rsidRPr="00546653" w:rsidRDefault="00546653" w:rsidP="00546653">
            <w:pPr>
              <w:rPr>
                <w:rFonts w:ascii="Arial" w:hAnsi="Arial" w:cs="Arial"/>
                <w:b/>
                <w:sz w:val="20"/>
                <w:szCs w:val="20"/>
              </w:rPr>
            </w:pPr>
          </w:p>
        </w:tc>
      </w:tr>
      <w:tr w:rsidR="00546653" w:rsidRPr="00546653" w14:paraId="537B24F1"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5A9A206F" w14:textId="77777777" w:rsidR="00546653" w:rsidRPr="00546653" w:rsidRDefault="00546653" w:rsidP="00546653">
            <w:pPr>
              <w:rPr>
                <w:rFonts w:ascii="Arial" w:hAnsi="Arial" w:cs="Arial"/>
                <w:b/>
                <w:sz w:val="20"/>
                <w:szCs w:val="20"/>
              </w:rPr>
            </w:pPr>
            <w:r w:rsidRPr="00546653">
              <w:rPr>
                <w:rFonts w:ascii="Arial" w:hAnsi="Arial" w:cs="Arial"/>
                <w:b/>
                <w:sz w:val="20"/>
                <w:szCs w:val="20"/>
              </w:rPr>
              <w:t>3</w:t>
            </w:r>
          </w:p>
        </w:tc>
        <w:tc>
          <w:tcPr>
            <w:tcW w:w="4140" w:type="dxa"/>
            <w:tcBorders>
              <w:top w:val="single" w:sz="4" w:space="0" w:color="auto"/>
              <w:left w:val="single" w:sz="4" w:space="0" w:color="auto"/>
              <w:bottom w:val="single" w:sz="4" w:space="0" w:color="auto"/>
              <w:right w:val="single" w:sz="4" w:space="0" w:color="auto"/>
            </w:tcBorders>
            <w:hideMark/>
          </w:tcPr>
          <w:p w14:paraId="65DB31BE" w14:textId="77777777" w:rsidR="00546653" w:rsidRPr="00546653" w:rsidRDefault="00546653" w:rsidP="00546653">
            <w:pPr>
              <w:rPr>
                <w:rFonts w:ascii="Arial" w:hAnsi="Arial" w:cs="Arial"/>
                <w:b/>
                <w:sz w:val="20"/>
                <w:szCs w:val="20"/>
              </w:rPr>
            </w:pPr>
            <w:r w:rsidRPr="00546653">
              <w:rPr>
                <w:rFonts w:ascii="Arial" w:hAnsi="Arial" w:cs="Arial"/>
                <w:b/>
                <w:sz w:val="20"/>
                <w:szCs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251023B0" w14:textId="77777777" w:rsidR="009750F0" w:rsidRDefault="009750F0" w:rsidP="00546653">
            <w:pPr>
              <w:rPr>
                <w:rFonts w:ascii="Arial" w:hAnsi="Arial" w:cs="Arial"/>
                <w:b/>
                <w:sz w:val="20"/>
                <w:szCs w:val="20"/>
              </w:rPr>
            </w:pPr>
            <w:r>
              <w:rPr>
                <w:rFonts w:ascii="Arial" w:hAnsi="Arial" w:cs="Arial"/>
                <w:b/>
                <w:sz w:val="20"/>
                <w:szCs w:val="20"/>
              </w:rPr>
              <w:t>Sandy Stones, HR Manager/Recruitment Consultant</w:t>
            </w:r>
          </w:p>
          <w:p w14:paraId="7735CC5C" w14:textId="77777777" w:rsidR="00546653" w:rsidRPr="00546653" w:rsidRDefault="009750F0" w:rsidP="00546653">
            <w:pPr>
              <w:rPr>
                <w:rFonts w:ascii="Arial" w:hAnsi="Arial" w:cs="Arial"/>
                <w:b/>
                <w:sz w:val="20"/>
                <w:szCs w:val="20"/>
              </w:rPr>
            </w:pPr>
            <w:r>
              <w:rPr>
                <w:rFonts w:ascii="Arial" w:hAnsi="Arial" w:cs="Arial"/>
                <w:b/>
                <w:sz w:val="20"/>
                <w:szCs w:val="20"/>
              </w:rPr>
              <w:t>Paul Brown, HR Business Manager</w:t>
            </w:r>
          </w:p>
          <w:p w14:paraId="65EDD2D1" w14:textId="77777777" w:rsidR="00546653" w:rsidRPr="00546653" w:rsidRDefault="00546653" w:rsidP="00546653">
            <w:pPr>
              <w:rPr>
                <w:rFonts w:ascii="Arial" w:hAnsi="Arial" w:cs="Arial"/>
                <w:b/>
                <w:sz w:val="20"/>
                <w:szCs w:val="20"/>
              </w:rPr>
            </w:pPr>
          </w:p>
          <w:p w14:paraId="6FBD7D41" w14:textId="77777777" w:rsidR="00546653" w:rsidRPr="00546653" w:rsidRDefault="00546653" w:rsidP="00546653">
            <w:pPr>
              <w:rPr>
                <w:rFonts w:ascii="Arial" w:hAnsi="Arial" w:cs="Arial"/>
                <w:b/>
                <w:sz w:val="20"/>
                <w:szCs w:val="20"/>
              </w:rPr>
            </w:pPr>
          </w:p>
        </w:tc>
      </w:tr>
      <w:tr w:rsidR="00546653" w:rsidRPr="00546653" w14:paraId="3A98F114"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364514FB" w14:textId="77777777" w:rsidR="00546653" w:rsidRPr="00546653" w:rsidRDefault="00546653" w:rsidP="00546653">
            <w:pPr>
              <w:rPr>
                <w:rFonts w:ascii="Arial" w:hAnsi="Arial" w:cs="Arial"/>
                <w:b/>
                <w:sz w:val="20"/>
                <w:szCs w:val="20"/>
              </w:rPr>
            </w:pPr>
            <w:r w:rsidRPr="00546653">
              <w:rPr>
                <w:rFonts w:ascii="Arial" w:hAnsi="Arial" w:cs="Arial"/>
                <w:b/>
                <w:sz w:val="20"/>
                <w:szCs w:val="20"/>
              </w:rPr>
              <w:t>4</w:t>
            </w:r>
          </w:p>
        </w:tc>
        <w:tc>
          <w:tcPr>
            <w:tcW w:w="4140" w:type="dxa"/>
            <w:tcBorders>
              <w:top w:val="single" w:sz="4" w:space="0" w:color="auto"/>
              <w:left w:val="single" w:sz="4" w:space="0" w:color="auto"/>
              <w:bottom w:val="single" w:sz="4" w:space="0" w:color="auto"/>
              <w:right w:val="single" w:sz="4" w:space="0" w:color="auto"/>
            </w:tcBorders>
            <w:hideMark/>
          </w:tcPr>
          <w:p w14:paraId="1342BC73" w14:textId="77777777" w:rsidR="00546653" w:rsidRPr="00546653" w:rsidRDefault="00546653" w:rsidP="00546653">
            <w:pPr>
              <w:rPr>
                <w:rFonts w:ascii="Arial" w:hAnsi="Arial" w:cs="Arial"/>
                <w:b/>
                <w:sz w:val="20"/>
                <w:szCs w:val="20"/>
              </w:rPr>
            </w:pPr>
            <w:r w:rsidRPr="00546653">
              <w:rPr>
                <w:rFonts w:ascii="Arial" w:hAnsi="Arial" w:cs="Arial"/>
                <w:b/>
                <w:sz w:val="20"/>
                <w:szCs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02444466" w14:textId="77777777" w:rsidR="00546653" w:rsidRPr="00546653" w:rsidRDefault="00546653" w:rsidP="00546653">
            <w:pPr>
              <w:rPr>
                <w:rFonts w:ascii="Arial" w:hAnsi="Arial" w:cs="Arial"/>
                <w:b/>
                <w:sz w:val="20"/>
                <w:szCs w:val="20"/>
              </w:rPr>
            </w:pPr>
            <w:r w:rsidRPr="00546653">
              <w:rPr>
                <w:rFonts w:ascii="Arial" w:hAnsi="Arial" w:cs="Arial"/>
                <w:b/>
                <w:sz w:val="20"/>
                <w:szCs w:val="20"/>
              </w:rPr>
              <w:t>Human Resources, Employment Policy Group consisting of service managers, staff side and HR representatives.</w:t>
            </w:r>
          </w:p>
          <w:p w14:paraId="1000AE83" w14:textId="77777777" w:rsidR="00546653" w:rsidRPr="00546653" w:rsidRDefault="00546653" w:rsidP="00546653">
            <w:pPr>
              <w:rPr>
                <w:rFonts w:ascii="Arial" w:hAnsi="Arial" w:cs="Arial"/>
                <w:b/>
                <w:sz w:val="20"/>
                <w:szCs w:val="20"/>
              </w:rPr>
            </w:pPr>
          </w:p>
          <w:p w14:paraId="05338693" w14:textId="77777777" w:rsidR="00546653" w:rsidRPr="00546653" w:rsidRDefault="00546653" w:rsidP="00546653">
            <w:pPr>
              <w:rPr>
                <w:rFonts w:ascii="Arial" w:hAnsi="Arial" w:cs="Arial"/>
                <w:b/>
                <w:sz w:val="20"/>
                <w:szCs w:val="20"/>
              </w:rPr>
            </w:pPr>
          </w:p>
          <w:p w14:paraId="24BE7B9D" w14:textId="77777777" w:rsidR="00546653" w:rsidRPr="00546653" w:rsidRDefault="00546653" w:rsidP="00546653">
            <w:pPr>
              <w:rPr>
                <w:rFonts w:ascii="Arial" w:hAnsi="Arial" w:cs="Arial"/>
                <w:b/>
                <w:sz w:val="20"/>
                <w:szCs w:val="20"/>
              </w:rPr>
            </w:pPr>
          </w:p>
        </w:tc>
      </w:tr>
      <w:tr w:rsidR="00546653" w:rsidRPr="00546653" w14:paraId="246E9E9D"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18656B34" w14:textId="77777777" w:rsidR="00546653" w:rsidRPr="00546653" w:rsidRDefault="00546653" w:rsidP="00546653">
            <w:pPr>
              <w:rPr>
                <w:rFonts w:ascii="Arial" w:hAnsi="Arial" w:cs="Arial"/>
                <w:b/>
                <w:sz w:val="20"/>
                <w:szCs w:val="20"/>
              </w:rPr>
            </w:pPr>
            <w:r w:rsidRPr="00546653">
              <w:rPr>
                <w:rFonts w:ascii="Arial" w:hAnsi="Arial" w:cs="Arial"/>
                <w:b/>
                <w:sz w:val="20"/>
                <w:szCs w:val="20"/>
              </w:rPr>
              <w:t>5</w:t>
            </w:r>
          </w:p>
        </w:tc>
        <w:tc>
          <w:tcPr>
            <w:tcW w:w="4140" w:type="dxa"/>
            <w:tcBorders>
              <w:top w:val="single" w:sz="4" w:space="0" w:color="auto"/>
              <w:left w:val="single" w:sz="4" w:space="0" w:color="auto"/>
              <w:bottom w:val="single" w:sz="4" w:space="0" w:color="auto"/>
              <w:right w:val="single" w:sz="4" w:space="0" w:color="auto"/>
            </w:tcBorders>
          </w:tcPr>
          <w:p w14:paraId="05CE62B1" w14:textId="77777777" w:rsidR="00546653" w:rsidRPr="00546653" w:rsidRDefault="00546653" w:rsidP="00546653">
            <w:pPr>
              <w:rPr>
                <w:rFonts w:ascii="Arial" w:hAnsi="Arial" w:cs="Arial"/>
                <w:b/>
                <w:sz w:val="20"/>
                <w:szCs w:val="20"/>
              </w:rPr>
            </w:pPr>
            <w:r w:rsidRPr="00546653">
              <w:rPr>
                <w:rFonts w:ascii="Arial" w:hAnsi="Arial" w:cs="Arial"/>
                <w:b/>
                <w:sz w:val="20"/>
                <w:szCs w:val="20"/>
              </w:rPr>
              <w:t>Sources of information used to identify barriers etc</w:t>
            </w:r>
          </w:p>
          <w:p w14:paraId="59ACC7A3" w14:textId="77777777" w:rsidR="00546653" w:rsidRPr="00546653" w:rsidRDefault="00546653" w:rsidP="00546653">
            <w:pPr>
              <w:rPr>
                <w:rFonts w:ascii="Arial" w:hAnsi="Arial" w:cs="Arial"/>
                <w:sz w:val="20"/>
                <w:szCs w:val="20"/>
              </w:rPr>
            </w:pPr>
          </w:p>
          <w:p w14:paraId="54739FEA" w14:textId="77777777" w:rsidR="00546653" w:rsidRPr="00546653" w:rsidRDefault="00546653" w:rsidP="00546653">
            <w:pPr>
              <w:spacing w:after="200" w:line="276" w:lineRule="auto"/>
              <w:rPr>
                <w:rFonts w:ascii="Arial" w:hAnsi="Arial" w:cs="Arial"/>
                <w:b/>
                <w:sz w:val="20"/>
                <w:szCs w:val="20"/>
              </w:rPr>
            </w:pPr>
            <w:r w:rsidRPr="00546653">
              <w:rPr>
                <w:rFonts w:ascii="Arial" w:hAnsi="Arial" w:cs="Arial"/>
                <w:sz w:val="20"/>
                <w:szCs w:val="20"/>
              </w:rPr>
              <w:t>Prompts: service delivery equality data – refer to equality dashboards (</w:t>
            </w:r>
            <w:hyperlink r:id="rId19" w:history="1">
              <w:r w:rsidRPr="00546653">
                <w:rPr>
                  <w:rFonts w:ascii="Arial" w:hAnsi="Arial" w:cs="Arial"/>
                  <w:color w:val="0000FF"/>
                  <w:sz w:val="20"/>
                  <w:szCs w:val="20"/>
                  <w:u w:val="single"/>
                </w:rPr>
                <w:t>BI Reporting - Home (sharepoint.com)</w:t>
              </w:r>
            </w:hyperlink>
            <w:r w:rsidRPr="00546653">
              <w:rPr>
                <w:rFonts w:ascii="Arial" w:hAnsi="Arial" w:cs="Arial"/>
                <w:color w:val="0000FF"/>
                <w:sz w:val="20"/>
                <w:szCs w:val="20"/>
                <w:u w:val="single"/>
              </w:rPr>
              <w:t xml:space="preserve"> </w:t>
            </w:r>
            <w:r w:rsidRPr="00546653">
              <w:rPr>
                <w:rFonts w:ascii="Arial" w:hAnsi="Arial" w:cs="Arial"/>
                <w:sz w:val="20"/>
                <w:szCs w:val="20"/>
              </w:rPr>
              <w:t xml:space="preserve">satisfaction surveys, complaints, local demographics, national or local research &amp; statistics, anecdotal.  Contact </w:t>
            </w:r>
            <w:hyperlink r:id="rId20" w:history="1">
              <w:r w:rsidRPr="00546653">
                <w:rPr>
                  <w:rFonts w:ascii="Arial" w:hAnsi="Arial" w:cs="Arial"/>
                  <w:color w:val="0000FF"/>
                  <w:sz w:val="20"/>
                  <w:szCs w:val="20"/>
                  <w:u w:val="single"/>
                </w:rPr>
                <w:t>InvolvingPeople@swyt.nhs.uk</w:t>
              </w:r>
            </w:hyperlink>
            <w:r w:rsidRPr="00546653">
              <w:rPr>
                <w:rFonts w:ascii="Arial" w:hAnsi="Arial" w:cs="Arial"/>
                <w:sz w:val="20"/>
                <w:szCs w:val="20"/>
              </w:rPr>
              <w:t xml:space="preserve"> for insight</w:t>
            </w:r>
          </w:p>
          <w:p w14:paraId="72CABCD4" w14:textId="77777777" w:rsidR="00546653" w:rsidRPr="00546653" w:rsidRDefault="00546653" w:rsidP="00546653">
            <w:pPr>
              <w:rPr>
                <w:rFonts w:ascii="Arial" w:hAnsi="Arial" w:cs="Arial"/>
                <w:sz w:val="20"/>
                <w:szCs w:val="20"/>
              </w:rPr>
            </w:pPr>
          </w:p>
          <w:p w14:paraId="66BB15A3" w14:textId="77777777" w:rsidR="00546653" w:rsidRPr="00546653" w:rsidRDefault="00546653" w:rsidP="00546653">
            <w:pPr>
              <w:rPr>
                <w:rFonts w:ascii="Arial" w:hAnsi="Arial" w:cs="Arial"/>
                <w:b/>
                <w:sz w:val="20"/>
                <w:szCs w:val="20"/>
              </w:rPr>
            </w:pPr>
            <w:r w:rsidRPr="00546653">
              <w:rPr>
                <w:rFonts w:ascii="Arial" w:hAnsi="Arial" w:cs="Arial"/>
                <w:b/>
                <w:sz w:val="20"/>
                <w:szCs w:val="20"/>
              </w:rPr>
              <w:t>What does your research tell you about the impact your proposal will have on the following equality groups?</w:t>
            </w:r>
          </w:p>
          <w:p w14:paraId="3239FB89" w14:textId="77777777" w:rsidR="00546653" w:rsidRPr="00546653" w:rsidRDefault="00546653" w:rsidP="00546653">
            <w:pPr>
              <w:rPr>
                <w:rFonts w:ascii="Arial"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14:paraId="75739121" w14:textId="77777777" w:rsidR="00546653" w:rsidRPr="00546653" w:rsidRDefault="00546653" w:rsidP="00546653">
            <w:pPr>
              <w:rPr>
                <w:rFonts w:ascii="Arial" w:hAnsi="Arial" w:cs="Arial"/>
                <w:b/>
                <w:sz w:val="20"/>
                <w:szCs w:val="20"/>
              </w:rPr>
            </w:pPr>
            <w:r w:rsidRPr="00546653">
              <w:rPr>
                <w:rFonts w:ascii="Arial" w:hAnsi="Arial" w:cs="Arial"/>
                <w:b/>
                <w:sz w:val="20"/>
                <w:szCs w:val="20"/>
              </w:rPr>
              <w:t>Equality data regarding DBS checks that have been considered by the DBS panel is not available.  The policy aims to standardise the approach to DBS checks across the trust to ensure consistency and fairness in approach.  DBS panel members are not aware of any protected characteristics and decisions regarding the suitability of employment are based upon the facts on a case by case basis.</w:t>
            </w:r>
          </w:p>
          <w:p w14:paraId="6D93A170" w14:textId="77777777" w:rsidR="00546653" w:rsidRPr="00546653" w:rsidRDefault="00546653" w:rsidP="00546653">
            <w:pPr>
              <w:rPr>
                <w:rFonts w:ascii="Arial" w:hAnsi="Arial" w:cs="Arial"/>
                <w:b/>
                <w:sz w:val="20"/>
                <w:szCs w:val="20"/>
              </w:rPr>
            </w:pPr>
          </w:p>
          <w:p w14:paraId="53A528AB" w14:textId="77777777" w:rsidR="00546653" w:rsidRPr="00546653" w:rsidRDefault="00546653" w:rsidP="00546653">
            <w:pPr>
              <w:rPr>
                <w:rFonts w:ascii="Arial" w:hAnsi="Arial" w:cs="Arial"/>
                <w:b/>
                <w:sz w:val="20"/>
                <w:szCs w:val="20"/>
              </w:rPr>
            </w:pPr>
          </w:p>
          <w:p w14:paraId="02160004" w14:textId="77777777" w:rsidR="00546653" w:rsidRPr="00546653" w:rsidRDefault="00546653" w:rsidP="00546653">
            <w:pPr>
              <w:rPr>
                <w:rFonts w:ascii="Arial" w:hAnsi="Arial" w:cs="Arial"/>
                <w:b/>
                <w:sz w:val="20"/>
                <w:szCs w:val="20"/>
              </w:rPr>
            </w:pPr>
          </w:p>
          <w:p w14:paraId="210B4F67" w14:textId="77777777" w:rsidR="00546653" w:rsidRPr="00546653" w:rsidRDefault="00546653" w:rsidP="00546653">
            <w:pPr>
              <w:rPr>
                <w:rFonts w:ascii="Arial" w:hAnsi="Arial" w:cs="Arial"/>
                <w:b/>
                <w:sz w:val="20"/>
                <w:szCs w:val="20"/>
              </w:rPr>
            </w:pPr>
          </w:p>
          <w:p w14:paraId="49F1F3DE" w14:textId="77777777" w:rsidR="00546653" w:rsidRPr="00546653" w:rsidRDefault="00546653" w:rsidP="00546653">
            <w:pPr>
              <w:rPr>
                <w:rFonts w:ascii="Arial" w:hAnsi="Arial" w:cs="Arial"/>
                <w:b/>
                <w:sz w:val="20"/>
                <w:szCs w:val="20"/>
              </w:rPr>
            </w:pPr>
          </w:p>
          <w:p w14:paraId="62256722" w14:textId="77777777" w:rsidR="00546653" w:rsidRPr="00546653" w:rsidRDefault="00546653" w:rsidP="00546653">
            <w:pPr>
              <w:rPr>
                <w:rFonts w:ascii="Arial" w:hAnsi="Arial" w:cs="Arial"/>
                <w:b/>
                <w:sz w:val="20"/>
                <w:szCs w:val="20"/>
              </w:rPr>
            </w:pPr>
          </w:p>
          <w:p w14:paraId="4FF27B3C" w14:textId="77777777" w:rsidR="00546653" w:rsidRPr="00546653" w:rsidRDefault="00546653" w:rsidP="00546653">
            <w:pPr>
              <w:rPr>
                <w:rFonts w:ascii="Arial" w:hAnsi="Arial" w:cs="Arial"/>
                <w:b/>
                <w:sz w:val="20"/>
                <w:szCs w:val="20"/>
              </w:rPr>
            </w:pPr>
          </w:p>
        </w:tc>
      </w:tr>
      <w:tr w:rsidR="00546653" w:rsidRPr="00546653" w14:paraId="327F8652"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42C7C381" w14:textId="77777777" w:rsidR="00546653" w:rsidRPr="00546653" w:rsidRDefault="00546653" w:rsidP="00546653">
            <w:pPr>
              <w:rPr>
                <w:rFonts w:ascii="Arial" w:hAnsi="Arial" w:cs="Arial"/>
                <w:b/>
                <w:sz w:val="20"/>
                <w:szCs w:val="20"/>
              </w:rPr>
            </w:pPr>
            <w:r w:rsidRPr="00546653">
              <w:rPr>
                <w:rFonts w:ascii="Arial" w:hAnsi="Arial" w:cs="Arial"/>
                <w:b/>
                <w:sz w:val="20"/>
                <w:szCs w:val="20"/>
              </w:rPr>
              <w:t>5a</w:t>
            </w:r>
          </w:p>
        </w:tc>
        <w:tc>
          <w:tcPr>
            <w:tcW w:w="4140" w:type="dxa"/>
            <w:tcBorders>
              <w:top w:val="single" w:sz="4" w:space="0" w:color="auto"/>
              <w:left w:val="single" w:sz="4" w:space="0" w:color="auto"/>
              <w:bottom w:val="single" w:sz="4" w:space="0" w:color="auto"/>
              <w:right w:val="single" w:sz="4" w:space="0" w:color="auto"/>
            </w:tcBorders>
          </w:tcPr>
          <w:p w14:paraId="04A3F6DF"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Disability Groups:</w:t>
            </w:r>
          </w:p>
          <w:p w14:paraId="214275AC" w14:textId="77777777" w:rsidR="00546653" w:rsidRPr="00546653" w:rsidRDefault="00546653" w:rsidP="00546653">
            <w:pPr>
              <w:tabs>
                <w:tab w:val="num" w:pos="720"/>
              </w:tabs>
              <w:rPr>
                <w:rFonts w:ascii="Arial" w:hAnsi="Arial" w:cs="Arial"/>
                <w:b/>
                <w:sz w:val="20"/>
                <w:szCs w:val="20"/>
              </w:rPr>
            </w:pPr>
          </w:p>
          <w:p w14:paraId="0DA904DB" w14:textId="77777777" w:rsidR="00546653" w:rsidRPr="00546653" w:rsidRDefault="00546653" w:rsidP="00546653">
            <w:pPr>
              <w:tabs>
                <w:tab w:val="num" w:pos="720"/>
              </w:tabs>
              <w:rPr>
                <w:rFonts w:ascii="Arial" w:hAnsi="Arial" w:cs="Arial"/>
                <w:sz w:val="20"/>
                <w:szCs w:val="20"/>
              </w:rPr>
            </w:pPr>
            <w:r w:rsidRPr="00546653">
              <w:rPr>
                <w:rFonts w:ascii="Arial" w:hAnsi="Arial" w:cs="Arial"/>
                <w:sz w:val="20"/>
                <w:szCs w:val="20"/>
              </w:rPr>
              <w:t>Prompt: Learning Disabilities or</w:t>
            </w:r>
          </w:p>
          <w:p w14:paraId="282BEFF8" w14:textId="77777777" w:rsidR="00546653" w:rsidRPr="00546653" w:rsidRDefault="00546653" w:rsidP="00546653">
            <w:pPr>
              <w:tabs>
                <w:tab w:val="num" w:pos="720"/>
              </w:tabs>
              <w:ind w:left="720" w:hanging="720"/>
              <w:rPr>
                <w:rFonts w:ascii="Arial" w:hAnsi="Arial" w:cs="Arial"/>
                <w:sz w:val="20"/>
                <w:szCs w:val="20"/>
              </w:rPr>
            </w:pPr>
            <w:r w:rsidRPr="00546653">
              <w:rPr>
                <w:rFonts w:ascii="Arial" w:hAnsi="Arial" w:cs="Arial"/>
                <w:sz w:val="20"/>
                <w:szCs w:val="20"/>
              </w:rPr>
              <w:t xml:space="preserve">Difficulties, Physical, Visual, Hearing </w:t>
            </w:r>
          </w:p>
          <w:p w14:paraId="38A1CF97" w14:textId="77777777" w:rsidR="00546653" w:rsidRPr="00546653" w:rsidRDefault="00546653" w:rsidP="00546653">
            <w:pPr>
              <w:tabs>
                <w:tab w:val="num" w:pos="720"/>
              </w:tabs>
              <w:ind w:left="720" w:hanging="720"/>
              <w:rPr>
                <w:rFonts w:ascii="Arial" w:hAnsi="Arial" w:cs="Arial"/>
                <w:sz w:val="20"/>
                <w:szCs w:val="20"/>
              </w:rPr>
            </w:pPr>
            <w:r w:rsidRPr="00546653">
              <w:rPr>
                <w:rFonts w:ascii="Arial" w:hAnsi="Arial" w:cs="Arial"/>
                <w:sz w:val="20"/>
                <w:szCs w:val="20"/>
              </w:rPr>
              <w:t xml:space="preserve">disabilities and people with long term </w:t>
            </w:r>
          </w:p>
          <w:p w14:paraId="32A5AD2C" w14:textId="77777777" w:rsidR="00546653" w:rsidRPr="00546653" w:rsidRDefault="00546653" w:rsidP="00546653">
            <w:pPr>
              <w:tabs>
                <w:tab w:val="num" w:pos="720"/>
              </w:tabs>
              <w:ind w:left="720" w:hanging="720"/>
              <w:rPr>
                <w:rFonts w:ascii="Arial" w:hAnsi="Arial" w:cs="Arial"/>
                <w:sz w:val="20"/>
                <w:szCs w:val="20"/>
              </w:rPr>
            </w:pPr>
            <w:r w:rsidRPr="00546653">
              <w:rPr>
                <w:rFonts w:ascii="Arial" w:hAnsi="Arial" w:cs="Arial"/>
                <w:sz w:val="20"/>
                <w:szCs w:val="20"/>
              </w:rPr>
              <w:t xml:space="preserve">conditions such Diabetes, Cancer, </w:t>
            </w:r>
          </w:p>
          <w:p w14:paraId="18F1383E" w14:textId="77777777" w:rsidR="00546653" w:rsidRDefault="00546653" w:rsidP="00A7516A">
            <w:pPr>
              <w:rPr>
                <w:rFonts w:ascii="Arial" w:hAnsi="Arial" w:cs="Arial"/>
                <w:sz w:val="20"/>
                <w:szCs w:val="20"/>
              </w:rPr>
            </w:pPr>
            <w:r w:rsidRPr="00546653">
              <w:rPr>
                <w:rFonts w:ascii="Arial" w:hAnsi="Arial" w:cs="Arial"/>
                <w:sz w:val="20"/>
                <w:szCs w:val="20"/>
              </w:rPr>
              <w:t>Stroke, Heart Disease etc. Accessible information standard</w:t>
            </w:r>
          </w:p>
          <w:p w14:paraId="79077265" w14:textId="77777777" w:rsidR="004244E6" w:rsidRPr="00546653" w:rsidRDefault="004244E6" w:rsidP="00A7516A">
            <w:pPr>
              <w:rPr>
                <w:rFonts w:ascii="Arial"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14:paraId="2DBC7EA9"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3353D783" w14:textId="77777777" w:rsidR="00546653" w:rsidRPr="00546653" w:rsidRDefault="00546653" w:rsidP="00546653">
            <w:pPr>
              <w:rPr>
                <w:rFonts w:ascii="Arial" w:hAnsi="Arial" w:cs="Arial"/>
                <w:b/>
                <w:sz w:val="20"/>
                <w:szCs w:val="20"/>
              </w:rPr>
            </w:pPr>
          </w:p>
        </w:tc>
      </w:tr>
      <w:tr w:rsidR="00546653" w:rsidRPr="00546653" w14:paraId="2ED7AFD4" w14:textId="77777777" w:rsidTr="00E61417">
        <w:tc>
          <w:tcPr>
            <w:tcW w:w="567" w:type="dxa"/>
            <w:tcBorders>
              <w:top w:val="single" w:sz="4" w:space="0" w:color="auto"/>
              <w:left w:val="single" w:sz="4" w:space="0" w:color="auto"/>
              <w:bottom w:val="single" w:sz="4" w:space="0" w:color="auto"/>
              <w:right w:val="single" w:sz="4" w:space="0" w:color="auto"/>
            </w:tcBorders>
            <w:shd w:val="clear" w:color="auto" w:fill="B4C6E7"/>
          </w:tcPr>
          <w:p w14:paraId="6150C770" w14:textId="77777777" w:rsidR="00546653" w:rsidRPr="00546653" w:rsidRDefault="00546653" w:rsidP="00546653">
            <w:pPr>
              <w:rPr>
                <w:rFonts w:ascii="Arial" w:hAnsi="Arial" w:cs="Arial"/>
                <w:b/>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72FFF0BF" w14:textId="77777777" w:rsidR="00546653" w:rsidRPr="00546653" w:rsidRDefault="00546653" w:rsidP="00546653">
            <w:pPr>
              <w:rPr>
                <w:rFonts w:ascii="Arial" w:hAnsi="Arial" w:cs="Arial"/>
                <w:b/>
                <w:sz w:val="20"/>
                <w:szCs w:val="20"/>
              </w:rPr>
            </w:pPr>
            <w:r w:rsidRPr="00546653">
              <w:rPr>
                <w:rFonts w:ascii="Arial" w:hAnsi="Arial" w:cs="Arial"/>
                <w:b/>
                <w:sz w:val="20"/>
                <w:szCs w:val="20"/>
              </w:rPr>
              <w:t>QUESTIONS</w:t>
            </w:r>
          </w:p>
          <w:p w14:paraId="5FC3C027" w14:textId="77777777" w:rsidR="00546653" w:rsidRPr="00546653" w:rsidRDefault="00546653" w:rsidP="00546653">
            <w:pPr>
              <w:rPr>
                <w:rFonts w:ascii="Arial"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3AF803E" w14:textId="77777777" w:rsidR="00546653" w:rsidRPr="00546653" w:rsidRDefault="00546653" w:rsidP="00546653">
            <w:pPr>
              <w:rPr>
                <w:rFonts w:ascii="Arial" w:hAnsi="Arial" w:cs="Arial"/>
                <w:b/>
                <w:sz w:val="20"/>
                <w:szCs w:val="20"/>
              </w:rPr>
            </w:pPr>
            <w:r w:rsidRPr="00546653">
              <w:rPr>
                <w:rFonts w:ascii="Arial" w:hAnsi="Arial" w:cs="Arial"/>
                <w:b/>
                <w:sz w:val="20"/>
                <w:szCs w:val="20"/>
              </w:rPr>
              <w:lastRenderedPageBreak/>
              <w:t>ANSWERS AND ACTIONS</w:t>
            </w:r>
          </w:p>
        </w:tc>
      </w:tr>
      <w:tr w:rsidR="00546653" w:rsidRPr="00546653" w14:paraId="2D37B545"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238121AC" w14:textId="77777777" w:rsidR="00546653" w:rsidRPr="00546653" w:rsidRDefault="00546653" w:rsidP="00546653">
            <w:pPr>
              <w:rPr>
                <w:rFonts w:ascii="Arial" w:hAnsi="Arial" w:cs="Arial"/>
                <w:b/>
                <w:sz w:val="20"/>
                <w:szCs w:val="20"/>
              </w:rPr>
            </w:pPr>
            <w:r w:rsidRPr="00546653">
              <w:rPr>
                <w:rFonts w:ascii="Arial" w:hAnsi="Arial" w:cs="Arial"/>
                <w:b/>
                <w:sz w:val="20"/>
                <w:szCs w:val="20"/>
              </w:rPr>
              <w:t>5b</w:t>
            </w:r>
          </w:p>
        </w:tc>
        <w:tc>
          <w:tcPr>
            <w:tcW w:w="4140" w:type="dxa"/>
            <w:tcBorders>
              <w:top w:val="single" w:sz="4" w:space="0" w:color="auto"/>
              <w:left w:val="single" w:sz="4" w:space="0" w:color="auto"/>
              <w:bottom w:val="single" w:sz="4" w:space="0" w:color="auto"/>
              <w:right w:val="single" w:sz="4" w:space="0" w:color="auto"/>
            </w:tcBorders>
          </w:tcPr>
          <w:p w14:paraId="2BF58C2B"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Gender:</w:t>
            </w:r>
          </w:p>
          <w:p w14:paraId="060F0872" w14:textId="77777777" w:rsidR="00546653" w:rsidRPr="00546653" w:rsidRDefault="00546653" w:rsidP="00546653">
            <w:pPr>
              <w:tabs>
                <w:tab w:val="num" w:pos="720"/>
              </w:tabs>
              <w:rPr>
                <w:rFonts w:ascii="Arial" w:hAnsi="Arial" w:cs="Arial"/>
                <w:b/>
                <w:sz w:val="20"/>
                <w:szCs w:val="20"/>
              </w:rPr>
            </w:pPr>
          </w:p>
          <w:p w14:paraId="09C3A115" w14:textId="77777777" w:rsidR="00546653" w:rsidRPr="00546653" w:rsidRDefault="00546653" w:rsidP="00546653">
            <w:pPr>
              <w:tabs>
                <w:tab w:val="num" w:pos="720"/>
              </w:tabs>
              <w:rPr>
                <w:rFonts w:ascii="Arial" w:hAnsi="Arial" w:cs="Arial"/>
                <w:b/>
                <w:sz w:val="20"/>
                <w:szCs w:val="20"/>
              </w:rPr>
            </w:pPr>
            <w:r w:rsidRPr="00546653">
              <w:rPr>
                <w:rFonts w:ascii="Arial" w:hAnsi="Arial" w:cs="Arial"/>
                <w:sz w:val="20"/>
                <w:szCs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310767CA"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04257CF7" w14:textId="77777777" w:rsidR="00546653" w:rsidRPr="00546653" w:rsidRDefault="00546653" w:rsidP="00546653">
            <w:pPr>
              <w:rPr>
                <w:rFonts w:ascii="Arial" w:hAnsi="Arial" w:cs="Arial"/>
                <w:b/>
                <w:sz w:val="20"/>
                <w:szCs w:val="20"/>
              </w:rPr>
            </w:pPr>
          </w:p>
        </w:tc>
      </w:tr>
      <w:tr w:rsidR="00546653" w:rsidRPr="00546653" w14:paraId="52DCE80E"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4D31F1FB" w14:textId="77777777" w:rsidR="00546653" w:rsidRPr="00546653" w:rsidRDefault="00546653" w:rsidP="00546653">
            <w:pPr>
              <w:rPr>
                <w:rFonts w:ascii="Arial" w:hAnsi="Arial" w:cs="Arial"/>
                <w:b/>
                <w:sz w:val="20"/>
                <w:szCs w:val="20"/>
              </w:rPr>
            </w:pPr>
            <w:r w:rsidRPr="00546653">
              <w:rPr>
                <w:rFonts w:ascii="Arial" w:hAnsi="Arial" w:cs="Arial"/>
                <w:b/>
                <w:sz w:val="20"/>
                <w:szCs w:val="20"/>
              </w:rPr>
              <w:t>5c</w:t>
            </w:r>
          </w:p>
        </w:tc>
        <w:tc>
          <w:tcPr>
            <w:tcW w:w="4140" w:type="dxa"/>
            <w:tcBorders>
              <w:top w:val="single" w:sz="4" w:space="0" w:color="auto"/>
              <w:left w:val="single" w:sz="4" w:space="0" w:color="auto"/>
              <w:bottom w:val="single" w:sz="4" w:space="0" w:color="auto"/>
              <w:right w:val="single" w:sz="4" w:space="0" w:color="auto"/>
            </w:tcBorders>
          </w:tcPr>
          <w:p w14:paraId="101D02D4"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Age:</w:t>
            </w:r>
          </w:p>
          <w:p w14:paraId="44022DEC" w14:textId="77777777" w:rsidR="00546653" w:rsidRPr="00546653" w:rsidRDefault="00546653" w:rsidP="00546653">
            <w:pPr>
              <w:tabs>
                <w:tab w:val="num" w:pos="720"/>
              </w:tabs>
              <w:rPr>
                <w:rFonts w:ascii="Arial" w:hAnsi="Arial" w:cs="Arial"/>
                <w:sz w:val="20"/>
                <w:szCs w:val="20"/>
              </w:rPr>
            </w:pPr>
          </w:p>
          <w:p w14:paraId="22A88556" w14:textId="77777777" w:rsidR="00546653" w:rsidRPr="00546653" w:rsidRDefault="00546653" w:rsidP="00546653">
            <w:pPr>
              <w:tabs>
                <w:tab w:val="num" w:pos="720"/>
              </w:tabs>
              <w:rPr>
                <w:rFonts w:ascii="Arial" w:hAnsi="Arial" w:cs="Arial"/>
                <w:b/>
                <w:sz w:val="20"/>
                <w:szCs w:val="20"/>
              </w:rPr>
            </w:pPr>
            <w:r w:rsidRPr="00546653">
              <w:rPr>
                <w:rFonts w:ascii="Arial" w:hAnsi="Arial" w:cs="Arial"/>
                <w:sz w:val="20"/>
                <w:szCs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360FFC79"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1E558BB2" w14:textId="77777777" w:rsidR="00546653" w:rsidRPr="00546653" w:rsidRDefault="00546653" w:rsidP="00546653">
            <w:pPr>
              <w:rPr>
                <w:rFonts w:ascii="Arial" w:hAnsi="Arial" w:cs="Arial"/>
                <w:b/>
                <w:sz w:val="20"/>
                <w:szCs w:val="20"/>
              </w:rPr>
            </w:pPr>
          </w:p>
        </w:tc>
      </w:tr>
      <w:tr w:rsidR="00546653" w:rsidRPr="00546653" w14:paraId="692CB5D3"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7FBF4A5B" w14:textId="77777777" w:rsidR="00546653" w:rsidRPr="00546653" w:rsidRDefault="00546653" w:rsidP="00546653">
            <w:pPr>
              <w:rPr>
                <w:rFonts w:ascii="Arial" w:hAnsi="Arial" w:cs="Arial"/>
                <w:b/>
                <w:sz w:val="20"/>
                <w:szCs w:val="20"/>
              </w:rPr>
            </w:pPr>
            <w:r w:rsidRPr="00546653">
              <w:rPr>
                <w:rFonts w:ascii="Arial" w:hAnsi="Arial" w:cs="Arial"/>
                <w:b/>
                <w:sz w:val="20"/>
                <w:szCs w:val="20"/>
              </w:rPr>
              <w:t>5d</w:t>
            </w:r>
          </w:p>
        </w:tc>
        <w:tc>
          <w:tcPr>
            <w:tcW w:w="4140" w:type="dxa"/>
            <w:tcBorders>
              <w:top w:val="single" w:sz="4" w:space="0" w:color="auto"/>
              <w:left w:val="single" w:sz="4" w:space="0" w:color="auto"/>
              <w:bottom w:val="single" w:sz="4" w:space="0" w:color="auto"/>
              <w:right w:val="single" w:sz="4" w:space="0" w:color="auto"/>
            </w:tcBorders>
          </w:tcPr>
          <w:p w14:paraId="68948D20"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Sexual Orientation:</w:t>
            </w:r>
          </w:p>
          <w:p w14:paraId="25F6FF6F" w14:textId="77777777" w:rsidR="00546653" w:rsidRPr="00546653" w:rsidRDefault="00546653" w:rsidP="00546653">
            <w:pPr>
              <w:tabs>
                <w:tab w:val="num" w:pos="720"/>
              </w:tabs>
              <w:ind w:left="720" w:hanging="720"/>
              <w:rPr>
                <w:rFonts w:ascii="Arial" w:hAnsi="Arial" w:cs="Arial"/>
                <w:sz w:val="20"/>
                <w:szCs w:val="20"/>
              </w:rPr>
            </w:pPr>
          </w:p>
          <w:p w14:paraId="0FB21401" w14:textId="77777777" w:rsidR="00546653" w:rsidRPr="00546653" w:rsidRDefault="00546653" w:rsidP="00546653">
            <w:pPr>
              <w:tabs>
                <w:tab w:val="num" w:pos="720"/>
              </w:tabs>
              <w:ind w:left="720" w:hanging="720"/>
              <w:rPr>
                <w:rFonts w:ascii="Arial" w:hAnsi="Arial" w:cs="Arial"/>
                <w:sz w:val="20"/>
                <w:szCs w:val="20"/>
              </w:rPr>
            </w:pPr>
            <w:r w:rsidRPr="00546653">
              <w:rPr>
                <w:rFonts w:ascii="Arial" w:hAnsi="Arial" w:cs="Arial"/>
                <w:sz w:val="20"/>
                <w:szCs w:val="20"/>
              </w:rPr>
              <w:t xml:space="preserve">Prompt: Heterosexual, Bisexual, Gay, </w:t>
            </w:r>
          </w:p>
          <w:p w14:paraId="3DB61333" w14:textId="77777777" w:rsidR="00546653" w:rsidRPr="00546653" w:rsidRDefault="00546653" w:rsidP="00546653">
            <w:pPr>
              <w:tabs>
                <w:tab w:val="num" w:pos="720"/>
              </w:tabs>
              <w:ind w:left="720" w:hanging="720"/>
              <w:rPr>
                <w:rFonts w:ascii="Arial" w:hAnsi="Arial" w:cs="Arial"/>
                <w:sz w:val="20"/>
                <w:szCs w:val="20"/>
              </w:rPr>
            </w:pPr>
            <w:r w:rsidRPr="00546653">
              <w:rPr>
                <w:rFonts w:ascii="Arial" w:hAnsi="Arial" w:cs="Arial"/>
                <w:sz w:val="20"/>
                <w:szCs w:val="20"/>
              </w:rPr>
              <w:t xml:space="preserve">Lesbian groups are included in this </w:t>
            </w:r>
          </w:p>
          <w:p w14:paraId="0D0B6525" w14:textId="77777777" w:rsidR="00546653" w:rsidRPr="00546653" w:rsidRDefault="00546653" w:rsidP="00546653">
            <w:pPr>
              <w:tabs>
                <w:tab w:val="num" w:pos="720"/>
              </w:tabs>
              <w:ind w:left="720" w:hanging="720"/>
              <w:rPr>
                <w:rFonts w:ascii="Arial" w:hAnsi="Arial" w:cs="Arial"/>
                <w:b/>
                <w:sz w:val="20"/>
                <w:szCs w:val="20"/>
              </w:rPr>
            </w:pPr>
            <w:r w:rsidRPr="00546653">
              <w:rPr>
                <w:rFonts w:ascii="Arial" w:hAnsi="Arial" w:cs="Arial"/>
                <w:sz w:val="20"/>
                <w:szCs w:val="20"/>
              </w:rPr>
              <w:t>Category</w:t>
            </w:r>
          </w:p>
        </w:tc>
        <w:tc>
          <w:tcPr>
            <w:tcW w:w="6378" w:type="dxa"/>
            <w:tcBorders>
              <w:top w:val="single" w:sz="4" w:space="0" w:color="auto"/>
              <w:left w:val="single" w:sz="4" w:space="0" w:color="auto"/>
              <w:bottom w:val="single" w:sz="4" w:space="0" w:color="auto"/>
              <w:right w:val="single" w:sz="4" w:space="0" w:color="auto"/>
            </w:tcBorders>
          </w:tcPr>
          <w:p w14:paraId="0933F936"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29EC4C02" w14:textId="77777777" w:rsidR="00546653" w:rsidRPr="00546653" w:rsidRDefault="00546653" w:rsidP="00546653">
            <w:pPr>
              <w:rPr>
                <w:rFonts w:ascii="Arial" w:hAnsi="Arial" w:cs="Arial"/>
                <w:b/>
                <w:sz w:val="20"/>
                <w:szCs w:val="20"/>
              </w:rPr>
            </w:pPr>
          </w:p>
        </w:tc>
      </w:tr>
      <w:tr w:rsidR="00546653" w:rsidRPr="00546653" w14:paraId="7A5EE4BD"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73485C55" w14:textId="77777777" w:rsidR="00546653" w:rsidRPr="00546653" w:rsidRDefault="00546653" w:rsidP="00546653">
            <w:pPr>
              <w:rPr>
                <w:rFonts w:ascii="Arial" w:hAnsi="Arial" w:cs="Arial"/>
                <w:b/>
                <w:sz w:val="20"/>
                <w:szCs w:val="20"/>
              </w:rPr>
            </w:pPr>
            <w:r w:rsidRPr="00546653">
              <w:rPr>
                <w:rFonts w:ascii="Arial" w:hAnsi="Arial" w:cs="Arial"/>
                <w:b/>
                <w:sz w:val="20"/>
                <w:szCs w:val="20"/>
              </w:rPr>
              <w:t>5e</w:t>
            </w:r>
          </w:p>
        </w:tc>
        <w:tc>
          <w:tcPr>
            <w:tcW w:w="4140" w:type="dxa"/>
            <w:tcBorders>
              <w:top w:val="single" w:sz="4" w:space="0" w:color="auto"/>
              <w:left w:val="single" w:sz="4" w:space="0" w:color="auto"/>
              <w:bottom w:val="single" w:sz="4" w:space="0" w:color="auto"/>
              <w:right w:val="single" w:sz="4" w:space="0" w:color="auto"/>
            </w:tcBorders>
          </w:tcPr>
          <w:p w14:paraId="3A0B0C4F"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Religion &amp; Belief:</w:t>
            </w:r>
          </w:p>
          <w:p w14:paraId="54E40E09" w14:textId="77777777" w:rsidR="00546653" w:rsidRPr="00546653" w:rsidRDefault="00546653" w:rsidP="00546653">
            <w:pPr>
              <w:tabs>
                <w:tab w:val="num" w:pos="720"/>
              </w:tabs>
              <w:rPr>
                <w:rFonts w:ascii="Arial" w:hAnsi="Arial" w:cs="Arial"/>
                <w:b/>
                <w:sz w:val="20"/>
                <w:szCs w:val="20"/>
              </w:rPr>
            </w:pPr>
          </w:p>
          <w:p w14:paraId="4BFB5938" w14:textId="77777777" w:rsidR="00546653" w:rsidRPr="00546653" w:rsidRDefault="00546653" w:rsidP="00546653">
            <w:pPr>
              <w:tabs>
                <w:tab w:val="num" w:pos="720"/>
              </w:tabs>
              <w:rPr>
                <w:rFonts w:ascii="Arial" w:hAnsi="Arial" w:cs="Arial"/>
                <w:b/>
                <w:sz w:val="20"/>
                <w:szCs w:val="20"/>
              </w:rPr>
            </w:pPr>
            <w:r w:rsidRPr="00546653">
              <w:rPr>
                <w:rFonts w:ascii="Arial" w:hAnsi="Arial" w:cs="Arial"/>
                <w:sz w:val="20"/>
                <w:szCs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049A8D0B"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38218E5A" w14:textId="77777777" w:rsidR="00546653" w:rsidRPr="00546653" w:rsidRDefault="00546653" w:rsidP="00546653">
            <w:pPr>
              <w:rPr>
                <w:rFonts w:ascii="Arial" w:hAnsi="Arial" w:cs="Arial"/>
                <w:b/>
                <w:sz w:val="20"/>
                <w:szCs w:val="20"/>
              </w:rPr>
            </w:pPr>
          </w:p>
        </w:tc>
      </w:tr>
      <w:tr w:rsidR="00546653" w:rsidRPr="00546653" w14:paraId="64EC8B58"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257A22E5" w14:textId="77777777" w:rsidR="00546653" w:rsidRPr="00546653" w:rsidRDefault="00546653" w:rsidP="00546653">
            <w:pPr>
              <w:rPr>
                <w:rFonts w:ascii="Arial" w:hAnsi="Arial" w:cs="Arial"/>
                <w:b/>
                <w:sz w:val="20"/>
                <w:szCs w:val="20"/>
              </w:rPr>
            </w:pPr>
            <w:r w:rsidRPr="00546653">
              <w:rPr>
                <w:rFonts w:ascii="Arial" w:hAnsi="Arial" w:cs="Arial"/>
                <w:b/>
                <w:sz w:val="20"/>
                <w:szCs w:val="20"/>
              </w:rPr>
              <w:t>5f</w:t>
            </w:r>
          </w:p>
        </w:tc>
        <w:tc>
          <w:tcPr>
            <w:tcW w:w="4140" w:type="dxa"/>
            <w:tcBorders>
              <w:top w:val="single" w:sz="4" w:space="0" w:color="auto"/>
              <w:left w:val="single" w:sz="4" w:space="0" w:color="auto"/>
              <w:bottom w:val="single" w:sz="4" w:space="0" w:color="auto"/>
              <w:right w:val="single" w:sz="4" w:space="0" w:color="auto"/>
            </w:tcBorders>
          </w:tcPr>
          <w:p w14:paraId="599964F6"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Marriage and Civil Partnership</w:t>
            </w:r>
          </w:p>
          <w:p w14:paraId="6CC30CED" w14:textId="77777777" w:rsidR="00546653" w:rsidRPr="00546653" w:rsidRDefault="00546653" w:rsidP="00546653">
            <w:pPr>
              <w:tabs>
                <w:tab w:val="num" w:pos="720"/>
              </w:tabs>
              <w:rPr>
                <w:rFonts w:ascii="Arial" w:hAnsi="Arial" w:cs="Arial"/>
                <w:b/>
                <w:sz w:val="20"/>
                <w:szCs w:val="20"/>
              </w:rPr>
            </w:pPr>
          </w:p>
          <w:p w14:paraId="11D3DEF4" w14:textId="77777777" w:rsidR="00546653" w:rsidRPr="00546653" w:rsidRDefault="00546653" w:rsidP="00546653">
            <w:pPr>
              <w:tabs>
                <w:tab w:val="num" w:pos="720"/>
              </w:tabs>
              <w:rPr>
                <w:rFonts w:ascii="Arial" w:hAnsi="Arial" w:cs="Arial"/>
                <w:b/>
                <w:sz w:val="20"/>
                <w:szCs w:val="20"/>
              </w:rPr>
            </w:pPr>
            <w:r w:rsidRPr="00546653">
              <w:rPr>
                <w:rFonts w:ascii="Arial" w:hAnsi="Arial" w:cs="Arial"/>
                <w:sz w:val="20"/>
                <w:szCs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081CFE0D"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5B4AF02B" w14:textId="77777777" w:rsidR="00546653" w:rsidRPr="00546653" w:rsidRDefault="00546653" w:rsidP="00546653">
            <w:pPr>
              <w:rPr>
                <w:rFonts w:ascii="Arial" w:hAnsi="Arial" w:cs="Arial"/>
                <w:b/>
                <w:sz w:val="20"/>
                <w:szCs w:val="20"/>
              </w:rPr>
            </w:pPr>
          </w:p>
        </w:tc>
      </w:tr>
      <w:tr w:rsidR="00546653" w:rsidRPr="00546653" w14:paraId="656AEBC8"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61AA941F" w14:textId="77777777" w:rsidR="00546653" w:rsidRPr="00546653" w:rsidRDefault="00546653" w:rsidP="00546653">
            <w:pPr>
              <w:rPr>
                <w:rFonts w:ascii="Arial" w:hAnsi="Arial" w:cs="Arial"/>
                <w:b/>
                <w:sz w:val="20"/>
                <w:szCs w:val="20"/>
              </w:rPr>
            </w:pPr>
            <w:r w:rsidRPr="00546653">
              <w:rPr>
                <w:rFonts w:ascii="Arial" w:hAnsi="Arial" w:cs="Arial"/>
                <w:b/>
                <w:sz w:val="20"/>
                <w:szCs w:val="20"/>
              </w:rPr>
              <w:t>5g</w:t>
            </w:r>
          </w:p>
        </w:tc>
        <w:tc>
          <w:tcPr>
            <w:tcW w:w="4140" w:type="dxa"/>
            <w:tcBorders>
              <w:top w:val="single" w:sz="4" w:space="0" w:color="auto"/>
              <w:left w:val="single" w:sz="4" w:space="0" w:color="auto"/>
              <w:bottom w:val="single" w:sz="4" w:space="0" w:color="auto"/>
              <w:right w:val="single" w:sz="4" w:space="0" w:color="auto"/>
            </w:tcBorders>
          </w:tcPr>
          <w:p w14:paraId="68014B57"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Pregnancy and Maternity</w:t>
            </w:r>
          </w:p>
          <w:p w14:paraId="14B43FE5" w14:textId="77777777" w:rsidR="00546653" w:rsidRPr="00546653" w:rsidRDefault="00546653" w:rsidP="00546653">
            <w:pPr>
              <w:tabs>
                <w:tab w:val="num" w:pos="720"/>
              </w:tabs>
              <w:jc w:val="both"/>
              <w:rPr>
                <w:rFonts w:ascii="Arial" w:hAnsi="Arial" w:cs="Arial"/>
                <w:b/>
                <w:sz w:val="20"/>
                <w:szCs w:val="20"/>
              </w:rPr>
            </w:pPr>
          </w:p>
          <w:p w14:paraId="6203EE42" w14:textId="77777777" w:rsidR="00546653" w:rsidRPr="00546653" w:rsidRDefault="00546653" w:rsidP="00546653">
            <w:pPr>
              <w:tabs>
                <w:tab w:val="num" w:pos="720"/>
              </w:tabs>
              <w:jc w:val="both"/>
              <w:rPr>
                <w:rFonts w:ascii="Arial" w:hAnsi="Arial" w:cs="Arial"/>
                <w:b/>
                <w:sz w:val="20"/>
                <w:szCs w:val="20"/>
              </w:rPr>
            </w:pPr>
            <w:r w:rsidRPr="00546653">
              <w:rPr>
                <w:rFonts w:ascii="Arial" w:hAnsi="Arial" w:cs="Arial"/>
                <w:sz w:val="20"/>
                <w:szCs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4BD85169"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44B81784" w14:textId="77777777" w:rsidR="00546653" w:rsidRPr="00546653" w:rsidRDefault="00546653" w:rsidP="00546653">
            <w:pPr>
              <w:rPr>
                <w:rFonts w:ascii="Arial" w:hAnsi="Arial" w:cs="Arial"/>
                <w:b/>
                <w:sz w:val="20"/>
                <w:szCs w:val="20"/>
              </w:rPr>
            </w:pPr>
          </w:p>
        </w:tc>
      </w:tr>
      <w:tr w:rsidR="00546653" w:rsidRPr="00546653" w14:paraId="095339AB"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51E446C6" w14:textId="77777777" w:rsidR="00546653" w:rsidRPr="00546653" w:rsidRDefault="00546653" w:rsidP="00546653">
            <w:pPr>
              <w:rPr>
                <w:rFonts w:ascii="Arial" w:hAnsi="Arial" w:cs="Arial"/>
                <w:b/>
                <w:sz w:val="20"/>
                <w:szCs w:val="20"/>
              </w:rPr>
            </w:pPr>
            <w:r w:rsidRPr="00546653">
              <w:rPr>
                <w:rFonts w:ascii="Arial" w:hAnsi="Arial" w:cs="Arial"/>
                <w:b/>
                <w:sz w:val="20"/>
                <w:szCs w:val="20"/>
              </w:rPr>
              <w:t>5h</w:t>
            </w:r>
          </w:p>
        </w:tc>
        <w:tc>
          <w:tcPr>
            <w:tcW w:w="4140" w:type="dxa"/>
            <w:tcBorders>
              <w:top w:val="single" w:sz="4" w:space="0" w:color="auto"/>
              <w:left w:val="single" w:sz="4" w:space="0" w:color="auto"/>
              <w:bottom w:val="single" w:sz="4" w:space="0" w:color="auto"/>
              <w:right w:val="single" w:sz="4" w:space="0" w:color="auto"/>
            </w:tcBorders>
          </w:tcPr>
          <w:p w14:paraId="3D7C0215"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Gender Re-assignment</w:t>
            </w:r>
          </w:p>
          <w:p w14:paraId="5968A589" w14:textId="77777777" w:rsidR="00546653" w:rsidRPr="00546653" w:rsidRDefault="00546653" w:rsidP="00546653">
            <w:pPr>
              <w:tabs>
                <w:tab w:val="num" w:pos="720"/>
              </w:tabs>
              <w:rPr>
                <w:rFonts w:ascii="Arial" w:hAnsi="Arial" w:cs="Arial"/>
                <w:sz w:val="20"/>
                <w:szCs w:val="20"/>
              </w:rPr>
            </w:pPr>
          </w:p>
          <w:p w14:paraId="1EA364AB" w14:textId="77777777" w:rsidR="00546653" w:rsidRPr="00546653" w:rsidRDefault="00546653" w:rsidP="00546653">
            <w:pPr>
              <w:tabs>
                <w:tab w:val="num" w:pos="720"/>
              </w:tabs>
              <w:rPr>
                <w:rFonts w:ascii="Arial" w:hAnsi="Arial" w:cs="Arial"/>
                <w:b/>
                <w:sz w:val="20"/>
                <w:szCs w:val="20"/>
              </w:rPr>
            </w:pPr>
            <w:r w:rsidRPr="00546653">
              <w:rPr>
                <w:rFonts w:ascii="Arial" w:hAnsi="Arial" w:cs="Arial"/>
                <w:sz w:val="20"/>
                <w:szCs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7D59BD2C"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76BB4501" w14:textId="77777777" w:rsidR="00546653" w:rsidRPr="00546653" w:rsidRDefault="00546653" w:rsidP="00546653">
            <w:pPr>
              <w:rPr>
                <w:rFonts w:ascii="Arial" w:hAnsi="Arial" w:cs="Arial"/>
                <w:b/>
                <w:sz w:val="20"/>
                <w:szCs w:val="20"/>
              </w:rPr>
            </w:pPr>
          </w:p>
        </w:tc>
      </w:tr>
      <w:tr w:rsidR="00546653" w:rsidRPr="00546653" w14:paraId="6FC7DF64"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58D803CD" w14:textId="77777777" w:rsidR="00546653" w:rsidRPr="00546653" w:rsidRDefault="00546653" w:rsidP="00546653">
            <w:pPr>
              <w:rPr>
                <w:rFonts w:ascii="Arial" w:hAnsi="Arial" w:cs="Arial"/>
                <w:b/>
                <w:sz w:val="20"/>
                <w:szCs w:val="20"/>
              </w:rPr>
            </w:pPr>
            <w:r w:rsidRPr="00546653">
              <w:rPr>
                <w:rFonts w:ascii="Arial" w:hAnsi="Arial" w:cs="Arial"/>
                <w:b/>
                <w:sz w:val="20"/>
                <w:szCs w:val="20"/>
              </w:rPr>
              <w:t>5I</w:t>
            </w:r>
          </w:p>
        </w:tc>
        <w:tc>
          <w:tcPr>
            <w:tcW w:w="4140" w:type="dxa"/>
            <w:tcBorders>
              <w:top w:val="single" w:sz="4" w:space="0" w:color="auto"/>
              <w:left w:val="single" w:sz="4" w:space="0" w:color="auto"/>
              <w:bottom w:val="single" w:sz="4" w:space="0" w:color="auto"/>
              <w:right w:val="single" w:sz="4" w:space="0" w:color="auto"/>
            </w:tcBorders>
          </w:tcPr>
          <w:p w14:paraId="7216AF87"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Carers</w:t>
            </w:r>
          </w:p>
          <w:p w14:paraId="6B58C8FF" w14:textId="77777777" w:rsidR="00546653" w:rsidRPr="00546653" w:rsidRDefault="00546653" w:rsidP="00546653">
            <w:pPr>
              <w:tabs>
                <w:tab w:val="num" w:pos="720"/>
              </w:tabs>
              <w:rPr>
                <w:rFonts w:ascii="Arial" w:hAnsi="Arial" w:cs="Arial"/>
                <w:sz w:val="20"/>
                <w:szCs w:val="20"/>
              </w:rPr>
            </w:pPr>
          </w:p>
          <w:p w14:paraId="4823E1B0" w14:textId="77777777" w:rsidR="00546653" w:rsidRPr="00546653" w:rsidRDefault="00546653" w:rsidP="00546653">
            <w:pPr>
              <w:tabs>
                <w:tab w:val="num" w:pos="720"/>
              </w:tabs>
              <w:rPr>
                <w:rFonts w:ascii="Arial" w:hAnsi="Arial" w:cs="Arial"/>
                <w:b/>
                <w:sz w:val="20"/>
                <w:szCs w:val="20"/>
              </w:rPr>
            </w:pPr>
            <w:r w:rsidRPr="00546653">
              <w:rPr>
                <w:rFonts w:ascii="Arial" w:hAnsi="Arial" w:cs="Arial"/>
                <w:sz w:val="20"/>
                <w:szCs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2395EAF1"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4962D666" w14:textId="77777777" w:rsidR="00546653" w:rsidRPr="00546653" w:rsidRDefault="00546653" w:rsidP="00546653">
            <w:pPr>
              <w:rPr>
                <w:rFonts w:ascii="Arial" w:hAnsi="Arial" w:cs="Arial"/>
                <w:b/>
                <w:sz w:val="20"/>
                <w:szCs w:val="20"/>
              </w:rPr>
            </w:pPr>
          </w:p>
        </w:tc>
      </w:tr>
      <w:tr w:rsidR="00546653" w:rsidRPr="00546653" w14:paraId="5A050FCC" w14:textId="77777777" w:rsidTr="00E61417">
        <w:trPr>
          <w:trHeight w:val="656"/>
        </w:trPr>
        <w:tc>
          <w:tcPr>
            <w:tcW w:w="567" w:type="dxa"/>
            <w:tcBorders>
              <w:top w:val="single" w:sz="4" w:space="0" w:color="auto"/>
              <w:left w:val="single" w:sz="4" w:space="0" w:color="auto"/>
              <w:bottom w:val="single" w:sz="4" w:space="0" w:color="auto"/>
              <w:right w:val="single" w:sz="4" w:space="0" w:color="auto"/>
            </w:tcBorders>
            <w:hideMark/>
          </w:tcPr>
          <w:p w14:paraId="61D20573" w14:textId="77777777" w:rsidR="00546653" w:rsidRPr="00546653" w:rsidRDefault="00546653" w:rsidP="00546653">
            <w:pPr>
              <w:rPr>
                <w:rFonts w:ascii="Arial" w:hAnsi="Arial" w:cs="Arial"/>
                <w:b/>
                <w:sz w:val="20"/>
                <w:szCs w:val="20"/>
              </w:rPr>
            </w:pPr>
            <w:bookmarkStart w:id="3" w:name="_Hlk66278131"/>
            <w:r w:rsidRPr="00546653">
              <w:rPr>
                <w:rFonts w:ascii="Arial" w:hAnsi="Arial" w:cs="Arial"/>
                <w:b/>
                <w:sz w:val="20"/>
                <w:szCs w:val="20"/>
              </w:rPr>
              <w:t>5j</w:t>
            </w:r>
          </w:p>
        </w:tc>
        <w:tc>
          <w:tcPr>
            <w:tcW w:w="4140" w:type="dxa"/>
            <w:tcBorders>
              <w:top w:val="single" w:sz="4" w:space="0" w:color="auto"/>
              <w:left w:val="single" w:sz="4" w:space="0" w:color="auto"/>
              <w:bottom w:val="single" w:sz="4" w:space="0" w:color="auto"/>
              <w:right w:val="single" w:sz="4" w:space="0" w:color="auto"/>
            </w:tcBorders>
          </w:tcPr>
          <w:p w14:paraId="5127EC03" w14:textId="77777777" w:rsidR="00546653" w:rsidRPr="00546653" w:rsidRDefault="00546653" w:rsidP="00546653">
            <w:pPr>
              <w:tabs>
                <w:tab w:val="num" w:pos="720"/>
              </w:tabs>
              <w:rPr>
                <w:rFonts w:ascii="Arial" w:hAnsi="Arial" w:cs="Arial"/>
                <w:b/>
                <w:sz w:val="20"/>
                <w:szCs w:val="20"/>
              </w:rPr>
            </w:pPr>
            <w:r w:rsidRPr="00546653">
              <w:rPr>
                <w:rFonts w:ascii="Arial" w:hAnsi="Arial" w:cs="Arial"/>
                <w:b/>
                <w:sz w:val="20"/>
                <w:szCs w:val="20"/>
              </w:rPr>
              <w:t>Race</w:t>
            </w:r>
          </w:p>
          <w:p w14:paraId="039603C3" w14:textId="77777777" w:rsidR="00546653" w:rsidRPr="00546653" w:rsidRDefault="00546653" w:rsidP="00546653">
            <w:pPr>
              <w:tabs>
                <w:tab w:val="num" w:pos="720"/>
              </w:tabs>
              <w:rPr>
                <w:rFonts w:ascii="Arial" w:hAnsi="Arial" w:cs="Arial"/>
                <w:b/>
                <w:sz w:val="20"/>
                <w:szCs w:val="20"/>
              </w:rPr>
            </w:pPr>
          </w:p>
          <w:p w14:paraId="2D1B0D0F" w14:textId="77777777" w:rsidR="00546653" w:rsidRPr="00546653" w:rsidRDefault="00546653" w:rsidP="00546653">
            <w:pPr>
              <w:tabs>
                <w:tab w:val="num" w:pos="720"/>
              </w:tabs>
              <w:rPr>
                <w:rFonts w:ascii="Arial" w:hAnsi="Arial" w:cs="Arial"/>
                <w:b/>
                <w:sz w:val="20"/>
                <w:szCs w:val="20"/>
              </w:rPr>
            </w:pPr>
            <w:r w:rsidRPr="00546653">
              <w:rPr>
                <w:rFonts w:ascii="Arial" w:hAnsi="Arial" w:cs="Arial"/>
                <w:sz w:val="20"/>
                <w:szCs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01D0BB4A" w14:textId="77777777" w:rsidR="00546653" w:rsidRPr="00546653" w:rsidRDefault="00546653" w:rsidP="00546653">
            <w:pPr>
              <w:rPr>
                <w:rFonts w:ascii="Arial" w:hAnsi="Arial" w:cs="Arial"/>
                <w:b/>
                <w:sz w:val="20"/>
                <w:szCs w:val="20"/>
              </w:rPr>
            </w:pPr>
            <w:r w:rsidRPr="00546653">
              <w:rPr>
                <w:rFonts w:ascii="Arial" w:hAnsi="Arial" w:cs="Arial"/>
                <w:b/>
                <w:sz w:val="20"/>
                <w:szCs w:val="20"/>
              </w:rPr>
              <w:t>No specific data available however it is not anticipated this policy will have a negative impact on specific groups.  A system to collect equality data for DBS checks that are considered at panel will be developed and once data is available, this will be used to inform future policy reviews and changes.</w:t>
            </w:r>
          </w:p>
          <w:p w14:paraId="3FADBA42" w14:textId="77777777" w:rsidR="00546653" w:rsidRPr="00546653" w:rsidRDefault="00546653" w:rsidP="00546653">
            <w:pPr>
              <w:rPr>
                <w:rFonts w:ascii="Arial" w:hAnsi="Arial" w:cs="Arial"/>
                <w:b/>
                <w:sz w:val="20"/>
                <w:szCs w:val="20"/>
              </w:rPr>
            </w:pPr>
          </w:p>
          <w:p w14:paraId="06CF4E8C" w14:textId="77777777" w:rsidR="00546653" w:rsidRPr="00546653" w:rsidRDefault="00546653" w:rsidP="00546653">
            <w:pPr>
              <w:rPr>
                <w:rFonts w:ascii="Arial" w:hAnsi="Arial" w:cs="Arial"/>
                <w:b/>
                <w:sz w:val="20"/>
                <w:szCs w:val="20"/>
              </w:rPr>
            </w:pPr>
          </w:p>
        </w:tc>
      </w:tr>
      <w:bookmarkEnd w:id="3"/>
    </w:tbl>
    <w:p w14:paraId="0F3BF521" w14:textId="77777777" w:rsidR="00546653" w:rsidRPr="00546653" w:rsidRDefault="00546653" w:rsidP="00546653">
      <w:pPr>
        <w:jc w:val="center"/>
        <w:rPr>
          <w:rFonts w:ascii="Arial" w:hAnsi="Arial" w:cs="Arial"/>
          <w:b/>
          <w:sz w:val="36"/>
          <w:szCs w:val="36"/>
        </w:rPr>
      </w:pPr>
    </w:p>
    <w:p w14:paraId="0A37BBAC" w14:textId="77777777" w:rsidR="00546653" w:rsidRPr="00546653" w:rsidRDefault="00546653" w:rsidP="00546653">
      <w:pPr>
        <w:rPr>
          <w:rFonts w:ascii="Arial" w:hAnsi="Arial" w:cs="Arial"/>
        </w:rPr>
        <w:sectPr w:rsidR="00546653" w:rsidRPr="00546653" w:rsidSect="00E61417">
          <w:headerReference w:type="default" r:id="rId21"/>
          <w:footerReference w:type="default" r:id="rId22"/>
          <w:headerReference w:type="first" r:id="rId23"/>
          <w:footerReference w:type="first" r:id="rId24"/>
          <w:pgSz w:w="11906" w:h="16838"/>
          <w:pgMar w:top="851" w:right="1134" w:bottom="1134" w:left="1134" w:header="340" w:footer="340" w:gutter="0"/>
          <w:cols w:space="720"/>
          <w:titlePg/>
          <w:docGrid w:linePitch="326"/>
        </w:sectPr>
      </w:pPr>
    </w:p>
    <w:p w14:paraId="1727704E" w14:textId="77777777" w:rsidR="00546653" w:rsidRPr="00546653" w:rsidRDefault="00546653" w:rsidP="00546653">
      <w:pPr>
        <w:rPr>
          <w:rFonts w:ascii="Arial" w:hAnsi="Arial" w:cs="Arial"/>
          <w:b/>
          <w:sz w:val="18"/>
          <w:szCs w:val="18"/>
        </w:rPr>
      </w:pPr>
      <w:bookmarkStart w:id="5" w:name="_Hlk78205647"/>
      <w:bookmarkStart w:id="6" w:name="_Hlk66278206"/>
      <w:r w:rsidRPr="00546653">
        <w:rPr>
          <w:rFonts w:ascii="Arial" w:hAnsi="Arial" w:cs="Arial"/>
          <w:b/>
          <w:sz w:val="28"/>
          <w:szCs w:val="28"/>
        </w:rPr>
        <w:lastRenderedPageBreak/>
        <w:t>Action Plan</w:t>
      </w:r>
    </w:p>
    <w:p w14:paraId="5F0C2A5D" w14:textId="77777777" w:rsidR="00546653" w:rsidRPr="00546653" w:rsidRDefault="00546653" w:rsidP="00546653">
      <w:pPr>
        <w:spacing w:line="216" w:lineRule="auto"/>
        <w:contextualSpacing/>
        <w:rPr>
          <w:rFonts w:ascii="Arial" w:hAnsi="Arial" w:cs="Arial"/>
          <w:sz w:val="22"/>
          <w:szCs w:val="22"/>
        </w:rPr>
      </w:pPr>
      <w:r w:rsidRPr="00546653">
        <w:rPr>
          <w:rFonts w:ascii="Arial" w:eastAsia="+mn-ea" w:hAnsi="Arial" w:cs="Arial"/>
          <w:color w:val="000000"/>
          <w:kern w:val="24"/>
          <w:sz w:val="22"/>
          <w:szCs w:val="22"/>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70C21D4E" w14:textId="77777777" w:rsidR="00546653" w:rsidRPr="00546653" w:rsidRDefault="00546653" w:rsidP="00546653">
      <w:pPr>
        <w:numPr>
          <w:ilvl w:val="1"/>
          <w:numId w:val="44"/>
        </w:numPr>
        <w:spacing w:line="216" w:lineRule="auto"/>
        <w:contextualSpacing/>
        <w:rPr>
          <w:rFonts w:ascii="Arial" w:hAnsi="Arial" w:cs="Arial"/>
          <w:sz w:val="22"/>
          <w:szCs w:val="22"/>
        </w:rPr>
      </w:pPr>
      <w:r w:rsidRPr="00546653">
        <w:rPr>
          <w:rFonts w:ascii="Arial" w:eastAsia="+mn-ea" w:hAnsi="Arial" w:cs="Arial"/>
          <w:b/>
          <w:bCs/>
          <w:color w:val="FF0000"/>
          <w:kern w:val="24"/>
          <w:sz w:val="22"/>
          <w:szCs w:val="22"/>
        </w:rPr>
        <w:t>Under-developed</w:t>
      </w:r>
      <w:r w:rsidRPr="00546653">
        <w:rPr>
          <w:rFonts w:ascii="Arial" w:eastAsia="+mn-ea" w:hAnsi="Arial" w:cs="Arial"/>
          <w:color w:val="FF0000"/>
          <w:kern w:val="24"/>
          <w:sz w:val="22"/>
          <w:szCs w:val="22"/>
        </w:rPr>
        <w:t xml:space="preserve"> </w:t>
      </w:r>
      <w:r w:rsidRPr="00546653">
        <w:rPr>
          <w:rFonts w:ascii="Arial" w:eastAsia="+mn-ea" w:hAnsi="Arial" w:cs="Arial"/>
          <w:color w:val="000000"/>
          <w:kern w:val="24"/>
          <w:sz w:val="22"/>
          <w:szCs w:val="22"/>
        </w:rPr>
        <w:t xml:space="preserve">– red – </w:t>
      </w:r>
      <w:r w:rsidRPr="00546653">
        <w:rPr>
          <w:rFonts w:ascii="Arial" w:eastAsia="+mn-ea" w:hAnsi="Arial" w:cs="Arial"/>
          <w:b/>
          <w:bCs/>
          <w:color w:val="000000"/>
          <w:kern w:val="24"/>
          <w:sz w:val="22"/>
          <w:szCs w:val="22"/>
          <w:lang w:val="en-US"/>
        </w:rPr>
        <w:t>No data</w:t>
      </w:r>
      <w:r w:rsidRPr="00546653">
        <w:rPr>
          <w:rFonts w:ascii="Arial" w:eastAsia="+mn-ea" w:hAnsi="Arial" w:cs="Arial"/>
          <w:color w:val="000000"/>
          <w:kern w:val="24"/>
          <w:sz w:val="22"/>
          <w:szCs w:val="22"/>
          <w:lang w:val="en-US"/>
        </w:rPr>
        <w:t xml:space="preserve">. </w:t>
      </w:r>
      <w:r w:rsidRPr="00546653">
        <w:rPr>
          <w:rFonts w:ascii="Arial" w:eastAsia="+mn-ea" w:hAnsi="Arial" w:cs="Arial"/>
          <w:b/>
          <w:bCs/>
          <w:color w:val="000000"/>
          <w:kern w:val="24"/>
          <w:sz w:val="22"/>
          <w:szCs w:val="22"/>
          <w:lang w:val="en-US"/>
        </w:rPr>
        <w:t xml:space="preserve">No strands </w:t>
      </w:r>
      <w:r w:rsidRPr="00546653">
        <w:rPr>
          <w:rFonts w:ascii="Arial" w:eastAsia="+mn-ea" w:hAnsi="Arial" w:cs="Arial"/>
          <w:color w:val="000000"/>
          <w:kern w:val="24"/>
          <w:sz w:val="22"/>
          <w:szCs w:val="22"/>
          <w:lang w:val="en-US"/>
        </w:rPr>
        <w:t>of equality</w:t>
      </w:r>
    </w:p>
    <w:p w14:paraId="61EB2C46" w14:textId="77777777" w:rsidR="00546653" w:rsidRPr="00546653" w:rsidRDefault="00546653" w:rsidP="00546653">
      <w:pPr>
        <w:numPr>
          <w:ilvl w:val="1"/>
          <w:numId w:val="44"/>
        </w:numPr>
        <w:spacing w:line="216" w:lineRule="auto"/>
        <w:contextualSpacing/>
        <w:rPr>
          <w:rFonts w:ascii="Arial" w:hAnsi="Arial" w:cs="Arial"/>
          <w:sz w:val="22"/>
          <w:szCs w:val="22"/>
        </w:rPr>
      </w:pPr>
      <w:r w:rsidRPr="00546653">
        <w:rPr>
          <w:rFonts w:ascii="Arial" w:eastAsia="+mn-ea" w:hAnsi="Arial" w:cs="Arial"/>
          <w:b/>
          <w:bCs/>
          <w:color w:val="ED7D31"/>
          <w:kern w:val="24"/>
          <w:sz w:val="22"/>
          <w:szCs w:val="22"/>
        </w:rPr>
        <w:t xml:space="preserve">Developing </w:t>
      </w:r>
      <w:r w:rsidRPr="00546653">
        <w:rPr>
          <w:rFonts w:ascii="Arial" w:eastAsia="+mn-ea" w:hAnsi="Arial" w:cs="Arial"/>
          <w:color w:val="000000"/>
          <w:kern w:val="24"/>
          <w:sz w:val="22"/>
          <w:szCs w:val="22"/>
        </w:rPr>
        <w:t xml:space="preserve">– amber – </w:t>
      </w:r>
      <w:r w:rsidRPr="00546653">
        <w:rPr>
          <w:rFonts w:ascii="Arial" w:eastAsia="+mn-ea" w:hAnsi="Arial" w:cs="Arial"/>
          <w:b/>
          <w:bCs/>
          <w:color w:val="000000"/>
          <w:kern w:val="24"/>
          <w:sz w:val="22"/>
          <w:szCs w:val="22"/>
          <w:lang w:val="en-US"/>
        </w:rPr>
        <w:t>Some census data plus workforce</w:t>
      </w:r>
      <w:r w:rsidRPr="00546653">
        <w:rPr>
          <w:rFonts w:ascii="Arial" w:eastAsia="+mn-ea" w:hAnsi="Arial" w:cs="Arial"/>
          <w:color w:val="000000"/>
          <w:kern w:val="24"/>
          <w:sz w:val="22"/>
          <w:szCs w:val="22"/>
          <w:lang w:val="en-US"/>
        </w:rPr>
        <w:t xml:space="preserve">. </w:t>
      </w:r>
      <w:r w:rsidRPr="00546653">
        <w:rPr>
          <w:rFonts w:ascii="Arial" w:eastAsia="+mn-ea" w:hAnsi="Arial" w:cs="Arial"/>
          <w:b/>
          <w:bCs/>
          <w:color w:val="000000"/>
          <w:kern w:val="24"/>
          <w:sz w:val="22"/>
          <w:szCs w:val="22"/>
          <w:lang w:val="en-US"/>
        </w:rPr>
        <w:t xml:space="preserve">Two strands </w:t>
      </w:r>
      <w:r w:rsidRPr="00546653">
        <w:rPr>
          <w:rFonts w:ascii="Arial" w:eastAsia="+mn-ea" w:hAnsi="Arial" w:cs="Arial"/>
          <w:color w:val="000000"/>
          <w:kern w:val="24"/>
          <w:sz w:val="22"/>
          <w:szCs w:val="22"/>
          <w:lang w:val="en-US"/>
        </w:rPr>
        <w:t>of equality addressed</w:t>
      </w:r>
    </w:p>
    <w:p w14:paraId="160E6BD9" w14:textId="77777777" w:rsidR="00546653" w:rsidRPr="00546653" w:rsidRDefault="00546653" w:rsidP="00546653">
      <w:pPr>
        <w:numPr>
          <w:ilvl w:val="1"/>
          <w:numId w:val="44"/>
        </w:numPr>
        <w:spacing w:line="216" w:lineRule="auto"/>
        <w:contextualSpacing/>
        <w:rPr>
          <w:rFonts w:ascii="Arial" w:hAnsi="Arial" w:cs="Arial"/>
          <w:sz w:val="22"/>
          <w:szCs w:val="22"/>
        </w:rPr>
      </w:pPr>
      <w:r w:rsidRPr="00546653">
        <w:rPr>
          <w:rFonts w:ascii="Arial" w:eastAsia="+mn-ea" w:hAnsi="Arial" w:cs="Arial"/>
          <w:b/>
          <w:bCs/>
          <w:color w:val="70AD47"/>
          <w:kern w:val="24"/>
          <w:sz w:val="22"/>
          <w:szCs w:val="22"/>
        </w:rPr>
        <w:t>Achieving</w:t>
      </w:r>
      <w:r w:rsidRPr="00546653">
        <w:rPr>
          <w:rFonts w:ascii="Arial" w:eastAsia="+mn-ea" w:hAnsi="Arial" w:cs="Arial"/>
          <w:color w:val="000000"/>
          <w:kern w:val="24"/>
          <w:sz w:val="22"/>
          <w:szCs w:val="22"/>
        </w:rPr>
        <w:t xml:space="preserve"> – green – </w:t>
      </w:r>
      <w:r w:rsidRPr="00546653">
        <w:rPr>
          <w:rFonts w:ascii="Arial" w:eastAsia="+mn-ea" w:hAnsi="Arial" w:cs="Arial"/>
          <w:b/>
          <w:bCs/>
          <w:color w:val="000000"/>
          <w:kern w:val="24"/>
          <w:sz w:val="22"/>
          <w:szCs w:val="22"/>
          <w:lang w:val="en-US"/>
        </w:rPr>
        <w:t xml:space="preserve">Some census data plus workforce. Five strands </w:t>
      </w:r>
      <w:r w:rsidRPr="00546653">
        <w:rPr>
          <w:rFonts w:ascii="Arial" w:eastAsia="+mn-ea" w:hAnsi="Arial" w:cs="Arial"/>
          <w:color w:val="000000"/>
          <w:kern w:val="24"/>
          <w:sz w:val="22"/>
          <w:szCs w:val="22"/>
          <w:lang w:val="en-US"/>
        </w:rPr>
        <w:t>of equality addressed</w:t>
      </w:r>
    </w:p>
    <w:p w14:paraId="424C2552" w14:textId="77777777" w:rsidR="00546653" w:rsidRPr="00546653" w:rsidRDefault="00546653" w:rsidP="00546653">
      <w:pPr>
        <w:numPr>
          <w:ilvl w:val="1"/>
          <w:numId w:val="44"/>
        </w:numPr>
        <w:spacing w:line="216" w:lineRule="auto"/>
        <w:contextualSpacing/>
        <w:rPr>
          <w:rFonts w:ascii="Arial" w:hAnsi="Arial" w:cs="Arial"/>
          <w:sz w:val="22"/>
          <w:szCs w:val="22"/>
        </w:rPr>
      </w:pPr>
      <w:r w:rsidRPr="00546653">
        <w:rPr>
          <w:rFonts w:ascii="Arial" w:eastAsia="+mn-ea" w:hAnsi="Arial" w:cs="Arial"/>
          <w:b/>
          <w:bCs/>
          <w:color w:val="7030A0"/>
          <w:kern w:val="24"/>
          <w:sz w:val="22"/>
          <w:szCs w:val="22"/>
        </w:rPr>
        <w:t>Excelling</w:t>
      </w:r>
      <w:r w:rsidRPr="00546653">
        <w:rPr>
          <w:rFonts w:ascii="Arial" w:eastAsia="+mn-ea" w:hAnsi="Arial" w:cs="Arial"/>
          <w:b/>
          <w:bCs/>
          <w:color w:val="000000"/>
          <w:kern w:val="24"/>
          <w:sz w:val="22"/>
          <w:szCs w:val="22"/>
        </w:rPr>
        <w:t xml:space="preserve"> </w:t>
      </w:r>
      <w:r w:rsidRPr="00546653">
        <w:rPr>
          <w:rFonts w:ascii="Arial" w:eastAsia="+mn-ea" w:hAnsi="Arial" w:cs="Arial"/>
          <w:color w:val="000000"/>
          <w:kern w:val="24"/>
          <w:sz w:val="22"/>
          <w:szCs w:val="22"/>
        </w:rPr>
        <w:t>– purple –</w:t>
      </w:r>
      <w:r w:rsidRPr="00546653">
        <w:rPr>
          <w:rFonts w:ascii="Arial" w:eastAsia="+mn-ea" w:hAnsi="Arial" w:cs="Arial"/>
          <w:b/>
          <w:bCs/>
          <w:color w:val="000000"/>
          <w:kern w:val="24"/>
          <w:sz w:val="22"/>
          <w:szCs w:val="22"/>
          <w:lang w:val="en-US"/>
        </w:rPr>
        <w:t>All the data and all the strands</w:t>
      </w:r>
      <w:r w:rsidRPr="00546653">
        <w:rPr>
          <w:rFonts w:ascii="Arial" w:eastAsia="+mn-ea" w:hAnsi="Arial" w:cs="Arial"/>
          <w:color w:val="000000"/>
          <w:kern w:val="24"/>
          <w:sz w:val="22"/>
          <w:szCs w:val="22"/>
          <w:lang w:val="en-US"/>
        </w:rPr>
        <w:t xml:space="preserve"> addressed</w:t>
      </w:r>
    </w:p>
    <w:p w14:paraId="7E408B2F" w14:textId="77777777" w:rsidR="00546653" w:rsidRPr="00546653" w:rsidRDefault="00546653" w:rsidP="00546653">
      <w:pPr>
        <w:spacing w:line="216" w:lineRule="auto"/>
        <w:contextualSpacing/>
        <w:rPr>
          <w:rFonts w:ascii="Arial" w:hAnsi="Arial" w:cs="Arial"/>
          <w:sz w:val="22"/>
          <w:szCs w:val="22"/>
        </w:rPr>
      </w:pPr>
      <w:r w:rsidRPr="00546653">
        <w:rPr>
          <w:rFonts w:ascii="Arial" w:hAnsi="Arial"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0D288675" w14:textId="77777777" w:rsidR="00546653" w:rsidRPr="00546653" w:rsidRDefault="00546653" w:rsidP="00546653">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687"/>
        <w:gridCol w:w="2273"/>
        <w:gridCol w:w="1964"/>
        <w:gridCol w:w="1599"/>
        <w:gridCol w:w="1599"/>
        <w:gridCol w:w="1596"/>
        <w:gridCol w:w="1624"/>
        <w:gridCol w:w="1593"/>
      </w:tblGrid>
      <w:tr w:rsidR="00546653" w:rsidRPr="00546653" w14:paraId="16F27262" w14:textId="77777777" w:rsidTr="00E61417">
        <w:tc>
          <w:tcPr>
            <w:tcW w:w="1638" w:type="dxa"/>
            <w:shd w:val="clear" w:color="auto" w:fill="auto"/>
          </w:tcPr>
          <w:p w14:paraId="66BAFE0F" w14:textId="77777777" w:rsidR="00546653" w:rsidRPr="00546653" w:rsidRDefault="00546653" w:rsidP="00546653">
            <w:pPr>
              <w:rPr>
                <w:rFonts w:ascii="Arial" w:hAnsi="Arial" w:cs="Arial"/>
                <w:b/>
                <w:sz w:val="18"/>
                <w:szCs w:val="18"/>
              </w:rPr>
            </w:pPr>
            <w:r w:rsidRPr="00546653">
              <w:rPr>
                <w:rFonts w:ascii="Arial" w:hAnsi="Arial" w:cs="Arial"/>
                <w:b/>
                <w:sz w:val="18"/>
                <w:szCs w:val="18"/>
              </w:rPr>
              <w:t xml:space="preserve">Who will benefit from this action? </w:t>
            </w:r>
          </w:p>
        </w:tc>
        <w:tc>
          <w:tcPr>
            <w:tcW w:w="687" w:type="dxa"/>
            <w:shd w:val="clear" w:color="auto" w:fill="auto"/>
          </w:tcPr>
          <w:p w14:paraId="2EB17133" w14:textId="77777777" w:rsidR="00546653" w:rsidRPr="00546653" w:rsidRDefault="00546653" w:rsidP="00546653">
            <w:pPr>
              <w:rPr>
                <w:rFonts w:ascii="Arial" w:hAnsi="Arial" w:cs="Arial"/>
                <w:b/>
                <w:sz w:val="18"/>
                <w:szCs w:val="18"/>
              </w:rPr>
            </w:pPr>
            <w:r w:rsidRPr="00546653">
              <w:rPr>
                <w:rFonts w:ascii="Arial" w:hAnsi="Arial" w:cs="Arial"/>
                <w:b/>
                <w:sz w:val="18"/>
                <w:szCs w:val="18"/>
              </w:rPr>
              <w:t>Tick all that apply</w:t>
            </w:r>
          </w:p>
        </w:tc>
        <w:tc>
          <w:tcPr>
            <w:tcW w:w="2319" w:type="dxa"/>
            <w:shd w:val="clear" w:color="auto" w:fill="auto"/>
          </w:tcPr>
          <w:p w14:paraId="68506CA5" w14:textId="77777777" w:rsidR="00546653" w:rsidRPr="00546653" w:rsidRDefault="00546653" w:rsidP="00546653">
            <w:pPr>
              <w:rPr>
                <w:rFonts w:ascii="Arial" w:hAnsi="Arial" w:cs="Arial"/>
                <w:b/>
                <w:sz w:val="18"/>
                <w:szCs w:val="18"/>
              </w:rPr>
            </w:pPr>
            <w:r w:rsidRPr="00546653">
              <w:rPr>
                <w:rFonts w:ascii="Arial" w:hAnsi="Arial" w:cs="Arial"/>
                <w:b/>
                <w:sz w:val="18"/>
                <w:szCs w:val="18"/>
              </w:rPr>
              <w:t xml:space="preserve">Action 1: </w:t>
            </w:r>
          </w:p>
          <w:p w14:paraId="7064DBD7" w14:textId="77777777" w:rsidR="00546653" w:rsidRPr="00546653" w:rsidRDefault="00546653" w:rsidP="00546653">
            <w:pPr>
              <w:rPr>
                <w:rFonts w:ascii="Arial" w:hAnsi="Arial" w:cs="Arial"/>
                <w:b/>
                <w:sz w:val="18"/>
                <w:szCs w:val="18"/>
              </w:rPr>
            </w:pPr>
            <w:r w:rsidRPr="00546653">
              <w:rPr>
                <w:rFonts w:ascii="Arial" w:hAnsi="Arial" w:cs="Arial"/>
                <w:b/>
                <w:sz w:val="18"/>
                <w:szCs w:val="18"/>
              </w:rPr>
              <w:t>This is what we are going to do</w:t>
            </w:r>
          </w:p>
        </w:tc>
        <w:tc>
          <w:tcPr>
            <w:tcW w:w="1987" w:type="dxa"/>
            <w:shd w:val="clear" w:color="auto" w:fill="auto"/>
          </w:tcPr>
          <w:p w14:paraId="6852C881" w14:textId="77777777" w:rsidR="00546653" w:rsidRPr="00546653" w:rsidRDefault="00546653" w:rsidP="00546653">
            <w:pPr>
              <w:rPr>
                <w:rFonts w:ascii="Arial" w:hAnsi="Arial" w:cs="Arial"/>
                <w:b/>
                <w:sz w:val="18"/>
                <w:szCs w:val="18"/>
              </w:rPr>
            </w:pPr>
            <w:r w:rsidRPr="00546653">
              <w:rPr>
                <w:rFonts w:ascii="Arial" w:hAnsi="Arial" w:cs="Arial"/>
                <w:b/>
                <w:sz w:val="18"/>
                <w:szCs w:val="18"/>
              </w:rPr>
              <w:t xml:space="preserve">Action 2: </w:t>
            </w:r>
          </w:p>
          <w:p w14:paraId="4AE2F160" w14:textId="77777777" w:rsidR="00546653" w:rsidRPr="00546653" w:rsidRDefault="00546653" w:rsidP="00546653">
            <w:pPr>
              <w:rPr>
                <w:rFonts w:ascii="Arial" w:hAnsi="Arial" w:cs="Arial"/>
                <w:b/>
                <w:sz w:val="18"/>
                <w:szCs w:val="18"/>
              </w:rPr>
            </w:pPr>
            <w:r w:rsidRPr="00546653">
              <w:rPr>
                <w:rFonts w:ascii="Arial" w:hAnsi="Arial" w:cs="Arial"/>
                <w:b/>
                <w:sz w:val="18"/>
                <w:szCs w:val="18"/>
              </w:rPr>
              <w:t>This is what we are going to do</w:t>
            </w:r>
          </w:p>
        </w:tc>
        <w:tc>
          <w:tcPr>
            <w:tcW w:w="1631" w:type="dxa"/>
            <w:shd w:val="clear" w:color="auto" w:fill="auto"/>
          </w:tcPr>
          <w:p w14:paraId="7F52DB05" w14:textId="77777777" w:rsidR="00546653" w:rsidRPr="00546653" w:rsidRDefault="00546653" w:rsidP="00546653">
            <w:pPr>
              <w:rPr>
                <w:rFonts w:ascii="Arial" w:hAnsi="Arial" w:cs="Arial"/>
                <w:b/>
                <w:sz w:val="18"/>
                <w:szCs w:val="18"/>
              </w:rPr>
            </w:pPr>
            <w:r w:rsidRPr="00546653">
              <w:rPr>
                <w:rFonts w:ascii="Arial" w:hAnsi="Arial" w:cs="Arial"/>
                <w:b/>
                <w:sz w:val="18"/>
                <w:szCs w:val="18"/>
              </w:rPr>
              <w:t xml:space="preserve">Action 3: </w:t>
            </w:r>
          </w:p>
          <w:p w14:paraId="28A94548" w14:textId="77777777" w:rsidR="00546653" w:rsidRPr="00546653" w:rsidRDefault="00546653" w:rsidP="00546653">
            <w:pPr>
              <w:rPr>
                <w:rFonts w:ascii="Arial" w:hAnsi="Arial" w:cs="Arial"/>
                <w:b/>
                <w:sz w:val="18"/>
                <w:szCs w:val="18"/>
              </w:rPr>
            </w:pPr>
            <w:r w:rsidRPr="00546653">
              <w:rPr>
                <w:rFonts w:ascii="Arial" w:hAnsi="Arial" w:cs="Arial"/>
                <w:b/>
                <w:sz w:val="18"/>
                <w:szCs w:val="18"/>
              </w:rPr>
              <w:t>This is what we are going to do</w:t>
            </w:r>
          </w:p>
        </w:tc>
        <w:tc>
          <w:tcPr>
            <w:tcW w:w="1631" w:type="dxa"/>
            <w:shd w:val="clear" w:color="auto" w:fill="auto"/>
          </w:tcPr>
          <w:p w14:paraId="00D39561" w14:textId="77777777" w:rsidR="00546653" w:rsidRPr="00546653" w:rsidRDefault="00546653" w:rsidP="00546653">
            <w:pPr>
              <w:rPr>
                <w:rFonts w:ascii="Arial" w:hAnsi="Arial" w:cs="Arial"/>
                <w:b/>
                <w:sz w:val="18"/>
                <w:szCs w:val="18"/>
              </w:rPr>
            </w:pPr>
            <w:r w:rsidRPr="00546653">
              <w:rPr>
                <w:rFonts w:ascii="Arial" w:hAnsi="Arial" w:cs="Arial"/>
                <w:b/>
                <w:sz w:val="18"/>
                <w:szCs w:val="18"/>
              </w:rPr>
              <w:t>Lead/s</w:t>
            </w:r>
          </w:p>
        </w:tc>
        <w:tc>
          <w:tcPr>
            <w:tcW w:w="1631" w:type="dxa"/>
            <w:shd w:val="clear" w:color="auto" w:fill="auto"/>
          </w:tcPr>
          <w:p w14:paraId="501662E2" w14:textId="77777777" w:rsidR="00546653" w:rsidRPr="00546653" w:rsidRDefault="00546653" w:rsidP="00546653">
            <w:pPr>
              <w:rPr>
                <w:rFonts w:ascii="Arial" w:hAnsi="Arial" w:cs="Arial"/>
                <w:b/>
                <w:sz w:val="18"/>
                <w:szCs w:val="18"/>
              </w:rPr>
            </w:pPr>
            <w:r w:rsidRPr="00546653">
              <w:rPr>
                <w:rFonts w:ascii="Arial" w:hAnsi="Arial" w:cs="Arial"/>
                <w:b/>
                <w:sz w:val="18"/>
                <w:szCs w:val="18"/>
              </w:rPr>
              <w:t>By When</w:t>
            </w:r>
          </w:p>
        </w:tc>
        <w:tc>
          <w:tcPr>
            <w:tcW w:w="1631" w:type="dxa"/>
            <w:shd w:val="clear" w:color="auto" w:fill="auto"/>
          </w:tcPr>
          <w:p w14:paraId="05DC5E3C" w14:textId="77777777" w:rsidR="00546653" w:rsidRPr="00546653" w:rsidRDefault="00546653" w:rsidP="00546653">
            <w:pPr>
              <w:rPr>
                <w:rFonts w:ascii="Arial" w:hAnsi="Arial" w:cs="Arial"/>
                <w:b/>
                <w:sz w:val="18"/>
                <w:szCs w:val="18"/>
              </w:rPr>
            </w:pPr>
            <w:r w:rsidRPr="00546653">
              <w:rPr>
                <w:rFonts w:ascii="Arial" w:hAnsi="Arial" w:cs="Arial"/>
                <w:b/>
                <w:sz w:val="18"/>
                <w:szCs w:val="18"/>
              </w:rPr>
              <w:t>Update/review outcome</w:t>
            </w:r>
          </w:p>
        </w:tc>
        <w:tc>
          <w:tcPr>
            <w:tcW w:w="1631" w:type="dxa"/>
            <w:shd w:val="clear" w:color="auto" w:fill="auto"/>
          </w:tcPr>
          <w:p w14:paraId="7217D279" w14:textId="77777777" w:rsidR="00546653" w:rsidRPr="00546653" w:rsidRDefault="00546653" w:rsidP="00546653">
            <w:pPr>
              <w:rPr>
                <w:rFonts w:ascii="Arial" w:hAnsi="Arial" w:cs="Arial"/>
                <w:b/>
                <w:sz w:val="18"/>
                <w:szCs w:val="18"/>
              </w:rPr>
            </w:pPr>
            <w:r w:rsidRPr="00546653">
              <w:rPr>
                <w:rFonts w:ascii="Arial" w:hAnsi="Arial" w:cs="Arial"/>
                <w:b/>
                <w:sz w:val="18"/>
                <w:szCs w:val="18"/>
              </w:rPr>
              <w:t>RAG</w:t>
            </w:r>
          </w:p>
        </w:tc>
      </w:tr>
      <w:tr w:rsidR="00546653" w:rsidRPr="00546653" w14:paraId="4D418B38" w14:textId="77777777" w:rsidTr="00E61417">
        <w:tc>
          <w:tcPr>
            <w:tcW w:w="1638" w:type="dxa"/>
            <w:shd w:val="clear" w:color="auto" w:fill="auto"/>
          </w:tcPr>
          <w:p w14:paraId="6E1AC7FB"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Age</w:t>
            </w:r>
          </w:p>
        </w:tc>
        <w:tc>
          <w:tcPr>
            <w:tcW w:w="687" w:type="dxa"/>
            <w:shd w:val="clear" w:color="auto" w:fill="auto"/>
          </w:tcPr>
          <w:p w14:paraId="1476D2BC" w14:textId="77777777" w:rsidR="00546653" w:rsidRPr="00546653" w:rsidRDefault="00546653" w:rsidP="00546653">
            <w:pPr>
              <w:rPr>
                <w:rFonts w:ascii="Arial" w:hAnsi="Arial" w:cs="Arial"/>
                <w:bCs/>
                <w:sz w:val="18"/>
                <w:szCs w:val="18"/>
              </w:rPr>
            </w:pPr>
          </w:p>
          <w:p w14:paraId="2D7F352A"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tc>
        <w:tc>
          <w:tcPr>
            <w:tcW w:w="2319" w:type="dxa"/>
            <w:shd w:val="clear" w:color="auto" w:fill="auto"/>
          </w:tcPr>
          <w:p w14:paraId="04274EF3"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To develop a system to capture equality data for DBS checks that are considered at panel</w:t>
            </w:r>
          </w:p>
        </w:tc>
        <w:tc>
          <w:tcPr>
            <w:tcW w:w="1987" w:type="dxa"/>
            <w:shd w:val="clear" w:color="auto" w:fill="auto"/>
          </w:tcPr>
          <w:p w14:paraId="730C66B6"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To analyse equality data once available to identify any barriers/trends</w:t>
            </w:r>
            <w:r w:rsidR="00C617BE">
              <w:rPr>
                <w:rFonts w:ascii="Arial" w:hAnsi="Arial" w:cs="Arial"/>
                <w:bCs/>
                <w:sz w:val="18"/>
                <w:szCs w:val="18"/>
              </w:rPr>
              <w:t xml:space="preserve"> requiring further examination or action</w:t>
            </w:r>
            <w:r w:rsidRPr="00546653">
              <w:rPr>
                <w:rFonts w:ascii="Arial" w:hAnsi="Arial" w:cs="Arial"/>
                <w:bCs/>
                <w:sz w:val="18"/>
                <w:szCs w:val="18"/>
              </w:rPr>
              <w:t>.</w:t>
            </w:r>
          </w:p>
        </w:tc>
        <w:tc>
          <w:tcPr>
            <w:tcW w:w="1631" w:type="dxa"/>
            <w:shd w:val="clear" w:color="auto" w:fill="auto"/>
          </w:tcPr>
          <w:p w14:paraId="3DCD5B4A" w14:textId="77777777" w:rsidR="00546653" w:rsidRPr="00546653" w:rsidRDefault="00546653" w:rsidP="00546653">
            <w:pPr>
              <w:rPr>
                <w:rFonts w:ascii="Arial" w:hAnsi="Arial" w:cs="Arial"/>
                <w:bCs/>
                <w:sz w:val="18"/>
                <w:szCs w:val="18"/>
              </w:rPr>
            </w:pPr>
          </w:p>
        </w:tc>
        <w:tc>
          <w:tcPr>
            <w:tcW w:w="1631" w:type="dxa"/>
            <w:shd w:val="clear" w:color="auto" w:fill="auto"/>
          </w:tcPr>
          <w:p w14:paraId="0A33F370"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DBS Team</w:t>
            </w:r>
          </w:p>
        </w:tc>
        <w:tc>
          <w:tcPr>
            <w:tcW w:w="1631" w:type="dxa"/>
            <w:shd w:val="clear" w:color="auto" w:fill="auto"/>
          </w:tcPr>
          <w:p w14:paraId="060EC318"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Q3 2022</w:t>
            </w:r>
          </w:p>
        </w:tc>
        <w:tc>
          <w:tcPr>
            <w:tcW w:w="1631" w:type="dxa"/>
            <w:shd w:val="clear" w:color="auto" w:fill="auto"/>
          </w:tcPr>
          <w:p w14:paraId="7F5F140E" w14:textId="77777777" w:rsidR="00546653" w:rsidRPr="00546653" w:rsidRDefault="00546653" w:rsidP="00546653">
            <w:pPr>
              <w:rPr>
                <w:rFonts w:ascii="Arial" w:hAnsi="Arial" w:cs="Arial"/>
                <w:bCs/>
                <w:sz w:val="18"/>
                <w:szCs w:val="18"/>
              </w:rPr>
            </w:pPr>
          </w:p>
        </w:tc>
        <w:tc>
          <w:tcPr>
            <w:tcW w:w="1631" w:type="dxa"/>
            <w:shd w:val="clear" w:color="auto" w:fill="auto"/>
          </w:tcPr>
          <w:p w14:paraId="7D9160F5" w14:textId="77777777" w:rsidR="00546653" w:rsidRPr="00546653" w:rsidRDefault="00546653" w:rsidP="00546653">
            <w:pPr>
              <w:rPr>
                <w:rFonts w:ascii="Arial" w:hAnsi="Arial" w:cs="Arial"/>
                <w:bCs/>
                <w:sz w:val="18"/>
                <w:szCs w:val="18"/>
              </w:rPr>
            </w:pPr>
          </w:p>
        </w:tc>
      </w:tr>
      <w:tr w:rsidR="00546653" w:rsidRPr="00546653" w14:paraId="14B4162A" w14:textId="77777777" w:rsidTr="00E61417">
        <w:tc>
          <w:tcPr>
            <w:tcW w:w="1638" w:type="dxa"/>
            <w:shd w:val="clear" w:color="auto" w:fill="auto"/>
          </w:tcPr>
          <w:p w14:paraId="6686B2B1"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Disability</w:t>
            </w:r>
          </w:p>
        </w:tc>
        <w:tc>
          <w:tcPr>
            <w:tcW w:w="687" w:type="dxa"/>
            <w:shd w:val="clear" w:color="auto" w:fill="auto"/>
          </w:tcPr>
          <w:p w14:paraId="588217DA"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p w14:paraId="11D9E116" w14:textId="77777777" w:rsidR="00546653" w:rsidRPr="00546653" w:rsidRDefault="00546653" w:rsidP="00546653">
            <w:pPr>
              <w:rPr>
                <w:rFonts w:ascii="Arial" w:hAnsi="Arial" w:cs="Arial"/>
                <w:bCs/>
                <w:sz w:val="18"/>
                <w:szCs w:val="18"/>
              </w:rPr>
            </w:pPr>
          </w:p>
        </w:tc>
        <w:tc>
          <w:tcPr>
            <w:tcW w:w="2319" w:type="dxa"/>
            <w:shd w:val="clear" w:color="auto" w:fill="auto"/>
          </w:tcPr>
          <w:p w14:paraId="6E9CC921" w14:textId="77777777" w:rsidR="00546653" w:rsidRPr="00546653" w:rsidRDefault="00546653" w:rsidP="00546653">
            <w:pPr>
              <w:rPr>
                <w:rFonts w:ascii="Arial" w:hAnsi="Arial" w:cs="Arial"/>
                <w:bCs/>
                <w:sz w:val="18"/>
                <w:szCs w:val="18"/>
              </w:rPr>
            </w:pPr>
          </w:p>
        </w:tc>
        <w:tc>
          <w:tcPr>
            <w:tcW w:w="1987" w:type="dxa"/>
            <w:shd w:val="clear" w:color="auto" w:fill="auto"/>
          </w:tcPr>
          <w:p w14:paraId="0FDCE36A" w14:textId="77777777" w:rsidR="00546653" w:rsidRPr="00546653" w:rsidRDefault="00546653" w:rsidP="00546653">
            <w:pPr>
              <w:rPr>
                <w:rFonts w:ascii="Arial" w:hAnsi="Arial" w:cs="Arial"/>
                <w:bCs/>
                <w:sz w:val="18"/>
                <w:szCs w:val="18"/>
              </w:rPr>
            </w:pPr>
          </w:p>
        </w:tc>
        <w:tc>
          <w:tcPr>
            <w:tcW w:w="1631" w:type="dxa"/>
            <w:shd w:val="clear" w:color="auto" w:fill="auto"/>
          </w:tcPr>
          <w:p w14:paraId="280D06B1" w14:textId="77777777" w:rsidR="00546653" w:rsidRPr="00546653" w:rsidRDefault="00546653" w:rsidP="00546653">
            <w:pPr>
              <w:rPr>
                <w:rFonts w:ascii="Arial" w:hAnsi="Arial" w:cs="Arial"/>
                <w:bCs/>
                <w:sz w:val="18"/>
                <w:szCs w:val="18"/>
              </w:rPr>
            </w:pPr>
          </w:p>
        </w:tc>
        <w:tc>
          <w:tcPr>
            <w:tcW w:w="1631" w:type="dxa"/>
            <w:shd w:val="clear" w:color="auto" w:fill="auto"/>
          </w:tcPr>
          <w:p w14:paraId="16C67C16" w14:textId="77777777" w:rsidR="00546653" w:rsidRPr="00546653" w:rsidRDefault="00546653" w:rsidP="00546653">
            <w:pPr>
              <w:rPr>
                <w:rFonts w:ascii="Arial" w:hAnsi="Arial" w:cs="Arial"/>
                <w:bCs/>
                <w:sz w:val="18"/>
                <w:szCs w:val="18"/>
              </w:rPr>
            </w:pPr>
          </w:p>
        </w:tc>
        <w:tc>
          <w:tcPr>
            <w:tcW w:w="1631" w:type="dxa"/>
            <w:shd w:val="clear" w:color="auto" w:fill="auto"/>
          </w:tcPr>
          <w:p w14:paraId="57930BEB" w14:textId="77777777" w:rsidR="00546653" w:rsidRPr="00546653" w:rsidRDefault="00546653" w:rsidP="00546653">
            <w:pPr>
              <w:rPr>
                <w:rFonts w:ascii="Arial" w:hAnsi="Arial" w:cs="Arial"/>
                <w:bCs/>
                <w:sz w:val="18"/>
                <w:szCs w:val="18"/>
              </w:rPr>
            </w:pPr>
          </w:p>
        </w:tc>
        <w:tc>
          <w:tcPr>
            <w:tcW w:w="1631" w:type="dxa"/>
            <w:shd w:val="clear" w:color="auto" w:fill="auto"/>
          </w:tcPr>
          <w:p w14:paraId="3F3D0B7D" w14:textId="77777777" w:rsidR="00546653" w:rsidRPr="00546653" w:rsidRDefault="00546653" w:rsidP="00546653">
            <w:pPr>
              <w:rPr>
                <w:rFonts w:ascii="Arial" w:hAnsi="Arial" w:cs="Arial"/>
                <w:bCs/>
                <w:sz w:val="18"/>
                <w:szCs w:val="18"/>
              </w:rPr>
            </w:pPr>
          </w:p>
        </w:tc>
        <w:tc>
          <w:tcPr>
            <w:tcW w:w="1631" w:type="dxa"/>
            <w:shd w:val="clear" w:color="auto" w:fill="auto"/>
          </w:tcPr>
          <w:p w14:paraId="23EEA170" w14:textId="77777777" w:rsidR="00546653" w:rsidRPr="00546653" w:rsidRDefault="00546653" w:rsidP="00546653">
            <w:pPr>
              <w:rPr>
                <w:rFonts w:ascii="Arial" w:hAnsi="Arial" w:cs="Arial"/>
                <w:bCs/>
                <w:sz w:val="18"/>
                <w:szCs w:val="18"/>
              </w:rPr>
            </w:pPr>
          </w:p>
        </w:tc>
      </w:tr>
      <w:tr w:rsidR="00546653" w:rsidRPr="00546653" w14:paraId="6AB165D8" w14:textId="77777777" w:rsidTr="00E61417">
        <w:tc>
          <w:tcPr>
            <w:tcW w:w="1638" w:type="dxa"/>
            <w:shd w:val="clear" w:color="auto" w:fill="auto"/>
          </w:tcPr>
          <w:p w14:paraId="5BC2FFE1"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Gender reassignment</w:t>
            </w:r>
          </w:p>
        </w:tc>
        <w:tc>
          <w:tcPr>
            <w:tcW w:w="687" w:type="dxa"/>
            <w:shd w:val="clear" w:color="auto" w:fill="auto"/>
          </w:tcPr>
          <w:p w14:paraId="62DF4489"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p w14:paraId="2A5527E5" w14:textId="77777777" w:rsidR="00546653" w:rsidRPr="00546653" w:rsidRDefault="00546653" w:rsidP="00546653">
            <w:pPr>
              <w:rPr>
                <w:rFonts w:ascii="Arial" w:hAnsi="Arial" w:cs="Arial"/>
                <w:bCs/>
                <w:sz w:val="18"/>
                <w:szCs w:val="18"/>
              </w:rPr>
            </w:pPr>
          </w:p>
          <w:p w14:paraId="1FE833CA" w14:textId="77777777" w:rsidR="00546653" w:rsidRPr="00546653" w:rsidRDefault="00546653" w:rsidP="00546653">
            <w:pPr>
              <w:rPr>
                <w:rFonts w:ascii="Arial" w:hAnsi="Arial" w:cs="Arial"/>
                <w:bCs/>
                <w:sz w:val="18"/>
                <w:szCs w:val="18"/>
              </w:rPr>
            </w:pPr>
          </w:p>
        </w:tc>
        <w:tc>
          <w:tcPr>
            <w:tcW w:w="2319" w:type="dxa"/>
            <w:shd w:val="clear" w:color="auto" w:fill="auto"/>
          </w:tcPr>
          <w:p w14:paraId="2A179DAF" w14:textId="77777777" w:rsidR="00546653" w:rsidRPr="00546653" w:rsidRDefault="00546653" w:rsidP="00546653">
            <w:pPr>
              <w:rPr>
                <w:rFonts w:ascii="Arial" w:hAnsi="Arial" w:cs="Arial"/>
                <w:bCs/>
                <w:sz w:val="18"/>
                <w:szCs w:val="18"/>
              </w:rPr>
            </w:pPr>
          </w:p>
        </w:tc>
        <w:tc>
          <w:tcPr>
            <w:tcW w:w="1987" w:type="dxa"/>
            <w:shd w:val="clear" w:color="auto" w:fill="auto"/>
          </w:tcPr>
          <w:p w14:paraId="6708F91F" w14:textId="77777777" w:rsidR="00546653" w:rsidRPr="00546653" w:rsidRDefault="00546653" w:rsidP="00546653">
            <w:pPr>
              <w:rPr>
                <w:rFonts w:ascii="Arial" w:hAnsi="Arial" w:cs="Arial"/>
                <w:bCs/>
                <w:sz w:val="18"/>
                <w:szCs w:val="18"/>
              </w:rPr>
            </w:pPr>
          </w:p>
        </w:tc>
        <w:tc>
          <w:tcPr>
            <w:tcW w:w="1631" w:type="dxa"/>
            <w:shd w:val="clear" w:color="auto" w:fill="auto"/>
          </w:tcPr>
          <w:p w14:paraId="5E49FD17" w14:textId="77777777" w:rsidR="00546653" w:rsidRPr="00546653" w:rsidRDefault="00546653" w:rsidP="00546653">
            <w:pPr>
              <w:rPr>
                <w:rFonts w:ascii="Arial" w:hAnsi="Arial" w:cs="Arial"/>
                <w:bCs/>
                <w:sz w:val="18"/>
                <w:szCs w:val="18"/>
              </w:rPr>
            </w:pPr>
          </w:p>
        </w:tc>
        <w:tc>
          <w:tcPr>
            <w:tcW w:w="1631" w:type="dxa"/>
            <w:shd w:val="clear" w:color="auto" w:fill="auto"/>
          </w:tcPr>
          <w:p w14:paraId="577F4B99" w14:textId="77777777" w:rsidR="00546653" w:rsidRPr="00546653" w:rsidRDefault="00546653" w:rsidP="00546653">
            <w:pPr>
              <w:rPr>
                <w:rFonts w:ascii="Arial" w:hAnsi="Arial" w:cs="Arial"/>
                <w:bCs/>
                <w:sz w:val="18"/>
                <w:szCs w:val="18"/>
              </w:rPr>
            </w:pPr>
          </w:p>
        </w:tc>
        <w:tc>
          <w:tcPr>
            <w:tcW w:w="1631" w:type="dxa"/>
            <w:shd w:val="clear" w:color="auto" w:fill="auto"/>
          </w:tcPr>
          <w:p w14:paraId="49840A2B" w14:textId="77777777" w:rsidR="00546653" w:rsidRPr="00546653" w:rsidRDefault="00546653" w:rsidP="00546653">
            <w:pPr>
              <w:rPr>
                <w:rFonts w:ascii="Arial" w:hAnsi="Arial" w:cs="Arial"/>
                <w:bCs/>
                <w:sz w:val="18"/>
                <w:szCs w:val="18"/>
              </w:rPr>
            </w:pPr>
          </w:p>
        </w:tc>
        <w:tc>
          <w:tcPr>
            <w:tcW w:w="1631" w:type="dxa"/>
            <w:shd w:val="clear" w:color="auto" w:fill="auto"/>
          </w:tcPr>
          <w:p w14:paraId="6986E870" w14:textId="77777777" w:rsidR="00546653" w:rsidRPr="00546653" w:rsidRDefault="00546653" w:rsidP="00546653">
            <w:pPr>
              <w:rPr>
                <w:rFonts w:ascii="Arial" w:hAnsi="Arial" w:cs="Arial"/>
                <w:bCs/>
                <w:sz w:val="18"/>
                <w:szCs w:val="18"/>
              </w:rPr>
            </w:pPr>
          </w:p>
        </w:tc>
        <w:tc>
          <w:tcPr>
            <w:tcW w:w="1631" w:type="dxa"/>
            <w:shd w:val="clear" w:color="auto" w:fill="auto"/>
          </w:tcPr>
          <w:p w14:paraId="77900233" w14:textId="77777777" w:rsidR="00546653" w:rsidRPr="00546653" w:rsidRDefault="00546653" w:rsidP="00546653">
            <w:pPr>
              <w:rPr>
                <w:rFonts w:ascii="Arial" w:hAnsi="Arial" w:cs="Arial"/>
                <w:bCs/>
                <w:sz w:val="18"/>
                <w:szCs w:val="18"/>
              </w:rPr>
            </w:pPr>
          </w:p>
        </w:tc>
      </w:tr>
      <w:tr w:rsidR="00546653" w:rsidRPr="00546653" w14:paraId="49BABAD3" w14:textId="77777777" w:rsidTr="00E61417">
        <w:tc>
          <w:tcPr>
            <w:tcW w:w="1638" w:type="dxa"/>
            <w:shd w:val="clear" w:color="auto" w:fill="auto"/>
          </w:tcPr>
          <w:p w14:paraId="329D1178"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Marriage and civil partnership</w:t>
            </w:r>
          </w:p>
        </w:tc>
        <w:tc>
          <w:tcPr>
            <w:tcW w:w="687" w:type="dxa"/>
            <w:shd w:val="clear" w:color="auto" w:fill="auto"/>
          </w:tcPr>
          <w:p w14:paraId="4EB4080D"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p w14:paraId="6BA5C44B" w14:textId="77777777" w:rsidR="00546653" w:rsidRPr="00546653" w:rsidRDefault="00546653" w:rsidP="00546653">
            <w:pPr>
              <w:rPr>
                <w:rFonts w:ascii="Arial" w:hAnsi="Arial" w:cs="Arial"/>
                <w:bCs/>
                <w:sz w:val="18"/>
                <w:szCs w:val="18"/>
              </w:rPr>
            </w:pPr>
          </w:p>
          <w:p w14:paraId="51686ED3" w14:textId="77777777" w:rsidR="00546653" w:rsidRPr="00546653" w:rsidRDefault="00546653" w:rsidP="00546653">
            <w:pPr>
              <w:rPr>
                <w:rFonts w:ascii="Arial" w:hAnsi="Arial" w:cs="Arial"/>
                <w:bCs/>
                <w:sz w:val="18"/>
                <w:szCs w:val="18"/>
              </w:rPr>
            </w:pPr>
          </w:p>
        </w:tc>
        <w:tc>
          <w:tcPr>
            <w:tcW w:w="2319" w:type="dxa"/>
            <w:shd w:val="clear" w:color="auto" w:fill="auto"/>
          </w:tcPr>
          <w:p w14:paraId="2E707EFA" w14:textId="77777777" w:rsidR="00546653" w:rsidRPr="00546653" w:rsidRDefault="00546653" w:rsidP="00546653">
            <w:pPr>
              <w:rPr>
                <w:rFonts w:ascii="Arial" w:hAnsi="Arial" w:cs="Arial"/>
                <w:bCs/>
                <w:sz w:val="18"/>
                <w:szCs w:val="18"/>
              </w:rPr>
            </w:pPr>
          </w:p>
        </w:tc>
        <w:tc>
          <w:tcPr>
            <w:tcW w:w="1987" w:type="dxa"/>
            <w:shd w:val="clear" w:color="auto" w:fill="auto"/>
          </w:tcPr>
          <w:p w14:paraId="2CC40CFF" w14:textId="77777777" w:rsidR="00546653" w:rsidRPr="00546653" w:rsidRDefault="00546653" w:rsidP="00546653">
            <w:pPr>
              <w:rPr>
                <w:rFonts w:ascii="Arial" w:hAnsi="Arial" w:cs="Arial"/>
                <w:bCs/>
                <w:sz w:val="18"/>
                <w:szCs w:val="18"/>
              </w:rPr>
            </w:pPr>
          </w:p>
        </w:tc>
        <w:tc>
          <w:tcPr>
            <w:tcW w:w="1631" w:type="dxa"/>
            <w:shd w:val="clear" w:color="auto" w:fill="auto"/>
          </w:tcPr>
          <w:p w14:paraId="783353BF" w14:textId="77777777" w:rsidR="00546653" w:rsidRPr="00546653" w:rsidRDefault="00546653" w:rsidP="00546653">
            <w:pPr>
              <w:rPr>
                <w:rFonts w:ascii="Arial" w:hAnsi="Arial" w:cs="Arial"/>
                <w:bCs/>
                <w:sz w:val="18"/>
                <w:szCs w:val="18"/>
              </w:rPr>
            </w:pPr>
          </w:p>
        </w:tc>
        <w:tc>
          <w:tcPr>
            <w:tcW w:w="1631" w:type="dxa"/>
            <w:shd w:val="clear" w:color="auto" w:fill="auto"/>
          </w:tcPr>
          <w:p w14:paraId="6420C0AB" w14:textId="77777777" w:rsidR="00546653" w:rsidRPr="00546653" w:rsidRDefault="00546653" w:rsidP="00546653">
            <w:pPr>
              <w:rPr>
                <w:rFonts w:ascii="Arial" w:hAnsi="Arial" w:cs="Arial"/>
                <w:bCs/>
                <w:sz w:val="18"/>
                <w:szCs w:val="18"/>
              </w:rPr>
            </w:pPr>
          </w:p>
        </w:tc>
        <w:tc>
          <w:tcPr>
            <w:tcW w:w="1631" w:type="dxa"/>
            <w:shd w:val="clear" w:color="auto" w:fill="auto"/>
          </w:tcPr>
          <w:p w14:paraId="578C4ABE" w14:textId="77777777" w:rsidR="00546653" w:rsidRPr="00546653" w:rsidRDefault="00546653" w:rsidP="00546653">
            <w:pPr>
              <w:rPr>
                <w:rFonts w:ascii="Arial" w:hAnsi="Arial" w:cs="Arial"/>
                <w:bCs/>
                <w:sz w:val="18"/>
                <w:szCs w:val="18"/>
              </w:rPr>
            </w:pPr>
          </w:p>
        </w:tc>
        <w:tc>
          <w:tcPr>
            <w:tcW w:w="1631" w:type="dxa"/>
            <w:shd w:val="clear" w:color="auto" w:fill="auto"/>
          </w:tcPr>
          <w:p w14:paraId="3C1C4712" w14:textId="77777777" w:rsidR="00546653" w:rsidRPr="00546653" w:rsidRDefault="00546653" w:rsidP="00546653">
            <w:pPr>
              <w:rPr>
                <w:rFonts w:ascii="Arial" w:hAnsi="Arial" w:cs="Arial"/>
                <w:bCs/>
                <w:sz w:val="18"/>
                <w:szCs w:val="18"/>
              </w:rPr>
            </w:pPr>
          </w:p>
        </w:tc>
        <w:tc>
          <w:tcPr>
            <w:tcW w:w="1631" w:type="dxa"/>
            <w:shd w:val="clear" w:color="auto" w:fill="auto"/>
          </w:tcPr>
          <w:p w14:paraId="23DF5488" w14:textId="77777777" w:rsidR="00546653" w:rsidRPr="00546653" w:rsidRDefault="00546653" w:rsidP="00546653">
            <w:pPr>
              <w:rPr>
                <w:rFonts w:ascii="Arial" w:hAnsi="Arial" w:cs="Arial"/>
                <w:bCs/>
                <w:sz w:val="18"/>
                <w:szCs w:val="18"/>
              </w:rPr>
            </w:pPr>
          </w:p>
        </w:tc>
      </w:tr>
      <w:tr w:rsidR="00546653" w:rsidRPr="00546653" w14:paraId="0473B6E4" w14:textId="77777777" w:rsidTr="00E61417">
        <w:tc>
          <w:tcPr>
            <w:tcW w:w="1638" w:type="dxa"/>
            <w:shd w:val="clear" w:color="auto" w:fill="auto"/>
          </w:tcPr>
          <w:p w14:paraId="1B9E0D31"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Race</w:t>
            </w:r>
          </w:p>
        </w:tc>
        <w:tc>
          <w:tcPr>
            <w:tcW w:w="687" w:type="dxa"/>
            <w:shd w:val="clear" w:color="auto" w:fill="auto"/>
          </w:tcPr>
          <w:p w14:paraId="196CD0CB"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p w14:paraId="7E92B3DD" w14:textId="77777777" w:rsidR="00546653" w:rsidRPr="00546653" w:rsidRDefault="00546653" w:rsidP="00546653">
            <w:pPr>
              <w:rPr>
                <w:rFonts w:ascii="Arial" w:hAnsi="Arial" w:cs="Arial"/>
                <w:bCs/>
                <w:sz w:val="18"/>
                <w:szCs w:val="18"/>
              </w:rPr>
            </w:pPr>
          </w:p>
        </w:tc>
        <w:tc>
          <w:tcPr>
            <w:tcW w:w="2319" w:type="dxa"/>
            <w:shd w:val="clear" w:color="auto" w:fill="auto"/>
          </w:tcPr>
          <w:p w14:paraId="5D0B275C" w14:textId="77777777" w:rsidR="00546653" w:rsidRPr="00546653" w:rsidRDefault="00546653" w:rsidP="00546653">
            <w:pPr>
              <w:rPr>
                <w:rFonts w:ascii="Arial" w:hAnsi="Arial" w:cs="Arial"/>
                <w:bCs/>
                <w:sz w:val="18"/>
                <w:szCs w:val="18"/>
              </w:rPr>
            </w:pPr>
          </w:p>
        </w:tc>
        <w:tc>
          <w:tcPr>
            <w:tcW w:w="1987" w:type="dxa"/>
            <w:shd w:val="clear" w:color="auto" w:fill="auto"/>
          </w:tcPr>
          <w:p w14:paraId="0FF1DADA" w14:textId="77777777" w:rsidR="00546653" w:rsidRPr="00546653" w:rsidRDefault="00546653" w:rsidP="00546653">
            <w:pPr>
              <w:rPr>
                <w:rFonts w:ascii="Arial" w:hAnsi="Arial" w:cs="Arial"/>
                <w:bCs/>
                <w:sz w:val="18"/>
                <w:szCs w:val="18"/>
              </w:rPr>
            </w:pPr>
          </w:p>
        </w:tc>
        <w:tc>
          <w:tcPr>
            <w:tcW w:w="1631" w:type="dxa"/>
            <w:shd w:val="clear" w:color="auto" w:fill="auto"/>
          </w:tcPr>
          <w:p w14:paraId="4C659C49" w14:textId="77777777" w:rsidR="00546653" w:rsidRPr="00546653" w:rsidRDefault="00546653" w:rsidP="00546653">
            <w:pPr>
              <w:rPr>
                <w:rFonts w:ascii="Arial" w:hAnsi="Arial" w:cs="Arial"/>
                <w:bCs/>
                <w:sz w:val="18"/>
                <w:szCs w:val="18"/>
              </w:rPr>
            </w:pPr>
          </w:p>
        </w:tc>
        <w:tc>
          <w:tcPr>
            <w:tcW w:w="1631" w:type="dxa"/>
            <w:shd w:val="clear" w:color="auto" w:fill="auto"/>
          </w:tcPr>
          <w:p w14:paraId="7129741C" w14:textId="77777777" w:rsidR="00546653" w:rsidRPr="00546653" w:rsidRDefault="00546653" w:rsidP="00546653">
            <w:pPr>
              <w:rPr>
                <w:rFonts w:ascii="Arial" w:hAnsi="Arial" w:cs="Arial"/>
                <w:bCs/>
                <w:sz w:val="18"/>
                <w:szCs w:val="18"/>
              </w:rPr>
            </w:pPr>
          </w:p>
        </w:tc>
        <w:tc>
          <w:tcPr>
            <w:tcW w:w="1631" w:type="dxa"/>
            <w:shd w:val="clear" w:color="auto" w:fill="auto"/>
          </w:tcPr>
          <w:p w14:paraId="5E583CF9" w14:textId="77777777" w:rsidR="00546653" w:rsidRPr="00546653" w:rsidRDefault="00546653" w:rsidP="00546653">
            <w:pPr>
              <w:rPr>
                <w:rFonts w:ascii="Arial" w:hAnsi="Arial" w:cs="Arial"/>
                <w:bCs/>
                <w:sz w:val="18"/>
                <w:szCs w:val="18"/>
              </w:rPr>
            </w:pPr>
          </w:p>
        </w:tc>
        <w:tc>
          <w:tcPr>
            <w:tcW w:w="1631" w:type="dxa"/>
            <w:shd w:val="clear" w:color="auto" w:fill="auto"/>
          </w:tcPr>
          <w:p w14:paraId="7A27FE63" w14:textId="77777777" w:rsidR="00546653" w:rsidRPr="00546653" w:rsidRDefault="00546653" w:rsidP="00546653">
            <w:pPr>
              <w:rPr>
                <w:rFonts w:ascii="Arial" w:hAnsi="Arial" w:cs="Arial"/>
                <w:bCs/>
                <w:sz w:val="18"/>
                <w:szCs w:val="18"/>
              </w:rPr>
            </w:pPr>
          </w:p>
        </w:tc>
        <w:tc>
          <w:tcPr>
            <w:tcW w:w="1631" w:type="dxa"/>
            <w:shd w:val="clear" w:color="auto" w:fill="auto"/>
          </w:tcPr>
          <w:p w14:paraId="6B570550" w14:textId="77777777" w:rsidR="00546653" w:rsidRPr="00546653" w:rsidRDefault="00546653" w:rsidP="00546653">
            <w:pPr>
              <w:rPr>
                <w:rFonts w:ascii="Arial" w:hAnsi="Arial" w:cs="Arial"/>
                <w:bCs/>
                <w:sz w:val="18"/>
                <w:szCs w:val="18"/>
              </w:rPr>
            </w:pPr>
          </w:p>
        </w:tc>
      </w:tr>
      <w:tr w:rsidR="00546653" w:rsidRPr="00546653" w14:paraId="505BC98B" w14:textId="77777777" w:rsidTr="00E61417">
        <w:tc>
          <w:tcPr>
            <w:tcW w:w="1638" w:type="dxa"/>
            <w:shd w:val="clear" w:color="auto" w:fill="auto"/>
          </w:tcPr>
          <w:p w14:paraId="663C00CC"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Religion or belief</w:t>
            </w:r>
          </w:p>
        </w:tc>
        <w:tc>
          <w:tcPr>
            <w:tcW w:w="687" w:type="dxa"/>
            <w:shd w:val="clear" w:color="auto" w:fill="auto"/>
          </w:tcPr>
          <w:p w14:paraId="26F78640"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p w14:paraId="00E60D8F" w14:textId="77777777" w:rsidR="00546653" w:rsidRPr="00546653" w:rsidRDefault="00546653" w:rsidP="00546653">
            <w:pPr>
              <w:rPr>
                <w:rFonts w:ascii="Arial" w:hAnsi="Arial" w:cs="Arial"/>
                <w:bCs/>
                <w:sz w:val="18"/>
                <w:szCs w:val="18"/>
              </w:rPr>
            </w:pPr>
          </w:p>
        </w:tc>
        <w:tc>
          <w:tcPr>
            <w:tcW w:w="2319" w:type="dxa"/>
            <w:shd w:val="clear" w:color="auto" w:fill="auto"/>
          </w:tcPr>
          <w:p w14:paraId="14A2E54B" w14:textId="77777777" w:rsidR="00546653" w:rsidRPr="00546653" w:rsidRDefault="00546653" w:rsidP="00546653">
            <w:pPr>
              <w:rPr>
                <w:rFonts w:ascii="Arial" w:hAnsi="Arial" w:cs="Arial"/>
                <w:bCs/>
                <w:sz w:val="18"/>
                <w:szCs w:val="18"/>
              </w:rPr>
            </w:pPr>
          </w:p>
        </w:tc>
        <w:tc>
          <w:tcPr>
            <w:tcW w:w="1987" w:type="dxa"/>
            <w:shd w:val="clear" w:color="auto" w:fill="auto"/>
          </w:tcPr>
          <w:p w14:paraId="48432685" w14:textId="77777777" w:rsidR="00546653" w:rsidRPr="00546653" w:rsidRDefault="00546653" w:rsidP="00546653">
            <w:pPr>
              <w:rPr>
                <w:rFonts w:ascii="Arial" w:hAnsi="Arial" w:cs="Arial"/>
                <w:bCs/>
                <w:sz w:val="18"/>
                <w:szCs w:val="18"/>
              </w:rPr>
            </w:pPr>
          </w:p>
        </w:tc>
        <w:tc>
          <w:tcPr>
            <w:tcW w:w="1631" w:type="dxa"/>
            <w:shd w:val="clear" w:color="auto" w:fill="auto"/>
          </w:tcPr>
          <w:p w14:paraId="53298B1A" w14:textId="77777777" w:rsidR="00546653" w:rsidRPr="00546653" w:rsidRDefault="00546653" w:rsidP="00546653">
            <w:pPr>
              <w:rPr>
                <w:rFonts w:ascii="Arial" w:hAnsi="Arial" w:cs="Arial"/>
                <w:bCs/>
                <w:sz w:val="18"/>
                <w:szCs w:val="18"/>
              </w:rPr>
            </w:pPr>
          </w:p>
        </w:tc>
        <w:tc>
          <w:tcPr>
            <w:tcW w:w="1631" w:type="dxa"/>
            <w:shd w:val="clear" w:color="auto" w:fill="auto"/>
          </w:tcPr>
          <w:p w14:paraId="7BCA513D" w14:textId="77777777" w:rsidR="00546653" w:rsidRPr="00546653" w:rsidRDefault="00546653" w:rsidP="00546653">
            <w:pPr>
              <w:rPr>
                <w:rFonts w:ascii="Arial" w:hAnsi="Arial" w:cs="Arial"/>
                <w:bCs/>
                <w:sz w:val="18"/>
                <w:szCs w:val="18"/>
              </w:rPr>
            </w:pPr>
          </w:p>
        </w:tc>
        <w:tc>
          <w:tcPr>
            <w:tcW w:w="1631" w:type="dxa"/>
            <w:shd w:val="clear" w:color="auto" w:fill="auto"/>
          </w:tcPr>
          <w:p w14:paraId="1B9B8779" w14:textId="77777777" w:rsidR="00546653" w:rsidRPr="00546653" w:rsidRDefault="00546653" w:rsidP="00546653">
            <w:pPr>
              <w:rPr>
                <w:rFonts w:ascii="Arial" w:hAnsi="Arial" w:cs="Arial"/>
                <w:bCs/>
                <w:sz w:val="18"/>
                <w:szCs w:val="18"/>
              </w:rPr>
            </w:pPr>
          </w:p>
        </w:tc>
        <w:tc>
          <w:tcPr>
            <w:tcW w:w="1631" w:type="dxa"/>
            <w:shd w:val="clear" w:color="auto" w:fill="auto"/>
          </w:tcPr>
          <w:p w14:paraId="38A8FF9B" w14:textId="77777777" w:rsidR="00546653" w:rsidRPr="00546653" w:rsidRDefault="00546653" w:rsidP="00546653">
            <w:pPr>
              <w:rPr>
                <w:rFonts w:ascii="Arial" w:hAnsi="Arial" w:cs="Arial"/>
                <w:bCs/>
                <w:sz w:val="18"/>
                <w:szCs w:val="18"/>
              </w:rPr>
            </w:pPr>
          </w:p>
        </w:tc>
        <w:tc>
          <w:tcPr>
            <w:tcW w:w="1631" w:type="dxa"/>
            <w:shd w:val="clear" w:color="auto" w:fill="auto"/>
          </w:tcPr>
          <w:p w14:paraId="46629E32" w14:textId="77777777" w:rsidR="00546653" w:rsidRPr="00546653" w:rsidRDefault="00546653" w:rsidP="00546653">
            <w:pPr>
              <w:rPr>
                <w:rFonts w:ascii="Arial" w:hAnsi="Arial" w:cs="Arial"/>
                <w:bCs/>
                <w:sz w:val="18"/>
                <w:szCs w:val="18"/>
              </w:rPr>
            </w:pPr>
          </w:p>
        </w:tc>
      </w:tr>
      <w:tr w:rsidR="00546653" w:rsidRPr="00546653" w14:paraId="653CEE2D" w14:textId="77777777" w:rsidTr="00E61417">
        <w:tc>
          <w:tcPr>
            <w:tcW w:w="1638" w:type="dxa"/>
            <w:shd w:val="clear" w:color="auto" w:fill="auto"/>
          </w:tcPr>
          <w:p w14:paraId="6C4FAA1E"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Sex</w:t>
            </w:r>
          </w:p>
        </w:tc>
        <w:tc>
          <w:tcPr>
            <w:tcW w:w="687" w:type="dxa"/>
            <w:shd w:val="clear" w:color="auto" w:fill="auto"/>
          </w:tcPr>
          <w:p w14:paraId="473E2BD2"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p w14:paraId="3723F8EC" w14:textId="77777777" w:rsidR="00546653" w:rsidRPr="00546653" w:rsidRDefault="00546653" w:rsidP="00546653">
            <w:pPr>
              <w:rPr>
                <w:rFonts w:ascii="Arial" w:hAnsi="Arial" w:cs="Arial"/>
                <w:bCs/>
                <w:sz w:val="18"/>
                <w:szCs w:val="18"/>
              </w:rPr>
            </w:pPr>
          </w:p>
        </w:tc>
        <w:tc>
          <w:tcPr>
            <w:tcW w:w="2319" w:type="dxa"/>
            <w:shd w:val="clear" w:color="auto" w:fill="auto"/>
          </w:tcPr>
          <w:p w14:paraId="7A114335" w14:textId="77777777" w:rsidR="00546653" w:rsidRPr="00546653" w:rsidRDefault="00546653" w:rsidP="00546653">
            <w:pPr>
              <w:rPr>
                <w:rFonts w:ascii="Arial" w:hAnsi="Arial" w:cs="Arial"/>
                <w:bCs/>
                <w:sz w:val="18"/>
                <w:szCs w:val="18"/>
              </w:rPr>
            </w:pPr>
          </w:p>
        </w:tc>
        <w:tc>
          <w:tcPr>
            <w:tcW w:w="1987" w:type="dxa"/>
            <w:shd w:val="clear" w:color="auto" w:fill="auto"/>
          </w:tcPr>
          <w:p w14:paraId="034C416B" w14:textId="77777777" w:rsidR="00546653" w:rsidRPr="00546653" w:rsidRDefault="00546653" w:rsidP="00546653">
            <w:pPr>
              <w:rPr>
                <w:rFonts w:ascii="Arial" w:hAnsi="Arial" w:cs="Arial"/>
                <w:bCs/>
                <w:sz w:val="18"/>
                <w:szCs w:val="18"/>
              </w:rPr>
            </w:pPr>
          </w:p>
        </w:tc>
        <w:tc>
          <w:tcPr>
            <w:tcW w:w="1631" w:type="dxa"/>
            <w:shd w:val="clear" w:color="auto" w:fill="auto"/>
          </w:tcPr>
          <w:p w14:paraId="1F764E69" w14:textId="77777777" w:rsidR="00546653" w:rsidRPr="00546653" w:rsidRDefault="00546653" w:rsidP="00546653">
            <w:pPr>
              <w:rPr>
                <w:rFonts w:ascii="Arial" w:hAnsi="Arial" w:cs="Arial"/>
                <w:bCs/>
                <w:sz w:val="18"/>
                <w:szCs w:val="18"/>
              </w:rPr>
            </w:pPr>
          </w:p>
        </w:tc>
        <w:tc>
          <w:tcPr>
            <w:tcW w:w="1631" w:type="dxa"/>
            <w:shd w:val="clear" w:color="auto" w:fill="auto"/>
          </w:tcPr>
          <w:p w14:paraId="18AACFE4" w14:textId="77777777" w:rsidR="00546653" w:rsidRPr="00546653" w:rsidRDefault="00546653" w:rsidP="00546653">
            <w:pPr>
              <w:rPr>
                <w:rFonts w:ascii="Arial" w:hAnsi="Arial" w:cs="Arial"/>
                <w:bCs/>
                <w:sz w:val="18"/>
                <w:szCs w:val="18"/>
              </w:rPr>
            </w:pPr>
          </w:p>
        </w:tc>
        <w:tc>
          <w:tcPr>
            <w:tcW w:w="1631" w:type="dxa"/>
            <w:shd w:val="clear" w:color="auto" w:fill="auto"/>
          </w:tcPr>
          <w:p w14:paraId="6BF61BB7" w14:textId="77777777" w:rsidR="00546653" w:rsidRPr="00546653" w:rsidRDefault="00546653" w:rsidP="00546653">
            <w:pPr>
              <w:rPr>
                <w:rFonts w:ascii="Arial" w:hAnsi="Arial" w:cs="Arial"/>
                <w:bCs/>
                <w:sz w:val="18"/>
                <w:szCs w:val="18"/>
              </w:rPr>
            </w:pPr>
          </w:p>
        </w:tc>
        <w:tc>
          <w:tcPr>
            <w:tcW w:w="1631" w:type="dxa"/>
            <w:shd w:val="clear" w:color="auto" w:fill="auto"/>
          </w:tcPr>
          <w:p w14:paraId="5B923D08" w14:textId="77777777" w:rsidR="00546653" w:rsidRPr="00546653" w:rsidRDefault="00546653" w:rsidP="00546653">
            <w:pPr>
              <w:rPr>
                <w:rFonts w:ascii="Arial" w:hAnsi="Arial" w:cs="Arial"/>
                <w:bCs/>
                <w:sz w:val="18"/>
                <w:szCs w:val="18"/>
              </w:rPr>
            </w:pPr>
          </w:p>
        </w:tc>
        <w:tc>
          <w:tcPr>
            <w:tcW w:w="1631" w:type="dxa"/>
            <w:shd w:val="clear" w:color="auto" w:fill="auto"/>
          </w:tcPr>
          <w:p w14:paraId="143C37FF" w14:textId="77777777" w:rsidR="00546653" w:rsidRPr="00546653" w:rsidRDefault="00546653" w:rsidP="00546653">
            <w:pPr>
              <w:rPr>
                <w:rFonts w:ascii="Arial" w:hAnsi="Arial" w:cs="Arial"/>
                <w:bCs/>
                <w:sz w:val="18"/>
                <w:szCs w:val="18"/>
              </w:rPr>
            </w:pPr>
          </w:p>
        </w:tc>
      </w:tr>
      <w:tr w:rsidR="00546653" w:rsidRPr="00546653" w14:paraId="11B43653" w14:textId="77777777" w:rsidTr="00E61417">
        <w:tc>
          <w:tcPr>
            <w:tcW w:w="1638" w:type="dxa"/>
            <w:shd w:val="clear" w:color="auto" w:fill="auto"/>
          </w:tcPr>
          <w:p w14:paraId="6D8A2B8E"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Sexual orientation</w:t>
            </w:r>
          </w:p>
        </w:tc>
        <w:tc>
          <w:tcPr>
            <w:tcW w:w="687" w:type="dxa"/>
            <w:shd w:val="clear" w:color="auto" w:fill="auto"/>
          </w:tcPr>
          <w:p w14:paraId="68B5E669"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tc>
        <w:tc>
          <w:tcPr>
            <w:tcW w:w="2319" w:type="dxa"/>
            <w:shd w:val="clear" w:color="auto" w:fill="auto"/>
          </w:tcPr>
          <w:p w14:paraId="255545DA" w14:textId="77777777" w:rsidR="00546653" w:rsidRPr="00546653" w:rsidRDefault="00546653" w:rsidP="00546653">
            <w:pPr>
              <w:rPr>
                <w:rFonts w:ascii="Arial" w:hAnsi="Arial" w:cs="Arial"/>
                <w:bCs/>
                <w:sz w:val="18"/>
                <w:szCs w:val="18"/>
              </w:rPr>
            </w:pPr>
          </w:p>
        </w:tc>
        <w:tc>
          <w:tcPr>
            <w:tcW w:w="1987" w:type="dxa"/>
            <w:shd w:val="clear" w:color="auto" w:fill="auto"/>
          </w:tcPr>
          <w:p w14:paraId="536591C3" w14:textId="77777777" w:rsidR="00546653" w:rsidRPr="00546653" w:rsidRDefault="00546653" w:rsidP="00546653">
            <w:pPr>
              <w:rPr>
                <w:rFonts w:ascii="Arial" w:hAnsi="Arial" w:cs="Arial"/>
                <w:bCs/>
                <w:sz w:val="18"/>
                <w:szCs w:val="18"/>
              </w:rPr>
            </w:pPr>
          </w:p>
        </w:tc>
        <w:tc>
          <w:tcPr>
            <w:tcW w:w="1631" w:type="dxa"/>
            <w:shd w:val="clear" w:color="auto" w:fill="auto"/>
          </w:tcPr>
          <w:p w14:paraId="7A95D04F" w14:textId="77777777" w:rsidR="00546653" w:rsidRPr="00546653" w:rsidRDefault="00546653" w:rsidP="00546653">
            <w:pPr>
              <w:rPr>
                <w:rFonts w:ascii="Arial" w:hAnsi="Arial" w:cs="Arial"/>
                <w:bCs/>
                <w:sz w:val="18"/>
                <w:szCs w:val="18"/>
              </w:rPr>
            </w:pPr>
          </w:p>
        </w:tc>
        <w:tc>
          <w:tcPr>
            <w:tcW w:w="1631" w:type="dxa"/>
            <w:shd w:val="clear" w:color="auto" w:fill="auto"/>
          </w:tcPr>
          <w:p w14:paraId="60656B2C" w14:textId="77777777" w:rsidR="00546653" w:rsidRPr="00546653" w:rsidRDefault="00546653" w:rsidP="00546653">
            <w:pPr>
              <w:rPr>
                <w:rFonts w:ascii="Arial" w:hAnsi="Arial" w:cs="Arial"/>
                <w:bCs/>
                <w:sz w:val="18"/>
                <w:szCs w:val="18"/>
              </w:rPr>
            </w:pPr>
          </w:p>
        </w:tc>
        <w:tc>
          <w:tcPr>
            <w:tcW w:w="1631" w:type="dxa"/>
            <w:shd w:val="clear" w:color="auto" w:fill="auto"/>
          </w:tcPr>
          <w:p w14:paraId="2DCD5638" w14:textId="77777777" w:rsidR="00546653" w:rsidRPr="00546653" w:rsidRDefault="00546653" w:rsidP="00546653">
            <w:pPr>
              <w:rPr>
                <w:rFonts w:ascii="Arial" w:hAnsi="Arial" w:cs="Arial"/>
                <w:bCs/>
                <w:sz w:val="18"/>
                <w:szCs w:val="18"/>
              </w:rPr>
            </w:pPr>
          </w:p>
        </w:tc>
        <w:tc>
          <w:tcPr>
            <w:tcW w:w="1631" w:type="dxa"/>
            <w:shd w:val="clear" w:color="auto" w:fill="auto"/>
          </w:tcPr>
          <w:p w14:paraId="39717703" w14:textId="77777777" w:rsidR="00546653" w:rsidRPr="00546653" w:rsidRDefault="00546653" w:rsidP="00546653">
            <w:pPr>
              <w:rPr>
                <w:rFonts w:ascii="Arial" w:hAnsi="Arial" w:cs="Arial"/>
                <w:bCs/>
                <w:sz w:val="18"/>
                <w:szCs w:val="18"/>
              </w:rPr>
            </w:pPr>
          </w:p>
        </w:tc>
        <w:tc>
          <w:tcPr>
            <w:tcW w:w="1631" w:type="dxa"/>
            <w:shd w:val="clear" w:color="auto" w:fill="auto"/>
          </w:tcPr>
          <w:p w14:paraId="50EF91AB" w14:textId="77777777" w:rsidR="00546653" w:rsidRPr="00546653" w:rsidRDefault="00546653" w:rsidP="00546653">
            <w:pPr>
              <w:rPr>
                <w:rFonts w:ascii="Arial" w:hAnsi="Arial" w:cs="Arial"/>
                <w:bCs/>
                <w:sz w:val="18"/>
                <w:szCs w:val="18"/>
              </w:rPr>
            </w:pPr>
          </w:p>
        </w:tc>
      </w:tr>
      <w:tr w:rsidR="00546653" w:rsidRPr="00546653" w14:paraId="7F121E6C" w14:textId="77777777" w:rsidTr="00E61417">
        <w:tc>
          <w:tcPr>
            <w:tcW w:w="1638" w:type="dxa"/>
            <w:shd w:val="clear" w:color="auto" w:fill="auto"/>
          </w:tcPr>
          <w:p w14:paraId="4994C287"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Pregnancy and maternity</w:t>
            </w:r>
          </w:p>
        </w:tc>
        <w:tc>
          <w:tcPr>
            <w:tcW w:w="687" w:type="dxa"/>
            <w:shd w:val="clear" w:color="auto" w:fill="auto"/>
          </w:tcPr>
          <w:p w14:paraId="6AF78D9B"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tc>
        <w:tc>
          <w:tcPr>
            <w:tcW w:w="2319" w:type="dxa"/>
            <w:shd w:val="clear" w:color="auto" w:fill="auto"/>
          </w:tcPr>
          <w:p w14:paraId="360067F9" w14:textId="77777777" w:rsidR="00546653" w:rsidRPr="00546653" w:rsidRDefault="00546653" w:rsidP="00546653">
            <w:pPr>
              <w:rPr>
                <w:rFonts w:ascii="Arial" w:hAnsi="Arial" w:cs="Arial"/>
                <w:bCs/>
                <w:sz w:val="18"/>
                <w:szCs w:val="18"/>
              </w:rPr>
            </w:pPr>
          </w:p>
        </w:tc>
        <w:tc>
          <w:tcPr>
            <w:tcW w:w="1987" w:type="dxa"/>
            <w:shd w:val="clear" w:color="auto" w:fill="auto"/>
          </w:tcPr>
          <w:p w14:paraId="48A18E41" w14:textId="77777777" w:rsidR="00546653" w:rsidRPr="00546653" w:rsidRDefault="00546653" w:rsidP="00546653">
            <w:pPr>
              <w:rPr>
                <w:rFonts w:ascii="Arial" w:hAnsi="Arial" w:cs="Arial"/>
                <w:bCs/>
                <w:sz w:val="18"/>
                <w:szCs w:val="18"/>
              </w:rPr>
            </w:pPr>
          </w:p>
        </w:tc>
        <w:tc>
          <w:tcPr>
            <w:tcW w:w="1631" w:type="dxa"/>
            <w:shd w:val="clear" w:color="auto" w:fill="auto"/>
          </w:tcPr>
          <w:p w14:paraId="78DB226F" w14:textId="77777777" w:rsidR="00546653" w:rsidRPr="00546653" w:rsidRDefault="00546653" w:rsidP="00546653">
            <w:pPr>
              <w:rPr>
                <w:rFonts w:ascii="Arial" w:hAnsi="Arial" w:cs="Arial"/>
                <w:bCs/>
                <w:sz w:val="18"/>
                <w:szCs w:val="18"/>
              </w:rPr>
            </w:pPr>
          </w:p>
        </w:tc>
        <w:tc>
          <w:tcPr>
            <w:tcW w:w="1631" w:type="dxa"/>
            <w:shd w:val="clear" w:color="auto" w:fill="auto"/>
          </w:tcPr>
          <w:p w14:paraId="09C4FFD4" w14:textId="77777777" w:rsidR="00546653" w:rsidRPr="00546653" w:rsidRDefault="00546653" w:rsidP="00546653">
            <w:pPr>
              <w:rPr>
                <w:rFonts w:ascii="Arial" w:hAnsi="Arial" w:cs="Arial"/>
                <w:bCs/>
                <w:sz w:val="18"/>
                <w:szCs w:val="18"/>
              </w:rPr>
            </w:pPr>
          </w:p>
        </w:tc>
        <w:tc>
          <w:tcPr>
            <w:tcW w:w="1631" w:type="dxa"/>
            <w:shd w:val="clear" w:color="auto" w:fill="auto"/>
          </w:tcPr>
          <w:p w14:paraId="65971319" w14:textId="77777777" w:rsidR="00546653" w:rsidRPr="00546653" w:rsidRDefault="00546653" w:rsidP="00546653">
            <w:pPr>
              <w:rPr>
                <w:rFonts w:ascii="Arial" w:hAnsi="Arial" w:cs="Arial"/>
                <w:bCs/>
                <w:sz w:val="18"/>
                <w:szCs w:val="18"/>
              </w:rPr>
            </w:pPr>
          </w:p>
        </w:tc>
        <w:tc>
          <w:tcPr>
            <w:tcW w:w="1631" w:type="dxa"/>
            <w:shd w:val="clear" w:color="auto" w:fill="auto"/>
          </w:tcPr>
          <w:p w14:paraId="6FC490ED" w14:textId="77777777" w:rsidR="00546653" w:rsidRPr="00546653" w:rsidRDefault="00546653" w:rsidP="00546653">
            <w:pPr>
              <w:rPr>
                <w:rFonts w:ascii="Arial" w:hAnsi="Arial" w:cs="Arial"/>
                <w:bCs/>
                <w:sz w:val="18"/>
                <w:szCs w:val="18"/>
              </w:rPr>
            </w:pPr>
          </w:p>
        </w:tc>
        <w:tc>
          <w:tcPr>
            <w:tcW w:w="1631" w:type="dxa"/>
            <w:shd w:val="clear" w:color="auto" w:fill="auto"/>
          </w:tcPr>
          <w:p w14:paraId="62F8D50C" w14:textId="77777777" w:rsidR="00546653" w:rsidRPr="00546653" w:rsidRDefault="00546653" w:rsidP="00546653">
            <w:pPr>
              <w:rPr>
                <w:rFonts w:ascii="Arial" w:hAnsi="Arial" w:cs="Arial"/>
                <w:bCs/>
                <w:sz w:val="18"/>
                <w:szCs w:val="18"/>
              </w:rPr>
            </w:pPr>
          </w:p>
        </w:tc>
      </w:tr>
      <w:tr w:rsidR="00546653" w:rsidRPr="00546653" w14:paraId="3BB85785" w14:textId="77777777" w:rsidTr="00E61417">
        <w:tc>
          <w:tcPr>
            <w:tcW w:w="1638" w:type="dxa"/>
            <w:shd w:val="clear" w:color="auto" w:fill="auto"/>
          </w:tcPr>
          <w:p w14:paraId="7526191B"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Carers</w:t>
            </w:r>
          </w:p>
        </w:tc>
        <w:tc>
          <w:tcPr>
            <w:tcW w:w="687" w:type="dxa"/>
            <w:shd w:val="clear" w:color="auto" w:fill="auto"/>
          </w:tcPr>
          <w:p w14:paraId="519E1506" w14:textId="77777777" w:rsidR="00546653" w:rsidRPr="00546653" w:rsidRDefault="00546653" w:rsidP="00546653">
            <w:pPr>
              <w:rPr>
                <w:rFonts w:ascii="Arial" w:hAnsi="Arial" w:cs="Arial"/>
                <w:bCs/>
                <w:sz w:val="18"/>
                <w:szCs w:val="18"/>
              </w:rPr>
            </w:pPr>
            <w:r w:rsidRPr="00546653">
              <w:rPr>
                <w:rFonts w:ascii="Arial" w:hAnsi="Arial" w:cs="Arial"/>
                <w:bCs/>
                <w:sz w:val="18"/>
                <w:szCs w:val="18"/>
              </w:rPr>
              <w:t>/</w:t>
            </w:r>
          </w:p>
          <w:p w14:paraId="38995688" w14:textId="77777777" w:rsidR="00546653" w:rsidRPr="00546653" w:rsidRDefault="00546653" w:rsidP="00546653">
            <w:pPr>
              <w:rPr>
                <w:rFonts w:ascii="Arial" w:hAnsi="Arial" w:cs="Arial"/>
                <w:bCs/>
                <w:sz w:val="18"/>
                <w:szCs w:val="18"/>
              </w:rPr>
            </w:pPr>
          </w:p>
        </w:tc>
        <w:tc>
          <w:tcPr>
            <w:tcW w:w="2319" w:type="dxa"/>
            <w:shd w:val="clear" w:color="auto" w:fill="auto"/>
          </w:tcPr>
          <w:p w14:paraId="6D996097" w14:textId="77777777" w:rsidR="00546653" w:rsidRPr="00546653" w:rsidRDefault="00546653" w:rsidP="00546653">
            <w:pPr>
              <w:rPr>
                <w:rFonts w:ascii="Arial" w:hAnsi="Arial" w:cs="Arial"/>
                <w:bCs/>
                <w:sz w:val="18"/>
                <w:szCs w:val="18"/>
              </w:rPr>
            </w:pPr>
          </w:p>
        </w:tc>
        <w:tc>
          <w:tcPr>
            <w:tcW w:w="1987" w:type="dxa"/>
            <w:shd w:val="clear" w:color="auto" w:fill="auto"/>
          </w:tcPr>
          <w:p w14:paraId="301B821C" w14:textId="77777777" w:rsidR="00546653" w:rsidRPr="00546653" w:rsidRDefault="00546653" w:rsidP="00546653">
            <w:pPr>
              <w:rPr>
                <w:rFonts w:ascii="Arial" w:hAnsi="Arial" w:cs="Arial"/>
                <w:bCs/>
                <w:sz w:val="18"/>
                <w:szCs w:val="18"/>
              </w:rPr>
            </w:pPr>
          </w:p>
        </w:tc>
        <w:tc>
          <w:tcPr>
            <w:tcW w:w="1631" w:type="dxa"/>
            <w:shd w:val="clear" w:color="auto" w:fill="auto"/>
          </w:tcPr>
          <w:p w14:paraId="2A5B2C63" w14:textId="77777777" w:rsidR="00546653" w:rsidRPr="00546653" w:rsidRDefault="00546653" w:rsidP="00546653">
            <w:pPr>
              <w:rPr>
                <w:rFonts w:ascii="Arial" w:hAnsi="Arial" w:cs="Arial"/>
                <w:bCs/>
                <w:sz w:val="18"/>
                <w:szCs w:val="18"/>
              </w:rPr>
            </w:pPr>
          </w:p>
        </w:tc>
        <w:tc>
          <w:tcPr>
            <w:tcW w:w="1631" w:type="dxa"/>
            <w:shd w:val="clear" w:color="auto" w:fill="auto"/>
          </w:tcPr>
          <w:p w14:paraId="06C29EFF" w14:textId="77777777" w:rsidR="00546653" w:rsidRPr="00546653" w:rsidRDefault="00546653" w:rsidP="00546653">
            <w:pPr>
              <w:rPr>
                <w:rFonts w:ascii="Arial" w:hAnsi="Arial" w:cs="Arial"/>
                <w:bCs/>
                <w:sz w:val="18"/>
                <w:szCs w:val="18"/>
              </w:rPr>
            </w:pPr>
          </w:p>
        </w:tc>
        <w:tc>
          <w:tcPr>
            <w:tcW w:w="1631" w:type="dxa"/>
            <w:shd w:val="clear" w:color="auto" w:fill="auto"/>
          </w:tcPr>
          <w:p w14:paraId="735A459F" w14:textId="77777777" w:rsidR="00546653" w:rsidRPr="00546653" w:rsidRDefault="00546653" w:rsidP="00546653">
            <w:pPr>
              <w:rPr>
                <w:rFonts w:ascii="Arial" w:hAnsi="Arial" w:cs="Arial"/>
                <w:bCs/>
                <w:sz w:val="18"/>
                <w:szCs w:val="18"/>
              </w:rPr>
            </w:pPr>
          </w:p>
        </w:tc>
        <w:tc>
          <w:tcPr>
            <w:tcW w:w="1631" w:type="dxa"/>
            <w:shd w:val="clear" w:color="auto" w:fill="auto"/>
          </w:tcPr>
          <w:p w14:paraId="692DCC4F" w14:textId="77777777" w:rsidR="00546653" w:rsidRPr="00546653" w:rsidRDefault="00546653" w:rsidP="00546653">
            <w:pPr>
              <w:rPr>
                <w:rFonts w:ascii="Arial" w:hAnsi="Arial" w:cs="Arial"/>
                <w:bCs/>
                <w:sz w:val="18"/>
                <w:szCs w:val="18"/>
              </w:rPr>
            </w:pPr>
          </w:p>
        </w:tc>
        <w:tc>
          <w:tcPr>
            <w:tcW w:w="1631" w:type="dxa"/>
            <w:shd w:val="clear" w:color="auto" w:fill="auto"/>
          </w:tcPr>
          <w:p w14:paraId="1D03F41A" w14:textId="77777777" w:rsidR="00546653" w:rsidRPr="00546653" w:rsidRDefault="00546653" w:rsidP="00546653">
            <w:pPr>
              <w:rPr>
                <w:rFonts w:ascii="Arial" w:hAnsi="Arial" w:cs="Arial"/>
                <w:bCs/>
                <w:sz w:val="18"/>
                <w:szCs w:val="18"/>
              </w:rPr>
            </w:pPr>
          </w:p>
        </w:tc>
      </w:tr>
    </w:tbl>
    <w:p w14:paraId="2A026D7F" w14:textId="77777777" w:rsidR="00546653" w:rsidRPr="00546653" w:rsidRDefault="00546653" w:rsidP="00546653">
      <w:pPr>
        <w:rPr>
          <w:rFonts w:ascii="Arial" w:hAnsi="Arial" w:cs="Arial"/>
          <w:b/>
          <w:sz w:val="18"/>
          <w:szCs w:val="18"/>
        </w:rPr>
      </w:pPr>
    </w:p>
    <w:p w14:paraId="3A2F755B" w14:textId="77777777" w:rsidR="00546653" w:rsidRPr="00546653" w:rsidRDefault="00546653" w:rsidP="00546653">
      <w:pPr>
        <w:rPr>
          <w:rFonts w:ascii="Arial" w:hAnsi="Arial" w:cs="Arial"/>
          <w:b/>
          <w:sz w:val="18"/>
          <w:szCs w:val="18"/>
        </w:rPr>
      </w:pPr>
    </w:p>
    <w:p w14:paraId="49B60431" w14:textId="77777777" w:rsidR="00546653" w:rsidRPr="00546653" w:rsidRDefault="00546653" w:rsidP="00546653">
      <w:pPr>
        <w:spacing w:line="216" w:lineRule="auto"/>
        <w:contextualSpacing/>
        <w:rPr>
          <w:rFonts w:ascii="Arial" w:eastAsia="+mn-ea" w:hAnsi="Arial" w:cs="Arial"/>
          <w:color w:val="000000"/>
          <w:kern w:val="24"/>
          <w:sz w:val="22"/>
          <w:szCs w:val="22"/>
        </w:rPr>
      </w:pPr>
    </w:p>
    <w:bookmarkEnd w:id="5"/>
    <w:p w14:paraId="66CBA75C" w14:textId="77777777" w:rsidR="00546653" w:rsidRPr="00546653" w:rsidRDefault="00546653" w:rsidP="00546653">
      <w:pPr>
        <w:rPr>
          <w:rFonts w:ascii="Arial" w:hAnsi="Arial" w:cs="Arial"/>
          <w:b/>
          <w:sz w:val="22"/>
          <w:szCs w:val="22"/>
        </w:rPr>
      </w:pPr>
      <w:r w:rsidRPr="00546653">
        <w:rPr>
          <w:rFonts w:ascii="Arial" w:hAnsi="Arial" w:cs="Arial"/>
          <w:b/>
          <w:sz w:val="28"/>
          <w:szCs w:val="28"/>
        </w:rPr>
        <w:br w:type="page"/>
      </w:r>
      <w:r w:rsidRPr="00546653">
        <w:rPr>
          <w:rFonts w:ascii="Arial" w:hAnsi="Arial" w:cs="Arial"/>
          <w:b/>
          <w:sz w:val="28"/>
          <w:szCs w:val="28"/>
        </w:rPr>
        <w:lastRenderedPageBreak/>
        <w:t xml:space="preserve">6. Involvement &amp; Consultation: New or Previous </w:t>
      </w:r>
      <w:r w:rsidRPr="00546653">
        <w:rPr>
          <w:rFonts w:ascii="Arial" w:hAnsi="Arial" w:cs="Arial"/>
          <w:b/>
          <w:sz w:val="22"/>
          <w:szCs w:val="22"/>
        </w:rPr>
        <w:t xml:space="preserve">(please include any evidence of activity undertaken in the box below) </w:t>
      </w:r>
    </w:p>
    <w:bookmarkEnd w:id="6"/>
    <w:p w14:paraId="2DE07347" w14:textId="77777777" w:rsidR="00546653" w:rsidRPr="00546653" w:rsidRDefault="00546653" w:rsidP="005466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546653" w:rsidRPr="00546653" w14:paraId="54B38160" w14:textId="77777777" w:rsidTr="00E61417">
        <w:tc>
          <w:tcPr>
            <w:tcW w:w="14560" w:type="dxa"/>
            <w:tcBorders>
              <w:top w:val="single" w:sz="4" w:space="0" w:color="auto"/>
              <w:left w:val="single" w:sz="4" w:space="0" w:color="auto"/>
              <w:bottom w:val="single" w:sz="4" w:space="0" w:color="auto"/>
              <w:right w:val="single" w:sz="4" w:space="0" w:color="auto"/>
            </w:tcBorders>
            <w:shd w:val="clear" w:color="auto" w:fill="auto"/>
          </w:tcPr>
          <w:p w14:paraId="16B33221" w14:textId="77777777" w:rsidR="00546653" w:rsidRPr="00546653" w:rsidRDefault="00546653" w:rsidP="00546653">
            <w:pPr>
              <w:rPr>
                <w:rFonts w:ascii="Arial" w:hAnsi="Arial" w:cs="Arial"/>
              </w:rPr>
            </w:pPr>
          </w:p>
          <w:p w14:paraId="7396CC77" w14:textId="77777777" w:rsidR="00546653" w:rsidRPr="00546653" w:rsidRDefault="00546653" w:rsidP="00546653">
            <w:pPr>
              <w:rPr>
                <w:rFonts w:ascii="Arial" w:hAnsi="Arial" w:cs="Arial"/>
              </w:rPr>
            </w:pPr>
            <w:r w:rsidRPr="00546653">
              <w:rPr>
                <w:rFonts w:ascii="Arial" w:hAnsi="Arial" w:cs="Arial"/>
              </w:rPr>
              <w:t>Consultation with staff side via the Employment Policy Group and Trust Partnership Forum.  This is a minor policy review as part of the scheduled review process.  Learning from the operation of the policy &amp; comments from Employment Policy Group members have been taken into account in updating the document.</w:t>
            </w:r>
          </w:p>
          <w:p w14:paraId="7B2EDF12" w14:textId="77777777" w:rsidR="00546653" w:rsidRPr="00546653" w:rsidRDefault="00546653" w:rsidP="00546653">
            <w:pPr>
              <w:rPr>
                <w:rFonts w:ascii="Arial" w:hAnsi="Arial" w:cs="Arial"/>
              </w:rPr>
            </w:pPr>
          </w:p>
          <w:p w14:paraId="5030C0D5" w14:textId="77777777" w:rsidR="00546653" w:rsidRPr="00546653" w:rsidRDefault="00546653" w:rsidP="00546653">
            <w:pPr>
              <w:rPr>
                <w:rFonts w:ascii="Arial" w:hAnsi="Arial" w:cs="Arial"/>
              </w:rPr>
            </w:pPr>
          </w:p>
          <w:p w14:paraId="796278A0" w14:textId="77777777" w:rsidR="00546653" w:rsidRPr="00546653" w:rsidRDefault="00546653" w:rsidP="00546653">
            <w:pPr>
              <w:rPr>
                <w:rFonts w:ascii="Arial" w:hAnsi="Arial" w:cs="Arial"/>
              </w:rPr>
            </w:pPr>
          </w:p>
          <w:p w14:paraId="51BA9CBE" w14:textId="77777777" w:rsidR="00546653" w:rsidRPr="00546653" w:rsidRDefault="00546653" w:rsidP="00546653">
            <w:pPr>
              <w:rPr>
                <w:rFonts w:ascii="Arial" w:hAnsi="Arial" w:cs="Arial"/>
              </w:rPr>
            </w:pPr>
          </w:p>
          <w:p w14:paraId="7F1C005C" w14:textId="77777777" w:rsidR="00546653" w:rsidRPr="00546653" w:rsidRDefault="00546653" w:rsidP="00546653">
            <w:pPr>
              <w:rPr>
                <w:rFonts w:ascii="Arial" w:hAnsi="Arial" w:cs="Arial"/>
              </w:rPr>
            </w:pPr>
          </w:p>
          <w:p w14:paraId="7046B35E" w14:textId="77777777" w:rsidR="00546653" w:rsidRPr="00546653" w:rsidRDefault="00546653" w:rsidP="00546653">
            <w:pPr>
              <w:rPr>
                <w:rFonts w:ascii="Arial" w:hAnsi="Arial" w:cs="Arial"/>
              </w:rPr>
            </w:pPr>
          </w:p>
          <w:p w14:paraId="635C175B" w14:textId="77777777" w:rsidR="00546653" w:rsidRPr="00546653" w:rsidRDefault="00546653" w:rsidP="00546653">
            <w:pPr>
              <w:rPr>
                <w:rFonts w:ascii="Arial" w:hAnsi="Arial" w:cs="Arial"/>
              </w:rPr>
            </w:pPr>
          </w:p>
          <w:p w14:paraId="5EF8E1C9" w14:textId="77777777" w:rsidR="00546653" w:rsidRPr="00546653" w:rsidRDefault="00546653" w:rsidP="00546653">
            <w:pPr>
              <w:rPr>
                <w:rFonts w:ascii="Arial" w:hAnsi="Arial" w:cs="Arial"/>
              </w:rPr>
            </w:pPr>
          </w:p>
          <w:p w14:paraId="0CFAD329" w14:textId="77777777" w:rsidR="00546653" w:rsidRPr="00546653" w:rsidRDefault="00546653" w:rsidP="00546653">
            <w:pPr>
              <w:rPr>
                <w:rFonts w:ascii="Arial" w:hAnsi="Arial" w:cs="Arial"/>
              </w:rPr>
            </w:pPr>
          </w:p>
          <w:p w14:paraId="0D837808" w14:textId="77777777" w:rsidR="00546653" w:rsidRPr="00546653" w:rsidRDefault="00546653" w:rsidP="00546653">
            <w:pPr>
              <w:rPr>
                <w:rFonts w:ascii="Arial" w:hAnsi="Arial" w:cs="Arial"/>
              </w:rPr>
            </w:pPr>
          </w:p>
          <w:p w14:paraId="07A07DDC" w14:textId="77777777" w:rsidR="00546653" w:rsidRPr="00546653" w:rsidRDefault="00546653" w:rsidP="00546653">
            <w:pPr>
              <w:rPr>
                <w:rFonts w:ascii="Arial" w:hAnsi="Arial" w:cs="Arial"/>
              </w:rPr>
            </w:pPr>
          </w:p>
          <w:p w14:paraId="3309282E" w14:textId="77777777" w:rsidR="00546653" w:rsidRPr="00546653" w:rsidRDefault="00546653" w:rsidP="00546653">
            <w:pPr>
              <w:rPr>
                <w:rFonts w:ascii="Arial" w:hAnsi="Arial" w:cs="Arial"/>
              </w:rPr>
            </w:pPr>
          </w:p>
          <w:p w14:paraId="01573C97" w14:textId="77777777" w:rsidR="00546653" w:rsidRPr="00546653" w:rsidRDefault="00546653" w:rsidP="00546653">
            <w:pPr>
              <w:rPr>
                <w:rFonts w:ascii="Arial" w:hAnsi="Arial" w:cs="Arial"/>
              </w:rPr>
            </w:pPr>
          </w:p>
          <w:p w14:paraId="0ABC1219" w14:textId="77777777" w:rsidR="00546653" w:rsidRPr="00546653" w:rsidRDefault="00546653" w:rsidP="00546653">
            <w:pPr>
              <w:rPr>
                <w:rFonts w:ascii="Arial" w:hAnsi="Arial" w:cs="Arial"/>
              </w:rPr>
            </w:pPr>
          </w:p>
          <w:p w14:paraId="6C0F071F" w14:textId="77777777" w:rsidR="00546653" w:rsidRPr="00546653" w:rsidRDefault="00546653" w:rsidP="00546653">
            <w:pPr>
              <w:rPr>
                <w:rFonts w:ascii="Arial" w:hAnsi="Arial" w:cs="Arial"/>
              </w:rPr>
            </w:pPr>
          </w:p>
          <w:p w14:paraId="179124E4" w14:textId="77777777" w:rsidR="00546653" w:rsidRPr="00546653" w:rsidRDefault="00546653" w:rsidP="00546653">
            <w:pPr>
              <w:rPr>
                <w:rFonts w:ascii="Arial" w:hAnsi="Arial" w:cs="Arial"/>
              </w:rPr>
            </w:pPr>
          </w:p>
          <w:p w14:paraId="3640FAFF" w14:textId="77777777" w:rsidR="00546653" w:rsidRPr="00546653" w:rsidRDefault="00546653" w:rsidP="00546653">
            <w:pPr>
              <w:rPr>
                <w:rFonts w:ascii="Arial" w:hAnsi="Arial" w:cs="Arial"/>
              </w:rPr>
            </w:pPr>
          </w:p>
          <w:p w14:paraId="75E9DD01" w14:textId="77777777" w:rsidR="00546653" w:rsidRPr="00546653" w:rsidRDefault="00546653" w:rsidP="00546653">
            <w:pPr>
              <w:rPr>
                <w:rFonts w:ascii="Arial" w:hAnsi="Arial" w:cs="Arial"/>
              </w:rPr>
            </w:pPr>
          </w:p>
          <w:p w14:paraId="27D05D6F" w14:textId="77777777" w:rsidR="00546653" w:rsidRPr="00546653" w:rsidRDefault="00546653" w:rsidP="00546653">
            <w:pPr>
              <w:rPr>
                <w:rFonts w:ascii="Arial" w:hAnsi="Arial" w:cs="Arial"/>
              </w:rPr>
            </w:pPr>
          </w:p>
          <w:p w14:paraId="7F9D3EB7" w14:textId="77777777" w:rsidR="00546653" w:rsidRPr="00546653" w:rsidRDefault="00546653" w:rsidP="00546653">
            <w:pPr>
              <w:rPr>
                <w:rFonts w:ascii="Arial" w:hAnsi="Arial" w:cs="Arial"/>
              </w:rPr>
            </w:pPr>
          </w:p>
          <w:p w14:paraId="4E7BF90D" w14:textId="77777777" w:rsidR="00546653" w:rsidRPr="00546653" w:rsidRDefault="00546653" w:rsidP="00546653">
            <w:pPr>
              <w:rPr>
                <w:rFonts w:ascii="Arial" w:hAnsi="Arial" w:cs="Arial"/>
              </w:rPr>
            </w:pPr>
          </w:p>
          <w:p w14:paraId="050E4A42" w14:textId="77777777" w:rsidR="00546653" w:rsidRPr="00546653" w:rsidRDefault="00546653" w:rsidP="00546653">
            <w:pPr>
              <w:rPr>
                <w:rFonts w:ascii="Arial" w:hAnsi="Arial" w:cs="Arial"/>
              </w:rPr>
            </w:pPr>
          </w:p>
          <w:p w14:paraId="104373FC" w14:textId="77777777" w:rsidR="00546653" w:rsidRPr="00546653" w:rsidRDefault="00546653" w:rsidP="00546653">
            <w:pPr>
              <w:rPr>
                <w:rFonts w:ascii="Arial" w:hAnsi="Arial" w:cs="Arial"/>
              </w:rPr>
            </w:pPr>
          </w:p>
          <w:p w14:paraId="06C55242" w14:textId="77777777" w:rsidR="00546653" w:rsidRPr="00546653" w:rsidRDefault="00546653" w:rsidP="00546653">
            <w:pPr>
              <w:rPr>
                <w:rFonts w:ascii="Arial" w:hAnsi="Arial" w:cs="Arial"/>
              </w:rPr>
            </w:pPr>
          </w:p>
          <w:p w14:paraId="5AF15AEF" w14:textId="77777777" w:rsidR="00546653" w:rsidRPr="00546653" w:rsidRDefault="00546653" w:rsidP="00546653">
            <w:pPr>
              <w:rPr>
                <w:rFonts w:ascii="Arial" w:hAnsi="Arial" w:cs="Arial"/>
              </w:rPr>
            </w:pPr>
          </w:p>
          <w:p w14:paraId="783A5C10" w14:textId="77777777" w:rsidR="00546653" w:rsidRPr="00546653" w:rsidRDefault="00546653" w:rsidP="00546653">
            <w:pPr>
              <w:rPr>
                <w:rFonts w:ascii="Arial" w:hAnsi="Arial" w:cs="Arial"/>
              </w:rPr>
            </w:pPr>
          </w:p>
          <w:p w14:paraId="71EAB876" w14:textId="77777777" w:rsidR="00546653" w:rsidRPr="00546653" w:rsidRDefault="00546653" w:rsidP="00546653">
            <w:pPr>
              <w:rPr>
                <w:rFonts w:ascii="Arial" w:hAnsi="Arial" w:cs="Arial"/>
              </w:rPr>
            </w:pPr>
          </w:p>
        </w:tc>
      </w:tr>
    </w:tbl>
    <w:p w14:paraId="0577191E" w14:textId="77777777" w:rsidR="00546653" w:rsidRPr="00546653" w:rsidRDefault="00546653" w:rsidP="00546653">
      <w:pPr>
        <w:rPr>
          <w:rFonts w:ascii="Arial" w:hAnsi="Arial" w:cs="Arial"/>
        </w:rPr>
        <w:sectPr w:rsidR="00546653" w:rsidRPr="00546653">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546653" w:rsidRPr="00546653" w14:paraId="14C9273B" w14:textId="77777777" w:rsidTr="00E61417">
        <w:trPr>
          <w:jc w:val="center"/>
        </w:trPr>
        <w:tc>
          <w:tcPr>
            <w:tcW w:w="9747" w:type="dxa"/>
            <w:tcBorders>
              <w:top w:val="single" w:sz="4" w:space="0" w:color="auto"/>
              <w:left w:val="single" w:sz="4" w:space="0" w:color="auto"/>
              <w:bottom w:val="single" w:sz="4" w:space="0" w:color="auto"/>
              <w:right w:val="single" w:sz="4" w:space="0" w:color="auto"/>
            </w:tcBorders>
          </w:tcPr>
          <w:p w14:paraId="450B5430" w14:textId="77777777" w:rsidR="00546653" w:rsidRPr="00546653" w:rsidRDefault="00546653" w:rsidP="00546653">
            <w:pPr>
              <w:numPr>
                <w:ilvl w:val="0"/>
                <w:numId w:val="43"/>
              </w:numPr>
              <w:rPr>
                <w:rFonts w:ascii="Arial" w:hAnsi="Arial" w:cs="Arial"/>
                <w:b/>
              </w:rPr>
            </w:pPr>
            <w:r w:rsidRPr="00546653">
              <w:rPr>
                <w:rFonts w:ascii="Arial" w:hAnsi="Arial" w:cs="Arial"/>
                <w:b/>
              </w:rPr>
              <w:lastRenderedPageBreak/>
              <w:t>Methods of Monitoring progress on Actions</w:t>
            </w:r>
          </w:p>
          <w:p w14:paraId="5EA9896E" w14:textId="77777777" w:rsidR="00546653" w:rsidRPr="00546653" w:rsidRDefault="00546653" w:rsidP="00546653">
            <w:pPr>
              <w:rPr>
                <w:rFonts w:ascii="Arial" w:hAnsi="Arial" w:cs="Arial"/>
              </w:rPr>
            </w:pPr>
          </w:p>
          <w:p w14:paraId="290A328E" w14:textId="77777777" w:rsidR="00546653" w:rsidRPr="00546653" w:rsidRDefault="00546653" w:rsidP="00546653">
            <w:pPr>
              <w:rPr>
                <w:rFonts w:ascii="Arial" w:hAnsi="Arial" w:cs="Arial"/>
              </w:rPr>
            </w:pPr>
            <w:r w:rsidRPr="00546653">
              <w:rPr>
                <w:rFonts w:ascii="Arial" w:hAnsi="Arial" w:cs="Arial"/>
              </w:rPr>
              <w:t>Considering any issue that arise following the implementation of the policy and amending the documentation as required.</w:t>
            </w:r>
          </w:p>
          <w:p w14:paraId="07423327" w14:textId="77777777" w:rsidR="00546653" w:rsidRPr="00546653" w:rsidRDefault="00546653" w:rsidP="00546653">
            <w:pPr>
              <w:rPr>
                <w:rFonts w:ascii="Arial" w:hAnsi="Arial" w:cs="Arial"/>
              </w:rPr>
            </w:pPr>
          </w:p>
          <w:p w14:paraId="11B1102D" w14:textId="77777777" w:rsidR="00546653" w:rsidRPr="00546653" w:rsidRDefault="00546653" w:rsidP="00546653">
            <w:pPr>
              <w:rPr>
                <w:rFonts w:ascii="Arial" w:hAnsi="Arial" w:cs="Arial"/>
              </w:rPr>
            </w:pPr>
            <w:r w:rsidRPr="00546653">
              <w:rPr>
                <w:rFonts w:ascii="Arial" w:hAnsi="Arial" w:cs="Arial"/>
              </w:rPr>
              <w:t>Development of a system to collate equality data.</w:t>
            </w:r>
          </w:p>
          <w:p w14:paraId="50C639E1" w14:textId="77777777" w:rsidR="00546653" w:rsidRPr="00546653" w:rsidRDefault="00546653" w:rsidP="00546653">
            <w:pPr>
              <w:rPr>
                <w:rFonts w:ascii="Arial" w:hAnsi="Arial" w:cs="Arial"/>
              </w:rPr>
            </w:pPr>
          </w:p>
          <w:p w14:paraId="5FA75B08" w14:textId="77777777" w:rsidR="00546653" w:rsidRPr="00546653" w:rsidRDefault="00546653" w:rsidP="00546653">
            <w:pPr>
              <w:rPr>
                <w:rFonts w:ascii="Arial" w:hAnsi="Arial" w:cs="Arial"/>
              </w:rPr>
            </w:pPr>
            <w:r w:rsidRPr="00546653">
              <w:rPr>
                <w:rFonts w:ascii="Arial" w:hAnsi="Arial" w:cs="Arial"/>
              </w:rPr>
              <w:t>Monitoring of compliance</w:t>
            </w:r>
          </w:p>
          <w:p w14:paraId="325C2A22" w14:textId="77777777" w:rsidR="00546653" w:rsidRPr="00546653" w:rsidRDefault="00546653" w:rsidP="00546653">
            <w:pPr>
              <w:rPr>
                <w:rFonts w:ascii="Arial" w:hAnsi="Arial" w:cs="Arial"/>
              </w:rPr>
            </w:pPr>
          </w:p>
        </w:tc>
      </w:tr>
    </w:tbl>
    <w:p w14:paraId="03F2C3DA" w14:textId="77777777" w:rsidR="00546653" w:rsidRPr="00546653" w:rsidRDefault="00546653" w:rsidP="00546653">
      <w:pPr>
        <w:rPr>
          <w:rFonts w:ascii="Arial" w:hAnsi="Arial" w:cs="Arial"/>
        </w:rPr>
      </w:pPr>
    </w:p>
    <w:p w14:paraId="13502544" w14:textId="77777777" w:rsidR="00546653" w:rsidRPr="00546653" w:rsidRDefault="00546653" w:rsidP="00546653">
      <w:pPr>
        <w:rPr>
          <w:rFonts w:ascii="Arial" w:hAnsi="Arial" w:cs="Arial"/>
        </w:rPr>
      </w:pPr>
    </w:p>
    <w:p w14:paraId="04B2557C" w14:textId="77777777" w:rsidR="00546653" w:rsidRPr="00546653" w:rsidRDefault="00546653" w:rsidP="00546653">
      <w:pPr>
        <w:rPr>
          <w:rFonts w:ascii="Arial" w:hAnsi="Arial" w:cs="Arial"/>
        </w:rPr>
      </w:pPr>
    </w:p>
    <w:tbl>
      <w:tblPr>
        <w:tblW w:w="0" w:type="auto"/>
        <w:jc w:val="center"/>
        <w:tblLayout w:type="fixed"/>
        <w:tblLook w:val="04A0" w:firstRow="1" w:lastRow="0" w:firstColumn="1" w:lastColumn="0" w:noHBand="0" w:noVBand="1"/>
      </w:tblPr>
      <w:tblGrid>
        <w:gridCol w:w="9747"/>
      </w:tblGrid>
      <w:tr w:rsidR="00546653" w:rsidRPr="00546653" w14:paraId="45B2F245" w14:textId="77777777" w:rsidTr="00E61417">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546653" w:rsidRPr="00546653" w14:paraId="34AE6E0A" w14:textId="77777777" w:rsidTr="00E61417">
              <w:trPr>
                <w:jc w:val="center"/>
              </w:trPr>
              <w:tc>
                <w:tcPr>
                  <w:tcW w:w="9747" w:type="dxa"/>
                </w:tcPr>
                <w:p w14:paraId="488616DE" w14:textId="77777777" w:rsidR="00546653" w:rsidRPr="00546653" w:rsidRDefault="00546653" w:rsidP="00546653">
                  <w:pPr>
                    <w:numPr>
                      <w:ilvl w:val="0"/>
                      <w:numId w:val="43"/>
                    </w:numPr>
                    <w:rPr>
                      <w:rFonts w:ascii="Arial" w:hAnsi="Arial" w:cs="Arial"/>
                      <w:b/>
                    </w:rPr>
                  </w:pPr>
                  <w:r w:rsidRPr="00546653">
                    <w:rPr>
                      <w:rFonts w:ascii="Arial" w:hAnsi="Arial" w:cs="Arial"/>
                      <w:b/>
                    </w:rPr>
                    <w:t>Publishing the Equality  Impact Assessment</w:t>
                  </w:r>
                </w:p>
                <w:p w14:paraId="5B280B8D" w14:textId="77777777" w:rsidR="00546653" w:rsidRPr="00546653" w:rsidRDefault="00546653" w:rsidP="00546653">
                  <w:pPr>
                    <w:rPr>
                      <w:rFonts w:ascii="Arial" w:hAnsi="Arial" w:cs="Arial"/>
                    </w:rPr>
                  </w:pPr>
                </w:p>
                <w:p w14:paraId="2A501650" w14:textId="77777777" w:rsidR="00546653" w:rsidRPr="00546653" w:rsidRDefault="00546653" w:rsidP="00546653">
                  <w:pPr>
                    <w:rPr>
                      <w:rFonts w:ascii="Arial" w:hAnsi="Arial" w:cs="Arial"/>
                    </w:rPr>
                  </w:pPr>
                  <w:r w:rsidRPr="00546653">
                    <w:rPr>
                      <w:rFonts w:ascii="Arial" w:hAnsi="Arial" w:cs="Arial"/>
                    </w:rPr>
                    <w:t>As an appendix to the policy with copy available on the intranet.</w:t>
                  </w:r>
                </w:p>
                <w:p w14:paraId="5D74B8BA" w14:textId="77777777" w:rsidR="00546653" w:rsidRPr="00546653" w:rsidRDefault="00546653" w:rsidP="00546653">
                  <w:pPr>
                    <w:rPr>
                      <w:rFonts w:ascii="Arial" w:hAnsi="Arial" w:cs="Arial"/>
                      <w:sz w:val="20"/>
                      <w:szCs w:val="20"/>
                    </w:rPr>
                  </w:pPr>
                </w:p>
                <w:p w14:paraId="61DFA437" w14:textId="77777777" w:rsidR="00546653" w:rsidRPr="00546653" w:rsidRDefault="00546653" w:rsidP="00546653">
                  <w:pPr>
                    <w:rPr>
                      <w:rFonts w:ascii="Arial" w:hAnsi="Arial" w:cs="Arial"/>
                    </w:rPr>
                  </w:pPr>
                </w:p>
                <w:p w14:paraId="5BABBA5B" w14:textId="77777777" w:rsidR="00546653" w:rsidRPr="00546653" w:rsidRDefault="00546653" w:rsidP="00546653">
                  <w:pPr>
                    <w:rPr>
                      <w:rFonts w:ascii="Arial" w:hAnsi="Arial" w:cs="Arial"/>
                    </w:rPr>
                  </w:pPr>
                </w:p>
                <w:p w14:paraId="66190FDF" w14:textId="77777777" w:rsidR="00546653" w:rsidRPr="00546653" w:rsidRDefault="00546653" w:rsidP="00546653">
                  <w:pPr>
                    <w:rPr>
                      <w:rFonts w:ascii="Arial" w:hAnsi="Arial" w:cs="Arial"/>
                    </w:rPr>
                  </w:pPr>
                </w:p>
                <w:p w14:paraId="6A82BD8B" w14:textId="77777777" w:rsidR="00546653" w:rsidRPr="00546653" w:rsidRDefault="00546653" w:rsidP="00546653">
                  <w:pPr>
                    <w:spacing w:line="276" w:lineRule="auto"/>
                    <w:rPr>
                      <w:rFonts w:ascii="Arial" w:hAnsi="Arial" w:cs="Arial"/>
                    </w:rPr>
                  </w:pPr>
                </w:p>
              </w:tc>
            </w:tr>
          </w:tbl>
          <w:p w14:paraId="22C048BB" w14:textId="77777777" w:rsidR="00546653" w:rsidRPr="00546653" w:rsidRDefault="00546653" w:rsidP="00546653">
            <w:pPr>
              <w:rPr>
                <w:rFonts w:ascii="Arial" w:hAnsi="Arial" w:cs="Arial"/>
              </w:rPr>
            </w:pPr>
          </w:p>
        </w:tc>
      </w:tr>
    </w:tbl>
    <w:p w14:paraId="7D050DB7" w14:textId="77777777" w:rsidR="00546653" w:rsidRPr="00546653" w:rsidRDefault="00546653" w:rsidP="00546653">
      <w:pPr>
        <w:rPr>
          <w:rFonts w:ascii="Arial" w:hAnsi="Arial" w:cs="Arial"/>
        </w:rPr>
      </w:pPr>
    </w:p>
    <w:p w14:paraId="45EC1EB7" w14:textId="77777777" w:rsidR="00546653" w:rsidRPr="00546653" w:rsidRDefault="00546653" w:rsidP="00546653">
      <w:pPr>
        <w:rPr>
          <w:rFonts w:ascii="Arial" w:hAnsi="Arial" w:cs="Arial"/>
        </w:rPr>
      </w:pPr>
    </w:p>
    <w:p w14:paraId="0E63286D" w14:textId="77777777" w:rsidR="00546653" w:rsidRPr="00546653" w:rsidRDefault="00546653" w:rsidP="00546653">
      <w:pPr>
        <w:rPr>
          <w:rFonts w:ascii="Arial" w:hAnsi="Arial" w:cs="Arial"/>
        </w:rPr>
      </w:pPr>
    </w:p>
    <w:tbl>
      <w:tblPr>
        <w:tblW w:w="0" w:type="auto"/>
        <w:jc w:val="center"/>
        <w:tblLayout w:type="fixed"/>
        <w:tblLook w:val="04A0" w:firstRow="1" w:lastRow="0" w:firstColumn="1" w:lastColumn="0" w:noHBand="0" w:noVBand="1"/>
      </w:tblPr>
      <w:tblGrid>
        <w:gridCol w:w="9747"/>
      </w:tblGrid>
      <w:tr w:rsidR="00546653" w:rsidRPr="00546653" w14:paraId="07895A9F" w14:textId="77777777" w:rsidTr="00E61417">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546653" w:rsidRPr="00546653" w14:paraId="5EA43A26" w14:textId="77777777" w:rsidTr="00E61417">
              <w:trPr>
                <w:jc w:val="center"/>
              </w:trPr>
              <w:tc>
                <w:tcPr>
                  <w:tcW w:w="9747" w:type="dxa"/>
                  <w:tcBorders>
                    <w:top w:val="single" w:sz="4" w:space="0" w:color="auto"/>
                    <w:left w:val="single" w:sz="4" w:space="0" w:color="auto"/>
                    <w:bottom w:val="single" w:sz="4" w:space="0" w:color="auto"/>
                    <w:right w:val="single" w:sz="4" w:space="0" w:color="auto"/>
                  </w:tcBorders>
                </w:tcPr>
                <w:p w14:paraId="0D129E30" w14:textId="77777777" w:rsidR="00546653" w:rsidRPr="00546653" w:rsidRDefault="00546653" w:rsidP="00546653">
                  <w:pPr>
                    <w:numPr>
                      <w:ilvl w:val="0"/>
                      <w:numId w:val="43"/>
                    </w:numPr>
                    <w:rPr>
                      <w:rFonts w:ascii="Arial" w:hAnsi="Arial" w:cs="Arial"/>
                      <w:b/>
                    </w:rPr>
                  </w:pPr>
                  <w:r w:rsidRPr="00546653">
                    <w:rPr>
                      <w:rFonts w:ascii="Arial" w:hAnsi="Arial" w:cs="Arial"/>
                      <w:b/>
                    </w:rPr>
                    <w:t xml:space="preserve">Signing off Equality Impact Assessment: </w:t>
                  </w:r>
                </w:p>
                <w:p w14:paraId="1E4B60F2" w14:textId="77777777" w:rsidR="00546653" w:rsidRPr="00546653" w:rsidRDefault="00546653" w:rsidP="00546653">
                  <w:pPr>
                    <w:rPr>
                      <w:rFonts w:ascii="Arial" w:hAnsi="Arial" w:cs="Arial"/>
                      <w:b/>
                    </w:rPr>
                  </w:pPr>
                </w:p>
                <w:p w14:paraId="4CD2DEA8" w14:textId="77777777" w:rsidR="00546653" w:rsidRPr="00546653" w:rsidRDefault="00546653" w:rsidP="00546653">
                  <w:pPr>
                    <w:rPr>
                      <w:rFonts w:ascii="Arial" w:hAnsi="Arial" w:cs="Arial"/>
                      <w:b/>
                    </w:rPr>
                  </w:pPr>
                </w:p>
                <w:p w14:paraId="50B4BC74" w14:textId="1684B37E" w:rsidR="00546653" w:rsidRPr="00546653" w:rsidRDefault="000D5B8E" w:rsidP="00546653">
                  <w:pPr>
                    <w:rPr>
                      <w:rFonts w:ascii="Arial" w:hAnsi="Arial" w:cs="Arial"/>
                      <w:b/>
                    </w:rPr>
                  </w:pPr>
                  <w:r w:rsidRPr="007B1280">
                    <w:rPr>
                      <w:noProof/>
                    </w:rPr>
                    <w:drawing>
                      <wp:inline distT="0" distB="0" distL="0" distR="0" wp14:anchorId="00B14D30" wp14:editId="008F5A37">
                        <wp:extent cx="2063750" cy="469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3750" cy="469900"/>
                                </a:xfrm>
                                <a:prstGeom prst="rect">
                                  <a:avLst/>
                                </a:prstGeom>
                                <a:noFill/>
                                <a:ln>
                                  <a:noFill/>
                                </a:ln>
                              </pic:spPr>
                            </pic:pic>
                          </a:graphicData>
                        </a:graphic>
                      </wp:inline>
                    </w:drawing>
                  </w:r>
                </w:p>
                <w:p w14:paraId="40AE9DC9" w14:textId="77777777" w:rsidR="00546653" w:rsidRPr="00546653" w:rsidRDefault="00546653" w:rsidP="00546653">
                  <w:pPr>
                    <w:rPr>
                      <w:rFonts w:ascii="Arial" w:hAnsi="Arial" w:cs="Arial"/>
                      <w:b/>
                    </w:rPr>
                  </w:pPr>
                </w:p>
                <w:p w14:paraId="05E7F43A" w14:textId="77777777" w:rsidR="00546653" w:rsidRPr="00546653" w:rsidRDefault="00546653" w:rsidP="00546653">
                  <w:pPr>
                    <w:rPr>
                      <w:rFonts w:ascii="Arial" w:hAnsi="Arial" w:cs="Arial"/>
                      <w:b/>
                    </w:rPr>
                  </w:pPr>
                </w:p>
                <w:p w14:paraId="2E90FE22" w14:textId="77777777" w:rsidR="00546653" w:rsidRPr="00546653" w:rsidRDefault="00546653" w:rsidP="00546653">
                  <w:pPr>
                    <w:rPr>
                      <w:rFonts w:ascii="Arial" w:hAnsi="Arial" w:cs="Arial"/>
                      <w:b/>
                    </w:rPr>
                  </w:pPr>
                </w:p>
                <w:p w14:paraId="0B722683" w14:textId="77777777" w:rsidR="00546653" w:rsidRPr="00546653" w:rsidRDefault="00546653" w:rsidP="00546653">
                  <w:pPr>
                    <w:rPr>
                      <w:rFonts w:ascii="Arial" w:hAnsi="Arial" w:cs="Arial"/>
                      <w:b/>
                    </w:rPr>
                  </w:pPr>
                </w:p>
                <w:p w14:paraId="353C1FFF" w14:textId="77777777" w:rsidR="00546653" w:rsidRPr="00546653" w:rsidRDefault="00546653" w:rsidP="00546653">
                  <w:pPr>
                    <w:rPr>
                      <w:rFonts w:ascii="Arial" w:hAnsi="Arial" w:cs="Arial"/>
                    </w:rPr>
                  </w:pPr>
                  <w:r w:rsidRPr="00546653">
                    <w:rPr>
                      <w:rFonts w:ascii="Arial" w:hAnsi="Arial" w:cs="Arial"/>
                    </w:rPr>
                    <w:t>Greg Moores, Chief People Officer, Date</w:t>
                  </w:r>
                  <w:r w:rsidR="00775015">
                    <w:rPr>
                      <w:rFonts w:ascii="Arial" w:hAnsi="Arial" w:cs="Arial"/>
                    </w:rPr>
                    <w:t xml:space="preserve">: </w:t>
                  </w:r>
                  <w:r w:rsidR="009750F0">
                    <w:rPr>
                      <w:rFonts w:ascii="Arial" w:hAnsi="Arial" w:cs="Arial"/>
                    </w:rPr>
                    <w:t>9 August 2022</w:t>
                  </w:r>
                </w:p>
              </w:tc>
            </w:tr>
          </w:tbl>
          <w:p w14:paraId="5D57ACB4" w14:textId="77777777" w:rsidR="00546653" w:rsidRPr="00546653" w:rsidRDefault="00546653" w:rsidP="00546653">
            <w:pPr>
              <w:rPr>
                <w:rFonts w:ascii="Arial" w:hAnsi="Arial" w:cs="Arial"/>
              </w:rPr>
            </w:pPr>
          </w:p>
        </w:tc>
      </w:tr>
    </w:tbl>
    <w:p w14:paraId="3B664873" w14:textId="77777777" w:rsidR="00546653" w:rsidRPr="00546653" w:rsidRDefault="00546653" w:rsidP="00546653">
      <w:pPr>
        <w:autoSpaceDE w:val="0"/>
        <w:autoSpaceDN w:val="0"/>
        <w:adjustRightInd w:val="0"/>
        <w:rPr>
          <w:rFonts w:ascii="Arial" w:hAnsi="Arial" w:cs="Arial"/>
          <w:color w:val="231F20"/>
          <w:sz w:val="22"/>
          <w:szCs w:val="22"/>
        </w:rPr>
      </w:pPr>
    </w:p>
    <w:p w14:paraId="5DF63094" w14:textId="77777777" w:rsidR="00546653" w:rsidRPr="00546653" w:rsidRDefault="00546653" w:rsidP="00546653">
      <w:pPr>
        <w:spacing w:line="276" w:lineRule="auto"/>
        <w:jc w:val="center"/>
        <w:rPr>
          <w:rFonts w:ascii="Arial" w:hAnsi="Arial" w:cs="Arial"/>
          <w:b/>
          <w:i/>
          <w:color w:val="FF0000"/>
          <w:sz w:val="28"/>
          <w:szCs w:val="28"/>
          <w:lang w:val="en-AU"/>
        </w:rPr>
      </w:pPr>
      <w:r w:rsidRPr="00546653">
        <w:rPr>
          <w:rFonts w:ascii="Arial" w:hAnsi="Arial" w:cs="Arial"/>
          <w:b/>
          <w:i/>
          <w:color w:val="FF0000"/>
          <w:sz w:val="28"/>
          <w:szCs w:val="28"/>
          <w:lang w:val="en-AU"/>
        </w:rPr>
        <w:t xml:space="preserve">Once approved, you </w:t>
      </w:r>
      <w:r w:rsidRPr="00546653">
        <w:rPr>
          <w:rFonts w:ascii="Arial" w:hAnsi="Arial" w:cs="Arial"/>
          <w:b/>
          <w:i/>
          <w:color w:val="FF0000"/>
          <w:sz w:val="28"/>
          <w:szCs w:val="28"/>
          <w:u w:val="single"/>
          <w:lang w:val="en-AU"/>
        </w:rPr>
        <w:t>must</w:t>
      </w:r>
      <w:r w:rsidRPr="00546653">
        <w:rPr>
          <w:rFonts w:ascii="Arial" w:hAnsi="Arial" w:cs="Arial"/>
          <w:b/>
          <w:i/>
          <w:color w:val="FF0000"/>
          <w:sz w:val="28"/>
          <w:szCs w:val="28"/>
          <w:lang w:val="en-AU"/>
        </w:rPr>
        <w:t xml:space="preserve"> forward a copy of this </w:t>
      </w:r>
    </w:p>
    <w:p w14:paraId="48B27E93" w14:textId="77777777" w:rsidR="00546653" w:rsidRPr="00546653" w:rsidRDefault="00546653" w:rsidP="00546653">
      <w:pPr>
        <w:spacing w:line="276" w:lineRule="auto"/>
        <w:jc w:val="center"/>
        <w:rPr>
          <w:rFonts w:ascii="Arial" w:hAnsi="Arial" w:cs="Arial"/>
          <w:b/>
          <w:i/>
          <w:color w:val="FF0000"/>
          <w:sz w:val="28"/>
          <w:szCs w:val="28"/>
          <w:lang w:val="en-AU"/>
        </w:rPr>
      </w:pPr>
      <w:r w:rsidRPr="00546653">
        <w:rPr>
          <w:rFonts w:ascii="Arial" w:hAnsi="Arial" w:cs="Arial"/>
          <w:b/>
          <w:i/>
          <w:color w:val="FF0000"/>
          <w:sz w:val="28"/>
          <w:szCs w:val="28"/>
          <w:lang w:val="en-AU"/>
        </w:rPr>
        <w:t>Assessment/Action Plan by email to:</w:t>
      </w:r>
    </w:p>
    <w:p w14:paraId="02AE9AF5" w14:textId="77777777" w:rsidR="00546653" w:rsidRPr="00546653" w:rsidRDefault="0073496A" w:rsidP="00546653">
      <w:pPr>
        <w:spacing w:line="276" w:lineRule="auto"/>
        <w:jc w:val="center"/>
        <w:rPr>
          <w:rFonts w:ascii="Arial" w:hAnsi="Arial" w:cs="Arial"/>
          <w:b/>
          <w:sz w:val="28"/>
          <w:szCs w:val="28"/>
          <w:lang w:val="en-AU"/>
        </w:rPr>
      </w:pPr>
      <w:hyperlink r:id="rId26" w:history="1">
        <w:r w:rsidR="00546653" w:rsidRPr="00546653">
          <w:rPr>
            <w:rFonts w:ascii="Arial" w:hAnsi="Arial" w:cs="Arial"/>
            <w:b/>
            <w:color w:val="0000FF"/>
            <w:sz w:val="28"/>
            <w:szCs w:val="28"/>
            <w:u w:val="single"/>
            <w:lang w:val="en-AU"/>
          </w:rPr>
          <w:t>InvolvingPeople@swyt.nhs.uk</w:t>
        </w:r>
      </w:hyperlink>
    </w:p>
    <w:p w14:paraId="7F7B5C67" w14:textId="77777777" w:rsidR="00546653" w:rsidRPr="00546653" w:rsidRDefault="00546653" w:rsidP="00546653">
      <w:pPr>
        <w:spacing w:line="276" w:lineRule="auto"/>
        <w:jc w:val="center"/>
        <w:rPr>
          <w:rFonts w:ascii="Arial" w:hAnsi="Arial" w:cs="Arial"/>
          <w:b/>
          <w:sz w:val="28"/>
          <w:szCs w:val="28"/>
          <w:lang w:val="en-AU"/>
        </w:rPr>
      </w:pPr>
    </w:p>
    <w:p w14:paraId="3A94CC7D" w14:textId="77777777" w:rsidR="00546653" w:rsidRPr="00546653" w:rsidRDefault="00546653" w:rsidP="00546653">
      <w:pPr>
        <w:spacing w:line="276" w:lineRule="auto"/>
        <w:jc w:val="center"/>
        <w:rPr>
          <w:rFonts w:ascii="Arial" w:hAnsi="Arial" w:cs="Arial"/>
          <w:b/>
          <w:sz w:val="28"/>
          <w:szCs w:val="28"/>
          <w:lang w:val="en-AU"/>
        </w:rPr>
      </w:pPr>
      <w:r w:rsidRPr="00546653">
        <w:rPr>
          <w:rFonts w:ascii="Arial" w:hAnsi="Arial" w:cs="Arial"/>
          <w:b/>
          <w:sz w:val="28"/>
          <w:szCs w:val="28"/>
          <w:lang w:val="en-AU"/>
        </w:rPr>
        <w:t>Please note that the EIA is a public document and will be published on the web.</w:t>
      </w:r>
    </w:p>
    <w:p w14:paraId="7975A58F" w14:textId="77777777" w:rsidR="00546653" w:rsidRPr="00546653" w:rsidRDefault="00546653" w:rsidP="00546653">
      <w:pPr>
        <w:jc w:val="center"/>
        <w:rPr>
          <w:rFonts w:ascii="Arial" w:hAnsi="Arial" w:cs="Arial"/>
          <w:b/>
          <w:sz w:val="28"/>
          <w:szCs w:val="28"/>
          <w:lang w:val="en-AU"/>
        </w:rPr>
      </w:pPr>
    </w:p>
    <w:p w14:paraId="315D4A19" w14:textId="77777777" w:rsidR="00546653" w:rsidRPr="00546653" w:rsidRDefault="00546653" w:rsidP="00546653">
      <w:pPr>
        <w:jc w:val="center"/>
        <w:rPr>
          <w:rFonts w:ascii="Arial" w:hAnsi="Arial" w:cs="Arial"/>
          <w:b/>
          <w:sz w:val="28"/>
          <w:szCs w:val="28"/>
        </w:rPr>
      </w:pPr>
      <w:r w:rsidRPr="00546653">
        <w:rPr>
          <w:rFonts w:ascii="Arial" w:hAnsi="Arial" w:cs="Arial"/>
          <w:b/>
          <w:sz w:val="28"/>
          <w:szCs w:val="28"/>
          <w:lang w:val="en-AU"/>
        </w:rPr>
        <w:t>Failing to complete an EIA could expose the Trust to future legal challenge.</w:t>
      </w:r>
    </w:p>
    <w:bookmarkEnd w:id="1"/>
    <w:p w14:paraId="62F07154" w14:textId="77777777" w:rsidR="00546653" w:rsidRPr="00546653" w:rsidRDefault="00546653" w:rsidP="00546653">
      <w:pPr>
        <w:rPr>
          <w:sz w:val="28"/>
          <w:szCs w:val="28"/>
        </w:rPr>
      </w:pPr>
    </w:p>
    <w:p w14:paraId="3D3891F6" w14:textId="77777777" w:rsidR="00DC38F6" w:rsidRDefault="00DC38F6" w:rsidP="00DC38F6">
      <w:pPr>
        <w:pStyle w:val="Default"/>
      </w:pPr>
    </w:p>
    <w:p w14:paraId="3E445A2B" w14:textId="77777777" w:rsidR="008F6B6A" w:rsidRDefault="008F6B6A" w:rsidP="00DC38F6">
      <w:pPr>
        <w:pStyle w:val="Default"/>
      </w:pPr>
    </w:p>
    <w:p w14:paraId="5F43E841" w14:textId="77777777" w:rsidR="008F6B6A" w:rsidRDefault="008F6B6A" w:rsidP="00DC38F6">
      <w:pPr>
        <w:pStyle w:val="Default"/>
      </w:pPr>
    </w:p>
    <w:p w14:paraId="4B31EE23" w14:textId="77777777" w:rsidR="008F6B6A" w:rsidRPr="007E4A36" w:rsidRDefault="008F6B6A" w:rsidP="00DC38F6">
      <w:pPr>
        <w:pStyle w:val="Default"/>
      </w:pPr>
    </w:p>
    <w:p w14:paraId="55899D77" w14:textId="77777777" w:rsidR="00DC38F6" w:rsidRDefault="00DC38F6" w:rsidP="00DC38F6">
      <w:pPr>
        <w:pStyle w:val="Default"/>
      </w:pPr>
    </w:p>
    <w:p w14:paraId="1B6AB586" w14:textId="77777777" w:rsidR="00876EA6" w:rsidRDefault="00876EA6" w:rsidP="00DC38F6">
      <w:pPr>
        <w:pStyle w:val="Default"/>
      </w:pPr>
    </w:p>
    <w:p w14:paraId="67C2A09B" w14:textId="77777777" w:rsidR="00DB53A3" w:rsidRPr="00DB53A3" w:rsidRDefault="00DB53A3" w:rsidP="00DB53A3">
      <w:pPr>
        <w:ind w:left="7200"/>
        <w:rPr>
          <w:rFonts w:ascii="Arial" w:hAnsi="Arial" w:cs="Arial"/>
          <w:b/>
        </w:rPr>
      </w:pPr>
      <w:r w:rsidRPr="00DB53A3">
        <w:rPr>
          <w:rFonts w:ascii="Arial" w:hAnsi="Arial" w:cs="Arial"/>
          <w:b/>
        </w:rPr>
        <w:t>Appendix 3</w:t>
      </w:r>
    </w:p>
    <w:p w14:paraId="30984CBA" w14:textId="77777777" w:rsidR="00DB53A3" w:rsidRPr="00DB53A3" w:rsidRDefault="00DB53A3" w:rsidP="00DB53A3">
      <w:pPr>
        <w:rPr>
          <w:rFonts w:ascii="Arial" w:hAnsi="Arial" w:cs="Arial"/>
          <w:b/>
        </w:rPr>
      </w:pPr>
    </w:p>
    <w:p w14:paraId="5DC43D0E" w14:textId="77777777" w:rsidR="00DB53A3" w:rsidRPr="00DB53A3" w:rsidRDefault="00DB53A3" w:rsidP="00DB53A3">
      <w:pPr>
        <w:rPr>
          <w:rFonts w:ascii="Arial" w:hAnsi="Arial" w:cs="Arial"/>
          <w:b/>
        </w:rPr>
      </w:pPr>
      <w:r w:rsidRPr="00DB53A3">
        <w:rPr>
          <w:rFonts w:ascii="Arial" w:hAnsi="Arial" w:cs="Arial"/>
          <w:b/>
        </w:rPr>
        <w:t>Checklist for the Review and Approval of Procedural Document</w:t>
      </w:r>
    </w:p>
    <w:p w14:paraId="4C6738D9" w14:textId="77777777" w:rsidR="00DB53A3" w:rsidRPr="00DB53A3" w:rsidRDefault="00DB53A3" w:rsidP="00DB53A3">
      <w:pPr>
        <w:rPr>
          <w:rFonts w:ascii="Arial" w:hAnsi="Arial" w:cs="Arial"/>
          <w:i/>
        </w:rPr>
      </w:pP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30"/>
        <w:gridCol w:w="4950"/>
        <w:gridCol w:w="1620"/>
        <w:gridCol w:w="2340"/>
      </w:tblGrid>
      <w:tr w:rsidR="00DB53A3" w:rsidRPr="00DB53A3" w14:paraId="2399BD61" w14:textId="77777777" w:rsidTr="00775015">
        <w:trPr>
          <w:tblHeader/>
        </w:trPr>
        <w:tc>
          <w:tcPr>
            <w:tcW w:w="630" w:type="dxa"/>
            <w:tcBorders>
              <w:top w:val="single" w:sz="4" w:space="0" w:color="999999"/>
              <w:left w:val="single" w:sz="4" w:space="0" w:color="999999"/>
              <w:bottom w:val="single" w:sz="4" w:space="0" w:color="999999"/>
              <w:right w:val="single" w:sz="4" w:space="0" w:color="999999"/>
            </w:tcBorders>
            <w:shd w:val="clear" w:color="auto" w:fill="C0C0C0"/>
            <w:vAlign w:val="center"/>
          </w:tcPr>
          <w:p w14:paraId="2EFCB2DA" w14:textId="77777777" w:rsidR="00DB53A3" w:rsidRPr="00DB53A3" w:rsidRDefault="00DB53A3">
            <w:pPr>
              <w:spacing w:before="80" w:after="80"/>
              <w:jc w:val="center"/>
              <w:rPr>
                <w:rFonts w:ascii="Arial" w:hAnsi="Arial" w:cs="Arial"/>
                <w:b/>
              </w:rPr>
            </w:pPr>
          </w:p>
        </w:tc>
        <w:tc>
          <w:tcPr>
            <w:tcW w:w="4950" w:type="dxa"/>
            <w:tcBorders>
              <w:top w:val="single" w:sz="4" w:space="0" w:color="999999"/>
              <w:left w:val="single" w:sz="4" w:space="0" w:color="999999"/>
              <w:bottom w:val="single" w:sz="4" w:space="0" w:color="999999"/>
              <w:right w:val="single" w:sz="4" w:space="0" w:color="999999"/>
            </w:tcBorders>
            <w:shd w:val="clear" w:color="auto" w:fill="C0C0C0"/>
            <w:vAlign w:val="center"/>
            <w:hideMark/>
          </w:tcPr>
          <w:p w14:paraId="2F661CC1" w14:textId="77777777" w:rsidR="00DB53A3" w:rsidRPr="00DB53A3" w:rsidRDefault="00DB53A3">
            <w:pPr>
              <w:spacing w:before="80" w:after="80"/>
              <w:rPr>
                <w:rFonts w:ascii="Arial" w:hAnsi="Arial" w:cs="Arial"/>
                <w:b/>
              </w:rPr>
            </w:pPr>
            <w:r w:rsidRPr="00DB53A3">
              <w:rPr>
                <w:rFonts w:ascii="Arial" w:hAnsi="Arial" w:cs="Arial"/>
                <w:b/>
              </w:rPr>
              <w:t>Title of document being reviewed:</w:t>
            </w:r>
          </w:p>
        </w:tc>
        <w:tc>
          <w:tcPr>
            <w:tcW w:w="1620" w:type="dxa"/>
            <w:tcBorders>
              <w:top w:val="single" w:sz="4" w:space="0" w:color="999999"/>
              <w:left w:val="single" w:sz="4" w:space="0" w:color="999999"/>
              <w:bottom w:val="single" w:sz="4" w:space="0" w:color="999999"/>
              <w:right w:val="single" w:sz="4" w:space="0" w:color="999999"/>
            </w:tcBorders>
            <w:shd w:val="clear" w:color="auto" w:fill="C0C0C0"/>
            <w:vAlign w:val="center"/>
            <w:hideMark/>
          </w:tcPr>
          <w:p w14:paraId="7B69DD7E" w14:textId="77777777" w:rsidR="00DB53A3" w:rsidRPr="00DB53A3" w:rsidRDefault="00DB53A3">
            <w:pPr>
              <w:spacing w:before="80" w:after="80"/>
              <w:jc w:val="center"/>
              <w:rPr>
                <w:rFonts w:ascii="Arial" w:hAnsi="Arial" w:cs="Arial"/>
                <w:b/>
              </w:rPr>
            </w:pPr>
            <w:r w:rsidRPr="00DB53A3">
              <w:rPr>
                <w:rFonts w:ascii="Arial" w:hAnsi="Arial" w:cs="Arial"/>
                <w:b/>
              </w:rPr>
              <w:t>Yes/No/</w:t>
            </w:r>
            <w:r w:rsidRPr="00DB53A3">
              <w:rPr>
                <w:rFonts w:ascii="Arial" w:hAnsi="Arial" w:cs="Arial"/>
                <w:b/>
              </w:rPr>
              <w:br/>
              <w:t>Unsure</w:t>
            </w:r>
          </w:p>
        </w:tc>
        <w:tc>
          <w:tcPr>
            <w:tcW w:w="2340" w:type="dxa"/>
            <w:tcBorders>
              <w:top w:val="single" w:sz="4" w:space="0" w:color="999999"/>
              <w:left w:val="single" w:sz="4" w:space="0" w:color="999999"/>
              <w:bottom w:val="single" w:sz="4" w:space="0" w:color="999999"/>
              <w:right w:val="single" w:sz="4" w:space="0" w:color="999999"/>
            </w:tcBorders>
            <w:shd w:val="clear" w:color="auto" w:fill="C0C0C0"/>
            <w:vAlign w:val="center"/>
            <w:hideMark/>
          </w:tcPr>
          <w:p w14:paraId="2763329F" w14:textId="77777777" w:rsidR="00DB53A3" w:rsidRPr="00DB53A3" w:rsidRDefault="00DB53A3">
            <w:pPr>
              <w:spacing w:before="80" w:after="80"/>
              <w:jc w:val="center"/>
              <w:rPr>
                <w:rFonts w:ascii="Arial" w:hAnsi="Arial" w:cs="Arial"/>
                <w:b/>
              </w:rPr>
            </w:pPr>
            <w:r w:rsidRPr="00DB53A3">
              <w:rPr>
                <w:rFonts w:ascii="Arial" w:hAnsi="Arial" w:cs="Arial"/>
                <w:b/>
              </w:rPr>
              <w:t>Comments</w:t>
            </w:r>
          </w:p>
        </w:tc>
      </w:tr>
      <w:tr w:rsidR="00DB53A3" w:rsidRPr="00DB53A3" w14:paraId="75FFED0F"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5C02EDE1" w14:textId="77777777" w:rsidR="00DB53A3" w:rsidRPr="00DB53A3" w:rsidRDefault="00DB53A3">
            <w:pPr>
              <w:spacing w:before="80" w:after="80"/>
              <w:rPr>
                <w:rFonts w:ascii="Arial" w:hAnsi="Arial" w:cs="Arial"/>
                <w:b/>
              </w:rPr>
            </w:pPr>
            <w:r w:rsidRPr="00DB53A3">
              <w:rPr>
                <w:rFonts w:ascii="Arial" w:hAnsi="Arial" w:cs="Arial"/>
                <w:b/>
              </w:rPr>
              <w:t>1.</w:t>
            </w:r>
          </w:p>
        </w:tc>
        <w:tc>
          <w:tcPr>
            <w:tcW w:w="4950" w:type="dxa"/>
            <w:tcBorders>
              <w:top w:val="single" w:sz="4" w:space="0" w:color="999999"/>
              <w:left w:val="single" w:sz="4" w:space="0" w:color="999999"/>
              <w:bottom w:val="single" w:sz="4" w:space="0" w:color="999999"/>
              <w:right w:val="single" w:sz="4" w:space="0" w:color="999999"/>
            </w:tcBorders>
            <w:hideMark/>
          </w:tcPr>
          <w:p w14:paraId="776CC10D" w14:textId="77777777" w:rsidR="00DB53A3" w:rsidRPr="00DB53A3" w:rsidRDefault="00DB53A3">
            <w:pPr>
              <w:spacing w:before="80" w:after="80"/>
              <w:rPr>
                <w:rFonts w:ascii="Arial" w:hAnsi="Arial" w:cs="Arial"/>
                <w:b/>
              </w:rPr>
            </w:pPr>
            <w:r w:rsidRPr="00DB53A3">
              <w:rPr>
                <w:rFonts w:ascii="Arial" w:hAnsi="Arial" w:cs="Arial"/>
                <w:b/>
              </w:rPr>
              <w:t>Title</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22371AA4"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3705D66D" w14:textId="77777777" w:rsidR="00DB53A3" w:rsidRPr="00DB53A3" w:rsidRDefault="00DB53A3">
            <w:pPr>
              <w:spacing w:before="80" w:after="80"/>
              <w:rPr>
                <w:rFonts w:ascii="Arial" w:hAnsi="Arial" w:cs="Arial"/>
              </w:rPr>
            </w:pPr>
          </w:p>
        </w:tc>
      </w:tr>
      <w:tr w:rsidR="00DB53A3" w:rsidRPr="00DB53A3" w14:paraId="675C7140" w14:textId="77777777" w:rsidTr="00775015">
        <w:tc>
          <w:tcPr>
            <w:tcW w:w="630" w:type="dxa"/>
            <w:tcBorders>
              <w:top w:val="single" w:sz="4" w:space="0" w:color="999999"/>
              <w:left w:val="single" w:sz="4" w:space="0" w:color="999999"/>
              <w:bottom w:val="single" w:sz="4" w:space="0" w:color="999999"/>
              <w:right w:val="single" w:sz="4" w:space="0" w:color="999999"/>
            </w:tcBorders>
          </w:tcPr>
          <w:p w14:paraId="76365401"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1D41986F" w14:textId="77777777" w:rsidR="00DB53A3" w:rsidRPr="00DB53A3" w:rsidRDefault="00DB53A3">
            <w:pPr>
              <w:spacing w:before="80" w:after="80"/>
              <w:rPr>
                <w:rFonts w:ascii="Arial" w:hAnsi="Arial" w:cs="Arial"/>
              </w:rPr>
            </w:pPr>
            <w:r w:rsidRPr="00DB53A3">
              <w:rPr>
                <w:rFonts w:ascii="Arial" w:hAnsi="Arial" w:cs="Arial"/>
              </w:rPr>
              <w:t>Is the title clear and unambiguous?</w:t>
            </w:r>
          </w:p>
        </w:tc>
        <w:tc>
          <w:tcPr>
            <w:tcW w:w="1620" w:type="dxa"/>
            <w:tcBorders>
              <w:top w:val="single" w:sz="4" w:space="0" w:color="999999"/>
              <w:left w:val="single" w:sz="4" w:space="0" w:color="999999"/>
              <w:bottom w:val="single" w:sz="4" w:space="0" w:color="999999"/>
              <w:right w:val="single" w:sz="4" w:space="0" w:color="999999"/>
            </w:tcBorders>
            <w:hideMark/>
          </w:tcPr>
          <w:p w14:paraId="7881ADB7"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21F24C0E" w14:textId="77777777" w:rsidR="00DB53A3" w:rsidRPr="00DB53A3" w:rsidRDefault="00DB53A3">
            <w:pPr>
              <w:spacing w:before="80" w:after="80"/>
              <w:rPr>
                <w:rFonts w:ascii="Arial" w:hAnsi="Arial" w:cs="Arial"/>
              </w:rPr>
            </w:pPr>
          </w:p>
        </w:tc>
      </w:tr>
      <w:tr w:rsidR="00DB53A3" w:rsidRPr="00DB53A3" w14:paraId="5AE8EA77" w14:textId="77777777" w:rsidTr="00775015">
        <w:tc>
          <w:tcPr>
            <w:tcW w:w="630" w:type="dxa"/>
            <w:tcBorders>
              <w:top w:val="single" w:sz="4" w:space="0" w:color="999999"/>
              <w:left w:val="single" w:sz="4" w:space="0" w:color="999999"/>
              <w:bottom w:val="single" w:sz="4" w:space="0" w:color="999999"/>
              <w:right w:val="single" w:sz="4" w:space="0" w:color="999999"/>
            </w:tcBorders>
          </w:tcPr>
          <w:p w14:paraId="60719EFB"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01ECF142" w14:textId="77777777" w:rsidR="00DB53A3" w:rsidRPr="00DB53A3" w:rsidRDefault="00DB53A3">
            <w:pPr>
              <w:spacing w:before="80" w:after="80"/>
              <w:rPr>
                <w:rFonts w:ascii="Arial" w:hAnsi="Arial" w:cs="Arial"/>
              </w:rPr>
            </w:pPr>
            <w:r w:rsidRPr="00DB53A3">
              <w:rPr>
                <w:rFonts w:ascii="Arial" w:hAnsi="Arial" w:cs="Arial"/>
              </w:rPr>
              <w:t>Is it clear whether the document is a guideline, policy, protocol or standard?</w:t>
            </w:r>
          </w:p>
        </w:tc>
        <w:tc>
          <w:tcPr>
            <w:tcW w:w="1620" w:type="dxa"/>
            <w:tcBorders>
              <w:top w:val="single" w:sz="4" w:space="0" w:color="999999"/>
              <w:left w:val="single" w:sz="4" w:space="0" w:color="999999"/>
              <w:bottom w:val="single" w:sz="4" w:space="0" w:color="999999"/>
              <w:right w:val="single" w:sz="4" w:space="0" w:color="999999"/>
            </w:tcBorders>
            <w:hideMark/>
          </w:tcPr>
          <w:p w14:paraId="79F01DEE"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0BB93312" w14:textId="77777777" w:rsidR="00DB53A3" w:rsidRPr="00DB53A3" w:rsidRDefault="00DB53A3">
            <w:pPr>
              <w:spacing w:before="80" w:after="80"/>
              <w:rPr>
                <w:rFonts w:ascii="Arial" w:hAnsi="Arial" w:cs="Arial"/>
              </w:rPr>
            </w:pPr>
          </w:p>
        </w:tc>
      </w:tr>
      <w:tr w:rsidR="00DB53A3" w:rsidRPr="00DB53A3" w14:paraId="14372EA2" w14:textId="77777777" w:rsidTr="00775015">
        <w:tc>
          <w:tcPr>
            <w:tcW w:w="630" w:type="dxa"/>
            <w:tcBorders>
              <w:top w:val="single" w:sz="4" w:space="0" w:color="999999"/>
              <w:left w:val="single" w:sz="4" w:space="0" w:color="999999"/>
              <w:bottom w:val="single" w:sz="4" w:space="0" w:color="999999"/>
              <w:right w:val="single" w:sz="4" w:space="0" w:color="999999"/>
            </w:tcBorders>
          </w:tcPr>
          <w:p w14:paraId="3477C886"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725488BB" w14:textId="77777777" w:rsidR="00DB53A3" w:rsidRPr="00DB53A3" w:rsidRDefault="00DB53A3">
            <w:pPr>
              <w:spacing w:before="80" w:after="80"/>
              <w:rPr>
                <w:rFonts w:ascii="Arial" w:hAnsi="Arial" w:cs="Arial"/>
              </w:rPr>
            </w:pPr>
            <w:r w:rsidRPr="00DB53A3">
              <w:rPr>
                <w:rFonts w:ascii="Arial" w:hAnsi="Arial" w:cs="Arial"/>
              </w:rPr>
              <w:t>Is it clear in the introduction whether this document replaces or supersedes a previous document?</w:t>
            </w:r>
          </w:p>
        </w:tc>
        <w:tc>
          <w:tcPr>
            <w:tcW w:w="1620" w:type="dxa"/>
            <w:tcBorders>
              <w:top w:val="single" w:sz="4" w:space="0" w:color="999999"/>
              <w:left w:val="single" w:sz="4" w:space="0" w:color="999999"/>
              <w:bottom w:val="single" w:sz="4" w:space="0" w:color="999999"/>
              <w:right w:val="single" w:sz="4" w:space="0" w:color="999999"/>
            </w:tcBorders>
            <w:hideMark/>
          </w:tcPr>
          <w:p w14:paraId="300E55C9"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30FDD092" w14:textId="77777777" w:rsidR="00DB53A3" w:rsidRPr="00DB53A3" w:rsidRDefault="00DB53A3">
            <w:pPr>
              <w:spacing w:before="80" w:after="80"/>
              <w:rPr>
                <w:rFonts w:ascii="Arial" w:hAnsi="Arial" w:cs="Arial"/>
              </w:rPr>
            </w:pPr>
          </w:p>
        </w:tc>
      </w:tr>
      <w:tr w:rsidR="00DB53A3" w:rsidRPr="00DB53A3" w14:paraId="16DEFB95"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2404BC2B" w14:textId="77777777" w:rsidR="00DB53A3" w:rsidRPr="00DB53A3" w:rsidRDefault="00DB53A3">
            <w:pPr>
              <w:spacing w:before="80" w:after="80"/>
              <w:rPr>
                <w:rFonts w:ascii="Arial" w:hAnsi="Arial" w:cs="Arial"/>
                <w:b/>
              </w:rPr>
            </w:pPr>
            <w:r w:rsidRPr="00DB53A3">
              <w:rPr>
                <w:rFonts w:ascii="Arial" w:hAnsi="Arial" w:cs="Arial"/>
                <w:b/>
              </w:rPr>
              <w:t>2.</w:t>
            </w:r>
          </w:p>
        </w:tc>
        <w:tc>
          <w:tcPr>
            <w:tcW w:w="4950" w:type="dxa"/>
            <w:tcBorders>
              <w:top w:val="single" w:sz="4" w:space="0" w:color="999999"/>
              <w:left w:val="single" w:sz="4" w:space="0" w:color="999999"/>
              <w:bottom w:val="single" w:sz="4" w:space="0" w:color="999999"/>
              <w:right w:val="single" w:sz="4" w:space="0" w:color="999999"/>
            </w:tcBorders>
            <w:hideMark/>
          </w:tcPr>
          <w:p w14:paraId="64B383C1" w14:textId="77777777" w:rsidR="00DB53A3" w:rsidRPr="00DB53A3" w:rsidRDefault="00DB53A3">
            <w:pPr>
              <w:spacing w:before="80" w:after="80"/>
              <w:rPr>
                <w:rFonts w:ascii="Arial" w:hAnsi="Arial" w:cs="Arial"/>
                <w:b/>
              </w:rPr>
            </w:pPr>
            <w:r w:rsidRPr="00DB53A3">
              <w:rPr>
                <w:rFonts w:ascii="Arial" w:hAnsi="Arial" w:cs="Arial"/>
                <w:b/>
              </w:rPr>
              <w:t>Rationale</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55D25D8D"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025BCD48" w14:textId="77777777" w:rsidR="00DB53A3" w:rsidRPr="00DB53A3" w:rsidRDefault="00DB53A3">
            <w:pPr>
              <w:spacing w:before="80" w:after="80"/>
              <w:rPr>
                <w:rFonts w:ascii="Arial" w:hAnsi="Arial" w:cs="Arial"/>
              </w:rPr>
            </w:pPr>
          </w:p>
        </w:tc>
      </w:tr>
      <w:tr w:rsidR="00DB53A3" w:rsidRPr="00DB53A3" w14:paraId="29E2C60F" w14:textId="77777777" w:rsidTr="00775015">
        <w:tc>
          <w:tcPr>
            <w:tcW w:w="630" w:type="dxa"/>
            <w:tcBorders>
              <w:top w:val="single" w:sz="4" w:space="0" w:color="999999"/>
              <w:left w:val="single" w:sz="4" w:space="0" w:color="999999"/>
              <w:bottom w:val="single" w:sz="4" w:space="0" w:color="999999"/>
              <w:right w:val="single" w:sz="4" w:space="0" w:color="999999"/>
            </w:tcBorders>
          </w:tcPr>
          <w:p w14:paraId="03662DFF"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01FF2FDC" w14:textId="77777777" w:rsidR="00DB53A3" w:rsidRPr="00DB53A3" w:rsidRDefault="00DB53A3">
            <w:pPr>
              <w:spacing w:before="80" w:after="80"/>
              <w:rPr>
                <w:rFonts w:ascii="Arial" w:hAnsi="Arial" w:cs="Arial"/>
              </w:rPr>
            </w:pPr>
            <w:r w:rsidRPr="00DB53A3">
              <w:rPr>
                <w:rFonts w:ascii="Arial" w:hAnsi="Arial" w:cs="Arial"/>
              </w:rPr>
              <w:t>Are reasons for development of the document stated?</w:t>
            </w:r>
          </w:p>
        </w:tc>
        <w:tc>
          <w:tcPr>
            <w:tcW w:w="1620" w:type="dxa"/>
            <w:tcBorders>
              <w:top w:val="single" w:sz="4" w:space="0" w:color="999999"/>
              <w:left w:val="single" w:sz="4" w:space="0" w:color="999999"/>
              <w:bottom w:val="single" w:sz="4" w:space="0" w:color="999999"/>
              <w:right w:val="single" w:sz="4" w:space="0" w:color="999999"/>
            </w:tcBorders>
            <w:hideMark/>
          </w:tcPr>
          <w:p w14:paraId="35DBC272"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4ABF59BF" w14:textId="77777777" w:rsidR="00DB53A3" w:rsidRPr="00DB53A3" w:rsidRDefault="00DB53A3">
            <w:pPr>
              <w:spacing w:before="80" w:after="80"/>
              <w:rPr>
                <w:rFonts w:ascii="Arial" w:hAnsi="Arial" w:cs="Arial"/>
              </w:rPr>
            </w:pPr>
          </w:p>
        </w:tc>
      </w:tr>
      <w:tr w:rsidR="00DB53A3" w:rsidRPr="00DB53A3" w14:paraId="45A8FBE6"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7BD506D6" w14:textId="77777777" w:rsidR="00DB53A3" w:rsidRPr="00DB53A3" w:rsidRDefault="00DB53A3">
            <w:pPr>
              <w:spacing w:before="80" w:after="80"/>
              <w:rPr>
                <w:rFonts w:ascii="Arial" w:hAnsi="Arial" w:cs="Arial"/>
                <w:b/>
              </w:rPr>
            </w:pPr>
            <w:r w:rsidRPr="00DB53A3">
              <w:rPr>
                <w:rFonts w:ascii="Arial" w:hAnsi="Arial" w:cs="Arial"/>
                <w:b/>
              </w:rPr>
              <w:t>3.</w:t>
            </w:r>
          </w:p>
        </w:tc>
        <w:tc>
          <w:tcPr>
            <w:tcW w:w="4950" w:type="dxa"/>
            <w:tcBorders>
              <w:top w:val="single" w:sz="4" w:space="0" w:color="999999"/>
              <w:left w:val="single" w:sz="4" w:space="0" w:color="999999"/>
              <w:bottom w:val="single" w:sz="4" w:space="0" w:color="999999"/>
              <w:right w:val="single" w:sz="4" w:space="0" w:color="999999"/>
            </w:tcBorders>
            <w:hideMark/>
          </w:tcPr>
          <w:p w14:paraId="36743455" w14:textId="77777777" w:rsidR="00DB53A3" w:rsidRPr="00DB53A3" w:rsidRDefault="00DB53A3">
            <w:pPr>
              <w:spacing w:before="80" w:after="80"/>
              <w:rPr>
                <w:rFonts w:ascii="Arial" w:hAnsi="Arial" w:cs="Arial"/>
                <w:b/>
              </w:rPr>
            </w:pPr>
            <w:r w:rsidRPr="00DB53A3">
              <w:rPr>
                <w:rFonts w:ascii="Arial" w:hAnsi="Arial" w:cs="Arial"/>
                <w:b/>
              </w:rPr>
              <w:t>Development Process</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23086CA2"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153C4ED5" w14:textId="77777777" w:rsidR="00DB53A3" w:rsidRPr="00DB53A3" w:rsidRDefault="00DB53A3">
            <w:pPr>
              <w:spacing w:before="80" w:after="80"/>
              <w:rPr>
                <w:rFonts w:ascii="Arial" w:hAnsi="Arial" w:cs="Arial"/>
              </w:rPr>
            </w:pPr>
          </w:p>
        </w:tc>
      </w:tr>
      <w:tr w:rsidR="00DB53A3" w:rsidRPr="00DB53A3" w14:paraId="7A4472FE" w14:textId="77777777" w:rsidTr="00775015">
        <w:tc>
          <w:tcPr>
            <w:tcW w:w="630" w:type="dxa"/>
            <w:tcBorders>
              <w:top w:val="single" w:sz="4" w:space="0" w:color="999999"/>
              <w:left w:val="single" w:sz="4" w:space="0" w:color="999999"/>
              <w:bottom w:val="single" w:sz="4" w:space="0" w:color="999999"/>
              <w:right w:val="single" w:sz="4" w:space="0" w:color="999999"/>
            </w:tcBorders>
          </w:tcPr>
          <w:p w14:paraId="7ED47B12"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38825D8C" w14:textId="77777777" w:rsidR="00DB53A3" w:rsidRPr="00DB53A3" w:rsidRDefault="00DB53A3">
            <w:pPr>
              <w:spacing w:before="80" w:after="80"/>
              <w:rPr>
                <w:rFonts w:ascii="Arial" w:hAnsi="Arial" w:cs="Arial"/>
              </w:rPr>
            </w:pPr>
            <w:r w:rsidRPr="00DB53A3">
              <w:rPr>
                <w:rFonts w:ascii="Arial" w:hAnsi="Arial" w:cs="Arial"/>
              </w:rPr>
              <w:t>Is the method described in brief?</w:t>
            </w:r>
          </w:p>
        </w:tc>
        <w:tc>
          <w:tcPr>
            <w:tcW w:w="1620" w:type="dxa"/>
            <w:tcBorders>
              <w:top w:val="single" w:sz="4" w:space="0" w:color="999999"/>
              <w:left w:val="single" w:sz="4" w:space="0" w:color="999999"/>
              <w:bottom w:val="single" w:sz="4" w:space="0" w:color="999999"/>
              <w:right w:val="single" w:sz="4" w:space="0" w:color="999999"/>
            </w:tcBorders>
            <w:hideMark/>
          </w:tcPr>
          <w:p w14:paraId="7C4B8F02"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79BA470B" w14:textId="77777777" w:rsidR="00DB53A3" w:rsidRPr="00DB53A3" w:rsidRDefault="00DB53A3">
            <w:pPr>
              <w:spacing w:before="80" w:after="80"/>
              <w:rPr>
                <w:rFonts w:ascii="Arial" w:hAnsi="Arial" w:cs="Arial"/>
              </w:rPr>
            </w:pPr>
          </w:p>
        </w:tc>
      </w:tr>
      <w:tr w:rsidR="00DB53A3" w:rsidRPr="00DB53A3" w14:paraId="0907A28D" w14:textId="77777777" w:rsidTr="00775015">
        <w:tc>
          <w:tcPr>
            <w:tcW w:w="630" w:type="dxa"/>
            <w:tcBorders>
              <w:top w:val="single" w:sz="4" w:space="0" w:color="999999"/>
              <w:left w:val="single" w:sz="4" w:space="0" w:color="999999"/>
              <w:bottom w:val="single" w:sz="4" w:space="0" w:color="999999"/>
              <w:right w:val="single" w:sz="4" w:space="0" w:color="999999"/>
            </w:tcBorders>
          </w:tcPr>
          <w:p w14:paraId="2EFC802C"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27CDE23D" w14:textId="77777777" w:rsidR="00DB53A3" w:rsidRPr="00DB53A3" w:rsidRDefault="00DB53A3">
            <w:pPr>
              <w:spacing w:before="80" w:after="80"/>
              <w:rPr>
                <w:rFonts w:ascii="Arial" w:hAnsi="Arial" w:cs="Arial"/>
              </w:rPr>
            </w:pPr>
            <w:r w:rsidRPr="00DB53A3">
              <w:rPr>
                <w:rFonts w:ascii="Arial" w:hAnsi="Arial" w:cs="Arial"/>
              </w:rPr>
              <w:t>Are people involved in the development identified?</w:t>
            </w:r>
          </w:p>
        </w:tc>
        <w:tc>
          <w:tcPr>
            <w:tcW w:w="1620" w:type="dxa"/>
            <w:tcBorders>
              <w:top w:val="single" w:sz="4" w:space="0" w:color="999999"/>
              <w:left w:val="single" w:sz="4" w:space="0" w:color="999999"/>
              <w:bottom w:val="single" w:sz="4" w:space="0" w:color="999999"/>
              <w:right w:val="single" w:sz="4" w:space="0" w:color="999999"/>
            </w:tcBorders>
            <w:hideMark/>
          </w:tcPr>
          <w:p w14:paraId="206D183A"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14472949" w14:textId="77777777" w:rsidR="00DB53A3" w:rsidRPr="00DB53A3" w:rsidRDefault="00DB53A3">
            <w:pPr>
              <w:spacing w:before="80" w:after="80"/>
              <w:rPr>
                <w:rFonts w:ascii="Arial" w:hAnsi="Arial" w:cs="Arial"/>
              </w:rPr>
            </w:pPr>
          </w:p>
        </w:tc>
      </w:tr>
      <w:tr w:rsidR="00DB53A3" w:rsidRPr="00DB53A3" w14:paraId="0E7A2C2E" w14:textId="77777777" w:rsidTr="00775015">
        <w:tc>
          <w:tcPr>
            <w:tcW w:w="630" w:type="dxa"/>
            <w:tcBorders>
              <w:top w:val="single" w:sz="4" w:space="0" w:color="999999"/>
              <w:left w:val="single" w:sz="4" w:space="0" w:color="999999"/>
              <w:bottom w:val="single" w:sz="4" w:space="0" w:color="999999"/>
              <w:right w:val="single" w:sz="4" w:space="0" w:color="999999"/>
            </w:tcBorders>
          </w:tcPr>
          <w:p w14:paraId="04F3A436"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11EF6CCF" w14:textId="77777777" w:rsidR="00DB53A3" w:rsidRPr="00DB53A3" w:rsidRDefault="00DB53A3">
            <w:pPr>
              <w:spacing w:before="80" w:after="80"/>
              <w:rPr>
                <w:rFonts w:ascii="Arial" w:hAnsi="Arial" w:cs="Arial"/>
              </w:rPr>
            </w:pPr>
            <w:r w:rsidRPr="00DB53A3">
              <w:rPr>
                <w:rFonts w:ascii="Arial" w:hAnsi="Arial" w:cs="Arial"/>
              </w:rPr>
              <w:t>Do you feel a reasonable attempt has been made to ensure relevant expertise has been used?</w:t>
            </w:r>
          </w:p>
        </w:tc>
        <w:tc>
          <w:tcPr>
            <w:tcW w:w="1620" w:type="dxa"/>
            <w:tcBorders>
              <w:top w:val="single" w:sz="4" w:space="0" w:color="999999"/>
              <w:left w:val="single" w:sz="4" w:space="0" w:color="999999"/>
              <w:bottom w:val="single" w:sz="4" w:space="0" w:color="999999"/>
              <w:right w:val="single" w:sz="4" w:space="0" w:color="999999"/>
            </w:tcBorders>
            <w:hideMark/>
          </w:tcPr>
          <w:p w14:paraId="292DF5BA"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6338A0B5" w14:textId="77777777" w:rsidR="00DB53A3" w:rsidRPr="00DB53A3" w:rsidRDefault="00DB53A3">
            <w:pPr>
              <w:spacing w:before="80" w:after="80"/>
              <w:rPr>
                <w:rFonts w:ascii="Arial" w:hAnsi="Arial" w:cs="Arial"/>
              </w:rPr>
            </w:pPr>
          </w:p>
        </w:tc>
      </w:tr>
      <w:tr w:rsidR="00DB53A3" w:rsidRPr="00DB53A3" w14:paraId="75E97E98" w14:textId="77777777" w:rsidTr="00775015">
        <w:tc>
          <w:tcPr>
            <w:tcW w:w="630" w:type="dxa"/>
            <w:tcBorders>
              <w:top w:val="single" w:sz="4" w:space="0" w:color="999999"/>
              <w:left w:val="single" w:sz="4" w:space="0" w:color="999999"/>
              <w:bottom w:val="single" w:sz="4" w:space="0" w:color="999999"/>
              <w:right w:val="single" w:sz="4" w:space="0" w:color="999999"/>
            </w:tcBorders>
          </w:tcPr>
          <w:p w14:paraId="7FFD8DD0"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3D36721A" w14:textId="77777777" w:rsidR="00DB53A3" w:rsidRPr="00DB53A3" w:rsidRDefault="00DB53A3">
            <w:pPr>
              <w:spacing w:before="80" w:after="80"/>
              <w:rPr>
                <w:rFonts w:ascii="Arial" w:hAnsi="Arial" w:cs="Arial"/>
              </w:rPr>
            </w:pPr>
            <w:r w:rsidRPr="00DB53A3">
              <w:rPr>
                <w:rFonts w:ascii="Arial" w:hAnsi="Arial" w:cs="Arial"/>
              </w:rPr>
              <w:t>Is there evidence of consultation with stakeholders and users?</w:t>
            </w:r>
          </w:p>
        </w:tc>
        <w:tc>
          <w:tcPr>
            <w:tcW w:w="1620" w:type="dxa"/>
            <w:tcBorders>
              <w:top w:val="single" w:sz="4" w:space="0" w:color="999999"/>
              <w:left w:val="single" w:sz="4" w:space="0" w:color="999999"/>
              <w:bottom w:val="single" w:sz="4" w:space="0" w:color="999999"/>
              <w:right w:val="single" w:sz="4" w:space="0" w:color="999999"/>
            </w:tcBorders>
            <w:hideMark/>
          </w:tcPr>
          <w:p w14:paraId="6CC42DED" w14:textId="77777777" w:rsidR="00DB53A3" w:rsidRDefault="00DB53A3" w:rsidP="00DB53A3">
            <w:pPr>
              <w:spacing w:before="80" w:after="80"/>
              <w:jc w:val="center"/>
              <w:rPr>
                <w:rFonts w:ascii="Arial" w:hAnsi="Arial" w:cs="Arial"/>
              </w:rPr>
            </w:pPr>
            <w:r w:rsidRPr="00DB53A3">
              <w:rPr>
                <w:rFonts w:ascii="Arial" w:hAnsi="Arial" w:cs="Arial"/>
              </w:rPr>
              <w:t>EMT</w:t>
            </w:r>
            <w:r>
              <w:rPr>
                <w:rFonts w:ascii="Arial" w:hAnsi="Arial" w:cs="Arial"/>
              </w:rPr>
              <w:t>/</w:t>
            </w:r>
          </w:p>
          <w:p w14:paraId="3D22DF2C" w14:textId="77777777" w:rsidR="00DB53A3" w:rsidRPr="00DB53A3" w:rsidRDefault="00DB53A3" w:rsidP="00DB53A3">
            <w:pPr>
              <w:spacing w:before="80" w:after="80"/>
              <w:jc w:val="center"/>
              <w:rPr>
                <w:rFonts w:ascii="Arial" w:hAnsi="Arial" w:cs="Arial"/>
              </w:rPr>
            </w:pPr>
            <w:r>
              <w:rPr>
                <w:rFonts w:ascii="Arial" w:hAnsi="Arial" w:cs="Arial"/>
              </w:rPr>
              <w:t xml:space="preserve">Employment Policy group </w:t>
            </w:r>
          </w:p>
        </w:tc>
        <w:tc>
          <w:tcPr>
            <w:tcW w:w="2340" w:type="dxa"/>
            <w:tcBorders>
              <w:top w:val="single" w:sz="4" w:space="0" w:color="999999"/>
              <w:left w:val="single" w:sz="4" w:space="0" w:color="999999"/>
              <w:bottom w:val="single" w:sz="4" w:space="0" w:color="999999"/>
              <w:right w:val="single" w:sz="4" w:space="0" w:color="999999"/>
            </w:tcBorders>
          </w:tcPr>
          <w:p w14:paraId="7DD88168" w14:textId="77777777" w:rsidR="00DB53A3" w:rsidRPr="00DB53A3" w:rsidRDefault="00DB53A3">
            <w:pPr>
              <w:spacing w:before="80" w:after="80"/>
              <w:rPr>
                <w:rFonts w:ascii="Arial" w:hAnsi="Arial" w:cs="Arial"/>
              </w:rPr>
            </w:pPr>
          </w:p>
        </w:tc>
      </w:tr>
      <w:tr w:rsidR="00DB53A3" w:rsidRPr="00DB53A3" w14:paraId="00ACF9D2"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19AA8B53" w14:textId="77777777" w:rsidR="00DB53A3" w:rsidRPr="00DB53A3" w:rsidRDefault="00DB53A3">
            <w:pPr>
              <w:spacing w:before="80" w:after="80"/>
              <w:rPr>
                <w:rFonts w:ascii="Arial" w:hAnsi="Arial" w:cs="Arial"/>
                <w:b/>
              </w:rPr>
            </w:pPr>
            <w:r w:rsidRPr="00DB53A3">
              <w:rPr>
                <w:rFonts w:ascii="Arial" w:hAnsi="Arial" w:cs="Arial"/>
                <w:b/>
              </w:rPr>
              <w:t>4.</w:t>
            </w:r>
          </w:p>
        </w:tc>
        <w:tc>
          <w:tcPr>
            <w:tcW w:w="4950" w:type="dxa"/>
            <w:tcBorders>
              <w:top w:val="single" w:sz="4" w:space="0" w:color="999999"/>
              <w:left w:val="single" w:sz="4" w:space="0" w:color="999999"/>
              <w:bottom w:val="single" w:sz="4" w:space="0" w:color="999999"/>
              <w:right w:val="single" w:sz="4" w:space="0" w:color="999999"/>
            </w:tcBorders>
            <w:hideMark/>
          </w:tcPr>
          <w:p w14:paraId="3EAFBD9A" w14:textId="77777777" w:rsidR="00DB53A3" w:rsidRPr="00DB53A3" w:rsidRDefault="00DB53A3">
            <w:pPr>
              <w:spacing w:before="80" w:after="80"/>
              <w:rPr>
                <w:rFonts w:ascii="Arial" w:hAnsi="Arial" w:cs="Arial"/>
                <w:b/>
              </w:rPr>
            </w:pPr>
            <w:r w:rsidRPr="00DB53A3">
              <w:rPr>
                <w:rFonts w:ascii="Arial" w:hAnsi="Arial" w:cs="Arial"/>
                <w:b/>
              </w:rPr>
              <w:t>Content</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77099D9A"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46F002EC" w14:textId="77777777" w:rsidR="00DB53A3" w:rsidRPr="00DB53A3" w:rsidRDefault="00DB53A3">
            <w:pPr>
              <w:spacing w:before="80" w:after="80"/>
              <w:rPr>
                <w:rFonts w:ascii="Arial" w:hAnsi="Arial" w:cs="Arial"/>
              </w:rPr>
            </w:pPr>
          </w:p>
        </w:tc>
      </w:tr>
      <w:tr w:rsidR="00DB53A3" w:rsidRPr="00DB53A3" w14:paraId="3EF2CC0F" w14:textId="77777777" w:rsidTr="00775015">
        <w:tc>
          <w:tcPr>
            <w:tcW w:w="630" w:type="dxa"/>
            <w:tcBorders>
              <w:top w:val="single" w:sz="4" w:space="0" w:color="999999"/>
              <w:left w:val="single" w:sz="4" w:space="0" w:color="999999"/>
              <w:bottom w:val="single" w:sz="4" w:space="0" w:color="999999"/>
              <w:right w:val="single" w:sz="4" w:space="0" w:color="999999"/>
            </w:tcBorders>
          </w:tcPr>
          <w:p w14:paraId="06F897DA"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09E64045" w14:textId="77777777" w:rsidR="00DB53A3" w:rsidRPr="00DB53A3" w:rsidRDefault="00DB53A3">
            <w:pPr>
              <w:spacing w:before="80" w:after="80"/>
              <w:rPr>
                <w:rFonts w:ascii="Arial" w:hAnsi="Arial" w:cs="Arial"/>
              </w:rPr>
            </w:pPr>
            <w:r w:rsidRPr="00DB53A3">
              <w:rPr>
                <w:rFonts w:ascii="Arial" w:hAnsi="Arial" w:cs="Arial"/>
              </w:rPr>
              <w:t>Is the objective of the document clear?</w:t>
            </w:r>
          </w:p>
        </w:tc>
        <w:tc>
          <w:tcPr>
            <w:tcW w:w="1620" w:type="dxa"/>
            <w:tcBorders>
              <w:top w:val="single" w:sz="4" w:space="0" w:color="999999"/>
              <w:left w:val="single" w:sz="4" w:space="0" w:color="999999"/>
              <w:bottom w:val="single" w:sz="4" w:space="0" w:color="999999"/>
              <w:right w:val="single" w:sz="4" w:space="0" w:color="999999"/>
            </w:tcBorders>
            <w:hideMark/>
          </w:tcPr>
          <w:p w14:paraId="613C4D46"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616D7372" w14:textId="77777777" w:rsidR="00DB53A3" w:rsidRPr="00DB53A3" w:rsidRDefault="00DB53A3">
            <w:pPr>
              <w:spacing w:before="80" w:after="80"/>
              <w:rPr>
                <w:rFonts w:ascii="Arial" w:hAnsi="Arial" w:cs="Arial"/>
              </w:rPr>
            </w:pPr>
          </w:p>
        </w:tc>
      </w:tr>
      <w:tr w:rsidR="00DB53A3" w:rsidRPr="00DB53A3" w14:paraId="0F5278F5" w14:textId="77777777" w:rsidTr="00775015">
        <w:tc>
          <w:tcPr>
            <w:tcW w:w="630" w:type="dxa"/>
            <w:tcBorders>
              <w:top w:val="single" w:sz="4" w:space="0" w:color="999999"/>
              <w:left w:val="single" w:sz="4" w:space="0" w:color="999999"/>
              <w:bottom w:val="single" w:sz="4" w:space="0" w:color="999999"/>
              <w:right w:val="single" w:sz="4" w:space="0" w:color="999999"/>
            </w:tcBorders>
          </w:tcPr>
          <w:p w14:paraId="038B27A8"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0C7D0118" w14:textId="77777777" w:rsidR="00DB53A3" w:rsidRPr="00DB53A3" w:rsidRDefault="00DB53A3">
            <w:pPr>
              <w:spacing w:before="80" w:after="80"/>
              <w:rPr>
                <w:rFonts w:ascii="Arial" w:hAnsi="Arial" w:cs="Arial"/>
              </w:rPr>
            </w:pPr>
            <w:r w:rsidRPr="00DB53A3">
              <w:rPr>
                <w:rFonts w:ascii="Arial" w:hAnsi="Arial" w:cs="Arial"/>
              </w:rPr>
              <w:t>Is the target population clear and unambiguous?</w:t>
            </w:r>
          </w:p>
        </w:tc>
        <w:tc>
          <w:tcPr>
            <w:tcW w:w="1620" w:type="dxa"/>
            <w:tcBorders>
              <w:top w:val="single" w:sz="4" w:space="0" w:color="999999"/>
              <w:left w:val="single" w:sz="4" w:space="0" w:color="999999"/>
              <w:bottom w:val="single" w:sz="4" w:space="0" w:color="999999"/>
              <w:right w:val="single" w:sz="4" w:space="0" w:color="999999"/>
            </w:tcBorders>
            <w:hideMark/>
          </w:tcPr>
          <w:p w14:paraId="329FBDE0"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35441125" w14:textId="77777777" w:rsidR="00DB53A3" w:rsidRPr="00DB53A3" w:rsidRDefault="00DB53A3">
            <w:pPr>
              <w:spacing w:before="80" w:after="80"/>
              <w:rPr>
                <w:rFonts w:ascii="Arial" w:hAnsi="Arial" w:cs="Arial"/>
              </w:rPr>
            </w:pPr>
          </w:p>
        </w:tc>
      </w:tr>
      <w:tr w:rsidR="00DB53A3" w:rsidRPr="00DB53A3" w14:paraId="4E25EB49" w14:textId="77777777" w:rsidTr="00775015">
        <w:tc>
          <w:tcPr>
            <w:tcW w:w="630" w:type="dxa"/>
            <w:tcBorders>
              <w:top w:val="single" w:sz="4" w:space="0" w:color="999999"/>
              <w:left w:val="single" w:sz="4" w:space="0" w:color="999999"/>
              <w:bottom w:val="single" w:sz="4" w:space="0" w:color="999999"/>
              <w:right w:val="single" w:sz="4" w:space="0" w:color="999999"/>
            </w:tcBorders>
          </w:tcPr>
          <w:p w14:paraId="69F7118A"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4668C05C" w14:textId="77777777" w:rsidR="00DB53A3" w:rsidRPr="00DB53A3" w:rsidRDefault="00DB53A3">
            <w:pPr>
              <w:spacing w:before="80" w:after="80"/>
              <w:rPr>
                <w:rFonts w:ascii="Arial" w:hAnsi="Arial" w:cs="Arial"/>
              </w:rPr>
            </w:pPr>
            <w:r w:rsidRPr="00DB53A3">
              <w:rPr>
                <w:rFonts w:ascii="Arial" w:hAnsi="Arial" w:cs="Arial"/>
              </w:rPr>
              <w:t xml:space="preserve">Are the intended outcomes described? </w:t>
            </w:r>
          </w:p>
        </w:tc>
        <w:tc>
          <w:tcPr>
            <w:tcW w:w="1620" w:type="dxa"/>
            <w:tcBorders>
              <w:top w:val="single" w:sz="4" w:space="0" w:color="999999"/>
              <w:left w:val="single" w:sz="4" w:space="0" w:color="999999"/>
              <w:bottom w:val="single" w:sz="4" w:space="0" w:color="999999"/>
              <w:right w:val="single" w:sz="4" w:space="0" w:color="999999"/>
            </w:tcBorders>
            <w:hideMark/>
          </w:tcPr>
          <w:p w14:paraId="3BA87279"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483C58C2" w14:textId="77777777" w:rsidR="00DB53A3" w:rsidRPr="00DB53A3" w:rsidRDefault="00DB53A3">
            <w:pPr>
              <w:spacing w:before="80" w:after="80"/>
              <w:rPr>
                <w:rFonts w:ascii="Arial" w:hAnsi="Arial" w:cs="Arial"/>
              </w:rPr>
            </w:pPr>
          </w:p>
        </w:tc>
      </w:tr>
      <w:tr w:rsidR="00DB53A3" w:rsidRPr="00DB53A3" w14:paraId="17501E4B" w14:textId="77777777" w:rsidTr="00775015">
        <w:tc>
          <w:tcPr>
            <w:tcW w:w="630" w:type="dxa"/>
            <w:tcBorders>
              <w:top w:val="single" w:sz="4" w:space="0" w:color="999999"/>
              <w:left w:val="single" w:sz="4" w:space="0" w:color="999999"/>
              <w:bottom w:val="single" w:sz="4" w:space="0" w:color="999999"/>
              <w:right w:val="single" w:sz="4" w:space="0" w:color="999999"/>
            </w:tcBorders>
          </w:tcPr>
          <w:p w14:paraId="1FC01D13"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2828154E" w14:textId="77777777" w:rsidR="00DB53A3" w:rsidRPr="00DB53A3" w:rsidRDefault="00DB53A3">
            <w:pPr>
              <w:spacing w:before="80" w:after="80"/>
              <w:rPr>
                <w:rFonts w:ascii="Arial" w:hAnsi="Arial" w:cs="Arial"/>
              </w:rPr>
            </w:pPr>
            <w:r w:rsidRPr="00DB53A3">
              <w:rPr>
                <w:rFonts w:ascii="Arial" w:hAnsi="Arial" w:cs="Arial"/>
              </w:rPr>
              <w:t>Are the statements clear and unambiguous?</w:t>
            </w:r>
          </w:p>
        </w:tc>
        <w:tc>
          <w:tcPr>
            <w:tcW w:w="1620" w:type="dxa"/>
            <w:tcBorders>
              <w:top w:val="single" w:sz="4" w:space="0" w:color="999999"/>
              <w:left w:val="single" w:sz="4" w:space="0" w:color="999999"/>
              <w:bottom w:val="single" w:sz="4" w:space="0" w:color="999999"/>
              <w:right w:val="single" w:sz="4" w:space="0" w:color="999999"/>
            </w:tcBorders>
            <w:hideMark/>
          </w:tcPr>
          <w:p w14:paraId="24C61C0B"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5F2E8924" w14:textId="77777777" w:rsidR="00DB53A3" w:rsidRPr="00DB53A3" w:rsidRDefault="00DB53A3">
            <w:pPr>
              <w:spacing w:before="80" w:after="80"/>
              <w:rPr>
                <w:rFonts w:ascii="Arial" w:hAnsi="Arial" w:cs="Arial"/>
              </w:rPr>
            </w:pPr>
          </w:p>
        </w:tc>
      </w:tr>
      <w:tr w:rsidR="00DB53A3" w:rsidRPr="00DB53A3" w14:paraId="04EC9286"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77A6F284" w14:textId="77777777" w:rsidR="00DB53A3" w:rsidRPr="00DB53A3" w:rsidRDefault="00DB53A3">
            <w:pPr>
              <w:spacing w:before="80" w:after="80"/>
              <w:rPr>
                <w:rFonts w:ascii="Arial" w:hAnsi="Arial" w:cs="Arial"/>
                <w:b/>
              </w:rPr>
            </w:pPr>
            <w:r w:rsidRPr="00DB53A3">
              <w:rPr>
                <w:rFonts w:ascii="Arial" w:hAnsi="Arial" w:cs="Arial"/>
                <w:b/>
              </w:rPr>
              <w:t>5.</w:t>
            </w:r>
          </w:p>
        </w:tc>
        <w:tc>
          <w:tcPr>
            <w:tcW w:w="4950" w:type="dxa"/>
            <w:tcBorders>
              <w:top w:val="single" w:sz="4" w:space="0" w:color="999999"/>
              <w:left w:val="single" w:sz="4" w:space="0" w:color="999999"/>
              <w:bottom w:val="single" w:sz="4" w:space="0" w:color="999999"/>
              <w:right w:val="single" w:sz="4" w:space="0" w:color="999999"/>
            </w:tcBorders>
            <w:hideMark/>
          </w:tcPr>
          <w:p w14:paraId="5AB2B8E6" w14:textId="77777777" w:rsidR="00DB53A3" w:rsidRPr="00DB53A3" w:rsidRDefault="00DB53A3">
            <w:pPr>
              <w:spacing w:before="80" w:after="80"/>
              <w:rPr>
                <w:rFonts w:ascii="Arial" w:hAnsi="Arial" w:cs="Arial"/>
                <w:b/>
              </w:rPr>
            </w:pPr>
            <w:r w:rsidRPr="00DB53A3">
              <w:rPr>
                <w:rFonts w:ascii="Arial" w:hAnsi="Arial" w:cs="Arial"/>
                <w:b/>
              </w:rPr>
              <w:t>Evidence Base</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156C2EA4"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7246104F" w14:textId="77777777" w:rsidR="00DB53A3" w:rsidRPr="00DB53A3" w:rsidRDefault="00DB53A3">
            <w:pPr>
              <w:spacing w:before="80" w:after="80"/>
              <w:rPr>
                <w:rFonts w:ascii="Arial" w:hAnsi="Arial" w:cs="Arial"/>
              </w:rPr>
            </w:pPr>
          </w:p>
        </w:tc>
      </w:tr>
      <w:tr w:rsidR="00DB53A3" w:rsidRPr="00DB53A3" w14:paraId="6C7255F9" w14:textId="77777777" w:rsidTr="00775015">
        <w:tc>
          <w:tcPr>
            <w:tcW w:w="630" w:type="dxa"/>
            <w:tcBorders>
              <w:top w:val="single" w:sz="4" w:space="0" w:color="999999"/>
              <w:left w:val="single" w:sz="4" w:space="0" w:color="999999"/>
              <w:bottom w:val="single" w:sz="4" w:space="0" w:color="999999"/>
              <w:right w:val="single" w:sz="4" w:space="0" w:color="999999"/>
            </w:tcBorders>
          </w:tcPr>
          <w:p w14:paraId="02BDE0D8"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496780DB" w14:textId="77777777" w:rsidR="00DB53A3" w:rsidRPr="00DB53A3" w:rsidRDefault="00DB53A3">
            <w:pPr>
              <w:spacing w:before="80" w:after="80"/>
              <w:rPr>
                <w:rFonts w:ascii="Arial" w:hAnsi="Arial" w:cs="Arial"/>
              </w:rPr>
            </w:pPr>
            <w:r w:rsidRPr="00DB53A3">
              <w:rPr>
                <w:rFonts w:ascii="Arial" w:hAnsi="Arial" w:cs="Arial"/>
              </w:rPr>
              <w:t>Is the type of evidence to support the document identified explicitly?</w:t>
            </w:r>
          </w:p>
        </w:tc>
        <w:tc>
          <w:tcPr>
            <w:tcW w:w="1620" w:type="dxa"/>
            <w:tcBorders>
              <w:top w:val="single" w:sz="4" w:space="0" w:color="999999"/>
              <w:left w:val="single" w:sz="4" w:space="0" w:color="999999"/>
              <w:bottom w:val="single" w:sz="4" w:space="0" w:color="999999"/>
              <w:right w:val="single" w:sz="4" w:space="0" w:color="999999"/>
            </w:tcBorders>
            <w:hideMark/>
          </w:tcPr>
          <w:p w14:paraId="22C728DB"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4D771520" w14:textId="77777777" w:rsidR="00DB53A3" w:rsidRPr="00DB53A3" w:rsidRDefault="00DB53A3">
            <w:pPr>
              <w:spacing w:before="80" w:after="80"/>
              <w:rPr>
                <w:rFonts w:ascii="Arial" w:hAnsi="Arial" w:cs="Arial"/>
              </w:rPr>
            </w:pPr>
          </w:p>
        </w:tc>
      </w:tr>
      <w:tr w:rsidR="00DB53A3" w:rsidRPr="00DB53A3" w14:paraId="470B68E6" w14:textId="77777777" w:rsidTr="00775015">
        <w:tc>
          <w:tcPr>
            <w:tcW w:w="630" w:type="dxa"/>
            <w:tcBorders>
              <w:top w:val="single" w:sz="4" w:space="0" w:color="999999"/>
              <w:left w:val="single" w:sz="4" w:space="0" w:color="999999"/>
              <w:bottom w:val="single" w:sz="4" w:space="0" w:color="999999"/>
              <w:right w:val="single" w:sz="4" w:space="0" w:color="999999"/>
            </w:tcBorders>
          </w:tcPr>
          <w:p w14:paraId="79591A21"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6A4C5ABF" w14:textId="77777777" w:rsidR="00DB53A3" w:rsidRPr="00DB53A3" w:rsidRDefault="00DB53A3">
            <w:pPr>
              <w:spacing w:before="80" w:after="80"/>
              <w:rPr>
                <w:rFonts w:ascii="Arial" w:hAnsi="Arial" w:cs="Arial"/>
              </w:rPr>
            </w:pPr>
            <w:r w:rsidRPr="00DB53A3">
              <w:rPr>
                <w:rFonts w:ascii="Arial" w:hAnsi="Arial" w:cs="Arial"/>
              </w:rPr>
              <w:t>Are key references cited?</w:t>
            </w:r>
          </w:p>
        </w:tc>
        <w:tc>
          <w:tcPr>
            <w:tcW w:w="1620" w:type="dxa"/>
            <w:tcBorders>
              <w:top w:val="single" w:sz="4" w:space="0" w:color="999999"/>
              <w:left w:val="single" w:sz="4" w:space="0" w:color="999999"/>
              <w:bottom w:val="single" w:sz="4" w:space="0" w:color="999999"/>
              <w:right w:val="single" w:sz="4" w:space="0" w:color="999999"/>
            </w:tcBorders>
            <w:hideMark/>
          </w:tcPr>
          <w:p w14:paraId="0E424DD9"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20B125FF" w14:textId="77777777" w:rsidR="00DB53A3" w:rsidRPr="00DB53A3" w:rsidRDefault="00DB53A3">
            <w:pPr>
              <w:spacing w:before="80" w:after="80"/>
              <w:rPr>
                <w:rFonts w:ascii="Arial" w:hAnsi="Arial" w:cs="Arial"/>
              </w:rPr>
            </w:pPr>
          </w:p>
        </w:tc>
      </w:tr>
      <w:tr w:rsidR="00DB53A3" w:rsidRPr="00DB53A3" w14:paraId="4DFEB1B6" w14:textId="77777777" w:rsidTr="00775015">
        <w:tc>
          <w:tcPr>
            <w:tcW w:w="630" w:type="dxa"/>
            <w:tcBorders>
              <w:top w:val="single" w:sz="4" w:space="0" w:color="999999"/>
              <w:left w:val="single" w:sz="4" w:space="0" w:color="999999"/>
              <w:bottom w:val="single" w:sz="4" w:space="0" w:color="999999"/>
              <w:right w:val="single" w:sz="4" w:space="0" w:color="999999"/>
            </w:tcBorders>
          </w:tcPr>
          <w:p w14:paraId="1BC4216A"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4E429B86" w14:textId="77777777" w:rsidR="00DB53A3" w:rsidRPr="00DB53A3" w:rsidRDefault="00DB53A3">
            <w:pPr>
              <w:spacing w:before="80" w:after="80"/>
              <w:rPr>
                <w:rFonts w:ascii="Arial" w:hAnsi="Arial" w:cs="Arial"/>
              </w:rPr>
            </w:pPr>
            <w:r w:rsidRPr="00DB53A3">
              <w:rPr>
                <w:rFonts w:ascii="Arial" w:hAnsi="Arial" w:cs="Arial"/>
              </w:rPr>
              <w:t>Are the references cited in full?</w:t>
            </w:r>
          </w:p>
        </w:tc>
        <w:tc>
          <w:tcPr>
            <w:tcW w:w="1620" w:type="dxa"/>
            <w:tcBorders>
              <w:top w:val="single" w:sz="4" w:space="0" w:color="999999"/>
              <w:left w:val="single" w:sz="4" w:space="0" w:color="999999"/>
              <w:bottom w:val="single" w:sz="4" w:space="0" w:color="999999"/>
              <w:right w:val="single" w:sz="4" w:space="0" w:color="999999"/>
            </w:tcBorders>
            <w:hideMark/>
          </w:tcPr>
          <w:p w14:paraId="6C555079"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1FFD2845" w14:textId="77777777" w:rsidR="00DB53A3" w:rsidRPr="00DB53A3" w:rsidRDefault="00DB53A3">
            <w:pPr>
              <w:spacing w:before="80" w:after="80"/>
              <w:rPr>
                <w:rFonts w:ascii="Arial" w:hAnsi="Arial" w:cs="Arial"/>
              </w:rPr>
            </w:pPr>
          </w:p>
        </w:tc>
      </w:tr>
      <w:tr w:rsidR="00DB53A3" w:rsidRPr="00DB53A3" w14:paraId="114E6CC5" w14:textId="77777777" w:rsidTr="00775015">
        <w:tc>
          <w:tcPr>
            <w:tcW w:w="630" w:type="dxa"/>
            <w:tcBorders>
              <w:top w:val="single" w:sz="4" w:space="0" w:color="999999"/>
              <w:left w:val="single" w:sz="4" w:space="0" w:color="999999"/>
              <w:bottom w:val="single" w:sz="4" w:space="0" w:color="999999"/>
              <w:right w:val="single" w:sz="4" w:space="0" w:color="999999"/>
            </w:tcBorders>
          </w:tcPr>
          <w:p w14:paraId="3EF47A5E"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44074D87" w14:textId="77777777" w:rsidR="00DB53A3" w:rsidRPr="00DB53A3" w:rsidRDefault="00DB53A3">
            <w:pPr>
              <w:spacing w:before="80" w:after="80"/>
              <w:rPr>
                <w:rFonts w:ascii="Arial" w:hAnsi="Arial" w:cs="Arial"/>
              </w:rPr>
            </w:pPr>
            <w:r w:rsidRPr="00DB53A3">
              <w:rPr>
                <w:rFonts w:ascii="Arial" w:hAnsi="Arial" w:cs="Arial"/>
              </w:rPr>
              <w:t>Are supporting documents referenced?</w:t>
            </w:r>
          </w:p>
        </w:tc>
        <w:tc>
          <w:tcPr>
            <w:tcW w:w="1620" w:type="dxa"/>
            <w:tcBorders>
              <w:top w:val="single" w:sz="4" w:space="0" w:color="999999"/>
              <w:left w:val="single" w:sz="4" w:space="0" w:color="999999"/>
              <w:bottom w:val="single" w:sz="4" w:space="0" w:color="999999"/>
              <w:right w:val="single" w:sz="4" w:space="0" w:color="999999"/>
            </w:tcBorders>
            <w:hideMark/>
          </w:tcPr>
          <w:p w14:paraId="673604AA"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1E5DD8AF" w14:textId="77777777" w:rsidR="00DB53A3" w:rsidRPr="00DB53A3" w:rsidRDefault="00DB53A3">
            <w:pPr>
              <w:spacing w:before="80" w:after="80"/>
              <w:rPr>
                <w:rFonts w:ascii="Arial" w:hAnsi="Arial" w:cs="Arial"/>
              </w:rPr>
            </w:pPr>
          </w:p>
        </w:tc>
      </w:tr>
      <w:tr w:rsidR="00DB53A3" w:rsidRPr="00DB53A3" w14:paraId="121FF968"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08AF8814" w14:textId="77777777" w:rsidR="00DB53A3" w:rsidRPr="00DB53A3" w:rsidRDefault="00DB53A3">
            <w:pPr>
              <w:spacing w:before="80" w:after="80"/>
              <w:rPr>
                <w:rFonts w:ascii="Arial" w:hAnsi="Arial" w:cs="Arial"/>
                <w:b/>
              </w:rPr>
            </w:pPr>
            <w:r w:rsidRPr="00DB53A3">
              <w:rPr>
                <w:rFonts w:ascii="Arial" w:hAnsi="Arial" w:cs="Arial"/>
                <w:b/>
              </w:rPr>
              <w:t>6.</w:t>
            </w:r>
          </w:p>
        </w:tc>
        <w:tc>
          <w:tcPr>
            <w:tcW w:w="4950" w:type="dxa"/>
            <w:tcBorders>
              <w:top w:val="single" w:sz="4" w:space="0" w:color="999999"/>
              <w:left w:val="single" w:sz="4" w:space="0" w:color="999999"/>
              <w:bottom w:val="single" w:sz="4" w:space="0" w:color="999999"/>
              <w:right w:val="single" w:sz="4" w:space="0" w:color="999999"/>
            </w:tcBorders>
            <w:hideMark/>
          </w:tcPr>
          <w:p w14:paraId="510417D2" w14:textId="77777777" w:rsidR="00DB53A3" w:rsidRPr="00DB53A3" w:rsidRDefault="00DB53A3">
            <w:pPr>
              <w:spacing w:before="80" w:after="80"/>
              <w:rPr>
                <w:rFonts w:ascii="Arial" w:hAnsi="Arial" w:cs="Arial"/>
                <w:b/>
              </w:rPr>
            </w:pPr>
            <w:r w:rsidRPr="00DB53A3">
              <w:rPr>
                <w:rFonts w:ascii="Arial" w:hAnsi="Arial" w:cs="Arial"/>
                <w:b/>
              </w:rPr>
              <w:t>Approval</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2512A1BE"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56D3B051" w14:textId="77777777" w:rsidR="00DB53A3" w:rsidRPr="00DB53A3" w:rsidRDefault="00DB53A3">
            <w:pPr>
              <w:spacing w:before="80" w:after="80"/>
              <w:rPr>
                <w:rFonts w:ascii="Arial" w:hAnsi="Arial" w:cs="Arial"/>
              </w:rPr>
            </w:pPr>
          </w:p>
        </w:tc>
      </w:tr>
      <w:tr w:rsidR="00DB53A3" w:rsidRPr="00DB53A3" w14:paraId="5E5D4DD7" w14:textId="77777777" w:rsidTr="00775015">
        <w:tc>
          <w:tcPr>
            <w:tcW w:w="630" w:type="dxa"/>
            <w:tcBorders>
              <w:top w:val="single" w:sz="4" w:space="0" w:color="999999"/>
              <w:left w:val="single" w:sz="4" w:space="0" w:color="999999"/>
              <w:bottom w:val="single" w:sz="4" w:space="0" w:color="999999"/>
              <w:right w:val="single" w:sz="4" w:space="0" w:color="999999"/>
            </w:tcBorders>
          </w:tcPr>
          <w:p w14:paraId="6FAFC66C"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455C0D8D" w14:textId="77777777" w:rsidR="00DB53A3" w:rsidRPr="00DB53A3" w:rsidRDefault="00DB53A3">
            <w:pPr>
              <w:spacing w:before="80" w:after="80"/>
              <w:rPr>
                <w:rFonts w:ascii="Arial" w:hAnsi="Arial" w:cs="Arial"/>
              </w:rPr>
            </w:pPr>
            <w:r w:rsidRPr="00DB53A3">
              <w:rPr>
                <w:rFonts w:ascii="Arial" w:hAnsi="Arial" w:cs="Arial"/>
              </w:rPr>
              <w:t xml:space="preserve">Does the document identify which committee/group will approve it? </w:t>
            </w:r>
          </w:p>
        </w:tc>
        <w:tc>
          <w:tcPr>
            <w:tcW w:w="1620" w:type="dxa"/>
            <w:tcBorders>
              <w:top w:val="single" w:sz="4" w:space="0" w:color="999999"/>
              <w:left w:val="single" w:sz="4" w:space="0" w:color="999999"/>
              <w:bottom w:val="single" w:sz="4" w:space="0" w:color="999999"/>
              <w:right w:val="single" w:sz="4" w:space="0" w:color="999999"/>
            </w:tcBorders>
            <w:hideMark/>
          </w:tcPr>
          <w:p w14:paraId="7780BED9"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212688DD" w14:textId="77777777" w:rsidR="00DB53A3" w:rsidRPr="00DB53A3" w:rsidRDefault="00DB53A3">
            <w:pPr>
              <w:spacing w:before="80" w:after="80"/>
              <w:rPr>
                <w:rFonts w:ascii="Arial" w:hAnsi="Arial" w:cs="Arial"/>
              </w:rPr>
            </w:pPr>
          </w:p>
        </w:tc>
      </w:tr>
      <w:tr w:rsidR="00DB53A3" w:rsidRPr="00DB53A3" w14:paraId="40ADAD75" w14:textId="77777777" w:rsidTr="00775015">
        <w:tc>
          <w:tcPr>
            <w:tcW w:w="630" w:type="dxa"/>
            <w:tcBorders>
              <w:top w:val="single" w:sz="4" w:space="0" w:color="999999"/>
              <w:left w:val="single" w:sz="4" w:space="0" w:color="999999"/>
              <w:bottom w:val="single" w:sz="4" w:space="0" w:color="999999"/>
              <w:right w:val="single" w:sz="4" w:space="0" w:color="999999"/>
            </w:tcBorders>
          </w:tcPr>
          <w:p w14:paraId="3C801CDA"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tcPr>
          <w:p w14:paraId="19DFB8AE" w14:textId="77777777" w:rsidR="00DB53A3" w:rsidRPr="00DB53A3" w:rsidRDefault="00DB53A3" w:rsidP="00A7516A">
            <w:pPr>
              <w:spacing w:before="80" w:after="80"/>
              <w:rPr>
                <w:rFonts w:ascii="Arial" w:hAnsi="Arial" w:cs="Arial"/>
              </w:rPr>
            </w:pPr>
            <w:r w:rsidRPr="00DB53A3">
              <w:rPr>
                <w:rFonts w:ascii="Arial" w:hAnsi="Arial" w:cs="Arial"/>
              </w:rPr>
              <w:t>If appropriate have the joint Human Resources/staff side committee (or equivalent) approved the document?</w:t>
            </w:r>
          </w:p>
        </w:tc>
        <w:tc>
          <w:tcPr>
            <w:tcW w:w="1620" w:type="dxa"/>
            <w:tcBorders>
              <w:top w:val="single" w:sz="4" w:space="0" w:color="999999"/>
              <w:left w:val="single" w:sz="4" w:space="0" w:color="999999"/>
              <w:bottom w:val="single" w:sz="4" w:space="0" w:color="999999"/>
              <w:right w:val="single" w:sz="4" w:space="0" w:color="999999"/>
            </w:tcBorders>
            <w:hideMark/>
          </w:tcPr>
          <w:p w14:paraId="36BCAAC0" w14:textId="77777777" w:rsidR="00DB53A3" w:rsidRPr="00DB53A3" w:rsidRDefault="00DB53A3">
            <w:pPr>
              <w:spacing w:before="80" w:after="80"/>
              <w:jc w:val="center"/>
              <w:rPr>
                <w:rFonts w:ascii="Arial" w:hAnsi="Arial" w:cs="Arial"/>
                <w:color w:val="000000"/>
              </w:rPr>
            </w:pPr>
            <w:r w:rsidRPr="00DB53A3">
              <w:rPr>
                <w:rFonts w:ascii="Arial" w:hAnsi="Arial" w:cs="Arial"/>
                <w:color w:val="000000"/>
              </w:rPr>
              <w:t>YES</w:t>
            </w:r>
          </w:p>
        </w:tc>
        <w:tc>
          <w:tcPr>
            <w:tcW w:w="2340" w:type="dxa"/>
            <w:tcBorders>
              <w:top w:val="single" w:sz="4" w:space="0" w:color="999999"/>
              <w:left w:val="single" w:sz="4" w:space="0" w:color="999999"/>
              <w:bottom w:val="single" w:sz="4" w:space="0" w:color="999999"/>
              <w:right w:val="single" w:sz="4" w:space="0" w:color="999999"/>
            </w:tcBorders>
          </w:tcPr>
          <w:p w14:paraId="7EEF62C9" w14:textId="77777777" w:rsidR="00DB53A3" w:rsidRPr="00DB53A3" w:rsidRDefault="00DB53A3">
            <w:pPr>
              <w:spacing w:before="80" w:after="80"/>
              <w:rPr>
                <w:rFonts w:ascii="Arial" w:hAnsi="Arial" w:cs="Arial"/>
              </w:rPr>
            </w:pPr>
          </w:p>
        </w:tc>
      </w:tr>
      <w:tr w:rsidR="00DB53A3" w:rsidRPr="00DB53A3" w14:paraId="567EF133"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61E445D5" w14:textId="77777777" w:rsidR="00DB53A3" w:rsidRPr="00DB53A3" w:rsidRDefault="00DB53A3">
            <w:pPr>
              <w:spacing w:before="80" w:after="80"/>
              <w:rPr>
                <w:rFonts w:ascii="Arial" w:hAnsi="Arial" w:cs="Arial"/>
                <w:b/>
              </w:rPr>
            </w:pPr>
            <w:r w:rsidRPr="00DB53A3">
              <w:rPr>
                <w:rFonts w:ascii="Arial" w:hAnsi="Arial" w:cs="Arial"/>
                <w:b/>
              </w:rPr>
              <w:t>7.</w:t>
            </w:r>
          </w:p>
        </w:tc>
        <w:tc>
          <w:tcPr>
            <w:tcW w:w="4950" w:type="dxa"/>
            <w:tcBorders>
              <w:top w:val="single" w:sz="4" w:space="0" w:color="999999"/>
              <w:left w:val="single" w:sz="4" w:space="0" w:color="999999"/>
              <w:bottom w:val="single" w:sz="4" w:space="0" w:color="999999"/>
              <w:right w:val="single" w:sz="4" w:space="0" w:color="999999"/>
            </w:tcBorders>
            <w:hideMark/>
          </w:tcPr>
          <w:p w14:paraId="0D57DE8A" w14:textId="77777777" w:rsidR="00DB53A3" w:rsidRPr="00DB53A3" w:rsidRDefault="00DB53A3">
            <w:pPr>
              <w:spacing w:before="80" w:after="80"/>
              <w:rPr>
                <w:rFonts w:ascii="Arial" w:hAnsi="Arial" w:cs="Arial"/>
                <w:b/>
              </w:rPr>
            </w:pPr>
            <w:r w:rsidRPr="00DB53A3">
              <w:rPr>
                <w:rFonts w:ascii="Arial" w:hAnsi="Arial" w:cs="Arial"/>
                <w:b/>
              </w:rPr>
              <w:t>Dissemination and Implementation</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7F0105A8"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654300B4" w14:textId="77777777" w:rsidR="00DB53A3" w:rsidRPr="00DB53A3" w:rsidRDefault="00DB53A3">
            <w:pPr>
              <w:spacing w:before="80" w:after="80"/>
              <w:rPr>
                <w:rFonts w:ascii="Arial" w:hAnsi="Arial" w:cs="Arial"/>
              </w:rPr>
            </w:pPr>
          </w:p>
        </w:tc>
      </w:tr>
      <w:tr w:rsidR="00DB53A3" w:rsidRPr="00DB53A3" w14:paraId="40C76134" w14:textId="77777777" w:rsidTr="00775015">
        <w:tc>
          <w:tcPr>
            <w:tcW w:w="630" w:type="dxa"/>
            <w:tcBorders>
              <w:top w:val="single" w:sz="4" w:space="0" w:color="999999"/>
              <w:left w:val="single" w:sz="4" w:space="0" w:color="999999"/>
              <w:bottom w:val="single" w:sz="4" w:space="0" w:color="999999"/>
              <w:right w:val="single" w:sz="4" w:space="0" w:color="999999"/>
            </w:tcBorders>
          </w:tcPr>
          <w:p w14:paraId="5EF81C60"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6F656976" w14:textId="77777777" w:rsidR="00DB53A3" w:rsidRPr="00DB53A3" w:rsidRDefault="00DB53A3">
            <w:pPr>
              <w:spacing w:before="80" w:after="80"/>
              <w:rPr>
                <w:rFonts w:ascii="Arial" w:hAnsi="Arial" w:cs="Arial"/>
              </w:rPr>
            </w:pPr>
            <w:r w:rsidRPr="00DB53A3">
              <w:rPr>
                <w:rFonts w:ascii="Arial" w:hAnsi="Arial" w:cs="Arial"/>
              </w:rPr>
              <w:t>Is there an outline/plan to identify how this will be done?</w:t>
            </w:r>
          </w:p>
        </w:tc>
        <w:tc>
          <w:tcPr>
            <w:tcW w:w="1620" w:type="dxa"/>
            <w:tcBorders>
              <w:top w:val="single" w:sz="4" w:space="0" w:color="999999"/>
              <w:left w:val="single" w:sz="4" w:space="0" w:color="999999"/>
              <w:bottom w:val="single" w:sz="4" w:space="0" w:color="999999"/>
              <w:right w:val="single" w:sz="4" w:space="0" w:color="999999"/>
            </w:tcBorders>
            <w:hideMark/>
          </w:tcPr>
          <w:p w14:paraId="208BC4DC"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2D0C0277" w14:textId="77777777" w:rsidR="00DB53A3" w:rsidRPr="00DB53A3" w:rsidRDefault="00DB53A3">
            <w:pPr>
              <w:spacing w:before="80" w:after="80"/>
              <w:rPr>
                <w:rFonts w:ascii="Arial" w:hAnsi="Arial" w:cs="Arial"/>
              </w:rPr>
            </w:pPr>
          </w:p>
        </w:tc>
      </w:tr>
      <w:tr w:rsidR="00DB53A3" w:rsidRPr="00DB53A3" w14:paraId="116EE171" w14:textId="77777777" w:rsidTr="00775015">
        <w:tc>
          <w:tcPr>
            <w:tcW w:w="630" w:type="dxa"/>
            <w:tcBorders>
              <w:top w:val="single" w:sz="4" w:space="0" w:color="999999"/>
              <w:left w:val="single" w:sz="4" w:space="0" w:color="999999"/>
              <w:bottom w:val="single" w:sz="4" w:space="0" w:color="999999"/>
              <w:right w:val="single" w:sz="4" w:space="0" w:color="999999"/>
            </w:tcBorders>
          </w:tcPr>
          <w:p w14:paraId="3BE8D6CA"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6E84E77C" w14:textId="77777777" w:rsidR="00DB53A3" w:rsidRPr="00DB53A3" w:rsidRDefault="00DB53A3">
            <w:pPr>
              <w:spacing w:before="80" w:after="80"/>
              <w:rPr>
                <w:rFonts w:ascii="Arial" w:hAnsi="Arial" w:cs="Arial"/>
              </w:rPr>
            </w:pPr>
            <w:r w:rsidRPr="00DB53A3">
              <w:rPr>
                <w:rFonts w:ascii="Arial" w:hAnsi="Arial" w:cs="Arial"/>
              </w:rPr>
              <w:t>Does the plan include the necessary training/support to ensure compliance?</w:t>
            </w:r>
          </w:p>
        </w:tc>
        <w:tc>
          <w:tcPr>
            <w:tcW w:w="1620" w:type="dxa"/>
            <w:tcBorders>
              <w:top w:val="single" w:sz="4" w:space="0" w:color="999999"/>
              <w:left w:val="single" w:sz="4" w:space="0" w:color="999999"/>
              <w:bottom w:val="single" w:sz="4" w:space="0" w:color="999999"/>
              <w:right w:val="single" w:sz="4" w:space="0" w:color="999999"/>
            </w:tcBorders>
            <w:hideMark/>
          </w:tcPr>
          <w:p w14:paraId="7BB173A8" w14:textId="77777777" w:rsidR="00DB53A3" w:rsidRPr="00DB53A3" w:rsidRDefault="00DB53A3">
            <w:pPr>
              <w:spacing w:before="80" w:after="80"/>
              <w:jc w:val="center"/>
              <w:rPr>
                <w:rFonts w:ascii="Arial" w:hAnsi="Arial" w:cs="Arial"/>
              </w:rPr>
            </w:pPr>
            <w:r w:rsidRPr="00DB53A3">
              <w:rPr>
                <w:rFonts w:ascii="Arial" w:hAnsi="Arial" w:cs="Arial"/>
              </w:rPr>
              <w:t>N/A</w:t>
            </w:r>
          </w:p>
        </w:tc>
        <w:tc>
          <w:tcPr>
            <w:tcW w:w="2340" w:type="dxa"/>
            <w:tcBorders>
              <w:top w:val="single" w:sz="4" w:space="0" w:color="999999"/>
              <w:left w:val="single" w:sz="4" w:space="0" w:color="999999"/>
              <w:bottom w:val="single" w:sz="4" w:space="0" w:color="999999"/>
              <w:right w:val="single" w:sz="4" w:space="0" w:color="999999"/>
            </w:tcBorders>
          </w:tcPr>
          <w:p w14:paraId="61AEFEB9" w14:textId="77777777" w:rsidR="00DB53A3" w:rsidRPr="00DB53A3" w:rsidRDefault="00DB53A3">
            <w:pPr>
              <w:spacing w:before="80" w:after="80"/>
              <w:rPr>
                <w:rFonts w:ascii="Arial" w:hAnsi="Arial" w:cs="Arial"/>
              </w:rPr>
            </w:pPr>
          </w:p>
        </w:tc>
      </w:tr>
      <w:tr w:rsidR="00DB53A3" w:rsidRPr="00DB53A3" w14:paraId="2744FAA3"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65CB648B" w14:textId="77777777" w:rsidR="00DB53A3" w:rsidRPr="00DB53A3" w:rsidRDefault="00DB53A3">
            <w:pPr>
              <w:spacing w:before="80" w:after="80"/>
              <w:rPr>
                <w:rFonts w:ascii="Arial" w:hAnsi="Arial" w:cs="Arial"/>
                <w:b/>
              </w:rPr>
            </w:pPr>
            <w:r w:rsidRPr="00DB53A3">
              <w:rPr>
                <w:rFonts w:ascii="Arial" w:hAnsi="Arial" w:cs="Arial"/>
                <w:b/>
              </w:rPr>
              <w:t>8.</w:t>
            </w:r>
          </w:p>
        </w:tc>
        <w:tc>
          <w:tcPr>
            <w:tcW w:w="4950" w:type="dxa"/>
            <w:tcBorders>
              <w:top w:val="single" w:sz="4" w:space="0" w:color="999999"/>
              <w:left w:val="single" w:sz="4" w:space="0" w:color="999999"/>
              <w:bottom w:val="single" w:sz="4" w:space="0" w:color="999999"/>
              <w:right w:val="single" w:sz="4" w:space="0" w:color="999999"/>
            </w:tcBorders>
            <w:hideMark/>
          </w:tcPr>
          <w:p w14:paraId="46DD270D" w14:textId="77777777" w:rsidR="00DB53A3" w:rsidRPr="00DB53A3" w:rsidRDefault="00DB53A3">
            <w:pPr>
              <w:spacing w:before="80" w:after="80"/>
              <w:rPr>
                <w:rFonts w:ascii="Arial" w:hAnsi="Arial" w:cs="Arial"/>
                <w:b/>
              </w:rPr>
            </w:pPr>
            <w:r w:rsidRPr="00DB53A3">
              <w:rPr>
                <w:rFonts w:ascii="Arial" w:hAnsi="Arial" w:cs="Arial"/>
                <w:b/>
              </w:rPr>
              <w:t>Document Control</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2D2FEF8C"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23058ED3" w14:textId="77777777" w:rsidR="00DB53A3" w:rsidRPr="00DB53A3" w:rsidRDefault="00DB53A3">
            <w:pPr>
              <w:spacing w:before="80" w:after="80"/>
              <w:rPr>
                <w:rFonts w:ascii="Arial" w:hAnsi="Arial" w:cs="Arial"/>
              </w:rPr>
            </w:pPr>
          </w:p>
        </w:tc>
      </w:tr>
      <w:tr w:rsidR="00DB53A3" w:rsidRPr="00DB53A3" w14:paraId="54B7A598" w14:textId="77777777" w:rsidTr="00775015">
        <w:tc>
          <w:tcPr>
            <w:tcW w:w="630" w:type="dxa"/>
            <w:tcBorders>
              <w:top w:val="single" w:sz="4" w:space="0" w:color="999999"/>
              <w:left w:val="single" w:sz="4" w:space="0" w:color="999999"/>
              <w:bottom w:val="single" w:sz="4" w:space="0" w:color="999999"/>
              <w:right w:val="single" w:sz="4" w:space="0" w:color="999999"/>
            </w:tcBorders>
          </w:tcPr>
          <w:p w14:paraId="1C500BB8"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45DE56C7" w14:textId="77777777" w:rsidR="00DB53A3" w:rsidRPr="00DB53A3" w:rsidRDefault="00DB53A3">
            <w:pPr>
              <w:spacing w:before="80" w:after="80"/>
              <w:rPr>
                <w:rFonts w:ascii="Arial" w:hAnsi="Arial" w:cs="Arial"/>
              </w:rPr>
            </w:pPr>
            <w:r w:rsidRPr="00DB53A3">
              <w:rPr>
                <w:rFonts w:ascii="Arial" w:hAnsi="Arial" w:cs="Arial"/>
              </w:rPr>
              <w:t>Does the document identify where it will be held?</w:t>
            </w:r>
          </w:p>
        </w:tc>
        <w:tc>
          <w:tcPr>
            <w:tcW w:w="1620" w:type="dxa"/>
            <w:tcBorders>
              <w:top w:val="single" w:sz="4" w:space="0" w:color="999999"/>
              <w:left w:val="single" w:sz="4" w:space="0" w:color="999999"/>
              <w:bottom w:val="single" w:sz="4" w:space="0" w:color="999999"/>
              <w:right w:val="single" w:sz="4" w:space="0" w:color="999999"/>
            </w:tcBorders>
            <w:hideMark/>
          </w:tcPr>
          <w:p w14:paraId="7DB3EE53"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7ACAE4C7" w14:textId="77777777" w:rsidR="00DB53A3" w:rsidRPr="00DB53A3" w:rsidRDefault="00DB53A3">
            <w:pPr>
              <w:spacing w:before="80" w:after="80"/>
              <w:rPr>
                <w:rFonts w:ascii="Arial" w:hAnsi="Arial" w:cs="Arial"/>
              </w:rPr>
            </w:pPr>
          </w:p>
        </w:tc>
      </w:tr>
      <w:tr w:rsidR="00DB53A3" w:rsidRPr="00DB53A3" w14:paraId="34D0F104" w14:textId="77777777" w:rsidTr="00775015">
        <w:tc>
          <w:tcPr>
            <w:tcW w:w="630" w:type="dxa"/>
            <w:tcBorders>
              <w:top w:val="single" w:sz="4" w:space="0" w:color="999999"/>
              <w:left w:val="single" w:sz="4" w:space="0" w:color="999999"/>
              <w:bottom w:val="single" w:sz="4" w:space="0" w:color="999999"/>
              <w:right w:val="single" w:sz="4" w:space="0" w:color="999999"/>
            </w:tcBorders>
          </w:tcPr>
          <w:p w14:paraId="2458A970"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7868F2C5" w14:textId="77777777" w:rsidR="00DB53A3" w:rsidRPr="00DB53A3" w:rsidRDefault="00DB53A3">
            <w:pPr>
              <w:spacing w:before="80" w:after="80"/>
              <w:rPr>
                <w:rFonts w:ascii="Arial" w:hAnsi="Arial" w:cs="Arial"/>
              </w:rPr>
            </w:pPr>
            <w:r w:rsidRPr="00DB53A3">
              <w:rPr>
                <w:rFonts w:ascii="Arial" w:hAnsi="Arial" w:cs="Arial"/>
              </w:rPr>
              <w:t>Have archiving arrangements for superseded documents been addressed?</w:t>
            </w:r>
          </w:p>
        </w:tc>
        <w:tc>
          <w:tcPr>
            <w:tcW w:w="1620" w:type="dxa"/>
            <w:tcBorders>
              <w:top w:val="single" w:sz="4" w:space="0" w:color="999999"/>
              <w:left w:val="single" w:sz="4" w:space="0" w:color="999999"/>
              <w:bottom w:val="single" w:sz="4" w:space="0" w:color="999999"/>
              <w:right w:val="single" w:sz="4" w:space="0" w:color="999999"/>
            </w:tcBorders>
            <w:hideMark/>
          </w:tcPr>
          <w:p w14:paraId="6D365B89"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59628D3B" w14:textId="77777777" w:rsidR="00DB53A3" w:rsidRPr="00DB53A3" w:rsidRDefault="00DB53A3">
            <w:pPr>
              <w:spacing w:before="80" w:after="80"/>
              <w:rPr>
                <w:rFonts w:ascii="Arial" w:hAnsi="Arial" w:cs="Arial"/>
              </w:rPr>
            </w:pPr>
          </w:p>
        </w:tc>
      </w:tr>
      <w:tr w:rsidR="00DB53A3" w:rsidRPr="00DB53A3" w14:paraId="245D8522"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4EBB0576" w14:textId="77777777" w:rsidR="00DB53A3" w:rsidRPr="00DB53A3" w:rsidRDefault="00DB53A3">
            <w:pPr>
              <w:spacing w:before="80" w:after="80"/>
              <w:rPr>
                <w:rFonts w:ascii="Arial" w:hAnsi="Arial" w:cs="Arial"/>
                <w:b/>
              </w:rPr>
            </w:pPr>
            <w:r w:rsidRPr="00DB53A3">
              <w:rPr>
                <w:rFonts w:ascii="Arial" w:hAnsi="Arial" w:cs="Arial"/>
                <w:b/>
              </w:rPr>
              <w:t>9.</w:t>
            </w:r>
          </w:p>
        </w:tc>
        <w:tc>
          <w:tcPr>
            <w:tcW w:w="4950" w:type="dxa"/>
            <w:tcBorders>
              <w:top w:val="single" w:sz="4" w:space="0" w:color="999999"/>
              <w:left w:val="single" w:sz="4" w:space="0" w:color="999999"/>
              <w:bottom w:val="single" w:sz="4" w:space="0" w:color="999999"/>
              <w:right w:val="single" w:sz="4" w:space="0" w:color="999999"/>
            </w:tcBorders>
            <w:hideMark/>
          </w:tcPr>
          <w:p w14:paraId="77CD65FE" w14:textId="77777777" w:rsidR="00DB53A3" w:rsidRPr="00DB53A3" w:rsidRDefault="00DB53A3">
            <w:pPr>
              <w:spacing w:before="80" w:after="80"/>
              <w:rPr>
                <w:rFonts w:ascii="Arial" w:hAnsi="Arial" w:cs="Arial"/>
                <w:b/>
              </w:rPr>
            </w:pPr>
            <w:r w:rsidRPr="00DB53A3">
              <w:rPr>
                <w:rFonts w:ascii="Arial" w:hAnsi="Arial" w:cs="Arial"/>
                <w:b/>
              </w:rPr>
              <w:t>Process to Monitor Compliance and Effectiveness</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1DCEB138"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1D717335" w14:textId="77777777" w:rsidR="00DB53A3" w:rsidRPr="00DB53A3" w:rsidRDefault="00DB53A3">
            <w:pPr>
              <w:spacing w:before="80" w:after="80"/>
              <w:rPr>
                <w:rFonts w:ascii="Arial" w:hAnsi="Arial" w:cs="Arial"/>
              </w:rPr>
            </w:pPr>
          </w:p>
        </w:tc>
      </w:tr>
      <w:tr w:rsidR="00DB53A3" w:rsidRPr="00DB53A3" w14:paraId="367A9E8F" w14:textId="77777777" w:rsidTr="00775015">
        <w:tc>
          <w:tcPr>
            <w:tcW w:w="630" w:type="dxa"/>
            <w:tcBorders>
              <w:top w:val="single" w:sz="4" w:space="0" w:color="999999"/>
              <w:left w:val="single" w:sz="4" w:space="0" w:color="999999"/>
              <w:bottom w:val="single" w:sz="4" w:space="0" w:color="999999"/>
              <w:right w:val="single" w:sz="4" w:space="0" w:color="999999"/>
            </w:tcBorders>
          </w:tcPr>
          <w:p w14:paraId="32C92AC4"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6A7A6AA1" w14:textId="77777777" w:rsidR="00DB53A3" w:rsidRPr="00DB53A3" w:rsidRDefault="00DB53A3">
            <w:pPr>
              <w:spacing w:before="80" w:after="80"/>
              <w:rPr>
                <w:rFonts w:ascii="Arial" w:hAnsi="Arial" w:cs="Arial"/>
              </w:rPr>
            </w:pPr>
            <w:r w:rsidRPr="00DB53A3">
              <w:rPr>
                <w:rFonts w:ascii="Arial" w:hAnsi="Arial" w:cs="Arial"/>
              </w:rPr>
              <w:t>Are there measurable standards or KPIs to support the monitoring of compliance with and effectiveness of the document?</w:t>
            </w:r>
          </w:p>
        </w:tc>
        <w:tc>
          <w:tcPr>
            <w:tcW w:w="1620" w:type="dxa"/>
            <w:tcBorders>
              <w:top w:val="single" w:sz="4" w:space="0" w:color="999999"/>
              <w:left w:val="single" w:sz="4" w:space="0" w:color="999999"/>
              <w:bottom w:val="single" w:sz="4" w:space="0" w:color="999999"/>
              <w:right w:val="single" w:sz="4" w:space="0" w:color="999999"/>
            </w:tcBorders>
            <w:hideMark/>
          </w:tcPr>
          <w:p w14:paraId="7559A2FD"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0ACEB175" w14:textId="77777777" w:rsidR="00DB53A3" w:rsidRPr="00DB53A3" w:rsidRDefault="00DB53A3">
            <w:pPr>
              <w:spacing w:before="80" w:after="80"/>
              <w:rPr>
                <w:rFonts w:ascii="Arial" w:hAnsi="Arial" w:cs="Arial"/>
              </w:rPr>
            </w:pPr>
          </w:p>
        </w:tc>
      </w:tr>
      <w:tr w:rsidR="00DB53A3" w:rsidRPr="00DB53A3" w14:paraId="120A5E70" w14:textId="77777777" w:rsidTr="00775015">
        <w:tc>
          <w:tcPr>
            <w:tcW w:w="630" w:type="dxa"/>
            <w:tcBorders>
              <w:top w:val="single" w:sz="4" w:space="0" w:color="999999"/>
              <w:left w:val="single" w:sz="4" w:space="0" w:color="999999"/>
              <w:bottom w:val="single" w:sz="4" w:space="0" w:color="999999"/>
              <w:right w:val="single" w:sz="4" w:space="0" w:color="999999"/>
            </w:tcBorders>
          </w:tcPr>
          <w:p w14:paraId="1921B19D"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3CA78976" w14:textId="77777777" w:rsidR="00DB53A3" w:rsidRPr="00DB53A3" w:rsidRDefault="00DB53A3">
            <w:pPr>
              <w:spacing w:before="80" w:after="80"/>
              <w:rPr>
                <w:rFonts w:ascii="Arial" w:hAnsi="Arial" w:cs="Arial"/>
              </w:rPr>
            </w:pPr>
            <w:r w:rsidRPr="00DB53A3">
              <w:rPr>
                <w:rFonts w:ascii="Arial" w:hAnsi="Arial" w:cs="Arial"/>
              </w:rPr>
              <w:t>Is there a plan to review or audit compliance with the document?</w:t>
            </w:r>
          </w:p>
        </w:tc>
        <w:tc>
          <w:tcPr>
            <w:tcW w:w="1620" w:type="dxa"/>
            <w:tcBorders>
              <w:top w:val="single" w:sz="4" w:space="0" w:color="999999"/>
              <w:left w:val="single" w:sz="4" w:space="0" w:color="999999"/>
              <w:bottom w:val="single" w:sz="4" w:space="0" w:color="999999"/>
              <w:right w:val="single" w:sz="4" w:space="0" w:color="999999"/>
            </w:tcBorders>
            <w:hideMark/>
          </w:tcPr>
          <w:p w14:paraId="02513AE7"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014D6AE4" w14:textId="77777777" w:rsidR="00DB53A3" w:rsidRPr="00DB53A3" w:rsidRDefault="00DB53A3">
            <w:pPr>
              <w:spacing w:before="80" w:after="80"/>
              <w:rPr>
                <w:rFonts w:ascii="Arial" w:hAnsi="Arial" w:cs="Arial"/>
              </w:rPr>
            </w:pPr>
          </w:p>
        </w:tc>
      </w:tr>
      <w:tr w:rsidR="00DB53A3" w:rsidRPr="00DB53A3" w14:paraId="6CB45DBC"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32D59C3D" w14:textId="77777777" w:rsidR="00DB53A3" w:rsidRPr="00DB53A3" w:rsidRDefault="00DB53A3">
            <w:pPr>
              <w:spacing w:before="80" w:after="80"/>
              <w:rPr>
                <w:rFonts w:ascii="Arial" w:hAnsi="Arial" w:cs="Arial"/>
                <w:b/>
              </w:rPr>
            </w:pPr>
            <w:r w:rsidRPr="00DB53A3">
              <w:rPr>
                <w:rFonts w:ascii="Arial" w:hAnsi="Arial" w:cs="Arial"/>
                <w:b/>
              </w:rPr>
              <w:t>10.</w:t>
            </w:r>
          </w:p>
        </w:tc>
        <w:tc>
          <w:tcPr>
            <w:tcW w:w="4950" w:type="dxa"/>
            <w:tcBorders>
              <w:top w:val="single" w:sz="4" w:space="0" w:color="999999"/>
              <w:left w:val="single" w:sz="4" w:space="0" w:color="999999"/>
              <w:bottom w:val="single" w:sz="4" w:space="0" w:color="999999"/>
              <w:right w:val="single" w:sz="4" w:space="0" w:color="999999"/>
            </w:tcBorders>
            <w:hideMark/>
          </w:tcPr>
          <w:p w14:paraId="47D7A7A8" w14:textId="77777777" w:rsidR="00DB53A3" w:rsidRPr="00DB53A3" w:rsidRDefault="00DB53A3">
            <w:pPr>
              <w:spacing w:before="80" w:after="80"/>
              <w:rPr>
                <w:rFonts w:ascii="Arial" w:hAnsi="Arial" w:cs="Arial"/>
                <w:b/>
              </w:rPr>
            </w:pPr>
            <w:r w:rsidRPr="00DB53A3">
              <w:rPr>
                <w:rFonts w:ascii="Arial" w:hAnsi="Arial" w:cs="Arial"/>
                <w:b/>
              </w:rPr>
              <w:t>Review Date</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3747BFBC"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569351C2" w14:textId="77777777" w:rsidR="00DB53A3" w:rsidRPr="00DB53A3" w:rsidRDefault="00DB53A3">
            <w:pPr>
              <w:spacing w:before="80" w:after="80"/>
              <w:rPr>
                <w:rFonts w:ascii="Arial" w:hAnsi="Arial" w:cs="Arial"/>
              </w:rPr>
            </w:pPr>
          </w:p>
        </w:tc>
      </w:tr>
      <w:tr w:rsidR="00DB53A3" w:rsidRPr="00DB53A3" w14:paraId="6AD5DCAC" w14:textId="77777777" w:rsidTr="00775015">
        <w:tc>
          <w:tcPr>
            <w:tcW w:w="630" w:type="dxa"/>
            <w:tcBorders>
              <w:top w:val="single" w:sz="4" w:space="0" w:color="999999"/>
              <w:left w:val="single" w:sz="4" w:space="0" w:color="999999"/>
              <w:bottom w:val="single" w:sz="4" w:space="0" w:color="999999"/>
              <w:right w:val="single" w:sz="4" w:space="0" w:color="999999"/>
            </w:tcBorders>
          </w:tcPr>
          <w:p w14:paraId="5E7CE277"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7808E218" w14:textId="77777777" w:rsidR="00DB53A3" w:rsidRPr="00DB53A3" w:rsidRDefault="00DB53A3">
            <w:pPr>
              <w:spacing w:before="80" w:after="80"/>
              <w:rPr>
                <w:rFonts w:ascii="Arial" w:hAnsi="Arial" w:cs="Arial"/>
              </w:rPr>
            </w:pPr>
            <w:r w:rsidRPr="00DB53A3">
              <w:rPr>
                <w:rFonts w:ascii="Arial" w:hAnsi="Arial" w:cs="Arial"/>
              </w:rPr>
              <w:t>Is the review date identified?</w:t>
            </w:r>
          </w:p>
        </w:tc>
        <w:tc>
          <w:tcPr>
            <w:tcW w:w="1620" w:type="dxa"/>
            <w:tcBorders>
              <w:top w:val="single" w:sz="4" w:space="0" w:color="999999"/>
              <w:left w:val="single" w:sz="4" w:space="0" w:color="999999"/>
              <w:bottom w:val="single" w:sz="4" w:space="0" w:color="999999"/>
              <w:right w:val="single" w:sz="4" w:space="0" w:color="999999"/>
            </w:tcBorders>
            <w:hideMark/>
          </w:tcPr>
          <w:p w14:paraId="07D69E05"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4F78DD7D" w14:textId="77777777" w:rsidR="00DB53A3" w:rsidRPr="00DB53A3" w:rsidRDefault="00DB53A3">
            <w:pPr>
              <w:spacing w:before="80" w:after="80"/>
              <w:rPr>
                <w:rFonts w:ascii="Arial" w:hAnsi="Arial" w:cs="Arial"/>
              </w:rPr>
            </w:pPr>
          </w:p>
        </w:tc>
      </w:tr>
      <w:tr w:rsidR="00DB53A3" w:rsidRPr="00DB53A3" w14:paraId="36FA897F" w14:textId="77777777" w:rsidTr="00775015">
        <w:tc>
          <w:tcPr>
            <w:tcW w:w="630" w:type="dxa"/>
            <w:tcBorders>
              <w:top w:val="single" w:sz="4" w:space="0" w:color="999999"/>
              <w:left w:val="single" w:sz="4" w:space="0" w:color="999999"/>
              <w:bottom w:val="single" w:sz="4" w:space="0" w:color="999999"/>
              <w:right w:val="single" w:sz="4" w:space="0" w:color="999999"/>
            </w:tcBorders>
          </w:tcPr>
          <w:p w14:paraId="297FB1A4"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22CE9D7F" w14:textId="77777777" w:rsidR="00DB53A3" w:rsidRPr="00DB53A3" w:rsidRDefault="00DB53A3">
            <w:pPr>
              <w:spacing w:before="80" w:after="80"/>
              <w:rPr>
                <w:rFonts w:ascii="Arial" w:hAnsi="Arial" w:cs="Arial"/>
              </w:rPr>
            </w:pPr>
            <w:r w:rsidRPr="00DB53A3">
              <w:rPr>
                <w:rFonts w:ascii="Arial" w:hAnsi="Arial" w:cs="Arial"/>
              </w:rPr>
              <w:t>Is the frequency of review identified?  If so is it acceptable?</w:t>
            </w:r>
          </w:p>
        </w:tc>
        <w:tc>
          <w:tcPr>
            <w:tcW w:w="1620" w:type="dxa"/>
            <w:tcBorders>
              <w:top w:val="single" w:sz="4" w:space="0" w:color="999999"/>
              <w:left w:val="single" w:sz="4" w:space="0" w:color="999999"/>
              <w:bottom w:val="single" w:sz="4" w:space="0" w:color="999999"/>
              <w:right w:val="single" w:sz="4" w:space="0" w:color="999999"/>
            </w:tcBorders>
            <w:hideMark/>
          </w:tcPr>
          <w:p w14:paraId="6B7CDE76"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306F4017" w14:textId="77777777" w:rsidR="00DB53A3" w:rsidRPr="00DB53A3" w:rsidRDefault="00DB53A3">
            <w:pPr>
              <w:spacing w:before="80" w:after="80"/>
              <w:rPr>
                <w:rFonts w:ascii="Arial" w:hAnsi="Arial" w:cs="Arial"/>
              </w:rPr>
            </w:pPr>
          </w:p>
        </w:tc>
      </w:tr>
      <w:tr w:rsidR="00DB53A3" w:rsidRPr="00DB53A3" w14:paraId="0FDF0EAA" w14:textId="77777777" w:rsidTr="00775015">
        <w:tc>
          <w:tcPr>
            <w:tcW w:w="630" w:type="dxa"/>
            <w:tcBorders>
              <w:top w:val="single" w:sz="4" w:space="0" w:color="999999"/>
              <w:left w:val="single" w:sz="4" w:space="0" w:color="999999"/>
              <w:bottom w:val="single" w:sz="4" w:space="0" w:color="999999"/>
              <w:right w:val="single" w:sz="4" w:space="0" w:color="999999"/>
            </w:tcBorders>
            <w:hideMark/>
          </w:tcPr>
          <w:p w14:paraId="4479B07E" w14:textId="77777777" w:rsidR="00DB53A3" w:rsidRPr="00DB53A3" w:rsidRDefault="00DB53A3">
            <w:pPr>
              <w:spacing w:before="80" w:after="80"/>
              <w:rPr>
                <w:rFonts w:ascii="Arial" w:hAnsi="Arial" w:cs="Arial"/>
                <w:b/>
              </w:rPr>
            </w:pPr>
            <w:r w:rsidRPr="00DB53A3">
              <w:rPr>
                <w:rFonts w:ascii="Arial" w:hAnsi="Arial" w:cs="Arial"/>
                <w:b/>
              </w:rPr>
              <w:t>11.</w:t>
            </w:r>
          </w:p>
        </w:tc>
        <w:tc>
          <w:tcPr>
            <w:tcW w:w="4950" w:type="dxa"/>
            <w:tcBorders>
              <w:top w:val="single" w:sz="4" w:space="0" w:color="999999"/>
              <w:left w:val="single" w:sz="4" w:space="0" w:color="999999"/>
              <w:bottom w:val="single" w:sz="4" w:space="0" w:color="999999"/>
              <w:right w:val="single" w:sz="4" w:space="0" w:color="999999"/>
            </w:tcBorders>
            <w:hideMark/>
          </w:tcPr>
          <w:p w14:paraId="0B74A612" w14:textId="77777777" w:rsidR="00DB53A3" w:rsidRPr="00DB53A3" w:rsidRDefault="00DB53A3">
            <w:pPr>
              <w:spacing w:before="80" w:after="80"/>
              <w:rPr>
                <w:rFonts w:ascii="Arial" w:hAnsi="Arial" w:cs="Arial"/>
                <w:b/>
              </w:rPr>
            </w:pPr>
            <w:r w:rsidRPr="00DB53A3">
              <w:rPr>
                <w:rFonts w:ascii="Arial" w:hAnsi="Arial" w:cs="Arial"/>
                <w:b/>
              </w:rPr>
              <w:t>Overall Responsibility for the Document</w:t>
            </w:r>
          </w:p>
        </w:tc>
        <w:tc>
          <w:tcPr>
            <w:tcW w:w="1620" w:type="dxa"/>
            <w:tcBorders>
              <w:top w:val="single" w:sz="4" w:space="0" w:color="999999"/>
              <w:left w:val="single" w:sz="4" w:space="0" w:color="999999"/>
              <w:bottom w:val="single" w:sz="4" w:space="0" w:color="999999"/>
              <w:right w:val="single" w:sz="4" w:space="0" w:color="999999"/>
            </w:tcBorders>
            <w:shd w:val="clear" w:color="auto" w:fill="E0E0E0"/>
          </w:tcPr>
          <w:p w14:paraId="1513C148" w14:textId="77777777" w:rsidR="00DB53A3" w:rsidRPr="00DB53A3" w:rsidRDefault="00DB53A3">
            <w:pPr>
              <w:spacing w:before="80" w:after="80"/>
              <w:jc w:val="center"/>
              <w:rPr>
                <w:rFonts w:ascii="Arial" w:hAnsi="Arial" w:cs="Arial"/>
              </w:rPr>
            </w:pPr>
          </w:p>
        </w:tc>
        <w:tc>
          <w:tcPr>
            <w:tcW w:w="2340" w:type="dxa"/>
            <w:tcBorders>
              <w:top w:val="single" w:sz="4" w:space="0" w:color="999999"/>
              <w:left w:val="single" w:sz="4" w:space="0" w:color="999999"/>
              <w:bottom w:val="single" w:sz="4" w:space="0" w:color="999999"/>
              <w:right w:val="single" w:sz="4" w:space="0" w:color="999999"/>
            </w:tcBorders>
            <w:shd w:val="clear" w:color="auto" w:fill="E0E0E0"/>
          </w:tcPr>
          <w:p w14:paraId="31EA983C" w14:textId="77777777" w:rsidR="00DB53A3" w:rsidRPr="00DB53A3" w:rsidRDefault="00DB53A3">
            <w:pPr>
              <w:spacing w:before="80" w:after="80"/>
              <w:rPr>
                <w:rFonts w:ascii="Arial" w:hAnsi="Arial" w:cs="Arial"/>
              </w:rPr>
            </w:pPr>
          </w:p>
        </w:tc>
      </w:tr>
      <w:tr w:rsidR="00DB53A3" w:rsidRPr="00DB53A3" w14:paraId="34F1BD20" w14:textId="77777777" w:rsidTr="00775015">
        <w:tc>
          <w:tcPr>
            <w:tcW w:w="630" w:type="dxa"/>
            <w:tcBorders>
              <w:top w:val="single" w:sz="4" w:space="0" w:color="999999"/>
              <w:left w:val="single" w:sz="4" w:space="0" w:color="999999"/>
              <w:bottom w:val="single" w:sz="4" w:space="0" w:color="999999"/>
              <w:right w:val="single" w:sz="4" w:space="0" w:color="999999"/>
            </w:tcBorders>
          </w:tcPr>
          <w:p w14:paraId="7B425391" w14:textId="77777777" w:rsidR="00DB53A3" w:rsidRPr="00DB53A3" w:rsidRDefault="00DB53A3">
            <w:pPr>
              <w:spacing w:before="80" w:after="80"/>
              <w:rPr>
                <w:rFonts w:ascii="Arial" w:hAnsi="Arial" w:cs="Arial"/>
              </w:rPr>
            </w:pPr>
          </w:p>
        </w:tc>
        <w:tc>
          <w:tcPr>
            <w:tcW w:w="4950" w:type="dxa"/>
            <w:tcBorders>
              <w:top w:val="single" w:sz="4" w:space="0" w:color="999999"/>
              <w:left w:val="single" w:sz="4" w:space="0" w:color="999999"/>
              <w:bottom w:val="single" w:sz="4" w:space="0" w:color="999999"/>
              <w:right w:val="single" w:sz="4" w:space="0" w:color="999999"/>
            </w:tcBorders>
            <w:hideMark/>
          </w:tcPr>
          <w:p w14:paraId="3A8CCA47" w14:textId="77777777" w:rsidR="00DB53A3" w:rsidRPr="00DB53A3" w:rsidRDefault="00DB53A3">
            <w:pPr>
              <w:spacing w:before="80" w:after="80"/>
              <w:rPr>
                <w:rFonts w:ascii="Arial" w:hAnsi="Arial" w:cs="Arial"/>
              </w:rPr>
            </w:pPr>
            <w:r w:rsidRPr="00DB53A3">
              <w:rPr>
                <w:rFonts w:ascii="Arial" w:hAnsi="Arial" w:cs="Arial"/>
              </w:rPr>
              <w:t>Is it clear who will be responsible implementation and review of the document?</w:t>
            </w:r>
          </w:p>
        </w:tc>
        <w:tc>
          <w:tcPr>
            <w:tcW w:w="1620" w:type="dxa"/>
            <w:tcBorders>
              <w:top w:val="single" w:sz="4" w:space="0" w:color="999999"/>
              <w:left w:val="single" w:sz="4" w:space="0" w:color="999999"/>
              <w:bottom w:val="single" w:sz="4" w:space="0" w:color="999999"/>
              <w:right w:val="single" w:sz="4" w:space="0" w:color="999999"/>
            </w:tcBorders>
            <w:hideMark/>
          </w:tcPr>
          <w:p w14:paraId="4638CF26" w14:textId="77777777" w:rsidR="00DB53A3" w:rsidRPr="00DB53A3" w:rsidRDefault="00DB53A3">
            <w:pPr>
              <w:spacing w:before="80" w:after="80"/>
              <w:jc w:val="center"/>
              <w:rPr>
                <w:rFonts w:ascii="Arial" w:hAnsi="Arial" w:cs="Arial"/>
              </w:rPr>
            </w:pPr>
            <w:r w:rsidRPr="00DB53A3">
              <w:rPr>
                <w:rFonts w:ascii="Arial" w:hAnsi="Arial" w:cs="Arial"/>
              </w:rPr>
              <w:t>YES</w:t>
            </w:r>
          </w:p>
        </w:tc>
        <w:tc>
          <w:tcPr>
            <w:tcW w:w="2340" w:type="dxa"/>
            <w:tcBorders>
              <w:top w:val="single" w:sz="4" w:space="0" w:color="999999"/>
              <w:left w:val="single" w:sz="4" w:space="0" w:color="999999"/>
              <w:bottom w:val="single" w:sz="4" w:space="0" w:color="999999"/>
              <w:right w:val="single" w:sz="4" w:space="0" w:color="999999"/>
            </w:tcBorders>
          </w:tcPr>
          <w:p w14:paraId="0C6FB7FB" w14:textId="77777777" w:rsidR="00DB53A3" w:rsidRPr="00DB53A3" w:rsidRDefault="00DB53A3">
            <w:pPr>
              <w:spacing w:before="80" w:after="80"/>
              <w:rPr>
                <w:rFonts w:ascii="Arial" w:hAnsi="Arial" w:cs="Arial"/>
              </w:rPr>
            </w:pPr>
          </w:p>
        </w:tc>
      </w:tr>
    </w:tbl>
    <w:p w14:paraId="38F13D28" w14:textId="77777777" w:rsidR="008E73C1" w:rsidRDefault="008E73C1" w:rsidP="00DC38F6">
      <w:pPr>
        <w:pStyle w:val="Default"/>
      </w:pPr>
    </w:p>
    <w:p w14:paraId="19C3FAC7" w14:textId="77777777" w:rsidR="008425DA" w:rsidRDefault="008425DA" w:rsidP="00DC38F6">
      <w:pPr>
        <w:pStyle w:val="Default"/>
      </w:pPr>
    </w:p>
    <w:p w14:paraId="0E787691" w14:textId="77777777" w:rsidR="008425DA" w:rsidRDefault="008425DA" w:rsidP="00DC38F6">
      <w:pPr>
        <w:pStyle w:val="Default"/>
      </w:pPr>
    </w:p>
    <w:p w14:paraId="3E695D16" w14:textId="77777777" w:rsidR="008425DA" w:rsidRDefault="008425DA" w:rsidP="00DC38F6">
      <w:pPr>
        <w:pStyle w:val="Default"/>
      </w:pPr>
    </w:p>
    <w:p w14:paraId="6B24E89C" w14:textId="77777777" w:rsidR="00B569D3" w:rsidRDefault="00B569D3" w:rsidP="00DC38F6">
      <w:pPr>
        <w:pStyle w:val="Default"/>
      </w:pPr>
    </w:p>
    <w:p w14:paraId="01FC9DCA" w14:textId="77777777" w:rsidR="00B569D3" w:rsidRDefault="00B569D3" w:rsidP="00DC38F6">
      <w:pPr>
        <w:pStyle w:val="Default"/>
      </w:pPr>
    </w:p>
    <w:p w14:paraId="533DFE43" w14:textId="77777777" w:rsidR="00B569D3" w:rsidRPr="007E4A36" w:rsidRDefault="00B569D3" w:rsidP="00DC38F6">
      <w:pPr>
        <w:pStyle w:val="Default"/>
      </w:pPr>
    </w:p>
    <w:p w14:paraId="0C502CCF" w14:textId="77777777" w:rsidR="008E73C1" w:rsidRPr="00312D31" w:rsidRDefault="00312D31" w:rsidP="008E73C1">
      <w:pPr>
        <w:jc w:val="right"/>
        <w:rPr>
          <w:rFonts w:ascii="Arial" w:hAnsi="Arial" w:cs="Arial"/>
          <w:b/>
        </w:rPr>
      </w:pPr>
      <w:r w:rsidRPr="00312D31">
        <w:rPr>
          <w:rFonts w:ascii="Arial" w:hAnsi="Arial" w:cs="Arial"/>
          <w:b/>
        </w:rPr>
        <w:t>A</w:t>
      </w:r>
      <w:r w:rsidR="008E73C1" w:rsidRPr="00312D31">
        <w:rPr>
          <w:rFonts w:ascii="Arial" w:hAnsi="Arial" w:cs="Arial"/>
          <w:b/>
        </w:rPr>
        <w:t xml:space="preserve">ppendix </w:t>
      </w:r>
      <w:r w:rsidR="00DB53A3">
        <w:rPr>
          <w:rFonts w:ascii="Arial" w:hAnsi="Arial" w:cs="Arial"/>
          <w:b/>
        </w:rPr>
        <w:t>4</w:t>
      </w:r>
    </w:p>
    <w:p w14:paraId="7AD3AADB" w14:textId="77777777" w:rsidR="008E73C1" w:rsidRPr="007E4A36" w:rsidRDefault="008E73C1" w:rsidP="008E73C1">
      <w:pPr>
        <w:rPr>
          <w:rFonts w:ascii="Arial" w:hAnsi="Arial" w:cs="Arial"/>
        </w:rPr>
      </w:pPr>
    </w:p>
    <w:p w14:paraId="254E9377" w14:textId="77777777" w:rsidR="008E73C1" w:rsidRPr="007E4A36" w:rsidRDefault="008E73C1" w:rsidP="008E73C1">
      <w:pPr>
        <w:jc w:val="both"/>
        <w:rPr>
          <w:rFonts w:ascii="Arial" w:hAnsi="Arial" w:cs="Arial"/>
          <w:b/>
        </w:rPr>
      </w:pPr>
    </w:p>
    <w:p w14:paraId="527BF21A" w14:textId="77777777" w:rsidR="008E73C1" w:rsidRPr="007E4A36" w:rsidRDefault="008E73C1" w:rsidP="008E73C1">
      <w:pPr>
        <w:jc w:val="center"/>
        <w:rPr>
          <w:rFonts w:ascii="Arial" w:hAnsi="Arial" w:cs="Arial"/>
          <w:b/>
        </w:rPr>
      </w:pPr>
      <w:r w:rsidRPr="007E4A36">
        <w:rPr>
          <w:rFonts w:ascii="Arial" w:hAnsi="Arial" w:cs="Arial"/>
          <w:b/>
        </w:rPr>
        <w:t>Version Control Sheet</w:t>
      </w:r>
    </w:p>
    <w:p w14:paraId="7803C049" w14:textId="77777777" w:rsidR="008E73C1" w:rsidRPr="007E4A36" w:rsidRDefault="008E73C1" w:rsidP="008E73C1">
      <w:pPr>
        <w:jc w:val="center"/>
        <w:rPr>
          <w:rFonts w:ascii="Arial" w:hAnsi="Arial" w:cs="Arial"/>
        </w:rPr>
      </w:pPr>
    </w:p>
    <w:p w14:paraId="42F49F7D" w14:textId="77777777" w:rsidR="008E73C1" w:rsidRPr="007E4A36" w:rsidRDefault="008E73C1" w:rsidP="008E73C1">
      <w:pPr>
        <w:jc w:val="center"/>
        <w:rPr>
          <w:rFonts w:ascii="Arial" w:hAnsi="Arial" w:cs="Arial"/>
          <w:i/>
        </w:rPr>
      </w:pPr>
    </w:p>
    <w:tbl>
      <w:tblPr>
        <w:tblW w:w="9990" w:type="dxa"/>
        <w:tblInd w:w="-1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60"/>
        <w:gridCol w:w="900"/>
        <w:gridCol w:w="2160"/>
        <w:gridCol w:w="1350"/>
        <w:gridCol w:w="4320"/>
      </w:tblGrid>
      <w:tr w:rsidR="008E73C1" w:rsidRPr="007E4A36" w14:paraId="6373A395" w14:textId="77777777" w:rsidTr="009374F0">
        <w:tc>
          <w:tcPr>
            <w:tcW w:w="1260" w:type="dxa"/>
            <w:shd w:val="clear" w:color="auto" w:fill="auto"/>
          </w:tcPr>
          <w:p w14:paraId="3D9758B3" w14:textId="77777777" w:rsidR="008E73C1" w:rsidRPr="007E4A36" w:rsidRDefault="008E73C1" w:rsidP="009374F0">
            <w:pPr>
              <w:spacing w:before="40" w:after="40"/>
              <w:jc w:val="center"/>
              <w:rPr>
                <w:rFonts w:ascii="Arial" w:hAnsi="Arial" w:cs="Arial"/>
                <w:b/>
                <w:lang w:val="en-AU"/>
              </w:rPr>
            </w:pPr>
            <w:r w:rsidRPr="007E4A36">
              <w:rPr>
                <w:rFonts w:ascii="Arial" w:hAnsi="Arial" w:cs="Arial"/>
                <w:b/>
                <w:lang w:val="en-AU"/>
              </w:rPr>
              <w:t>Version</w:t>
            </w:r>
          </w:p>
        </w:tc>
        <w:tc>
          <w:tcPr>
            <w:tcW w:w="900" w:type="dxa"/>
            <w:shd w:val="clear" w:color="auto" w:fill="auto"/>
          </w:tcPr>
          <w:p w14:paraId="7232A025" w14:textId="77777777" w:rsidR="008E73C1" w:rsidRPr="007E4A36" w:rsidRDefault="008E73C1" w:rsidP="009374F0">
            <w:pPr>
              <w:spacing w:before="40" w:after="40"/>
              <w:jc w:val="center"/>
              <w:rPr>
                <w:rFonts w:ascii="Arial" w:hAnsi="Arial" w:cs="Arial"/>
                <w:b/>
                <w:lang w:val="en-AU"/>
              </w:rPr>
            </w:pPr>
            <w:r w:rsidRPr="007E4A36">
              <w:rPr>
                <w:rFonts w:ascii="Arial" w:hAnsi="Arial" w:cs="Arial"/>
                <w:b/>
                <w:lang w:val="en-AU"/>
              </w:rPr>
              <w:t>Date</w:t>
            </w:r>
          </w:p>
        </w:tc>
        <w:tc>
          <w:tcPr>
            <w:tcW w:w="2160" w:type="dxa"/>
            <w:shd w:val="clear" w:color="auto" w:fill="auto"/>
          </w:tcPr>
          <w:p w14:paraId="1B369278" w14:textId="77777777" w:rsidR="008E73C1" w:rsidRPr="007E4A36" w:rsidRDefault="008E73C1" w:rsidP="009374F0">
            <w:pPr>
              <w:spacing w:before="40" w:after="40"/>
              <w:jc w:val="center"/>
              <w:rPr>
                <w:rFonts w:ascii="Arial" w:hAnsi="Arial" w:cs="Arial"/>
                <w:b/>
                <w:lang w:val="en-AU"/>
              </w:rPr>
            </w:pPr>
            <w:r w:rsidRPr="007E4A36">
              <w:rPr>
                <w:rFonts w:ascii="Arial" w:hAnsi="Arial" w:cs="Arial"/>
                <w:b/>
                <w:lang w:val="en-AU"/>
              </w:rPr>
              <w:t>Author</w:t>
            </w:r>
          </w:p>
        </w:tc>
        <w:tc>
          <w:tcPr>
            <w:tcW w:w="1350" w:type="dxa"/>
            <w:shd w:val="clear" w:color="auto" w:fill="auto"/>
          </w:tcPr>
          <w:p w14:paraId="179DD625" w14:textId="77777777" w:rsidR="008E73C1" w:rsidRPr="007E4A36" w:rsidRDefault="008E73C1" w:rsidP="009374F0">
            <w:pPr>
              <w:spacing w:before="40" w:after="40"/>
              <w:jc w:val="center"/>
              <w:rPr>
                <w:rFonts w:ascii="Arial" w:hAnsi="Arial" w:cs="Arial"/>
                <w:b/>
                <w:lang w:val="en-AU"/>
              </w:rPr>
            </w:pPr>
            <w:r w:rsidRPr="007E4A36">
              <w:rPr>
                <w:rFonts w:ascii="Arial" w:hAnsi="Arial" w:cs="Arial"/>
                <w:b/>
                <w:lang w:val="en-AU"/>
              </w:rPr>
              <w:t>Status</w:t>
            </w:r>
          </w:p>
        </w:tc>
        <w:tc>
          <w:tcPr>
            <w:tcW w:w="4320" w:type="dxa"/>
            <w:shd w:val="clear" w:color="auto" w:fill="auto"/>
          </w:tcPr>
          <w:p w14:paraId="1D2D0709" w14:textId="77777777" w:rsidR="008E73C1" w:rsidRPr="007E4A36" w:rsidRDefault="008E73C1" w:rsidP="009374F0">
            <w:pPr>
              <w:spacing w:before="40" w:after="40"/>
              <w:jc w:val="center"/>
              <w:rPr>
                <w:rFonts w:ascii="Arial" w:hAnsi="Arial" w:cs="Arial"/>
                <w:b/>
                <w:lang w:val="en-AU"/>
              </w:rPr>
            </w:pPr>
            <w:r w:rsidRPr="007E4A36">
              <w:rPr>
                <w:rFonts w:ascii="Arial" w:hAnsi="Arial" w:cs="Arial"/>
                <w:b/>
                <w:lang w:val="en-AU"/>
              </w:rPr>
              <w:t>Comment / changes</w:t>
            </w:r>
          </w:p>
        </w:tc>
      </w:tr>
      <w:tr w:rsidR="008E73C1" w:rsidRPr="007E4A36" w14:paraId="4E71A24D" w14:textId="77777777" w:rsidTr="009374F0">
        <w:tc>
          <w:tcPr>
            <w:tcW w:w="1260" w:type="dxa"/>
            <w:shd w:val="clear" w:color="auto" w:fill="auto"/>
          </w:tcPr>
          <w:p w14:paraId="665777A0" w14:textId="77777777" w:rsidR="008E73C1" w:rsidRPr="007E4A36" w:rsidRDefault="00657EE3" w:rsidP="009374F0">
            <w:pPr>
              <w:spacing w:before="40" w:after="40"/>
              <w:rPr>
                <w:rFonts w:ascii="Arial" w:hAnsi="Arial" w:cs="Arial"/>
                <w:lang w:val="en-AU"/>
              </w:rPr>
            </w:pPr>
            <w:r w:rsidRPr="007E4A36">
              <w:rPr>
                <w:rFonts w:ascii="Arial" w:hAnsi="Arial" w:cs="Arial"/>
                <w:lang w:val="en-AU"/>
              </w:rPr>
              <w:t>4</w:t>
            </w:r>
          </w:p>
        </w:tc>
        <w:tc>
          <w:tcPr>
            <w:tcW w:w="900" w:type="dxa"/>
            <w:shd w:val="clear" w:color="auto" w:fill="auto"/>
          </w:tcPr>
          <w:p w14:paraId="44950F90" w14:textId="77777777" w:rsidR="008E73C1" w:rsidRPr="007E4A36" w:rsidRDefault="00657EE3" w:rsidP="009374F0">
            <w:pPr>
              <w:spacing w:before="40" w:after="40"/>
              <w:rPr>
                <w:rFonts w:ascii="Arial" w:hAnsi="Arial" w:cs="Arial"/>
                <w:lang w:val="en-AU"/>
              </w:rPr>
            </w:pPr>
            <w:r w:rsidRPr="007E4A36">
              <w:rPr>
                <w:rFonts w:ascii="Arial" w:hAnsi="Arial" w:cs="Arial"/>
                <w:lang w:val="en-AU"/>
              </w:rPr>
              <w:t xml:space="preserve">February 2018 </w:t>
            </w:r>
          </w:p>
        </w:tc>
        <w:tc>
          <w:tcPr>
            <w:tcW w:w="2160" w:type="dxa"/>
            <w:shd w:val="clear" w:color="auto" w:fill="auto"/>
          </w:tcPr>
          <w:p w14:paraId="2582EA5F" w14:textId="77777777" w:rsidR="008E73C1" w:rsidRPr="007E4A36" w:rsidRDefault="00657EE3" w:rsidP="009374F0">
            <w:pPr>
              <w:spacing w:before="40" w:after="40"/>
              <w:rPr>
                <w:rFonts w:ascii="Arial" w:hAnsi="Arial" w:cs="Arial"/>
                <w:lang w:val="en-AU"/>
              </w:rPr>
            </w:pPr>
            <w:r w:rsidRPr="007E4A36">
              <w:rPr>
                <w:rFonts w:ascii="Arial" w:hAnsi="Arial" w:cs="Arial"/>
                <w:lang w:val="en-AU"/>
              </w:rPr>
              <w:t>Sandy Stones/Ashley Hambling</w:t>
            </w:r>
          </w:p>
        </w:tc>
        <w:tc>
          <w:tcPr>
            <w:tcW w:w="1350" w:type="dxa"/>
            <w:shd w:val="clear" w:color="auto" w:fill="auto"/>
          </w:tcPr>
          <w:p w14:paraId="2A65F6EF" w14:textId="77777777" w:rsidR="008E73C1" w:rsidRPr="007E4A36" w:rsidRDefault="00657EE3" w:rsidP="009374F0">
            <w:pPr>
              <w:spacing w:before="40" w:after="40"/>
              <w:rPr>
                <w:rFonts w:ascii="Arial" w:hAnsi="Arial" w:cs="Arial"/>
                <w:lang w:val="en-AU"/>
              </w:rPr>
            </w:pPr>
            <w:r w:rsidRPr="007E4A36">
              <w:rPr>
                <w:rFonts w:ascii="Arial" w:hAnsi="Arial" w:cs="Arial"/>
                <w:lang w:val="en-AU"/>
              </w:rPr>
              <w:t xml:space="preserve">Review </w:t>
            </w:r>
          </w:p>
        </w:tc>
        <w:tc>
          <w:tcPr>
            <w:tcW w:w="4320" w:type="dxa"/>
            <w:shd w:val="clear" w:color="auto" w:fill="auto"/>
          </w:tcPr>
          <w:p w14:paraId="24BF000C" w14:textId="77777777" w:rsidR="008E73C1" w:rsidRPr="007E4A36" w:rsidRDefault="00657EE3" w:rsidP="00657EE3">
            <w:pPr>
              <w:spacing w:before="40" w:after="40"/>
              <w:rPr>
                <w:rFonts w:ascii="Arial" w:hAnsi="Arial" w:cs="Arial"/>
                <w:lang w:val="en-AU"/>
              </w:rPr>
            </w:pPr>
            <w:r w:rsidRPr="007E4A36">
              <w:rPr>
                <w:rFonts w:ascii="Arial" w:hAnsi="Arial" w:cs="Arial"/>
                <w:lang w:val="en-AU"/>
              </w:rPr>
              <w:t xml:space="preserve">Minor updating </w:t>
            </w:r>
          </w:p>
        </w:tc>
      </w:tr>
      <w:tr w:rsidR="008E73C1" w:rsidRPr="007E4A36" w14:paraId="6ACA9428" w14:textId="77777777" w:rsidTr="009374F0">
        <w:tc>
          <w:tcPr>
            <w:tcW w:w="1260" w:type="dxa"/>
            <w:shd w:val="clear" w:color="auto" w:fill="auto"/>
          </w:tcPr>
          <w:p w14:paraId="786C4AEC" w14:textId="77777777" w:rsidR="008E73C1" w:rsidRPr="007E4A36" w:rsidRDefault="00A150B0" w:rsidP="009374F0">
            <w:pPr>
              <w:spacing w:before="40" w:after="40"/>
              <w:rPr>
                <w:rFonts w:ascii="Arial" w:hAnsi="Arial" w:cs="Arial"/>
                <w:lang w:val="en-AU"/>
              </w:rPr>
            </w:pPr>
            <w:r>
              <w:rPr>
                <w:rFonts w:ascii="Arial" w:hAnsi="Arial" w:cs="Arial"/>
                <w:lang w:val="en-AU"/>
              </w:rPr>
              <w:t>5</w:t>
            </w:r>
          </w:p>
        </w:tc>
        <w:tc>
          <w:tcPr>
            <w:tcW w:w="900" w:type="dxa"/>
            <w:shd w:val="clear" w:color="auto" w:fill="auto"/>
          </w:tcPr>
          <w:p w14:paraId="6D832F9A" w14:textId="77777777" w:rsidR="008E73C1" w:rsidRPr="007E4A36" w:rsidRDefault="00DF38BC" w:rsidP="009374F0">
            <w:pPr>
              <w:spacing w:before="40" w:after="40"/>
              <w:rPr>
                <w:rFonts w:ascii="Arial" w:hAnsi="Arial" w:cs="Arial"/>
                <w:lang w:val="en-AU"/>
              </w:rPr>
            </w:pPr>
            <w:r>
              <w:rPr>
                <w:rFonts w:ascii="Arial" w:hAnsi="Arial" w:cs="Arial"/>
                <w:lang w:val="en-AU"/>
              </w:rPr>
              <w:t>May 2022</w:t>
            </w:r>
          </w:p>
        </w:tc>
        <w:tc>
          <w:tcPr>
            <w:tcW w:w="2160" w:type="dxa"/>
            <w:shd w:val="clear" w:color="auto" w:fill="auto"/>
          </w:tcPr>
          <w:p w14:paraId="5CC60820" w14:textId="77777777" w:rsidR="008E73C1" w:rsidRPr="007E4A36" w:rsidRDefault="00A150B0" w:rsidP="009374F0">
            <w:pPr>
              <w:spacing w:before="40" w:after="40"/>
              <w:rPr>
                <w:rFonts w:ascii="Arial" w:hAnsi="Arial" w:cs="Arial"/>
                <w:lang w:val="en-AU"/>
              </w:rPr>
            </w:pPr>
            <w:r>
              <w:rPr>
                <w:rFonts w:ascii="Arial" w:hAnsi="Arial" w:cs="Arial"/>
                <w:lang w:val="en-AU"/>
              </w:rPr>
              <w:t xml:space="preserve">HR Manager/Recruitment </w:t>
            </w:r>
            <w:r w:rsidR="00920DE6">
              <w:rPr>
                <w:rFonts w:ascii="Arial" w:hAnsi="Arial" w:cs="Arial"/>
                <w:lang w:val="en-AU"/>
              </w:rPr>
              <w:t>Consultant</w:t>
            </w:r>
          </w:p>
          <w:p w14:paraId="3432A418" w14:textId="77777777" w:rsidR="008E73C1" w:rsidRPr="007E4A36" w:rsidRDefault="008E73C1" w:rsidP="009374F0">
            <w:pPr>
              <w:spacing w:before="40" w:after="40"/>
              <w:rPr>
                <w:rFonts w:ascii="Arial" w:hAnsi="Arial" w:cs="Arial"/>
                <w:lang w:val="en-AU"/>
              </w:rPr>
            </w:pPr>
          </w:p>
        </w:tc>
        <w:tc>
          <w:tcPr>
            <w:tcW w:w="1350" w:type="dxa"/>
            <w:shd w:val="clear" w:color="auto" w:fill="auto"/>
          </w:tcPr>
          <w:p w14:paraId="15CDF8D9" w14:textId="77777777" w:rsidR="008E73C1" w:rsidRPr="007E4A36" w:rsidRDefault="00A150B0" w:rsidP="009374F0">
            <w:pPr>
              <w:spacing w:before="40" w:after="40"/>
              <w:rPr>
                <w:rFonts w:ascii="Arial" w:hAnsi="Arial" w:cs="Arial"/>
                <w:lang w:val="en-AU"/>
              </w:rPr>
            </w:pPr>
            <w:r>
              <w:rPr>
                <w:rFonts w:ascii="Arial" w:hAnsi="Arial" w:cs="Arial"/>
                <w:lang w:val="en-AU"/>
              </w:rPr>
              <w:t>Current</w:t>
            </w:r>
          </w:p>
        </w:tc>
        <w:tc>
          <w:tcPr>
            <w:tcW w:w="4320" w:type="dxa"/>
            <w:shd w:val="clear" w:color="auto" w:fill="auto"/>
          </w:tcPr>
          <w:p w14:paraId="19D0654A" w14:textId="77777777" w:rsidR="008E73C1" w:rsidRPr="007E4A36" w:rsidRDefault="00A150B0" w:rsidP="009374F0">
            <w:pPr>
              <w:spacing w:before="40" w:after="40"/>
              <w:rPr>
                <w:rFonts w:ascii="Arial" w:hAnsi="Arial" w:cs="Arial"/>
                <w:lang w:val="en-AU"/>
              </w:rPr>
            </w:pPr>
            <w:r>
              <w:rPr>
                <w:rFonts w:ascii="Arial" w:hAnsi="Arial" w:cs="Arial"/>
                <w:lang w:val="en-AU"/>
              </w:rPr>
              <w:t>Review and minor updating in line with current processes</w:t>
            </w:r>
          </w:p>
        </w:tc>
      </w:tr>
    </w:tbl>
    <w:p w14:paraId="78A2BF49" w14:textId="77777777" w:rsidR="008E73C1" w:rsidRDefault="008E73C1" w:rsidP="008E73C1">
      <w:pPr>
        <w:jc w:val="both"/>
        <w:rPr>
          <w:rFonts w:ascii="Arial" w:hAnsi="Arial" w:cs="Arial"/>
        </w:rPr>
      </w:pPr>
    </w:p>
    <w:p w14:paraId="16913DFF" w14:textId="77777777" w:rsidR="008E73C1" w:rsidRDefault="008E73C1" w:rsidP="008E73C1">
      <w:pPr>
        <w:jc w:val="both"/>
        <w:rPr>
          <w:rFonts w:ascii="Arial" w:hAnsi="Arial" w:cs="Arial"/>
        </w:rPr>
      </w:pPr>
    </w:p>
    <w:p w14:paraId="5D041775" w14:textId="77777777" w:rsidR="008E73C1" w:rsidRDefault="008E73C1" w:rsidP="008E73C1">
      <w:pPr>
        <w:jc w:val="both"/>
        <w:rPr>
          <w:rFonts w:ascii="Arial" w:hAnsi="Arial" w:cs="Arial"/>
        </w:rPr>
      </w:pPr>
    </w:p>
    <w:p w14:paraId="0104C9B6" w14:textId="77777777" w:rsidR="008E73C1" w:rsidRDefault="008E73C1" w:rsidP="008E73C1">
      <w:pPr>
        <w:jc w:val="both"/>
        <w:rPr>
          <w:rFonts w:ascii="Arial" w:hAnsi="Arial" w:cs="Arial"/>
        </w:rPr>
      </w:pPr>
    </w:p>
    <w:sectPr w:rsidR="008E73C1" w:rsidSect="00C45BA6">
      <w:pgSz w:w="11906" w:h="16838"/>
      <w:pgMar w:top="1440" w:right="1440" w:bottom="1080" w:left="1440" w:header="706"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FF6D" w14:textId="77777777" w:rsidR="00D90E97" w:rsidRDefault="00D90E97">
      <w:r>
        <w:separator/>
      </w:r>
    </w:p>
  </w:endnote>
  <w:endnote w:type="continuationSeparator" w:id="0">
    <w:p w14:paraId="7DB679DD" w14:textId="77777777" w:rsidR="00D90E97" w:rsidRDefault="00D9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Bold">
    <w:altName w:val="B Frutiger Bold"/>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A287" w14:textId="77777777" w:rsidR="003D4764" w:rsidRPr="003D4764" w:rsidRDefault="003D4764">
    <w:pPr>
      <w:pStyle w:val="Footer"/>
      <w:jc w:val="center"/>
      <w:rPr>
        <w:caps/>
        <w:noProof/>
        <w:color w:val="4472C4"/>
      </w:rPr>
    </w:pPr>
    <w:r w:rsidRPr="003D4764">
      <w:rPr>
        <w:caps/>
        <w:color w:val="4472C4"/>
      </w:rPr>
      <w:fldChar w:fldCharType="begin"/>
    </w:r>
    <w:r w:rsidRPr="003D4764">
      <w:rPr>
        <w:caps/>
        <w:color w:val="4472C4"/>
      </w:rPr>
      <w:instrText xml:space="preserve"> PAGE   \* MERGEFORMAT </w:instrText>
    </w:r>
    <w:r w:rsidRPr="003D4764">
      <w:rPr>
        <w:caps/>
        <w:color w:val="4472C4"/>
      </w:rPr>
      <w:fldChar w:fldCharType="separate"/>
    </w:r>
    <w:r w:rsidRPr="003D4764">
      <w:rPr>
        <w:caps/>
        <w:noProof/>
        <w:color w:val="4472C4"/>
      </w:rPr>
      <w:t>2</w:t>
    </w:r>
    <w:r w:rsidRPr="003D4764">
      <w:rPr>
        <w:caps/>
        <w:noProof/>
        <w:color w:val="4472C4"/>
      </w:rPr>
      <w:fldChar w:fldCharType="end"/>
    </w:r>
  </w:p>
  <w:p w14:paraId="3A4904E9" w14:textId="77777777" w:rsidR="003D4764" w:rsidRDefault="003D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99B1" w14:textId="5BC4BCD8" w:rsidR="00546653" w:rsidRDefault="0073496A" w:rsidP="00E61417">
    <w:pPr>
      <w:pStyle w:val="BasicParagraph"/>
      <w:spacing w:after="50"/>
    </w:pPr>
    <w:hyperlink r:id="rId1" w:history="1">
      <w:r w:rsidR="00546653">
        <w:rPr>
          <w:rStyle w:val="Hyperlink"/>
          <w:rFonts w:ascii="Arial" w:hAnsi="Arial" w:cs="Frutiger-Bold"/>
          <w:b/>
          <w:bCs/>
          <w:lang w:val="en-US"/>
        </w:rPr>
        <w:t>www.southwestyorkshire.nhs.uk</w:t>
      </w:r>
    </w:hyperlink>
    <w:r w:rsidR="00546653">
      <w:rPr>
        <w:rFonts w:ascii="Arial" w:hAnsi="Arial" w:cs="Frutiger-Bold"/>
        <w:b/>
        <w:bCs/>
        <w:color w:val="005EB8"/>
        <w:lang w:val="en-US"/>
      </w:rPr>
      <w:tab/>
      <w:t xml:space="preserve">   </w:t>
    </w:r>
    <w:r w:rsidR="00546653">
      <w:rPr>
        <w:rFonts w:ascii="Arial" w:hAnsi="Arial" w:cs="Frutiger-Bold"/>
        <w:b/>
        <w:bCs/>
        <w:color w:val="005EB8"/>
        <w:lang w:val="en-US"/>
      </w:rPr>
      <w:tab/>
    </w:r>
    <w:r w:rsidR="00546653">
      <w:rPr>
        <w:rFonts w:ascii="Arial" w:hAnsi="Arial" w:cs="Frutiger-Bold"/>
        <w:b/>
        <w:bCs/>
        <w:color w:val="005EB8"/>
        <w:lang w:val="en-US"/>
      </w:rPr>
      <w:tab/>
    </w:r>
    <w:r w:rsidR="00546653">
      <w:rPr>
        <w:rFonts w:ascii="Arial" w:hAnsi="Arial" w:cs="Frutiger-Bold"/>
        <w:b/>
        <w:bCs/>
        <w:color w:val="005EB8"/>
        <w:lang w:val="en-US"/>
      </w:rPr>
      <w:tab/>
      <w:t xml:space="preserve">      </w:t>
    </w:r>
    <w:bookmarkStart w:id="4" w:name="_Hlk114058601"/>
    <w:r w:rsidR="000D5B8E">
      <w:rPr>
        <w:noProof/>
      </w:rPr>
      <w:drawing>
        <wp:inline distT="0" distB="0" distL="0" distR="0" wp14:anchorId="6878E335" wp14:editId="3C56749F">
          <wp:extent cx="17145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inline>
      </w:drawing>
    </w:r>
    <w:bookmarkEnd w:id="4"/>
  </w:p>
  <w:p w14:paraId="475BEABA" w14:textId="77777777" w:rsidR="00546653" w:rsidRDefault="0054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4C3D" w14:textId="77777777" w:rsidR="00D90E97" w:rsidRDefault="00D90E97">
      <w:r>
        <w:separator/>
      </w:r>
    </w:p>
  </w:footnote>
  <w:footnote w:type="continuationSeparator" w:id="0">
    <w:p w14:paraId="77DA03FC" w14:textId="77777777" w:rsidR="00D90E97" w:rsidRDefault="00D9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4C4F" w14:textId="77777777" w:rsidR="00546653" w:rsidRDefault="00546653" w:rsidP="00E6141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922D" w14:textId="033432BD" w:rsidR="00546653" w:rsidRDefault="00182A73" w:rsidP="00E61417">
    <w:pPr>
      <w:pStyle w:val="Header"/>
      <w:jc w:val="right"/>
    </w:pPr>
    <w:r w:rsidRPr="007E4A36">
      <w:rPr>
        <w:rFonts w:ascii="Arial" w:hAnsi="Arial" w:cs="Arial"/>
        <w:noProof/>
      </w:rPr>
      <w:drawing>
        <wp:anchor distT="0" distB="0" distL="114935" distR="114935" simplePos="0" relativeHeight="251659264" behindDoc="1" locked="0" layoutInCell="1" allowOverlap="1" wp14:anchorId="048B1F22" wp14:editId="2593CFD1">
          <wp:simplePos x="0" y="0"/>
          <wp:positionH relativeFrom="column">
            <wp:posOffset>2971800</wp:posOffset>
          </wp:positionH>
          <wp:positionV relativeFrom="paragraph">
            <wp:posOffset>12065</wp:posOffset>
          </wp:positionV>
          <wp:extent cx="3394710" cy="1625600"/>
          <wp:effectExtent l="0" t="0" r="0" b="0"/>
          <wp:wrapTight wrapText="bothSides">
            <wp:wrapPolygon edited="0">
              <wp:start x="0" y="0"/>
              <wp:lineTo x="0" y="21263"/>
              <wp:lineTo x="21455" y="21263"/>
              <wp:lineTo x="21455" y="0"/>
              <wp:lineTo x="0" y="0"/>
            </wp:wrapPolygon>
          </wp:wrapTight>
          <wp:docPr id="29" name="Picture 2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r="6114"/>
                  <a:stretch>
                    <a:fillRect/>
                  </a:stretch>
                </pic:blipFill>
                <pic:spPr bwMode="auto">
                  <a:xfrm>
                    <a:off x="0" y="0"/>
                    <a:ext cx="3394710" cy="162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950"/>
    <w:multiLevelType w:val="hybridMultilevel"/>
    <w:tmpl w:val="086EB3D6"/>
    <w:lvl w:ilvl="0" w:tplc="36362EB8">
      <w:start w:val="1"/>
      <w:numFmt w:val="lowerRoman"/>
      <w:lvlText w:val="%1."/>
      <w:lvlJc w:val="left"/>
      <w:pPr>
        <w:ind w:left="1080" w:hanging="360"/>
      </w:pPr>
      <w:rPr>
        <w:rFonts w:hint="default"/>
        <w: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CB1F8B"/>
    <w:multiLevelType w:val="hybridMultilevel"/>
    <w:tmpl w:val="9D868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6854"/>
    <w:multiLevelType w:val="hybridMultilevel"/>
    <w:tmpl w:val="502A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C2B88"/>
    <w:multiLevelType w:val="hybridMultilevel"/>
    <w:tmpl w:val="817A8500"/>
    <w:lvl w:ilvl="0" w:tplc="36362EB8">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270F0"/>
    <w:multiLevelType w:val="hybridMultilevel"/>
    <w:tmpl w:val="E1C28C9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7B3D28"/>
    <w:multiLevelType w:val="hybridMultilevel"/>
    <w:tmpl w:val="76202CA6"/>
    <w:lvl w:ilvl="0" w:tplc="EDB82AE2">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FB377C6"/>
    <w:multiLevelType w:val="multilevel"/>
    <w:tmpl w:val="7D92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E5388"/>
    <w:multiLevelType w:val="hybridMultilevel"/>
    <w:tmpl w:val="A8DEC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43DA9"/>
    <w:multiLevelType w:val="hybridMultilevel"/>
    <w:tmpl w:val="568812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945426"/>
    <w:multiLevelType w:val="hybridMultilevel"/>
    <w:tmpl w:val="42FE5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1E3339B9"/>
    <w:multiLevelType w:val="hybridMultilevel"/>
    <w:tmpl w:val="7378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40E43"/>
    <w:multiLevelType w:val="hybridMultilevel"/>
    <w:tmpl w:val="B55C1ECC"/>
    <w:lvl w:ilvl="0" w:tplc="C374B65E">
      <w:start w:val="3"/>
      <w:numFmt w:val="decimal"/>
      <w:lvlText w:val="%1."/>
      <w:lvlJc w:val="left"/>
      <w:pPr>
        <w:tabs>
          <w:tab w:val="num" w:pos="1080"/>
        </w:tabs>
        <w:ind w:left="1080" w:hanging="72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6E4288"/>
    <w:multiLevelType w:val="hybridMultilevel"/>
    <w:tmpl w:val="B6624920"/>
    <w:lvl w:ilvl="0" w:tplc="1E8AED94">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3AF1FE8"/>
    <w:multiLevelType w:val="hybridMultilevel"/>
    <w:tmpl w:val="7AC65C88"/>
    <w:lvl w:ilvl="0" w:tplc="08090001">
      <w:start w:val="1"/>
      <w:numFmt w:val="bullet"/>
      <w:lvlText w:val=""/>
      <w:lvlJc w:val="left"/>
      <w:pPr>
        <w:ind w:left="720" w:hanging="360"/>
      </w:pPr>
      <w:rPr>
        <w:rFonts w:ascii="Symbol" w:hAnsi="Symbo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83061"/>
    <w:multiLevelType w:val="hybridMultilevel"/>
    <w:tmpl w:val="AEDE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904DE"/>
    <w:multiLevelType w:val="hybridMultilevel"/>
    <w:tmpl w:val="ECA04406"/>
    <w:lvl w:ilvl="0" w:tplc="36362EB8">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32FAF"/>
    <w:multiLevelType w:val="hybridMultilevel"/>
    <w:tmpl w:val="17269568"/>
    <w:lvl w:ilvl="0" w:tplc="60E8F9D0">
      <w:start w:val="3"/>
      <w:numFmt w:val="bullet"/>
      <w:lvlText w:val="-"/>
      <w:lvlJc w:val="left"/>
      <w:pPr>
        <w:tabs>
          <w:tab w:val="num" w:pos="1440"/>
        </w:tabs>
        <w:ind w:left="1440" w:hanging="72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7F294C"/>
    <w:multiLevelType w:val="hybridMultilevel"/>
    <w:tmpl w:val="1FF69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8D1680"/>
    <w:multiLevelType w:val="hybridMultilevel"/>
    <w:tmpl w:val="B036786C"/>
    <w:lvl w:ilvl="0" w:tplc="16CCD1DC">
      <w:start w:val="3"/>
      <w:numFmt w:val="bullet"/>
      <w:lvlText w:val="▪"/>
      <w:lvlJc w:val="left"/>
      <w:pPr>
        <w:tabs>
          <w:tab w:val="num" w:pos="360"/>
        </w:tabs>
        <w:ind w:left="360" w:hanging="360"/>
      </w:pPr>
      <w:rPr>
        <w:rFonts w:ascii="Arial" w:hAnsi="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A51C2F"/>
    <w:multiLevelType w:val="hybridMultilevel"/>
    <w:tmpl w:val="A06E4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82AC2"/>
    <w:multiLevelType w:val="hybridMultilevel"/>
    <w:tmpl w:val="83FA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C7B81"/>
    <w:multiLevelType w:val="hybridMultilevel"/>
    <w:tmpl w:val="8F52CD2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AEB0280"/>
    <w:multiLevelType w:val="hybridMultilevel"/>
    <w:tmpl w:val="CD70B84E"/>
    <w:lvl w:ilvl="0" w:tplc="17BCD5EE">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05761"/>
    <w:multiLevelType w:val="hybridMultilevel"/>
    <w:tmpl w:val="4EA814A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DF73ED"/>
    <w:multiLevelType w:val="hybridMultilevel"/>
    <w:tmpl w:val="C0561358"/>
    <w:lvl w:ilvl="0" w:tplc="36362EB8">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E1C761C"/>
    <w:multiLevelType w:val="singleLevel"/>
    <w:tmpl w:val="7930B7C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0A4E2B"/>
    <w:multiLevelType w:val="multilevel"/>
    <w:tmpl w:val="27DC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A74C3"/>
    <w:multiLevelType w:val="hybridMultilevel"/>
    <w:tmpl w:val="3F1C7D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i/>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FE1ECD"/>
    <w:multiLevelType w:val="hybridMultilevel"/>
    <w:tmpl w:val="CDD4C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i/>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D208C"/>
    <w:multiLevelType w:val="hybridMultilevel"/>
    <w:tmpl w:val="A12ED3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23E7A"/>
    <w:multiLevelType w:val="hybridMultilevel"/>
    <w:tmpl w:val="DD0CCB34"/>
    <w:lvl w:ilvl="0" w:tplc="978AF872">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5117160C"/>
    <w:multiLevelType w:val="hybridMultilevel"/>
    <w:tmpl w:val="E2161E3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1E9205A"/>
    <w:multiLevelType w:val="hybridMultilevel"/>
    <w:tmpl w:val="376CB14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0C63FA"/>
    <w:multiLevelType w:val="hybridMultilevel"/>
    <w:tmpl w:val="4FB8A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i/>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110DCD"/>
    <w:multiLevelType w:val="hybridMultilevel"/>
    <w:tmpl w:val="16F6354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7" w15:restartNumberingAfterBreak="0">
    <w:nsid w:val="64DC2270"/>
    <w:multiLevelType w:val="hybridMultilevel"/>
    <w:tmpl w:val="95BE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7856BE"/>
    <w:multiLevelType w:val="hybridMultilevel"/>
    <w:tmpl w:val="963C1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i/>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4963B1"/>
    <w:multiLevelType w:val="hybridMultilevel"/>
    <w:tmpl w:val="E2346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AE7A8F"/>
    <w:multiLevelType w:val="hybridMultilevel"/>
    <w:tmpl w:val="78EA1358"/>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i/>
      </w:rPr>
    </w:lvl>
    <w:lvl w:ilvl="3" w:tplc="703E774A">
      <w:start w:val="2"/>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B7E91"/>
    <w:multiLevelType w:val="hybridMultilevel"/>
    <w:tmpl w:val="B664A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2E1E75"/>
    <w:multiLevelType w:val="hybridMultilevel"/>
    <w:tmpl w:val="60E23E2C"/>
    <w:lvl w:ilvl="0" w:tplc="16CCD1DC">
      <w:start w:val="3"/>
      <w:numFmt w:val="bullet"/>
      <w:lvlText w:val="▪"/>
      <w:lvlJc w:val="left"/>
      <w:pPr>
        <w:tabs>
          <w:tab w:val="num" w:pos="360"/>
        </w:tabs>
        <w:ind w:left="360" w:hanging="360"/>
      </w:pPr>
      <w:rPr>
        <w:rFonts w:ascii="Arial" w:hAnsi="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FD0652"/>
    <w:multiLevelType w:val="hybridMultilevel"/>
    <w:tmpl w:val="38F0BB60"/>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16cid:durableId="695808028">
    <w:abstractNumId w:val="5"/>
  </w:num>
  <w:num w:numId="2" w16cid:durableId="1823620503">
    <w:abstractNumId w:val="18"/>
  </w:num>
  <w:num w:numId="3" w16cid:durableId="181238960">
    <w:abstractNumId w:val="23"/>
  </w:num>
  <w:num w:numId="4" w16cid:durableId="1346322690">
    <w:abstractNumId w:val="33"/>
  </w:num>
  <w:num w:numId="5" w16cid:durableId="645864782">
    <w:abstractNumId w:val="43"/>
  </w:num>
  <w:num w:numId="6" w16cid:durableId="47847541">
    <w:abstractNumId w:val="20"/>
  </w:num>
  <w:num w:numId="7" w16cid:durableId="2137214660">
    <w:abstractNumId w:val="42"/>
  </w:num>
  <w:num w:numId="8" w16cid:durableId="86661474">
    <w:abstractNumId w:val="13"/>
  </w:num>
  <w:num w:numId="9" w16cid:durableId="1157306959">
    <w:abstractNumId w:val="21"/>
  </w:num>
  <w:num w:numId="10" w16cid:durableId="284579179">
    <w:abstractNumId w:val="24"/>
  </w:num>
  <w:num w:numId="11" w16cid:durableId="956565373">
    <w:abstractNumId w:val="31"/>
  </w:num>
  <w:num w:numId="12" w16cid:durableId="1725368252">
    <w:abstractNumId w:val="12"/>
  </w:num>
  <w:num w:numId="13" w16cid:durableId="1820152079">
    <w:abstractNumId w:val="38"/>
  </w:num>
  <w:num w:numId="14" w16cid:durableId="1640916490">
    <w:abstractNumId w:val="39"/>
  </w:num>
  <w:num w:numId="15" w16cid:durableId="1737237556">
    <w:abstractNumId w:val="26"/>
  </w:num>
  <w:num w:numId="16" w16cid:durableId="112218402">
    <w:abstractNumId w:val="30"/>
  </w:num>
  <w:num w:numId="17" w16cid:durableId="1434206924">
    <w:abstractNumId w:val="35"/>
  </w:num>
  <w:num w:numId="18" w16cid:durableId="1349715251">
    <w:abstractNumId w:val="8"/>
  </w:num>
  <w:num w:numId="19" w16cid:durableId="584417082">
    <w:abstractNumId w:val="36"/>
  </w:num>
  <w:num w:numId="20" w16cid:durableId="618491109">
    <w:abstractNumId w:val="40"/>
  </w:num>
  <w:num w:numId="21" w16cid:durableId="1608073567">
    <w:abstractNumId w:val="37"/>
  </w:num>
  <w:num w:numId="22" w16cid:durableId="659769065">
    <w:abstractNumId w:val="17"/>
  </w:num>
  <w:num w:numId="23" w16cid:durableId="229270861">
    <w:abstractNumId w:val="15"/>
  </w:num>
  <w:num w:numId="24" w16cid:durableId="2095741519">
    <w:abstractNumId w:val="4"/>
  </w:num>
  <w:num w:numId="25" w16cid:durableId="1939633589">
    <w:abstractNumId w:val="0"/>
  </w:num>
  <w:num w:numId="26" w16cid:durableId="2080982192">
    <w:abstractNumId w:val="9"/>
  </w:num>
  <w:num w:numId="27" w16cid:durableId="1590306496">
    <w:abstractNumId w:val="10"/>
  </w:num>
  <w:num w:numId="28" w16cid:durableId="1045326231">
    <w:abstractNumId w:val="3"/>
  </w:num>
  <w:num w:numId="29" w16cid:durableId="153104861">
    <w:abstractNumId w:val="41"/>
  </w:num>
  <w:num w:numId="30" w16cid:durableId="902103875">
    <w:abstractNumId w:val="19"/>
  </w:num>
  <w:num w:numId="31" w16cid:durableId="1552423448">
    <w:abstractNumId w:val="25"/>
  </w:num>
  <w:num w:numId="32" w16cid:durableId="1367370695">
    <w:abstractNumId w:val="2"/>
  </w:num>
  <w:num w:numId="33" w16cid:durableId="2133788909">
    <w:abstractNumId w:val="16"/>
  </w:num>
  <w:num w:numId="34" w16cid:durableId="305478178">
    <w:abstractNumId w:val="14"/>
  </w:num>
  <w:num w:numId="35" w16cid:durableId="1620065506">
    <w:abstractNumId w:val="32"/>
  </w:num>
  <w:num w:numId="36" w16cid:durableId="2105760881">
    <w:abstractNumId w:val="28"/>
  </w:num>
  <w:num w:numId="37" w16cid:durableId="468984539">
    <w:abstractNumId w:val="7"/>
  </w:num>
  <w:num w:numId="38" w16cid:durableId="1771000742">
    <w:abstractNumId w:val="27"/>
  </w:num>
  <w:num w:numId="39" w16cid:durableId="1341465468">
    <w:abstractNumId w:val="6"/>
  </w:num>
  <w:num w:numId="40" w16cid:durableId="2034959257">
    <w:abstractNumId w:val="34"/>
  </w:num>
  <w:num w:numId="41" w16cid:durableId="1002781734">
    <w:abstractNumId w:val="29"/>
  </w:num>
  <w:num w:numId="42" w16cid:durableId="1231111283">
    <w:abstractNumId w:val="22"/>
  </w:num>
  <w:num w:numId="43" w16cid:durableId="71389022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4327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25"/>
    <w:rsid w:val="0000429A"/>
    <w:rsid w:val="00031C46"/>
    <w:rsid w:val="00035688"/>
    <w:rsid w:val="00037CD0"/>
    <w:rsid w:val="00040951"/>
    <w:rsid w:val="00046512"/>
    <w:rsid w:val="00047CA4"/>
    <w:rsid w:val="00052BA3"/>
    <w:rsid w:val="00063A5C"/>
    <w:rsid w:val="00091570"/>
    <w:rsid w:val="0009217D"/>
    <w:rsid w:val="00094D36"/>
    <w:rsid w:val="000A30BB"/>
    <w:rsid w:val="000C66EF"/>
    <w:rsid w:val="000D07E9"/>
    <w:rsid w:val="000D5B8E"/>
    <w:rsid w:val="000E1335"/>
    <w:rsid w:val="000E1EED"/>
    <w:rsid w:val="000E72D9"/>
    <w:rsid w:val="000F246D"/>
    <w:rsid w:val="000F519C"/>
    <w:rsid w:val="0010104A"/>
    <w:rsid w:val="0010329E"/>
    <w:rsid w:val="001121F4"/>
    <w:rsid w:val="001540F8"/>
    <w:rsid w:val="00171518"/>
    <w:rsid w:val="0017428E"/>
    <w:rsid w:val="001744E0"/>
    <w:rsid w:val="00176D89"/>
    <w:rsid w:val="00182A73"/>
    <w:rsid w:val="001871CF"/>
    <w:rsid w:val="0019562C"/>
    <w:rsid w:val="001A5DEB"/>
    <w:rsid w:val="001C0541"/>
    <w:rsid w:val="001C0E90"/>
    <w:rsid w:val="001C10EE"/>
    <w:rsid w:val="001C6784"/>
    <w:rsid w:val="001D4F86"/>
    <w:rsid w:val="001E3114"/>
    <w:rsid w:val="001E5335"/>
    <w:rsid w:val="001F311E"/>
    <w:rsid w:val="00206C0D"/>
    <w:rsid w:val="002124EE"/>
    <w:rsid w:val="002154DF"/>
    <w:rsid w:val="00217439"/>
    <w:rsid w:val="002253C1"/>
    <w:rsid w:val="00232B60"/>
    <w:rsid w:val="0024647B"/>
    <w:rsid w:val="00250E7D"/>
    <w:rsid w:val="00253682"/>
    <w:rsid w:val="00253DDD"/>
    <w:rsid w:val="0025480F"/>
    <w:rsid w:val="00265F13"/>
    <w:rsid w:val="00280BCF"/>
    <w:rsid w:val="00297BE6"/>
    <w:rsid w:val="002A210D"/>
    <w:rsid w:val="002B4A30"/>
    <w:rsid w:val="002B5D5B"/>
    <w:rsid w:val="002C3E51"/>
    <w:rsid w:val="002D0593"/>
    <w:rsid w:val="002D439D"/>
    <w:rsid w:val="002D61C9"/>
    <w:rsid w:val="002D6764"/>
    <w:rsid w:val="002E765E"/>
    <w:rsid w:val="002F447F"/>
    <w:rsid w:val="003028BB"/>
    <w:rsid w:val="00312D31"/>
    <w:rsid w:val="00331B82"/>
    <w:rsid w:val="00346940"/>
    <w:rsid w:val="00361632"/>
    <w:rsid w:val="0037227F"/>
    <w:rsid w:val="003724C9"/>
    <w:rsid w:val="00374DD6"/>
    <w:rsid w:val="003774BA"/>
    <w:rsid w:val="003822B2"/>
    <w:rsid w:val="003852D9"/>
    <w:rsid w:val="00385B2A"/>
    <w:rsid w:val="003A1429"/>
    <w:rsid w:val="003B7794"/>
    <w:rsid w:val="003C6251"/>
    <w:rsid w:val="003C70EA"/>
    <w:rsid w:val="003D1631"/>
    <w:rsid w:val="003D2D5F"/>
    <w:rsid w:val="003D377C"/>
    <w:rsid w:val="003D4764"/>
    <w:rsid w:val="003D638D"/>
    <w:rsid w:val="003F3A68"/>
    <w:rsid w:val="003F3B57"/>
    <w:rsid w:val="004003BC"/>
    <w:rsid w:val="00412EB0"/>
    <w:rsid w:val="0041509A"/>
    <w:rsid w:val="00417186"/>
    <w:rsid w:val="004239F9"/>
    <w:rsid w:val="004244E6"/>
    <w:rsid w:val="00442FB2"/>
    <w:rsid w:val="004502E9"/>
    <w:rsid w:val="00453C50"/>
    <w:rsid w:val="00453D4F"/>
    <w:rsid w:val="00456175"/>
    <w:rsid w:val="00476D93"/>
    <w:rsid w:val="0048176B"/>
    <w:rsid w:val="00481846"/>
    <w:rsid w:val="004866C4"/>
    <w:rsid w:val="00494648"/>
    <w:rsid w:val="004A6363"/>
    <w:rsid w:val="004A6970"/>
    <w:rsid w:val="004B393D"/>
    <w:rsid w:val="004C18B8"/>
    <w:rsid w:val="004C226C"/>
    <w:rsid w:val="004E41F1"/>
    <w:rsid w:val="004E4CF2"/>
    <w:rsid w:val="004E6B44"/>
    <w:rsid w:val="004F2CB2"/>
    <w:rsid w:val="005009B9"/>
    <w:rsid w:val="00501BB9"/>
    <w:rsid w:val="00502B88"/>
    <w:rsid w:val="0051265B"/>
    <w:rsid w:val="00514F5D"/>
    <w:rsid w:val="00517C41"/>
    <w:rsid w:val="00517C79"/>
    <w:rsid w:val="00524057"/>
    <w:rsid w:val="00530D75"/>
    <w:rsid w:val="00531E7B"/>
    <w:rsid w:val="00543D33"/>
    <w:rsid w:val="00546653"/>
    <w:rsid w:val="00547D55"/>
    <w:rsid w:val="00571CE5"/>
    <w:rsid w:val="005753EC"/>
    <w:rsid w:val="005757B9"/>
    <w:rsid w:val="005776FF"/>
    <w:rsid w:val="00580C6D"/>
    <w:rsid w:val="00580F13"/>
    <w:rsid w:val="00583BFF"/>
    <w:rsid w:val="00583D45"/>
    <w:rsid w:val="0059765B"/>
    <w:rsid w:val="005E08AA"/>
    <w:rsid w:val="005E400E"/>
    <w:rsid w:val="005E4892"/>
    <w:rsid w:val="005F25CF"/>
    <w:rsid w:val="0060577A"/>
    <w:rsid w:val="00612807"/>
    <w:rsid w:val="0061725E"/>
    <w:rsid w:val="00630430"/>
    <w:rsid w:val="00637685"/>
    <w:rsid w:val="006404B5"/>
    <w:rsid w:val="00645082"/>
    <w:rsid w:val="00651438"/>
    <w:rsid w:val="00657EE3"/>
    <w:rsid w:val="006618E7"/>
    <w:rsid w:val="006707FD"/>
    <w:rsid w:val="006827C2"/>
    <w:rsid w:val="00685387"/>
    <w:rsid w:val="00685B04"/>
    <w:rsid w:val="00692D42"/>
    <w:rsid w:val="006947D2"/>
    <w:rsid w:val="006B6882"/>
    <w:rsid w:val="006B6D83"/>
    <w:rsid w:val="006B7589"/>
    <w:rsid w:val="006B7DF4"/>
    <w:rsid w:val="006C18C8"/>
    <w:rsid w:val="006C370D"/>
    <w:rsid w:val="006C5906"/>
    <w:rsid w:val="006D3DD8"/>
    <w:rsid w:val="006E3804"/>
    <w:rsid w:val="006E5DF8"/>
    <w:rsid w:val="006E6448"/>
    <w:rsid w:val="007002FD"/>
    <w:rsid w:val="00712928"/>
    <w:rsid w:val="00731267"/>
    <w:rsid w:val="0073496A"/>
    <w:rsid w:val="007529C2"/>
    <w:rsid w:val="0076796D"/>
    <w:rsid w:val="00775015"/>
    <w:rsid w:val="0078752F"/>
    <w:rsid w:val="00787E4D"/>
    <w:rsid w:val="007A2BD0"/>
    <w:rsid w:val="007A41DD"/>
    <w:rsid w:val="007B3BCB"/>
    <w:rsid w:val="007C31DD"/>
    <w:rsid w:val="007D1A59"/>
    <w:rsid w:val="007D4225"/>
    <w:rsid w:val="007D599A"/>
    <w:rsid w:val="007E39E3"/>
    <w:rsid w:val="007E4A36"/>
    <w:rsid w:val="007F5F68"/>
    <w:rsid w:val="00800856"/>
    <w:rsid w:val="00814C54"/>
    <w:rsid w:val="008209EA"/>
    <w:rsid w:val="00826494"/>
    <w:rsid w:val="008425DA"/>
    <w:rsid w:val="00846D11"/>
    <w:rsid w:val="00847CE3"/>
    <w:rsid w:val="0085340A"/>
    <w:rsid w:val="00855EBD"/>
    <w:rsid w:val="00857141"/>
    <w:rsid w:val="00863A03"/>
    <w:rsid w:val="0086494D"/>
    <w:rsid w:val="00865640"/>
    <w:rsid w:val="00866F11"/>
    <w:rsid w:val="00875DA2"/>
    <w:rsid w:val="00876474"/>
    <w:rsid w:val="00876EA6"/>
    <w:rsid w:val="008858AC"/>
    <w:rsid w:val="00887061"/>
    <w:rsid w:val="008A49A9"/>
    <w:rsid w:val="008C6528"/>
    <w:rsid w:val="008C79C9"/>
    <w:rsid w:val="008E190A"/>
    <w:rsid w:val="008E73C1"/>
    <w:rsid w:val="008E7703"/>
    <w:rsid w:val="008F4005"/>
    <w:rsid w:val="008F5BDA"/>
    <w:rsid w:val="008F6B6A"/>
    <w:rsid w:val="00900179"/>
    <w:rsid w:val="009105A3"/>
    <w:rsid w:val="00911CBE"/>
    <w:rsid w:val="00916A08"/>
    <w:rsid w:val="00920DE6"/>
    <w:rsid w:val="00920E54"/>
    <w:rsid w:val="00926E5F"/>
    <w:rsid w:val="009321FF"/>
    <w:rsid w:val="009374F0"/>
    <w:rsid w:val="0095273C"/>
    <w:rsid w:val="00952C49"/>
    <w:rsid w:val="0095628B"/>
    <w:rsid w:val="00961757"/>
    <w:rsid w:val="00975067"/>
    <w:rsid w:val="009750F0"/>
    <w:rsid w:val="0097576A"/>
    <w:rsid w:val="00984331"/>
    <w:rsid w:val="009B2DB9"/>
    <w:rsid w:val="009B4ED1"/>
    <w:rsid w:val="009C0B6F"/>
    <w:rsid w:val="009C16E0"/>
    <w:rsid w:val="009C47C0"/>
    <w:rsid w:val="009C6316"/>
    <w:rsid w:val="009D0F90"/>
    <w:rsid w:val="009D1086"/>
    <w:rsid w:val="009E4D78"/>
    <w:rsid w:val="009E7FF2"/>
    <w:rsid w:val="00A07655"/>
    <w:rsid w:val="00A150B0"/>
    <w:rsid w:val="00A15EAF"/>
    <w:rsid w:val="00A30659"/>
    <w:rsid w:val="00A30D9A"/>
    <w:rsid w:val="00A344AB"/>
    <w:rsid w:val="00A55EC7"/>
    <w:rsid w:val="00A5728F"/>
    <w:rsid w:val="00A57E40"/>
    <w:rsid w:val="00A61C9E"/>
    <w:rsid w:val="00A67547"/>
    <w:rsid w:val="00A7516A"/>
    <w:rsid w:val="00A75D22"/>
    <w:rsid w:val="00A8056A"/>
    <w:rsid w:val="00A91B40"/>
    <w:rsid w:val="00AA3C36"/>
    <w:rsid w:val="00AC7B6A"/>
    <w:rsid w:val="00AD28D7"/>
    <w:rsid w:val="00AF3FE8"/>
    <w:rsid w:val="00B0000E"/>
    <w:rsid w:val="00B00FE5"/>
    <w:rsid w:val="00B0105B"/>
    <w:rsid w:val="00B11F50"/>
    <w:rsid w:val="00B12A73"/>
    <w:rsid w:val="00B36510"/>
    <w:rsid w:val="00B406E3"/>
    <w:rsid w:val="00B40E25"/>
    <w:rsid w:val="00B45261"/>
    <w:rsid w:val="00B50576"/>
    <w:rsid w:val="00B569D3"/>
    <w:rsid w:val="00B65F78"/>
    <w:rsid w:val="00B75375"/>
    <w:rsid w:val="00B76944"/>
    <w:rsid w:val="00B770D8"/>
    <w:rsid w:val="00B83218"/>
    <w:rsid w:val="00B9406E"/>
    <w:rsid w:val="00BA152F"/>
    <w:rsid w:val="00BA1E1E"/>
    <w:rsid w:val="00BA677B"/>
    <w:rsid w:val="00BB1640"/>
    <w:rsid w:val="00BB7614"/>
    <w:rsid w:val="00BC5EC9"/>
    <w:rsid w:val="00BD4684"/>
    <w:rsid w:val="00BF10C5"/>
    <w:rsid w:val="00BF4E55"/>
    <w:rsid w:val="00C01C25"/>
    <w:rsid w:val="00C05151"/>
    <w:rsid w:val="00C067F5"/>
    <w:rsid w:val="00C23A6E"/>
    <w:rsid w:val="00C2600E"/>
    <w:rsid w:val="00C33782"/>
    <w:rsid w:val="00C44B96"/>
    <w:rsid w:val="00C456A2"/>
    <w:rsid w:val="00C45BA6"/>
    <w:rsid w:val="00C46B65"/>
    <w:rsid w:val="00C46E19"/>
    <w:rsid w:val="00C51EA7"/>
    <w:rsid w:val="00C617BE"/>
    <w:rsid w:val="00C61CFC"/>
    <w:rsid w:val="00C627E3"/>
    <w:rsid w:val="00C811B5"/>
    <w:rsid w:val="00C903D0"/>
    <w:rsid w:val="00CA4DFB"/>
    <w:rsid w:val="00CA5492"/>
    <w:rsid w:val="00CC6D80"/>
    <w:rsid w:val="00CC761A"/>
    <w:rsid w:val="00CD0AC7"/>
    <w:rsid w:val="00CE13C6"/>
    <w:rsid w:val="00CE3942"/>
    <w:rsid w:val="00CE5EEF"/>
    <w:rsid w:val="00CE6A30"/>
    <w:rsid w:val="00CF4E0D"/>
    <w:rsid w:val="00D35947"/>
    <w:rsid w:val="00D42FEE"/>
    <w:rsid w:val="00D45BB9"/>
    <w:rsid w:val="00D5324E"/>
    <w:rsid w:val="00D558CF"/>
    <w:rsid w:val="00D61AB5"/>
    <w:rsid w:val="00D72C39"/>
    <w:rsid w:val="00D74BD1"/>
    <w:rsid w:val="00D766E2"/>
    <w:rsid w:val="00D840E2"/>
    <w:rsid w:val="00D90E97"/>
    <w:rsid w:val="00DB53A3"/>
    <w:rsid w:val="00DB71DE"/>
    <w:rsid w:val="00DC38F6"/>
    <w:rsid w:val="00DC550D"/>
    <w:rsid w:val="00DD2423"/>
    <w:rsid w:val="00DD42F7"/>
    <w:rsid w:val="00DD536B"/>
    <w:rsid w:val="00DD6253"/>
    <w:rsid w:val="00DE010B"/>
    <w:rsid w:val="00DE18E4"/>
    <w:rsid w:val="00DE58FA"/>
    <w:rsid w:val="00DF1625"/>
    <w:rsid w:val="00DF38BC"/>
    <w:rsid w:val="00E02DF8"/>
    <w:rsid w:val="00E06B9C"/>
    <w:rsid w:val="00E161C9"/>
    <w:rsid w:val="00E1635F"/>
    <w:rsid w:val="00E2491B"/>
    <w:rsid w:val="00E2735E"/>
    <w:rsid w:val="00E4632D"/>
    <w:rsid w:val="00E572FC"/>
    <w:rsid w:val="00E61417"/>
    <w:rsid w:val="00E71DB8"/>
    <w:rsid w:val="00E742C7"/>
    <w:rsid w:val="00E82D4A"/>
    <w:rsid w:val="00E966A7"/>
    <w:rsid w:val="00E97E3F"/>
    <w:rsid w:val="00EA2F91"/>
    <w:rsid w:val="00EA50E2"/>
    <w:rsid w:val="00EB5F8D"/>
    <w:rsid w:val="00EF076E"/>
    <w:rsid w:val="00EF0AAF"/>
    <w:rsid w:val="00EF4448"/>
    <w:rsid w:val="00EF5996"/>
    <w:rsid w:val="00F0072F"/>
    <w:rsid w:val="00F06286"/>
    <w:rsid w:val="00F25B96"/>
    <w:rsid w:val="00F37089"/>
    <w:rsid w:val="00F4073F"/>
    <w:rsid w:val="00F41E55"/>
    <w:rsid w:val="00F43251"/>
    <w:rsid w:val="00F5670A"/>
    <w:rsid w:val="00F619DD"/>
    <w:rsid w:val="00F719EC"/>
    <w:rsid w:val="00F84345"/>
    <w:rsid w:val="00F93C99"/>
    <w:rsid w:val="00F97FEA"/>
    <w:rsid w:val="00FB3DC5"/>
    <w:rsid w:val="00FC38D1"/>
    <w:rsid w:val="00FD530A"/>
    <w:rsid w:val="00FF3351"/>
    <w:rsid w:val="00FF6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3FCDF"/>
  <w15:chartTrackingRefBased/>
  <w15:docId w15:val="{B04BEEF6-603A-41EB-B51E-3F150E2D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150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D9A"/>
    <w:pPr>
      <w:tabs>
        <w:tab w:val="center" w:pos="4153"/>
        <w:tab w:val="right" w:pos="8306"/>
      </w:tabs>
    </w:pPr>
  </w:style>
  <w:style w:type="paragraph" w:styleId="Footer">
    <w:name w:val="footer"/>
    <w:basedOn w:val="Normal"/>
    <w:link w:val="FooterChar"/>
    <w:uiPriority w:val="99"/>
    <w:rsid w:val="00A30D9A"/>
    <w:pPr>
      <w:tabs>
        <w:tab w:val="center" w:pos="4153"/>
        <w:tab w:val="right" w:pos="8306"/>
      </w:tabs>
    </w:pPr>
  </w:style>
  <w:style w:type="character" w:styleId="PageNumber">
    <w:name w:val="page number"/>
    <w:basedOn w:val="DefaultParagraphFont"/>
    <w:uiPriority w:val="99"/>
    <w:rsid w:val="00A30D9A"/>
  </w:style>
  <w:style w:type="table" w:styleId="TableGrid">
    <w:name w:val="Table Grid"/>
    <w:basedOn w:val="TableNormal"/>
    <w:rsid w:val="002C3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29A"/>
    <w:pPr>
      <w:autoSpaceDE w:val="0"/>
      <w:autoSpaceDN w:val="0"/>
      <w:adjustRightInd w:val="0"/>
    </w:pPr>
    <w:rPr>
      <w:rFonts w:ascii="Arial" w:hAnsi="Arial" w:cs="Arial"/>
      <w:color w:val="000000"/>
      <w:sz w:val="24"/>
      <w:szCs w:val="24"/>
    </w:rPr>
  </w:style>
  <w:style w:type="character" w:styleId="Hyperlink">
    <w:name w:val="Hyperlink"/>
    <w:rsid w:val="00855EBD"/>
    <w:rPr>
      <w:color w:val="0000FF"/>
      <w:u w:val="single"/>
    </w:rPr>
  </w:style>
  <w:style w:type="paragraph" w:styleId="BalloonText">
    <w:name w:val="Balloon Text"/>
    <w:basedOn w:val="Normal"/>
    <w:link w:val="BalloonTextChar"/>
    <w:rsid w:val="002B5D5B"/>
    <w:rPr>
      <w:rFonts w:ascii="Tahoma" w:hAnsi="Tahoma" w:cs="Tahoma"/>
      <w:sz w:val="16"/>
      <w:szCs w:val="16"/>
    </w:rPr>
  </w:style>
  <w:style w:type="character" w:customStyle="1" w:styleId="BalloonTextChar">
    <w:name w:val="Balloon Text Char"/>
    <w:link w:val="BalloonText"/>
    <w:rsid w:val="002B5D5B"/>
    <w:rPr>
      <w:rFonts w:ascii="Tahoma" w:hAnsi="Tahoma" w:cs="Tahoma"/>
      <w:sz w:val="16"/>
      <w:szCs w:val="16"/>
    </w:rPr>
  </w:style>
  <w:style w:type="character" w:customStyle="1" w:styleId="Heading1Char">
    <w:name w:val="Heading 1 Char"/>
    <w:link w:val="Heading1"/>
    <w:uiPriority w:val="9"/>
    <w:rsid w:val="0041509A"/>
    <w:rPr>
      <w:b/>
      <w:bCs/>
      <w:kern w:val="36"/>
      <w:sz w:val="48"/>
      <w:szCs w:val="48"/>
    </w:rPr>
  </w:style>
  <w:style w:type="character" w:customStyle="1" w:styleId="apple-converted-space">
    <w:name w:val="apple-converted-space"/>
    <w:rsid w:val="00046512"/>
  </w:style>
  <w:style w:type="paragraph" w:styleId="ListParagraph">
    <w:name w:val="List Paragraph"/>
    <w:basedOn w:val="Normal"/>
    <w:uiPriority w:val="34"/>
    <w:qFormat/>
    <w:rsid w:val="00B75375"/>
    <w:pPr>
      <w:ind w:left="720"/>
    </w:pPr>
  </w:style>
  <w:style w:type="character" w:customStyle="1" w:styleId="FooterChar">
    <w:name w:val="Footer Char"/>
    <w:link w:val="Footer"/>
    <w:uiPriority w:val="99"/>
    <w:rsid w:val="003724C9"/>
    <w:rPr>
      <w:sz w:val="24"/>
      <w:szCs w:val="24"/>
    </w:rPr>
  </w:style>
  <w:style w:type="paragraph" w:styleId="NormalWeb">
    <w:name w:val="Normal (Web)"/>
    <w:basedOn w:val="Normal"/>
    <w:uiPriority w:val="99"/>
    <w:unhideWhenUsed/>
    <w:rsid w:val="009C0B6F"/>
    <w:pPr>
      <w:spacing w:before="100" w:beforeAutospacing="1" w:after="100" w:afterAutospacing="1"/>
    </w:pPr>
  </w:style>
  <w:style w:type="character" w:styleId="HTMLCite">
    <w:name w:val="HTML Cite"/>
    <w:uiPriority w:val="99"/>
    <w:unhideWhenUsed/>
    <w:rsid w:val="007A41DD"/>
    <w:rPr>
      <w:i w:val="0"/>
      <w:iCs w:val="0"/>
      <w:color w:val="009030"/>
    </w:rPr>
  </w:style>
  <w:style w:type="character" w:styleId="Strong">
    <w:name w:val="Strong"/>
    <w:uiPriority w:val="22"/>
    <w:qFormat/>
    <w:rsid w:val="007A41DD"/>
    <w:rPr>
      <w:b/>
      <w:bCs/>
    </w:rPr>
  </w:style>
  <w:style w:type="paragraph" w:styleId="BodyText">
    <w:name w:val="Body Text"/>
    <w:basedOn w:val="Normal"/>
    <w:link w:val="BodyTextChar"/>
    <w:rsid w:val="00CE5EEF"/>
    <w:pPr>
      <w:jc w:val="both"/>
    </w:pPr>
    <w:rPr>
      <w:rFonts w:ascii="Arial" w:hAnsi="Arial"/>
      <w:szCs w:val="20"/>
    </w:rPr>
  </w:style>
  <w:style w:type="character" w:customStyle="1" w:styleId="BodyTextChar">
    <w:name w:val="Body Text Char"/>
    <w:link w:val="BodyText"/>
    <w:rsid w:val="00CE5EEF"/>
    <w:rPr>
      <w:rFonts w:ascii="Arial" w:hAnsi="Arial"/>
      <w:sz w:val="24"/>
    </w:rPr>
  </w:style>
  <w:style w:type="paragraph" w:customStyle="1" w:styleId="DefaultParagraphFontParaCharCharCharCharCharCharCharCharCharCharCharCharChar">
    <w:name w:val="Default Paragraph Font Para Char Char Char Char Char Char Char Char Char Char Char Char Char"/>
    <w:basedOn w:val="Normal"/>
    <w:rsid w:val="00FC38D1"/>
    <w:pPr>
      <w:spacing w:after="160" w:line="240" w:lineRule="exact"/>
    </w:pPr>
    <w:rPr>
      <w:rFonts w:ascii="Verdana" w:hAnsi="Verdana" w:cs="Verdana"/>
      <w:sz w:val="20"/>
      <w:szCs w:val="20"/>
      <w:lang w:val="en-US" w:eastAsia="en-US"/>
    </w:rPr>
  </w:style>
  <w:style w:type="character" w:styleId="UnresolvedMention">
    <w:name w:val="Unresolved Mention"/>
    <w:uiPriority w:val="99"/>
    <w:semiHidden/>
    <w:unhideWhenUsed/>
    <w:rsid w:val="0060577A"/>
    <w:rPr>
      <w:color w:val="605E5C"/>
      <w:shd w:val="clear" w:color="auto" w:fill="E1DFDD"/>
    </w:rPr>
  </w:style>
  <w:style w:type="paragraph" w:customStyle="1" w:styleId="BasicParagraph">
    <w:name w:val="[Basic Paragraph]"/>
    <w:basedOn w:val="Normal"/>
    <w:rsid w:val="00546653"/>
    <w:pPr>
      <w:widowControl w:val="0"/>
      <w:suppressAutoHyphens/>
      <w:autoSpaceDE w:val="0"/>
      <w:spacing w:line="288" w:lineRule="auto"/>
      <w:textAlignment w:val="center"/>
    </w:pPr>
    <w:rPr>
      <w:rFonts w:ascii="MinionPro-Regular" w:eastAsia="MS Mincho" w:hAnsi="MinionPro-Regular" w:cs="MinionPro-Regula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13573">
      <w:bodyDiv w:val="1"/>
      <w:marLeft w:val="0"/>
      <w:marRight w:val="0"/>
      <w:marTop w:val="0"/>
      <w:marBottom w:val="0"/>
      <w:divBdr>
        <w:top w:val="none" w:sz="0" w:space="0" w:color="auto"/>
        <w:left w:val="none" w:sz="0" w:space="0" w:color="auto"/>
        <w:bottom w:val="none" w:sz="0" w:space="0" w:color="auto"/>
        <w:right w:val="none" w:sz="0" w:space="0" w:color="auto"/>
      </w:divBdr>
    </w:div>
    <w:div w:id="695619818">
      <w:bodyDiv w:val="1"/>
      <w:marLeft w:val="0"/>
      <w:marRight w:val="0"/>
      <w:marTop w:val="0"/>
      <w:marBottom w:val="0"/>
      <w:divBdr>
        <w:top w:val="none" w:sz="0" w:space="0" w:color="auto"/>
        <w:left w:val="none" w:sz="0" w:space="0" w:color="auto"/>
        <w:bottom w:val="none" w:sz="0" w:space="0" w:color="auto"/>
        <w:right w:val="none" w:sz="0" w:space="0" w:color="auto"/>
      </w:divBdr>
      <w:divsChild>
        <w:div w:id="1815873808">
          <w:marLeft w:val="0"/>
          <w:marRight w:val="0"/>
          <w:marTop w:val="0"/>
          <w:marBottom w:val="0"/>
          <w:divBdr>
            <w:top w:val="none" w:sz="0" w:space="0" w:color="auto"/>
            <w:left w:val="none" w:sz="0" w:space="0" w:color="auto"/>
            <w:bottom w:val="none" w:sz="0" w:space="0" w:color="auto"/>
            <w:right w:val="none" w:sz="0" w:space="0" w:color="auto"/>
          </w:divBdr>
          <w:divsChild>
            <w:div w:id="350185826">
              <w:marLeft w:val="0"/>
              <w:marRight w:val="0"/>
              <w:marTop w:val="0"/>
              <w:marBottom w:val="0"/>
              <w:divBdr>
                <w:top w:val="none" w:sz="0" w:space="0" w:color="auto"/>
                <w:left w:val="none" w:sz="0" w:space="0" w:color="auto"/>
                <w:bottom w:val="none" w:sz="0" w:space="0" w:color="auto"/>
                <w:right w:val="none" w:sz="0" w:space="0" w:color="auto"/>
              </w:divBdr>
              <w:divsChild>
                <w:div w:id="2032484700">
                  <w:marLeft w:val="0"/>
                  <w:marRight w:val="0"/>
                  <w:marTop w:val="0"/>
                  <w:marBottom w:val="0"/>
                  <w:divBdr>
                    <w:top w:val="none" w:sz="0" w:space="0" w:color="auto"/>
                    <w:left w:val="none" w:sz="0" w:space="0" w:color="auto"/>
                    <w:bottom w:val="none" w:sz="0" w:space="0" w:color="auto"/>
                    <w:right w:val="none" w:sz="0" w:space="0" w:color="auto"/>
                  </w:divBdr>
                  <w:divsChild>
                    <w:div w:id="974867231">
                      <w:marLeft w:val="0"/>
                      <w:marRight w:val="0"/>
                      <w:marTop w:val="0"/>
                      <w:marBottom w:val="0"/>
                      <w:divBdr>
                        <w:top w:val="none" w:sz="0" w:space="0" w:color="auto"/>
                        <w:left w:val="none" w:sz="0" w:space="0" w:color="auto"/>
                        <w:bottom w:val="none" w:sz="0" w:space="0" w:color="auto"/>
                        <w:right w:val="none" w:sz="0" w:space="0" w:color="auto"/>
                      </w:divBdr>
                      <w:divsChild>
                        <w:div w:id="21049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198">
      <w:bodyDiv w:val="1"/>
      <w:marLeft w:val="0"/>
      <w:marRight w:val="0"/>
      <w:marTop w:val="0"/>
      <w:marBottom w:val="0"/>
      <w:divBdr>
        <w:top w:val="none" w:sz="0" w:space="0" w:color="auto"/>
        <w:left w:val="none" w:sz="0" w:space="0" w:color="auto"/>
        <w:bottom w:val="none" w:sz="0" w:space="0" w:color="auto"/>
        <w:right w:val="none" w:sz="0" w:space="0" w:color="auto"/>
      </w:divBdr>
    </w:div>
    <w:div w:id="791170665">
      <w:bodyDiv w:val="1"/>
      <w:marLeft w:val="0"/>
      <w:marRight w:val="0"/>
      <w:marTop w:val="0"/>
      <w:marBottom w:val="0"/>
      <w:divBdr>
        <w:top w:val="none" w:sz="0" w:space="0" w:color="auto"/>
        <w:left w:val="none" w:sz="0" w:space="0" w:color="auto"/>
        <w:bottom w:val="none" w:sz="0" w:space="0" w:color="auto"/>
        <w:right w:val="none" w:sz="0" w:space="0" w:color="auto"/>
      </w:divBdr>
    </w:div>
    <w:div w:id="1142502982">
      <w:bodyDiv w:val="1"/>
      <w:marLeft w:val="0"/>
      <w:marRight w:val="0"/>
      <w:marTop w:val="0"/>
      <w:marBottom w:val="0"/>
      <w:divBdr>
        <w:top w:val="none" w:sz="0" w:space="0" w:color="auto"/>
        <w:left w:val="none" w:sz="0" w:space="0" w:color="auto"/>
        <w:bottom w:val="none" w:sz="0" w:space="0" w:color="auto"/>
        <w:right w:val="none" w:sz="0" w:space="0" w:color="auto"/>
      </w:divBdr>
      <w:divsChild>
        <w:div w:id="1004669157">
          <w:marLeft w:val="0"/>
          <w:marRight w:val="0"/>
          <w:marTop w:val="0"/>
          <w:marBottom w:val="0"/>
          <w:divBdr>
            <w:top w:val="none" w:sz="0" w:space="0" w:color="auto"/>
            <w:left w:val="none" w:sz="0" w:space="0" w:color="auto"/>
            <w:bottom w:val="none" w:sz="0" w:space="0" w:color="auto"/>
            <w:right w:val="none" w:sz="0" w:space="0" w:color="auto"/>
          </w:divBdr>
          <w:divsChild>
            <w:div w:id="1985969549">
              <w:marLeft w:val="0"/>
              <w:marRight w:val="0"/>
              <w:marTop w:val="0"/>
              <w:marBottom w:val="0"/>
              <w:divBdr>
                <w:top w:val="none" w:sz="0" w:space="0" w:color="auto"/>
                <w:left w:val="none" w:sz="0" w:space="0" w:color="auto"/>
                <w:bottom w:val="none" w:sz="0" w:space="0" w:color="auto"/>
                <w:right w:val="none" w:sz="0" w:space="0" w:color="auto"/>
              </w:divBdr>
              <w:divsChild>
                <w:div w:id="19775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4277">
      <w:bodyDiv w:val="1"/>
      <w:marLeft w:val="0"/>
      <w:marRight w:val="0"/>
      <w:marTop w:val="0"/>
      <w:marBottom w:val="0"/>
      <w:divBdr>
        <w:top w:val="none" w:sz="0" w:space="0" w:color="auto"/>
        <w:left w:val="none" w:sz="0" w:space="0" w:color="auto"/>
        <w:bottom w:val="none" w:sz="0" w:space="0" w:color="auto"/>
        <w:right w:val="none" w:sz="0" w:space="0" w:color="auto"/>
      </w:divBdr>
      <w:divsChild>
        <w:div w:id="2105570671">
          <w:marLeft w:val="0"/>
          <w:marRight w:val="0"/>
          <w:marTop w:val="0"/>
          <w:marBottom w:val="0"/>
          <w:divBdr>
            <w:top w:val="none" w:sz="0" w:space="0" w:color="auto"/>
            <w:left w:val="none" w:sz="0" w:space="0" w:color="auto"/>
            <w:bottom w:val="none" w:sz="0" w:space="0" w:color="auto"/>
            <w:right w:val="none" w:sz="0" w:space="0" w:color="auto"/>
          </w:divBdr>
          <w:divsChild>
            <w:div w:id="1577787911">
              <w:marLeft w:val="0"/>
              <w:marRight w:val="0"/>
              <w:marTop w:val="0"/>
              <w:marBottom w:val="0"/>
              <w:divBdr>
                <w:top w:val="none" w:sz="0" w:space="0" w:color="auto"/>
                <w:left w:val="none" w:sz="0" w:space="0" w:color="auto"/>
                <w:bottom w:val="none" w:sz="0" w:space="0" w:color="auto"/>
                <w:right w:val="none" w:sz="0" w:space="0" w:color="auto"/>
              </w:divBdr>
              <w:divsChild>
                <w:div w:id="120736035">
                  <w:marLeft w:val="0"/>
                  <w:marRight w:val="0"/>
                  <w:marTop w:val="0"/>
                  <w:marBottom w:val="0"/>
                  <w:divBdr>
                    <w:top w:val="none" w:sz="0" w:space="0" w:color="auto"/>
                    <w:left w:val="none" w:sz="0" w:space="0" w:color="auto"/>
                    <w:bottom w:val="none" w:sz="0" w:space="0" w:color="auto"/>
                    <w:right w:val="none" w:sz="0" w:space="0" w:color="auto"/>
                  </w:divBdr>
                  <w:divsChild>
                    <w:div w:id="252201572">
                      <w:marLeft w:val="0"/>
                      <w:marRight w:val="0"/>
                      <w:marTop w:val="0"/>
                      <w:marBottom w:val="0"/>
                      <w:divBdr>
                        <w:top w:val="none" w:sz="0" w:space="0" w:color="auto"/>
                        <w:left w:val="none" w:sz="0" w:space="0" w:color="auto"/>
                        <w:bottom w:val="none" w:sz="0" w:space="0" w:color="auto"/>
                        <w:right w:val="none" w:sz="0" w:space="0" w:color="auto"/>
                      </w:divBdr>
                      <w:divsChild>
                        <w:div w:id="3877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699563">
      <w:bodyDiv w:val="1"/>
      <w:marLeft w:val="0"/>
      <w:marRight w:val="0"/>
      <w:marTop w:val="0"/>
      <w:marBottom w:val="0"/>
      <w:divBdr>
        <w:top w:val="none" w:sz="0" w:space="0" w:color="auto"/>
        <w:left w:val="none" w:sz="0" w:space="0" w:color="auto"/>
        <w:bottom w:val="none" w:sz="0" w:space="0" w:color="auto"/>
        <w:right w:val="none" w:sz="0" w:space="0" w:color="auto"/>
      </w:divBdr>
    </w:div>
    <w:div w:id="19103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Protection_of_Freedoms_Act_2012" TargetMode="External"/><Relationship Id="rId18" Type="http://schemas.openxmlformats.org/officeDocument/2006/relationships/hyperlink" Target="http://www.gov.uk" TargetMode="External"/><Relationship Id="rId26" Type="http://schemas.openxmlformats.org/officeDocument/2006/relationships/hyperlink" Target="mailto:InvolvingPeople@swyt.nhs.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n.wikipedia.org/wiki/Independent_Safeguarding_Authority" TargetMode="External"/><Relationship Id="rId17" Type="http://schemas.openxmlformats.org/officeDocument/2006/relationships/hyperlink" Target="file:///C:\Users\paul.brown\AppData\Local\Microsoft\Windows\INetCache\Content.Outlook\M7AOU1MF\sign%20in%20to%20the%20Update%20Service"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gov.uk/.../dbs-update-service-applicant-guide" TargetMode="External"/><Relationship Id="rId20" Type="http://schemas.openxmlformats.org/officeDocument/2006/relationships/hyperlink" Target="mailto:InvolvingPeople@swyt.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dbs-check-requests-guidance-for-employer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wyt.sharepoint.com/sites/BIRepor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bs-update-service"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outhwestyorkshire.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_x0020_web xmlns="c9582851-2988-4a19-9899-54b6e759ce21">false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KeyField xmlns="c9582851-2988-4a19-9899-54b6e759ce21" xsi:nil="true"/>
    <Review_x0020_date xmlns="c9582851-2988-4a19-9899-54b6e759ce21">2025-08-29T23:00:00+00:00</Review_x0020_date>
    <TaxCatchAll xmlns="1a0c87de-3eb1-4043-af0c-1e6b4eba125d">
      <Value>62</Value>
      <Value>5</Value>
      <Value>25</Value>
    </TaxCatchAll>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2022-08-29T23:00:00+00:00</Approval_x0020_Date>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LeadDirector xmlns="c9582851-2988-4a19-9899-54b6e759ce21">DHR = Director of HR and OD</LeadDirecto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E27B-6FEA-4984-9AD6-1F1E1155C218}">
  <ds:schemaRefs>
    <ds:schemaRef ds:uri="http://schemas.microsoft.com/sharepoint/v3/contenttype/forms"/>
  </ds:schemaRefs>
</ds:datastoreItem>
</file>

<file path=customXml/itemProps2.xml><?xml version="1.0" encoding="utf-8"?>
<ds:datastoreItem xmlns:ds="http://schemas.openxmlformats.org/officeDocument/2006/customXml" ds:itemID="{26884667-C2B4-421F-97E7-3FD3D3C6E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CB808-6B42-4DA6-BC8F-F4975BB984C5}">
  <ds:schemaRefs>
    <ds:schemaRef ds:uri="http://schemas.microsoft.com/office/2006/metadata/properties"/>
    <ds:schemaRef ds:uri="http://schemas.microsoft.com/office/infopath/2007/PartnerControls"/>
    <ds:schemaRef ds:uri="43dd8110-9b25-45f8-a8b9-44a116e8ad49"/>
    <ds:schemaRef ds:uri="f22a253b-e8dc-47b9-851a-1f34fe41814c"/>
    <ds:schemaRef ds:uri="http://schemas.microsoft.com/sharepoint/v4"/>
    <ds:schemaRef ds:uri="c9582851-2988-4a19-9899-54b6e759ce21"/>
    <ds:schemaRef ds:uri="1a0c87de-3eb1-4043-af0c-1e6b4eba125d"/>
  </ds:schemaRefs>
</ds:datastoreItem>
</file>

<file path=customXml/itemProps4.xml><?xml version="1.0" encoding="utf-8"?>
<ds:datastoreItem xmlns:ds="http://schemas.openxmlformats.org/officeDocument/2006/customXml" ds:itemID="{51A19FE5-42D0-473E-8D5E-1F2716C998ED}">
  <ds:schemaRefs>
    <ds:schemaRef ds:uri="http://schemas.microsoft.com/office/2006/metadata/longProperties"/>
  </ds:schemaRefs>
</ds:datastoreItem>
</file>

<file path=customXml/itemProps5.xml><?xml version="1.0" encoding="utf-8"?>
<ds:datastoreItem xmlns:ds="http://schemas.openxmlformats.org/officeDocument/2006/customXml" ds:itemID="{43742B22-ABA3-4C81-BDAA-1CA1363D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5301</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Disclosure and barring service (DBS) policy</vt:lpstr>
    </vt:vector>
  </TitlesOfParts>
  <Company>NHS TRUST</Company>
  <LinksUpToDate>false</LinksUpToDate>
  <CharactersWithSpaces>35170</CharactersWithSpaces>
  <SharedDoc>false</SharedDoc>
  <HLinks>
    <vt:vector size="66" baseType="variant">
      <vt:variant>
        <vt:i4>6684683</vt:i4>
      </vt:variant>
      <vt:variant>
        <vt:i4>27</vt:i4>
      </vt:variant>
      <vt:variant>
        <vt:i4>0</vt:i4>
      </vt:variant>
      <vt:variant>
        <vt:i4>5</vt:i4>
      </vt:variant>
      <vt:variant>
        <vt:lpwstr>mailto:InvolvingPeople@swyt.nhs.uk</vt:lpwstr>
      </vt:variant>
      <vt:variant>
        <vt:lpwstr/>
      </vt:variant>
      <vt:variant>
        <vt:i4>6684683</vt:i4>
      </vt:variant>
      <vt:variant>
        <vt:i4>24</vt:i4>
      </vt:variant>
      <vt:variant>
        <vt:i4>0</vt:i4>
      </vt:variant>
      <vt:variant>
        <vt:i4>5</vt:i4>
      </vt:variant>
      <vt:variant>
        <vt:lpwstr>mailto:InvolvingPeople@swyt.nhs.uk</vt:lpwstr>
      </vt:variant>
      <vt:variant>
        <vt:lpwstr/>
      </vt:variant>
      <vt:variant>
        <vt:i4>5242898</vt:i4>
      </vt:variant>
      <vt:variant>
        <vt:i4>21</vt:i4>
      </vt:variant>
      <vt:variant>
        <vt:i4>0</vt:i4>
      </vt:variant>
      <vt:variant>
        <vt:i4>5</vt:i4>
      </vt:variant>
      <vt:variant>
        <vt:lpwstr>https://swyt.sharepoint.com/sites/BIReporting</vt:lpwstr>
      </vt:variant>
      <vt:variant>
        <vt:lpwstr/>
      </vt:variant>
      <vt:variant>
        <vt:i4>6291578</vt:i4>
      </vt:variant>
      <vt:variant>
        <vt:i4>18</vt:i4>
      </vt:variant>
      <vt:variant>
        <vt:i4>0</vt:i4>
      </vt:variant>
      <vt:variant>
        <vt:i4>5</vt:i4>
      </vt:variant>
      <vt:variant>
        <vt:lpwstr>http://www.gov.uk/</vt:lpwstr>
      </vt:variant>
      <vt:variant>
        <vt:lpwstr/>
      </vt:variant>
      <vt:variant>
        <vt:i4>4128806</vt:i4>
      </vt:variant>
      <vt:variant>
        <vt:i4>15</vt:i4>
      </vt:variant>
      <vt:variant>
        <vt:i4>0</vt:i4>
      </vt:variant>
      <vt:variant>
        <vt:i4>5</vt:i4>
      </vt:variant>
      <vt:variant>
        <vt:lpwstr>C:\Users\paul.brown\AppData\Local\Microsoft\Windows\INetCache\Content.Outlook\M7AOU1MF\sign in to the Update Service</vt:lpwstr>
      </vt:variant>
      <vt:variant>
        <vt:lpwstr/>
      </vt:variant>
      <vt:variant>
        <vt:i4>5046367</vt:i4>
      </vt:variant>
      <vt:variant>
        <vt:i4>12</vt:i4>
      </vt:variant>
      <vt:variant>
        <vt:i4>0</vt:i4>
      </vt:variant>
      <vt:variant>
        <vt:i4>5</vt:i4>
      </vt:variant>
      <vt:variant>
        <vt:lpwstr>https://www.gov.uk/.../dbs-update-service-applicant-guide</vt:lpwstr>
      </vt:variant>
      <vt:variant>
        <vt:lpwstr/>
      </vt:variant>
      <vt:variant>
        <vt:i4>7602278</vt:i4>
      </vt:variant>
      <vt:variant>
        <vt:i4>9</vt:i4>
      </vt:variant>
      <vt:variant>
        <vt:i4>0</vt:i4>
      </vt:variant>
      <vt:variant>
        <vt:i4>5</vt:i4>
      </vt:variant>
      <vt:variant>
        <vt:lpwstr>https://www.gov.uk/dbs-check-requests-guidance-for-employers</vt:lpwstr>
      </vt:variant>
      <vt:variant>
        <vt:lpwstr>volunteer-applications</vt:lpwstr>
      </vt:variant>
      <vt:variant>
        <vt:i4>5046360</vt:i4>
      </vt:variant>
      <vt:variant>
        <vt:i4>6</vt:i4>
      </vt:variant>
      <vt:variant>
        <vt:i4>0</vt:i4>
      </vt:variant>
      <vt:variant>
        <vt:i4>5</vt:i4>
      </vt:variant>
      <vt:variant>
        <vt:lpwstr>https://www.gov.uk/dbs-update-service</vt:lpwstr>
      </vt:variant>
      <vt:variant>
        <vt:lpwstr/>
      </vt:variant>
      <vt:variant>
        <vt:i4>2883706</vt:i4>
      </vt:variant>
      <vt:variant>
        <vt:i4>3</vt:i4>
      </vt:variant>
      <vt:variant>
        <vt:i4>0</vt:i4>
      </vt:variant>
      <vt:variant>
        <vt:i4>5</vt:i4>
      </vt:variant>
      <vt:variant>
        <vt:lpwstr>http://en.wikipedia.org/wiki/Protection_of_Freedoms_Act_2012</vt:lpwstr>
      </vt:variant>
      <vt:variant>
        <vt:lpwstr/>
      </vt:variant>
      <vt:variant>
        <vt:i4>4194320</vt:i4>
      </vt:variant>
      <vt:variant>
        <vt:i4>0</vt:i4>
      </vt:variant>
      <vt:variant>
        <vt:i4>0</vt:i4>
      </vt:variant>
      <vt:variant>
        <vt:i4>5</vt:i4>
      </vt:variant>
      <vt:variant>
        <vt:lpwstr>http://en.wikipedia.org/wiki/Independent_Safeguarding_Authority</vt:lpwstr>
      </vt:variant>
      <vt:variant>
        <vt:lpwstr/>
      </vt:variant>
      <vt:variant>
        <vt:i4>4784211</vt:i4>
      </vt:variant>
      <vt:variant>
        <vt:i4>3</vt:i4>
      </vt:variant>
      <vt:variant>
        <vt:i4>0</vt:i4>
      </vt:variant>
      <vt:variant>
        <vt:i4>5</vt:i4>
      </vt:variant>
      <vt:variant>
        <vt:lpwstr>http://www.southwestyorkshire.nhs.uk/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barring service (DBS) policy</dc:title>
  <dc:subject/>
  <dc:creator>janicew</dc:creator>
  <cp:keywords/>
  <cp:lastModifiedBy>Sacha Asma</cp:lastModifiedBy>
  <cp:revision>3</cp:revision>
  <cp:lastPrinted>2018-02-13T16:00:00Z</cp:lastPrinted>
  <dcterms:created xsi:type="dcterms:W3CDTF">2022-12-21T17:03:00Z</dcterms:created>
  <dcterms:modified xsi:type="dcterms:W3CDTF">2022-12-22T11:48:00Z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18;#Policy|6f916108-b313-4557-adaf-a1690646dcf2</vt:lpwstr>
  </property>
  <property fmtid="{D5CDD505-2E9C-101B-9397-08002B2CF9AE}" pid="3" name="Portfolio">
    <vt:lpwstr>25;#HR|951a1773-3411-4b5d-913a-aa6ab15df98d</vt:lpwstr>
  </property>
  <property fmtid="{D5CDD505-2E9C-101B-9397-08002B2CF9AE}" pid="4" name="Tagged">
    <vt:lpwstr/>
  </property>
  <property fmtid="{D5CDD505-2E9C-101B-9397-08002B2CF9AE}" pid="5" name="_dlc_DocId">
    <vt:lpwstr>ZEXKAYJVUWQ7-135-1104</vt:lpwstr>
  </property>
  <property fmtid="{D5CDD505-2E9C-101B-9397-08002B2CF9AE}" pid="6" name="_dlc_DocIdItemGuid">
    <vt:lpwstr>b3d88055-4975-48d3-9d02-725cfc182ac5</vt:lpwstr>
  </property>
  <property fmtid="{D5CDD505-2E9C-101B-9397-08002B2CF9AE}" pid="7" name="_dlc_DocIdUrl">
    <vt:lpwstr>http://dev5.swyt.nhs.uk/docs/_layouts/DocIdRedir.aspx?ID=ZEXKAYJVUWQ7-135-1104, ZEXKAYJVUWQ7-135-1104</vt:lpwstr>
  </property>
  <property fmtid="{D5CDD505-2E9C-101B-9397-08002B2CF9AE}" pid="8" name="Hide from A-Z">
    <vt:lpwstr>0</vt:lpwstr>
  </property>
  <property fmtid="{D5CDD505-2E9C-101B-9397-08002B2CF9AE}" pid="9" name="TaxKeyword">
    <vt:lpwstr/>
  </property>
  <property fmtid="{D5CDD505-2E9C-101B-9397-08002B2CF9AE}" pid="10" name="Document typeTaxHTField0">
    <vt:lpwstr>Policy|6f916108-b313-4557-adaf-a1690646dcf2</vt:lpwstr>
  </property>
  <property fmtid="{D5CDD505-2E9C-101B-9397-08002B2CF9AE}" pid="11" name="ContentTypeId">
    <vt:lpwstr>0x010100F364FC08E5A7AD4F8D37416D1293DC7A01005966989A883E4A43BC4F1F69ACD23E12</vt:lpwstr>
  </property>
  <property fmtid="{D5CDD505-2E9C-101B-9397-08002B2CF9AE}" pid="12" name="Area">
    <vt:lpwstr>62;#Corporate|e8c9cad2-3e28-4f11-9258-15024dad7554</vt:lpwstr>
  </property>
  <property fmtid="{D5CDD505-2E9C-101B-9397-08002B2CF9AE}" pid="13" name="SWYT Document Type">
    <vt:lpwstr>5;#Policy|d06e192e-2ce4-4710-b9da-eb4967daad4c</vt:lpwstr>
  </property>
  <property fmtid="{D5CDD505-2E9C-101B-9397-08002B2CF9AE}" pid="14" name="IconOverlay">
    <vt:lpwstr/>
  </property>
  <property fmtid="{D5CDD505-2E9C-101B-9397-08002B2CF9AE}" pid="15" name="ne46295ab270418d86b5ce9b8900f276">
    <vt:lpwstr/>
  </property>
</Properties>
</file>