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61"/>
      </w:tblGrid>
      <w:tr w:rsidR="00990B5F" w14:paraId="76BD2C4D" w14:textId="77777777" w:rsidTr="007C01EF">
        <w:tc>
          <w:tcPr>
            <w:tcW w:w="4361" w:type="dxa"/>
          </w:tcPr>
          <w:p w14:paraId="76BD2C49" w14:textId="7BBE9461" w:rsidR="00990B5F" w:rsidRPr="00832D73" w:rsidRDefault="00CE7DC1" w:rsidP="007C01EF">
            <w:pPr>
              <w:tabs>
                <w:tab w:val="left" w:pos="142"/>
                <w:tab w:val="left" w:pos="567"/>
                <w:tab w:val="center" w:leader="dot" w:pos="709"/>
                <w:tab w:val="decimal" w:leader="dot" w:pos="851"/>
                <w:tab w:val="left" w:pos="993"/>
              </w:tabs>
              <w:ind w:left="567" w:hanging="567"/>
              <w:rPr>
                <w:rFonts w:cs="Arial"/>
                <w:b/>
                <w:sz w:val="28"/>
                <w:szCs w:val="28"/>
              </w:rPr>
            </w:pPr>
            <w:r>
              <w:rPr>
                <w:rFonts w:cs="Arial"/>
                <w:b/>
                <w:sz w:val="28"/>
                <w:szCs w:val="28"/>
              </w:rPr>
              <w:t>Document name:</w:t>
            </w:r>
          </w:p>
          <w:p w14:paraId="76BD2C4A"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4B"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4C" w14:textId="32121BC4" w:rsidR="004B4724" w:rsidRPr="004B4724" w:rsidRDefault="006E2824" w:rsidP="007C01EF">
            <w:pPr>
              <w:tabs>
                <w:tab w:val="left" w:pos="34"/>
                <w:tab w:val="left" w:pos="142"/>
                <w:tab w:val="center" w:leader="dot" w:pos="709"/>
                <w:tab w:val="decimal" w:leader="dot" w:pos="851"/>
                <w:tab w:val="left" w:pos="993"/>
              </w:tabs>
              <w:ind w:left="34" w:hanging="34"/>
              <w:rPr>
                <w:color w:val="FF0000"/>
              </w:rPr>
            </w:pPr>
            <w:r w:rsidRPr="00F25933">
              <w:rPr>
                <w:rFonts w:cs="Arial"/>
              </w:rPr>
              <w:t>Mandatory Training Policy</w:t>
            </w:r>
            <w:r w:rsidR="0021262A" w:rsidRPr="00F25933">
              <w:rPr>
                <w:rFonts w:cs="Arial"/>
              </w:rPr>
              <w:t xml:space="preserve"> (including Essential to Job Role Training)</w:t>
            </w:r>
          </w:p>
        </w:tc>
      </w:tr>
      <w:tr w:rsidR="00990B5F" w14:paraId="76BD2C52" w14:textId="77777777" w:rsidTr="007C01EF">
        <w:tc>
          <w:tcPr>
            <w:tcW w:w="4361" w:type="dxa"/>
          </w:tcPr>
          <w:p w14:paraId="76BD2C4E"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Document type:</w:t>
            </w:r>
          </w:p>
          <w:p w14:paraId="76BD2C4F"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50"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51" w14:textId="77777777" w:rsidR="00990B5F" w:rsidRPr="008569CA" w:rsidRDefault="00342F20" w:rsidP="007C01EF">
            <w:pPr>
              <w:tabs>
                <w:tab w:val="left" w:pos="142"/>
                <w:tab w:val="left" w:pos="567"/>
                <w:tab w:val="center" w:leader="dot" w:pos="709"/>
                <w:tab w:val="decimal" w:leader="dot" w:pos="851"/>
                <w:tab w:val="left" w:pos="993"/>
              </w:tabs>
              <w:ind w:left="567" w:hanging="567"/>
            </w:pPr>
            <w:r>
              <w:t>Policy</w:t>
            </w:r>
          </w:p>
        </w:tc>
      </w:tr>
      <w:tr w:rsidR="000B727D" w14:paraId="76BD2C56" w14:textId="77777777" w:rsidTr="007C01EF">
        <w:tc>
          <w:tcPr>
            <w:tcW w:w="4361" w:type="dxa"/>
          </w:tcPr>
          <w:p w14:paraId="76BD2C53" w14:textId="77777777" w:rsidR="000B727D" w:rsidRDefault="000B727D" w:rsidP="007C01EF">
            <w:pPr>
              <w:tabs>
                <w:tab w:val="left" w:pos="142"/>
                <w:tab w:val="left" w:pos="567"/>
                <w:tab w:val="center" w:leader="dot" w:pos="709"/>
                <w:tab w:val="decimal" w:leader="dot" w:pos="851"/>
                <w:tab w:val="left" w:pos="993"/>
              </w:tabs>
              <w:ind w:left="567" w:hanging="567"/>
              <w:rPr>
                <w:rFonts w:cs="Arial"/>
                <w:b/>
                <w:sz w:val="28"/>
                <w:szCs w:val="28"/>
              </w:rPr>
            </w:pPr>
            <w:r>
              <w:rPr>
                <w:rFonts w:cs="Arial"/>
                <w:b/>
                <w:sz w:val="28"/>
                <w:szCs w:val="28"/>
              </w:rPr>
              <w:t>What does this policy replace?</w:t>
            </w:r>
          </w:p>
          <w:p w14:paraId="76BD2C54" w14:textId="77777777" w:rsidR="000B727D" w:rsidRPr="00832D73" w:rsidRDefault="000B727D"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55" w14:textId="77777777" w:rsidR="000B727D" w:rsidRPr="008569CA" w:rsidRDefault="00CE7DC1" w:rsidP="007C01EF">
            <w:pPr>
              <w:tabs>
                <w:tab w:val="left" w:pos="142"/>
                <w:tab w:val="left" w:pos="567"/>
                <w:tab w:val="center" w:leader="dot" w:pos="709"/>
                <w:tab w:val="decimal" w:leader="dot" w:pos="851"/>
                <w:tab w:val="left" w:pos="993"/>
              </w:tabs>
            </w:pPr>
            <w:r>
              <w:t xml:space="preserve">Replaces </w:t>
            </w:r>
            <w:r w:rsidR="0037129E" w:rsidRPr="008569CA">
              <w:t>previous</w:t>
            </w:r>
            <w:r>
              <w:t xml:space="preserve"> Mandatory Training </w:t>
            </w:r>
            <w:r w:rsidR="0037129E" w:rsidRPr="008569CA">
              <w:t>Policy</w:t>
            </w:r>
          </w:p>
        </w:tc>
      </w:tr>
      <w:tr w:rsidR="00990B5F" w14:paraId="76BD2C5A" w14:textId="77777777" w:rsidTr="007C01EF">
        <w:tc>
          <w:tcPr>
            <w:tcW w:w="4361" w:type="dxa"/>
          </w:tcPr>
          <w:p w14:paraId="76BD2C57"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 xml:space="preserve">Staff group to whom it </w:t>
            </w:r>
            <w:r w:rsidR="005E51C2">
              <w:rPr>
                <w:rFonts w:cs="Arial"/>
                <w:b/>
                <w:sz w:val="28"/>
                <w:szCs w:val="28"/>
              </w:rPr>
              <w:t>a</w:t>
            </w:r>
            <w:r w:rsidRPr="00832D73">
              <w:rPr>
                <w:rFonts w:cs="Arial"/>
                <w:b/>
                <w:sz w:val="28"/>
                <w:szCs w:val="28"/>
              </w:rPr>
              <w:t>pplies:</w:t>
            </w:r>
          </w:p>
          <w:p w14:paraId="76BD2C58"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59" w14:textId="77777777" w:rsidR="00990B5F" w:rsidRDefault="00990B5F" w:rsidP="007C01EF">
            <w:pPr>
              <w:tabs>
                <w:tab w:val="left" w:pos="142"/>
                <w:tab w:val="left" w:pos="567"/>
                <w:tab w:val="center" w:leader="dot" w:pos="709"/>
                <w:tab w:val="decimal" w:leader="dot" w:pos="851"/>
                <w:tab w:val="left" w:pos="993"/>
              </w:tabs>
              <w:ind w:left="567" w:hanging="567"/>
            </w:pPr>
            <w:r>
              <w:t>All staff within the Trust</w:t>
            </w:r>
          </w:p>
        </w:tc>
      </w:tr>
      <w:tr w:rsidR="00990B5F" w14:paraId="76BD2C5F" w14:textId="77777777" w:rsidTr="007C01EF">
        <w:tc>
          <w:tcPr>
            <w:tcW w:w="4361" w:type="dxa"/>
          </w:tcPr>
          <w:p w14:paraId="76BD2C5B"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Distribution:</w:t>
            </w:r>
          </w:p>
          <w:p w14:paraId="76BD2C5C"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5D"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5E" w14:textId="77777777" w:rsidR="00990B5F" w:rsidRDefault="00990B5F" w:rsidP="007C01EF">
            <w:pPr>
              <w:tabs>
                <w:tab w:val="left" w:pos="142"/>
                <w:tab w:val="left" w:pos="567"/>
                <w:tab w:val="center" w:leader="dot" w:pos="709"/>
                <w:tab w:val="decimal" w:leader="dot" w:pos="851"/>
                <w:tab w:val="left" w:pos="993"/>
              </w:tabs>
              <w:ind w:left="567" w:hanging="567"/>
            </w:pPr>
            <w:r>
              <w:t>The whole of the Trust</w:t>
            </w:r>
          </w:p>
        </w:tc>
      </w:tr>
      <w:tr w:rsidR="00990B5F" w14:paraId="76BD2C64" w14:textId="77777777" w:rsidTr="007C01EF">
        <w:tc>
          <w:tcPr>
            <w:tcW w:w="4361" w:type="dxa"/>
          </w:tcPr>
          <w:p w14:paraId="76BD2C60"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How to access:</w:t>
            </w:r>
          </w:p>
          <w:p w14:paraId="76BD2C61"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62"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63" w14:textId="0FD34975" w:rsidR="00990B5F" w:rsidRDefault="00C03301" w:rsidP="007C01EF">
            <w:pPr>
              <w:tabs>
                <w:tab w:val="left" w:pos="142"/>
                <w:tab w:val="left" w:pos="567"/>
                <w:tab w:val="center" w:leader="dot" w:pos="709"/>
                <w:tab w:val="decimal" w:leader="dot" w:pos="851"/>
                <w:tab w:val="left" w:pos="993"/>
              </w:tabs>
              <w:ind w:left="567" w:hanging="567"/>
            </w:pPr>
            <w:r>
              <w:t>Intranet</w:t>
            </w:r>
            <w:r w:rsidR="005F787E">
              <w:t xml:space="preserve"> and website</w:t>
            </w:r>
          </w:p>
        </w:tc>
      </w:tr>
      <w:tr w:rsidR="00990B5F" w14:paraId="76BD2C6C" w14:textId="77777777" w:rsidTr="007C01EF">
        <w:tc>
          <w:tcPr>
            <w:tcW w:w="4361" w:type="dxa"/>
          </w:tcPr>
          <w:p w14:paraId="76BD2C65"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Issue date:</w:t>
            </w:r>
          </w:p>
          <w:p w14:paraId="76BD2C66"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67"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6B" w14:textId="2F72F9AC" w:rsidR="00C6546F" w:rsidRPr="0037129E" w:rsidRDefault="00C61808" w:rsidP="007C01EF">
            <w:pPr>
              <w:tabs>
                <w:tab w:val="left" w:pos="142"/>
                <w:tab w:val="left" w:pos="567"/>
                <w:tab w:val="center" w:leader="dot" w:pos="709"/>
                <w:tab w:val="decimal" w:leader="dot" w:pos="851"/>
                <w:tab w:val="left" w:pos="993"/>
              </w:tabs>
              <w:ind w:left="567" w:hanging="567"/>
              <w:rPr>
                <w:color w:val="FF0000"/>
              </w:rPr>
            </w:pPr>
            <w:r>
              <w:t>March</w:t>
            </w:r>
            <w:r w:rsidR="00C6546F">
              <w:t xml:space="preserve"> 202</w:t>
            </w:r>
            <w:r w:rsidR="00E32227">
              <w:t>1</w:t>
            </w:r>
            <w:r w:rsidR="00C6546F">
              <w:t xml:space="preserve"> (</w:t>
            </w:r>
            <w:r w:rsidR="00821566">
              <w:t>version 8)</w:t>
            </w:r>
          </w:p>
        </w:tc>
      </w:tr>
      <w:tr w:rsidR="00990B5F" w14:paraId="76BD2C71" w14:textId="77777777" w:rsidTr="007C01EF">
        <w:tc>
          <w:tcPr>
            <w:tcW w:w="4361" w:type="dxa"/>
          </w:tcPr>
          <w:p w14:paraId="76BD2C6D"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Next review:</w:t>
            </w:r>
          </w:p>
          <w:p w14:paraId="76BD2C6E"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6F"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70" w14:textId="5B3F322F" w:rsidR="00990B5F" w:rsidRPr="00A83A1B" w:rsidRDefault="00C61808" w:rsidP="007C01EF">
            <w:pPr>
              <w:tabs>
                <w:tab w:val="left" w:pos="142"/>
                <w:tab w:val="left" w:pos="567"/>
                <w:tab w:val="center" w:leader="dot" w:pos="709"/>
                <w:tab w:val="decimal" w:leader="dot" w:pos="851"/>
                <w:tab w:val="left" w:pos="993"/>
              </w:tabs>
              <w:ind w:left="567" w:hanging="567"/>
            </w:pPr>
            <w:r>
              <w:t>March</w:t>
            </w:r>
            <w:r w:rsidR="00C6546F">
              <w:t xml:space="preserve"> 202</w:t>
            </w:r>
            <w:r w:rsidR="00E32227">
              <w:t>4</w:t>
            </w:r>
          </w:p>
        </w:tc>
      </w:tr>
      <w:tr w:rsidR="00990B5F" w14:paraId="76BD2C76" w14:textId="77777777" w:rsidTr="007C01EF">
        <w:tc>
          <w:tcPr>
            <w:tcW w:w="4361" w:type="dxa"/>
          </w:tcPr>
          <w:p w14:paraId="76BD2C72"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Approved by:</w:t>
            </w:r>
          </w:p>
          <w:p w14:paraId="76BD2C73"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74"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75" w14:textId="68E10643" w:rsidR="00990B5F" w:rsidRDefault="00B271A2" w:rsidP="007C01EF">
            <w:pPr>
              <w:tabs>
                <w:tab w:val="center" w:leader="dot" w:pos="34"/>
                <w:tab w:val="left" w:pos="142"/>
                <w:tab w:val="decimal" w:leader="dot" w:pos="851"/>
                <w:tab w:val="left" w:pos="993"/>
              </w:tabs>
              <w:ind w:left="34" w:hanging="34"/>
            </w:pPr>
            <w:r>
              <w:t>Executive</w:t>
            </w:r>
            <w:r w:rsidR="002424D7">
              <w:t xml:space="preserve"> M</w:t>
            </w:r>
            <w:r w:rsidR="00CE7DC1">
              <w:t>anagement Team</w:t>
            </w:r>
            <w:r w:rsidR="00F51EC6">
              <w:t xml:space="preserve"> </w:t>
            </w:r>
          </w:p>
        </w:tc>
      </w:tr>
      <w:tr w:rsidR="00990B5F" w14:paraId="76BD2C7B" w14:textId="77777777" w:rsidTr="007C01EF">
        <w:tc>
          <w:tcPr>
            <w:tcW w:w="4361" w:type="dxa"/>
          </w:tcPr>
          <w:p w14:paraId="76BD2C77"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Developed by:</w:t>
            </w:r>
          </w:p>
          <w:p w14:paraId="76BD2C78"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79"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7A" w14:textId="77777777" w:rsidR="00990B5F" w:rsidRPr="00A83A1B" w:rsidRDefault="0037129E" w:rsidP="007C01EF">
            <w:pPr>
              <w:tabs>
                <w:tab w:val="left" w:pos="142"/>
                <w:tab w:val="left" w:pos="567"/>
                <w:tab w:val="center" w:leader="dot" w:pos="709"/>
                <w:tab w:val="decimal" w:leader="dot" w:pos="851"/>
                <w:tab w:val="left" w:pos="993"/>
              </w:tabs>
              <w:ind w:left="567" w:hanging="567"/>
            </w:pPr>
            <w:r w:rsidRPr="00A83A1B">
              <w:t>Head of Learning and Development</w:t>
            </w:r>
          </w:p>
        </w:tc>
      </w:tr>
      <w:tr w:rsidR="00990B5F" w14:paraId="76BD2C80" w14:textId="77777777" w:rsidTr="007C01EF">
        <w:tc>
          <w:tcPr>
            <w:tcW w:w="4361" w:type="dxa"/>
          </w:tcPr>
          <w:p w14:paraId="76BD2C7C"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Director leads:</w:t>
            </w:r>
          </w:p>
          <w:p w14:paraId="76BD2C7D"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7E"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7F" w14:textId="77777777" w:rsidR="00990B5F" w:rsidRDefault="00A83A1B" w:rsidP="007C01EF">
            <w:pPr>
              <w:tabs>
                <w:tab w:val="left" w:pos="-8"/>
                <w:tab w:val="left" w:pos="142"/>
                <w:tab w:val="left" w:pos="567"/>
                <w:tab w:val="center" w:leader="dot" w:pos="709"/>
                <w:tab w:val="decimal" w:leader="dot" w:pos="851"/>
                <w:tab w:val="left" w:pos="993"/>
              </w:tabs>
              <w:ind w:left="-8" w:firstLine="8"/>
            </w:pPr>
            <w:r>
              <w:t>Director of Human Resources, OD and Estates</w:t>
            </w:r>
          </w:p>
        </w:tc>
      </w:tr>
      <w:tr w:rsidR="00990B5F" w14:paraId="76BD2C86" w14:textId="77777777" w:rsidTr="007C01EF">
        <w:tc>
          <w:tcPr>
            <w:tcW w:w="4361" w:type="dxa"/>
          </w:tcPr>
          <w:p w14:paraId="76BD2C81"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r w:rsidRPr="00832D73">
              <w:rPr>
                <w:rFonts w:cs="Arial"/>
                <w:b/>
                <w:sz w:val="28"/>
                <w:szCs w:val="28"/>
              </w:rPr>
              <w:t>Contact for advice:</w:t>
            </w:r>
          </w:p>
          <w:p w14:paraId="76BD2C82"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p w14:paraId="76BD2C83" w14:textId="77777777" w:rsidR="00990B5F" w:rsidRPr="00832D73" w:rsidRDefault="00990B5F" w:rsidP="007C01EF">
            <w:pPr>
              <w:tabs>
                <w:tab w:val="left" w:pos="142"/>
                <w:tab w:val="left" w:pos="567"/>
                <w:tab w:val="center" w:leader="dot" w:pos="709"/>
                <w:tab w:val="decimal" w:leader="dot" w:pos="851"/>
                <w:tab w:val="left" w:pos="993"/>
              </w:tabs>
              <w:ind w:left="567" w:hanging="567"/>
              <w:rPr>
                <w:rFonts w:cs="Arial"/>
                <w:b/>
                <w:sz w:val="28"/>
                <w:szCs w:val="28"/>
              </w:rPr>
            </w:pPr>
          </w:p>
        </w:tc>
        <w:tc>
          <w:tcPr>
            <w:tcW w:w="4161" w:type="dxa"/>
          </w:tcPr>
          <w:p w14:paraId="76BD2C84" w14:textId="77777777" w:rsidR="00D81632" w:rsidRPr="00A83A1B" w:rsidRDefault="0037129E" w:rsidP="007C01EF">
            <w:pPr>
              <w:tabs>
                <w:tab w:val="left" w:pos="142"/>
                <w:tab w:val="left" w:pos="567"/>
                <w:tab w:val="center" w:leader="dot" w:pos="709"/>
                <w:tab w:val="decimal" w:leader="dot" w:pos="851"/>
                <w:tab w:val="left" w:pos="993"/>
              </w:tabs>
              <w:ind w:left="567" w:hanging="567"/>
            </w:pPr>
            <w:r w:rsidRPr="00A83A1B">
              <w:t xml:space="preserve">Head of </w:t>
            </w:r>
            <w:r w:rsidR="00D81632" w:rsidRPr="00A83A1B">
              <w:t>Learning &amp; Developmen</w:t>
            </w:r>
            <w:r w:rsidRPr="00A83A1B">
              <w:t>t</w:t>
            </w:r>
          </w:p>
          <w:p w14:paraId="76BD2C85" w14:textId="77777777" w:rsidR="008569CA" w:rsidRPr="0037129E" w:rsidRDefault="008569CA" w:rsidP="007C01EF">
            <w:pPr>
              <w:tabs>
                <w:tab w:val="left" w:pos="142"/>
                <w:tab w:val="left" w:pos="567"/>
                <w:tab w:val="center" w:leader="dot" w:pos="709"/>
                <w:tab w:val="decimal" w:leader="dot" w:pos="851"/>
                <w:tab w:val="left" w:pos="993"/>
              </w:tabs>
              <w:ind w:left="567" w:hanging="567"/>
              <w:rPr>
                <w:color w:val="FF0000"/>
              </w:rPr>
            </w:pPr>
          </w:p>
        </w:tc>
      </w:tr>
    </w:tbl>
    <w:p w14:paraId="76BD2C87" w14:textId="145FA995" w:rsidR="00BF13FC" w:rsidRDefault="00990B5F" w:rsidP="00A020FB">
      <w:pPr>
        <w:tabs>
          <w:tab w:val="left" w:pos="142"/>
          <w:tab w:val="left" w:pos="567"/>
          <w:tab w:val="center" w:leader="dot" w:pos="709"/>
          <w:tab w:val="decimal" w:leader="dot" w:pos="851"/>
          <w:tab w:val="left" w:pos="993"/>
        </w:tabs>
        <w:ind w:left="567" w:hanging="567"/>
        <w:jc w:val="center"/>
        <w:outlineLvl w:val="0"/>
        <w:rPr>
          <w:rFonts w:cs="Arial"/>
          <w:b/>
          <w:color w:val="000000"/>
          <w:sz w:val="28"/>
          <w:szCs w:val="28"/>
        </w:rPr>
      </w:pPr>
      <w:r>
        <w:rPr>
          <w:b/>
        </w:rPr>
        <w:br w:type="page"/>
      </w:r>
      <w:r w:rsidR="00BF13FC" w:rsidRPr="00853D8E">
        <w:rPr>
          <w:rFonts w:cs="Arial"/>
          <w:b/>
          <w:color w:val="000000"/>
          <w:sz w:val="28"/>
          <w:szCs w:val="28"/>
        </w:rPr>
        <w:lastRenderedPageBreak/>
        <w:t>CONTENTS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850"/>
      </w:tblGrid>
      <w:tr w:rsidR="00A26448" w:rsidRPr="00AD385F" w14:paraId="76BD2C8B" w14:textId="77777777" w:rsidTr="0098005C">
        <w:tc>
          <w:tcPr>
            <w:tcW w:w="709" w:type="dxa"/>
            <w:shd w:val="clear" w:color="auto" w:fill="auto"/>
          </w:tcPr>
          <w:p w14:paraId="76BD2C88"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1.0</w:t>
            </w:r>
          </w:p>
        </w:tc>
        <w:tc>
          <w:tcPr>
            <w:tcW w:w="7513" w:type="dxa"/>
            <w:shd w:val="clear" w:color="auto" w:fill="auto"/>
          </w:tcPr>
          <w:p w14:paraId="76BD2C89"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Introduction</w:t>
            </w:r>
          </w:p>
        </w:tc>
        <w:tc>
          <w:tcPr>
            <w:tcW w:w="850" w:type="dxa"/>
            <w:shd w:val="clear" w:color="auto" w:fill="auto"/>
          </w:tcPr>
          <w:p w14:paraId="76BD2C8A" w14:textId="15B6D017" w:rsidR="005E51C2"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3</w:t>
            </w:r>
          </w:p>
        </w:tc>
      </w:tr>
      <w:tr w:rsidR="00A26448" w:rsidRPr="00AD385F" w14:paraId="76BD2C8F" w14:textId="77777777" w:rsidTr="0098005C">
        <w:tc>
          <w:tcPr>
            <w:tcW w:w="709" w:type="dxa"/>
            <w:shd w:val="clear" w:color="auto" w:fill="auto"/>
          </w:tcPr>
          <w:p w14:paraId="76BD2C8C"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76BD2C8D" w14:textId="203EA511" w:rsidR="005E51C2" w:rsidRPr="00ED1AAD" w:rsidRDefault="005E51C2" w:rsidP="00A020FB">
            <w:pPr>
              <w:tabs>
                <w:tab w:val="left" w:pos="142"/>
                <w:tab w:val="left" w:pos="567"/>
                <w:tab w:val="center" w:leader="dot" w:pos="709"/>
                <w:tab w:val="decimal" w:leader="dot" w:pos="851"/>
                <w:tab w:val="left" w:pos="993"/>
              </w:tabs>
              <w:outlineLvl w:val="0"/>
              <w:rPr>
                <w:rFonts w:cs="Arial"/>
                <w:i/>
                <w:color w:val="000000"/>
              </w:rPr>
            </w:pPr>
          </w:p>
        </w:tc>
        <w:tc>
          <w:tcPr>
            <w:tcW w:w="850" w:type="dxa"/>
            <w:shd w:val="clear" w:color="auto" w:fill="auto"/>
          </w:tcPr>
          <w:p w14:paraId="76BD2C8E" w14:textId="77777777" w:rsidR="005E51C2" w:rsidRPr="00B364E1" w:rsidRDefault="005E51C2" w:rsidP="00A020FB">
            <w:pPr>
              <w:tabs>
                <w:tab w:val="left" w:pos="142"/>
                <w:tab w:val="left" w:pos="567"/>
                <w:tab w:val="center" w:leader="dot" w:pos="709"/>
                <w:tab w:val="decimal" w:leader="dot" w:pos="851"/>
                <w:tab w:val="left" w:pos="993"/>
              </w:tabs>
              <w:outlineLvl w:val="0"/>
              <w:rPr>
                <w:rFonts w:cs="Arial"/>
                <w:b/>
                <w:color w:val="000000"/>
              </w:rPr>
            </w:pPr>
          </w:p>
        </w:tc>
      </w:tr>
      <w:tr w:rsidR="00A26448" w:rsidRPr="00AD385F" w14:paraId="76BD2C93" w14:textId="77777777" w:rsidTr="0098005C">
        <w:tc>
          <w:tcPr>
            <w:tcW w:w="709" w:type="dxa"/>
            <w:shd w:val="clear" w:color="auto" w:fill="auto"/>
          </w:tcPr>
          <w:p w14:paraId="76BD2C90"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2.0</w:t>
            </w:r>
          </w:p>
        </w:tc>
        <w:tc>
          <w:tcPr>
            <w:tcW w:w="7513" w:type="dxa"/>
            <w:shd w:val="clear" w:color="auto" w:fill="auto"/>
          </w:tcPr>
          <w:p w14:paraId="76BD2C91"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Purpose and Scope</w:t>
            </w:r>
          </w:p>
        </w:tc>
        <w:tc>
          <w:tcPr>
            <w:tcW w:w="850" w:type="dxa"/>
            <w:shd w:val="clear" w:color="auto" w:fill="auto"/>
          </w:tcPr>
          <w:p w14:paraId="76BD2C92" w14:textId="0D5EB2FD" w:rsidR="005E51C2"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4</w:t>
            </w:r>
          </w:p>
        </w:tc>
      </w:tr>
      <w:tr w:rsidR="00A26448" w:rsidRPr="00AD385F" w14:paraId="76BD2C97" w14:textId="77777777" w:rsidTr="0098005C">
        <w:tc>
          <w:tcPr>
            <w:tcW w:w="709" w:type="dxa"/>
            <w:shd w:val="clear" w:color="auto" w:fill="auto"/>
          </w:tcPr>
          <w:p w14:paraId="76BD2C94"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76BD2C95"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p>
        </w:tc>
        <w:tc>
          <w:tcPr>
            <w:tcW w:w="850" w:type="dxa"/>
            <w:shd w:val="clear" w:color="auto" w:fill="auto"/>
          </w:tcPr>
          <w:p w14:paraId="76BD2C96" w14:textId="77777777" w:rsidR="005E51C2" w:rsidRPr="00B364E1" w:rsidRDefault="005E51C2" w:rsidP="00A020FB">
            <w:pPr>
              <w:tabs>
                <w:tab w:val="left" w:pos="142"/>
                <w:tab w:val="left" w:pos="567"/>
                <w:tab w:val="center" w:leader="dot" w:pos="709"/>
                <w:tab w:val="decimal" w:leader="dot" w:pos="851"/>
                <w:tab w:val="left" w:pos="993"/>
              </w:tabs>
              <w:outlineLvl w:val="0"/>
              <w:rPr>
                <w:rFonts w:cs="Arial"/>
                <w:b/>
                <w:color w:val="000000"/>
              </w:rPr>
            </w:pPr>
          </w:p>
        </w:tc>
      </w:tr>
      <w:tr w:rsidR="00A26448" w:rsidRPr="00AD385F" w14:paraId="76BD2C9B" w14:textId="77777777" w:rsidTr="0098005C">
        <w:tc>
          <w:tcPr>
            <w:tcW w:w="709" w:type="dxa"/>
            <w:shd w:val="clear" w:color="auto" w:fill="auto"/>
          </w:tcPr>
          <w:p w14:paraId="76BD2C98"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3.0</w:t>
            </w:r>
          </w:p>
        </w:tc>
        <w:tc>
          <w:tcPr>
            <w:tcW w:w="7513" w:type="dxa"/>
            <w:shd w:val="clear" w:color="auto" w:fill="auto"/>
          </w:tcPr>
          <w:p w14:paraId="76BD2C99"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Definitions</w:t>
            </w:r>
          </w:p>
        </w:tc>
        <w:tc>
          <w:tcPr>
            <w:tcW w:w="850" w:type="dxa"/>
            <w:shd w:val="clear" w:color="auto" w:fill="auto"/>
          </w:tcPr>
          <w:p w14:paraId="76BD2C9A" w14:textId="37CF8448" w:rsidR="005E51C2"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4</w:t>
            </w:r>
          </w:p>
        </w:tc>
      </w:tr>
      <w:tr w:rsidR="00A26448" w:rsidRPr="00AD385F" w14:paraId="76BD2C9F" w14:textId="77777777" w:rsidTr="0098005C">
        <w:tc>
          <w:tcPr>
            <w:tcW w:w="709" w:type="dxa"/>
            <w:shd w:val="clear" w:color="auto" w:fill="auto"/>
          </w:tcPr>
          <w:p w14:paraId="76BD2C9C" w14:textId="77777777" w:rsidR="005E51C2"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3.1</w:t>
            </w:r>
          </w:p>
        </w:tc>
        <w:tc>
          <w:tcPr>
            <w:tcW w:w="7513" w:type="dxa"/>
            <w:shd w:val="clear" w:color="auto" w:fill="auto"/>
          </w:tcPr>
          <w:p w14:paraId="76BD2C9D" w14:textId="37E8E35D" w:rsidR="005E51C2" w:rsidRPr="00AD385F" w:rsidRDefault="005E51C2" w:rsidP="00A020FB">
            <w:pPr>
              <w:tabs>
                <w:tab w:val="left" w:pos="142"/>
                <w:tab w:val="left" w:pos="567"/>
                <w:tab w:val="center" w:leader="dot" w:pos="709"/>
                <w:tab w:val="decimal" w:leader="dot" w:pos="851"/>
                <w:tab w:val="left" w:pos="993"/>
              </w:tabs>
              <w:outlineLvl w:val="0"/>
              <w:rPr>
                <w:rFonts w:cs="Arial"/>
                <w:color w:val="000000"/>
              </w:rPr>
            </w:pPr>
            <w:proofErr w:type="spellStart"/>
            <w:r w:rsidRPr="00AD385F">
              <w:rPr>
                <w:rFonts w:cs="Arial"/>
                <w:color w:val="000000"/>
              </w:rPr>
              <w:t>Trustwide</w:t>
            </w:r>
            <w:proofErr w:type="spellEnd"/>
            <w:r w:rsidRPr="00AD385F">
              <w:rPr>
                <w:rFonts w:cs="Arial"/>
                <w:color w:val="000000"/>
              </w:rPr>
              <w:t xml:space="preserve"> Mandatory Training</w:t>
            </w:r>
          </w:p>
        </w:tc>
        <w:tc>
          <w:tcPr>
            <w:tcW w:w="850" w:type="dxa"/>
            <w:shd w:val="clear" w:color="auto" w:fill="auto"/>
          </w:tcPr>
          <w:p w14:paraId="76BD2C9E" w14:textId="77BCBF0A" w:rsidR="005E51C2"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4</w:t>
            </w:r>
          </w:p>
        </w:tc>
      </w:tr>
      <w:tr w:rsidR="00A26448" w:rsidRPr="00AD385F" w14:paraId="76BD2CA3" w14:textId="77777777" w:rsidTr="0098005C">
        <w:tc>
          <w:tcPr>
            <w:tcW w:w="709" w:type="dxa"/>
            <w:shd w:val="clear" w:color="auto" w:fill="auto"/>
          </w:tcPr>
          <w:p w14:paraId="76BD2CA0" w14:textId="77777777" w:rsidR="005E51C2"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3.2</w:t>
            </w:r>
          </w:p>
        </w:tc>
        <w:tc>
          <w:tcPr>
            <w:tcW w:w="7513" w:type="dxa"/>
            <w:shd w:val="clear" w:color="auto" w:fill="auto"/>
          </w:tcPr>
          <w:p w14:paraId="76BD2CA1" w14:textId="7C673F59" w:rsidR="005E51C2" w:rsidRPr="00AD385F" w:rsidRDefault="001E74C3" w:rsidP="001E74C3">
            <w:pPr>
              <w:tabs>
                <w:tab w:val="left" w:pos="142"/>
                <w:tab w:val="left" w:pos="567"/>
                <w:tab w:val="center" w:leader="dot" w:pos="709"/>
                <w:tab w:val="decimal" w:leader="dot" w:pos="851"/>
                <w:tab w:val="left" w:pos="993"/>
              </w:tabs>
              <w:outlineLvl w:val="0"/>
              <w:rPr>
                <w:rFonts w:cs="Arial"/>
                <w:color w:val="000000"/>
              </w:rPr>
            </w:pPr>
            <w:r>
              <w:rPr>
                <w:rFonts w:cs="Arial"/>
                <w:color w:val="000000"/>
              </w:rPr>
              <w:t xml:space="preserve">Essential to Job Role </w:t>
            </w:r>
            <w:r w:rsidR="005E51C2" w:rsidRPr="00AD385F">
              <w:rPr>
                <w:rFonts w:cs="Arial"/>
                <w:color w:val="000000"/>
              </w:rPr>
              <w:t>Training</w:t>
            </w:r>
          </w:p>
        </w:tc>
        <w:tc>
          <w:tcPr>
            <w:tcW w:w="850" w:type="dxa"/>
            <w:shd w:val="clear" w:color="auto" w:fill="auto"/>
          </w:tcPr>
          <w:p w14:paraId="76BD2CA2" w14:textId="704CC26B" w:rsidR="005E51C2"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5</w:t>
            </w:r>
          </w:p>
        </w:tc>
      </w:tr>
      <w:tr w:rsidR="00A26448" w:rsidRPr="00AD385F" w14:paraId="76BD2CA7" w14:textId="77777777" w:rsidTr="0098005C">
        <w:tc>
          <w:tcPr>
            <w:tcW w:w="709" w:type="dxa"/>
            <w:shd w:val="clear" w:color="auto" w:fill="auto"/>
          </w:tcPr>
          <w:p w14:paraId="76BD2CA4"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76BD2CA5"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color w:val="000000"/>
              </w:rPr>
            </w:pPr>
          </w:p>
        </w:tc>
        <w:tc>
          <w:tcPr>
            <w:tcW w:w="850" w:type="dxa"/>
            <w:shd w:val="clear" w:color="auto" w:fill="auto"/>
          </w:tcPr>
          <w:p w14:paraId="76BD2CA6" w14:textId="77777777" w:rsidR="005E51C2" w:rsidRPr="00B364E1" w:rsidRDefault="005E51C2" w:rsidP="00A020FB">
            <w:pPr>
              <w:tabs>
                <w:tab w:val="left" w:pos="142"/>
                <w:tab w:val="left" w:pos="567"/>
                <w:tab w:val="center" w:leader="dot" w:pos="709"/>
                <w:tab w:val="decimal" w:leader="dot" w:pos="851"/>
                <w:tab w:val="left" w:pos="993"/>
              </w:tabs>
              <w:outlineLvl w:val="0"/>
              <w:rPr>
                <w:rFonts w:cs="Arial"/>
                <w:b/>
                <w:color w:val="000000"/>
              </w:rPr>
            </w:pPr>
          </w:p>
        </w:tc>
      </w:tr>
      <w:tr w:rsidR="00A26448" w:rsidRPr="00AD385F" w14:paraId="76BD2CAB" w14:textId="77777777" w:rsidTr="0098005C">
        <w:tc>
          <w:tcPr>
            <w:tcW w:w="709" w:type="dxa"/>
            <w:shd w:val="clear" w:color="auto" w:fill="auto"/>
          </w:tcPr>
          <w:p w14:paraId="76BD2CA8"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4.0</w:t>
            </w:r>
          </w:p>
        </w:tc>
        <w:tc>
          <w:tcPr>
            <w:tcW w:w="7513" w:type="dxa"/>
            <w:shd w:val="clear" w:color="auto" w:fill="auto"/>
          </w:tcPr>
          <w:p w14:paraId="76BD2CA9" w14:textId="77777777" w:rsidR="005E51C2" w:rsidRPr="00AD385F" w:rsidRDefault="005E51C2"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Duties</w:t>
            </w:r>
          </w:p>
        </w:tc>
        <w:tc>
          <w:tcPr>
            <w:tcW w:w="850" w:type="dxa"/>
            <w:shd w:val="clear" w:color="auto" w:fill="auto"/>
          </w:tcPr>
          <w:p w14:paraId="76BD2CAA" w14:textId="593F63EC" w:rsidR="005E51C2"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5</w:t>
            </w:r>
          </w:p>
        </w:tc>
      </w:tr>
      <w:tr w:rsidR="00A26448" w:rsidRPr="00AD385F" w14:paraId="76BD2CAF" w14:textId="77777777" w:rsidTr="0098005C">
        <w:tc>
          <w:tcPr>
            <w:tcW w:w="709" w:type="dxa"/>
            <w:shd w:val="clear" w:color="auto" w:fill="auto"/>
          </w:tcPr>
          <w:p w14:paraId="76BD2CAC" w14:textId="77777777" w:rsidR="00C034FD"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 xml:space="preserve">4.1   </w:t>
            </w:r>
          </w:p>
        </w:tc>
        <w:tc>
          <w:tcPr>
            <w:tcW w:w="7513" w:type="dxa"/>
            <w:shd w:val="clear" w:color="auto" w:fill="auto"/>
          </w:tcPr>
          <w:p w14:paraId="76BD2CAD" w14:textId="7A800B25" w:rsidR="00C034FD" w:rsidRPr="00CF062B" w:rsidRDefault="00C034FD" w:rsidP="00A020FB">
            <w:pPr>
              <w:tabs>
                <w:tab w:val="left" w:pos="142"/>
                <w:tab w:val="left" w:pos="567"/>
                <w:tab w:val="center" w:leader="dot" w:pos="709"/>
                <w:tab w:val="decimal" w:leader="dot" w:pos="851"/>
                <w:tab w:val="left" w:pos="993"/>
              </w:tabs>
              <w:outlineLvl w:val="0"/>
              <w:rPr>
                <w:rFonts w:cs="Arial"/>
                <w:color w:val="000000"/>
              </w:rPr>
            </w:pPr>
            <w:r w:rsidRPr="00CF062B">
              <w:rPr>
                <w:rFonts w:cs="Arial"/>
                <w:color w:val="000000"/>
              </w:rPr>
              <w:t>Trust Board</w:t>
            </w:r>
          </w:p>
        </w:tc>
        <w:tc>
          <w:tcPr>
            <w:tcW w:w="850" w:type="dxa"/>
            <w:shd w:val="clear" w:color="auto" w:fill="auto"/>
          </w:tcPr>
          <w:p w14:paraId="76BD2CAE" w14:textId="60B2234E"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5</w:t>
            </w:r>
          </w:p>
        </w:tc>
      </w:tr>
      <w:tr w:rsidR="00A26448" w:rsidRPr="00AD385F" w14:paraId="76BD2CB3" w14:textId="77777777" w:rsidTr="0098005C">
        <w:tc>
          <w:tcPr>
            <w:tcW w:w="709" w:type="dxa"/>
            <w:shd w:val="clear" w:color="auto" w:fill="auto"/>
          </w:tcPr>
          <w:p w14:paraId="76BD2CB0" w14:textId="77777777" w:rsidR="00C034FD"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 xml:space="preserve">4.2   </w:t>
            </w:r>
          </w:p>
        </w:tc>
        <w:tc>
          <w:tcPr>
            <w:tcW w:w="7513" w:type="dxa"/>
            <w:shd w:val="clear" w:color="auto" w:fill="auto"/>
          </w:tcPr>
          <w:p w14:paraId="76BD2CB1" w14:textId="7496E1EB" w:rsidR="00C034FD" w:rsidRPr="00CF062B" w:rsidRDefault="00C034FD" w:rsidP="00A020FB">
            <w:pPr>
              <w:tabs>
                <w:tab w:val="left" w:pos="142"/>
                <w:tab w:val="left" w:pos="567"/>
                <w:tab w:val="center" w:leader="dot" w:pos="709"/>
                <w:tab w:val="decimal" w:leader="dot" w:pos="851"/>
                <w:tab w:val="left" w:pos="993"/>
              </w:tabs>
              <w:outlineLvl w:val="0"/>
              <w:rPr>
                <w:rFonts w:cs="Arial"/>
                <w:color w:val="000000"/>
              </w:rPr>
            </w:pPr>
            <w:r w:rsidRPr="00CF062B">
              <w:rPr>
                <w:rFonts w:cs="Arial"/>
                <w:color w:val="000000"/>
              </w:rPr>
              <w:t>Executive Management Team</w:t>
            </w:r>
            <w:r w:rsidR="00733657">
              <w:rPr>
                <w:rFonts w:cs="Arial"/>
                <w:color w:val="000000"/>
              </w:rPr>
              <w:t xml:space="preserve"> (EMT)</w:t>
            </w:r>
          </w:p>
        </w:tc>
        <w:tc>
          <w:tcPr>
            <w:tcW w:w="850" w:type="dxa"/>
            <w:shd w:val="clear" w:color="auto" w:fill="auto"/>
          </w:tcPr>
          <w:p w14:paraId="76BD2CB2" w14:textId="256A5ECC"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5</w:t>
            </w:r>
          </w:p>
        </w:tc>
      </w:tr>
      <w:tr w:rsidR="00A26448" w:rsidRPr="00AD385F" w14:paraId="76BD2CB7" w14:textId="77777777" w:rsidTr="0098005C">
        <w:tc>
          <w:tcPr>
            <w:tcW w:w="709" w:type="dxa"/>
            <w:shd w:val="clear" w:color="auto" w:fill="auto"/>
          </w:tcPr>
          <w:p w14:paraId="76BD2CB4" w14:textId="77777777" w:rsidR="00C034FD"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 xml:space="preserve">4.3   </w:t>
            </w:r>
          </w:p>
        </w:tc>
        <w:tc>
          <w:tcPr>
            <w:tcW w:w="7513" w:type="dxa"/>
            <w:shd w:val="clear" w:color="auto" w:fill="auto"/>
          </w:tcPr>
          <w:p w14:paraId="76BD2CB5" w14:textId="1DAA2800" w:rsidR="00C034FD" w:rsidRPr="00CF062B" w:rsidRDefault="00C034FD" w:rsidP="00A020FB">
            <w:pPr>
              <w:tabs>
                <w:tab w:val="left" w:pos="142"/>
                <w:tab w:val="left" w:pos="567"/>
                <w:tab w:val="center" w:leader="dot" w:pos="709"/>
                <w:tab w:val="decimal" w:leader="dot" w:pos="851"/>
                <w:tab w:val="left" w:pos="993"/>
              </w:tabs>
              <w:outlineLvl w:val="0"/>
              <w:rPr>
                <w:rFonts w:cs="Arial"/>
                <w:color w:val="000000"/>
              </w:rPr>
            </w:pPr>
            <w:r w:rsidRPr="00CF062B">
              <w:rPr>
                <w:rFonts w:cs="Arial"/>
                <w:color w:val="000000"/>
              </w:rPr>
              <w:t>Directors</w:t>
            </w:r>
          </w:p>
        </w:tc>
        <w:tc>
          <w:tcPr>
            <w:tcW w:w="850" w:type="dxa"/>
            <w:shd w:val="clear" w:color="auto" w:fill="auto"/>
          </w:tcPr>
          <w:p w14:paraId="76BD2CB6" w14:textId="71001FC8"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6</w:t>
            </w:r>
          </w:p>
        </w:tc>
      </w:tr>
      <w:tr w:rsidR="00A26448" w:rsidRPr="00AD385F" w14:paraId="76BD2CBB" w14:textId="77777777" w:rsidTr="0098005C">
        <w:tc>
          <w:tcPr>
            <w:tcW w:w="709" w:type="dxa"/>
            <w:shd w:val="clear" w:color="auto" w:fill="auto"/>
          </w:tcPr>
          <w:p w14:paraId="76BD2CB8" w14:textId="77777777" w:rsidR="00C034FD" w:rsidRPr="00AD385F" w:rsidRDefault="00C034FD" w:rsidP="00A020FB">
            <w:pPr>
              <w:tabs>
                <w:tab w:val="left" w:pos="142"/>
                <w:tab w:val="left" w:pos="567"/>
                <w:tab w:val="center" w:leader="dot" w:pos="709"/>
                <w:tab w:val="decimal" w:leader="dot" w:pos="851"/>
                <w:tab w:val="left" w:pos="993"/>
              </w:tabs>
              <w:outlineLvl w:val="0"/>
              <w:rPr>
                <w:rFonts w:cs="Arial"/>
              </w:rPr>
            </w:pPr>
            <w:r w:rsidRPr="00AD385F">
              <w:rPr>
                <w:rFonts w:cs="Arial"/>
              </w:rPr>
              <w:t xml:space="preserve">4.4   </w:t>
            </w:r>
          </w:p>
        </w:tc>
        <w:tc>
          <w:tcPr>
            <w:tcW w:w="7513" w:type="dxa"/>
            <w:shd w:val="clear" w:color="auto" w:fill="auto"/>
          </w:tcPr>
          <w:p w14:paraId="76BD2CB9" w14:textId="15FC0BA3" w:rsidR="00C034FD" w:rsidRPr="00CF062B" w:rsidRDefault="00C034FD" w:rsidP="00A020FB">
            <w:pPr>
              <w:tabs>
                <w:tab w:val="left" w:pos="142"/>
                <w:tab w:val="left" w:pos="567"/>
                <w:tab w:val="center" w:leader="dot" w:pos="709"/>
                <w:tab w:val="decimal" w:leader="dot" w:pos="851"/>
                <w:tab w:val="left" w:pos="993"/>
              </w:tabs>
              <w:outlineLvl w:val="0"/>
              <w:rPr>
                <w:rFonts w:cs="Arial"/>
              </w:rPr>
            </w:pPr>
            <w:r w:rsidRPr="00CF062B">
              <w:rPr>
                <w:rFonts w:cs="Arial"/>
              </w:rPr>
              <w:t xml:space="preserve">Director of Human Resources, OD and Estates </w:t>
            </w:r>
          </w:p>
        </w:tc>
        <w:tc>
          <w:tcPr>
            <w:tcW w:w="850" w:type="dxa"/>
            <w:shd w:val="clear" w:color="auto" w:fill="auto"/>
          </w:tcPr>
          <w:p w14:paraId="76BD2CBA" w14:textId="48EED730"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6</w:t>
            </w:r>
          </w:p>
        </w:tc>
      </w:tr>
      <w:tr w:rsidR="00AC3B7A" w:rsidRPr="00AD385F" w14:paraId="05D8A41D" w14:textId="77777777" w:rsidTr="0098005C">
        <w:tc>
          <w:tcPr>
            <w:tcW w:w="709" w:type="dxa"/>
            <w:shd w:val="clear" w:color="auto" w:fill="auto"/>
          </w:tcPr>
          <w:p w14:paraId="3BAEAF14" w14:textId="6397046D" w:rsidR="00AC3B7A" w:rsidRPr="00AD385F" w:rsidRDefault="00AC3B7A" w:rsidP="00A020FB">
            <w:pPr>
              <w:tabs>
                <w:tab w:val="left" w:pos="142"/>
                <w:tab w:val="left" w:pos="567"/>
                <w:tab w:val="center" w:leader="dot" w:pos="709"/>
                <w:tab w:val="decimal" w:leader="dot" w:pos="851"/>
                <w:tab w:val="left" w:pos="993"/>
              </w:tabs>
              <w:outlineLvl w:val="0"/>
              <w:rPr>
                <w:rFonts w:cs="Arial"/>
              </w:rPr>
            </w:pPr>
            <w:r>
              <w:rPr>
                <w:rFonts w:cs="Arial"/>
              </w:rPr>
              <w:t>4.5</w:t>
            </w:r>
          </w:p>
        </w:tc>
        <w:tc>
          <w:tcPr>
            <w:tcW w:w="7513" w:type="dxa"/>
            <w:shd w:val="clear" w:color="auto" w:fill="auto"/>
          </w:tcPr>
          <w:p w14:paraId="377F5AF2" w14:textId="03C991F0" w:rsidR="00AC3B7A" w:rsidRPr="00CF062B" w:rsidRDefault="00AC3B7A" w:rsidP="00AC3B7A">
            <w:pPr>
              <w:tabs>
                <w:tab w:val="left" w:pos="317"/>
                <w:tab w:val="left" w:pos="567"/>
                <w:tab w:val="center" w:leader="dot" w:pos="709"/>
                <w:tab w:val="decimal" w:leader="dot" w:pos="851"/>
                <w:tab w:val="left" w:pos="993"/>
              </w:tabs>
              <w:outlineLvl w:val="0"/>
              <w:rPr>
                <w:rFonts w:cs="Arial"/>
                <w:color w:val="000000"/>
              </w:rPr>
            </w:pPr>
            <w:r>
              <w:rPr>
                <w:rFonts w:cs="Arial"/>
                <w:color w:val="000000"/>
              </w:rPr>
              <w:t>Operational Management Group (OMG)</w:t>
            </w:r>
          </w:p>
        </w:tc>
        <w:tc>
          <w:tcPr>
            <w:tcW w:w="850" w:type="dxa"/>
            <w:shd w:val="clear" w:color="auto" w:fill="auto"/>
          </w:tcPr>
          <w:p w14:paraId="2BD0D719" w14:textId="6F42C0EF" w:rsidR="00AC3B7A"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6</w:t>
            </w:r>
          </w:p>
        </w:tc>
      </w:tr>
      <w:tr w:rsidR="00B364E1" w:rsidRPr="00AD385F" w14:paraId="2FA42AEF" w14:textId="77777777" w:rsidTr="0098005C">
        <w:tc>
          <w:tcPr>
            <w:tcW w:w="709" w:type="dxa"/>
            <w:shd w:val="clear" w:color="auto" w:fill="auto"/>
          </w:tcPr>
          <w:p w14:paraId="38E97F38" w14:textId="292CEE67" w:rsidR="00B364E1" w:rsidRDefault="00B364E1" w:rsidP="00A020FB">
            <w:pPr>
              <w:tabs>
                <w:tab w:val="left" w:pos="142"/>
                <w:tab w:val="left" w:pos="567"/>
                <w:tab w:val="center" w:leader="dot" w:pos="709"/>
                <w:tab w:val="decimal" w:leader="dot" w:pos="851"/>
                <w:tab w:val="left" w:pos="993"/>
              </w:tabs>
              <w:outlineLvl w:val="0"/>
              <w:rPr>
                <w:rFonts w:cs="Arial"/>
              </w:rPr>
            </w:pPr>
            <w:r>
              <w:rPr>
                <w:rFonts w:cs="Arial"/>
              </w:rPr>
              <w:t>4.6</w:t>
            </w:r>
          </w:p>
        </w:tc>
        <w:tc>
          <w:tcPr>
            <w:tcW w:w="7513" w:type="dxa"/>
            <w:shd w:val="clear" w:color="auto" w:fill="auto"/>
          </w:tcPr>
          <w:p w14:paraId="70C2648D" w14:textId="4200AEAF" w:rsidR="00B364E1" w:rsidRPr="00CF062B" w:rsidRDefault="00B364E1" w:rsidP="00733657">
            <w:pPr>
              <w:tabs>
                <w:tab w:val="left" w:pos="142"/>
                <w:tab w:val="left" w:pos="567"/>
                <w:tab w:val="center" w:leader="dot" w:pos="709"/>
                <w:tab w:val="decimal" w:leader="dot" w:pos="851"/>
                <w:tab w:val="left" w:pos="993"/>
              </w:tabs>
              <w:outlineLvl w:val="0"/>
              <w:rPr>
                <w:rFonts w:cs="Arial"/>
              </w:rPr>
            </w:pPr>
            <w:r w:rsidRPr="00CF062B">
              <w:rPr>
                <w:rFonts w:cs="Arial"/>
              </w:rPr>
              <w:t>Mandatory Specialist Advisor</w:t>
            </w:r>
            <w:r>
              <w:rPr>
                <w:rFonts w:cs="Arial"/>
              </w:rPr>
              <w:t>s G</w:t>
            </w:r>
            <w:r w:rsidRPr="00CF062B">
              <w:rPr>
                <w:rFonts w:cs="Arial"/>
              </w:rPr>
              <w:t>roup</w:t>
            </w:r>
          </w:p>
        </w:tc>
        <w:tc>
          <w:tcPr>
            <w:tcW w:w="850" w:type="dxa"/>
            <w:shd w:val="clear" w:color="auto" w:fill="auto"/>
          </w:tcPr>
          <w:p w14:paraId="6C9873ED" w14:textId="19FC1921" w:rsidR="00B364E1" w:rsidRPr="00B364E1" w:rsidRDefault="00B364E1" w:rsidP="00CF062B">
            <w:pPr>
              <w:tabs>
                <w:tab w:val="left" w:pos="142"/>
                <w:tab w:val="left" w:pos="567"/>
                <w:tab w:val="center" w:leader="dot" w:pos="709"/>
                <w:tab w:val="decimal" w:leader="dot" w:pos="851"/>
                <w:tab w:val="left" w:pos="993"/>
              </w:tabs>
              <w:outlineLvl w:val="0"/>
              <w:rPr>
                <w:rFonts w:cs="Arial"/>
                <w:b/>
              </w:rPr>
            </w:pPr>
            <w:r w:rsidRPr="00B364E1">
              <w:rPr>
                <w:rFonts w:cs="Arial"/>
                <w:b/>
              </w:rPr>
              <w:t>6</w:t>
            </w:r>
          </w:p>
        </w:tc>
      </w:tr>
      <w:tr w:rsidR="00A26448" w:rsidRPr="00AD385F" w14:paraId="76BD2CC1" w14:textId="77777777" w:rsidTr="00B364E1">
        <w:trPr>
          <w:trHeight w:val="197"/>
        </w:trPr>
        <w:tc>
          <w:tcPr>
            <w:tcW w:w="709" w:type="dxa"/>
            <w:shd w:val="clear" w:color="auto" w:fill="auto"/>
          </w:tcPr>
          <w:p w14:paraId="76BD2CBD" w14:textId="1787DE4E" w:rsidR="00C034FD" w:rsidRPr="00AD385F" w:rsidRDefault="00AC3B7A" w:rsidP="00A020FB">
            <w:pPr>
              <w:tabs>
                <w:tab w:val="left" w:pos="142"/>
                <w:tab w:val="left" w:pos="567"/>
                <w:tab w:val="center" w:leader="dot" w:pos="709"/>
                <w:tab w:val="decimal" w:leader="dot" w:pos="851"/>
                <w:tab w:val="left" w:pos="993"/>
              </w:tabs>
              <w:outlineLvl w:val="0"/>
              <w:rPr>
                <w:rFonts w:cs="Arial"/>
              </w:rPr>
            </w:pPr>
            <w:r>
              <w:rPr>
                <w:rFonts w:cs="Arial"/>
              </w:rPr>
              <w:t>4.</w:t>
            </w:r>
            <w:r w:rsidR="00B364E1">
              <w:rPr>
                <w:rFonts w:cs="Arial"/>
              </w:rPr>
              <w:t>7</w:t>
            </w:r>
            <w:r w:rsidR="00C034FD" w:rsidRPr="00AD385F">
              <w:rPr>
                <w:rFonts w:cs="Arial"/>
              </w:rPr>
              <w:t xml:space="preserve">        </w:t>
            </w:r>
          </w:p>
        </w:tc>
        <w:tc>
          <w:tcPr>
            <w:tcW w:w="7513" w:type="dxa"/>
            <w:shd w:val="clear" w:color="auto" w:fill="auto"/>
          </w:tcPr>
          <w:p w14:paraId="76BD2CBF" w14:textId="2822C3D2" w:rsidR="00C034FD" w:rsidRPr="00CF062B" w:rsidRDefault="00C034FD" w:rsidP="00733657">
            <w:pPr>
              <w:tabs>
                <w:tab w:val="left" w:pos="142"/>
                <w:tab w:val="left" w:pos="567"/>
                <w:tab w:val="center" w:leader="dot" w:pos="709"/>
                <w:tab w:val="decimal" w:leader="dot" w:pos="851"/>
                <w:tab w:val="left" w:pos="993"/>
              </w:tabs>
              <w:outlineLvl w:val="0"/>
              <w:rPr>
                <w:rFonts w:cs="Arial"/>
              </w:rPr>
            </w:pPr>
            <w:r w:rsidRPr="00CF062B">
              <w:rPr>
                <w:rFonts w:cs="Arial"/>
              </w:rPr>
              <w:t xml:space="preserve">Education and Training Governance </w:t>
            </w:r>
            <w:r w:rsidR="00733657">
              <w:rPr>
                <w:rFonts w:cs="Arial"/>
              </w:rPr>
              <w:t>G</w:t>
            </w:r>
            <w:r w:rsidRPr="00CF062B">
              <w:rPr>
                <w:rFonts w:cs="Arial"/>
              </w:rPr>
              <w:t>roup</w:t>
            </w:r>
          </w:p>
        </w:tc>
        <w:tc>
          <w:tcPr>
            <w:tcW w:w="850" w:type="dxa"/>
            <w:shd w:val="clear" w:color="auto" w:fill="auto"/>
          </w:tcPr>
          <w:p w14:paraId="76BD2CC0" w14:textId="3C2230A0" w:rsidR="00C034FD" w:rsidRPr="00B364E1" w:rsidRDefault="00B364E1" w:rsidP="00CF062B">
            <w:pPr>
              <w:tabs>
                <w:tab w:val="left" w:pos="142"/>
                <w:tab w:val="left" w:pos="567"/>
                <w:tab w:val="center" w:leader="dot" w:pos="709"/>
                <w:tab w:val="decimal" w:leader="dot" w:pos="851"/>
                <w:tab w:val="left" w:pos="993"/>
              </w:tabs>
              <w:outlineLvl w:val="0"/>
              <w:rPr>
                <w:rFonts w:cs="Arial"/>
                <w:b/>
              </w:rPr>
            </w:pPr>
            <w:r w:rsidRPr="00B364E1">
              <w:rPr>
                <w:rFonts w:cs="Arial"/>
                <w:b/>
              </w:rPr>
              <w:t>7</w:t>
            </w:r>
          </w:p>
        </w:tc>
      </w:tr>
      <w:tr w:rsidR="00A26448" w:rsidRPr="00AD385F" w14:paraId="76BD2CC5" w14:textId="77777777" w:rsidTr="0098005C">
        <w:tc>
          <w:tcPr>
            <w:tcW w:w="709" w:type="dxa"/>
            <w:shd w:val="clear" w:color="auto" w:fill="auto"/>
          </w:tcPr>
          <w:p w14:paraId="76BD2CC2" w14:textId="0F3FF8BE" w:rsidR="00C034FD"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4</w:t>
            </w:r>
            <w:r w:rsidR="00B364E1">
              <w:rPr>
                <w:rFonts w:cs="Arial"/>
                <w:color w:val="000000"/>
              </w:rPr>
              <w:t>.8</w:t>
            </w:r>
          </w:p>
        </w:tc>
        <w:tc>
          <w:tcPr>
            <w:tcW w:w="7513" w:type="dxa"/>
            <w:shd w:val="clear" w:color="auto" w:fill="auto"/>
          </w:tcPr>
          <w:p w14:paraId="76BD2CC3" w14:textId="44F74C1B" w:rsidR="00C034FD" w:rsidRPr="00CF062B" w:rsidRDefault="00C034FD" w:rsidP="00A020FB">
            <w:pPr>
              <w:tabs>
                <w:tab w:val="left" w:pos="142"/>
                <w:tab w:val="left" w:pos="567"/>
                <w:tab w:val="center" w:leader="dot" w:pos="709"/>
                <w:tab w:val="decimal" w:leader="dot" w:pos="851"/>
                <w:tab w:val="left" w:pos="993"/>
              </w:tabs>
              <w:outlineLvl w:val="0"/>
              <w:rPr>
                <w:rFonts w:cs="Arial"/>
                <w:color w:val="000000"/>
              </w:rPr>
            </w:pPr>
            <w:r w:rsidRPr="00CF062B">
              <w:rPr>
                <w:rFonts w:cs="Arial"/>
                <w:color w:val="000000"/>
              </w:rPr>
              <w:t>Head of Learning and Development</w:t>
            </w:r>
          </w:p>
        </w:tc>
        <w:tc>
          <w:tcPr>
            <w:tcW w:w="850" w:type="dxa"/>
            <w:shd w:val="clear" w:color="auto" w:fill="auto"/>
          </w:tcPr>
          <w:p w14:paraId="76BD2CC4" w14:textId="33D8A4A5"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7</w:t>
            </w:r>
          </w:p>
        </w:tc>
      </w:tr>
      <w:tr w:rsidR="00A26448" w:rsidRPr="00AD385F" w14:paraId="76BD2CC9" w14:textId="77777777" w:rsidTr="0098005C">
        <w:tc>
          <w:tcPr>
            <w:tcW w:w="709" w:type="dxa"/>
            <w:shd w:val="clear" w:color="auto" w:fill="auto"/>
          </w:tcPr>
          <w:p w14:paraId="76BD2CC6" w14:textId="5B9BA1F1" w:rsidR="00C034FD" w:rsidRPr="00AD385F" w:rsidRDefault="00AC3B7A" w:rsidP="00A020FB">
            <w:pPr>
              <w:tabs>
                <w:tab w:val="left" w:pos="142"/>
                <w:tab w:val="left" w:pos="567"/>
                <w:tab w:val="center" w:leader="dot" w:pos="709"/>
                <w:tab w:val="decimal" w:leader="dot" w:pos="851"/>
                <w:tab w:val="left" w:pos="993"/>
              </w:tabs>
              <w:outlineLvl w:val="0"/>
              <w:rPr>
                <w:rFonts w:cs="Arial"/>
                <w:color w:val="000000"/>
              </w:rPr>
            </w:pPr>
            <w:r>
              <w:rPr>
                <w:rFonts w:cs="Arial"/>
                <w:color w:val="000000"/>
              </w:rPr>
              <w:t>4.</w:t>
            </w:r>
            <w:r w:rsidR="00B364E1">
              <w:rPr>
                <w:rFonts w:cs="Arial"/>
                <w:color w:val="000000"/>
              </w:rPr>
              <w:t>9</w:t>
            </w:r>
            <w:r w:rsidR="00C034FD" w:rsidRPr="00AD385F">
              <w:rPr>
                <w:rFonts w:cs="Arial"/>
                <w:color w:val="000000"/>
              </w:rPr>
              <w:t xml:space="preserve"> </w:t>
            </w:r>
          </w:p>
        </w:tc>
        <w:tc>
          <w:tcPr>
            <w:tcW w:w="7513" w:type="dxa"/>
            <w:shd w:val="clear" w:color="auto" w:fill="auto"/>
          </w:tcPr>
          <w:p w14:paraId="76BD2CC7" w14:textId="2373091E" w:rsidR="00C034FD" w:rsidRPr="00CF062B" w:rsidRDefault="00C034FD" w:rsidP="00A020FB">
            <w:pPr>
              <w:tabs>
                <w:tab w:val="left" w:pos="142"/>
                <w:tab w:val="left" w:pos="567"/>
                <w:tab w:val="center" w:leader="dot" w:pos="709"/>
                <w:tab w:val="decimal" w:leader="dot" w:pos="851"/>
                <w:tab w:val="left" w:pos="993"/>
              </w:tabs>
              <w:outlineLvl w:val="0"/>
              <w:rPr>
                <w:rFonts w:cs="Arial"/>
                <w:color w:val="000000"/>
              </w:rPr>
            </w:pPr>
            <w:r w:rsidRPr="00CF062B">
              <w:rPr>
                <w:rFonts w:cs="Arial"/>
                <w:color w:val="000000"/>
              </w:rPr>
              <w:t>Workforce Information</w:t>
            </w:r>
          </w:p>
        </w:tc>
        <w:tc>
          <w:tcPr>
            <w:tcW w:w="850" w:type="dxa"/>
            <w:shd w:val="clear" w:color="auto" w:fill="auto"/>
          </w:tcPr>
          <w:p w14:paraId="76BD2CC8" w14:textId="0B2F5398"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7</w:t>
            </w:r>
          </w:p>
        </w:tc>
      </w:tr>
      <w:tr w:rsidR="00A26448" w:rsidRPr="00AD385F" w14:paraId="76BD2CCD" w14:textId="77777777" w:rsidTr="0098005C">
        <w:tc>
          <w:tcPr>
            <w:tcW w:w="709" w:type="dxa"/>
            <w:shd w:val="clear" w:color="auto" w:fill="auto"/>
          </w:tcPr>
          <w:p w14:paraId="76BD2CCA" w14:textId="03509653" w:rsidR="00C034FD" w:rsidRPr="00AD385F" w:rsidRDefault="00AC3B7A" w:rsidP="00A020FB">
            <w:pPr>
              <w:tabs>
                <w:tab w:val="left" w:pos="142"/>
                <w:tab w:val="left" w:pos="567"/>
                <w:tab w:val="center" w:leader="dot" w:pos="709"/>
                <w:tab w:val="decimal" w:leader="dot" w:pos="851"/>
                <w:tab w:val="left" w:pos="993"/>
              </w:tabs>
              <w:outlineLvl w:val="0"/>
              <w:rPr>
                <w:rFonts w:cs="Arial"/>
                <w:color w:val="000000"/>
              </w:rPr>
            </w:pPr>
            <w:r>
              <w:rPr>
                <w:rFonts w:cs="Arial"/>
                <w:color w:val="000000"/>
              </w:rPr>
              <w:t>4</w:t>
            </w:r>
            <w:r w:rsidR="00B364E1">
              <w:rPr>
                <w:rFonts w:cs="Arial"/>
                <w:color w:val="000000"/>
              </w:rPr>
              <w:t>.10</w:t>
            </w:r>
          </w:p>
        </w:tc>
        <w:tc>
          <w:tcPr>
            <w:tcW w:w="7513" w:type="dxa"/>
            <w:shd w:val="clear" w:color="auto" w:fill="auto"/>
          </w:tcPr>
          <w:p w14:paraId="76BD2CCB" w14:textId="01157CD3" w:rsidR="00C034FD" w:rsidRPr="00CF062B" w:rsidRDefault="00AC3B7A" w:rsidP="00AC3B7A">
            <w:pPr>
              <w:tabs>
                <w:tab w:val="left" w:pos="142"/>
                <w:tab w:val="left" w:pos="567"/>
                <w:tab w:val="center" w:leader="dot" w:pos="709"/>
                <w:tab w:val="decimal" w:leader="dot" w:pos="851"/>
                <w:tab w:val="left" w:pos="993"/>
              </w:tabs>
              <w:outlineLvl w:val="0"/>
              <w:rPr>
                <w:rFonts w:cs="Arial"/>
                <w:color w:val="000000"/>
              </w:rPr>
            </w:pPr>
            <w:r>
              <w:rPr>
                <w:rFonts w:cs="Arial"/>
                <w:color w:val="000000"/>
              </w:rPr>
              <w:t>Line-</w:t>
            </w:r>
            <w:r w:rsidR="00C034FD" w:rsidRPr="00CF062B">
              <w:rPr>
                <w:rFonts w:cs="Arial"/>
                <w:color w:val="000000"/>
              </w:rPr>
              <w:t>managers</w:t>
            </w:r>
          </w:p>
        </w:tc>
        <w:tc>
          <w:tcPr>
            <w:tcW w:w="850" w:type="dxa"/>
            <w:shd w:val="clear" w:color="auto" w:fill="auto"/>
          </w:tcPr>
          <w:p w14:paraId="76BD2CCC" w14:textId="614DF30F"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8</w:t>
            </w:r>
          </w:p>
        </w:tc>
      </w:tr>
      <w:tr w:rsidR="00A26448" w:rsidRPr="00AD385F" w14:paraId="76BD2CD1" w14:textId="77777777" w:rsidTr="0098005C">
        <w:tc>
          <w:tcPr>
            <w:tcW w:w="709" w:type="dxa"/>
            <w:shd w:val="clear" w:color="auto" w:fill="auto"/>
          </w:tcPr>
          <w:p w14:paraId="76BD2CCE" w14:textId="34C54787" w:rsidR="00C034FD" w:rsidRPr="00AD385F" w:rsidRDefault="00C034FD"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4.</w:t>
            </w:r>
            <w:r w:rsidR="00AC3B7A">
              <w:rPr>
                <w:rFonts w:cs="Arial"/>
                <w:color w:val="000000"/>
              </w:rPr>
              <w:t>1</w:t>
            </w:r>
            <w:r w:rsidR="00B364E1">
              <w:rPr>
                <w:rFonts w:cs="Arial"/>
                <w:color w:val="000000"/>
              </w:rPr>
              <w:t>1</w:t>
            </w:r>
          </w:p>
        </w:tc>
        <w:tc>
          <w:tcPr>
            <w:tcW w:w="7513" w:type="dxa"/>
            <w:shd w:val="clear" w:color="auto" w:fill="auto"/>
          </w:tcPr>
          <w:p w14:paraId="76BD2CCF" w14:textId="57B0407A" w:rsidR="00C034FD" w:rsidRPr="00CF062B" w:rsidRDefault="00C034FD" w:rsidP="00A020FB">
            <w:pPr>
              <w:tabs>
                <w:tab w:val="left" w:pos="142"/>
                <w:tab w:val="left" w:pos="567"/>
                <w:tab w:val="center" w:leader="dot" w:pos="709"/>
                <w:tab w:val="decimal" w:leader="dot" w:pos="851"/>
                <w:tab w:val="left" w:pos="993"/>
              </w:tabs>
              <w:outlineLvl w:val="0"/>
              <w:rPr>
                <w:rFonts w:cs="Arial"/>
                <w:color w:val="000000"/>
              </w:rPr>
            </w:pPr>
            <w:r w:rsidRPr="00CF062B">
              <w:rPr>
                <w:rFonts w:cs="Arial"/>
              </w:rPr>
              <w:t>Employees</w:t>
            </w:r>
          </w:p>
        </w:tc>
        <w:tc>
          <w:tcPr>
            <w:tcW w:w="850" w:type="dxa"/>
            <w:shd w:val="clear" w:color="auto" w:fill="auto"/>
          </w:tcPr>
          <w:p w14:paraId="76BD2CD0" w14:textId="6D8B810D" w:rsidR="00C034FD"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8</w:t>
            </w:r>
          </w:p>
        </w:tc>
      </w:tr>
      <w:tr w:rsidR="00B364E1" w:rsidRPr="00AD385F" w14:paraId="76BD2CD5" w14:textId="77777777" w:rsidTr="0098005C">
        <w:tc>
          <w:tcPr>
            <w:tcW w:w="709" w:type="dxa"/>
            <w:shd w:val="clear" w:color="auto" w:fill="auto"/>
          </w:tcPr>
          <w:p w14:paraId="76BD2CD2" w14:textId="15910B8A" w:rsidR="00B364E1" w:rsidRPr="00AD385F" w:rsidRDefault="00B364E1" w:rsidP="00A020FB">
            <w:pPr>
              <w:tabs>
                <w:tab w:val="left" w:pos="142"/>
                <w:tab w:val="left" w:pos="567"/>
                <w:tab w:val="center" w:leader="dot" w:pos="709"/>
                <w:tab w:val="decimal" w:leader="dot" w:pos="851"/>
                <w:tab w:val="left" w:pos="993"/>
              </w:tabs>
              <w:outlineLvl w:val="0"/>
              <w:rPr>
                <w:rFonts w:cs="Arial"/>
                <w:color w:val="000000"/>
              </w:rPr>
            </w:pPr>
          </w:p>
        </w:tc>
        <w:tc>
          <w:tcPr>
            <w:tcW w:w="7513" w:type="dxa"/>
            <w:shd w:val="clear" w:color="auto" w:fill="auto"/>
          </w:tcPr>
          <w:p w14:paraId="76BD2CD3" w14:textId="78746061" w:rsidR="00B364E1" w:rsidRPr="00CF062B" w:rsidRDefault="00B364E1" w:rsidP="00A020FB">
            <w:pPr>
              <w:tabs>
                <w:tab w:val="left" w:pos="142"/>
                <w:tab w:val="left" w:pos="567"/>
                <w:tab w:val="center" w:leader="dot" w:pos="709"/>
                <w:tab w:val="decimal" w:leader="dot" w:pos="851"/>
                <w:tab w:val="left" w:pos="993"/>
              </w:tabs>
              <w:outlineLvl w:val="0"/>
              <w:rPr>
                <w:rFonts w:cs="Arial"/>
                <w:color w:val="000000"/>
              </w:rPr>
            </w:pPr>
          </w:p>
        </w:tc>
        <w:tc>
          <w:tcPr>
            <w:tcW w:w="850" w:type="dxa"/>
            <w:shd w:val="clear" w:color="auto" w:fill="auto"/>
          </w:tcPr>
          <w:p w14:paraId="76BD2CD4" w14:textId="23A272BC" w:rsidR="00B364E1" w:rsidRPr="00B364E1" w:rsidRDefault="00B364E1" w:rsidP="00CF062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76BD2CD9" w14:textId="77777777" w:rsidTr="0098005C">
        <w:tc>
          <w:tcPr>
            <w:tcW w:w="709" w:type="dxa"/>
            <w:shd w:val="clear" w:color="auto" w:fill="auto"/>
          </w:tcPr>
          <w:p w14:paraId="76BD2CD6" w14:textId="2A1855C3" w:rsidR="00B364E1" w:rsidRPr="00AD385F" w:rsidRDefault="00B364E1"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b/>
                <w:color w:val="000000"/>
              </w:rPr>
              <w:t>5.0</w:t>
            </w:r>
          </w:p>
        </w:tc>
        <w:tc>
          <w:tcPr>
            <w:tcW w:w="7513" w:type="dxa"/>
            <w:shd w:val="clear" w:color="auto" w:fill="auto"/>
          </w:tcPr>
          <w:p w14:paraId="76BD2CD7" w14:textId="029EEDEA" w:rsidR="00B364E1" w:rsidRPr="00AD385F" w:rsidRDefault="00B364E1"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b/>
                <w:color w:val="000000"/>
              </w:rPr>
              <w:t>Principles</w:t>
            </w:r>
          </w:p>
        </w:tc>
        <w:tc>
          <w:tcPr>
            <w:tcW w:w="850" w:type="dxa"/>
            <w:shd w:val="clear" w:color="auto" w:fill="auto"/>
          </w:tcPr>
          <w:p w14:paraId="76BD2CD8" w14:textId="07265C63"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9</w:t>
            </w:r>
          </w:p>
        </w:tc>
      </w:tr>
      <w:tr w:rsidR="00B364E1" w:rsidRPr="00AD385F" w14:paraId="76BD2CDD" w14:textId="77777777" w:rsidTr="0098005C">
        <w:tc>
          <w:tcPr>
            <w:tcW w:w="709" w:type="dxa"/>
            <w:shd w:val="clear" w:color="auto" w:fill="auto"/>
          </w:tcPr>
          <w:p w14:paraId="76BD2CDA" w14:textId="482D7CEA"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76BD2CDB" w14:textId="141DE564"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850" w:type="dxa"/>
            <w:shd w:val="clear" w:color="auto" w:fill="auto"/>
          </w:tcPr>
          <w:p w14:paraId="76BD2CDC" w14:textId="59F5F2A3"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76BD2CE1" w14:textId="77777777" w:rsidTr="0098005C">
        <w:tc>
          <w:tcPr>
            <w:tcW w:w="709" w:type="dxa"/>
            <w:shd w:val="clear" w:color="auto" w:fill="auto"/>
          </w:tcPr>
          <w:p w14:paraId="76BD2CDE" w14:textId="4B6A31BA"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6.0</w:t>
            </w:r>
          </w:p>
        </w:tc>
        <w:tc>
          <w:tcPr>
            <w:tcW w:w="7513" w:type="dxa"/>
            <w:shd w:val="clear" w:color="auto" w:fill="auto"/>
          </w:tcPr>
          <w:p w14:paraId="76BD2CDF" w14:textId="44029698"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Development Process</w:t>
            </w:r>
          </w:p>
        </w:tc>
        <w:tc>
          <w:tcPr>
            <w:tcW w:w="850" w:type="dxa"/>
            <w:shd w:val="clear" w:color="auto" w:fill="auto"/>
          </w:tcPr>
          <w:p w14:paraId="76BD2CE0" w14:textId="2CB25C8A"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10</w:t>
            </w:r>
          </w:p>
        </w:tc>
      </w:tr>
      <w:tr w:rsidR="00B364E1" w:rsidRPr="00AD385F" w14:paraId="76BD2CE5" w14:textId="77777777" w:rsidTr="0098005C">
        <w:tc>
          <w:tcPr>
            <w:tcW w:w="709" w:type="dxa"/>
            <w:shd w:val="clear" w:color="auto" w:fill="auto"/>
          </w:tcPr>
          <w:p w14:paraId="76BD2CE2" w14:textId="79CBF2B2"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76BD2CE3" w14:textId="202A8F73"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850" w:type="dxa"/>
            <w:shd w:val="clear" w:color="auto" w:fill="auto"/>
          </w:tcPr>
          <w:p w14:paraId="76BD2CE4" w14:textId="1BCE0120"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76BD2CE9" w14:textId="77777777" w:rsidTr="0098005C">
        <w:tc>
          <w:tcPr>
            <w:tcW w:w="709" w:type="dxa"/>
            <w:shd w:val="clear" w:color="auto" w:fill="auto"/>
          </w:tcPr>
          <w:p w14:paraId="76BD2CE6" w14:textId="490DF401"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Pr>
                <w:rFonts w:cs="Arial"/>
                <w:b/>
                <w:color w:val="000000"/>
              </w:rPr>
              <w:t>7.0</w:t>
            </w:r>
          </w:p>
        </w:tc>
        <w:tc>
          <w:tcPr>
            <w:tcW w:w="7513" w:type="dxa"/>
            <w:shd w:val="clear" w:color="auto" w:fill="auto"/>
          </w:tcPr>
          <w:p w14:paraId="76BD2CE7" w14:textId="375699DD"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Pr>
                <w:rFonts w:cs="Arial"/>
                <w:b/>
                <w:color w:val="000000"/>
              </w:rPr>
              <w:t xml:space="preserve">Equality Impact Assessment </w:t>
            </w:r>
          </w:p>
        </w:tc>
        <w:tc>
          <w:tcPr>
            <w:tcW w:w="850" w:type="dxa"/>
            <w:shd w:val="clear" w:color="auto" w:fill="auto"/>
          </w:tcPr>
          <w:p w14:paraId="76BD2CE8" w14:textId="57276E3F"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10</w:t>
            </w:r>
          </w:p>
        </w:tc>
      </w:tr>
      <w:tr w:rsidR="00B364E1" w:rsidRPr="00AD385F" w14:paraId="76BD2CED" w14:textId="77777777" w:rsidTr="0098005C">
        <w:tc>
          <w:tcPr>
            <w:tcW w:w="709" w:type="dxa"/>
            <w:shd w:val="clear" w:color="auto" w:fill="auto"/>
          </w:tcPr>
          <w:p w14:paraId="76BD2CEA" w14:textId="54ECC8CA"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76BD2CEB" w14:textId="1ADFD4A3"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850" w:type="dxa"/>
            <w:shd w:val="clear" w:color="auto" w:fill="auto"/>
          </w:tcPr>
          <w:p w14:paraId="76BD2CEC" w14:textId="17ED303B"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76BD2CF1" w14:textId="77777777" w:rsidTr="0098005C">
        <w:tc>
          <w:tcPr>
            <w:tcW w:w="709" w:type="dxa"/>
            <w:shd w:val="clear" w:color="auto" w:fill="auto"/>
          </w:tcPr>
          <w:p w14:paraId="76BD2CEE" w14:textId="01601810" w:rsidR="00B364E1" w:rsidRDefault="00B364E1" w:rsidP="00A020FB">
            <w:pPr>
              <w:tabs>
                <w:tab w:val="left" w:pos="142"/>
                <w:tab w:val="left" w:pos="567"/>
                <w:tab w:val="center" w:leader="dot" w:pos="709"/>
                <w:tab w:val="decimal" w:leader="dot" w:pos="851"/>
                <w:tab w:val="left" w:pos="993"/>
              </w:tabs>
              <w:outlineLvl w:val="0"/>
              <w:rPr>
                <w:rFonts w:cs="Arial"/>
                <w:b/>
                <w:color w:val="000000"/>
              </w:rPr>
            </w:pPr>
            <w:r>
              <w:rPr>
                <w:rFonts w:cs="Arial"/>
                <w:b/>
                <w:color w:val="000000"/>
              </w:rPr>
              <w:t>8</w:t>
            </w:r>
            <w:r w:rsidRPr="00AD385F">
              <w:rPr>
                <w:rFonts w:cs="Arial"/>
                <w:b/>
                <w:color w:val="000000"/>
              </w:rPr>
              <w:t>.0</w:t>
            </w:r>
          </w:p>
        </w:tc>
        <w:tc>
          <w:tcPr>
            <w:tcW w:w="7513" w:type="dxa"/>
            <w:shd w:val="clear" w:color="auto" w:fill="auto"/>
          </w:tcPr>
          <w:p w14:paraId="76BD2CEF" w14:textId="5E87BC02" w:rsid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 xml:space="preserve">Dissemination and Implementation Arrangements </w:t>
            </w:r>
          </w:p>
        </w:tc>
        <w:tc>
          <w:tcPr>
            <w:tcW w:w="850" w:type="dxa"/>
            <w:shd w:val="clear" w:color="auto" w:fill="auto"/>
          </w:tcPr>
          <w:p w14:paraId="76BD2CF0" w14:textId="5C5D9D45"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10</w:t>
            </w:r>
          </w:p>
        </w:tc>
      </w:tr>
      <w:tr w:rsidR="00B364E1" w:rsidRPr="00AD385F" w14:paraId="76BD2CF5" w14:textId="77777777" w:rsidTr="0098005C">
        <w:tc>
          <w:tcPr>
            <w:tcW w:w="709" w:type="dxa"/>
            <w:shd w:val="clear" w:color="auto" w:fill="auto"/>
          </w:tcPr>
          <w:p w14:paraId="76BD2CF2" w14:textId="1614147E"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76BD2CF3" w14:textId="1B62F4AD" w:rsidR="00B364E1" w:rsidRPr="00AD385F" w:rsidRDefault="00B364E1" w:rsidP="00CF062B">
            <w:pPr>
              <w:tabs>
                <w:tab w:val="left" w:pos="142"/>
                <w:tab w:val="left" w:pos="567"/>
                <w:tab w:val="center" w:leader="dot" w:pos="709"/>
                <w:tab w:val="decimal" w:leader="dot" w:pos="851"/>
                <w:tab w:val="left" w:pos="993"/>
              </w:tabs>
              <w:jc w:val="both"/>
              <w:outlineLvl w:val="0"/>
              <w:rPr>
                <w:rFonts w:cs="Arial"/>
                <w:b/>
                <w:color w:val="000000"/>
              </w:rPr>
            </w:pPr>
          </w:p>
        </w:tc>
        <w:tc>
          <w:tcPr>
            <w:tcW w:w="850" w:type="dxa"/>
            <w:shd w:val="clear" w:color="auto" w:fill="auto"/>
          </w:tcPr>
          <w:p w14:paraId="76BD2CF4" w14:textId="3E514E97"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76BD2CF9" w14:textId="77777777" w:rsidTr="0098005C">
        <w:tc>
          <w:tcPr>
            <w:tcW w:w="709" w:type="dxa"/>
            <w:shd w:val="clear" w:color="auto" w:fill="auto"/>
          </w:tcPr>
          <w:p w14:paraId="76BD2CF6" w14:textId="5040C41B"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Pr>
                <w:rFonts w:cs="Arial"/>
                <w:b/>
                <w:color w:val="000000"/>
              </w:rPr>
              <w:t>9</w:t>
            </w:r>
            <w:r w:rsidRPr="00AD385F">
              <w:rPr>
                <w:rFonts w:cs="Arial"/>
                <w:b/>
                <w:color w:val="000000"/>
              </w:rPr>
              <w:t>.0</w:t>
            </w:r>
          </w:p>
        </w:tc>
        <w:tc>
          <w:tcPr>
            <w:tcW w:w="7513" w:type="dxa"/>
            <w:shd w:val="clear" w:color="auto" w:fill="auto"/>
          </w:tcPr>
          <w:p w14:paraId="76BD2CF7" w14:textId="07284369"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 xml:space="preserve">Process for Monitoring Compliance </w:t>
            </w:r>
            <w:r>
              <w:rPr>
                <w:rFonts w:cs="Arial"/>
                <w:b/>
                <w:color w:val="000000"/>
              </w:rPr>
              <w:t>of this Policy</w:t>
            </w:r>
          </w:p>
        </w:tc>
        <w:tc>
          <w:tcPr>
            <w:tcW w:w="850" w:type="dxa"/>
            <w:shd w:val="clear" w:color="auto" w:fill="auto"/>
          </w:tcPr>
          <w:p w14:paraId="76BD2CF8" w14:textId="2905AC61"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10</w:t>
            </w:r>
          </w:p>
        </w:tc>
      </w:tr>
      <w:tr w:rsidR="00B364E1" w:rsidRPr="00AD385F" w14:paraId="76BD2CFD" w14:textId="77777777" w:rsidTr="0098005C">
        <w:tc>
          <w:tcPr>
            <w:tcW w:w="709" w:type="dxa"/>
            <w:shd w:val="clear" w:color="auto" w:fill="auto"/>
          </w:tcPr>
          <w:p w14:paraId="76BD2CFA" w14:textId="3B1DBD03"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76BD2CFB" w14:textId="4D8E326C"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850" w:type="dxa"/>
            <w:shd w:val="clear" w:color="auto" w:fill="auto"/>
          </w:tcPr>
          <w:p w14:paraId="76BD2CFC" w14:textId="63313E89"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76BD2D01" w14:textId="77777777" w:rsidTr="0098005C">
        <w:tc>
          <w:tcPr>
            <w:tcW w:w="709" w:type="dxa"/>
            <w:shd w:val="clear" w:color="auto" w:fill="auto"/>
          </w:tcPr>
          <w:p w14:paraId="76BD2CFE" w14:textId="7338FDC9"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Pr>
                <w:rFonts w:cs="Arial"/>
                <w:b/>
                <w:color w:val="000000"/>
              </w:rPr>
              <w:t>10</w:t>
            </w:r>
            <w:r w:rsidRPr="00AD385F">
              <w:rPr>
                <w:rFonts w:cs="Arial"/>
                <w:b/>
                <w:color w:val="000000"/>
              </w:rPr>
              <w:t>.0</w:t>
            </w:r>
          </w:p>
        </w:tc>
        <w:tc>
          <w:tcPr>
            <w:tcW w:w="7513" w:type="dxa"/>
            <w:shd w:val="clear" w:color="auto" w:fill="auto"/>
          </w:tcPr>
          <w:p w14:paraId="76BD2CFF" w14:textId="2B4F0225"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b/>
                <w:color w:val="000000"/>
              </w:rPr>
              <w:t>Review and Revision Arrangements</w:t>
            </w:r>
          </w:p>
        </w:tc>
        <w:tc>
          <w:tcPr>
            <w:tcW w:w="850" w:type="dxa"/>
            <w:shd w:val="clear" w:color="auto" w:fill="auto"/>
          </w:tcPr>
          <w:p w14:paraId="76BD2D00" w14:textId="395F2AE7"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11</w:t>
            </w:r>
          </w:p>
        </w:tc>
      </w:tr>
      <w:tr w:rsidR="00B364E1" w:rsidRPr="00AD385F" w14:paraId="74A747BC" w14:textId="77777777" w:rsidTr="0098005C">
        <w:tc>
          <w:tcPr>
            <w:tcW w:w="709" w:type="dxa"/>
            <w:shd w:val="clear" w:color="auto" w:fill="auto"/>
          </w:tcPr>
          <w:p w14:paraId="463746D8" w14:textId="77777777"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p>
        </w:tc>
        <w:tc>
          <w:tcPr>
            <w:tcW w:w="7513" w:type="dxa"/>
            <w:shd w:val="clear" w:color="auto" w:fill="auto"/>
          </w:tcPr>
          <w:p w14:paraId="51A595F9" w14:textId="06455708"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p>
        </w:tc>
        <w:tc>
          <w:tcPr>
            <w:tcW w:w="850" w:type="dxa"/>
            <w:shd w:val="clear" w:color="auto" w:fill="auto"/>
          </w:tcPr>
          <w:p w14:paraId="58775290" w14:textId="2D289337"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p>
        </w:tc>
      </w:tr>
      <w:tr w:rsidR="00B364E1" w:rsidRPr="00AD385F" w14:paraId="6604D76C" w14:textId="77777777" w:rsidTr="0098005C">
        <w:tc>
          <w:tcPr>
            <w:tcW w:w="709" w:type="dxa"/>
            <w:shd w:val="clear" w:color="auto" w:fill="auto"/>
          </w:tcPr>
          <w:p w14:paraId="240CA812" w14:textId="08A47F7F"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b/>
                <w:color w:val="000000"/>
              </w:rPr>
              <w:t>11.0</w:t>
            </w:r>
          </w:p>
        </w:tc>
        <w:tc>
          <w:tcPr>
            <w:tcW w:w="7513" w:type="dxa"/>
            <w:shd w:val="clear" w:color="auto" w:fill="auto"/>
          </w:tcPr>
          <w:p w14:paraId="1498920F" w14:textId="29C4E2C6"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b/>
                <w:color w:val="000000"/>
              </w:rPr>
              <w:t>Appendices</w:t>
            </w:r>
            <w:r>
              <w:rPr>
                <w:rFonts w:cs="Arial"/>
                <w:b/>
                <w:bCs/>
                <w:i/>
                <w:iCs/>
                <w:color w:val="6A6A6A"/>
                <w:shd w:val="clear" w:color="auto" w:fill="FFFFFF"/>
              </w:rPr>
              <w:t xml:space="preserve"> </w:t>
            </w:r>
          </w:p>
        </w:tc>
        <w:tc>
          <w:tcPr>
            <w:tcW w:w="850" w:type="dxa"/>
            <w:shd w:val="clear" w:color="auto" w:fill="auto"/>
          </w:tcPr>
          <w:p w14:paraId="3C2802EB" w14:textId="28BE10D1"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12</w:t>
            </w:r>
          </w:p>
        </w:tc>
      </w:tr>
      <w:tr w:rsidR="00B364E1" w:rsidRPr="00AD385F" w14:paraId="3F059D4D" w14:textId="77777777" w:rsidTr="0098005C">
        <w:tc>
          <w:tcPr>
            <w:tcW w:w="709" w:type="dxa"/>
            <w:shd w:val="clear" w:color="auto" w:fill="auto"/>
          </w:tcPr>
          <w:p w14:paraId="222A10EF" w14:textId="3B1BEF94" w:rsidR="00B364E1" w:rsidRPr="006A28F9" w:rsidRDefault="00B364E1"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1</w:t>
            </w:r>
          </w:p>
        </w:tc>
        <w:tc>
          <w:tcPr>
            <w:tcW w:w="7513" w:type="dxa"/>
            <w:shd w:val="clear" w:color="auto" w:fill="auto"/>
          </w:tcPr>
          <w:p w14:paraId="42D857BF" w14:textId="02D7B30E"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sidRPr="00AD385F">
              <w:rPr>
                <w:rFonts w:cs="Arial"/>
                <w:color w:val="000000"/>
              </w:rPr>
              <w:t xml:space="preserve">Mandatory </w:t>
            </w:r>
            <w:r>
              <w:rPr>
                <w:rFonts w:cs="Arial"/>
                <w:color w:val="000000"/>
              </w:rPr>
              <w:t xml:space="preserve">and Essential to Job Role </w:t>
            </w:r>
            <w:r w:rsidRPr="00AD385F">
              <w:rPr>
                <w:rFonts w:cs="Arial"/>
                <w:color w:val="000000"/>
              </w:rPr>
              <w:t>Training Needs Matrix</w:t>
            </w:r>
          </w:p>
        </w:tc>
        <w:tc>
          <w:tcPr>
            <w:tcW w:w="850" w:type="dxa"/>
            <w:shd w:val="clear" w:color="auto" w:fill="auto"/>
          </w:tcPr>
          <w:p w14:paraId="00AB19B3" w14:textId="459A1748"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13</w:t>
            </w:r>
          </w:p>
        </w:tc>
      </w:tr>
      <w:tr w:rsidR="00B364E1" w:rsidRPr="00AD385F" w14:paraId="4A27696A" w14:textId="77777777" w:rsidTr="0098005C">
        <w:tc>
          <w:tcPr>
            <w:tcW w:w="709" w:type="dxa"/>
            <w:shd w:val="clear" w:color="auto" w:fill="auto"/>
          </w:tcPr>
          <w:p w14:paraId="13AF551B" w14:textId="6503DE93" w:rsidR="00B364E1" w:rsidRPr="006A28F9" w:rsidRDefault="00B364E1"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2</w:t>
            </w:r>
          </w:p>
        </w:tc>
        <w:tc>
          <w:tcPr>
            <w:tcW w:w="7513" w:type="dxa"/>
            <w:shd w:val="clear" w:color="auto" w:fill="auto"/>
          </w:tcPr>
          <w:p w14:paraId="4860A9BA" w14:textId="3923C25E" w:rsidR="00B364E1" w:rsidRPr="00AD385F" w:rsidRDefault="00B364E1" w:rsidP="00A020FB">
            <w:pPr>
              <w:tabs>
                <w:tab w:val="left" w:pos="142"/>
                <w:tab w:val="left" w:pos="567"/>
                <w:tab w:val="center" w:leader="dot" w:pos="709"/>
                <w:tab w:val="decimal" w:leader="dot" w:pos="851"/>
                <w:tab w:val="left" w:pos="993"/>
              </w:tabs>
              <w:outlineLvl w:val="0"/>
              <w:rPr>
                <w:rFonts w:cs="Arial"/>
                <w:color w:val="000000"/>
              </w:rPr>
            </w:pPr>
            <w:r>
              <w:rPr>
                <w:rFonts w:cs="Arial"/>
                <w:color w:val="000000"/>
              </w:rPr>
              <w:t>Process for Monitoring Compliance of Mandatory Training</w:t>
            </w:r>
          </w:p>
        </w:tc>
        <w:tc>
          <w:tcPr>
            <w:tcW w:w="850" w:type="dxa"/>
            <w:shd w:val="clear" w:color="auto" w:fill="auto"/>
          </w:tcPr>
          <w:p w14:paraId="3F5C11E6" w14:textId="096D91BB"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14</w:t>
            </w:r>
          </w:p>
        </w:tc>
      </w:tr>
      <w:tr w:rsidR="00B364E1" w:rsidRPr="00AD385F" w14:paraId="23E189AC" w14:textId="77777777" w:rsidTr="0098005C">
        <w:tc>
          <w:tcPr>
            <w:tcW w:w="709" w:type="dxa"/>
            <w:shd w:val="clear" w:color="auto" w:fill="auto"/>
          </w:tcPr>
          <w:p w14:paraId="7E402EB2" w14:textId="3104D694"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3</w:t>
            </w:r>
          </w:p>
        </w:tc>
        <w:tc>
          <w:tcPr>
            <w:tcW w:w="7513" w:type="dxa"/>
            <w:shd w:val="clear" w:color="auto" w:fill="auto"/>
          </w:tcPr>
          <w:p w14:paraId="7F4C67E2" w14:textId="54898643"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Pr>
                <w:rFonts w:cs="Arial"/>
              </w:rPr>
              <w:t>Associated Documents and References</w:t>
            </w:r>
          </w:p>
        </w:tc>
        <w:tc>
          <w:tcPr>
            <w:tcW w:w="850" w:type="dxa"/>
            <w:shd w:val="clear" w:color="auto" w:fill="auto"/>
          </w:tcPr>
          <w:p w14:paraId="313A47CE" w14:textId="7FDEAB63"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16</w:t>
            </w:r>
          </w:p>
        </w:tc>
      </w:tr>
      <w:tr w:rsidR="00B364E1" w:rsidRPr="00AD385F" w14:paraId="0A8581F7" w14:textId="77777777" w:rsidTr="0098005C">
        <w:tc>
          <w:tcPr>
            <w:tcW w:w="709" w:type="dxa"/>
            <w:shd w:val="clear" w:color="auto" w:fill="auto"/>
          </w:tcPr>
          <w:p w14:paraId="35D31523" w14:textId="637DB3CC"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4</w:t>
            </w:r>
          </w:p>
        </w:tc>
        <w:tc>
          <w:tcPr>
            <w:tcW w:w="7513" w:type="dxa"/>
            <w:shd w:val="clear" w:color="auto" w:fill="auto"/>
          </w:tcPr>
          <w:p w14:paraId="7DDEC16B" w14:textId="3EFD03C3"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Pr>
                <w:rFonts w:cs="Arial"/>
                <w:color w:val="000000"/>
              </w:rPr>
              <w:t>Procedure for u</w:t>
            </w:r>
            <w:r w:rsidRPr="0098005C">
              <w:rPr>
                <w:rFonts w:cs="Arial"/>
                <w:color w:val="000000"/>
              </w:rPr>
              <w:t>ndertakin</w:t>
            </w:r>
            <w:r>
              <w:rPr>
                <w:rFonts w:cs="Arial"/>
                <w:color w:val="000000"/>
              </w:rPr>
              <w:t xml:space="preserve">g </w:t>
            </w:r>
            <w:proofErr w:type="spellStart"/>
            <w:r>
              <w:rPr>
                <w:rFonts w:cs="Arial"/>
                <w:color w:val="000000"/>
              </w:rPr>
              <w:t>Trustwide</w:t>
            </w:r>
            <w:proofErr w:type="spellEnd"/>
            <w:r>
              <w:rPr>
                <w:rFonts w:cs="Arial"/>
                <w:color w:val="000000"/>
              </w:rPr>
              <w:t xml:space="preserve"> Mandatory Training and Essential to Job Role </w:t>
            </w:r>
            <w:r w:rsidRPr="0098005C">
              <w:rPr>
                <w:rFonts w:cs="Arial"/>
                <w:color w:val="000000"/>
              </w:rPr>
              <w:t>Training</w:t>
            </w:r>
          </w:p>
        </w:tc>
        <w:tc>
          <w:tcPr>
            <w:tcW w:w="850" w:type="dxa"/>
            <w:shd w:val="clear" w:color="auto" w:fill="auto"/>
          </w:tcPr>
          <w:p w14:paraId="65AF20AD" w14:textId="77040D66"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18</w:t>
            </w:r>
          </w:p>
        </w:tc>
      </w:tr>
      <w:tr w:rsidR="00B364E1" w:rsidRPr="00AD385F" w14:paraId="4B1D1896" w14:textId="77777777" w:rsidTr="0098005C">
        <w:tc>
          <w:tcPr>
            <w:tcW w:w="709" w:type="dxa"/>
            <w:shd w:val="clear" w:color="auto" w:fill="auto"/>
          </w:tcPr>
          <w:p w14:paraId="56A28455" w14:textId="65C56E06"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5</w:t>
            </w:r>
          </w:p>
        </w:tc>
        <w:tc>
          <w:tcPr>
            <w:tcW w:w="7513" w:type="dxa"/>
            <w:shd w:val="clear" w:color="auto" w:fill="auto"/>
          </w:tcPr>
          <w:p w14:paraId="33BB9E6D" w14:textId="0707B031"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Pr>
                <w:rFonts w:cs="Arial"/>
                <w:color w:val="000000"/>
              </w:rPr>
              <w:t>Process for New and Revised</w:t>
            </w:r>
            <w:r w:rsidRPr="00D024D7">
              <w:rPr>
                <w:rFonts w:cs="Arial"/>
                <w:color w:val="000000"/>
              </w:rPr>
              <w:t xml:space="preserve"> Mandatory</w:t>
            </w:r>
            <w:r>
              <w:rPr>
                <w:rFonts w:cs="Arial"/>
                <w:color w:val="000000"/>
              </w:rPr>
              <w:t xml:space="preserve"> and Essential to Job Role</w:t>
            </w:r>
            <w:r w:rsidRPr="00D024D7">
              <w:rPr>
                <w:rFonts w:cs="Arial"/>
                <w:color w:val="000000"/>
              </w:rPr>
              <w:t xml:space="preserve"> Training</w:t>
            </w:r>
          </w:p>
        </w:tc>
        <w:tc>
          <w:tcPr>
            <w:tcW w:w="850" w:type="dxa"/>
            <w:shd w:val="clear" w:color="auto" w:fill="auto"/>
          </w:tcPr>
          <w:p w14:paraId="3FB98481" w14:textId="49D5117B"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18</w:t>
            </w:r>
          </w:p>
        </w:tc>
      </w:tr>
      <w:tr w:rsidR="00B364E1" w:rsidRPr="00AD385F" w14:paraId="30C06FA8" w14:textId="77777777" w:rsidTr="0098005C">
        <w:tc>
          <w:tcPr>
            <w:tcW w:w="709" w:type="dxa"/>
            <w:shd w:val="clear" w:color="auto" w:fill="auto"/>
          </w:tcPr>
          <w:p w14:paraId="7B552745" w14:textId="366F47DC"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6</w:t>
            </w:r>
          </w:p>
        </w:tc>
        <w:tc>
          <w:tcPr>
            <w:tcW w:w="7513" w:type="dxa"/>
            <w:shd w:val="clear" w:color="auto" w:fill="auto"/>
          </w:tcPr>
          <w:p w14:paraId="0CD08A97" w14:textId="1D553BDA" w:rsidR="00B364E1" w:rsidRPr="00AC3B7A" w:rsidRDefault="00B364E1" w:rsidP="00A020FB">
            <w:pPr>
              <w:tabs>
                <w:tab w:val="left" w:pos="142"/>
                <w:tab w:val="left" w:pos="567"/>
                <w:tab w:val="center" w:leader="dot" w:pos="709"/>
                <w:tab w:val="decimal" w:leader="dot" w:pos="851"/>
                <w:tab w:val="left" w:pos="993"/>
              </w:tabs>
              <w:outlineLvl w:val="0"/>
              <w:rPr>
                <w:rFonts w:cs="Arial"/>
                <w:color w:val="000000"/>
              </w:rPr>
            </w:pPr>
            <w:r>
              <w:rPr>
                <w:rFonts w:cs="Arial"/>
                <w:color w:val="000000"/>
              </w:rPr>
              <w:t>Business Case</w:t>
            </w:r>
            <w:r w:rsidRPr="00DC06E8">
              <w:rPr>
                <w:rFonts w:cs="Arial"/>
                <w:color w:val="000000"/>
              </w:rPr>
              <w:t xml:space="preserve"> for Potential Subjects to become Mandatory or </w:t>
            </w:r>
            <w:r>
              <w:rPr>
                <w:rFonts w:cs="Arial"/>
                <w:color w:val="000000"/>
              </w:rPr>
              <w:t>Essential to Job Role</w:t>
            </w:r>
            <w:r w:rsidRPr="00DC06E8">
              <w:rPr>
                <w:rFonts w:cs="Arial"/>
                <w:color w:val="000000"/>
              </w:rPr>
              <w:t xml:space="preserve"> Training</w:t>
            </w:r>
          </w:p>
        </w:tc>
        <w:tc>
          <w:tcPr>
            <w:tcW w:w="850" w:type="dxa"/>
            <w:shd w:val="clear" w:color="auto" w:fill="auto"/>
          </w:tcPr>
          <w:p w14:paraId="37617489" w14:textId="0D9577E9"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21</w:t>
            </w:r>
          </w:p>
        </w:tc>
      </w:tr>
      <w:tr w:rsidR="00B364E1" w:rsidRPr="00AD385F" w14:paraId="47B96D0D" w14:textId="77777777" w:rsidTr="0098005C">
        <w:tc>
          <w:tcPr>
            <w:tcW w:w="709" w:type="dxa"/>
            <w:shd w:val="clear" w:color="auto" w:fill="auto"/>
          </w:tcPr>
          <w:p w14:paraId="0646925C" w14:textId="239C2DAA"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7</w:t>
            </w:r>
          </w:p>
        </w:tc>
        <w:tc>
          <w:tcPr>
            <w:tcW w:w="7513" w:type="dxa"/>
            <w:shd w:val="clear" w:color="auto" w:fill="auto"/>
          </w:tcPr>
          <w:p w14:paraId="5C697EF4" w14:textId="34E3DEAB"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color w:val="000000"/>
              </w:rPr>
              <w:t>Equality Impact Assessment</w:t>
            </w:r>
          </w:p>
        </w:tc>
        <w:tc>
          <w:tcPr>
            <w:tcW w:w="850" w:type="dxa"/>
            <w:shd w:val="clear" w:color="auto" w:fill="auto"/>
          </w:tcPr>
          <w:p w14:paraId="563844EF" w14:textId="57861D43"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24</w:t>
            </w:r>
          </w:p>
        </w:tc>
      </w:tr>
      <w:tr w:rsidR="00B364E1" w:rsidRPr="00AD385F" w14:paraId="76BD2D05" w14:textId="77777777" w:rsidTr="0098005C">
        <w:tc>
          <w:tcPr>
            <w:tcW w:w="709" w:type="dxa"/>
            <w:shd w:val="clear" w:color="auto" w:fill="auto"/>
          </w:tcPr>
          <w:p w14:paraId="76BD2D02" w14:textId="79B98F1C"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8</w:t>
            </w:r>
          </w:p>
        </w:tc>
        <w:tc>
          <w:tcPr>
            <w:tcW w:w="7513" w:type="dxa"/>
            <w:shd w:val="clear" w:color="auto" w:fill="auto"/>
          </w:tcPr>
          <w:p w14:paraId="76BD2D03" w14:textId="01A78278"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color w:val="000000"/>
              </w:rPr>
              <w:t xml:space="preserve">Checklist for the Review and Approval of Procedural Document </w:t>
            </w:r>
          </w:p>
        </w:tc>
        <w:tc>
          <w:tcPr>
            <w:tcW w:w="850" w:type="dxa"/>
            <w:shd w:val="clear" w:color="auto" w:fill="auto"/>
          </w:tcPr>
          <w:p w14:paraId="76BD2D04" w14:textId="3925B609"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26</w:t>
            </w:r>
          </w:p>
        </w:tc>
      </w:tr>
      <w:tr w:rsidR="00B364E1" w:rsidRPr="00AD385F" w14:paraId="76BD2D09" w14:textId="77777777" w:rsidTr="0098005C">
        <w:tc>
          <w:tcPr>
            <w:tcW w:w="709" w:type="dxa"/>
            <w:shd w:val="clear" w:color="auto" w:fill="auto"/>
          </w:tcPr>
          <w:p w14:paraId="76BD2D06" w14:textId="40698148" w:rsidR="00B364E1" w:rsidRPr="006A28F9" w:rsidRDefault="006A28F9" w:rsidP="00A020FB">
            <w:pPr>
              <w:tabs>
                <w:tab w:val="left" w:pos="142"/>
                <w:tab w:val="left" w:pos="567"/>
                <w:tab w:val="center" w:leader="dot" w:pos="709"/>
                <w:tab w:val="decimal" w:leader="dot" w:pos="851"/>
                <w:tab w:val="left" w:pos="993"/>
              </w:tabs>
              <w:outlineLvl w:val="0"/>
              <w:rPr>
                <w:rFonts w:cs="Arial"/>
                <w:color w:val="000000"/>
              </w:rPr>
            </w:pPr>
            <w:r w:rsidRPr="006A28F9">
              <w:rPr>
                <w:rFonts w:cs="Arial"/>
                <w:color w:val="000000"/>
              </w:rPr>
              <w:t>9</w:t>
            </w:r>
          </w:p>
        </w:tc>
        <w:tc>
          <w:tcPr>
            <w:tcW w:w="7513" w:type="dxa"/>
            <w:shd w:val="clear" w:color="auto" w:fill="auto"/>
          </w:tcPr>
          <w:p w14:paraId="76BD2D07" w14:textId="3C55F33B" w:rsidR="00B364E1" w:rsidRPr="00AD385F" w:rsidRDefault="00B364E1" w:rsidP="00A020FB">
            <w:pPr>
              <w:tabs>
                <w:tab w:val="left" w:pos="142"/>
                <w:tab w:val="left" w:pos="567"/>
                <w:tab w:val="center" w:leader="dot" w:pos="709"/>
                <w:tab w:val="decimal" w:leader="dot" w:pos="851"/>
                <w:tab w:val="left" w:pos="993"/>
              </w:tabs>
              <w:outlineLvl w:val="0"/>
              <w:rPr>
                <w:rFonts w:cs="Arial"/>
                <w:b/>
                <w:color w:val="000000"/>
              </w:rPr>
            </w:pPr>
            <w:r w:rsidRPr="00AD385F">
              <w:rPr>
                <w:rFonts w:cs="Arial"/>
                <w:color w:val="000000"/>
              </w:rPr>
              <w:t>Version Control Sheet</w:t>
            </w:r>
          </w:p>
        </w:tc>
        <w:tc>
          <w:tcPr>
            <w:tcW w:w="850" w:type="dxa"/>
            <w:shd w:val="clear" w:color="auto" w:fill="auto"/>
          </w:tcPr>
          <w:p w14:paraId="76BD2D08" w14:textId="0E128152" w:rsidR="00B364E1" w:rsidRPr="00B364E1" w:rsidRDefault="00B364E1" w:rsidP="00A020FB">
            <w:pPr>
              <w:tabs>
                <w:tab w:val="left" w:pos="142"/>
                <w:tab w:val="left" w:pos="567"/>
                <w:tab w:val="center" w:leader="dot" w:pos="709"/>
                <w:tab w:val="decimal" w:leader="dot" w:pos="851"/>
                <w:tab w:val="left" w:pos="993"/>
              </w:tabs>
              <w:outlineLvl w:val="0"/>
              <w:rPr>
                <w:rFonts w:cs="Arial"/>
                <w:b/>
                <w:color w:val="000000"/>
              </w:rPr>
            </w:pPr>
            <w:r w:rsidRPr="00B364E1">
              <w:rPr>
                <w:rFonts w:cs="Arial"/>
                <w:b/>
                <w:color w:val="000000"/>
              </w:rPr>
              <w:t>29</w:t>
            </w:r>
          </w:p>
        </w:tc>
      </w:tr>
    </w:tbl>
    <w:p w14:paraId="76BD2D2F" w14:textId="77777777" w:rsidR="00846867" w:rsidRDefault="00846867" w:rsidP="00A020FB">
      <w:pPr>
        <w:tabs>
          <w:tab w:val="left" w:pos="142"/>
          <w:tab w:val="left" w:pos="567"/>
          <w:tab w:val="center" w:leader="dot" w:pos="709"/>
          <w:tab w:val="decimal" w:leader="dot" w:pos="851"/>
          <w:tab w:val="left" w:pos="993"/>
        </w:tabs>
        <w:spacing w:after="120"/>
        <w:ind w:left="567" w:hanging="567"/>
        <w:jc w:val="center"/>
        <w:rPr>
          <w:b/>
        </w:rPr>
      </w:pPr>
    </w:p>
    <w:p w14:paraId="76BD2D31" w14:textId="77777777" w:rsidR="00AD385F" w:rsidRDefault="00AD385F" w:rsidP="00A020FB">
      <w:pPr>
        <w:tabs>
          <w:tab w:val="left" w:pos="142"/>
          <w:tab w:val="left" w:pos="567"/>
          <w:tab w:val="center" w:leader="dot" w:pos="709"/>
          <w:tab w:val="decimal" w:leader="dot" w:pos="851"/>
          <w:tab w:val="left" w:pos="993"/>
        </w:tabs>
        <w:spacing w:after="120"/>
        <w:ind w:left="567" w:hanging="567"/>
        <w:jc w:val="center"/>
        <w:rPr>
          <w:b/>
        </w:rPr>
      </w:pPr>
      <w:r>
        <w:rPr>
          <w:b/>
        </w:rPr>
        <w:lastRenderedPageBreak/>
        <w:t>South West Yorkshire Partnership NHS Foundation Trust</w:t>
      </w:r>
    </w:p>
    <w:p w14:paraId="76BD2D32" w14:textId="77777777" w:rsidR="00F42AA0" w:rsidRPr="00E84AA7" w:rsidRDefault="000D2903" w:rsidP="00A020FB">
      <w:pPr>
        <w:tabs>
          <w:tab w:val="left" w:pos="142"/>
          <w:tab w:val="left" w:pos="567"/>
          <w:tab w:val="center" w:leader="dot" w:pos="709"/>
          <w:tab w:val="decimal" w:leader="dot" w:pos="851"/>
          <w:tab w:val="left" w:pos="993"/>
        </w:tabs>
        <w:ind w:left="567" w:hanging="567"/>
        <w:jc w:val="center"/>
        <w:rPr>
          <w:b/>
        </w:rPr>
      </w:pPr>
      <w:r>
        <w:rPr>
          <w:b/>
        </w:rPr>
        <w:t>MANDATOR</w:t>
      </w:r>
      <w:r w:rsidR="00661509">
        <w:rPr>
          <w:b/>
        </w:rPr>
        <w:t>Y TRAINING POLICY</w:t>
      </w:r>
    </w:p>
    <w:p w14:paraId="76BD2D33" w14:textId="77777777" w:rsidR="00636643" w:rsidRDefault="00636643" w:rsidP="00A020FB">
      <w:pPr>
        <w:tabs>
          <w:tab w:val="left" w:pos="142"/>
          <w:tab w:val="center" w:leader="dot" w:pos="426"/>
          <w:tab w:val="left" w:pos="567"/>
          <w:tab w:val="left" w:leader="dot" w:pos="851"/>
          <w:tab w:val="left" w:pos="993"/>
        </w:tabs>
        <w:jc w:val="both"/>
        <w:rPr>
          <w:b/>
        </w:rPr>
      </w:pPr>
    </w:p>
    <w:p w14:paraId="76BD2D34" w14:textId="77777777" w:rsidR="003E76C6" w:rsidRDefault="003E76C6" w:rsidP="00A020FB">
      <w:pPr>
        <w:tabs>
          <w:tab w:val="left" w:pos="142"/>
          <w:tab w:val="center" w:leader="dot" w:pos="426"/>
          <w:tab w:val="left" w:pos="567"/>
          <w:tab w:val="left" w:leader="dot" w:pos="851"/>
          <w:tab w:val="left" w:pos="993"/>
        </w:tabs>
        <w:jc w:val="both"/>
        <w:rPr>
          <w:b/>
        </w:rPr>
      </w:pPr>
    </w:p>
    <w:p w14:paraId="76BD2D35" w14:textId="77777777" w:rsidR="00760638" w:rsidRPr="00760638" w:rsidRDefault="00636643" w:rsidP="009A2840">
      <w:pPr>
        <w:numPr>
          <w:ilvl w:val="0"/>
          <w:numId w:val="22"/>
        </w:numPr>
        <w:tabs>
          <w:tab w:val="left" w:pos="0"/>
          <w:tab w:val="left" w:pos="142"/>
          <w:tab w:val="left" w:pos="567"/>
          <w:tab w:val="left" w:pos="993"/>
        </w:tabs>
        <w:ind w:hanging="786"/>
        <w:jc w:val="both"/>
        <w:rPr>
          <w:b/>
        </w:rPr>
      </w:pPr>
      <w:r>
        <w:rPr>
          <w:b/>
        </w:rPr>
        <w:t xml:space="preserve"> </w:t>
      </w:r>
      <w:r w:rsidR="00EA1667">
        <w:rPr>
          <w:b/>
        </w:rPr>
        <w:t>Introduction</w:t>
      </w:r>
    </w:p>
    <w:p w14:paraId="76BD2D36" w14:textId="77777777" w:rsidR="00DA1086" w:rsidRPr="00F25933" w:rsidRDefault="00DA1086" w:rsidP="00A020FB">
      <w:pPr>
        <w:tabs>
          <w:tab w:val="left" w:pos="142"/>
          <w:tab w:val="left" w:pos="567"/>
          <w:tab w:val="center" w:leader="dot" w:pos="709"/>
          <w:tab w:val="left" w:pos="993"/>
        </w:tabs>
        <w:ind w:left="567" w:hanging="567"/>
        <w:jc w:val="both"/>
      </w:pPr>
    </w:p>
    <w:p w14:paraId="76BD2D37" w14:textId="533214F6" w:rsidR="00DA1086" w:rsidRDefault="005336E1" w:rsidP="00A020FB">
      <w:pPr>
        <w:tabs>
          <w:tab w:val="left" w:pos="567"/>
          <w:tab w:val="left" w:pos="1843"/>
        </w:tabs>
        <w:autoSpaceDE w:val="0"/>
        <w:autoSpaceDN w:val="0"/>
        <w:adjustRightInd w:val="0"/>
        <w:ind w:hanging="567"/>
        <w:jc w:val="both"/>
        <w:rPr>
          <w:rFonts w:cs="Arial"/>
        </w:rPr>
      </w:pPr>
      <w:r w:rsidRPr="00F25933">
        <w:rPr>
          <w:rFonts w:cs="Arial"/>
        </w:rPr>
        <w:tab/>
      </w:r>
      <w:r w:rsidR="00DA1086" w:rsidRPr="00F25933">
        <w:rPr>
          <w:rFonts w:cs="Arial"/>
        </w:rPr>
        <w:t xml:space="preserve">South West Yorkshire Partnership Foundation Trust (SWYPFT) aims to </w:t>
      </w:r>
      <w:r w:rsidR="00B271A2" w:rsidRPr="00F25933">
        <w:rPr>
          <w:rFonts w:cs="Arial"/>
        </w:rPr>
        <w:t xml:space="preserve">provide </w:t>
      </w:r>
      <w:r w:rsidR="00827634" w:rsidRPr="00F25933">
        <w:rPr>
          <w:rFonts w:cs="Arial"/>
        </w:rPr>
        <w:t xml:space="preserve">a safe working environment for staff to deliver </w:t>
      </w:r>
      <w:r w:rsidR="00B271A2" w:rsidRPr="00F25933">
        <w:rPr>
          <w:rFonts w:cs="Arial"/>
        </w:rPr>
        <w:t>safe</w:t>
      </w:r>
      <w:r w:rsidR="00DA1086" w:rsidRPr="00F25933">
        <w:rPr>
          <w:rFonts w:cs="Arial"/>
        </w:rPr>
        <w:t xml:space="preserve">, high quality care to everyone using its services through the maintenance of a skilled and competent workforce. As part of this, SWYPFT requires all employees to attend specific training subjects on a mandatory, non-optional </w:t>
      </w:r>
      <w:r w:rsidR="00DA1086" w:rsidRPr="006B7319">
        <w:rPr>
          <w:rFonts w:cs="Arial"/>
        </w:rPr>
        <w:t xml:space="preserve">basis depending on their role and area of work. These subjects have been assessed by SWYPFT as of critical importance in mitigating common, key </w:t>
      </w:r>
      <w:proofErr w:type="spellStart"/>
      <w:r w:rsidR="00DA1086" w:rsidRPr="006B7319">
        <w:rPr>
          <w:rFonts w:cs="Arial"/>
        </w:rPr>
        <w:t>Trustwide</w:t>
      </w:r>
      <w:proofErr w:type="spellEnd"/>
      <w:r w:rsidR="00DA1086" w:rsidRPr="006B7319">
        <w:rPr>
          <w:rFonts w:cs="Arial"/>
        </w:rPr>
        <w:t xml:space="preserve"> risks. As such, attendance rates of these subjects will be regularly reported to the Trust Board as a key performance indicator of Trust services.</w:t>
      </w:r>
    </w:p>
    <w:p w14:paraId="76BD2D38" w14:textId="77777777" w:rsidR="00760638" w:rsidRDefault="00760638" w:rsidP="00A020FB">
      <w:pPr>
        <w:tabs>
          <w:tab w:val="left" w:pos="142"/>
          <w:tab w:val="left" w:pos="567"/>
          <w:tab w:val="center" w:leader="dot" w:pos="709"/>
          <w:tab w:val="left" w:pos="993"/>
        </w:tabs>
        <w:autoSpaceDE w:val="0"/>
        <w:autoSpaceDN w:val="0"/>
        <w:adjustRightInd w:val="0"/>
        <w:ind w:hanging="567"/>
        <w:jc w:val="both"/>
        <w:rPr>
          <w:rFonts w:cs="Arial"/>
        </w:rPr>
      </w:pPr>
    </w:p>
    <w:p w14:paraId="76BD2D39" w14:textId="6FDA145C" w:rsidR="00DA1086" w:rsidRDefault="005336E1" w:rsidP="00A020FB">
      <w:pPr>
        <w:tabs>
          <w:tab w:val="left" w:pos="567"/>
        </w:tabs>
        <w:ind w:hanging="567"/>
        <w:jc w:val="both"/>
      </w:pPr>
      <w:r>
        <w:tab/>
      </w:r>
      <w:r w:rsidR="00DA1086" w:rsidRPr="00462DCE">
        <w:t xml:space="preserve">In addition to training subjects agreed as mandatory on a </w:t>
      </w:r>
      <w:proofErr w:type="spellStart"/>
      <w:r w:rsidR="00DA1086" w:rsidRPr="00462DCE">
        <w:t>Trustwide</w:t>
      </w:r>
      <w:proofErr w:type="spellEnd"/>
      <w:r w:rsidR="00DA1086" w:rsidRPr="00462DCE">
        <w:t xml:space="preserve"> basis, service and line managers may place further, specific training expectations on staff for </w:t>
      </w:r>
      <w:r w:rsidR="00B271A2" w:rsidRPr="00462DCE">
        <w:t>which</w:t>
      </w:r>
      <w:r w:rsidR="00DA1086" w:rsidRPr="00462DCE">
        <w:t xml:space="preserve"> they are resp</w:t>
      </w:r>
      <w:r w:rsidR="00342F20">
        <w:t xml:space="preserve">onsible. These </w:t>
      </w:r>
      <w:r w:rsidR="001E74C3">
        <w:t>Essential to Job Role</w:t>
      </w:r>
      <w:r w:rsidR="00DA1086" w:rsidRPr="00462DCE">
        <w:t xml:space="preserve"> training subjects are likely to be diverse and constantly changing and may be shaped by:</w:t>
      </w:r>
    </w:p>
    <w:p w14:paraId="76BD2D3A" w14:textId="77777777" w:rsidR="00904B58" w:rsidRDefault="00904B58" w:rsidP="00A020FB">
      <w:pPr>
        <w:tabs>
          <w:tab w:val="left" w:pos="142"/>
          <w:tab w:val="left" w:pos="567"/>
          <w:tab w:val="center" w:leader="dot" w:pos="709"/>
          <w:tab w:val="left" w:pos="993"/>
        </w:tabs>
        <w:ind w:left="567" w:hanging="567"/>
        <w:jc w:val="both"/>
      </w:pPr>
    </w:p>
    <w:p w14:paraId="76BD2D3B" w14:textId="77777777" w:rsidR="00660E81" w:rsidRDefault="00660E81" w:rsidP="00885DB2">
      <w:pPr>
        <w:numPr>
          <w:ilvl w:val="0"/>
          <w:numId w:val="18"/>
        </w:numPr>
        <w:tabs>
          <w:tab w:val="left" w:pos="567"/>
          <w:tab w:val="center" w:leader="dot" w:pos="709"/>
          <w:tab w:val="left" w:pos="993"/>
        </w:tabs>
        <w:ind w:left="567" w:hanging="567"/>
        <w:jc w:val="both"/>
      </w:pPr>
      <w:r w:rsidRPr="00660E81">
        <w:t xml:space="preserve">Guidance or recommendations arising out of specific </w:t>
      </w:r>
      <w:proofErr w:type="spellStart"/>
      <w:r w:rsidRPr="00660E81">
        <w:t>Trustwide</w:t>
      </w:r>
      <w:proofErr w:type="spellEnd"/>
      <w:r w:rsidRPr="00660E81">
        <w:t xml:space="preserve"> Health and Safety, C</w:t>
      </w:r>
      <w:r w:rsidR="00A02885">
        <w:t>linical or Employment policies</w:t>
      </w:r>
      <w:r w:rsidR="006424F1">
        <w:t>.</w:t>
      </w:r>
    </w:p>
    <w:p w14:paraId="76BD2D3C" w14:textId="77777777" w:rsidR="00660E81" w:rsidRDefault="00A02885" w:rsidP="00885DB2">
      <w:pPr>
        <w:numPr>
          <w:ilvl w:val="0"/>
          <w:numId w:val="18"/>
        </w:numPr>
        <w:tabs>
          <w:tab w:val="left" w:pos="567"/>
          <w:tab w:val="center" w:leader="dot" w:pos="709"/>
          <w:tab w:val="left" w:pos="993"/>
        </w:tabs>
        <w:ind w:left="567" w:hanging="567"/>
        <w:jc w:val="both"/>
      </w:pPr>
      <w:r>
        <w:t>L</w:t>
      </w:r>
      <w:r w:rsidR="00660E81" w:rsidRPr="00660E81">
        <w:t>ocal risks and context e.g. arising out of specific working conditions, high risk client groups, learning from incidents or contractu</w:t>
      </w:r>
      <w:r>
        <w:t>al requirements of Commissioners</w:t>
      </w:r>
      <w:r w:rsidR="006424F1">
        <w:t>.</w:t>
      </w:r>
    </w:p>
    <w:p w14:paraId="76BD2D3D" w14:textId="77777777" w:rsidR="000F0807" w:rsidRPr="00020D3E" w:rsidRDefault="00A02885" w:rsidP="00885DB2">
      <w:pPr>
        <w:numPr>
          <w:ilvl w:val="0"/>
          <w:numId w:val="18"/>
        </w:numPr>
        <w:tabs>
          <w:tab w:val="left" w:pos="567"/>
          <w:tab w:val="center" w:leader="dot" w:pos="709"/>
          <w:tab w:val="left" w:pos="993"/>
        </w:tabs>
        <w:ind w:left="567" w:hanging="567"/>
        <w:jc w:val="both"/>
      </w:pPr>
      <w:r>
        <w:t xml:space="preserve">Requirements to </w:t>
      </w:r>
      <w:r w:rsidRPr="00A02885">
        <w:t xml:space="preserve">comply with external standards e.g. relevant training subjects identified in NHS </w:t>
      </w:r>
      <w:r w:rsidR="00EE7DEC">
        <w:t>Litigation Authority Standards,</w:t>
      </w:r>
      <w:r>
        <w:t xml:space="preserve"> </w:t>
      </w:r>
      <w:r w:rsidRPr="00020D3E">
        <w:t>and</w:t>
      </w:r>
      <w:r w:rsidR="005C6A2B">
        <w:t xml:space="preserve"> Care Quality </w:t>
      </w:r>
      <w:r w:rsidR="00B271A2">
        <w:t>Commission</w:t>
      </w:r>
      <w:r w:rsidR="005C6A2B">
        <w:t xml:space="preserve"> guidance.</w:t>
      </w:r>
    </w:p>
    <w:p w14:paraId="76BD2D3E" w14:textId="77777777" w:rsidR="00A02885" w:rsidRDefault="00A02885" w:rsidP="00A020FB">
      <w:pPr>
        <w:tabs>
          <w:tab w:val="left" w:pos="567"/>
          <w:tab w:val="center" w:leader="dot" w:pos="709"/>
          <w:tab w:val="left" w:pos="993"/>
        </w:tabs>
        <w:ind w:left="567" w:hanging="425"/>
        <w:jc w:val="both"/>
      </w:pPr>
    </w:p>
    <w:p w14:paraId="76BD2D3F" w14:textId="77777777" w:rsidR="00DA1086" w:rsidRDefault="00DA1086" w:rsidP="00A020FB">
      <w:pPr>
        <w:tabs>
          <w:tab w:val="left" w:pos="0"/>
          <w:tab w:val="left" w:pos="567"/>
        </w:tabs>
        <w:jc w:val="both"/>
      </w:pPr>
      <w:r w:rsidRPr="006B7319">
        <w:rPr>
          <w:rFonts w:cs="Arial"/>
        </w:rPr>
        <w:t xml:space="preserve">The policy and associated procedures </w:t>
      </w:r>
      <w:r w:rsidR="00A05790">
        <w:rPr>
          <w:rFonts w:cs="Arial"/>
        </w:rPr>
        <w:t>identif</w:t>
      </w:r>
      <w:r w:rsidRPr="006B7319">
        <w:rPr>
          <w:rFonts w:cs="Arial"/>
        </w:rPr>
        <w:t>y relevant training subjects and to whom these apply and set out responsibilities for ensuring training subjects are appropriately identified, provided and undertaken within approved time frames and that appropriate action</w:t>
      </w:r>
      <w:r w:rsidR="005C6A2B">
        <w:rPr>
          <w:rFonts w:cs="Arial"/>
        </w:rPr>
        <w:t xml:space="preserve"> is taken should this not occur.</w:t>
      </w:r>
    </w:p>
    <w:p w14:paraId="76BD2D40" w14:textId="77777777" w:rsidR="00DA1086" w:rsidRDefault="00DA1086" w:rsidP="00A020FB">
      <w:pPr>
        <w:tabs>
          <w:tab w:val="left" w:pos="0"/>
          <w:tab w:val="left" w:pos="142"/>
          <w:tab w:val="left" w:pos="567"/>
          <w:tab w:val="left" w:pos="993"/>
        </w:tabs>
        <w:ind w:hanging="567"/>
        <w:jc w:val="both"/>
      </w:pPr>
    </w:p>
    <w:p w14:paraId="76BD2D41" w14:textId="264303DC" w:rsidR="00DA1086" w:rsidRPr="00F25933" w:rsidRDefault="005336E1" w:rsidP="00A020FB">
      <w:pPr>
        <w:tabs>
          <w:tab w:val="left" w:pos="0"/>
          <w:tab w:val="left" w:pos="142"/>
          <w:tab w:val="left" w:pos="567"/>
          <w:tab w:val="left" w:pos="993"/>
        </w:tabs>
        <w:ind w:hanging="567"/>
        <w:jc w:val="both"/>
        <w:rPr>
          <w:b/>
        </w:rPr>
      </w:pPr>
      <w:r>
        <w:tab/>
      </w:r>
      <w:r w:rsidR="00DA1086" w:rsidRPr="006B7319">
        <w:rPr>
          <w:rFonts w:cs="Arial"/>
        </w:rPr>
        <w:t xml:space="preserve">This policy and associated procedure should be read in conjunction with all of SWYPFT’s related </w:t>
      </w:r>
      <w:r w:rsidR="00DA1086">
        <w:t>Health and Safety, Clinical or Employment policies</w:t>
      </w:r>
      <w:r w:rsidR="00A27E60">
        <w:t xml:space="preserve"> </w:t>
      </w:r>
      <w:r w:rsidR="000805B9">
        <w:t>(</w:t>
      </w:r>
      <w:r w:rsidR="00183CFA">
        <w:t>Appendix</w:t>
      </w:r>
      <w:r w:rsidR="00006001">
        <w:t xml:space="preserve"> </w:t>
      </w:r>
      <w:r w:rsidR="00E86AE2">
        <w:t>3</w:t>
      </w:r>
      <w:r w:rsidR="000805B9">
        <w:t>)</w:t>
      </w:r>
      <w:r w:rsidR="00DA1086" w:rsidRPr="00AA5D5E">
        <w:t>.</w:t>
      </w:r>
      <w:r w:rsidR="00DA1086">
        <w:t xml:space="preserve"> For staff attached to/managed by SWYPFT in Integrated Service Teams, t</w:t>
      </w:r>
      <w:r w:rsidR="00DA1086" w:rsidRPr="006B7319">
        <w:rPr>
          <w:rFonts w:cs="Arial"/>
        </w:rPr>
        <w:t xml:space="preserve">he policy and procedures should </w:t>
      </w:r>
      <w:r w:rsidR="00DA1086" w:rsidRPr="00F25933">
        <w:rPr>
          <w:rFonts w:cs="Arial"/>
        </w:rPr>
        <w:t xml:space="preserve">also be read in conjunction with </w:t>
      </w:r>
      <w:r w:rsidR="00467E9E" w:rsidRPr="00F25933">
        <w:rPr>
          <w:rFonts w:cs="Arial"/>
        </w:rPr>
        <w:t xml:space="preserve">any </w:t>
      </w:r>
      <w:r w:rsidR="005C6A2B" w:rsidRPr="00F25933">
        <w:rPr>
          <w:rFonts w:cs="Arial"/>
        </w:rPr>
        <w:t>r</w:t>
      </w:r>
      <w:r w:rsidR="00DA1086" w:rsidRPr="00F25933">
        <w:rPr>
          <w:rFonts w:cs="Arial"/>
        </w:rPr>
        <w:t>elevant Service Integration Framework</w:t>
      </w:r>
      <w:r w:rsidR="000805B9" w:rsidRPr="00F25933">
        <w:rPr>
          <w:rFonts w:cs="Arial"/>
        </w:rPr>
        <w:t>s</w:t>
      </w:r>
      <w:r w:rsidR="00BE3A42" w:rsidRPr="00F25933">
        <w:rPr>
          <w:rFonts w:cs="Arial"/>
        </w:rPr>
        <w:t>, which will state what mandatory training may be accepted between lead and host employers</w:t>
      </w:r>
      <w:r w:rsidR="005C6A2B" w:rsidRPr="00F25933">
        <w:rPr>
          <w:rFonts w:cs="Arial"/>
        </w:rPr>
        <w:t>.</w:t>
      </w:r>
    </w:p>
    <w:p w14:paraId="76BD2D42" w14:textId="77777777" w:rsidR="00467E9E" w:rsidRPr="00F25933" w:rsidRDefault="00467E9E" w:rsidP="00A020FB">
      <w:pPr>
        <w:tabs>
          <w:tab w:val="left" w:pos="0"/>
          <w:tab w:val="left" w:pos="142"/>
          <w:tab w:val="left" w:pos="567"/>
          <w:tab w:val="left" w:pos="993"/>
        </w:tabs>
        <w:ind w:hanging="567"/>
        <w:jc w:val="both"/>
        <w:rPr>
          <w:b/>
        </w:rPr>
      </w:pPr>
    </w:p>
    <w:p w14:paraId="76BD2D43" w14:textId="77777777" w:rsidR="00DA1086" w:rsidRDefault="005336E1" w:rsidP="00A020FB">
      <w:pPr>
        <w:tabs>
          <w:tab w:val="left" w:pos="0"/>
          <w:tab w:val="left" w:pos="567"/>
          <w:tab w:val="left" w:pos="993"/>
        </w:tabs>
        <w:ind w:hanging="567"/>
        <w:jc w:val="both"/>
      </w:pPr>
      <w:r>
        <w:tab/>
      </w:r>
      <w:r w:rsidR="00E72668">
        <w:t>T</w:t>
      </w:r>
      <w:r w:rsidR="00DA1086" w:rsidRPr="006B7319">
        <w:rPr>
          <w:rFonts w:cs="Arial"/>
        </w:rPr>
        <w:t xml:space="preserve">his policy and associated procedure have been written in accordance with SWYPFT’s </w:t>
      </w:r>
      <w:r w:rsidR="00DA1086" w:rsidRPr="00C03301">
        <w:t>Policy for the development, approval and dissemination of policy and procedural documents</w:t>
      </w:r>
      <w:r w:rsidR="00DA1086">
        <w:t xml:space="preserve"> (Policy on Policies)</w:t>
      </w:r>
      <w:r w:rsidR="005C6A2B">
        <w:t>.</w:t>
      </w:r>
    </w:p>
    <w:p w14:paraId="76BD2D44" w14:textId="77777777" w:rsidR="00963788" w:rsidRDefault="00963788" w:rsidP="00A020FB">
      <w:pPr>
        <w:tabs>
          <w:tab w:val="left" w:pos="0"/>
          <w:tab w:val="left" w:pos="142"/>
          <w:tab w:val="left" w:pos="567"/>
          <w:tab w:val="left" w:pos="993"/>
        </w:tabs>
        <w:ind w:hanging="567"/>
        <w:jc w:val="both"/>
      </w:pPr>
    </w:p>
    <w:p w14:paraId="76BD2D45" w14:textId="77777777" w:rsidR="00B271A2" w:rsidRDefault="00B271A2" w:rsidP="00A020FB">
      <w:pPr>
        <w:tabs>
          <w:tab w:val="left" w:pos="0"/>
          <w:tab w:val="left" w:pos="142"/>
          <w:tab w:val="left" w:pos="567"/>
          <w:tab w:val="left" w:pos="993"/>
        </w:tabs>
        <w:ind w:hanging="567"/>
        <w:jc w:val="both"/>
      </w:pPr>
    </w:p>
    <w:p w14:paraId="76BD2D46" w14:textId="77777777" w:rsidR="00B271A2" w:rsidRDefault="00B271A2" w:rsidP="00A020FB">
      <w:pPr>
        <w:tabs>
          <w:tab w:val="left" w:pos="0"/>
          <w:tab w:val="left" w:pos="142"/>
          <w:tab w:val="left" w:pos="567"/>
          <w:tab w:val="left" w:pos="993"/>
        </w:tabs>
        <w:ind w:hanging="567"/>
        <w:jc w:val="both"/>
      </w:pPr>
    </w:p>
    <w:p w14:paraId="76BD2D47" w14:textId="77777777" w:rsidR="004E6520" w:rsidRDefault="004E6520" w:rsidP="00A020FB">
      <w:pPr>
        <w:tabs>
          <w:tab w:val="left" w:pos="0"/>
          <w:tab w:val="left" w:pos="142"/>
          <w:tab w:val="left" w:pos="567"/>
          <w:tab w:val="left" w:pos="993"/>
        </w:tabs>
        <w:ind w:hanging="567"/>
        <w:jc w:val="both"/>
      </w:pPr>
    </w:p>
    <w:p w14:paraId="56F4E95D" w14:textId="77777777" w:rsidR="00733657" w:rsidRDefault="00733657" w:rsidP="00A020FB">
      <w:pPr>
        <w:tabs>
          <w:tab w:val="left" w:pos="0"/>
          <w:tab w:val="left" w:pos="142"/>
          <w:tab w:val="left" w:pos="567"/>
          <w:tab w:val="left" w:pos="993"/>
        </w:tabs>
        <w:ind w:hanging="567"/>
        <w:jc w:val="both"/>
      </w:pPr>
    </w:p>
    <w:p w14:paraId="76BD2D4C" w14:textId="77777777" w:rsidR="00DA1086" w:rsidRDefault="00EE7DEC" w:rsidP="00A020FB">
      <w:pPr>
        <w:tabs>
          <w:tab w:val="left" w:pos="142"/>
          <w:tab w:val="left" w:pos="567"/>
          <w:tab w:val="center" w:leader="dot" w:pos="709"/>
          <w:tab w:val="left" w:pos="993"/>
        </w:tabs>
        <w:ind w:left="567" w:hanging="567"/>
        <w:jc w:val="both"/>
        <w:rPr>
          <w:b/>
        </w:rPr>
      </w:pPr>
      <w:r>
        <w:rPr>
          <w:b/>
        </w:rPr>
        <w:lastRenderedPageBreak/>
        <w:t xml:space="preserve">2.  </w:t>
      </w:r>
      <w:r w:rsidR="00E72668">
        <w:rPr>
          <w:b/>
        </w:rPr>
        <w:t xml:space="preserve"> </w:t>
      </w:r>
      <w:r>
        <w:rPr>
          <w:b/>
        </w:rPr>
        <w:t xml:space="preserve"> </w:t>
      </w:r>
      <w:r w:rsidR="00011389" w:rsidRPr="00011389">
        <w:rPr>
          <w:b/>
        </w:rPr>
        <w:t xml:space="preserve"> </w:t>
      </w:r>
      <w:r w:rsidR="00EA1667">
        <w:rPr>
          <w:b/>
        </w:rPr>
        <w:t>Purpose a</w:t>
      </w:r>
      <w:r w:rsidR="00EA1667" w:rsidRPr="00011389">
        <w:rPr>
          <w:b/>
        </w:rPr>
        <w:t>nd Scope</w:t>
      </w:r>
    </w:p>
    <w:p w14:paraId="76BD2D4D" w14:textId="77777777" w:rsidR="005745F9" w:rsidRDefault="005745F9" w:rsidP="00A020FB">
      <w:pPr>
        <w:tabs>
          <w:tab w:val="left" w:pos="142"/>
          <w:tab w:val="left" w:pos="567"/>
          <w:tab w:val="center" w:leader="dot" w:pos="709"/>
          <w:tab w:val="left" w:pos="993"/>
        </w:tabs>
        <w:ind w:left="567" w:hanging="567"/>
        <w:jc w:val="both"/>
        <w:rPr>
          <w:b/>
        </w:rPr>
      </w:pPr>
    </w:p>
    <w:p w14:paraId="76BD2D4E" w14:textId="77777777" w:rsidR="00DA1086" w:rsidRDefault="00DA1086" w:rsidP="00A020FB">
      <w:pPr>
        <w:tabs>
          <w:tab w:val="left" w:pos="0"/>
          <w:tab w:val="left" w:pos="142"/>
          <w:tab w:val="left" w:pos="567"/>
          <w:tab w:val="center" w:leader="dot" w:pos="709"/>
          <w:tab w:val="left" w:pos="993"/>
        </w:tabs>
        <w:jc w:val="both"/>
      </w:pPr>
      <w:r>
        <w:t xml:space="preserve">This policy and associated procedures </w:t>
      </w:r>
      <w:proofErr w:type="gramStart"/>
      <w:r>
        <w:t>applies</w:t>
      </w:r>
      <w:proofErr w:type="gramEnd"/>
      <w:r>
        <w:t xml:space="preserve"> to </w:t>
      </w:r>
      <w:r w:rsidRPr="00386FB2">
        <w:t xml:space="preserve">all Trust </w:t>
      </w:r>
      <w:r w:rsidR="006444B6" w:rsidRPr="00386FB2">
        <w:t>staff including bank</w:t>
      </w:r>
      <w:r w:rsidRPr="00386FB2">
        <w:t>.</w:t>
      </w:r>
      <w:r>
        <w:t xml:space="preserve"> </w:t>
      </w:r>
      <w:r w:rsidR="00636643" w:rsidRPr="00636643">
        <w:t>Volunteers comply with</w:t>
      </w:r>
      <w:r w:rsidR="00B73EBE" w:rsidRPr="00636643">
        <w:t xml:space="preserve"> the Mandatory Training Handbook for Volunteers</w:t>
      </w:r>
      <w:r w:rsidR="000805B9">
        <w:t xml:space="preserve"> (Available on </w:t>
      </w:r>
      <w:r w:rsidR="00B271A2">
        <w:t>the Trust</w:t>
      </w:r>
      <w:r w:rsidR="000805B9">
        <w:t xml:space="preserve"> Intranet).</w:t>
      </w:r>
    </w:p>
    <w:p w14:paraId="76BD2D4F" w14:textId="198F4C75" w:rsidR="006424F1" w:rsidRDefault="006424F1" w:rsidP="00A020FB">
      <w:pPr>
        <w:tabs>
          <w:tab w:val="left" w:pos="0"/>
          <w:tab w:val="left" w:pos="142"/>
          <w:tab w:val="left" w:pos="567"/>
          <w:tab w:val="center" w:leader="dot" w:pos="709"/>
          <w:tab w:val="left" w:pos="993"/>
        </w:tabs>
        <w:jc w:val="both"/>
        <w:rPr>
          <w:b/>
        </w:rPr>
      </w:pPr>
    </w:p>
    <w:p w14:paraId="2974E864" w14:textId="0C9E1E9E" w:rsidR="00F25933" w:rsidRPr="00F25933" w:rsidRDefault="00F25933" w:rsidP="00A020FB">
      <w:pPr>
        <w:tabs>
          <w:tab w:val="left" w:pos="0"/>
          <w:tab w:val="left" w:pos="142"/>
          <w:tab w:val="left" w:pos="567"/>
          <w:tab w:val="center" w:leader="dot" w:pos="709"/>
          <w:tab w:val="left" w:pos="993"/>
        </w:tabs>
        <w:jc w:val="both"/>
        <w:rPr>
          <w:bCs/>
        </w:rPr>
      </w:pPr>
      <w:r>
        <w:rPr>
          <w:bCs/>
        </w:rPr>
        <w:t xml:space="preserve">This Policy aims to define Trust-wide Mandatory Training that is required to be completed by all staff; and Essential to Job Role Training, which is training recognised by the Trust as requiring consideration by services as a minimum to identify training subjects relevant to their specific </w:t>
      </w:r>
      <w:r w:rsidR="00E62F93">
        <w:rPr>
          <w:bCs/>
        </w:rPr>
        <w:t>service delivery</w:t>
      </w:r>
      <w:r>
        <w:rPr>
          <w:bCs/>
        </w:rPr>
        <w:t>.</w:t>
      </w:r>
    </w:p>
    <w:p w14:paraId="07880602" w14:textId="085B27E9" w:rsidR="00F25933" w:rsidRDefault="00F25933" w:rsidP="00A020FB">
      <w:pPr>
        <w:tabs>
          <w:tab w:val="left" w:pos="0"/>
          <w:tab w:val="left" w:pos="142"/>
          <w:tab w:val="left" w:pos="567"/>
          <w:tab w:val="center" w:leader="dot" w:pos="709"/>
          <w:tab w:val="left" w:pos="993"/>
        </w:tabs>
        <w:jc w:val="both"/>
        <w:rPr>
          <w:b/>
        </w:rPr>
      </w:pPr>
    </w:p>
    <w:p w14:paraId="76BD2D52" w14:textId="61A4DF24" w:rsidR="00DA1086" w:rsidRDefault="008E78BF" w:rsidP="00A020FB">
      <w:pPr>
        <w:tabs>
          <w:tab w:val="left" w:pos="0"/>
          <w:tab w:val="left" w:pos="142"/>
          <w:tab w:val="left" w:pos="567"/>
          <w:tab w:val="left" w:pos="993"/>
          <w:tab w:val="left" w:pos="1134"/>
        </w:tabs>
        <w:jc w:val="both"/>
      </w:pPr>
      <w:r>
        <w:t>I</w:t>
      </w:r>
      <w:r w:rsidR="00DA1086">
        <w:t xml:space="preserve">t is not possible within this policy to define which </w:t>
      </w:r>
      <w:r w:rsidR="000805B9">
        <w:t xml:space="preserve">specific </w:t>
      </w:r>
      <w:r w:rsidR="001E74C3">
        <w:t>Essential to Job Role</w:t>
      </w:r>
      <w:r w:rsidR="00DA1086">
        <w:t xml:space="preserve"> training requirements apply to which specific posts in the same way as </w:t>
      </w:r>
      <w:r w:rsidR="000805B9">
        <w:t xml:space="preserve">it is </w:t>
      </w:r>
      <w:r w:rsidR="00DA1086">
        <w:t>f</w:t>
      </w:r>
      <w:r>
        <w:t xml:space="preserve">or </w:t>
      </w:r>
      <w:proofErr w:type="spellStart"/>
      <w:r>
        <w:t>Trustwide</w:t>
      </w:r>
      <w:proofErr w:type="spellEnd"/>
      <w:r>
        <w:t xml:space="preserve"> </w:t>
      </w:r>
      <w:r w:rsidR="001E74C3">
        <w:t>Mandatory</w:t>
      </w:r>
      <w:r>
        <w:t xml:space="preserve"> </w:t>
      </w:r>
      <w:r w:rsidR="00E62F93">
        <w:t>T</w:t>
      </w:r>
      <w:r>
        <w:t>raining.</w:t>
      </w:r>
      <w:r w:rsidR="00E62F93">
        <w:t xml:space="preserve">  </w:t>
      </w:r>
      <w:r w:rsidR="00DA1086">
        <w:t xml:space="preserve">The </w:t>
      </w:r>
      <w:proofErr w:type="gramStart"/>
      <w:r w:rsidR="00DA1086">
        <w:t>policy</w:t>
      </w:r>
      <w:proofErr w:type="gramEnd"/>
      <w:r w:rsidR="00DA1086">
        <w:t xml:space="preserve"> however, sets out an agreed list </w:t>
      </w:r>
      <w:r w:rsidR="00342F20">
        <w:t xml:space="preserve">of such </w:t>
      </w:r>
      <w:r w:rsidR="001E74C3">
        <w:t>Essential to Job Role</w:t>
      </w:r>
      <w:r w:rsidR="00DA1086">
        <w:t xml:space="preserve"> training subjects which have been recognised by SWYPFT as requiring consideration by </w:t>
      </w:r>
      <w:r w:rsidR="00E62F93">
        <w:t>services</w:t>
      </w:r>
      <w:r w:rsidR="00DA1086">
        <w:t xml:space="preserve"> as a minimum</w:t>
      </w:r>
      <w:r w:rsidR="00E62F93">
        <w:t>.</w:t>
      </w:r>
    </w:p>
    <w:p w14:paraId="76BD2D53" w14:textId="77777777" w:rsidR="00767BC2" w:rsidRDefault="00767BC2" w:rsidP="00A020FB">
      <w:pPr>
        <w:tabs>
          <w:tab w:val="left" w:pos="0"/>
          <w:tab w:val="left" w:pos="142"/>
          <w:tab w:val="left" w:pos="567"/>
          <w:tab w:val="center" w:leader="dot" w:pos="709"/>
          <w:tab w:val="left" w:pos="993"/>
          <w:tab w:val="left" w:pos="1134"/>
        </w:tabs>
        <w:jc w:val="both"/>
      </w:pPr>
    </w:p>
    <w:p w14:paraId="76BD2D54" w14:textId="3CB7DB97" w:rsidR="00DA1086" w:rsidRPr="00EE7DEC" w:rsidRDefault="005F7D5D" w:rsidP="00A020FB">
      <w:pPr>
        <w:tabs>
          <w:tab w:val="left" w:pos="0"/>
          <w:tab w:val="left" w:pos="567"/>
          <w:tab w:val="left" w:pos="993"/>
        </w:tabs>
        <w:jc w:val="both"/>
      </w:pPr>
      <w:r>
        <w:t>The</w:t>
      </w:r>
      <w:r>
        <w:rPr>
          <w:rFonts w:cs="Arial"/>
        </w:rPr>
        <w:t xml:space="preserve"> </w:t>
      </w:r>
      <w:r w:rsidR="00DA1086" w:rsidRPr="006B7319">
        <w:rPr>
          <w:rFonts w:cs="Arial"/>
        </w:rPr>
        <w:t>intended outcomes of this policy an</w:t>
      </w:r>
      <w:r w:rsidR="00EE7DEC">
        <w:rPr>
          <w:rFonts w:cs="Arial"/>
        </w:rPr>
        <w:t xml:space="preserve">d associated procedures are </w:t>
      </w:r>
      <w:r w:rsidR="00B271A2">
        <w:rPr>
          <w:rFonts w:cs="Arial"/>
        </w:rPr>
        <w:t>the achievement</w:t>
      </w:r>
      <w:r w:rsidR="00DA1086" w:rsidRPr="006B7319">
        <w:rPr>
          <w:rFonts w:cs="Arial"/>
        </w:rPr>
        <w:t xml:space="preserve"> of a systematic approach to identifying and reviewing </w:t>
      </w:r>
      <w:proofErr w:type="spellStart"/>
      <w:r w:rsidR="00DA1086">
        <w:t>Trustwi</w:t>
      </w:r>
      <w:r w:rsidR="005D3872">
        <w:t>de</w:t>
      </w:r>
      <w:proofErr w:type="spellEnd"/>
      <w:r w:rsidR="005D3872">
        <w:t xml:space="preserve"> </w:t>
      </w:r>
      <w:r w:rsidR="001E74C3">
        <w:t>Mandatory</w:t>
      </w:r>
      <w:r w:rsidR="005D3872">
        <w:t xml:space="preserve"> and </w:t>
      </w:r>
      <w:r w:rsidR="001E74C3">
        <w:t>Essential to Job Role</w:t>
      </w:r>
      <w:r w:rsidR="00DA1086">
        <w:t xml:space="preserve"> training subjects, </w:t>
      </w:r>
      <w:r w:rsidR="00100A8C">
        <w:rPr>
          <w:rFonts w:cs="Arial"/>
        </w:rPr>
        <w:t>outlining a</w:t>
      </w:r>
      <w:r w:rsidR="00DA1086" w:rsidRPr="006B7319">
        <w:rPr>
          <w:rFonts w:cs="Arial"/>
        </w:rPr>
        <w:t xml:space="preserve"> systematic approach to the planning, provision, and monitoring of training and the achievement of desired levels of training uptake.</w:t>
      </w:r>
    </w:p>
    <w:p w14:paraId="76BD2D55" w14:textId="77777777" w:rsidR="00DA1086" w:rsidRPr="006B7319" w:rsidRDefault="00DA1086" w:rsidP="00A020FB">
      <w:pPr>
        <w:tabs>
          <w:tab w:val="left" w:pos="0"/>
          <w:tab w:val="left" w:pos="142"/>
          <w:tab w:val="left" w:pos="567"/>
          <w:tab w:val="center" w:leader="dot" w:pos="709"/>
          <w:tab w:val="left" w:pos="993"/>
        </w:tabs>
        <w:autoSpaceDE w:val="0"/>
        <w:autoSpaceDN w:val="0"/>
        <w:adjustRightInd w:val="0"/>
        <w:jc w:val="both"/>
        <w:rPr>
          <w:rFonts w:cs="Arial"/>
        </w:rPr>
      </w:pPr>
    </w:p>
    <w:p w14:paraId="76BD2D56" w14:textId="77777777" w:rsidR="00011389" w:rsidRDefault="00011389" w:rsidP="00A020FB">
      <w:pPr>
        <w:tabs>
          <w:tab w:val="left" w:pos="0"/>
          <w:tab w:val="left" w:pos="142"/>
          <w:tab w:val="left" w:pos="567"/>
          <w:tab w:val="left" w:pos="993"/>
        </w:tabs>
        <w:autoSpaceDE w:val="0"/>
        <w:autoSpaceDN w:val="0"/>
        <w:adjustRightInd w:val="0"/>
        <w:jc w:val="both"/>
        <w:rPr>
          <w:rFonts w:cs="Arial"/>
        </w:rPr>
      </w:pPr>
      <w:r w:rsidRPr="006B7319">
        <w:rPr>
          <w:rFonts w:cs="Arial"/>
        </w:rPr>
        <w:t>Failure to implement or comply with this policy and associated procedures may result in the following risks arising:</w:t>
      </w:r>
    </w:p>
    <w:p w14:paraId="76BD2D57" w14:textId="77777777" w:rsidR="00A10CE3" w:rsidRDefault="00A10CE3" w:rsidP="00A020FB">
      <w:pPr>
        <w:tabs>
          <w:tab w:val="left" w:pos="0"/>
          <w:tab w:val="left" w:pos="142"/>
          <w:tab w:val="left" w:pos="567"/>
          <w:tab w:val="left" w:pos="993"/>
        </w:tabs>
        <w:autoSpaceDE w:val="0"/>
        <w:autoSpaceDN w:val="0"/>
        <w:adjustRightInd w:val="0"/>
        <w:jc w:val="both"/>
        <w:rPr>
          <w:rFonts w:cs="Arial"/>
        </w:rPr>
      </w:pPr>
    </w:p>
    <w:p w14:paraId="76BD2D58" w14:textId="77777777" w:rsidR="00DA1086" w:rsidRDefault="00DA1086" w:rsidP="00D368C4">
      <w:pPr>
        <w:numPr>
          <w:ilvl w:val="0"/>
          <w:numId w:val="17"/>
        </w:numPr>
        <w:tabs>
          <w:tab w:val="left" w:pos="567"/>
          <w:tab w:val="center" w:leader="dot" w:pos="709"/>
          <w:tab w:val="left" w:pos="993"/>
        </w:tabs>
        <w:ind w:left="567" w:hanging="567"/>
        <w:jc w:val="both"/>
        <w:rPr>
          <w:rFonts w:cs="Arial"/>
        </w:rPr>
      </w:pPr>
      <w:r w:rsidRPr="006B7319">
        <w:rPr>
          <w:rFonts w:cs="Arial"/>
        </w:rPr>
        <w:t>Staff failing to attend appropriate required training within specified time frames poses a potential risk to themselves, service users, colleagues and the reputation o</w:t>
      </w:r>
      <w:r w:rsidR="00011389">
        <w:rPr>
          <w:rFonts w:cs="Arial"/>
        </w:rPr>
        <w:t>f the Trust</w:t>
      </w:r>
      <w:r w:rsidR="006424F1">
        <w:rPr>
          <w:rFonts w:cs="Arial"/>
        </w:rPr>
        <w:t>.</w:t>
      </w:r>
    </w:p>
    <w:p w14:paraId="76BD2D59" w14:textId="77777777" w:rsidR="00011389" w:rsidRPr="005C1F25" w:rsidRDefault="00011389" w:rsidP="00D368C4">
      <w:pPr>
        <w:numPr>
          <w:ilvl w:val="0"/>
          <w:numId w:val="17"/>
        </w:numPr>
        <w:tabs>
          <w:tab w:val="left" w:pos="567"/>
          <w:tab w:val="center" w:leader="dot" w:pos="709"/>
          <w:tab w:val="left" w:pos="993"/>
        </w:tabs>
        <w:ind w:left="567" w:hanging="567"/>
        <w:jc w:val="both"/>
      </w:pPr>
      <w:r w:rsidRPr="006B7319">
        <w:rPr>
          <w:rFonts w:cs="Arial"/>
        </w:rPr>
        <w:t>SWYPFT may fail to comply with legal, contractual and professional requirements including, but not limited to, the requirements of the Care Quality Commission, NHS Litigation Authority and commissioners of Trust services.</w:t>
      </w:r>
    </w:p>
    <w:p w14:paraId="76BD2D5A" w14:textId="0D1140A6" w:rsidR="005B35E9" w:rsidRDefault="008A7FE6" w:rsidP="00A020FB">
      <w:pPr>
        <w:tabs>
          <w:tab w:val="left" w:pos="142"/>
          <w:tab w:val="left" w:pos="567"/>
          <w:tab w:val="center" w:leader="dot" w:pos="709"/>
          <w:tab w:val="left" w:pos="993"/>
        </w:tabs>
        <w:ind w:left="567" w:hanging="567"/>
        <w:jc w:val="both"/>
      </w:pPr>
      <w:r>
        <w:t xml:space="preserve"> </w:t>
      </w:r>
    </w:p>
    <w:p w14:paraId="69E9C83D" w14:textId="77777777" w:rsidR="00E62F93" w:rsidRDefault="00E62F93" w:rsidP="00A020FB">
      <w:pPr>
        <w:tabs>
          <w:tab w:val="left" w:pos="142"/>
          <w:tab w:val="left" w:pos="567"/>
          <w:tab w:val="center" w:leader="dot" w:pos="709"/>
          <w:tab w:val="left" w:pos="993"/>
        </w:tabs>
        <w:ind w:left="567" w:hanging="567"/>
        <w:jc w:val="both"/>
      </w:pPr>
    </w:p>
    <w:p w14:paraId="76BD2D5B" w14:textId="77777777" w:rsidR="0021201E" w:rsidRPr="001E1F0B" w:rsidRDefault="005C1F25" w:rsidP="00A020FB">
      <w:pPr>
        <w:tabs>
          <w:tab w:val="left" w:pos="142"/>
          <w:tab w:val="left" w:pos="567"/>
          <w:tab w:val="center" w:leader="dot" w:pos="709"/>
          <w:tab w:val="left" w:pos="993"/>
        </w:tabs>
        <w:ind w:left="567" w:hanging="567"/>
        <w:jc w:val="both"/>
        <w:outlineLvl w:val="0"/>
        <w:rPr>
          <w:rFonts w:cs="Arial"/>
          <w:b/>
          <w:color w:val="000000"/>
        </w:rPr>
      </w:pPr>
      <w:r w:rsidRPr="005C1F25">
        <w:rPr>
          <w:b/>
        </w:rPr>
        <w:t>3.</w:t>
      </w:r>
      <w:r>
        <w:rPr>
          <w:b/>
        </w:rPr>
        <w:t xml:space="preserve">    </w:t>
      </w:r>
      <w:r w:rsidR="00EA1667" w:rsidRPr="006B7319">
        <w:rPr>
          <w:b/>
        </w:rPr>
        <w:t>Definitions</w:t>
      </w:r>
    </w:p>
    <w:p w14:paraId="76BD2D5C" w14:textId="77777777" w:rsidR="00904B58" w:rsidRPr="006B7319" w:rsidRDefault="00904B58" w:rsidP="00A020FB">
      <w:pPr>
        <w:tabs>
          <w:tab w:val="left" w:pos="142"/>
          <w:tab w:val="left" w:pos="567"/>
          <w:tab w:val="center" w:leader="dot" w:pos="709"/>
          <w:tab w:val="left" w:pos="993"/>
        </w:tabs>
        <w:ind w:left="567" w:hanging="567"/>
        <w:jc w:val="both"/>
        <w:rPr>
          <w:b/>
        </w:rPr>
      </w:pPr>
    </w:p>
    <w:p w14:paraId="5489D53B" w14:textId="77777777" w:rsidR="000109D3" w:rsidRDefault="005206CD" w:rsidP="000109D3">
      <w:pPr>
        <w:pStyle w:val="ListParagraph"/>
        <w:numPr>
          <w:ilvl w:val="1"/>
          <w:numId w:val="46"/>
        </w:numPr>
        <w:tabs>
          <w:tab w:val="left" w:pos="142"/>
          <w:tab w:val="left" w:pos="567"/>
          <w:tab w:val="center" w:leader="dot" w:pos="709"/>
          <w:tab w:val="left" w:pos="993"/>
        </w:tabs>
        <w:jc w:val="both"/>
        <w:rPr>
          <w:b/>
        </w:rPr>
      </w:pPr>
      <w:r>
        <w:t xml:space="preserve"> </w:t>
      </w:r>
      <w:r w:rsidR="005F7D5D">
        <w:t xml:space="preserve"> </w:t>
      </w:r>
      <w:proofErr w:type="spellStart"/>
      <w:r w:rsidR="00DA1086" w:rsidRPr="000109D3">
        <w:rPr>
          <w:b/>
        </w:rPr>
        <w:t>Trustwide</w:t>
      </w:r>
      <w:proofErr w:type="spellEnd"/>
      <w:r w:rsidR="00DA1086" w:rsidRPr="000109D3">
        <w:rPr>
          <w:b/>
        </w:rPr>
        <w:t xml:space="preserve"> Mandatory Training</w:t>
      </w:r>
    </w:p>
    <w:p w14:paraId="19DFD4D0" w14:textId="77777777" w:rsidR="00B407AA" w:rsidRDefault="00B407AA" w:rsidP="000109D3">
      <w:pPr>
        <w:tabs>
          <w:tab w:val="left" w:pos="142"/>
          <w:tab w:val="left" w:pos="567"/>
          <w:tab w:val="center" w:leader="dot" w:pos="709"/>
          <w:tab w:val="left" w:pos="993"/>
        </w:tabs>
        <w:ind w:left="567" w:hanging="567"/>
        <w:jc w:val="both"/>
      </w:pPr>
    </w:p>
    <w:p w14:paraId="17E192A8" w14:textId="29ED90FC" w:rsidR="000109D3" w:rsidRDefault="00DA1086" w:rsidP="000109D3">
      <w:pPr>
        <w:tabs>
          <w:tab w:val="left" w:pos="142"/>
          <w:tab w:val="left" w:pos="567"/>
          <w:tab w:val="center" w:leader="dot" w:pos="709"/>
          <w:tab w:val="left" w:pos="993"/>
        </w:tabs>
        <w:ind w:left="567" w:hanging="567"/>
        <w:jc w:val="both"/>
      </w:pPr>
      <w:r w:rsidRPr="00720830">
        <w:t xml:space="preserve">For the purposes of this </w:t>
      </w:r>
      <w:r>
        <w:t>p</w:t>
      </w:r>
      <w:r w:rsidRPr="00720830">
        <w:t xml:space="preserve">olicy, </w:t>
      </w:r>
      <w:r>
        <w:t>Trust</w:t>
      </w:r>
      <w:r w:rsidR="000109D3">
        <w:t>-</w:t>
      </w:r>
      <w:r>
        <w:t xml:space="preserve">wide </w:t>
      </w:r>
      <w:proofErr w:type="spellStart"/>
      <w:r w:rsidR="000109D3">
        <w:t>M</w:t>
      </w:r>
      <w:r w:rsidRPr="00720830">
        <w:t>andatory</w:t>
      </w:r>
      <w:r w:rsidR="000109D3">
        <w:t>T</w:t>
      </w:r>
      <w:r w:rsidRPr="00720830">
        <w:t>raining</w:t>
      </w:r>
      <w:proofErr w:type="spellEnd"/>
      <w:r w:rsidRPr="00720830">
        <w:t xml:space="preserve"> is defined as</w:t>
      </w:r>
      <w:r w:rsidR="000109D3">
        <w:t xml:space="preserve">: </w:t>
      </w:r>
    </w:p>
    <w:p w14:paraId="0E8373B5" w14:textId="77777777" w:rsidR="000109D3" w:rsidRDefault="000109D3" w:rsidP="000109D3">
      <w:pPr>
        <w:tabs>
          <w:tab w:val="left" w:pos="142"/>
          <w:tab w:val="left" w:pos="567"/>
          <w:tab w:val="center" w:leader="dot" w:pos="709"/>
          <w:tab w:val="left" w:pos="993"/>
        </w:tabs>
        <w:ind w:left="567" w:hanging="567"/>
        <w:jc w:val="both"/>
      </w:pPr>
    </w:p>
    <w:p w14:paraId="03B6EC32" w14:textId="0D410574" w:rsidR="000109D3" w:rsidRDefault="000109D3" w:rsidP="000109D3">
      <w:pPr>
        <w:tabs>
          <w:tab w:val="left" w:pos="142"/>
          <w:tab w:val="left" w:pos="567"/>
          <w:tab w:val="center" w:leader="dot" w:pos="709"/>
          <w:tab w:val="left" w:pos="993"/>
        </w:tabs>
        <w:ind w:left="567" w:hanging="567"/>
        <w:jc w:val="both"/>
      </w:pPr>
      <w:r>
        <w:tab/>
      </w:r>
      <w:r>
        <w:tab/>
        <w:t>‘Mandatory Training is compulsory training that is determined essential by the Trust for the safe and efficient delivery of services.  It is training deemed to reduce Trust risks and comply with local or national policies, statute, legislation, or standard.’</w:t>
      </w:r>
    </w:p>
    <w:p w14:paraId="7D6B496D" w14:textId="77777777" w:rsidR="000109D3" w:rsidRDefault="000109D3" w:rsidP="000109D3">
      <w:pPr>
        <w:tabs>
          <w:tab w:val="left" w:pos="142"/>
          <w:tab w:val="left" w:pos="567"/>
          <w:tab w:val="center" w:leader="dot" w:pos="709"/>
          <w:tab w:val="left" w:pos="993"/>
        </w:tabs>
        <w:ind w:left="567" w:hanging="567"/>
        <w:jc w:val="both"/>
      </w:pPr>
    </w:p>
    <w:p w14:paraId="76BD2D67" w14:textId="77777777" w:rsidR="00DA1086" w:rsidRPr="00895BA4" w:rsidRDefault="00DA1086" w:rsidP="00895BA4">
      <w:pPr>
        <w:tabs>
          <w:tab w:val="left" w:pos="567"/>
          <w:tab w:val="center" w:leader="dot" w:pos="709"/>
          <w:tab w:val="left" w:pos="993"/>
        </w:tabs>
        <w:jc w:val="both"/>
        <w:rPr>
          <w:b/>
        </w:rPr>
      </w:pPr>
      <w:r w:rsidRPr="00895BA4">
        <w:t xml:space="preserve">Training which requires a </w:t>
      </w:r>
      <w:r w:rsidRPr="00895BA4">
        <w:rPr>
          <w:b/>
        </w:rPr>
        <w:t>minimum</w:t>
      </w:r>
      <w:r w:rsidRPr="00895BA4">
        <w:t xml:space="preserve"> </w:t>
      </w:r>
      <w:r w:rsidR="004E6520" w:rsidRPr="00895BA4">
        <w:t>uptake of 80%</w:t>
      </w:r>
      <w:r w:rsidRPr="00895BA4">
        <w:t xml:space="preserve"> of staff eligible to undertake that subject to be achieved in all parts of the Trust at any one time. </w:t>
      </w:r>
    </w:p>
    <w:p w14:paraId="60F8AD65" w14:textId="77777777" w:rsidR="00895BA4" w:rsidRDefault="00895BA4" w:rsidP="00B407AA">
      <w:pPr>
        <w:tabs>
          <w:tab w:val="left" w:pos="142"/>
          <w:tab w:val="left" w:pos="567"/>
        </w:tabs>
        <w:jc w:val="both"/>
      </w:pPr>
    </w:p>
    <w:p w14:paraId="76BD2D69" w14:textId="7B4D5667" w:rsidR="00DA1086" w:rsidRPr="006927CF" w:rsidRDefault="00DA1086" w:rsidP="00B407AA">
      <w:pPr>
        <w:tabs>
          <w:tab w:val="left" w:pos="142"/>
          <w:tab w:val="left" w:pos="567"/>
        </w:tabs>
        <w:jc w:val="both"/>
        <w:rPr>
          <w:b/>
          <w:color w:val="7030A0"/>
        </w:rPr>
      </w:pPr>
      <w:r>
        <w:lastRenderedPageBreak/>
        <w:t xml:space="preserve">The approved list of </w:t>
      </w:r>
      <w:proofErr w:type="spellStart"/>
      <w:r>
        <w:t>Trustwide</w:t>
      </w:r>
      <w:proofErr w:type="spellEnd"/>
      <w:r>
        <w:t xml:space="preserve"> mandatory training</w:t>
      </w:r>
      <w:r w:rsidR="00100A8C">
        <w:t xml:space="preserve"> subjects together with guidance</w:t>
      </w:r>
      <w:r w:rsidR="00C53E8A">
        <w:t xml:space="preserve"> </w:t>
      </w:r>
      <w:r>
        <w:t xml:space="preserve">on which posts require training can be found in the Mandatory </w:t>
      </w:r>
      <w:r w:rsidR="004E6520">
        <w:t xml:space="preserve">and </w:t>
      </w:r>
      <w:r w:rsidR="001E74C3">
        <w:t>Essential to Job Role</w:t>
      </w:r>
      <w:r w:rsidR="00437B84">
        <w:t xml:space="preserve"> </w:t>
      </w:r>
      <w:r w:rsidR="00100A8C">
        <w:t>Training</w:t>
      </w:r>
      <w:r>
        <w:t xml:space="preserve"> Matrix </w:t>
      </w:r>
      <w:r w:rsidRPr="0016014C">
        <w:t>(</w:t>
      </w:r>
      <w:r w:rsidR="00183CFA">
        <w:t>Appendix</w:t>
      </w:r>
      <w:r w:rsidRPr="0016014C">
        <w:t xml:space="preserve"> </w:t>
      </w:r>
      <w:r w:rsidRPr="00100A8C">
        <w:t>1)</w:t>
      </w:r>
      <w:r w:rsidR="003615E9" w:rsidRPr="00100A8C">
        <w:t>.</w:t>
      </w:r>
    </w:p>
    <w:p w14:paraId="76BD2D6A" w14:textId="77777777" w:rsidR="00DA1086" w:rsidRPr="006927CF" w:rsidRDefault="00DA1086" w:rsidP="00A020FB">
      <w:pPr>
        <w:tabs>
          <w:tab w:val="left" w:pos="142"/>
          <w:tab w:val="left" w:pos="567"/>
          <w:tab w:val="center" w:leader="dot" w:pos="709"/>
          <w:tab w:val="left" w:pos="993"/>
        </w:tabs>
        <w:ind w:left="567" w:hanging="567"/>
        <w:jc w:val="both"/>
        <w:rPr>
          <w:b/>
          <w:color w:val="7030A0"/>
        </w:rPr>
      </w:pPr>
    </w:p>
    <w:p w14:paraId="76BD2D6B" w14:textId="182EE173" w:rsidR="00DA1086" w:rsidRPr="006B7319" w:rsidRDefault="00DA1086" w:rsidP="00A020FB">
      <w:pPr>
        <w:tabs>
          <w:tab w:val="left" w:pos="142"/>
          <w:tab w:val="left" w:pos="567"/>
          <w:tab w:val="center" w:leader="dot" w:pos="709"/>
          <w:tab w:val="left" w:pos="993"/>
        </w:tabs>
        <w:ind w:left="567" w:hanging="567"/>
        <w:jc w:val="both"/>
        <w:rPr>
          <w:b/>
        </w:rPr>
      </w:pPr>
      <w:r>
        <w:t>3.2</w:t>
      </w:r>
      <w:r w:rsidR="00904B58">
        <w:t xml:space="preserve">   </w:t>
      </w:r>
      <w:r w:rsidR="001E74C3">
        <w:rPr>
          <w:b/>
        </w:rPr>
        <w:t>Essential to Job Role</w:t>
      </w:r>
      <w:r w:rsidRPr="006B7319">
        <w:rPr>
          <w:b/>
        </w:rPr>
        <w:t xml:space="preserve"> Training</w:t>
      </w:r>
    </w:p>
    <w:p w14:paraId="0074007F" w14:textId="77777777" w:rsidR="00B407AA" w:rsidRDefault="00B407AA" w:rsidP="00A020FB">
      <w:pPr>
        <w:tabs>
          <w:tab w:val="left" w:pos="142"/>
          <w:tab w:val="left" w:pos="567"/>
          <w:tab w:val="center" w:leader="dot" w:pos="709"/>
          <w:tab w:val="left" w:pos="993"/>
        </w:tabs>
        <w:jc w:val="both"/>
      </w:pPr>
    </w:p>
    <w:p w14:paraId="3C0033CB" w14:textId="5BD47406" w:rsidR="000435A7" w:rsidRDefault="00DA1086" w:rsidP="00A020FB">
      <w:pPr>
        <w:tabs>
          <w:tab w:val="left" w:pos="142"/>
          <w:tab w:val="left" w:pos="567"/>
          <w:tab w:val="center" w:leader="dot" w:pos="709"/>
          <w:tab w:val="left" w:pos="993"/>
        </w:tabs>
        <w:jc w:val="both"/>
      </w:pPr>
      <w:r w:rsidRPr="00720830">
        <w:t xml:space="preserve">For the purposes of this </w:t>
      </w:r>
      <w:r>
        <w:t>p</w:t>
      </w:r>
      <w:r w:rsidRPr="00720830">
        <w:t xml:space="preserve">olicy, </w:t>
      </w:r>
      <w:r w:rsidR="001E74C3">
        <w:t>Essential to Job Role</w:t>
      </w:r>
      <w:r>
        <w:t xml:space="preserve"> </w:t>
      </w:r>
      <w:r w:rsidRPr="00720830">
        <w:t>training is defined as:</w:t>
      </w:r>
    </w:p>
    <w:p w14:paraId="3230C776" w14:textId="77777777" w:rsidR="000435A7" w:rsidRDefault="000435A7" w:rsidP="00A020FB">
      <w:pPr>
        <w:tabs>
          <w:tab w:val="left" w:pos="142"/>
          <w:tab w:val="left" w:pos="567"/>
          <w:tab w:val="center" w:leader="dot" w:pos="709"/>
          <w:tab w:val="left" w:pos="993"/>
        </w:tabs>
        <w:jc w:val="both"/>
      </w:pPr>
    </w:p>
    <w:p w14:paraId="1776A21B" w14:textId="74DB132F" w:rsidR="000435A7" w:rsidRDefault="000435A7" w:rsidP="00B407AA">
      <w:pPr>
        <w:tabs>
          <w:tab w:val="left" w:pos="142"/>
          <w:tab w:val="left" w:pos="567"/>
          <w:tab w:val="center" w:leader="dot" w:pos="709"/>
          <w:tab w:val="left" w:pos="993"/>
        </w:tabs>
        <w:ind w:left="567"/>
        <w:jc w:val="both"/>
      </w:pPr>
      <w:r>
        <w:t xml:space="preserve">‘Essential to Job Role Training is non-optional training </w:t>
      </w:r>
      <w:r w:rsidRPr="000435A7">
        <w:rPr>
          <w:b/>
          <w:bCs/>
        </w:rPr>
        <w:t>in addition</w:t>
      </w:r>
      <w:r>
        <w:t xml:space="preserve"> to Mandatory Training deemed by services relevant to their service delivery, function, and job roles.</w:t>
      </w:r>
      <w:r w:rsidR="00B407AA">
        <w:t xml:space="preserve">  </w:t>
      </w:r>
      <w:r>
        <w:t xml:space="preserve">It is training informed at local level </w:t>
      </w:r>
      <w:r w:rsidR="00DA1086" w:rsidRPr="0044359E">
        <w:t xml:space="preserve">based on </w:t>
      </w:r>
      <w:r w:rsidR="00DA1086">
        <w:t xml:space="preserve">guidance provided in this </w:t>
      </w:r>
      <w:r w:rsidR="00DA1086" w:rsidRPr="0044359E">
        <w:t>policy</w:t>
      </w:r>
      <w:r w:rsidR="00DA1086">
        <w:t xml:space="preserve"> and/or though individual specific Health and Safety, Clinical or Employment policies prepared by relevant Trust specialist adviso</w:t>
      </w:r>
      <w:r>
        <w:t>rs.’</w:t>
      </w:r>
    </w:p>
    <w:p w14:paraId="4BEA5B54" w14:textId="77777777" w:rsidR="000435A7" w:rsidRDefault="000435A7" w:rsidP="000435A7">
      <w:pPr>
        <w:tabs>
          <w:tab w:val="left" w:pos="142"/>
          <w:tab w:val="left" w:pos="567"/>
          <w:tab w:val="center" w:leader="dot" w:pos="709"/>
          <w:tab w:val="left" w:pos="993"/>
        </w:tabs>
        <w:ind w:left="567"/>
        <w:jc w:val="both"/>
      </w:pPr>
    </w:p>
    <w:p w14:paraId="76BD2D75" w14:textId="5C1D4AC7" w:rsidR="005745F9" w:rsidRDefault="00100A8C" w:rsidP="00B407AA">
      <w:pPr>
        <w:tabs>
          <w:tab w:val="left" w:pos="0"/>
          <w:tab w:val="left" w:pos="567"/>
          <w:tab w:val="center" w:leader="dot" w:pos="709"/>
        </w:tabs>
        <w:jc w:val="both"/>
      </w:pPr>
      <w:r>
        <w:t xml:space="preserve">The approved list of </w:t>
      </w:r>
      <w:r w:rsidR="001E74C3">
        <w:t>Essential to Job Role</w:t>
      </w:r>
      <w:r w:rsidR="00DA1086">
        <w:t xml:space="preserve"> training su</w:t>
      </w:r>
      <w:r w:rsidR="003E76C6">
        <w:t xml:space="preserve">bjects together with guidance and </w:t>
      </w:r>
      <w:r w:rsidR="00DA1086">
        <w:t>signposting to relevant policies and specialist advisors to assist with training needs decision making</w:t>
      </w:r>
      <w:r w:rsidR="003615E9">
        <w:t>,</w:t>
      </w:r>
      <w:r w:rsidR="00DA1086">
        <w:t xml:space="preserve"> can be found in the </w:t>
      </w:r>
      <w:r w:rsidR="004D115C">
        <w:t xml:space="preserve">Mandatory and </w:t>
      </w:r>
      <w:r w:rsidR="001E74C3">
        <w:t>Essential to Job Role</w:t>
      </w:r>
      <w:r w:rsidR="004D115C">
        <w:t xml:space="preserve"> Training</w:t>
      </w:r>
      <w:r w:rsidR="003615E9">
        <w:t xml:space="preserve"> Matrix</w:t>
      </w:r>
      <w:r w:rsidR="004D115C">
        <w:t xml:space="preserve"> (</w:t>
      </w:r>
      <w:r w:rsidR="00183CFA">
        <w:t>Appendix</w:t>
      </w:r>
      <w:r w:rsidR="00DA1086">
        <w:t xml:space="preserve"> </w:t>
      </w:r>
      <w:r w:rsidR="004D115C">
        <w:t>1</w:t>
      </w:r>
      <w:r w:rsidR="003615E9">
        <w:t>).</w:t>
      </w:r>
    </w:p>
    <w:p w14:paraId="76BD2D76" w14:textId="77777777" w:rsidR="005745F9" w:rsidRDefault="005745F9" w:rsidP="00A020FB">
      <w:pPr>
        <w:tabs>
          <w:tab w:val="left" w:pos="567"/>
          <w:tab w:val="center" w:leader="dot" w:pos="709"/>
        </w:tabs>
        <w:ind w:left="567" w:hanging="567"/>
        <w:jc w:val="both"/>
      </w:pPr>
    </w:p>
    <w:p w14:paraId="17F5B16B" w14:textId="77777777" w:rsidR="00827634" w:rsidRDefault="00827634" w:rsidP="00A020FB">
      <w:pPr>
        <w:tabs>
          <w:tab w:val="left" w:pos="567"/>
          <w:tab w:val="center" w:leader="dot" w:pos="709"/>
        </w:tabs>
        <w:ind w:left="567" w:hanging="567"/>
        <w:jc w:val="both"/>
      </w:pPr>
    </w:p>
    <w:p w14:paraId="76BD2D77" w14:textId="77777777" w:rsidR="00DA1086" w:rsidRPr="006B7319" w:rsidRDefault="00DA1086" w:rsidP="00A020FB">
      <w:pPr>
        <w:tabs>
          <w:tab w:val="left" w:pos="142"/>
          <w:tab w:val="left" w:pos="567"/>
          <w:tab w:val="center" w:leader="dot" w:pos="709"/>
          <w:tab w:val="left" w:pos="993"/>
        </w:tabs>
        <w:ind w:left="567" w:hanging="567"/>
        <w:jc w:val="both"/>
        <w:rPr>
          <w:b/>
        </w:rPr>
      </w:pPr>
      <w:r w:rsidRPr="006B7319">
        <w:rPr>
          <w:b/>
        </w:rPr>
        <w:t>4.</w:t>
      </w:r>
      <w:r w:rsidR="00904B58">
        <w:rPr>
          <w:b/>
        </w:rPr>
        <w:t xml:space="preserve">    </w:t>
      </w:r>
      <w:r w:rsidR="005206CD">
        <w:rPr>
          <w:b/>
        </w:rPr>
        <w:t xml:space="preserve"> </w:t>
      </w:r>
      <w:r w:rsidR="00E72668">
        <w:rPr>
          <w:b/>
        </w:rPr>
        <w:t>Duties</w:t>
      </w:r>
    </w:p>
    <w:p w14:paraId="76BD2D78" w14:textId="77777777" w:rsidR="00DA1086" w:rsidRDefault="00885DB2" w:rsidP="00A020FB">
      <w:pPr>
        <w:tabs>
          <w:tab w:val="left" w:pos="142"/>
          <w:tab w:val="left" w:pos="567"/>
          <w:tab w:val="center" w:leader="dot" w:pos="709"/>
          <w:tab w:val="left" w:pos="993"/>
        </w:tabs>
        <w:ind w:left="567" w:hanging="567"/>
        <w:jc w:val="both"/>
      </w:pPr>
      <w:r>
        <w:tab/>
      </w:r>
      <w:r>
        <w:tab/>
      </w:r>
      <w:r w:rsidR="00DA1086">
        <w:t>The following duties apply to this policy:</w:t>
      </w:r>
    </w:p>
    <w:p w14:paraId="76BD2D79" w14:textId="77777777" w:rsidR="00DA1086" w:rsidRPr="006B7319" w:rsidRDefault="00DA1086" w:rsidP="00A020FB">
      <w:pPr>
        <w:tabs>
          <w:tab w:val="left" w:pos="142"/>
          <w:tab w:val="left" w:pos="567"/>
          <w:tab w:val="center" w:leader="dot" w:pos="709"/>
          <w:tab w:val="left" w:pos="993"/>
        </w:tabs>
        <w:ind w:left="567" w:hanging="567"/>
        <w:jc w:val="both"/>
        <w:rPr>
          <w:b/>
        </w:rPr>
      </w:pPr>
    </w:p>
    <w:p w14:paraId="76BD2D7A" w14:textId="77777777" w:rsidR="00DA1086" w:rsidRPr="00475610" w:rsidRDefault="00DA1086" w:rsidP="00A020FB">
      <w:pPr>
        <w:tabs>
          <w:tab w:val="left" w:pos="142"/>
          <w:tab w:val="left" w:pos="567"/>
          <w:tab w:val="center" w:leader="dot" w:pos="709"/>
          <w:tab w:val="left" w:pos="993"/>
        </w:tabs>
        <w:ind w:left="567" w:hanging="567"/>
        <w:jc w:val="both"/>
        <w:rPr>
          <w:rFonts w:cs="Arial"/>
          <w:b/>
          <w:bCs/>
        </w:rPr>
      </w:pPr>
      <w:r>
        <w:t>4.1</w:t>
      </w:r>
      <w:r w:rsidR="00904B58">
        <w:t xml:space="preserve"> </w:t>
      </w:r>
      <w:r w:rsidR="005206CD">
        <w:t xml:space="preserve">  </w:t>
      </w:r>
      <w:r w:rsidRPr="00475610">
        <w:rPr>
          <w:rFonts w:cs="Arial"/>
          <w:b/>
          <w:bCs/>
        </w:rPr>
        <w:t>Trust Board</w:t>
      </w:r>
    </w:p>
    <w:p w14:paraId="76BD2D7B" w14:textId="77777777" w:rsidR="00DA1086" w:rsidRPr="00475610" w:rsidRDefault="00DA1086" w:rsidP="00D368C4">
      <w:pPr>
        <w:pStyle w:val="BodyText2"/>
        <w:numPr>
          <w:ilvl w:val="0"/>
          <w:numId w:val="14"/>
        </w:numPr>
        <w:tabs>
          <w:tab w:val="left" w:pos="567"/>
          <w:tab w:val="center" w:leader="dot" w:pos="709"/>
          <w:tab w:val="left" w:pos="993"/>
        </w:tabs>
        <w:spacing w:after="0" w:line="240" w:lineRule="auto"/>
        <w:ind w:left="567" w:hanging="567"/>
        <w:jc w:val="both"/>
        <w:rPr>
          <w:rFonts w:ascii="Arial" w:hAnsi="Arial" w:cs="Arial"/>
        </w:rPr>
      </w:pPr>
      <w:r w:rsidRPr="00475610">
        <w:rPr>
          <w:rFonts w:ascii="Arial" w:hAnsi="Arial" w:cs="Arial"/>
        </w:rPr>
        <w:t xml:space="preserve">The Trust Board is ultimately responsible for ensuring that the organisation provides sufficient </w:t>
      </w:r>
      <w:proofErr w:type="spellStart"/>
      <w:r w:rsidRPr="00475610">
        <w:rPr>
          <w:rFonts w:ascii="Arial" w:hAnsi="Arial" w:cs="Arial"/>
        </w:rPr>
        <w:t>Trustwide</w:t>
      </w:r>
      <w:proofErr w:type="spellEnd"/>
      <w:r w:rsidRPr="00475610">
        <w:rPr>
          <w:rFonts w:ascii="Arial" w:hAnsi="Arial" w:cs="Arial"/>
        </w:rPr>
        <w:t xml:space="preserve"> mandatory training and that uptake </w:t>
      </w:r>
      <w:r w:rsidR="00437B84">
        <w:rPr>
          <w:rFonts w:ascii="Arial" w:hAnsi="Arial" w:cs="Arial"/>
        </w:rPr>
        <w:t>rates achieve acceptable levels</w:t>
      </w:r>
      <w:r w:rsidR="006424F1">
        <w:rPr>
          <w:rFonts w:ascii="Arial" w:hAnsi="Arial" w:cs="Arial"/>
        </w:rPr>
        <w:t>.</w:t>
      </w:r>
    </w:p>
    <w:p w14:paraId="76BD2D7C" w14:textId="77777777" w:rsidR="00DA1086" w:rsidRPr="00475610" w:rsidRDefault="00DA1086" w:rsidP="00D368C4">
      <w:pPr>
        <w:numPr>
          <w:ilvl w:val="0"/>
          <w:numId w:val="14"/>
        </w:numPr>
        <w:tabs>
          <w:tab w:val="left" w:pos="567"/>
          <w:tab w:val="center" w:leader="dot" w:pos="709"/>
          <w:tab w:val="left" w:pos="993"/>
        </w:tabs>
        <w:ind w:left="567" w:hanging="567"/>
        <w:jc w:val="both"/>
        <w:rPr>
          <w:rFonts w:cs="Arial"/>
          <w:bCs/>
        </w:rPr>
      </w:pPr>
      <w:r w:rsidRPr="00475610">
        <w:rPr>
          <w:rFonts w:cs="Arial"/>
          <w:bCs/>
          <w:iCs/>
        </w:rPr>
        <w:t xml:space="preserve">The Trust Board will receive assurance of </w:t>
      </w:r>
      <w:proofErr w:type="spellStart"/>
      <w:r w:rsidRPr="00475610">
        <w:rPr>
          <w:rFonts w:cs="Arial"/>
          <w:bCs/>
          <w:iCs/>
        </w:rPr>
        <w:t>Trustwide</w:t>
      </w:r>
      <w:proofErr w:type="spellEnd"/>
      <w:r w:rsidRPr="00475610">
        <w:rPr>
          <w:rFonts w:cs="Arial"/>
          <w:bCs/>
          <w:iCs/>
        </w:rPr>
        <w:t xml:space="preserve"> mandatory training provision and uptake through quarterly reports against uptake targets, relative risks and mitigating actions.</w:t>
      </w:r>
    </w:p>
    <w:p w14:paraId="76BD2D7D" w14:textId="77777777" w:rsidR="00437B84" w:rsidRDefault="00437B84" w:rsidP="00A020FB">
      <w:pPr>
        <w:tabs>
          <w:tab w:val="left" w:pos="142"/>
          <w:tab w:val="left" w:pos="567"/>
          <w:tab w:val="center" w:leader="dot" w:pos="709"/>
          <w:tab w:val="left" w:pos="993"/>
        </w:tabs>
        <w:ind w:left="567" w:hanging="567"/>
        <w:jc w:val="both"/>
      </w:pPr>
    </w:p>
    <w:p w14:paraId="76BD2D7E" w14:textId="77777777" w:rsidR="00DA1086" w:rsidRPr="006B7319" w:rsidRDefault="00DA1086" w:rsidP="00A020FB">
      <w:pPr>
        <w:tabs>
          <w:tab w:val="left" w:pos="142"/>
          <w:tab w:val="left" w:pos="567"/>
          <w:tab w:val="center" w:leader="dot" w:pos="709"/>
          <w:tab w:val="left" w:pos="993"/>
        </w:tabs>
        <w:ind w:left="567" w:hanging="567"/>
        <w:jc w:val="both"/>
        <w:rPr>
          <w:rFonts w:cs="Arial"/>
          <w:bCs/>
        </w:rPr>
      </w:pPr>
      <w:r>
        <w:t>4.2</w:t>
      </w:r>
      <w:r w:rsidR="00904B58">
        <w:t xml:space="preserve"> </w:t>
      </w:r>
      <w:r w:rsidR="00E72668">
        <w:t xml:space="preserve">   </w:t>
      </w:r>
      <w:r w:rsidRPr="006B7319">
        <w:rPr>
          <w:rFonts w:cs="Arial"/>
          <w:b/>
          <w:bCs/>
        </w:rPr>
        <w:t>Executive Management Team (EMT)</w:t>
      </w:r>
    </w:p>
    <w:p w14:paraId="76BD2D7F" w14:textId="77777777" w:rsidR="00DA1086" w:rsidRPr="006B7319" w:rsidRDefault="00F1231B" w:rsidP="00D368C4">
      <w:pPr>
        <w:numPr>
          <w:ilvl w:val="0"/>
          <w:numId w:val="5"/>
        </w:numPr>
        <w:tabs>
          <w:tab w:val="clear" w:pos="360"/>
          <w:tab w:val="left" w:pos="567"/>
          <w:tab w:val="left" w:pos="993"/>
        </w:tabs>
        <w:autoSpaceDE w:val="0"/>
        <w:autoSpaceDN w:val="0"/>
        <w:adjustRightInd w:val="0"/>
        <w:ind w:left="567" w:hanging="567"/>
        <w:jc w:val="both"/>
        <w:rPr>
          <w:rFonts w:cs="Arial"/>
        </w:rPr>
      </w:pPr>
      <w:r>
        <w:rPr>
          <w:rFonts w:cs="Arial"/>
        </w:rPr>
        <w:t>Approve</w:t>
      </w:r>
      <w:r w:rsidR="00DA1086" w:rsidRPr="006B7319">
        <w:rPr>
          <w:rFonts w:cs="Arial"/>
        </w:rPr>
        <w:t xml:space="preserve"> this policy and ensuring it has been developed in accordance with SWYPFT’s </w:t>
      </w:r>
      <w:r w:rsidR="00DA1086" w:rsidRPr="00C03301">
        <w:t xml:space="preserve">Policy for the </w:t>
      </w:r>
      <w:r w:rsidR="00DA1086">
        <w:t>Development, Approval and Dissemination of Policy and Procedural D</w:t>
      </w:r>
      <w:r w:rsidR="00DA1086" w:rsidRPr="00C03301">
        <w:t>ocuments</w:t>
      </w:r>
      <w:r w:rsidR="006424F1">
        <w:t>.</w:t>
      </w:r>
    </w:p>
    <w:p w14:paraId="76BD2D80" w14:textId="78DB2B0E" w:rsidR="00DA1086" w:rsidRDefault="00F1231B" w:rsidP="00D368C4">
      <w:pPr>
        <w:numPr>
          <w:ilvl w:val="0"/>
          <w:numId w:val="5"/>
        </w:numPr>
        <w:tabs>
          <w:tab w:val="clear" w:pos="360"/>
          <w:tab w:val="left" w:pos="567"/>
          <w:tab w:val="left" w:pos="993"/>
        </w:tabs>
        <w:autoSpaceDE w:val="0"/>
        <w:autoSpaceDN w:val="0"/>
        <w:adjustRightInd w:val="0"/>
        <w:ind w:left="567" w:hanging="567"/>
        <w:jc w:val="both"/>
        <w:rPr>
          <w:rFonts w:cs="Arial"/>
        </w:rPr>
      </w:pPr>
      <w:r>
        <w:rPr>
          <w:rFonts w:cs="Arial"/>
        </w:rPr>
        <w:t>Take</w:t>
      </w:r>
      <w:r w:rsidR="00DA1086" w:rsidRPr="006B7319">
        <w:rPr>
          <w:rFonts w:cs="Arial"/>
        </w:rPr>
        <w:t xml:space="preserve"> appropriate action to address any identified factors affecting </w:t>
      </w:r>
      <w:proofErr w:type="spellStart"/>
      <w:r w:rsidR="00DA1086" w:rsidRPr="006B7319">
        <w:rPr>
          <w:rFonts w:cs="Arial"/>
        </w:rPr>
        <w:t>Trustw</w:t>
      </w:r>
      <w:r w:rsidR="00342F20">
        <w:rPr>
          <w:rFonts w:cs="Arial"/>
        </w:rPr>
        <w:t>ide</w:t>
      </w:r>
      <w:proofErr w:type="spellEnd"/>
      <w:r w:rsidR="00342F20">
        <w:rPr>
          <w:rFonts w:cs="Arial"/>
        </w:rPr>
        <w:t xml:space="preserve"> </w:t>
      </w:r>
      <w:r w:rsidR="001E74C3">
        <w:rPr>
          <w:rFonts w:cs="Arial"/>
        </w:rPr>
        <w:t>Mandatory</w:t>
      </w:r>
      <w:r w:rsidR="00342F20">
        <w:rPr>
          <w:rFonts w:cs="Arial"/>
        </w:rPr>
        <w:t xml:space="preserve"> or </w:t>
      </w:r>
      <w:r w:rsidR="001E74C3">
        <w:rPr>
          <w:rFonts w:cs="Arial"/>
        </w:rPr>
        <w:t>Essential to Job Role</w:t>
      </w:r>
      <w:r w:rsidR="00DA1086" w:rsidRPr="006B7319">
        <w:rPr>
          <w:rFonts w:cs="Arial"/>
        </w:rPr>
        <w:t xml:space="preserve"> training provision or uptake</w:t>
      </w:r>
      <w:r w:rsidR="00437B84">
        <w:rPr>
          <w:rFonts w:cs="Arial"/>
        </w:rPr>
        <w:t>.</w:t>
      </w:r>
    </w:p>
    <w:p w14:paraId="0B0FBA17" w14:textId="1888639F" w:rsidR="008E6B3E" w:rsidRPr="006B7319" w:rsidRDefault="008E6B3E" w:rsidP="00D368C4">
      <w:pPr>
        <w:numPr>
          <w:ilvl w:val="0"/>
          <w:numId w:val="5"/>
        </w:numPr>
        <w:tabs>
          <w:tab w:val="clear" w:pos="360"/>
          <w:tab w:val="left" w:pos="567"/>
          <w:tab w:val="left" w:pos="993"/>
        </w:tabs>
        <w:autoSpaceDE w:val="0"/>
        <w:autoSpaceDN w:val="0"/>
        <w:adjustRightInd w:val="0"/>
        <w:ind w:left="567" w:hanging="567"/>
        <w:jc w:val="both"/>
        <w:rPr>
          <w:rFonts w:cs="Arial"/>
        </w:rPr>
      </w:pPr>
      <w:r>
        <w:rPr>
          <w:rFonts w:cs="Arial"/>
        </w:rPr>
        <w:t>To provide final approval of any revisions to the Mandatory Training and Essential to Job Role Training provision.</w:t>
      </w:r>
    </w:p>
    <w:p w14:paraId="76BD2D81" w14:textId="77777777" w:rsidR="00DA1086" w:rsidRDefault="00DA1086" w:rsidP="00A020FB">
      <w:pPr>
        <w:tabs>
          <w:tab w:val="left" w:pos="142"/>
          <w:tab w:val="left" w:pos="567"/>
          <w:tab w:val="center" w:leader="dot" w:pos="709"/>
          <w:tab w:val="left" w:pos="993"/>
        </w:tabs>
        <w:ind w:left="567" w:hanging="567"/>
        <w:jc w:val="both"/>
      </w:pPr>
    </w:p>
    <w:p w14:paraId="76BD2D82" w14:textId="77777777" w:rsidR="00DA1086" w:rsidRPr="006B7319" w:rsidRDefault="00DA1086" w:rsidP="00A020FB">
      <w:pPr>
        <w:tabs>
          <w:tab w:val="left" w:pos="142"/>
          <w:tab w:val="left" w:pos="567"/>
          <w:tab w:val="center" w:leader="dot" w:pos="709"/>
          <w:tab w:val="left" w:pos="993"/>
        </w:tabs>
        <w:ind w:left="567" w:hanging="567"/>
        <w:jc w:val="both"/>
        <w:rPr>
          <w:b/>
        </w:rPr>
      </w:pPr>
      <w:r>
        <w:t>4.3</w:t>
      </w:r>
      <w:r w:rsidR="00E72668">
        <w:t xml:space="preserve">   </w:t>
      </w:r>
      <w:r w:rsidR="00904B58">
        <w:t xml:space="preserve"> </w:t>
      </w:r>
      <w:r>
        <w:rPr>
          <w:b/>
        </w:rPr>
        <w:t>Di</w:t>
      </w:r>
      <w:r w:rsidRPr="006B7319">
        <w:rPr>
          <w:b/>
        </w:rPr>
        <w:t>rectors</w:t>
      </w:r>
    </w:p>
    <w:p w14:paraId="76BD2D83" w14:textId="0ACA04BE" w:rsidR="00DA1086" w:rsidRPr="00386FB2" w:rsidRDefault="00F1231B" w:rsidP="00D368C4">
      <w:pPr>
        <w:numPr>
          <w:ilvl w:val="0"/>
          <w:numId w:val="6"/>
        </w:numPr>
        <w:tabs>
          <w:tab w:val="clear" w:pos="360"/>
          <w:tab w:val="left" w:pos="567"/>
          <w:tab w:val="left" w:pos="709"/>
          <w:tab w:val="left" w:pos="993"/>
        </w:tabs>
        <w:ind w:left="567" w:hanging="567"/>
        <w:jc w:val="both"/>
        <w:rPr>
          <w:b/>
        </w:rPr>
      </w:pPr>
      <w:r w:rsidRPr="00386FB2">
        <w:t>Act</w:t>
      </w:r>
      <w:r w:rsidR="00AB25B6" w:rsidRPr="00386FB2">
        <w:t xml:space="preserve"> as sponsors </w:t>
      </w:r>
      <w:r w:rsidR="00981300" w:rsidRPr="00386FB2">
        <w:t xml:space="preserve">and strategic leads </w:t>
      </w:r>
      <w:r w:rsidR="00AB25B6" w:rsidRPr="00386FB2">
        <w:t>for</w:t>
      </w:r>
      <w:r w:rsidR="00DA1086" w:rsidRPr="00386FB2">
        <w:t xml:space="preserve"> designated </w:t>
      </w:r>
      <w:proofErr w:type="spellStart"/>
      <w:r w:rsidR="00DA1086" w:rsidRPr="00386FB2">
        <w:t>Trustwide</w:t>
      </w:r>
      <w:proofErr w:type="spellEnd"/>
      <w:r w:rsidR="00DA1086" w:rsidRPr="00386FB2">
        <w:t xml:space="preserve"> </w:t>
      </w:r>
      <w:r w:rsidR="001E74C3">
        <w:t>Mandatory</w:t>
      </w:r>
      <w:r w:rsidR="00DA1086" w:rsidRPr="00386FB2">
        <w:t xml:space="preserve"> and </w:t>
      </w:r>
      <w:r w:rsidR="001E74C3">
        <w:t>Essential to Job Role</w:t>
      </w:r>
      <w:r w:rsidR="00AB25B6" w:rsidRPr="00386FB2">
        <w:t xml:space="preserve"> training areas</w:t>
      </w:r>
    </w:p>
    <w:p w14:paraId="76BD2D84" w14:textId="77777777" w:rsidR="00EE52AA" w:rsidRPr="006864C9" w:rsidRDefault="00F1231B" w:rsidP="00D368C4">
      <w:pPr>
        <w:numPr>
          <w:ilvl w:val="0"/>
          <w:numId w:val="6"/>
        </w:numPr>
        <w:tabs>
          <w:tab w:val="clear" w:pos="360"/>
          <w:tab w:val="left" w:pos="567"/>
          <w:tab w:val="left" w:pos="709"/>
          <w:tab w:val="left" w:pos="993"/>
        </w:tabs>
        <w:ind w:left="567" w:hanging="567"/>
        <w:jc w:val="both"/>
      </w:pPr>
      <w:r>
        <w:t>Appoint</w:t>
      </w:r>
      <w:r w:rsidR="00EE52AA" w:rsidRPr="006864C9">
        <w:t xml:space="preserve"> a named specialist advisor </w:t>
      </w:r>
      <w:r w:rsidR="0088161D" w:rsidRPr="006864C9">
        <w:t>for</w:t>
      </w:r>
      <w:r w:rsidR="006864C9" w:rsidRPr="006864C9">
        <w:t xml:space="preserve"> those subjects for which they</w:t>
      </w:r>
      <w:r w:rsidR="000204E3" w:rsidRPr="006864C9">
        <w:t xml:space="preserve"> </w:t>
      </w:r>
      <w:r w:rsidR="00EE52AA" w:rsidRPr="006864C9">
        <w:t>have been named as responsible</w:t>
      </w:r>
      <w:r w:rsidR="006424F1">
        <w:t>.</w:t>
      </w:r>
    </w:p>
    <w:p w14:paraId="76BD2D85" w14:textId="7E8B2485" w:rsidR="00DA1086" w:rsidRPr="00020B3A" w:rsidRDefault="00DA1086" w:rsidP="00D368C4">
      <w:pPr>
        <w:numPr>
          <w:ilvl w:val="0"/>
          <w:numId w:val="6"/>
        </w:numPr>
        <w:tabs>
          <w:tab w:val="clear" w:pos="360"/>
          <w:tab w:val="left" w:pos="567"/>
          <w:tab w:val="left" w:pos="709"/>
          <w:tab w:val="left" w:pos="993"/>
        </w:tabs>
        <w:ind w:left="567" w:hanging="567"/>
        <w:jc w:val="both"/>
      </w:pPr>
      <w:r>
        <w:t>E</w:t>
      </w:r>
      <w:r w:rsidR="00F1231B">
        <w:t>nsure</w:t>
      </w:r>
      <w:r w:rsidRPr="00020B3A">
        <w:t xml:space="preserve"> provisi</w:t>
      </w:r>
      <w:r w:rsidR="00342F20">
        <w:t xml:space="preserve">on of sufficient </w:t>
      </w:r>
      <w:r w:rsidR="001E74C3">
        <w:t>Mandatory</w:t>
      </w:r>
      <w:r w:rsidR="00827634">
        <w:t xml:space="preserve"> and </w:t>
      </w:r>
      <w:r w:rsidR="001E74C3">
        <w:t>Essential to Job Role</w:t>
      </w:r>
      <w:r>
        <w:t xml:space="preserve"> </w:t>
      </w:r>
      <w:r w:rsidRPr="00020B3A">
        <w:t>training for those subjects for which they have been named as responsible</w:t>
      </w:r>
      <w:r w:rsidR="006424F1">
        <w:t>.</w:t>
      </w:r>
    </w:p>
    <w:p w14:paraId="76BD2D86" w14:textId="77777777" w:rsidR="00DA1086" w:rsidRPr="00020B3A" w:rsidRDefault="00F1231B" w:rsidP="00D368C4">
      <w:pPr>
        <w:numPr>
          <w:ilvl w:val="0"/>
          <w:numId w:val="6"/>
        </w:numPr>
        <w:tabs>
          <w:tab w:val="clear" w:pos="360"/>
          <w:tab w:val="left" w:pos="567"/>
          <w:tab w:val="left" w:pos="709"/>
          <w:tab w:val="left" w:pos="993"/>
        </w:tabs>
        <w:ind w:left="567" w:hanging="567"/>
        <w:jc w:val="both"/>
      </w:pPr>
      <w:r>
        <w:t>Ensure</w:t>
      </w:r>
      <w:r w:rsidR="00DA1086" w:rsidRPr="00020B3A">
        <w:t xml:space="preserve"> relevant underpinning</w:t>
      </w:r>
      <w:r w:rsidR="00DA1086">
        <w:t xml:space="preserve"> Health and Safety, Clinical or Employment policies</w:t>
      </w:r>
      <w:r w:rsidR="00DA1086" w:rsidRPr="00020B3A">
        <w:t xml:space="preserve"> are in place as required for those subjects for which they have been named as responsible</w:t>
      </w:r>
      <w:r w:rsidR="006424F1">
        <w:t>.</w:t>
      </w:r>
    </w:p>
    <w:p w14:paraId="76BD2D87" w14:textId="77777777" w:rsidR="00DA1086" w:rsidRDefault="00F1231B" w:rsidP="00D368C4">
      <w:pPr>
        <w:numPr>
          <w:ilvl w:val="0"/>
          <w:numId w:val="6"/>
        </w:numPr>
        <w:tabs>
          <w:tab w:val="clear" w:pos="360"/>
          <w:tab w:val="left" w:pos="567"/>
          <w:tab w:val="left" w:pos="709"/>
          <w:tab w:val="left" w:pos="993"/>
        </w:tabs>
        <w:ind w:left="567" w:hanging="567"/>
        <w:jc w:val="both"/>
      </w:pPr>
      <w:r>
        <w:lastRenderedPageBreak/>
        <w:t>Ensure</w:t>
      </w:r>
      <w:r w:rsidR="00DA1086" w:rsidRPr="00020B3A">
        <w:t xml:space="preserve"> resource issues and other risks</w:t>
      </w:r>
      <w:r w:rsidR="00DA1086">
        <w:t xml:space="preserve"> affecting provision or uptake of training for which they are responsible are b</w:t>
      </w:r>
      <w:r w:rsidR="00DA1086" w:rsidRPr="00020B3A">
        <w:t>rought to the attention</w:t>
      </w:r>
      <w:r w:rsidR="00DA1086">
        <w:t xml:space="preserve"> of </w:t>
      </w:r>
      <w:r w:rsidR="00437B84">
        <w:t>the ETGG</w:t>
      </w:r>
    </w:p>
    <w:p w14:paraId="76BD2D88" w14:textId="77777777" w:rsidR="00DA1086" w:rsidRPr="00F36FF2" w:rsidRDefault="00F1231B" w:rsidP="00D368C4">
      <w:pPr>
        <w:numPr>
          <w:ilvl w:val="0"/>
          <w:numId w:val="6"/>
        </w:numPr>
        <w:tabs>
          <w:tab w:val="clear" w:pos="360"/>
          <w:tab w:val="left" w:pos="567"/>
          <w:tab w:val="left" w:pos="709"/>
          <w:tab w:val="left" w:pos="993"/>
        </w:tabs>
        <w:autoSpaceDE w:val="0"/>
        <w:autoSpaceDN w:val="0"/>
        <w:adjustRightInd w:val="0"/>
        <w:ind w:left="567" w:hanging="567"/>
        <w:jc w:val="both"/>
      </w:pPr>
      <w:r>
        <w:rPr>
          <w:rFonts w:cs="Arial"/>
        </w:rPr>
        <w:t>Implement</w:t>
      </w:r>
      <w:r w:rsidR="00DA1086" w:rsidRPr="006B7319">
        <w:rPr>
          <w:rFonts w:cs="Arial"/>
        </w:rPr>
        <w:t xml:space="preserve"> this policy within their BDU or </w:t>
      </w:r>
      <w:r w:rsidR="006864C9" w:rsidRPr="006864C9">
        <w:rPr>
          <w:rFonts w:cs="Arial"/>
        </w:rPr>
        <w:t>Support</w:t>
      </w:r>
      <w:r w:rsidR="00741B8B" w:rsidRPr="006864C9">
        <w:rPr>
          <w:rFonts w:cs="Arial"/>
        </w:rPr>
        <w:t xml:space="preserve"> Services</w:t>
      </w:r>
      <w:r w:rsidR="00DA1086" w:rsidRPr="006B7319">
        <w:rPr>
          <w:rFonts w:cs="Arial"/>
        </w:rPr>
        <w:t xml:space="preserve"> ensuring that managers are aware of their responsibilities for ensuring staff attend/complete relevant training</w:t>
      </w:r>
      <w:r w:rsidR="006424F1">
        <w:rPr>
          <w:rFonts w:cs="Arial"/>
        </w:rPr>
        <w:t>.</w:t>
      </w:r>
    </w:p>
    <w:p w14:paraId="76BD2D89" w14:textId="77777777" w:rsidR="00DA1086" w:rsidRPr="00741B8B" w:rsidRDefault="00F1231B" w:rsidP="00D368C4">
      <w:pPr>
        <w:numPr>
          <w:ilvl w:val="0"/>
          <w:numId w:val="6"/>
        </w:numPr>
        <w:tabs>
          <w:tab w:val="clear" w:pos="360"/>
          <w:tab w:val="left" w:pos="567"/>
          <w:tab w:val="left" w:pos="709"/>
          <w:tab w:val="left" w:pos="993"/>
        </w:tabs>
        <w:autoSpaceDE w:val="0"/>
        <w:autoSpaceDN w:val="0"/>
        <w:adjustRightInd w:val="0"/>
        <w:ind w:left="567" w:hanging="567"/>
        <w:jc w:val="both"/>
        <w:rPr>
          <w:color w:val="FF0000"/>
        </w:rPr>
      </w:pPr>
      <w:r>
        <w:rPr>
          <w:rFonts w:cs="Arial"/>
        </w:rPr>
        <w:t>Achieve</w:t>
      </w:r>
      <w:r w:rsidR="00DA1086" w:rsidRPr="006B7319">
        <w:rPr>
          <w:rFonts w:cs="Arial"/>
        </w:rPr>
        <w:t xml:space="preserve"> required </w:t>
      </w:r>
      <w:proofErr w:type="spellStart"/>
      <w:r w:rsidR="00DA1086" w:rsidRPr="006B7319">
        <w:rPr>
          <w:rFonts w:cs="Arial"/>
        </w:rPr>
        <w:t>Trustwide</w:t>
      </w:r>
      <w:proofErr w:type="spellEnd"/>
      <w:r w:rsidR="00DA1086" w:rsidRPr="006B7319">
        <w:rPr>
          <w:rFonts w:cs="Arial"/>
        </w:rPr>
        <w:t xml:space="preserve"> mandatory training u</w:t>
      </w:r>
      <w:r w:rsidR="006864C9">
        <w:rPr>
          <w:rFonts w:cs="Arial"/>
        </w:rPr>
        <w:t>ptake rates within their BDU or Support S</w:t>
      </w:r>
      <w:r w:rsidR="00741B8B" w:rsidRPr="006864C9">
        <w:rPr>
          <w:rFonts w:cs="Arial"/>
        </w:rPr>
        <w:t>ervices</w:t>
      </w:r>
      <w:r w:rsidR="005B59EA">
        <w:rPr>
          <w:rFonts w:cs="Arial"/>
        </w:rPr>
        <w:t xml:space="preserve">, and have an overview of any areas/individuals who are </w:t>
      </w:r>
      <w:proofErr w:type="spellStart"/>
      <w:r w:rsidR="005B59EA">
        <w:rPr>
          <w:rFonts w:cs="Arial"/>
        </w:rPr>
        <w:t>persistantly</w:t>
      </w:r>
      <w:proofErr w:type="spellEnd"/>
      <w:r w:rsidR="005B59EA">
        <w:rPr>
          <w:rFonts w:cs="Arial"/>
        </w:rPr>
        <w:t xml:space="preserve"> </w:t>
      </w:r>
      <w:proofErr w:type="spellStart"/>
      <w:r w:rsidR="005B59EA">
        <w:rPr>
          <w:rFonts w:cs="Arial"/>
        </w:rPr>
        <w:t>non compliant</w:t>
      </w:r>
      <w:proofErr w:type="spellEnd"/>
      <w:r w:rsidR="005B59EA">
        <w:rPr>
          <w:rFonts w:cs="Arial"/>
        </w:rPr>
        <w:t xml:space="preserve"> with their</w:t>
      </w:r>
      <w:r w:rsidR="00905F25">
        <w:rPr>
          <w:rFonts w:cs="Arial"/>
        </w:rPr>
        <w:t xml:space="preserve"> mandatory training.</w:t>
      </w:r>
    </w:p>
    <w:p w14:paraId="76BD2D8A" w14:textId="7BF1A8EA" w:rsidR="00DA1086" w:rsidRPr="005548B3" w:rsidRDefault="00F1231B" w:rsidP="005D3872">
      <w:pPr>
        <w:numPr>
          <w:ilvl w:val="0"/>
          <w:numId w:val="6"/>
        </w:numPr>
        <w:tabs>
          <w:tab w:val="clear" w:pos="360"/>
          <w:tab w:val="left" w:pos="567"/>
          <w:tab w:val="left" w:pos="709"/>
          <w:tab w:val="left" w:pos="993"/>
        </w:tabs>
        <w:autoSpaceDE w:val="0"/>
        <w:autoSpaceDN w:val="0"/>
        <w:adjustRightInd w:val="0"/>
        <w:ind w:left="567" w:hanging="567"/>
        <w:jc w:val="both"/>
      </w:pPr>
      <w:r>
        <w:rPr>
          <w:rFonts w:cs="Arial"/>
        </w:rPr>
        <w:t>Ensure</w:t>
      </w:r>
      <w:r w:rsidR="00DA1086" w:rsidRPr="006B7319">
        <w:rPr>
          <w:rFonts w:cs="Arial"/>
        </w:rPr>
        <w:t xml:space="preserve"> local services identify and achieve safe levels </w:t>
      </w:r>
      <w:r w:rsidR="005D3872">
        <w:rPr>
          <w:rFonts w:cs="Arial"/>
        </w:rPr>
        <w:t xml:space="preserve">of attendance at </w:t>
      </w:r>
      <w:r w:rsidR="001E74C3">
        <w:rPr>
          <w:rFonts w:cs="Arial"/>
        </w:rPr>
        <w:t>Essential to Job Role</w:t>
      </w:r>
      <w:r w:rsidR="00DA1086" w:rsidRPr="005D3872">
        <w:rPr>
          <w:rFonts w:cs="Arial"/>
        </w:rPr>
        <w:t xml:space="preserve"> training</w:t>
      </w:r>
      <w:r w:rsidR="00437B84" w:rsidRPr="005D3872">
        <w:rPr>
          <w:rFonts w:cs="Arial"/>
        </w:rPr>
        <w:t>.</w:t>
      </w:r>
    </w:p>
    <w:p w14:paraId="76BD2D8B" w14:textId="77777777" w:rsidR="00767BC2" w:rsidRDefault="00767BC2" w:rsidP="00A020FB">
      <w:pPr>
        <w:tabs>
          <w:tab w:val="left" w:pos="567"/>
          <w:tab w:val="left" w:pos="709"/>
          <w:tab w:val="left" w:pos="993"/>
        </w:tabs>
        <w:ind w:left="567" w:hanging="425"/>
        <w:jc w:val="both"/>
      </w:pPr>
    </w:p>
    <w:p w14:paraId="76BD2D8C" w14:textId="77777777" w:rsidR="00DA1086" w:rsidRPr="000B0202" w:rsidRDefault="00DA1086" w:rsidP="00A020FB">
      <w:pPr>
        <w:tabs>
          <w:tab w:val="left" w:pos="567"/>
        </w:tabs>
        <w:jc w:val="both"/>
        <w:rPr>
          <w:b/>
          <w:color w:val="FF0000"/>
        </w:rPr>
      </w:pPr>
      <w:r>
        <w:t>4.4</w:t>
      </w:r>
      <w:r w:rsidR="00767BC2">
        <w:t xml:space="preserve">   </w:t>
      </w:r>
      <w:r w:rsidR="00014EA1">
        <w:rPr>
          <w:b/>
        </w:rPr>
        <w:t>Director</w:t>
      </w:r>
      <w:r w:rsidR="002536A8" w:rsidRPr="006864C9">
        <w:rPr>
          <w:b/>
        </w:rPr>
        <w:t xml:space="preserve"> of Human Reso</w:t>
      </w:r>
      <w:r w:rsidR="006864C9" w:rsidRPr="006864C9">
        <w:rPr>
          <w:b/>
        </w:rPr>
        <w:t>urces, OD</w:t>
      </w:r>
      <w:r w:rsidR="002536A8" w:rsidRPr="006864C9">
        <w:rPr>
          <w:b/>
        </w:rPr>
        <w:t xml:space="preserve"> and Estates</w:t>
      </w:r>
      <w:r w:rsidRPr="000B0202">
        <w:rPr>
          <w:b/>
          <w:color w:val="FF0000"/>
        </w:rPr>
        <w:t xml:space="preserve"> </w:t>
      </w:r>
    </w:p>
    <w:p w14:paraId="76BD2D8D" w14:textId="77777777" w:rsidR="00DA1086" w:rsidRPr="008E6B3E" w:rsidRDefault="00F1231B" w:rsidP="00D368C4">
      <w:pPr>
        <w:numPr>
          <w:ilvl w:val="0"/>
          <w:numId w:val="8"/>
        </w:numPr>
        <w:tabs>
          <w:tab w:val="clear" w:pos="360"/>
          <w:tab w:val="left" w:pos="567"/>
          <w:tab w:val="left" w:pos="709"/>
          <w:tab w:val="left" w:pos="993"/>
        </w:tabs>
        <w:ind w:left="567" w:hanging="567"/>
        <w:jc w:val="both"/>
      </w:pPr>
      <w:r>
        <w:t>Ensure</w:t>
      </w:r>
      <w:r w:rsidR="00DA1086">
        <w:t xml:space="preserve"> this policy is developed, maintained and cont</w:t>
      </w:r>
      <w:r w:rsidR="00091ADA">
        <w:t xml:space="preserve">rolled in accordance with </w:t>
      </w:r>
      <w:r w:rsidR="00091ADA" w:rsidRPr="008E6B3E">
        <w:t xml:space="preserve">Trust </w:t>
      </w:r>
      <w:r w:rsidR="00DA1086" w:rsidRPr="008E6B3E">
        <w:t>procedures</w:t>
      </w:r>
      <w:r w:rsidR="006424F1" w:rsidRPr="008E6B3E">
        <w:t>.</w:t>
      </w:r>
    </w:p>
    <w:p w14:paraId="76BD2D8E" w14:textId="77777777" w:rsidR="00DA1086" w:rsidRPr="008E6B3E" w:rsidRDefault="00F1231B" w:rsidP="00D368C4">
      <w:pPr>
        <w:numPr>
          <w:ilvl w:val="0"/>
          <w:numId w:val="6"/>
        </w:numPr>
        <w:tabs>
          <w:tab w:val="clear" w:pos="360"/>
          <w:tab w:val="left" w:pos="567"/>
          <w:tab w:val="left" w:pos="709"/>
          <w:tab w:val="left" w:pos="993"/>
        </w:tabs>
        <w:ind w:left="567" w:hanging="567"/>
        <w:jc w:val="both"/>
      </w:pPr>
      <w:r w:rsidRPr="008E6B3E">
        <w:rPr>
          <w:rFonts w:cs="Arial"/>
          <w:bCs/>
        </w:rPr>
        <w:t>Ensure</w:t>
      </w:r>
      <w:r w:rsidR="00DA1086" w:rsidRPr="008E6B3E">
        <w:rPr>
          <w:rFonts w:cs="Arial"/>
          <w:bCs/>
        </w:rPr>
        <w:t xml:space="preserve"> all directors are aware of their responsibilities in relation to this policy</w:t>
      </w:r>
    </w:p>
    <w:p w14:paraId="6211AB63" w14:textId="77777777" w:rsidR="00610A56" w:rsidRPr="008E6B3E" w:rsidRDefault="00437B84" w:rsidP="00610A56">
      <w:pPr>
        <w:numPr>
          <w:ilvl w:val="0"/>
          <w:numId w:val="6"/>
        </w:numPr>
        <w:tabs>
          <w:tab w:val="clear" w:pos="360"/>
          <w:tab w:val="left" w:pos="567"/>
          <w:tab w:val="left" w:pos="709"/>
          <w:tab w:val="left" w:pos="993"/>
          <w:tab w:val="num" w:pos="1800"/>
        </w:tabs>
        <w:ind w:left="567" w:hanging="567"/>
        <w:jc w:val="both"/>
        <w:rPr>
          <w:rFonts w:cs="Arial"/>
        </w:rPr>
      </w:pPr>
      <w:r w:rsidRPr="008E6B3E">
        <w:rPr>
          <w:rFonts w:cs="Arial"/>
        </w:rPr>
        <w:t>Provide</w:t>
      </w:r>
      <w:r w:rsidR="00DA1086" w:rsidRPr="008E6B3E">
        <w:rPr>
          <w:rFonts w:cs="Arial"/>
        </w:rPr>
        <w:t xml:space="preserve"> performance reports on mandatory training to the Trust Board and/or relevant committees</w:t>
      </w:r>
      <w:r w:rsidRPr="008E6B3E">
        <w:rPr>
          <w:rFonts w:cs="Arial"/>
        </w:rPr>
        <w:t>.</w:t>
      </w:r>
    </w:p>
    <w:p w14:paraId="31411BC6" w14:textId="77777777" w:rsidR="00610A56" w:rsidRPr="008E6B3E" w:rsidRDefault="00610A56" w:rsidP="00610A56">
      <w:pPr>
        <w:tabs>
          <w:tab w:val="left" w:pos="567"/>
          <w:tab w:val="left" w:pos="709"/>
          <w:tab w:val="left" w:pos="993"/>
        </w:tabs>
        <w:ind w:left="567"/>
        <w:jc w:val="both"/>
        <w:rPr>
          <w:rFonts w:cs="Arial"/>
        </w:rPr>
      </w:pPr>
    </w:p>
    <w:p w14:paraId="5A53FE4D" w14:textId="2BD23674" w:rsidR="00610A56" w:rsidRPr="008E6B3E" w:rsidRDefault="00610A56" w:rsidP="00610A56">
      <w:pPr>
        <w:pStyle w:val="ListParagraph"/>
        <w:numPr>
          <w:ilvl w:val="1"/>
          <w:numId w:val="45"/>
        </w:numPr>
        <w:tabs>
          <w:tab w:val="left" w:pos="567"/>
          <w:tab w:val="left" w:pos="709"/>
          <w:tab w:val="left" w:pos="993"/>
        </w:tabs>
        <w:ind w:hanging="927"/>
        <w:jc w:val="both"/>
        <w:rPr>
          <w:rFonts w:cs="Arial"/>
        </w:rPr>
      </w:pPr>
      <w:r w:rsidRPr="008E6B3E">
        <w:rPr>
          <w:rFonts w:cs="Arial"/>
          <w:b/>
        </w:rPr>
        <w:t>Operational Management Group (OMG)</w:t>
      </w:r>
    </w:p>
    <w:p w14:paraId="61E63FDB" w14:textId="14231A3E" w:rsidR="00610A56" w:rsidRPr="008E6B3E" w:rsidRDefault="00610A56" w:rsidP="00610A56">
      <w:pPr>
        <w:pStyle w:val="ListParagraph"/>
        <w:numPr>
          <w:ilvl w:val="0"/>
          <w:numId w:val="8"/>
        </w:numPr>
        <w:tabs>
          <w:tab w:val="clear" w:pos="360"/>
          <w:tab w:val="num" w:pos="567"/>
          <w:tab w:val="left" w:pos="709"/>
          <w:tab w:val="left" w:pos="993"/>
        </w:tabs>
        <w:ind w:left="567" w:hanging="567"/>
        <w:jc w:val="both"/>
        <w:rPr>
          <w:rFonts w:cs="Arial"/>
        </w:rPr>
      </w:pPr>
      <w:r w:rsidRPr="008E6B3E">
        <w:rPr>
          <w:rFonts w:cs="Arial"/>
        </w:rPr>
        <w:t>To provi</w:t>
      </w:r>
      <w:r w:rsidR="007F75FB" w:rsidRPr="008E6B3E">
        <w:rPr>
          <w:rFonts w:cs="Arial"/>
        </w:rPr>
        <w:t xml:space="preserve">de </w:t>
      </w:r>
      <w:r w:rsidRPr="008E6B3E">
        <w:rPr>
          <w:rFonts w:cs="Arial"/>
        </w:rPr>
        <w:t xml:space="preserve">operational oversight of mandatory and essential to job essential training </w:t>
      </w:r>
      <w:r w:rsidR="007F75FB" w:rsidRPr="008E6B3E">
        <w:rPr>
          <w:rFonts w:cs="Arial"/>
        </w:rPr>
        <w:t xml:space="preserve">compliance at team level </w:t>
      </w:r>
      <w:r w:rsidRPr="008E6B3E">
        <w:rPr>
          <w:rFonts w:cs="Arial"/>
        </w:rPr>
        <w:t>within BDUs and services.</w:t>
      </w:r>
    </w:p>
    <w:p w14:paraId="4C5801F4" w14:textId="16B8A893" w:rsidR="00827634" w:rsidRPr="008E6B3E" w:rsidRDefault="00610A56" w:rsidP="00610A56">
      <w:pPr>
        <w:pStyle w:val="ListParagraph"/>
        <w:numPr>
          <w:ilvl w:val="0"/>
          <w:numId w:val="8"/>
        </w:numPr>
        <w:tabs>
          <w:tab w:val="clear" w:pos="360"/>
          <w:tab w:val="num" w:pos="567"/>
          <w:tab w:val="left" w:pos="709"/>
          <w:tab w:val="left" w:pos="993"/>
        </w:tabs>
        <w:ind w:left="567" w:hanging="567"/>
        <w:jc w:val="both"/>
        <w:rPr>
          <w:rFonts w:cs="Arial"/>
        </w:rPr>
      </w:pPr>
      <w:r w:rsidRPr="008E6B3E">
        <w:rPr>
          <w:rFonts w:cs="Arial"/>
        </w:rPr>
        <w:t>To receive a monthly hot spot report from the Mandatory Training Specialist Advisors Group to review risk areas of all mandatory training and agree plans for their staff and teams to mitigate the risks of non-compliance and ensure that training is undertaken in their areas.</w:t>
      </w:r>
    </w:p>
    <w:p w14:paraId="76BD2D91" w14:textId="77777777" w:rsidR="005745F9" w:rsidRPr="008E6B3E" w:rsidRDefault="005745F9" w:rsidP="00A020FB">
      <w:pPr>
        <w:tabs>
          <w:tab w:val="left" w:pos="567"/>
          <w:tab w:val="left" w:pos="709"/>
          <w:tab w:val="left" w:pos="993"/>
        </w:tabs>
        <w:ind w:left="567" w:hanging="567"/>
        <w:jc w:val="both"/>
        <w:rPr>
          <w:b/>
        </w:rPr>
      </w:pPr>
    </w:p>
    <w:p w14:paraId="76BD2D92" w14:textId="576F4CE6" w:rsidR="008C3BDD" w:rsidRPr="008E6B3E" w:rsidRDefault="00610A56" w:rsidP="00A020FB">
      <w:pPr>
        <w:tabs>
          <w:tab w:val="left" w:pos="142"/>
          <w:tab w:val="left" w:pos="567"/>
          <w:tab w:val="center" w:leader="dot" w:pos="709"/>
          <w:tab w:val="left" w:pos="993"/>
        </w:tabs>
        <w:outlineLvl w:val="0"/>
        <w:rPr>
          <w:rFonts w:cs="Arial"/>
          <w:b/>
        </w:rPr>
      </w:pPr>
      <w:r w:rsidRPr="008E6B3E">
        <w:t>4.6</w:t>
      </w:r>
      <w:r w:rsidR="005548B3" w:rsidRPr="008E6B3E">
        <w:t xml:space="preserve"> </w:t>
      </w:r>
      <w:r w:rsidR="00E72668" w:rsidRPr="008E6B3E">
        <w:t xml:space="preserve">  </w:t>
      </w:r>
      <w:r w:rsidR="006864C9" w:rsidRPr="008E6B3E">
        <w:rPr>
          <w:rFonts w:cs="Arial"/>
          <w:b/>
        </w:rPr>
        <w:t>Mandatory Training</w:t>
      </w:r>
      <w:r w:rsidR="00AA5D5E" w:rsidRPr="008E6B3E">
        <w:rPr>
          <w:rFonts w:cs="Arial"/>
          <w:b/>
        </w:rPr>
        <w:t xml:space="preserve"> </w:t>
      </w:r>
      <w:r w:rsidR="006864C9" w:rsidRPr="008E6B3E">
        <w:rPr>
          <w:rFonts w:cs="Arial"/>
          <w:b/>
        </w:rPr>
        <w:t>Specialist Advisor (MTSA</w:t>
      </w:r>
      <w:r w:rsidR="0020726B" w:rsidRPr="008E6B3E">
        <w:rPr>
          <w:rFonts w:cs="Arial"/>
          <w:b/>
        </w:rPr>
        <w:t>)</w:t>
      </w:r>
      <w:r w:rsidR="006864C9" w:rsidRPr="008E6B3E">
        <w:rPr>
          <w:rFonts w:cs="Arial"/>
          <w:b/>
        </w:rPr>
        <w:t xml:space="preserve"> </w:t>
      </w:r>
      <w:r w:rsidR="008E6B3E" w:rsidRPr="008E6B3E">
        <w:rPr>
          <w:rFonts w:cs="Arial"/>
          <w:b/>
        </w:rPr>
        <w:t>Group</w:t>
      </w:r>
    </w:p>
    <w:p w14:paraId="76BD2D93" w14:textId="77777777" w:rsidR="00AA5D5E" w:rsidRPr="008E6B3E" w:rsidRDefault="00AA5D5E" w:rsidP="00A020FB">
      <w:pPr>
        <w:tabs>
          <w:tab w:val="left" w:pos="142"/>
          <w:tab w:val="left" w:pos="567"/>
          <w:tab w:val="center" w:leader="dot" w:pos="709"/>
          <w:tab w:val="left" w:pos="993"/>
        </w:tabs>
        <w:outlineLvl w:val="0"/>
        <w:rPr>
          <w:rFonts w:cs="Arial"/>
          <w:b/>
        </w:rPr>
      </w:pPr>
    </w:p>
    <w:p w14:paraId="76BD2D95" w14:textId="63E5EAEB" w:rsidR="008C3BDD" w:rsidRPr="008E6B3E" w:rsidRDefault="008C3BDD" w:rsidP="00D368C4">
      <w:pPr>
        <w:numPr>
          <w:ilvl w:val="3"/>
          <w:numId w:val="8"/>
        </w:numPr>
        <w:tabs>
          <w:tab w:val="clear" w:pos="2520"/>
          <w:tab w:val="left" w:pos="567"/>
          <w:tab w:val="left" w:pos="993"/>
        </w:tabs>
        <w:ind w:left="567" w:hanging="567"/>
        <w:jc w:val="both"/>
        <w:rPr>
          <w:rFonts w:cs="Arial"/>
          <w:lang w:eastAsia="en-US"/>
        </w:rPr>
      </w:pPr>
      <w:r w:rsidRPr="008E6B3E">
        <w:rPr>
          <w:rFonts w:cs="Arial"/>
          <w:lang w:eastAsia="en-US"/>
        </w:rPr>
        <w:t>To identify, assess</w:t>
      </w:r>
      <w:r w:rsidR="008E6B3E" w:rsidRPr="008E6B3E">
        <w:rPr>
          <w:rFonts w:cs="Arial"/>
          <w:lang w:eastAsia="en-US"/>
        </w:rPr>
        <w:t>,</w:t>
      </w:r>
      <w:r w:rsidRPr="008E6B3E">
        <w:rPr>
          <w:rFonts w:cs="Arial"/>
          <w:lang w:eastAsia="en-US"/>
        </w:rPr>
        <w:t xml:space="preserve"> and escalate risks</w:t>
      </w:r>
      <w:r w:rsidR="00014EA1" w:rsidRPr="008E6B3E">
        <w:rPr>
          <w:rFonts w:cs="Arial"/>
          <w:lang w:eastAsia="en-US"/>
        </w:rPr>
        <w:t xml:space="preserve"> relating to </w:t>
      </w:r>
      <w:r w:rsidR="00AB25B6" w:rsidRPr="008E6B3E">
        <w:rPr>
          <w:rFonts w:cs="Arial"/>
          <w:lang w:eastAsia="en-US"/>
        </w:rPr>
        <w:t>Trust</w:t>
      </w:r>
      <w:r w:rsidR="00981300" w:rsidRPr="008E6B3E">
        <w:rPr>
          <w:rFonts w:cs="Arial"/>
          <w:lang w:eastAsia="en-US"/>
        </w:rPr>
        <w:t>-</w:t>
      </w:r>
      <w:r w:rsidR="00AB25B6" w:rsidRPr="008E6B3E">
        <w:rPr>
          <w:rFonts w:cs="Arial"/>
          <w:lang w:eastAsia="en-US"/>
        </w:rPr>
        <w:t xml:space="preserve">wide </w:t>
      </w:r>
      <w:r w:rsidR="00014EA1" w:rsidRPr="008E6B3E">
        <w:rPr>
          <w:rFonts w:cs="Arial"/>
          <w:lang w:eastAsia="en-US"/>
        </w:rPr>
        <w:t>mandatory training</w:t>
      </w:r>
      <w:r w:rsidR="00981300" w:rsidRPr="008E6B3E">
        <w:rPr>
          <w:rFonts w:cs="Arial"/>
          <w:lang w:eastAsia="en-US"/>
        </w:rPr>
        <w:t xml:space="preserve"> compliance</w:t>
      </w:r>
      <w:r w:rsidR="00386FB2" w:rsidRPr="008E6B3E">
        <w:rPr>
          <w:rFonts w:cs="Arial"/>
          <w:lang w:eastAsia="en-US"/>
        </w:rPr>
        <w:t>.</w:t>
      </w:r>
    </w:p>
    <w:p w14:paraId="76BD2D97" w14:textId="77777777" w:rsidR="008C3BDD" w:rsidRPr="008E6B3E" w:rsidRDefault="008C3BDD" w:rsidP="00D368C4">
      <w:pPr>
        <w:numPr>
          <w:ilvl w:val="0"/>
          <w:numId w:val="21"/>
        </w:numPr>
        <w:tabs>
          <w:tab w:val="left" w:pos="567"/>
          <w:tab w:val="center" w:leader="dot" w:pos="709"/>
          <w:tab w:val="left" w:pos="993"/>
        </w:tabs>
        <w:ind w:left="567" w:hanging="567"/>
        <w:jc w:val="both"/>
        <w:rPr>
          <w:rFonts w:cs="Arial"/>
          <w:lang w:eastAsia="en-US"/>
        </w:rPr>
      </w:pPr>
      <w:r w:rsidRPr="008E6B3E">
        <w:rPr>
          <w:rFonts w:cs="Arial"/>
          <w:lang w:eastAsia="en-US"/>
        </w:rPr>
        <w:t>To review annually and amend as appropriate the Mandatory Training Policy and Matrix, and respective local policies and procedures where these relate to mandatory training</w:t>
      </w:r>
      <w:r w:rsidR="006424F1" w:rsidRPr="008E6B3E">
        <w:rPr>
          <w:rFonts w:cs="Arial"/>
          <w:lang w:eastAsia="en-US"/>
        </w:rPr>
        <w:t>.</w:t>
      </w:r>
    </w:p>
    <w:p w14:paraId="76BD2D98" w14:textId="77777777" w:rsidR="008C3BDD" w:rsidRPr="008E6B3E" w:rsidRDefault="008C3BDD" w:rsidP="00D368C4">
      <w:pPr>
        <w:numPr>
          <w:ilvl w:val="0"/>
          <w:numId w:val="21"/>
        </w:numPr>
        <w:tabs>
          <w:tab w:val="left" w:pos="567"/>
          <w:tab w:val="left" w:pos="709"/>
          <w:tab w:val="left" w:pos="993"/>
        </w:tabs>
        <w:ind w:left="567" w:hanging="567"/>
        <w:jc w:val="both"/>
        <w:rPr>
          <w:rFonts w:eastAsia="Calibri" w:cs="Arial"/>
          <w:lang w:eastAsia="en-US"/>
        </w:rPr>
      </w:pPr>
      <w:r w:rsidRPr="008E6B3E">
        <w:rPr>
          <w:rFonts w:eastAsia="Calibri" w:cs="Arial"/>
          <w:lang w:eastAsia="en-US"/>
        </w:rPr>
        <w:t>To receive and approve changes in national/local legislation that has implications for mandatory training</w:t>
      </w:r>
      <w:r w:rsidR="006424F1" w:rsidRPr="008E6B3E">
        <w:rPr>
          <w:rFonts w:eastAsia="Calibri" w:cs="Arial"/>
          <w:lang w:eastAsia="en-US"/>
        </w:rPr>
        <w:t>.</w:t>
      </w:r>
    </w:p>
    <w:p w14:paraId="76BD2D9A" w14:textId="6B21B2F7" w:rsidR="00AA5D5E" w:rsidRPr="008E6B3E" w:rsidRDefault="00827634" w:rsidP="00EF61A4">
      <w:pPr>
        <w:numPr>
          <w:ilvl w:val="0"/>
          <w:numId w:val="7"/>
        </w:numPr>
        <w:tabs>
          <w:tab w:val="clear" w:pos="360"/>
          <w:tab w:val="left" w:pos="567"/>
          <w:tab w:val="center" w:leader="dot" w:pos="709"/>
          <w:tab w:val="left" w:pos="993"/>
        </w:tabs>
        <w:ind w:left="567" w:hanging="567"/>
        <w:jc w:val="both"/>
      </w:pPr>
      <w:r w:rsidRPr="008E6B3E">
        <w:t xml:space="preserve">Produce </w:t>
      </w:r>
      <w:r w:rsidR="00591760" w:rsidRPr="008E6B3E">
        <w:t>plans for</w:t>
      </w:r>
      <w:r w:rsidR="00DA1086" w:rsidRPr="008E6B3E">
        <w:t xml:space="preserve"> poten</w:t>
      </w:r>
      <w:r w:rsidR="00347C3C" w:rsidRPr="008E6B3E">
        <w:t xml:space="preserve">tial </w:t>
      </w:r>
      <w:proofErr w:type="spellStart"/>
      <w:r w:rsidR="00347C3C" w:rsidRPr="008E6B3E">
        <w:t>Trustwide</w:t>
      </w:r>
      <w:proofErr w:type="spellEnd"/>
      <w:r w:rsidR="00347C3C" w:rsidRPr="008E6B3E">
        <w:t xml:space="preserve"> </w:t>
      </w:r>
      <w:r w:rsidR="001E74C3" w:rsidRPr="008E6B3E">
        <w:t>Mandatory</w:t>
      </w:r>
      <w:r w:rsidR="00347C3C" w:rsidRPr="008E6B3E">
        <w:t xml:space="preserve"> or </w:t>
      </w:r>
      <w:r w:rsidR="001E74C3" w:rsidRPr="008E6B3E">
        <w:t>Essential to Job Role</w:t>
      </w:r>
      <w:r w:rsidR="0020726B" w:rsidRPr="008E6B3E">
        <w:t xml:space="preserve"> training subjects.  </w:t>
      </w:r>
    </w:p>
    <w:p w14:paraId="06DB9642" w14:textId="77777777" w:rsidR="008E6B3E" w:rsidRPr="008E6B3E" w:rsidRDefault="008E6B3E" w:rsidP="008E6B3E">
      <w:pPr>
        <w:tabs>
          <w:tab w:val="left" w:pos="567"/>
          <w:tab w:val="center" w:leader="dot" w:pos="709"/>
          <w:tab w:val="left" w:pos="993"/>
        </w:tabs>
        <w:ind w:left="567"/>
        <w:jc w:val="both"/>
      </w:pPr>
    </w:p>
    <w:p w14:paraId="76BD2D9B" w14:textId="21BE9F77" w:rsidR="00B81E2E" w:rsidRPr="008E6B3E" w:rsidRDefault="00AA5D5E" w:rsidP="00A020FB">
      <w:pPr>
        <w:tabs>
          <w:tab w:val="left" w:pos="567"/>
          <w:tab w:val="center" w:leader="dot" w:pos="709"/>
          <w:tab w:val="left" w:pos="993"/>
        </w:tabs>
        <w:jc w:val="both"/>
      </w:pPr>
      <w:r w:rsidRPr="008E6B3E">
        <w:t>Specific r</w:t>
      </w:r>
      <w:r w:rsidR="002E06C9" w:rsidRPr="008E6B3E">
        <w:t xml:space="preserve">esponsibilities within </w:t>
      </w:r>
      <w:r w:rsidR="00BD7DAC" w:rsidRPr="008E6B3E">
        <w:t>the</w:t>
      </w:r>
      <w:r w:rsidR="008E6B3E" w:rsidRPr="008E6B3E">
        <w:t xml:space="preserve"> each of the</w:t>
      </w:r>
      <w:r w:rsidR="00BD7DAC" w:rsidRPr="008E6B3E">
        <w:t xml:space="preserve"> Specialist Advisor’s </w:t>
      </w:r>
      <w:r w:rsidR="00B81E2E" w:rsidRPr="008E6B3E">
        <w:t>area of expertise:</w:t>
      </w:r>
    </w:p>
    <w:p w14:paraId="76BD2D9C" w14:textId="5A69BA7E" w:rsidR="00DA1086" w:rsidRPr="008E6B3E" w:rsidRDefault="00B81E2E" w:rsidP="00D368C4">
      <w:pPr>
        <w:numPr>
          <w:ilvl w:val="0"/>
          <w:numId w:val="7"/>
        </w:numPr>
        <w:tabs>
          <w:tab w:val="clear" w:pos="360"/>
          <w:tab w:val="left" w:pos="567"/>
          <w:tab w:val="center" w:leader="dot" w:pos="709"/>
          <w:tab w:val="left" w:pos="993"/>
        </w:tabs>
        <w:ind w:left="567" w:hanging="567"/>
        <w:jc w:val="both"/>
      </w:pPr>
      <w:r w:rsidRPr="008E6B3E">
        <w:t>Advise</w:t>
      </w:r>
      <w:r w:rsidR="00DA1086" w:rsidRPr="008E6B3E">
        <w:t xml:space="preserve"> (either directly </w:t>
      </w:r>
      <w:r w:rsidR="001C2D36" w:rsidRPr="008E6B3E">
        <w:t>and/</w:t>
      </w:r>
      <w:r w:rsidR="00DA1086" w:rsidRPr="008E6B3E">
        <w:t xml:space="preserve">or via relevant policy) which </w:t>
      </w:r>
      <w:r w:rsidR="001C2D36" w:rsidRPr="008E6B3E">
        <w:t>staff posts</w:t>
      </w:r>
      <w:r w:rsidR="00DA1086" w:rsidRPr="008E6B3E">
        <w:t xml:space="preserve"> attend </w:t>
      </w:r>
      <w:r w:rsidR="001E74C3" w:rsidRPr="008E6B3E">
        <w:t>Mandatory</w:t>
      </w:r>
      <w:r w:rsidRPr="008E6B3E">
        <w:t xml:space="preserve"> and </w:t>
      </w:r>
      <w:r w:rsidR="001E74C3" w:rsidRPr="008E6B3E">
        <w:t>Essential to Job Role</w:t>
      </w:r>
      <w:r w:rsidR="00DA1086" w:rsidRPr="008E6B3E">
        <w:t xml:space="preserve"> training subjects, including advising on the training needs of any n</w:t>
      </w:r>
      <w:r w:rsidR="00610A56" w:rsidRPr="008E6B3E">
        <w:t>ew roles and positions</w:t>
      </w:r>
      <w:r w:rsidR="002F16F5" w:rsidRPr="008E6B3E">
        <w:t xml:space="preserve"> in the organisation</w:t>
      </w:r>
      <w:r w:rsidR="006424F1" w:rsidRPr="008E6B3E">
        <w:t>.</w:t>
      </w:r>
    </w:p>
    <w:p w14:paraId="76BD2D9E" w14:textId="77777777" w:rsidR="00DA1086" w:rsidRPr="008E6B3E" w:rsidRDefault="00A072FE" w:rsidP="00D368C4">
      <w:pPr>
        <w:numPr>
          <w:ilvl w:val="0"/>
          <w:numId w:val="7"/>
        </w:numPr>
        <w:tabs>
          <w:tab w:val="clear" w:pos="360"/>
          <w:tab w:val="num" w:pos="567"/>
          <w:tab w:val="center" w:leader="dot" w:pos="709"/>
          <w:tab w:val="left" w:pos="993"/>
        </w:tabs>
        <w:ind w:left="567" w:hanging="567"/>
        <w:jc w:val="both"/>
      </w:pPr>
      <w:r w:rsidRPr="008E6B3E">
        <w:t>P</w:t>
      </w:r>
      <w:r w:rsidR="0066652E" w:rsidRPr="008E6B3E">
        <w:t>roduce a timely training</w:t>
      </w:r>
      <w:r w:rsidR="0012509D" w:rsidRPr="008E6B3E">
        <w:t xml:space="preserve"> trajectory</w:t>
      </w:r>
      <w:r w:rsidR="0066652E" w:rsidRPr="008E6B3E">
        <w:t xml:space="preserve"> </w:t>
      </w:r>
      <w:r w:rsidRPr="008E6B3E">
        <w:t>for their subject with support from Learning and Development, t</w:t>
      </w:r>
      <w:r w:rsidR="0012509D" w:rsidRPr="008E6B3E">
        <w:t xml:space="preserve">o ensure </w:t>
      </w:r>
      <w:r w:rsidR="00DA1086" w:rsidRPr="008E6B3E">
        <w:t xml:space="preserve">sufficient training places </w:t>
      </w:r>
      <w:r w:rsidR="0012509D" w:rsidRPr="008E6B3E">
        <w:t>are scheduled</w:t>
      </w:r>
      <w:r w:rsidR="002E06C9" w:rsidRPr="008E6B3E">
        <w:t xml:space="preserve"> when training will be required, including </w:t>
      </w:r>
      <w:r w:rsidR="0029738A" w:rsidRPr="008E6B3E">
        <w:t>anticipated periods</w:t>
      </w:r>
      <w:r w:rsidRPr="008E6B3E">
        <w:t xml:space="preserve"> when training activity</w:t>
      </w:r>
      <w:r w:rsidR="00BD7DAC" w:rsidRPr="008E6B3E">
        <w:t xml:space="preserve"> will be high</w:t>
      </w:r>
      <w:r w:rsidR="0066652E" w:rsidRPr="008E6B3E">
        <w:t>, or at periods of high recruitment</w:t>
      </w:r>
      <w:r w:rsidR="00AB25B6" w:rsidRPr="008E6B3E">
        <w:t>.</w:t>
      </w:r>
    </w:p>
    <w:p w14:paraId="2B7756ED" w14:textId="297841D9" w:rsidR="00610A56" w:rsidRPr="008E6B3E" w:rsidRDefault="00472D25" w:rsidP="00D368C4">
      <w:pPr>
        <w:numPr>
          <w:ilvl w:val="0"/>
          <w:numId w:val="7"/>
        </w:numPr>
        <w:tabs>
          <w:tab w:val="clear" w:pos="360"/>
          <w:tab w:val="num" w:pos="567"/>
          <w:tab w:val="center" w:leader="dot" w:pos="709"/>
          <w:tab w:val="left" w:pos="993"/>
        </w:tabs>
        <w:ind w:left="567" w:hanging="567"/>
        <w:jc w:val="both"/>
      </w:pPr>
      <w:r w:rsidRPr="008E6B3E">
        <w:rPr>
          <w:rFonts w:cs="Arial"/>
        </w:rPr>
        <w:t xml:space="preserve">Where there are </w:t>
      </w:r>
      <w:r w:rsidR="00610A56" w:rsidRPr="008E6B3E">
        <w:rPr>
          <w:rFonts w:cs="Arial"/>
        </w:rPr>
        <w:t xml:space="preserve">emergent demands for training in areas where training capacity </w:t>
      </w:r>
      <w:r w:rsidRPr="008E6B3E">
        <w:rPr>
          <w:rFonts w:cs="Arial"/>
        </w:rPr>
        <w:t>does not meet need</w:t>
      </w:r>
      <w:r w:rsidR="00610A56" w:rsidRPr="008E6B3E">
        <w:rPr>
          <w:rFonts w:cs="Arial"/>
        </w:rPr>
        <w:t xml:space="preserve">, to agree with Learning and Development any additional </w:t>
      </w:r>
      <w:r w:rsidR="00610A56" w:rsidRPr="008E6B3E">
        <w:rPr>
          <w:rFonts w:cs="Arial"/>
        </w:rPr>
        <w:lastRenderedPageBreak/>
        <w:t xml:space="preserve">training delivery requirements to meet the need and escalate to the MTSA Group where there are risks in </w:t>
      </w:r>
      <w:r w:rsidRPr="008E6B3E">
        <w:rPr>
          <w:rFonts w:cs="Arial"/>
        </w:rPr>
        <w:t>maintaining compliance</w:t>
      </w:r>
      <w:r w:rsidR="00610A56" w:rsidRPr="008E6B3E">
        <w:rPr>
          <w:rFonts w:cs="Arial"/>
        </w:rPr>
        <w:t>.</w:t>
      </w:r>
    </w:p>
    <w:p w14:paraId="76BD2DA0" w14:textId="0387AD9E" w:rsidR="00DA1086" w:rsidRPr="008E6B3E" w:rsidRDefault="00CD1E48" w:rsidP="00D368C4">
      <w:pPr>
        <w:numPr>
          <w:ilvl w:val="0"/>
          <w:numId w:val="7"/>
        </w:numPr>
        <w:tabs>
          <w:tab w:val="clear" w:pos="360"/>
          <w:tab w:val="left" w:pos="567"/>
          <w:tab w:val="center" w:leader="dot" w:pos="709"/>
          <w:tab w:val="left" w:pos="993"/>
        </w:tabs>
        <w:ind w:left="567" w:hanging="567"/>
        <w:jc w:val="both"/>
      </w:pPr>
      <w:r w:rsidRPr="008E6B3E">
        <w:t>Ensu</w:t>
      </w:r>
      <w:r w:rsidR="005D77BC" w:rsidRPr="008E6B3E">
        <w:t>re training</w:t>
      </w:r>
      <w:r w:rsidRPr="008E6B3E">
        <w:t xml:space="preserve"> </w:t>
      </w:r>
      <w:r w:rsidR="005D77BC" w:rsidRPr="008E6B3E">
        <w:t>resources</w:t>
      </w:r>
      <w:r w:rsidR="002E06C9" w:rsidRPr="008E6B3E">
        <w:t xml:space="preserve"> are targeted at services/staff gro</w:t>
      </w:r>
      <w:r w:rsidR="0086143E" w:rsidRPr="008E6B3E">
        <w:t xml:space="preserve">ups where training is deemed to have the highest </w:t>
      </w:r>
      <w:r w:rsidR="008E6B3E" w:rsidRPr="008E6B3E">
        <w:t xml:space="preserve">risk or </w:t>
      </w:r>
      <w:r w:rsidR="0086143E" w:rsidRPr="008E6B3E">
        <w:t>need</w:t>
      </w:r>
      <w:r w:rsidR="00BD7DAC" w:rsidRPr="008E6B3E">
        <w:t>, ensuring</w:t>
      </w:r>
      <w:r w:rsidRPr="008E6B3E">
        <w:t xml:space="preserve"> </w:t>
      </w:r>
      <w:r w:rsidR="005D77BC" w:rsidRPr="008E6B3E">
        <w:t>training methods</w:t>
      </w:r>
      <w:r w:rsidR="00591760" w:rsidRPr="008E6B3E">
        <w:t xml:space="preserve"> </w:t>
      </w:r>
      <w:r w:rsidR="00BD7DAC" w:rsidRPr="008E6B3E">
        <w:t>used are aligned and drive</w:t>
      </w:r>
      <w:r w:rsidR="0028327C" w:rsidRPr="008E6B3E">
        <w:t>n by relevant legislation</w:t>
      </w:r>
      <w:r w:rsidR="005D77BC" w:rsidRPr="008E6B3E">
        <w:t xml:space="preserve">, such as </w:t>
      </w:r>
      <w:r w:rsidR="008E6B3E" w:rsidRPr="008E6B3E">
        <w:t>e-</w:t>
      </w:r>
      <w:r w:rsidR="005D77BC" w:rsidRPr="008E6B3E">
        <w:t xml:space="preserve">learning or blended learning </w:t>
      </w:r>
      <w:r w:rsidR="00591760" w:rsidRPr="008E6B3E">
        <w:t>for low risk</w:t>
      </w:r>
      <w:r w:rsidR="005D77BC" w:rsidRPr="008E6B3E">
        <w:t xml:space="preserve"> staff groups or services</w:t>
      </w:r>
      <w:r w:rsidR="0028327C" w:rsidRPr="008E6B3E">
        <w:t xml:space="preserve"> (</w:t>
      </w:r>
      <w:r w:rsidR="00183CFA" w:rsidRPr="008E6B3E">
        <w:t>Appendix</w:t>
      </w:r>
      <w:r w:rsidR="00006001" w:rsidRPr="008E6B3E">
        <w:t xml:space="preserve"> </w:t>
      </w:r>
      <w:r w:rsidR="00E86AE2">
        <w:t>4</w:t>
      </w:r>
      <w:r w:rsidR="0028327C" w:rsidRPr="008E6B3E">
        <w:t>)</w:t>
      </w:r>
      <w:r w:rsidR="006424F1" w:rsidRPr="008E6B3E">
        <w:t>.</w:t>
      </w:r>
    </w:p>
    <w:p w14:paraId="79B7CF87" w14:textId="77777777" w:rsidR="00610A56" w:rsidRPr="008E6B3E" w:rsidRDefault="00F1231B" w:rsidP="00827634">
      <w:pPr>
        <w:numPr>
          <w:ilvl w:val="0"/>
          <w:numId w:val="7"/>
        </w:numPr>
        <w:tabs>
          <w:tab w:val="clear" w:pos="360"/>
          <w:tab w:val="left" w:pos="567"/>
          <w:tab w:val="center" w:leader="dot" w:pos="709"/>
          <w:tab w:val="left" w:pos="993"/>
        </w:tabs>
        <w:ind w:left="567" w:hanging="567"/>
        <w:jc w:val="both"/>
        <w:rPr>
          <w:rFonts w:cs="Arial"/>
        </w:rPr>
      </w:pPr>
      <w:r w:rsidRPr="008E6B3E">
        <w:t>Ensure</w:t>
      </w:r>
      <w:r w:rsidR="00DA1086" w:rsidRPr="008E6B3E">
        <w:t xml:space="preserve"> that training attendance registers are </w:t>
      </w:r>
      <w:r w:rsidR="00AB25B6" w:rsidRPr="008E6B3E">
        <w:t>recorded on ESR</w:t>
      </w:r>
      <w:r w:rsidR="00B271A2" w:rsidRPr="008E6B3E">
        <w:t xml:space="preserve"> within</w:t>
      </w:r>
      <w:r w:rsidR="00DA1086" w:rsidRPr="008E6B3E">
        <w:t xml:space="preserve"> one week of training completion to enable timely </w:t>
      </w:r>
      <w:r w:rsidR="00981300" w:rsidRPr="008E6B3E">
        <w:t>recording and reporting</w:t>
      </w:r>
      <w:r w:rsidR="00DA1086" w:rsidRPr="008E6B3E">
        <w:t xml:space="preserve"> </w:t>
      </w:r>
      <w:r w:rsidR="00382520" w:rsidRPr="008E6B3E">
        <w:t>of attendance on ESR. O</w:t>
      </w:r>
      <w:r w:rsidR="00CF5936" w:rsidRPr="008E6B3E">
        <w:t xml:space="preserve">r </w:t>
      </w:r>
      <w:r w:rsidR="00382520" w:rsidRPr="008E6B3E">
        <w:t>wher</w:t>
      </w:r>
      <w:r w:rsidR="00981300" w:rsidRPr="008E6B3E">
        <w:t>e appropriate, the trainer</w:t>
      </w:r>
      <w:r w:rsidR="00382520" w:rsidRPr="008E6B3E">
        <w:t xml:space="preserve"> will input staff attendance </w:t>
      </w:r>
      <w:r w:rsidR="00342F20" w:rsidRPr="008E6B3E">
        <w:t xml:space="preserve">to </w:t>
      </w:r>
      <w:r w:rsidR="001E74C3" w:rsidRPr="008E6B3E">
        <w:t>Mandatory</w:t>
      </w:r>
      <w:r w:rsidR="00342F20" w:rsidRPr="008E6B3E">
        <w:t xml:space="preserve"> and </w:t>
      </w:r>
      <w:r w:rsidR="001E74C3" w:rsidRPr="008E6B3E">
        <w:t>Essential to Job Role</w:t>
      </w:r>
      <w:r w:rsidR="00382520" w:rsidRPr="008E6B3E">
        <w:t xml:space="preserve"> training at the time of the training activity</w:t>
      </w:r>
      <w:r w:rsidR="00981300" w:rsidRPr="008E6B3E">
        <w:t xml:space="preserve"> using technology available</w:t>
      </w:r>
      <w:r w:rsidR="00382520" w:rsidRPr="008E6B3E">
        <w:t>.</w:t>
      </w:r>
    </w:p>
    <w:p w14:paraId="37A7260D" w14:textId="77291B49" w:rsidR="00827634" w:rsidRPr="008E6B3E" w:rsidRDefault="00610A56" w:rsidP="00827634">
      <w:pPr>
        <w:numPr>
          <w:ilvl w:val="0"/>
          <w:numId w:val="7"/>
        </w:numPr>
        <w:tabs>
          <w:tab w:val="clear" w:pos="360"/>
          <w:tab w:val="left" w:pos="567"/>
          <w:tab w:val="center" w:leader="dot" w:pos="709"/>
          <w:tab w:val="left" w:pos="993"/>
        </w:tabs>
        <w:ind w:left="567" w:hanging="567"/>
        <w:jc w:val="both"/>
        <w:rPr>
          <w:rFonts w:cs="Arial"/>
        </w:rPr>
      </w:pPr>
      <w:r w:rsidRPr="008E6B3E">
        <w:rPr>
          <w:rFonts w:cs="Arial"/>
        </w:rPr>
        <w:t>To</w:t>
      </w:r>
      <w:r w:rsidR="00827634" w:rsidRPr="008E6B3E">
        <w:rPr>
          <w:rFonts w:cs="Arial"/>
        </w:rPr>
        <w:t xml:space="preserve"> monitor compliance </w:t>
      </w:r>
      <w:r w:rsidR="00673E93" w:rsidRPr="008E6B3E">
        <w:rPr>
          <w:rFonts w:cs="Arial"/>
        </w:rPr>
        <w:t xml:space="preserve">rates </w:t>
      </w:r>
      <w:r w:rsidR="00827634" w:rsidRPr="008E6B3E">
        <w:rPr>
          <w:rFonts w:cs="Arial"/>
        </w:rPr>
        <w:t>for their own subject</w:t>
      </w:r>
      <w:r w:rsidRPr="008E6B3E">
        <w:rPr>
          <w:rFonts w:cs="Arial"/>
        </w:rPr>
        <w:t xml:space="preserve"> </w:t>
      </w:r>
      <w:r w:rsidR="00673E93" w:rsidRPr="008E6B3E">
        <w:rPr>
          <w:rFonts w:cs="Arial"/>
        </w:rPr>
        <w:t xml:space="preserve">area </w:t>
      </w:r>
      <w:r w:rsidRPr="008E6B3E">
        <w:rPr>
          <w:rFonts w:cs="Arial"/>
        </w:rPr>
        <w:t>and</w:t>
      </w:r>
      <w:r w:rsidR="00827634" w:rsidRPr="008E6B3E">
        <w:rPr>
          <w:rFonts w:cs="Arial"/>
        </w:rPr>
        <w:t xml:space="preserve"> escalate</w:t>
      </w:r>
      <w:r w:rsidR="00673E93" w:rsidRPr="008E6B3E">
        <w:rPr>
          <w:rFonts w:cs="Arial"/>
        </w:rPr>
        <w:t xml:space="preserve"> any</w:t>
      </w:r>
      <w:r w:rsidRPr="008E6B3E">
        <w:rPr>
          <w:rFonts w:cs="Arial"/>
        </w:rPr>
        <w:t xml:space="preserve"> risks and service hot spots</w:t>
      </w:r>
      <w:r w:rsidR="00827634" w:rsidRPr="008E6B3E">
        <w:rPr>
          <w:rFonts w:cs="Arial"/>
        </w:rPr>
        <w:t xml:space="preserve"> to the MTSA Group</w:t>
      </w:r>
      <w:r w:rsidRPr="008E6B3E">
        <w:rPr>
          <w:rFonts w:cs="Arial"/>
        </w:rPr>
        <w:t xml:space="preserve"> for OMG review</w:t>
      </w:r>
      <w:r w:rsidR="00EE6538" w:rsidRPr="008E6B3E">
        <w:rPr>
          <w:rFonts w:cs="Arial"/>
        </w:rPr>
        <w:t xml:space="preserve"> and action</w:t>
      </w:r>
      <w:r w:rsidR="00827634" w:rsidRPr="008E6B3E">
        <w:rPr>
          <w:rFonts w:cs="Arial"/>
        </w:rPr>
        <w:t>.</w:t>
      </w:r>
    </w:p>
    <w:p w14:paraId="032A345E" w14:textId="77777777" w:rsidR="008E6B3E" w:rsidRDefault="008E6B3E" w:rsidP="008E6B3E">
      <w:pPr>
        <w:tabs>
          <w:tab w:val="left" w:pos="142"/>
          <w:tab w:val="left" w:pos="567"/>
          <w:tab w:val="center" w:leader="dot" w:pos="709"/>
          <w:tab w:val="left" w:pos="993"/>
        </w:tabs>
        <w:outlineLvl w:val="0"/>
        <w:rPr>
          <w:rFonts w:cs="Arial"/>
          <w:b/>
        </w:rPr>
      </w:pPr>
    </w:p>
    <w:p w14:paraId="747475DF" w14:textId="5F2CC415" w:rsidR="008E6B3E" w:rsidRDefault="008E6B3E" w:rsidP="008E6B3E">
      <w:pPr>
        <w:tabs>
          <w:tab w:val="left" w:pos="142"/>
          <w:tab w:val="left" w:pos="567"/>
          <w:tab w:val="center" w:leader="dot" w:pos="709"/>
          <w:tab w:val="left" w:pos="993"/>
        </w:tabs>
        <w:outlineLvl w:val="0"/>
        <w:rPr>
          <w:rFonts w:cs="Arial"/>
          <w:b/>
        </w:rPr>
      </w:pPr>
      <w:r w:rsidRPr="00985D3F">
        <w:rPr>
          <w:rFonts w:cs="Arial"/>
          <w:bCs/>
        </w:rPr>
        <w:t>4.7</w:t>
      </w:r>
      <w:r>
        <w:rPr>
          <w:rFonts w:cs="Arial"/>
          <w:b/>
        </w:rPr>
        <w:tab/>
      </w:r>
      <w:r w:rsidRPr="0020726B">
        <w:rPr>
          <w:rFonts w:cs="Arial"/>
          <w:b/>
        </w:rPr>
        <w:t xml:space="preserve">Education and </w:t>
      </w:r>
      <w:r>
        <w:rPr>
          <w:rFonts w:cs="Arial"/>
          <w:b/>
        </w:rPr>
        <w:t>T</w:t>
      </w:r>
      <w:r w:rsidRPr="0020726B">
        <w:rPr>
          <w:rFonts w:cs="Arial"/>
          <w:b/>
        </w:rPr>
        <w:t>raining G</w:t>
      </w:r>
      <w:r>
        <w:rPr>
          <w:rFonts w:cs="Arial"/>
          <w:b/>
        </w:rPr>
        <w:t>overnance Group (ETGG)</w:t>
      </w:r>
    </w:p>
    <w:p w14:paraId="76BD2DA4" w14:textId="1B976BD8" w:rsidR="00342F20" w:rsidRDefault="00342F20" w:rsidP="00A020FB">
      <w:pPr>
        <w:tabs>
          <w:tab w:val="left" w:pos="284"/>
          <w:tab w:val="left" w:pos="567"/>
          <w:tab w:val="center" w:leader="dot" w:pos="709"/>
          <w:tab w:val="left" w:pos="993"/>
        </w:tabs>
        <w:ind w:hanging="567"/>
        <w:jc w:val="both"/>
      </w:pPr>
    </w:p>
    <w:p w14:paraId="46D572CE" w14:textId="77777777" w:rsidR="003F0380" w:rsidRPr="003F0380" w:rsidRDefault="003F0380" w:rsidP="003F0380">
      <w:pPr>
        <w:numPr>
          <w:ilvl w:val="0"/>
          <w:numId w:val="19"/>
        </w:numPr>
        <w:tabs>
          <w:tab w:val="clear" w:pos="502"/>
          <w:tab w:val="left" w:pos="567"/>
          <w:tab w:val="center" w:leader="dot" w:pos="709"/>
          <w:tab w:val="left" w:pos="993"/>
        </w:tabs>
        <w:ind w:left="567" w:hanging="567"/>
        <w:jc w:val="both"/>
        <w:rPr>
          <w:b/>
        </w:rPr>
      </w:pPr>
      <w:r w:rsidRPr="003F0380">
        <w:t>To receive any recommendations or business cases for new mandatory or essential to job role training, amendments to current provision, for subjects to be removed, or for moving subjects between mandatory or essential to job role.</w:t>
      </w:r>
    </w:p>
    <w:p w14:paraId="76BD2DA7" w14:textId="3AE98124" w:rsidR="006864C9" w:rsidRPr="003F0380" w:rsidRDefault="006864C9" w:rsidP="00D368C4">
      <w:pPr>
        <w:numPr>
          <w:ilvl w:val="0"/>
          <w:numId w:val="19"/>
        </w:numPr>
        <w:tabs>
          <w:tab w:val="clear" w:pos="502"/>
          <w:tab w:val="left" w:pos="567"/>
          <w:tab w:val="left" w:pos="709"/>
          <w:tab w:val="left" w:pos="993"/>
        </w:tabs>
        <w:ind w:left="567" w:hanging="567"/>
        <w:jc w:val="both"/>
      </w:pPr>
      <w:r w:rsidRPr="003F0380">
        <w:t xml:space="preserve">To </w:t>
      </w:r>
      <w:r w:rsidR="003F0380" w:rsidRPr="003F0380">
        <w:t>receive and review risks to mandatory training compliance and escalate to EMT as appropriate.</w:t>
      </w:r>
    </w:p>
    <w:p w14:paraId="76BD2DA8" w14:textId="11F73957" w:rsidR="006864C9" w:rsidRPr="007841D1" w:rsidRDefault="006864C9" w:rsidP="00D368C4">
      <w:pPr>
        <w:numPr>
          <w:ilvl w:val="0"/>
          <w:numId w:val="19"/>
        </w:numPr>
        <w:tabs>
          <w:tab w:val="clear" w:pos="502"/>
          <w:tab w:val="left" w:pos="567"/>
          <w:tab w:val="left" w:pos="709"/>
          <w:tab w:val="left" w:pos="993"/>
        </w:tabs>
        <w:ind w:left="567" w:hanging="567"/>
        <w:jc w:val="both"/>
      </w:pPr>
      <w:r w:rsidRPr="003F0380">
        <w:t xml:space="preserve">To review and amend as appropriate the Trust’s policies and procedures, which relate </w:t>
      </w:r>
      <w:r w:rsidR="007841D1" w:rsidRPr="003F0380">
        <w:t xml:space="preserve">to or reference </w:t>
      </w:r>
      <w:r w:rsidR="001E74C3" w:rsidRPr="003F0380">
        <w:t>Mandatory</w:t>
      </w:r>
      <w:r w:rsidR="007841D1" w:rsidRPr="003F0380">
        <w:t xml:space="preserve"> and </w:t>
      </w:r>
      <w:r w:rsidR="001E74C3" w:rsidRPr="003F0380">
        <w:t>Essential to Job Role</w:t>
      </w:r>
      <w:r w:rsidR="007841D1" w:rsidRPr="003F0380">
        <w:t xml:space="preserve"> </w:t>
      </w:r>
      <w:r w:rsidR="007841D1" w:rsidRPr="007841D1">
        <w:t>training</w:t>
      </w:r>
      <w:r w:rsidRPr="007841D1">
        <w:t xml:space="preserve"> </w:t>
      </w:r>
      <w:r w:rsidR="007841D1">
        <w:t>subjects</w:t>
      </w:r>
      <w:r w:rsidR="006424F1">
        <w:t>.</w:t>
      </w:r>
    </w:p>
    <w:p w14:paraId="76BD2DA9" w14:textId="2B0C1028" w:rsidR="00A072FE" w:rsidRPr="00721966" w:rsidRDefault="006864C9" w:rsidP="00D368C4">
      <w:pPr>
        <w:numPr>
          <w:ilvl w:val="0"/>
          <w:numId w:val="19"/>
        </w:numPr>
        <w:tabs>
          <w:tab w:val="clear" w:pos="502"/>
          <w:tab w:val="left" w:pos="567"/>
          <w:tab w:val="center" w:leader="dot" w:pos="709"/>
          <w:tab w:val="left" w:pos="993"/>
        </w:tabs>
        <w:ind w:left="567" w:hanging="567"/>
        <w:jc w:val="both"/>
        <w:rPr>
          <w:b/>
        </w:rPr>
      </w:pPr>
      <w:r w:rsidRPr="007841D1">
        <w:t xml:space="preserve">To consider and approve responses to changes in legislation, national standards </w:t>
      </w:r>
    </w:p>
    <w:p w14:paraId="76BD2DAA" w14:textId="77777777" w:rsidR="007841D1" w:rsidRPr="007841D1" w:rsidRDefault="007841D1" w:rsidP="00A020FB">
      <w:pPr>
        <w:tabs>
          <w:tab w:val="left" w:pos="567"/>
          <w:tab w:val="center" w:leader="dot" w:pos="709"/>
          <w:tab w:val="left" w:pos="993"/>
        </w:tabs>
        <w:jc w:val="both"/>
        <w:rPr>
          <w:b/>
        </w:rPr>
      </w:pPr>
    </w:p>
    <w:p w14:paraId="76BD2DAB" w14:textId="26144A47" w:rsidR="00DA1086" w:rsidRPr="005548B3" w:rsidRDefault="00610A56" w:rsidP="00A020FB">
      <w:pPr>
        <w:tabs>
          <w:tab w:val="left" w:pos="567"/>
          <w:tab w:val="center" w:leader="dot" w:pos="709"/>
          <w:tab w:val="left" w:pos="993"/>
        </w:tabs>
        <w:ind w:left="567" w:hanging="567"/>
        <w:jc w:val="both"/>
        <w:rPr>
          <w:b/>
          <w:color w:val="FF0000"/>
        </w:rPr>
      </w:pPr>
      <w:r>
        <w:t>4.</w:t>
      </w:r>
      <w:r w:rsidR="00985D3F">
        <w:t>8</w:t>
      </w:r>
      <w:r w:rsidR="00E72668">
        <w:rPr>
          <w:b/>
        </w:rPr>
        <w:t xml:space="preserve">   </w:t>
      </w:r>
      <w:r w:rsidR="005548B3" w:rsidRPr="005548B3">
        <w:rPr>
          <w:rFonts w:cs="Arial"/>
          <w:b/>
        </w:rPr>
        <w:t>Head of Learning and Development</w:t>
      </w:r>
    </w:p>
    <w:p w14:paraId="76BD2DAC" w14:textId="3E7482E4" w:rsidR="00DA1086" w:rsidRPr="00475610" w:rsidRDefault="00DA1086" w:rsidP="00D368C4">
      <w:pPr>
        <w:numPr>
          <w:ilvl w:val="0"/>
          <w:numId w:val="25"/>
        </w:numPr>
        <w:tabs>
          <w:tab w:val="left" w:pos="567"/>
          <w:tab w:val="left" w:pos="993"/>
        </w:tabs>
        <w:ind w:left="567" w:hanging="567"/>
        <w:jc w:val="both"/>
      </w:pPr>
      <w:r>
        <w:t>P</w:t>
      </w:r>
      <w:r w:rsidR="00452B39">
        <w:t>roduce, maintain and review the</w:t>
      </w:r>
      <w:r w:rsidR="0028327C">
        <w:t xml:space="preserve"> Mandatory Training P</w:t>
      </w:r>
      <w:r w:rsidRPr="00475610">
        <w:t xml:space="preserve">olicy and </w:t>
      </w:r>
      <w:r w:rsidR="00EE57CA" w:rsidRPr="00475610">
        <w:t xml:space="preserve">associated </w:t>
      </w:r>
      <w:r w:rsidR="00EE57CA">
        <w:t>procedures</w:t>
      </w:r>
      <w:r w:rsidR="00452B39">
        <w:t xml:space="preserve"> and guidance on the</w:t>
      </w:r>
      <w:r w:rsidRPr="00475610">
        <w:t xml:space="preserve"> training needs of staff</w:t>
      </w:r>
      <w:r w:rsidR="00DE436C">
        <w:t xml:space="preserve">, including the </w:t>
      </w:r>
      <w:r w:rsidR="00DE436C" w:rsidRPr="00DE436C">
        <w:t>Mandatory</w:t>
      </w:r>
      <w:r w:rsidR="00B57E3D">
        <w:t xml:space="preserve"> and</w:t>
      </w:r>
      <w:r w:rsidR="00DE436C">
        <w:t xml:space="preserve"> </w:t>
      </w:r>
      <w:r w:rsidR="001E74C3">
        <w:t>Essential to Job Role</w:t>
      </w:r>
      <w:r w:rsidR="00981300" w:rsidRPr="00386FB2">
        <w:t xml:space="preserve"> training schedule </w:t>
      </w:r>
      <w:r w:rsidR="00DE436C" w:rsidRPr="00386FB2">
        <w:t>available</w:t>
      </w:r>
      <w:r w:rsidR="00DE436C">
        <w:t xml:space="preserve"> through the Trusts intranet</w:t>
      </w:r>
      <w:r w:rsidR="006424F1">
        <w:t>.</w:t>
      </w:r>
    </w:p>
    <w:p w14:paraId="76BD2DAD" w14:textId="77777777" w:rsidR="00DA1086" w:rsidRPr="00475610" w:rsidRDefault="00452B39" w:rsidP="00D368C4">
      <w:pPr>
        <w:numPr>
          <w:ilvl w:val="0"/>
          <w:numId w:val="9"/>
        </w:numPr>
        <w:tabs>
          <w:tab w:val="clear" w:pos="360"/>
          <w:tab w:val="left" w:pos="567"/>
          <w:tab w:val="center" w:leader="dot" w:pos="709"/>
          <w:tab w:val="left" w:pos="993"/>
        </w:tabs>
        <w:ind w:left="567" w:hanging="567"/>
        <w:jc w:val="both"/>
      </w:pPr>
      <w:r>
        <w:t xml:space="preserve">Ensure that </w:t>
      </w:r>
      <w:r w:rsidR="00DA1086" w:rsidRPr="00475610">
        <w:t xml:space="preserve">ESR </w:t>
      </w:r>
      <w:r>
        <w:t>contains</w:t>
      </w:r>
      <w:r w:rsidR="00DA1086" w:rsidRPr="00475610">
        <w:t xml:space="preserve"> ma</w:t>
      </w:r>
      <w:r>
        <w:t>ndatory training requirements for</w:t>
      </w:r>
      <w:r w:rsidR="00DA1086" w:rsidRPr="00475610">
        <w:t xml:space="preserve"> all Trust posts (as training competencies) based on advice of mandatory training providers/specialist advisors</w:t>
      </w:r>
      <w:r w:rsidR="006424F1">
        <w:t>.</w:t>
      </w:r>
    </w:p>
    <w:p w14:paraId="76BD2DB1" w14:textId="77777777" w:rsidR="00DA1086" w:rsidRPr="00D1430F" w:rsidRDefault="00C066D4" w:rsidP="00D368C4">
      <w:pPr>
        <w:numPr>
          <w:ilvl w:val="0"/>
          <w:numId w:val="9"/>
        </w:numPr>
        <w:tabs>
          <w:tab w:val="clear" w:pos="360"/>
          <w:tab w:val="left" w:pos="567"/>
          <w:tab w:val="center" w:leader="dot" w:pos="709"/>
          <w:tab w:val="left" w:pos="993"/>
        </w:tabs>
        <w:ind w:left="567" w:hanging="567"/>
        <w:jc w:val="both"/>
      </w:pPr>
      <w:r w:rsidRPr="00D1430F">
        <w:t>Provide support and guidance</w:t>
      </w:r>
      <w:r w:rsidR="00244A51" w:rsidRPr="00D1430F">
        <w:t xml:space="preserve"> where </w:t>
      </w:r>
      <w:r w:rsidR="00382520" w:rsidRPr="00D1430F">
        <w:t>required</w:t>
      </w:r>
      <w:r w:rsidR="00DA1086" w:rsidRPr="00D1430F">
        <w:t xml:space="preserve"> to </w:t>
      </w:r>
      <w:r w:rsidR="00382520" w:rsidRPr="00D1430F">
        <w:t>the specialist advisor</w:t>
      </w:r>
      <w:r w:rsidR="00F7755D" w:rsidRPr="00D1430F">
        <w:t>s</w:t>
      </w:r>
      <w:r w:rsidR="00382520" w:rsidRPr="00D1430F">
        <w:t xml:space="preserve"> to ensure</w:t>
      </w:r>
      <w:r w:rsidR="00DA1086" w:rsidRPr="00D1430F">
        <w:t xml:space="preserve"> suffici</w:t>
      </w:r>
      <w:r w:rsidR="00715A7B" w:rsidRPr="00D1430F">
        <w:t xml:space="preserve">ent </w:t>
      </w:r>
      <w:r w:rsidR="005548B3" w:rsidRPr="00D1430F">
        <w:t>training provision for each</w:t>
      </w:r>
      <w:r w:rsidR="00DA1086" w:rsidRPr="00D1430F">
        <w:t xml:space="preserve"> subject is schedul</w:t>
      </w:r>
      <w:r w:rsidR="00F1231B" w:rsidRPr="00D1430F">
        <w:t>ed</w:t>
      </w:r>
      <w:r w:rsidR="00F7755D" w:rsidRPr="00D1430F">
        <w:t xml:space="preserve"> for the full financial year meeting the full workforce training requirements, </w:t>
      </w:r>
      <w:r w:rsidR="00244A51" w:rsidRPr="00D1430F">
        <w:t xml:space="preserve">considering periods </w:t>
      </w:r>
      <w:r w:rsidR="00F7755D" w:rsidRPr="00D1430F">
        <w:t>of</w:t>
      </w:r>
      <w:r w:rsidR="00244A51" w:rsidRPr="00D1430F">
        <w:t xml:space="preserve"> high </w:t>
      </w:r>
      <w:r w:rsidR="00F7755D" w:rsidRPr="00D1430F">
        <w:t xml:space="preserve">and low </w:t>
      </w:r>
      <w:r w:rsidR="00F1231B" w:rsidRPr="00D1430F">
        <w:t>risk</w:t>
      </w:r>
      <w:r w:rsidR="00DA1086" w:rsidRPr="00D1430F">
        <w:t xml:space="preserve"> </w:t>
      </w:r>
      <w:r w:rsidR="00382520" w:rsidRPr="00D1430F">
        <w:t>(</w:t>
      </w:r>
      <w:r w:rsidR="00183CFA" w:rsidRPr="00D1430F">
        <w:t>A</w:t>
      </w:r>
      <w:r w:rsidR="00DE436C" w:rsidRPr="00D1430F">
        <w:t>ppendices 4 and 5</w:t>
      </w:r>
      <w:r w:rsidR="00DA1086" w:rsidRPr="00D1430F">
        <w:t xml:space="preserve"> for planning process)</w:t>
      </w:r>
      <w:r w:rsidR="006424F1" w:rsidRPr="00D1430F">
        <w:rPr>
          <w:color w:val="FF0000"/>
        </w:rPr>
        <w:t>.</w:t>
      </w:r>
    </w:p>
    <w:p w14:paraId="76BD2DB2" w14:textId="77777777" w:rsidR="00DA1086" w:rsidRPr="00B57E3D" w:rsidRDefault="002E4099" w:rsidP="00D368C4">
      <w:pPr>
        <w:numPr>
          <w:ilvl w:val="0"/>
          <w:numId w:val="9"/>
        </w:numPr>
        <w:tabs>
          <w:tab w:val="clear" w:pos="360"/>
          <w:tab w:val="left" w:pos="567"/>
          <w:tab w:val="center" w:leader="dot" w:pos="709"/>
          <w:tab w:val="left" w:pos="993"/>
        </w:tabs>
        <w:autoSpaceDE w:val="0"/>
        <w:autoSpaceDN w:val="0"/>
        <w:adjustRightInd w:val="0"/>
        <w:ind w:left="567" w:hanging="567"/>
        <w:jc w:val="both"/>
        <w:rPr>
          <w:rFonts w:cs="Arial"/>
        </w:rPr>
      </w:pPr>
      <w:r>
        <w:t>Highlight training resource risks</w:t>
      </w:r>
      <w:r w:rsidR="00F7755D">
        <w:t xml:space="preserve"> where limited training</w:t>
      </w:r>
      <w:r w:rsidR="00DA1086" w:rsidRPr="00475610">
        <w:t xml:space="preserve"> provision exists, </w:t>
      </w:r>
      <w:r w:rsidR="00F7755D">
        <w:t>escalating</w:t>
      </w:r>
      <w:r w:rsidR="00DA1086" w:rsidRPr="00475610">
        <w:t xml:space="preserve"> resource issues </w:t>
      </w:r>
      <w:r w:rsidR="00DA1086" w:rsidRPr="00B57E3D">
        <w:t>affecting this to the attenti</w:t>
      </w:r>
      <w:r w:rsidR="00C066D4" w:rsidRPr="00B57E3D">
        <w:t>on of the relevant director sponsor</w:t>
      </w:r>
      <w:r w:rsidR="006424F1" w:rsidRPr="00B57E3D">
        <w:t>.</w:t>
      </w:r>
    </w:p>
    <w:p w14:paraId="76BD2DB3" w14:textId="77777777" w:rsidR="00DA1086" w:rsidRPr="00B57E3D" w:rsidRDefault="00F1231B" w:rsidP="00D368C4">
      <w:pPr>
        <w:numPr>
          <w:ilvl w:val="0"/>
          <w:numId w:val="9"/>
        </w:numPr>
        <w:tabs>
          <w:tab w:val="clear" w:pos="360"/>
          <w:tab w:val="left" w:pos="567"/>
          <w:tab w:val="center" w:leader="dot" w:pos="709"/>
          <w:tab w:val="left" w:pos="993"/>
        </w:tabs>
        <w:ind w:left="567" w:hanging="567"/>
        <w:jc w:val="both"/>
      </w:pPr>
      <w:r w:rsidRPr="00B57E3D">
        <w:t>Ensure there is</w:t>
      </w:r>
      <w:r w:rsidR="00DA1086" w:rsidRPr="00B57E3D">
        <w:t xml:space="preserve"> an appropriate suite of supporting e-learning</w:t>
      </w:r>
      <w:r w:rsidR="00DE436C" w:rsidRPr="00B57E3D">
        <w:t xml:space="preserve"> or blended learning</w:t>
      </w:r>
      <w:r w:rsidR="00DA1086" w:rsidRPr="00B57E3D">
        <w:t xml:space="preserve"> materials to assist in the achievement of required levels of training</w:t>
      </w:r>
      <w:r w:rsidR="006424F1" w:rsidRPr="00B57E3D">
        <w:t>.</w:t>
      </w:r>
    </w:p>
    <w:p w14:paraId="09248C98" w14:textId="77777777" w:rsidR="00C47B40" w:rsidRPr="00B57E3D" w:rsidRDefault="00C066D4" w:rsidP="00C47B40">
      <w:pPr>
        <w:numPr>
          <w:ilvl w:val="0"/>
          <w:numId w:val="9"/>
        </w:numPr>
        <w:tabs>
          <w:tab w:val="clear" w:pos="360"/>
          <w:tab w:val="left" w:pos="567"/>
          <w:tab w:val="center" w:leader="dot" w:pos="709"/>
          <w:tab w:val="left" w:pos="993"/>
        </w:tabs>
        <w:autoSpaceDE w:val="0"/>
        <w:autoSpaceDN w:val="0"/>
        <w:adjustRightInd w:val="0"/>
        <w:ind w:left="567" w:hanging="567"/>
        <w:jc w:val="both"/>
        <w:rPr>
          <w:b/>
        </w:rPr>
      </w:pPr>
      <w:r w:rsidRPr="00B57E3D">
        <w:rPr>
          <w:rFonts w:cs="Arial"/>
        </w:rPr>
        <w:t>Provide guidance when individuals</w:t>
      </w:r>
      <w:r w:rsidR="00DA1086" w:rsidRPr="00B57E3D">
        <w:rPr>
          <w:rFonts w:cs="Arial"/>
        </w:rPr>
        <w:t xml:space="preserve"> a</w:t>
      </w:r>
      <w:r w:rsidR="0071545E" w:rsidRPr="00B57E3D">
        <w:rPr>
          <w:rFonts w:cs="Arial"/>
        </w:rPr>
        <w:t>re unable for whatever reason to</w:t>
      </w:r>
      <w:r w:rsidR="00DA1086" w:rsidRPr="00B57E3D">
        <w:rPr>
          <w:rFonts w:cs="Arial"/>
        </w:rPr>
        <w:t xml:space="preserve"> un</w:t>
      </w:r>
      <w:r w:rsidR="00721966" w:rsidRPr="00B57E3D">
        <w:rPr>
          <w:rFonts w:cs="Arial"/>
        </w:rPr>
        <w:t>dertake their required training.</w:t>
      </w:r>
    </w:p>
    <w:p w14:paraId="1A08FF5E" w14:textId="5A324E3A" w:rsidR="00721966" w:rsidRPr="00B57E3D" w:rsidRDefault="00721966" w:rsidP="00C47B40">
      <w:pPr>
        <w:numPr>
          <w:ilvl w:val="0"/>
          <w:numId w:val="9"/>
        </w:numPr>
        <w:tabs>
          <w:tab w:val="clear" w:pos="360"/>
          <w:tab w:val="left" w:pos="567"/>
          <w:tab w:val="center" w:leader="dot" w:pos="709"/>
          <w:tab w:val="left" w:pos="993"/>
        </w:tabs>
        <w:autoSpaceDE w:val="0"/>
        <w:autoSpaceDN w:val="0"/>
        <w:adjustRightInd w:val="0"/>
        <w:ind w:left="567" w:hanging="567"/>
        <w:jc w:val="both"/>
        <w:rPr>
          <w:b/>
        </w:rPr>
      </w:pPr>
      <w:r w:rsidRPr="00B57E3D">
        <w:rPr>
          <w:rFonts w:cs="Arial"/>
        </w:rPr>
        <w:t>To lead an annual review of mandatory training and produce a report for the Trust’s Clinical Governance and Clinical Safety Committee</w:t>
      </w:r>
      <w:r w:rsidR="00C47B40" w:rsidRPr="00B57E3D">
        <w:rPr>
          <w:rFonts w:cs="Arial"/>
        </w:rPr>
        <w:t>.</w:t>
      </w:r>
    </w:p>
    <w:p w14:paraId="76BD2DB5" w14:textId="77777777" w:rsidR="0071545E" w:rsidRPr="0071545E" w:rsidRDefault="0071545E" w:rsidP="0071545E">
      <w:pPr>
        <w:tabs>
          <w:tab w:val="left" w:pos="567"/>
          <w:tab w:val="center" w:leader="dot" w:pos="709"/>
          <w:tab w:val="left" w:pos="993"/>
        </w:tabs>
        <w:autoSpaceDE w:val="0"/>
        <w:autoSpaceDN w:val="0"/>
        <w:adjustRightInd w:val="0"/>
        <w:ind w:left="567"/>
        <w:jc w:val="both"/>
        <w:rPr>
          <w:b/>
        </w:rPr>
      </w:pPr>
    </w:p>
    <w:p w14:paraId="76BD2DB6" w14:textId="009017CB" w:rsidR="00DA1086" w:rsidRPr="00475610" w:rsidRDefault="00610A56" w:rsidP="00A020FB">
      <w:pPr>
        <w:tabs>
          <w:tab w:val="left" w:pos="142"/>
          <w:tab w:val="left" w:pos="567"/>
          <w:tab w:val="center" w:leader="dot" w:pos="709"/>
          <w:tab w:val="left" w:pos="993"/>
        </w:tabs>
        <w:ind w:left="567" w:hanging="567"/>
        <w:jc w:val="both"/>
        <w:rPr>
          <w:b/>
        </w:rPr>
      </w:pPr>
      <w:r>
        <w:t>4.</w:t>
      </w:r>
      <w:r w:rsidR="00985D3F">
        <w:t>9</w:t>
      </w:r>
      <w:r w:rsidR="00E72668">
        <w:rPr>
          <w:b/>
        </w:rPr>
        <w:t xml:space="preserve">  </w:t>
      </w:r>
      <w:r w:rsidR="00167B27">
        <w:t xml:space="preserve"> </w:t>
      </w:r>
      <w:r w:rsidR="00DA1086" w:rsidRPr="00475610">
        <w:rPr>
          <w:b/>
        </w:rPr>
        <w:t>Workforce Information</w:t>
      </w:r>
    </w:p>
    <w:p w14:paraId="76BD2DB7" w14:textId="59834375" w:rsidR="00DA1086" w:rsidRPr="00475610" w:rsidRDefault="00F1231B" w:rsidP="00D368C4">
      <w:pPr>
        <w:numPr>
          <w:ilvl w:val="0"/>
          <w:numId w:val="10"/>
        </w:numPr>
        <w:tabs>
          <w:tab w:val="clear" w:pos="360"/>
          <w:tab w:val="left" w:pos="567"/>
          <w:tab w:val="center" w:leader="dot" w:pos="709"/>
          <w:tab w:val="left" w:pos="993"/>
        </w:tabs>
        <w:ind w:left="567" w:hanging="567"/>
        <w:jc w:val="both"/>
      </w:pPr>
      <w:r>
        <w:t>Lead in the</w:t>
      </w:r>
      <w:r w:rsidR="00DA1086" w:rsidRPr="00475610">
        <w:t xml:space="preserve"> production of mandatory training performance </w:t>
      </w:r>
      <w:r w:rsidR="008B4812">
        <w:t xml:space="preserve">data </w:t>
      </w:r>
      <w:r w:rsidR="00DA1086" w:rsidRPr="00475610">
        <w:t xml:space="preserve">reports for </w:t>
      </w:r>
      <w:r w:rsidR="008B4812">
        <w:t>Trust services at service and team level, for staff, EMT,</w:t>
      </w:r>
      <w:r w:rsidR="00741B8B">
        <w:t xml:space="preserve"> </w:t>
      </w:r>
      <w:r w:rsidR="00DA1086" w:rsidRPr="00475610">
        <w:t>and the Board</w:t>
      </w:r>
      <w:r w:rsidR="006424F1">
        <w:t>.</w:t>
      </w:r>
    </w:p>
    <w:p w14:paraId="76BD2DBB" w14:textId="77777777" w:rsidR="002536A8" w:rsidRPr="002C485D" w:rsidRDefault="002536A8" w:rsidP="002C485D">
      <w:pPr>
        <w:tabs>
          <w:tab w:val="left" w:pos="567"/>
          <w:tab w:val="center" w:leader="dot" w:pos="709"/>
          <w:tab w:val="left" w:pos="993"/>
        </w:tabs>
        <w:ind w:left="567" w:hanging="567"/>
        <w:jc w:val="both"/>
      </w:pPr>
    </w:p>
    <w:p w14:paraId="76BD2DBC" w14:textId="49A69181" w:rsidR="00DA1086" w:rsidRPr="00F1231B" w:rsidRDefault="00610A56" w:rsidP="00A020FB">
      <w:pPr>
        <w:tabs>
          <w:tab w:val="left" w:pos="567"/>
          <w:tab w:val="center" w:leader="dot" w:pos="709"/>
          <w:tab w:val="left" w:pos="993"/>
        </w:tabs>
        <w:ind w:left="567" w:hanging="567"/>
        <w:jc w:val="both"/>
        <w:rPr>
          <w:b/>
        </w:rPr>
      </w:pPr>
      <w:r>
        <w:lastRenderedPageBreak/>
        <w:t>4.</w:t>
      </w:r>
      <w:r w:rsidR="00985D3F">
        <w:t>10</w:t>
      </w:r>
      <w:r w:rsidR="00167B27" w:rsidRPr="00767BC2">
        <w:rPr>
          <w:b/>
        </w:rPr>
        <w:t xml:space="preserve"> </w:t>
      </w:r>
      <w:r w:rsidR="00E72668">
        <w:rPr>
          <w:b/>
        </w:rPr>
        <w:t xml:space="preserve">  </w:t>
      </w:r>
      <w:r w:rsidR="00565478">
        <w:rPr>
          <w:b/>
        </w:rPr>
        <w:t>Line-m</w:t>
      </w:r>
      <w:r w:rsidR="00DA1086" w:rsidRPr="00F1231B">
        <w:rPr>
          <w:b/>
        </w:rPr>
        <w:t>anagers</w:t>
      </w:r>
    </w:p>
    <w:p w14:paraId="76BD2DBD" w14:textId="77777777" w:rsidR="00DA1086" w:rsidRPr="00634555" w:rsidRDefault="00F1231B" w:rsidP="00D368C4">
      <w:pPr>
        <w:numPr>
          <w:ilvl w:val="0"/>
          <w:numId w:val="12"/>
        </w:numPr>
        <w:tabs>
          <w:tab w:val="clear" w:pos="360"/>
          <w:tab w:val="left" w:pos="567"/>
          <w:tab w:val="left" w:pos="993"/>
        </w:tabs>
        <w:autoSpaceDE w:val="0"/>
        <w:autoSpaceDN w:val="0"/>
        <w:adjustRightInd w:val="0"/>
        <w:ind w:left="567" w:hanging="567"/>
        <w:jc w:val="both"/>
        <w:rPr>
          <w:rFonts w:cs="Arial"/>
          <w:b/>
          <w:color w:val="7030A0"/>
        </w:rPr>
      </w:pPr>
      <w:r>
        <w:rPr>
          <w:rFonts w:cs="Arial"/>
        </w:rPr>
        <w:t>Implement and monitor</w:t>
      </w:r>
      <w:r w:rsidR="00DA1086" w:rsidRPr="00475610">
        <w:rPr>
          <w:rFonts w:cs="Arial"/>
        </w:rPr>
        <w:t xml:space="preserve"> this policy and associated procedures ensuring that all employees within their area of responsibility have attended and are up to date with the appropriate training identified for their post</w:t>
      </w:r>
      <w:r w:rsidR="006424F1">
        <w:rPr>
          <w:rFonts w:cs="Arial"/>
        </w:rPr>
        <w:t>.</w:t>
      </w:r>
    </w:p>
    <w:p w14:paraId="76BD2DBE" w14:textId="4516857E" w:rsidR="00DA1086" w:rsidRPr="00475610" w:rsidRDefault="00F1231B" w:rsidP="00D368C4">
      <w:pPr>
        <w:numPr>
          <w:ilvl w:val="0"/>
          <w:numId w:val="12"/>
        </w:numPr>
        <w:tabs>
          <w:tab w:val="clear" w:pos="360"/>
          <w:tab w:val="left" w:pos="567"/>
          <w:tab w:val="left" w:pos="993"/>
        </w:tabs>
        <w:ind w:left="567" w:hanging="567"/>
        <w:jc w:val="both"/>
      </w:pPr>
      <w:r>
        <w:t>Ensure</w:t>
      </w:r>
      <w:r w:rsidR="00DA1086" w:rsidRPr="00475610">
        <w:t xml:space="preserve"> </w:t>
      </w:r>
      <w:proofErr w:type="spellStart"/>
      <w:r w:rsidR="00DA1086" w:rsidRPr="00475610">
        <w:t>Trustwide</w:t>
      </w:r>
      <w:proofErr w:type="spellEnd"/>
      <w:r w:rsidR="00DA1086" w:rsidRPr="00475610">
        <w:t xml:space="preserve"> mandatory training requirements of rele</w:t>
      </w:r>
      <w:r w:rsidR="00183CFA">
        <w:t>vant staff are understood (Appendix 1</w:t>
      </w:r>
      <w:r w:rsidR="00DA1086" w:rsidRPr="00475610">
        <w:t xml:space="preserve">) and uptake targets </w:t>
      </w:r>
      <w:r w:rsidR="00715A7B">
        <w:t xml:space="preserve">are </w:t>
      </w:r>
      <w:r w:rsidR="00DA1086" w:rsidRPr="00475610">
        <w:t>achieved</w:t>
      </w:r>
      <w:r w:rsidR="00E86AE2">
        <w:t>.</w:t>
      </w:r>
    </w:p>
    <w:p w14:paraId="76BD2DBF" w14:textId="29C27B71" w:rsidR="00DA1086" w:rsidRPr="00475610" w:rsidRDefault="00F1231B" w:rsidP="00D368C4">
      <w:pPr>
        <w:numPr>
          <w:ilvl w:val="0"/>
          <w:numId w:val="12"/>
        </w:numPr>
        <w:tabs>
          <w:tab w:val="clear" w:pos="360"/>
          <w:tab w:val="left" w:pos="567"/>
          <w:tab w:val="left" w:pos="993"/>
        </w:tabs>
        <w:autoSpaceDE w:val="0"/>
        <w:autoSpaceDN w:val="0"/>
        <w:adjustRightInd w:val="0"/>
        <w:ind w:left="567" w:hanging="567"/>
        <w:jc w:val="both"/>
        <w:rPr>
          <w:rFonts w:cs="Arial"/>
        </w:rPr>
      </w:pPr>
      <w:r>
        <w:t>Ensure</w:t>
      </w:r>
      <w:r w:rsidR="00342F20">
        <w:t xml:space="preserve"> </w:t>
      </w:r>
      <w:r w:rsidR="001E74C3">
        <w:t>Essential to Job Role</w:t>
      </w:r>
      <w:r w:rsidR="00DA1086" w:rsidRPr="00475610">
        <w:t xml:space="preserve"> training requirements of rele</w:t>
      </w:r>
      <w:r w:rsidR="00183CFA">
        <w:t>vant staff are identified (Appendix</w:t>
      </w:r>
      <w:r w:rsidR="00715A7B">
        <w:t xml:space="preserve"> 1</w:t>
      </w:r>
      <w:r>
        <w:t>) and ensure</w:t>
      </w:r>
      <w:r w:rsidR="00DA1086" w:rsidRPr="00475610">
        <w:t xml:space="preserve"> </w:t>
      </w:r>
      <w:r>
        <w:t xml:space="preserve">there is </w:t>
      </w:r>
      <w:r w:rsidR="00DA1086" w:rsidRPr="00475610">
        <w:t>sufficient numbers of appropriately trained staff to ensure safe levels of functioning in the local context at any one time</w:t>
      </w:r>
      <w:r w:rsidR="006424F1">
        <w:t>.</w:t>
      </w:r>
    </w:p>
    <w:p w14:paraId="76BD2DC0" w14:textId="77777777" w:rsidR="00DA1086" w:rsidRPr="00475610" w:rsidRDefault="00F1231B" w:rsidP="00D368C4">
      <w:pPr>
        <w:numPr>
          <w:ilvl w:val="0"/>
          <w:numId w:val="11"/>
        </w:numPr>
        <w:tabs>
          <w:tab w:val="clear" w:pos="360"/>
          <w:tab w:val="left" w:pos="567"/>
          <w:tab w:val="left" w:pos="993"/>
        </w:tabs>
        <w:autoSpaceDE w:val="0"/>
        <w:autoSpaceDN w:val="0"/>
        <w:adjustRightInd w:val="0"/>
        <w:ind w:left="567" w:hanging="567"/>
        <w:jc w:val="both"/>
        <w:rPr>
          <w:rFonts w:cs="Arial"/>
        </w:rPr>
      </w:pPr>
      <w:r>
        <w:rPr>
          <w:rFonts w:cs="Arial"/>
        </w:rPr>
        <w:t>Ensure</w:t>
      </w:r>
      <w:r w:rsidR="00DA1086" w:rsidRPr="00475610">
        <w:rPr>
          <w:rFonts w:cs="Arial"/>
        </w:rPr>
        <w:t xml:space="preserve"> that staff have access to current information on relevant training opportunities provided by the Learning and Development department</w:t>
      </w:r>
      <w:r w:rsidR="006424F1">
        <w:rPr>
          <w:rFonts w:cs="Arial"/>
        </w:rPr>
        <w:t>.</w:t>
      </w:r>
    </w:p>
    <w:p w14:paraId="76BD2DC1" w14:textId="77777777" w:rsidR="00DA1086" w:rsidRPr="00475610" w:rsidRDefault="00F1231B" w:rsidP="00D368C4">
      <w:pPr>
        <w:numPr>
          <w:ilvl w:val="0"/>
          <w:numId w:val="11"/>
        </w:numPr>
        <w:tabs>
          <w:tab w:val="clear" w:pos="360"/>
          <w:tab w:val="left" w:pos="567"/>
          <w:tab w:val="left" w:pos="993"/>
        </w:tabs>
        <w:autoSpaceDE w:val="0"/>
        <w:autoSpaceDN w:val="0"/>
        <w:adjustRightInd w:val="0"/>
        <w:ind w:left="567" w:hanging="567"/>
        <w:jc w:val="both"/>
        <w:rPr>
          <w:rFonts w:cs="Arial"/>
        </w:rPr>
      </w:pPr>
      <w:r>
        <w:rPr>
          <w:rFonts w:cs="Arial"/>
        </w:rPr>
        <w:t>Ensure</w:t>
      </w:r>
      <w:r w:rsidR="00DA1086" w:rsidRPr="00475610">
        <w:rPr>
          <w:rFonts w:cs="Arial"/>
        </w:rPr>
        <w:t xml:space="preserve"> that time is allocated to enable staff to attend relevant training events or complete</w:t>
      </w:r>
      <w:r w:rsidR="006424F1">
        <w:rPr>
          <w:rFonts w:cs="Arial"/>
        </w:rPr>
        <w:t xml:space="preserve"> relevant e-learning programmes.</w:t>
      </w:r>
    </w:p>
    <w:p w14:paraId="76BD2DC6" w14:textId="56244D53" w:rsidR="00DA1086" w:rsidRPr="0015235D" w:rsidRDefault="00767BC2" w:rsidP="0015235D">
      <w:pPr>
        <w:numPr>
          <w:ilvl w:val="0"/>
          <w:numId w:val="11"/>
        </w:numPr>
        <w:tabs>
          <w:tab w:val="left" w:pos="567"/>
          <w:tab w:val="center" w:leader="dot" w:pos="709"/>
          <w:tab w:val="left" w:pos="993"/>
        </w:tabs>
        <w:autoSpaceDE w:val="0"/>
        <w:autoSpaceDN w:val="0"/>
        <w:adjustRightInd w:val="0"/>
        <w:ind w:left="567" w:hanging="567"/>
        <w:jc w:val="both"/>
        <w:rPr>
          <w:rFonts w:cs="Arial"/>
        </w:rPr>
      </w:pPr>
      <w:r>
        <w:t xml:space="preserve">  </w:t>
      </w:r>
      <w:r w:rsidR="00167B27">
        <w:t xml:space="preserve"> </w:t>
      </w:r>
      <w:r w:rsidR="006A7289">
        <w:t>Support</w:t>
      </w:r>
      <w:r w:rsidR="00DA1086" w:rsidRPr="00475610">
        <w:t xml:space="preserve"> </w:t>
      </w:r>
      <w:r w:rsidR="005A39E4">
        <w:t>specialist a</w:t>
      </w:r>
      <w:r w:rsidR="00715A7B">
        <w:t xml:space="preserve">dvisors and </w:t>
      </w:r>
      <w:r w:rsidR="00DA1086" w:rsidRPr="00475610">
        <w:t>Lea</w:t>
      </w:r>
      <w:r w:rsidR="00715A7B">
        <w:t>rning and Development</w:t>
      </w:r>
      <w:r w:rsidR="00DA1086" w:rsidRPr="00475610">
        <w:t xml:space="preserve"> to identify the ma</w:t>
      </w:r>
      <w:r w:rsidR="00FC0EAB">
        <w:t>ndatory training requirements for</w:t>
      </w:r>
      <w:r w:rsidR="00DA1086" w:rsidRPr="00475610">
        <w:t xml:space="preserve"> any new posts created</w:t>
      </w:r>
      <w:r w:rsidR="00801FC2">
        <w:t>.</w:t>
      </w:r>
    </w:p>
    <w:p w14:paraId="76BD2DC7" w14:textId="7C48591D" w:rsidR="008F03A7" w:rsidRPr="0015235D" w:rsidRDefault="008F03A7" w:rsidP="00D368C4">
      <w:pPr>
        <w:numPr>
          <w:ilvl w:val="0"/>
          <w:numId w:val="11"/>
        </w:numPr>
        <w:tabs>
          <w:tab w:val="left" w:pos="567"/>
          <w:tab w:val="center" w:leader="dot" w:pos="709"/>
          <w:tab w:val="left" w:pos="993"/>
        </w:tabs>
        <w:autoSpaceDE w:val="0"/>
        <w:autoSpaceDN w:val="0"/>
        <w:adjustRightInd w:val="0"/>
        <w:ind w:left="567" w:hanging="567"/>
        <w:jc w:val="both"/>
        <w:rPr>
          <w:rFonts w:cs="Arial"/>
        </w:rPr>
      </w:pPr>
      <w:r w:rsidRPr="006E2C98">
        <w:rPr>
          <w:rFonts w:cs="Arial"/>
        </w:rPr>
        <w:t xml:space="preserve">   Provide </w:t>
      </w:r>
      <w:r w:rsidR="00F7755D" w:rsidRPr="0015235D">
        <w:rPr>
          <w:rFonts w:cs="Arial"/>
        </w:rPr>
        <w:t xml:space="preserve">all </w:t>
      </w:r>
      <w:r w:rsidRPr="0015235D">
        <w:rPr>
          <w:rFonts w:cs="Arial"/>
        </w:rPr>
        <w:t xml:space="preserve">new employees with a schedule to complete all their mandatory and </w:t>
      </w:r>
      <w:r w:rsidR="001E74C3" w:rsidRPr="0015235D">
        <w:rPr>
          <w:rFonts w:cs="Arial"/>
        </w:rPr>
        <w:t>Essential to Job Role</w:t>
      </w:r>
      <w:r w:rsidRPr="0015235D">
        <w:rPr>
          <w:rFonts w:cs="Arial"/>
        </w:rPr>
        <w:t xml:space="preserve"> training as part of the local induction process.</w:t>
      </w:r>
    </w:p>
    <w:p w14:paraId="76BD2DC9" w14:textId="1CA4E2A5" w:rsidR="00A10CE3" w:rsidRPr="0015235D" w:rsidRDefault="0059468B" w:rsidP="00D368C4">
      <w:pPr>
        <w:numPr>
          <w:ilvl w:val="0"/>
          <w:numId w:val="11"/>
        </w:numPr>
        <w:tabs>
          <w:tab w:val="clear" w:pos="360"/>
          <w:tab w:val="left" w:pos="567"/>
          <w:tab w:val="center" w:leader="dot" w:pos="709"/>
          <w:tab w:val="left" w:pos="993"/>
        </w:tabs>
        <w:autoSpaceDE w:val="0"/>
        <w:autoSpaceDN w:val="0"/>
        <w:adjustRightInd w:val="0"/>
        <w:ind w:left="567" w:hanging="567"/>
        <w:jc w:val="both"/>
      </w:pPr>
      <w:r w:rsidRPr="0015235D">
        <w:rPr>
          <w:rFonts w:cs="Arial"/>
        </w:rPr>
        <w:t>Ensure that</w:t>
      </w:r>
      <w:r w:rsidR="00DA1086" w:rsidRPr="0015235D">
        <w:rPr>
          <w:rFonts w:cs="Arial"/>
        </w:rPr>
        <w:t xml:space="preserve"> staff who </w:t>
      </w:r>
      <w:r w:rsidR="0015235D" w:rsidRPr="0015235D">
        <w:rPr>
          <w:rFonts w:cs="Arial"/>
        </w:rPr>
        <w:t>require reasonable adjustments to access training</w:t>
      </w:r>
      <w:r w:rsidR="00A10CE3" w:rsidRPr="0015235D">
        <w:rPr>
          <w:rFonts w:cs="Arial"/>
        </w:rPr>
        <w:t xml:space="preserve"> are supporte</w:t>
      </w:r>
      <w:r w:rsidR="0015235D" w:rsidRPr="0015235D">
        <w:rPr>
          <w:rFonts w:cs="Arial"/>
        </w:rPr>
        <w:t>d</w:t>
      </w:r>
      <w:r w:rsidR="00A10CE3" w:rsidRPr="0015235D">
        <w:rPr>
          <w:rFonts w:cs="Arial"/>
        </w:rPr>
        <w:t>.</w:t>
      </w:r>
    </w:p>
    <w:p w14:paraId="43B7BE25" w14:textId="510D48CC" w:rsidR="00EE6538" w:rsidRPr="0015235D" w:rsidRDefault="00EE6538" w:rsidP="00D368C4">
      <w:pPr>
        <w:numPr>
          <w:ilvl w:val="0"/>
          <w:numId w:val="11"/>
        </w:numPr>
        <w:tabs>
          <w:tab w:val="clear" w:pos="360"/>
          <w:tab w:val="num" w:pos="567"/>
          <w:tab w:val="left" w:pos="993"/>
        </w:tabs>
        <w:autoSpaceDE w:val="0"/>
        <w:autoSpaceDN w:val="0"/>
        <w:adjustRightInd w:val="0"/>
        <w:ind w:left="567" w:hanging="567"/>
        <w:jc w:val="both"/>
      </w:pPr>
      <w:r w:rsidRPr="0015235D">
        <w:rPr>
          <w:rFonts w:cs="Arial"/>
        </w:rPr>
        <w:t xml:space="preserve">To agree </w:t>
      </w:r>
      <w:r w:rsidR="00165E12" w:rsidRPr="0015235D">
        <w:rPr>
          <w:rFonts w:cs="Arial"/>
        </w:rPr>
        <w:t>Mandatory and Essential to Job Role Training</w:t>
      </w:r>
      <w:r w:rsidRPr="0015235D">
        <w:rPr>
          <w:rFonts w:cs="Arial"/>
        </w:rPr>
        <w:t xml:space="preserve"> </w:t>
      </w:r>
      <w:proofErr w:type="spellStart"/>
      <w:r w:rsidRPr="0015235D">
        <w:rPr>
          <w:rFonts w:cs="Arial"/>
        </w:rPr>
        <w:t>requiements</w:t>
      </w:r>
      <w:proofErr w:type="spellEnd"/>
      <w:r w:rsidRPr="0015235D">
        <w:rPr>
          <w:rFonts w:cs="Arial"/>
        </w:rPr>
        <w:t xml:space="preserve"> with staff as part of the Trust’s appraisal process.</w:t>
      </w:r>
    </w:p>
    <w:p w14:paraId="76BD2DCB" w14:textId="130AB0AD" w:rsidR="003B145C" w:rsidRPr="0015235D" w:rsidRDefault="00EE6538" w:rsidP="00D368C4">
      <w:pPr>
        <w:numPr>
          <w:ilvl w:val="0"/>
          <w:numId w:val="11"/>
        </w:numPr>
        <w:tabs>
          <w:tab w:val="clear" w:pos="360"/>
          <w:tab w:val="num" w:pos="567"/>
          <w:tab w:val="left" w:pos="993"/>
        </w:tabs>
        <w:autoSpaceDE w:val="0"/>
        <w:autoSpaceDN w:val="0"/>
        <w:adjustRightInd w:val="0"/>
        <w:ind w:left="567" w:hanging="567"/>
        <w:jc w:val="both"/>
      </w:pPr>
      <w:r w:rsidRPr="0015235D">
        <w:rPr>
          <w:rFonts w:cs="Arial"/>
        </w:rPr>
        <w:t>To regularly review mandatory training compliance with staff and inform them of the consequences of any non-completion of required training:</w:t>
      </w:r>
    </w:p>
    <w:p w14:paraId="76BD2DCC" w14:textId="77777777" w:rsidR="00DE0A1F" w:rsidRPr="0015235D" w:rsidRDefault="00DE0A1F" w:rsidP="003B145C">
      <w:pPr>
        <w:tabs>
          <w:tab w:val="left" w:pos="142"/>
          <w:tab w:val="center" w:leader="dot" w:pos="709"/>
          <w:tab w:val="left" w:pos="993"/>
        </w:tabs>
        <w:jc w:val="both"/>
        <w:rPr>
          <w:b/>
        </w:rPr>
      </w:pPr>
    </w:p>
    <w:p w14:paraId="76BD2DCF" w14:textId="3A50253E" w:rsidR="00DA1086" w:rsidRPr="0021201E" w:rsidRDefault="00610A56" w:rsidP="00473327">
      <w:pPr>
        <w:tabs>
          <w:tab w:val="left" w:pos="142"/>
          <w:tab w:val="center" w:leader="dot" w:pos="567"/>
          <w:tab w:val="left" w:pos="993"/>
        </w:tabs>
        <w:jc w:val="both"/>
        <w:rPr>
          <w:b/>
          <w:color w:val="FF0000"/>
        </w:rPr>
      </w:pPr>
      <w:r>
        <w:t>4.1</w:t>
      </w:r>
      <w:r w:rsidR="00985D3F">
        <w:t>1</w:t>
      </w:r>
      <w:r w:rsidR="00167B27" w:rsidRPr="00167B27">
        <w:rPr>
          <w:b/>
        </w:rPr>
        <w:t xml:space="preserve"> </w:t>
      </w:r>
      <w:r w:rsidR="00473327">
        <w:rPr>
          <w:b/>
        </w:rPr>
        <w:t xml:space="preserve"> </w:t>
      </w:r>
      <w:r w:rsidR="0021201E" w:rsidRPr="00CA78CA">
        <w:rPr>
          <w:b/>
        </w:rPr>
        <w:t>Employees</w:t>
      </w:r>
    </w:p>
    <w:p w14:paraId="76BD2DD0" w14:textId="5A599056" w:rsidR="00565478" w:rsidRPr="006E2C98" w:rsidRDefault="00565478" w:rsidP="00D368C4">
      <w:pPr>
        <w:numPr>
          <w:ilvl w:val="0"/>
          <w:numId w:val="11"/>
        </w:numPr>
        <w:tabs>
          <w:tab w:val="clear" w:pos="360"/>
          <w:tab w:val="left" w:pos="567"/>
          <w:tab w:val="left" w:pos="709"/>
          <w:tab w:val="left" w:pos="993"/>
        </w:tabs>
        <w:ind w:left="567" w:hanging="567"/>
        <w:jc w:val="both"/>
      </w:pPr>
      <w:r>
        <w:t>Complete</w:t>
      </w:r>
      <w:r w:rsidRPr="00167B27">
        <w:t xml:space="preserve"> </w:t>
      </w:r>
      <w:r>
        <w:t xml:space="preserve">all required </w:t>
      </w:r>
      <w:r w:rsidR="001E74C3">
        <w:t>Mandatory</w:t>
      </w:r>
      <w:r>
        <w:t xml:space="preserve"> and </w:t>
      </w:r>
      <w:r w:rsidR="001E74C3">
        <w:t>Essential to Job Role</w:t>
      </w:r>
      <w:r>
        <w:t xml:space="preserve"> </w:t>
      </w:r>
      <w:r w:rsidRPr="006E2C98">
        <w:t>training subjects within the renewal period</w:t>
      </w:r>
      <w:r w:rsidR="00276117">
        <w:t xml:space="preserve"> (or within the local induction period for new starters)</w:t>
      </w:r>
      <w:r w:rsidRPr="006E2C98">
        <w:t>, and attend training on the date/time agreed.</w:t>
      </w:r>
    </w:p>
    <w:p w14:paraId="76BD2DD3" w14:textId="77777777" w:rsidR="00167B27" w:rsidRPr="008377EB" w:rsidRDefault="008377EB" w:rsidP="00D368C4">
      <w:pPr>
        <w:numPr>
          <w:ilvl w:val="0"/>
          <w:numId w:val="11"/>
        </w:numPr>
        <w:tabs>
          <w:tab w:val="clear" w:pos="360"/>
          <w:tab w:val="left" w:pos="567"/>
          <w:tab w:val="left" w:pos="709"/>
          <w:tab w:val="left" w:pos="993"/>
        </w:tabs>
        <w:ind w:left="567" w:hanging="567"/>
        <w:jc w:val="both"/>
        <w:rPr>
          <w:b/>
        </w:rPr>
      </w:pPr>
      <w:r>
        <w:t xml:space="preserve">Monitor </w:t>
      </w:r>
      <w:r w:rsidR="00757D94">
        <w:t xml:space="preserve">their </w:t>
      </w:r>
      <w:r>
        <w:t xml:space="preserve">own renewal compliance for mandatory training subjects and take </w:t>
      </w:r>
      <w:r w:rsidRPr="00167B27">
        <w:t>personal accountability to ensure that al</w:t>
      </w:r>
      <w:r>
        <w:t>l training requirements are met. To a</w:t>
      </w:r>
      <w:r w:rsidRPr="008377EB">
        <w:t>lert</w:t>
      </w:r>
      <w:r w:rsidR="00167B27" w:rsidRPr="008377EB">
        <w:t xml:space="preserve"> their line manager when a training subject is due to expire</w:t>
      </w:r>
      <w:r w:rsidR="00801FC2">
        <w:t>.</w:t>
      </w:r>
    </w:p>
    <w:p w14:paraId="76BD2DD4" w14:textId="45AF6B8D" w:rsidR="00167B27" w:rsidRPr="00167B27" w:rsidRDefault="008377EB" w:rsidP="00D368C4">
      <w:pPr>
        <w:numPr>
          <w:ilvl w:val="0"/>
          <w:numId w:val="11"/>
        </w:numPr>
        <w:tabs>
          <w:tab w:val="clear" w:pos="360"/>
          <w:tab w:val="left" w:pos="567"/>
          <w:tab w:val="left" w:pos="709"/>
          <w:tab w:val="left" w:pos="993"/>
        </w:tabs>
        <w:ind w:left="567" w:hanging="567"/>
        <w:jc w:val="both"/>
      </w:pPr>
      <w:r>
        <w:t>Book</w:t>
      </w:r>
      <w:r w:rsidR="00167B27" w:rsidRPr="00C02FAB">
        <w:t xml:space="preserve"> onto a training place using</w:t>
      </w:r>
      <w:r w:rsidR="00167B27" w:rsidRPr="00167B27">
        <w:t xml:space="preserve"> recognised booking procedures for each programme as laid out in SWYPFT’s online Training and Development Brochure</w:t>
      </w:r>
      <w:r w:rsidR="00E86AE2">
        <w:t>.</w:t>
      </w:r>
    </w:p>
    <w:p w14:paraId="76BD2DD5" w14:textId="2DF0F215" w:rsidR="00167B27" w:rsidRDefault="00183CFA" w:rsidP="00D368C4">
      <w:pPr>
        <w:numPr>
          <w:ilvl w:val="0"/>
          <w:numId w:val="11"/>
        </w:numPr>
        <w:tabs>
          <w:tab w:val="clear" w:pos="360"/>
          <w:tab w:val="left" w:pos="567"/>
          <w:tab w:val="left" w:pos="709"/>
          <w:tab w:val="left" w:pos="993"/>
        </w:tabs>
        <w:ind w:left="567" w:hanging="567"/>
        <w:jc w:val="both"/>
      </w:pPr>
      <w:r>
        <w:t xml:space="preserve">Promptly </w:t>
      </w:r>
      <w:r w:rsidR="00276117">
        <w:t>c</w:t>
      </w:r>
      <w:r w:rsidR="00167B27" w:rsidRPr="00167B27">
        <w:t>ancel</w:t>
      </w:r>
      <w:r w:rsidR="00276117">
        <w:t xml:space="preserve"> any places on courses where they cannot attend</w:t>
      </w:r>
      <w:r w:rsidR="00167B27" w:rsidRPr="00167B27">
        <w:t xml:space="preserve"> to enable their place to be re-allocated</w:t>
      </w:r>
      <w:r w:rsidR="00801FC2">
        <w:t>.</w:t>
      </w:r>
    </w:p>
    <w:p w14:paraId="76BD2DD6" w14:textId="77777777" w:rsidR="00167B27" w:rsidRPr="00167B27" w:rsidRDefault="00757D94" w:rsidP="00D368C4">
      <w:pPr>
        <w:numPr>
          <w:ilvl w:val="0"/>
          <w:numId w:val="11"/>
        </w:numPr>
        <w:tabs>
          <w:tab w:val="clear" w:pos="360"/>
          <w:tab w:val="left" w:pos="567"/>
          <w:tab w:val="left" w:pos="709"/>
          <w:tab w:val="left" w:pos="993"/>
        </w:tabs>
        <w:ind w:left="567" w:hanging="567"/>
        <w:jc w:val="both"/>
      </w:pPr>
      <w:r>
        <w:t>Report</w:t>
      </w:r>
      <w:r w:rsidR="00167B27" w:rsidRPr="00167B27">
        <w:t xml:space="preserve"> directly to their line manager </w:t>
      </w:r>
      <w:r>
        <w:t xml:space="preserve">of </w:t>
      </w:r>
      <w:r w:rsidR="00167B27" w:rsidRPr="00167B27">
        <w:t xml:space="preserve">any </w:t>
      </w:r>
      <w:r w:rsidR="00B271A2" w:rsidRPr="00167B27">
        <w:t>non-attendance</w:t>
      </w:r>
      <w:r w:rsidR="00167B27" w:rsidRPr="00167B27">
        <w:t xml:space="preserve"> or problems experienced in accessing training</w:t>
      </w:r>
      <w:r w:rsidR="00801FC2">
        <w:t>.</w:t>
      </w:r>
    </w:p>
    <w:p w14:paraId="76BD2DD8" w14:textId="64C37BC2" w:rsidR="00F7755D" w:rsidRDefault="00757D94" w:rsidP="00276117">
      <w:pPr>
        <w:numPr>
          <w:ilvl w:val="0"/>
          <w:numId w:val="11"/>
        </w:numPr>
        <w:tabs>
          <w:tab w:val="clear" w:pos="360"/>
          <w:tab w:val="left" w:pos="567"/>
          <w:tab w:val="left" w:pos="709"/>
          <w:tab w:val="left" w:pos="993"/>
        </w:tabs>
        <w:ind w:left="567" w:hanging="567"/>
        <w:jc w:val="both"/>
      </w:pPr>
      <w:r>
        <w:t>Ensure</w:t>
      </w:r>
      <w:r w:rsidR="00167B27" w:rsidRPr="00167B27">
        <w:t xml:space="preserve"> that when attending training events, the attendance register is signe</w:t>
      </w:r>
      <w:r>
        <w:t>d as confirmation of attendance</w:t>
      </w:r>
      <w:r w:rsidR="00801FC2">
        <w:t>.</w:t>
      </w:r>
    </w:p>
    <w:p w14:paraId="76BD2DD9" w14:textId="77777777" w:rsidR="0071545E" w:rsidRDefault="0071545E" w:rsidP="00D368C4">
      <w:pPr>
        <w:tabs>
          <w:tab w:val="left" w:pos="426"/>
          <w:tab w:val="left" w:pos="709"/>
          <w:tab w:val="left" w:pos="993"/>
        </w:tabs>
        <w:ind w:left="142" w:hanging="567"/>
        <w:jc w:val="both"/>
        <w:rPr>
          <w:b/>
        </w:rPr>
      </w:pPr>
    </w:p>
    <w:p w14:paraId="5866D463" w14:textId="664A9AE4" w:rsidR="00473327" w:rsidRDefault="00D071E4" w:rsidP="00473327">
      <w:pPr>
        <w:tabs>
          <w:tab w:val="left" w:pos="142"/>
          <w:tab w:val="center" w:leader="dot" w:pos="709"/>
          <w:tab w:val="left" w:pos="993"/>
        </w:tabs>
        <w:jc w:val="both"/>
      </w:pPr>
      <w:r>
        <w:t>All employees are required to comply with mandatory training requirements as specified by the Trust unless there is a s</w:t>
      </w:r>
      <w:r w:rsidR="00473327">
        <w:t>ignificant reason why this cannot</w:t>
      </w:r>
      <w:r>
        <w:t xml:space="preserve"> be achieved.  Repeated failure to comply will </w:t>
      </w:r>
      <w:r w:rsidR="00276117">
        <w:t xml:space="preserve">affect pay progression in line with Agenda for Change terms and conditions of employment, and may </w:t>
      </w:r>
      <w:r>
        <w:t>be dealt with as a conduct issue and may result in the disciplinary procedure being invoked.</w:t>
      </w:r>
    </w:p>
    <w:p w14:paraId="1E4F50E0" w14:textId="77777777" w:rsidR="006B7354" w:rsidRDefault="006B7354" w:rsidP="00473327">
      <w:pPr>
        <w:tabs>
          <w:tab w:val="left" w:pos="142"/>
          <w:tab w:val="center" w:leader="dot" w:pos="709"/>
          <w:tab w:val="left" w:pos="993"/>
        </w:tabs>
        <w:jc w:val="both"/>
        <w:rPr>
          <w:rFonts w:cs="Arial"/>
          <w:color w:val="000000"/>
        </w:rPr>
      </w:pPr>
    </w:p>
    <w:p w14:paraId="72ADF11C" w14:textId="75BDDDCE" w:rsidR="00473327" w:rsidRDefault="00473327" w:rsidP="00F7755D">
      <w:pPr>
        <w:tabs>
          <w:tab w:val="left" w:pos="567"/>
          <w:tab w:val="left" w:pos="709"/>
          <w:tab w:val="left" w:pos="993"/>
        </w:tabs>
        <w:jc w:val="both"/>
      </w:pPr>
    </w:p>
    <w:p w14:paraId="0FF32305" w14:textId="77777777" w:rsidR="00E86AE2" w:rsidRPr="00167B27" w:rsidRDefault="00E86AE2" w:rsidP="00F7755D">
      <w:pPr>
        <w:tabs>
          <w:tab w:val="left" w:pos="567"/>
          <w:tab w:val="left" w:pos="709"/>
          <w:tab w:val="left" w:pos="993"/>
        </w:tabs>
        <w:jc w:val="both"/>
      </w:pPr>
    </w:p>
    <w:p w14:paraId="48F896C3" w14:textId="77777777" w:rsidR="00985D3F" w:rsidRDefault="00985D3F" w:rsidP="00A020FB">
      <w:pPr>
        <w:tabs>
          <w:tab w:val="left" w:pos="142"/>
          <w:tab w:val="left" w:pos="567"/>
          <w:tab w:val="center" w:leader="dot" w:pos="709"/>
          <w:tab w:val="left" w:pos="993"/>
        </w:tabs>
        <w:ind w:left="567" w:hanging="567"/>
        <w:jc w:val="both"/>
        <w:rPr>
          <w:b/>
        </w:rPr>
      </w:pPr>
    </w:p>
    <w:p w14:paraId="76BD2DE0" w14:textId="2FB1899A" w:rsidR="00DA1086" w:rsidRPr="006B7319" w:rsidRDefault="00DA1086" w:rsidP="00A020FB">
      <w:pPr>
        <w:tabs>
          <w:tab w:val="left" w:pos="142"/>
          <w:tab w:val="left" w:pos="567"/>
          <w:tab w:val="center" w:leader="dot" w:pos="709"/>
          <w:tab w:val="left" w:pos="993"/>
        </w:tabs>
        <w:ind w:left="567" w:hanging="567"/>
        <w:jc w:val="both"/>
        <w:rPr>
          <w:b/>
        </w:rPr>
      </w:pPr>
      <w:r w:rsidRPr="007A2EFF">
        <w:rPr>
          <w:b/>
        </w:rPr>
        <w:lastRenderedPageBreak/>
        <w:t>5.</w:t>
      </w:r>
      <w:r w:rsidR="002536A8">
        <w:rPr>
          <w:b/>
        </w:rPr>
        <w:t xml:space="preserve"> </w:t>
      </w:r>
      <w:r w:rsidR="00E72668">
        <w:rPr>
          <w:b/>
        </w:rPr>
        <w:t xml:space="preserve">  </w:t>
      </w:r>
      <w:r w:rsidR="00197F87">
        <w:rPr>
          <w:b/>
        </w:rPr>
        <w:t xml:space="preserve"> </w:t>
      </w:r>
      <w:r w:rsidR="002536A8">
        <w:rPr>
          <w:b/>
        </w:rPr>
        <w:t xml:space="preserve"> </w:t>
      </w:r>
      <w:r w:rsidR="00B271A2">
        <w:rPr>
          <w:b/>
        </w:rPr>
        <w:t>Principles</w:t>
      </w:r>
    </w:p>
    <w:p w14:paraId="76BD2DE1" w14:textId="77777777" w:rsidR="00DA1086" w:rsidRPr="006B7319" w:rsidRDefault="00DA1086" w:rsidP="00A020FB">
      <w:pPr>
        <w:tabs>
          <w:tab w:val="left" w:pos="142"/>
          <w:tab w:val="left" w:pos="567"/>
          <w:tab w:val="center" w:leader="dot" w:pos="709"/>
          <w:tab w:val="left" w:pos="993"/>
        </w:tabs>
        <w:ind w:left="567" w:hanging="567"/>
        <w:jc w:val="both"/>
        <w:rPr>
          <w:b/>
        </w:rPr>
      </w:pPr>
    </w:p>
    <w:p w14:paraId="76BD2DE2" w14:textId="660F3230" w:rsidR="00DA1086" w:rsidRPr="00C02FAB" w:rsidRDefault="00B271A2" w:rsidP="00A020FB">
      <w:pPr>
        <w:tabs>
          <w:tab w:val="left" w:pos="142"/>
          <w:tab w:val="left" w:pos="567"/>
          <w:tab w:val="left" w:pos="993"/>
        </w:tabs>
        <w:ind w:left="567" w:hanging="567"/>
        <w:jc w:val="both"/>
        <w:rPr>
          <w:rFonts w:cs="Arial"/>
          <w:b/>
          <w:color w:val="7030A0"/>
        </w:rPr>
      </w:pPr>
      <w:r>
        <w:t>5.1</w:t>
      </w:r>
      <w:r w:rsidR="00394B5B">
        <w:t xml:space="preserve"> </w:t>
      </w:r>
      <w:r>
        <w:t xml:space="preserve"> SWYPFT</w:t>
      </w:r>
      <w:r w:rsidR="00DA1086" w:rsidRPr="006B7319">
        <w:rPr>
          <w:rFonts w:cs="Arial"/>
        </w:rPr>
        <w:t xml:space="preserve"> will hav</w:t>
      </w:r>
      <w:r w:rsidR="00DA1086">
        <w:rPr>
          <w:rFonts w:cs="Arial"/>
        </w:rPr>
        <w:t xml:space="preserve">e in place a systematic </w:t>
      </w:r>
      <w:r w:rsidR="00F53C4C">
        <w:rPr>
          <w:rFonts w:cs="Arial"/>
        </w:rPr>
        <w:t>Learning</w:t>
      </w:r>
      <w:r w:rsidR="00DA1086" w:rsidRPr="00A83A1B">
        <w:rPr>
          <w:rFonts w:cs="Arial"/>
        </w:rPr>
        <w:t xml:space="preserve"> </w:t>
      </w:r>
      <w:r w:rsidR="00DA1086">
        <w:rPr>
          <w:rFonts w:cs="Arial"/>
        </w:rPr>
        <w:t>Needs A</w:t>
      </w:r>
      <w:r w:rsidR="00DA1086" w:rsidRPr="006B7319">
        <w:rPr>
          <w:rFonts w:cs="Arial"/>
        </w:rPr>
        <w:t>nalysis process for identifying and providing Trust</w:t>
      </w:r>
      <w:r w:rsidR="00895BA4">
        <w:rPr>
          <w:rFonts w:cs="Arial"/>
        </w:rPr>
        <w:t>-</w:t>
      </w:r>
      <w:r w:rsidR="00DA1086" w:rsidRPr="006B7319">
        <w:rPr>
          <w:rFonts w:cs="Arial"/>
        </w:rPr>
        <w:t xml:space="preserve">wide </w:t>
      </w:r>
      <w:r w:rsidR="001E74C3">
        <w:rPr>
          <w:rFonts w:cs="Arial"/>
        </w:rPr>
        <w:t>Mandatory</w:t>
      </w:r>
      <w:r w:rsidR="00DA1086" w:rsidRPr="006B7319">
        <w:rPr>
          <w:rFonts w:cs="Arial"/>
        </w:rPr>
        <w:t xml:space="preserve"> </w:t>
      </w:r>
      <w:r w:rsidR="00895BA4">
        <w:rPr>
          <w:rFonts w:cs="Arial"/>
        </w:rPr>
        <w:t>T</w:t>
      </w:r>
      <w:r w:rsidR="00DA1086" w:rsidRPr="006B7319">
        <w:rPr>
          <w:rFonts w:cs="Arial"/>
        </w:rPr>
        <w:t>raini</w:t>
      </w:r>
      <w:r w:rsidR="005D3872">
        <w:rPr>
          <w:rFonts w:cs="Arial"/>
        </w:rPr>
        <w:t xml:space="preserve">ng and </w:t>
      </w:r>
      <w:r w:rsidR="001E74C3">
        <w:rPr>
          <w:rFonts w:cs="Arial"/>
        </w:rPr>
        <w:t>Essential to Job Role</w:t>
      </w:r>
      <w:r w:rsidR="005D3872">
        <w:rPr>
          <w:rFonts w:cs="Arial"/>
        </w:rPr>
        <w:t xml:space="preserve"> </w:t>
      </w:r>
      <w:r w:rsidR="00A83A1B">
        <w:rPr>
          <w:rFonts w:cs="Arial"/>
        </w:rPr>
        <w:t>training</w:t>
      </w:r>
      <w:r w:rsidR="00757D94">
        <w:rPr>
          <w:rFonts w:cs="Arial"/>
        </w:rPr>
        <w:t xml:space="preserve"> </w:t>
      </w:r>
      <w:r w:rsidR="005D3872">
        <w:rPr>
          <w:rFonts w:cs="Arial"/>
        </w:rPr>
        <w:t xml:space="preserve">needs </w:t>
      </w:r>
      <w:r w:rsidR="00757D94">
        <w:rPr>
          <w:rFonts w:cs="Arial"/>
        </w:rPr>
        <w:t>matrix</w:t>
      </w:r>
      <w:r>
        <w:rPr>
          <w:rFonts w:cs="Arial"/>
        </w:rPr>
        <w:t>.</w:t>
      </w:r>
      <w:r w:rsidR="00DA1086" w:rsidRPr="006B7319">
        <w:rPr>
          <w:rFonts w:cs="Arial"/>
        </w:rPr>
        <w:t xml:space="preserve"> These subjects reflect areas considered by SWYPFT as critical or otherwise important for mitigating risk and ensuring minimum levels of service safety and quality. Training subjects collectively reflect statutory expectations, directives, compliance requirements and the </w:t>
      </w:r>
      <w:r w:rsidR="00DA1086" w:rsidRPr="00C02FAB">
        <w:rPr>
          <w:rFonts w:cs="Arial"/>
        </w:rPr>
        <w:t>NHS Litigation Authority Training Needs Analysis</w:t>
      </w:r>
      <w:r w:rsidR="00DA1086" w:rsidRPr="006B7319">
        <w:rPr>
          <w:rFonts w:cs="Arial"/>
        </w:rPr>
        <w:t xml:space="preserve"> Minimum Dataset</w:t>
      </w:r>
      <w:r w:rsidR="00C20628">
        <w:rPr>
          <w:rFonts w:cs="Arial"/>
        </w:rPr>
        <w:t>.</w:t>
      </w:r>
    </w:p>
    <w:p w14:paraId="76BD2DE3" w14:textId="77777777" w:rsidR="0007588A" w:rsidRPr="006B7319" w:rsidRDefault="00905F25" w:rsidP="00905F25">
      <w:pPr>
        <w:ind w:left="567" w:hanging="567"/>
        <w:jc w:val="both"/>
        <w:rPr>
          <w:b/>
        </w:rPr>
      </w:pPr>
      <w:r>
        <w:rPr>
          <w:b/>
        </w:rPr>
        <w:tab/>
      </w:r>
      <w:r>
        <w:rPr>
          <w:b/>
        </w:rPr>
        <w:tab/>
      </w:r>
    </w:p>
    <w:p w14:paraId="76BD2DE4" w14:textId="561CCD3F" w:rsidR="00757D94" w:rsidRDefault="00B271A2" w:rsidP="00430F86">
      <w:pPr>
        <w:tabs>
          <w:tab w:val="left" w:pos="142"/>
          <w:tab w:val="left" w:pos="567"/>
          <w:tab w:val="left" w:pos="993"/>
        </w:tabs>
        <w:ind w:left="567" w:hanging="567"/>
        <w:jc w:val="both"/>
      </w:pPr>
      <w:r>
        <w:t xml:space="preserve">5.2 </w:t>
      </w:r>
      <w:r w:rsidR="00394B5B">
        <w:t xml:space="preserve"> </w:t>
      </w:r>
      <w:r>
        <w:t>All</w:t>
      </w:r>
      <w:r w:rsidR="00183CFA">
        <w:rPr>
          <w:rFonts w:cs="Arial"/>
        </w:rPr>
        <w:t xml:space="preserve"> staff employed by SWYPFT </w:t>
      </w:r>
      <w:r>
        <w:rPr>
          <w:rFonts w:cs="Arial"/>
        </w:rPr>
        <w:t>ha</w:t>
      </w:r>
      <w:r w:rsidR="000531B9">
        <w:rPr>
          <w:rFonts w:cs="Arial"/>
        </w:rPr>
        <w:t>ve</w:t>
      </w:r>
      <w:r w:rsidR="00183CFA">
        <w:rPr>
          <w:rFonts w:cs="Arial"/>
        </w:rPr>
        <w:t xml:space="preserve"> a </w:t>
      </w:r>
      <w:r>
        <w:rPr>
          <w:rFonts w:cs="Arial"/>
        </w:rPr>
        <w:t>responsibility</w:t>
      </w:r>
      <w:r w:rsidR="00183CFA">
        <w:rPr>
          <w:rFonts w:cs="Arial"/>
        </w:rPr>
        <w:t xml:space="preserve"> to</w:t>
      </w:r>
      <w:r w:rsidR="00DA1086" w:rsidRPr="006B7319">
        <w:rPr>
          <w:rFonts w:cs="Arial"/>
        </w:rPr>
        <w:t xml:space="preserve"> undertake the identified Trust</w:t>
      </w:r>
      <w:r w:rsidR="00895BA4">
        <w:rPr>
          <w:rFonts w:cs="Arial"/>
        </w:rPr>
        <w:t>-</w:t>
      </w:r>
      <w:r w:rsidR="00DA1086" w:rsidRPr="006B7319">
        <w:rPr>
          <w:rFonts w:cs="Arial"/>
        </w:rPr>
        <w:t xml:space="preserve">wide mandatory training for their roles as a minimum within the specified time limit. </w:t>
      </w:r>
      <w:r w:rsidR="00DA1086">
        <w:t>The approved list of mandatory training subjects together with guidance on which posts require training c</w:t>
      </w:r>
      <w:r w:rsidR="00C20628">
        <w:t>an be found in the Mandatory</w:t>
      </w:r>
      <w:r w:rsidR="004E6520">
        <w:t xml:space="preserve"> and </w:t>
      </w:r>
      <w:r w:rsidR="001E74C3">
        <w:t>Essential to Job Role</w:t>
      </w:r>
      <w:r w:rsidR="00183CFA">
        <w:t xml:space="preserve"> Training</w:t>
      </w:r>
      <w:r w:rsidR="00757D94">
        <w:t xml:space="preserve"> </w:t>
      </w:r>
      <w:r w:rsidR="005D3872">
        <w:t xml:space="preserve">Needs </w:t>
      </w:r>
      <w:r w:rsidR="00757D94">
        <w:t>Matrix (</w:t>
      </w:r>
      <w:r w:rsidR="00183CFA">
        <w:t>Appendix</w:t>
      </w:r>
      <w:r w:rsidR="00757D94">
        <w:t xml:space="preserve"> 1)</w:t>
      </w:r>
      <w:r w:rsidR="00C20628">
        <w:t>.</w:t>
      </w:r>
    </w:p>
    <w:p w14:paraId="76BD2DE5" w14:textId="77777777" w:rsidR="00DA1086" w:rsidRPr="00816CC3" w:rsidRDefault="00757D94" w:rsidP="00A020FB">
      <w:pPr>
        <w:tabs>
          <w:tab w:val="left" w:pos="142"/>
          <w:tab w:val="left" w:pos="567"/>
          <w:tab w:val="left" w:pos="993"/>
        </w:tabs>
        <w:ind w:left="567" w:hanging="567"/>
        <w:jc w:val="both"/>
      </w:pPr>
      <w:r w:rsidRPr="00816CC3">
        <w:t xml:space="preserve"> </w:t>
      </w:r>
    </w:p>
    <w:p w14:paraId="76BD2DE6" w14:textId="25F1E320" w:rsidR="00DA1086" w:rsidRPr="00C02FAB" w:rsidRDefault="00473327" w:rsidP="00473327">
      <w:pPr>
        <w:tabs>
          <w:tab w:val="left" w:pos="142"/>
          <w:tab w:val="left" w:pos="567"/>
          <w:tab w:val="left" w:pos="993"/>
        </w:tabs>
        <w:ind w:left="567" w:hanging="567"/>
        <w:jc w:val="both"/>
        <w:rPr>
          <w:b/>
          <w:color w:val="7030A0"/>
        </w:rPr>
      </w:pPr>
      <w:r>
        <w:t>5.3</w:t>
      </w:r>
      <w:r>
        <w:tab/>
      </w:r>
      <w:r w:rsidR="00B271A2">
        <w:t>All</w:t>
      </w:r>
      <w:r w:rsidR="00C20628">
        <w:t xml:space="preserve"> staff employed by SWYPFT </w:t>
      </w:r>
      <w:r w:rsidR="004E6520">
        <w:t>have</w:t>
      </w:r>
      <w:r w:rsidR="00C20628">
        <w:t xml:space="preserve"> a responsibility to</w:t>
      </w:r>
      <w:r w:rsidR="00DA1086">
        <w:t xml:space="preserve"> undertake any </w:t>
      </w:r>
      <w:r w:rsidR="001E74C3">
        <w:t>Essential to Job Role</w:t>
      </w:r>
      <w:r w:rsidR="00475047">
        <w:t xml:space="preserve"> training</w:t>
      </w:r>
      <w:r w:rsidR="00DA1086">
        <w:t xml:space="preserve"> as directed by their man</w:t>
      </w:r>
      <w:r w:rsidR="00C20628">
        <w:t xml:space="preserve">ager. The approved list of </w:t>
      </w:r>
      <w:r w:rsidR="001E74C3">
        <w:t>Essential to Job Role</w:t>
      </w:r>
      <w:r w:rsidR="00DA1086">
        <w:t xml:space="preserve"> training subjects together with guidance / signposting to relevant policies to assist with training needs decision making can be found in the </w:t>
      </w:r>
      <w:r w:rsidR="00C20628">
        <w:t xml:space="preserve">Mandatory and </w:t>
      </w:r>
      <w:r w:rsidR="001E74C3">
        <w:t>Essential to Job Role</w:t>
      </w:r>
      <w:r w:rsidR="00DA1086">
        <w:t xml:space="preserve"> T</w:t>
      </w:r>
      <w:r w:rsidR="00C20628">
        <w:t>raining</w:t>
      </w:r>
      <w:r w:rsidR="00654889">
        <w:t xml:space="preserve"> </w:t>
      </w:r>
      <w:r w:rsidR="005D3872">
        <w:t xml:space="preserve">Needs </w:t>
      </w:r>
      <w:r w:rsidR="00654889">
        <w:t>Matrix</w:t>
      </w:r>
      <w:r w:rsidR="0071431A">
        <w:t xml:space="preserve"> (</w:t>
      </w:r>
      <w:r w:rsidR="00183CFA">
        <w:t>Appendix</w:t>
      </w:r>
      <w:r w:rsidR="00C20628">
        <w:t xml:space="preserve"> 1</w:t>
      </w:r>
      <w:r w:rsidR="0071431A">
        <w:t>)</w:t>
      </w:r>
      <w:r w:rsidR="00C20628">
        <w:t>.</w:t>
      </w:r>
    </w:p>
    <w:p w14:paraId="76BD2DE7" w14:textId="77777777" w:rsidR="00DA1086" w:rsidRPr="006B7319" w:rsidRDefault="00DA1086" w:rsidP="00A020FB">
      <w:pPr>
        <w:tabs>
          <w:tab w:val="left" w:pos="142"/>
          <w:tab w:val="left" w:pos="567"/>
          <w:tab w:val="left" w:pos="993"/>
        </w:tabs>
        <w:ind w:left="567" w:hanging="567"/>
        <w:jc w:val="both"/>
        <w:rPr>
          <w:b/>
        </w:rPr>
      </w:pPr>
    </w:p>
    <w:p w14:paraId="76BD2DE8" w14:textId="77777777" w:rsidR="00DA1086" w:rsidRPr="00895BA4" w:rsidRDefault="00B271A2" w:rsidP="00475047">
      <w:pPr>
        <w:tabs>
          <w:tab w:val="left" w:pos="567"/>
        </w:tabs>
        <w:ind w:left="567" w:hanging="567"/>
        <w:jc w:val="both"/>
        <w:rPr>
          <w:rFonts w:cs="Arial"/>
          <w:b/>
        </w:rPr>
      </w:pPr>
      <w:r>
        <w:t xml:space="preserve">5.4 </w:t>
      </w:r>
      <w:r w:rsidR="00475047">
        <w:t xml:space="preserve"> </w:t>
      </w:r>
      <w:r w:rsidR="00AC186C">
        <w:t xml:space="preserve"> </w:t>
      </w:r>
      <w:r>
        <w:t>SWYPFT</w:t>
      </w:r>
      <w:r w:rsidR="0081653F">
        <w:rPr>
          <w:rFonts w:cs="Arial"/>
        </w:rPr>
        <w:t xml:space="preserve"> </w:t>
      </w:r>
      <w:r w:rsidR="00DA1086" w:rsidRPr="00475610">
        <w:rPr>
          <w:rFonts w:cs="Arial"/>
        </w:rPr>
        <w:t xml:space="preserve">have in place central systems to record, monitor and report attendance at </w:t>
      </w:r>
      <w:proofErr w:type="spellStart"/>
      <w:r w:rsidR="00DA1086" w:rsidRPr="00475610">
        <w:rPr>
          <w:rFonts w:cs="Arial"/>
        </w:rPr>
        <w:t>Trustwide</w:t>
      </w:r>
      <w:proofErr w:type="spellEnd"/>
      <w:r w:rsidR="00DA1086" w:rsidRPr="00475610">
        <w:rPr>
          <w:rFonts w:cs="Arial"/>
        </w:rPr>
        <w:t xml:space="preserve"> </w:t>
      </w:r>
      <w:r w:rsidR="00DA1086" w:rsidRPr="00895BA4">
        <w:rPr>
          <w:rFonts w:cs="Arial"/>
        </w:rPr>
        <w:t>mandatory training against an</w:t>
      </w:r>
      <w:r w:rsidR="004E6520" w:rsidRPr="00895BA4">
        <w:rPr>
          <w:rFonts w:cs="Arial"/>
        </w:rPr>
        <w:t>nually agreed</w:t>
      </w:r>
      <w:r w:rsidR="00DA1086" w:rsidRPr="00895BA4">
        <w:rPr>
          <w:rFonts w:cs="Arial"/>
        </w:rPr>
        <w:t xml:space="preserve"> uptake target</w:t>
      </w:r>
      <w:r w:rsidR="004E6520" w:rsidRPr="00895BA4">
        <w:rPr>
          <w:rFonts w:cs="Arial"/>
        </w:rPr>
        <w:t>s.</w:t>
      </w:r>
    </w:p>
    <w:p w14:paraId="76BD2DE9" w14:textId="77777777" w:rsidR="00DA1086" w:rsidRPr="00895BA4" w:rsidRDefault="00DA1086" w:rsidP="00A020FB">
      <w:pPr>
        <w:tabs>
          <w:tab w:val="left" w:pos="142"/>
          <w:tab w:val="left" w:pos="567"/>
          <w:tab w:val="left" w:pos="993"/>
        </w:tabs>
        <w:ind w:left="567" w:hanging="567"/>
        <w:jc w:val="both"/>
        <w:rPr>
          <w:b/>
        </w:rPr>
      </w:pPr>
    </w:p>
    <w:p w14:paraId="0461FC93" w14:textId="12529744" w:rsidR="00584FB8" w:rsidRPr="00895BA4" w:rsidRDefault="00DA1086" w:rsidP="00895BA4">
      <w:pPr>
        <w:tabs>
          <w:tab w:val="left" w:pos="142"/>
          <w:tab w:val="left" w:pos="567"/>
          <w:tab w:val="left" w:pos="993"/>
        </w:tabs>
        <w:ind w:left="567" w:hanging="567"/>
        <w:jc w:val="both"/>
      </w:pPr>
      <w:r w:rsidRPr="00895BA4">
        <w:t>5.5</w:t>
      </w:r>
      <w:r w:rsidR="00E72668" w:rsidRPr="00895BA4">
        <w:t xml:space="preserve"> </w:t>
      </w:r>
      <w:r w:rsidR="00895BA4" w:rsidRPr="00895BA4">
        <w:tab/>
      </w:r>
      <w:r w:rsidR="00584FB8" w:rsidRPr="00895BA4">
        <w:t xml:space="preserve">New starters are able to </w:t>
      </w:r>
      <w:r w:rsidR="00895BA4" w:rsidRPr="00895BA4">
        <w:t>transfer</w:t>
      </w:r>
      <w:r w:rsidR="00C85BAF" w:rsidRPr="00895BA4">
        <w:t xml:space="preserve"> any </w:t>
      </w:r>
      <w:r w:rsidR="00584FB8" w:rsidRPr="00895BA4">
        <w:t xml:space="preserve">matching mandatory training </w:t>
      </w:r>
      <w:r w:rsidR="00C85BAF" w:rsidRPr="00895BA4">
        <w:t>compliance achieved</w:t>
      </w:r>
      <w:r w:rsidR="00584FB8" w:rsidRPr="00895BA4">
        <w:t xml:space="preserve"> in their previous NHS trust employment through the automated ESR Inter A</w:t>
      </w:r>
      <w:r w:rsidR="00C85BAF" w:rsidRPr="00895BA4">
        <w:t xml:space="preserve">uthority Transfer (IAT) process reducing the need to repeat any </w:t>
      </w:r>
      <w:r w:rsidR="006B7354" w:rsidRPr="00895BA4">
        <w:t>immediate</w:t>
      </w:r>
      <w:r w:rsidR="00C85BAF" w:rsidRPr="00895BA4">
        <w:t xml:space="preserve"> mandatory training.</w:t>
      </w:r>
    </w:p>
    <w:p w14:paraId="6CAC1C81" w14:textId="77777777" w:rsidR="00A26ADA" w:rsidRPr="00895BA4" w:rsidRDefault="00A26ADA" w:rsidP="00A020FB">
      <w:pPr>
        <w:tabs>
          <w:tab w:val="left" w:pos="142"/>
          <w:tab w:val="left" w:pos="567"/>
          <w:tab w:val="left" w:pos="993"/>
        </w:tabs>
        <w:ind w:left="567" w:hanging="567"/>
        <w:jc w:val="both"/>
      </w:pPr>
    </w:p>
    <w:p w14:paraId="68D7C39E" w14:textId="2495EC82" w:rsidR="00584FB8" w:rsidRPr="00895BA4" w:rsidRDefault="00584FB8" w:rsidP="00584FB8">
      <w:pPr>
        <w:tabs>
          <w:tab w:val="left" w:pos="142"/>
          <w:tab w:val="left" w:pos="567"/>
          <w:tab w:val="left" w:pos="993"/>
        </w:tabs>
        <w:ind w:left="564" w:hanging="564"/>
        <w:jc w:val="both"/>
      </w:pPr>
      <w:r w:rsidRPr="00895BA4">
        <w:t>5.7</w:t>
      </w:r>
      <w:r w:rsidRPr="00895BA4">
        <w:tab/>
      </w:r>
      <w:r w:rsidR="00C85BAF" w:rsidRPr="00895BA4">
        <w:t>Any</w:t>
      </w:r>
      <w:r w:rsidRPr="00895BA4">
        <w:t xml:space="preserve"> training </w:t>
      </w:r>
      <w:r w:rsidR="00895BA4" w:rsidRPr="00895BA4">
        <w:t>transferred</w:t>
      </w:r>
      <w:r w:rsidR="00C85BAF" w:rsidRPr="00895BA4">
        <w:t xml:space="preserve"> </w:t>
      </w:r>
      <w:r w:rsidRPr="00895BA4">
        <w:t xml:space="preserve">must match the </w:t>
      </w:r>
      <w:r w:rsidR="00C85BAF" w:rsidRPr="00895BA4">
        <w:t xml:space="preserve">mandatory training </w:t>
      </w:r>
      <w:r w:rsidR="006B7354" w:rsidRPr="00895BA4">
        <w:t xml:space="preserve">course </w:t>
      </w:r>
      <w:r w:rsidR="00C85BAF" w:rsidRPr="00895BA4">
        <w:t>outcomes agreed</w:t>
      </w:r>
      <w:r w:rsidRPr="00895BA4">
        <w:t xml:space="preserve"> by the Mandatory Training Specialist Advisor and the last recorded training activity must also be within the renewal period as determined by the Trust.</w:t>
      </w:r>
      <w:r w:rsidR="00C85BAF" w:rsidRPr="00895BA4">
        <w:t xml:space="preserve">  This supports the Trust’s declaration for subjects that are </w:t>
      </w:r>
      <w:r w:rsidR="006B7354" w:rsidRPr="00895BA4">
        <w:t>aligned</w:t>
      </w:r>
      <w:r w:rsidR="00C85BAF" w:rsidRPr="00895BA4">
        <w:t xml:space="preserve"> with the national Core Skills Training Framework (CSTF).</w:t>
      </w:r>
    </w:p>
    <w:p w14:paraId="159A89BB" w14:textId="77777777" w:rsidR="00584FB8" w:rsidRPr="00895BA4" w:rsidRDefault="00584FB8" w:rsidP="00584FB8">
      <w:pPr>
        <w:tabs>
          <w:tab w:val="left" w:pos="142"/>
          <w:tab w:val="left" w:pos="567"/>
          <w:tab w:val="left" w:pos="993"/>
        </w:tabs>
        <w:jc w:val="both"/>
      </w:pPr>
    </w:p>
    <w:p w14:paraId="4928D032" w14:textId="1E8C71E9" w:rsidR="00584FB8" w:rsidRPr="00895BA4" w:rsidRDefault="00584FB8" w:rsidP="00584FB8">
      <w:pPr>
        <w:tabs>
          <w:tab w:val="left" w:pos="142"/>
          <w:tab w:val="left" w:pos="567"/>
          <w:tab w:val="left" w:pos="993"/>
        </w:tabs>
        <w:ind w:left="564" w:hanging="564"/>
        <w:jc w:val="both"/>
      </w:pPr>
      <w:r w:rsidRPr="00895BA4">
        <w:t>5.8</w:t>
      </w:r>
      <w:r w:rsidRPr="00895BA4">
        <w:tab/>
        <w:t>The</w:t>
      </w:r>
      <w:r w:rsidR="006B7354" w:rsidRPr="00895BA4">
        <w:t xml:space="preserve"> ESR IAT process will be administrated</w:t>
      </w:r>
      <w:r w:rsidRPr="00895BA4">
        <w:t xml:space="preserve"> by the Learning and Development department who will centrally update ESR employee learner records </w:t>
      </w:r>
      <w:r w:rsidR="00C85BAF" w:rsidRPr="00895BA4">
        <w:t>as they are received via</w:t>
      </w:r>
      <w:r w:rsidRPr="00895BA4">
        <w:t xml:space="preserve"> the automated process.</w:t>
      </w:r>
    </w:p>
    <w:p w14:paraId="01D311C8" w14:textId="77777777" w:rsidR="00584FB8" w:rsidRPr="00895BA4" w:rsidRDefault="00584FB8" w:rsidP="00584FB8">
      <w:pPr>
        <w:tabs>
          <w:tab w:val="left" w:pos="142"/>
          <w:tab w:val="left" w:pos="567"/>
          <w:tab w:val="left" w:pos="993"/>
        </w:tabs>
        <w:ind w:left="564" w:hanging="564"/>
        <w:jc w:val="both"/>
      </w:pPr>
    </w:p>
    <w:p w14:paraId="48010E9C" w14:textId="77777777" w:rsidR="00B41B0C" w:rsidRPr="00895BA4" w:rsidRDefault="00584FB8" w:rsidP="00B41B0C">
      <w:pPr>
        <w:tabs>
          <w:tab w:val="left" w:pos="142"/>
          <w:tab w:val="left" w:pos="567"/>
          <w:tab w:val="left" w:pos="993"/>
        </w:tabs>
        <w:ind w:left="564" w:hanging="564"/>
        <w:jc w:val="both"/>
      </w:pPr>
      <w:r w:rsidRPr="00895BA4">
        <w:t>5.9</w:t>
      </w:r>
      <w:r w:rsidRPr="00895BA4">
        <w:tab/>
        <w:t xml:space="preserve">Any new starter learner records that are not received via the automated ESR IAT </w:t>
      </w:r>
      <w:r w:rsidR="006B7354" w:rsidRPr="00895BA4">
        <w:t>pro</w:t>
      </w:r>
      <w:r w:rsidR="00C85BAF" w:rsidRPr="00895BA4">
        <w:t xml:space="preserve">cess </w:t>
      </w:r>
      <w:r w:rsidRPr="00895BA4">
        <w:t xml:space="preserve">can </w:t>
      </w:r>
      <w:r w:rsidR="006B7354" w:rsidRPr="00895BA4">
        <w:t xml:space="preserve">be </w:t>
      </w:r>
      <w:r w:rsidRPr="00895BA4">
        <w:t xml:space="preserve">reviewed </w:t>
      </w:r>
      <w:r w:rsidR="00C85BAF" w:rsidRPr="00895BA4">
        <w:t xml:space="preserve">on an individual basis </w:t>
      </w:r>
      <w:r w:rsidRPr="00895BA4">
        <w:t>by the Mandatory Training Specialist Advisor</w:t>
      </w:r>
      <w:r w:rsidR="00702682" w:rsidRPr="00895BA4">
        <w:t xml:space="preserve"> with</w:t>
      </w:r>
      <w:r w:rsidR="00C85BAF" w:rsidRPr="00895BA4">
        <w:t xml:space="preserve"> the employee providing evidence </w:t>
      </w:r>
      <w:r w:rsidR="00702682" w:rsidRPr="00895BA4">
        <w:t xml:space="preserve">to Learning and Development </w:t>
      </w:r>
      <w:r w:rsidR="00C85BAF" w:rsidRPr="00895BA4">
        <w:t>of any training completed in their previous NHS trust employment.</w:t>
      </w:r>
      <w:r w:rsidRPr="00895BA4">
        <w:t xml:space="preserve"> </w:t>
      </w:r>
      <w:r w:rsidR="00BE3A42" w:rsidRPr="00895BA4">
        <w:t>This also covers students on placement programmes dependent on what mandatory training might be included in the university programmes.</w:t>
      </w:r>
    </w:p>
    <w:p w14:paraId="1B40358E" w14:textId="77777777" w:rsidR="00B41B0C" w:rsidRPr="00895BA4" w:rsidRDefault="00B41B0C" w:rsidP="00B41B0C">
      <w:pPr>
        <w:tabs>
          <w:tab w:val="left" w:pos="142"/>
          <w:tab w:val="left" w:pos="567"/>
          <w:tab w:val="left" w:pos="993"/>
        </w:tabs>
        <w:ind w:left="564" w:hanging="564"/>
        <w:jc w:val="both"/>
      </w:pPr>
    </w:p>
    <w:p w14:paraId="248C6325" w14:textId="5ED7C214" w:rsidR="00851243" w:rsidRPr="00895BA4" w:rsidRDefault="00B41B0C" w:rsidP="00B41B0C">
      <w:pPr>
        <w:tabs>
          <w:tab w:val="left" w:pos="142"/>
          <w:tab w:val="left" w:pos="567"/>
          <w:tab w:val="left" w:pos="993"/>
        </w:tabs>
        <w:ind w:left="564" w:hanging="564"/>
        <w:jc w:val="both"/>
      </w:pPr>
      <w:r w:rsidRPr="00895BA4">
        <w:t>5.10</w:t>
      </w:r>
      <w:r w:rsidRPr="00895BA4">
        <w:tab/>
      </w:r>
      <w:r w:rsidR="00851243" w:rsidRPr="00895BA4">
        <w:t>Ju</w:t>
      </w:r>
      <w:r w:rsidRPr="00895BA4">
        <w:t>nior Doctors hosted by SWYPFT</w:t>
      </w:r>
      <w:r w:rsidR="00851243" w:rsidRPr="00895BA4">
        <w:t xml:space="preserve"> </w:t>
      </w:r>
      <w:r w:rsidRPr="00895BA4">
        <w:t xml:space="preserve">as part of </w:t>
      </w:r>
      <w:r w:rsidR="00851243" w:rsidRPr="00895BA4">
        <w:t xml:space="preserve">their rotation will be required to complete any supplementary training as required </w:t>
      </w:r>
      <w:r w:rsidRPr="00895BA4">
        <w:t xml:space="preserve">by the Trust </w:t>
      </w:r>
      <w:r w:rsidR="00851243" w:rsidRPr="00895BA4">
        <w:t>in addition to that completed wit</w:t>
      </w:r>
      <w:r w:rsidRPr="00895BA4">
        <w:t xml:space="preserve">h the </w:t>
      </w:r>
      <w:proofErr w:type="spellStart"/>
      <w:r w:rsidRPr="00895BA4">
        <w:t>Deanary</w:t>
      </w:r>
      <w:proofErr w:type="spellEnd"/>
      <w:r w:rsidRPr="00895BA4">
        <w:t xml:space="preserve">.  The process to determine training requirements and </w:t>
      </w:r>
      <w:r w:rsidRPr="00895BA4">
        <w:lastRenderedPageBreak/>
        <w:t>access to training will be agreed between HR Medical Recruitment, the Medical Education Depar</w:t>
      </w:r>
      <w:r w:rsidR="00B55150" w:rsidRPr="00895BA4">
        <w:t xml:space="preserve">tment, </w:t>
      </w:r>
      <w:r w:rsidRPr="00895BA4">
        <w:t>and Learning and Development.</w:t>
      </w:r>
    </w:p>
    <w:p w14:paraId="5CA95BA7" w14:textId="77777777" w:rsidR="00B41B0C" w:rsidRPr="00895BA4" w:rsidRDefault="00B41B0C" w:rsidP="00B41B0C">
      <w:pPr>
        <w:tabs>
          <w:tab w:val="left" w:pos="142"/>
          <w:tab w:val="left" w:pos="567"/>
          <w:tab w:val="left" w:pos="993"/>
        </w:tabs>
        <w:ind w:left="564" w:hanging="564"/>
        <w:jc w:val="both"/>
      </w:pPr>
    </w:p>
    <w:p w14:paraId="682DEBC2" w14:textId="3C64056F" w:rsidR="00B41B0C" w:rsidRPr="00895BA4" w:rsidRDefault="00B41B0C" w:rsidP="00B41B0C">
      <w:pPr>
        <w:tabs>
          <w:tab w:val="left" w:pos="142"/>
          <w:tab w:val="left" w:pos="567"/>
          <w:tab w:val="left" w:pos="993"/>
        </w:tabs>
        <w:ind w:left="564" w:hanging="564"/>
        <w:jc w:val="both"/>
      </w:pPr>
      <w:r w:rsidRPr="00895BA4">
        <w:t>5.11</w:t>
      </w:r>
      <w:r w:rsidRPr="00895BA4">
        <w:tab/>
        <w:t>In line with their local induction requirements, Agency Staff may be asked by the services in which they are hosted to complete appropriate mandatory training relevant to their immediate duties the individual may be asked to perform for which they do not have the relevant training or competence.</w:t>
      </w:r>
      <w:r w:rsidR="00135662" w:rsidRPr="00895BA4">
        <w:t xml:space="preserve"> Training completed will be recorded as part of the local induction documentation.</w:t>
      </w:r>
    </w:p>
    <w:p w14:paraId="76BD2DEB" w14:textId="77777777" w:rsidR="00DA1086" w:rsidRPr="00895BA4" w:rsidRDefault="00DA1086" w:rsidP="00A020FB">
      <w:pPr>
        <w:tabs>
          <w:tab w:val="left" w:pos="142"/>
          <w:tab w:val="left" w:pos="567"/>
          <w:tab w:val="left" w:pos="993"/>
        </w:tabs>
        <w:ind w:left="567" w:hanging="567"/>
        <w:jc w:val="both"/>
      </w:pPr>
      <w:r w:rsidRPr="00895BA4">
        <w:t xml:space="preserve"> </w:t>
      </w:r>
    </w:p>
    <w:p w14:paraId="76BD2DEC" w14:textId="0238004D" w:rsidR="003E2804" w:rsidRPr="00AA5D5E" w:rsidRDefault="005E2CCD" w:rsidP="00A020FB">
      <w:pPr>
        <w:tabs>
          <w:tab w:val="left" w:pos="142"/>
          <w:tab w:val="left" w:pos="567"/>
          <w:tab w:val="left" w:pos="993"/>
        </w:tabs>
        <w:ind w:left="567" w:hanging="567"/>
        <w:jc w:val="both"/>
      </w:pPr>
      <w:r>
        <w:t>5.12</w:t>
      </w:r>
      <w:r w:rsidR="00394B5B">
        <w:t xml:space="preserve"> </w:t>
      </w:r>
      <w:r w:rsidR="00B271A2">
        <w:t>All</w:t>
      </w:r>
      <w:r w:rsidR="003E2804">
        <w:t xml:space="preserve"> potential or proposed new areas</w:t>
      </w:r>
      <w:r w:rsidR="003E2804" w:rsidRPr="003E2804">
        <w:rPr>
          <w:rFonts w:cs="Arial"/>
        </w:rPr>
        <w:t xml:space="preserve"> </w:t>
      </w:r>
      <w:r w:rsidR="003E2804" w:rsidRPr="00475610">
        <w:rPr>
          <w:rFonts w:cs="Arial"/>
        </w:rPr>
        <w:t>of Trust</w:t>
      </w:r>
      <w:r w:rsidR="00895BA4">
        <w:rPr>
          <w:rFonts w:cs="Arial"/>
        </w:rPr>
        <w:t>-</w:t>
      </w:r>
      <w:r w:rsidR="003E2804" w:rsidRPr="00475610">
        <w:rPr>
          <w:rFonts w:cs="Arial"/>
        </w:rPr>
        <w:t xml:space="preserve">wide </w:t>
      </w:r>
      <w:r w:rsidR="001E74C3">
        <w:rPr>
          <w:rFonts w:cs="Arial"/>
        </w:rPr>
        <w:t>Mandatory</w:t>
      </w:r>
      <w:r w:rsidR="00D071E4">
        <w:rPr>
          <w:rFonts w:cs="Arial"/>
        </w:rPr>
        <w:t xml:space="preserve"> training or </w:t>
      </w:r>
      <w:r w:rsidR="001E74C3">
        <w:rPr>
          <w:rFonts w:cs="Arial"/>
        </w:rPr>
        <w:t>Essential to Job Role</w:t>
      </w:r>
      <w:r w:rsidR="003E2804" w:rsidRPr="00475610">
        <w:rPr>
          <w:rFonts w:cs="Arial"/>
        </w:rPr>
        <w:t xml:space="preserve"> training</w:t>
      </w:r>
      <w:r w:rsidR="003E2804" w:rsidRPr="003E2804">
        <w:rPr>
          <w:rFonts w:cs="Arial"/>
        </w:rPr>
        <w:t xml:space="preserve"> </w:t>
      </w:r>
      <w:r w:rsidR="003E2804">
        <w:rPr>
          <w:rFonts w:cs="Arial"/>
        </w:rPr>
        <w:t xml:space="preserve">subjects </w:t>
      </w:r>
      <w:r w:rsidR="003E2804" w:rsidRPr="00475610">
        <w:rPr>
          <w:rFonts w:cs="Arial"/>
        </w:rPr>
        <w:t>should</w:t>
      </w:r>
      <w:r w:rsidR="003E2804">
        <w:rPr>
          <w:rFonts w:cs="Arial"/>
        </w:rPr>
        <w:t xml:space="preserve"> be initially discussed with </w:t>
      </w:r>
      <w:r w:rsidR="003E2804" w:rsidRPr="00475610">
        <w:rPr>
          <w:rFonts w:cs="Arial"/>
        </w:rPr>
        <w:t>Learn</w:t>
      </w:r>
      <w:r w:rsidR="003E2804">
        <w:rPr>
          <w:rFonts w:cs="Arial"/>
        </w:rPr>
        <w:t xml:space="preserve">ing &amp; Development. </w:t>
      </w:r>
      <w:r w:rsidR="003E2804">
        <w:t xml:space="preserve"> D</w:t>
      </w:r>
      <w:r w:rsidR="003E2804" w:rsidRPr="00AA5D5E">
        <w:t>iscussion plans</w:t>
      </w:r>
      <w:r w:rsidR="003E2804">
        <w:t xml:space="preserve"> to be presented to </w:t>
      </w:r>
      <w:r w:rsidR="003E2804" w:rsidRPr="00AA5D5E">
        <w:t>the</w:t>
      </w:r>
      <w:r w:rsidR="003E2804">
        <w:t xml:space="preserve"> MTSA group</w:t>
      </w:r>
      <w:r w:rsidR="003E2804" w:rsidRPr="00AA5D5E">
        <w:t>, so that implications of any changes or additional training requirements can be explored pri</w:t>
      </w:r>
      <w:r w:rsidR="00C20628">
        <w:t xml:space="preserve">or to referring to the ETGG for </w:t>
      </w:r>
      <w:r w:rsidR="00B271A2">
        <w:t>recommendations</w:t>
      </w:r>
      <w:r w:rsidR="00C20628">
        <w:t>, and then to</w:t>
      </w:r>
      <w:r w:rsidR="003E2804" w:rsidRPr="00AA5D5E">
        <w:t xml:space="preserve"> EMT</w:t>
      </w:r>
      <w:r w:rsidR="003E2804" w:rsidRPr="00AA5D5E">
        <w:rPr>
          <w:color w:val="FF0000"/>
        </w:rPr>
        <w:t xml:space="preserve"> </w:t>
      </w:r>
      <w:r w:rsidR="003E2804" w:rsidRPr="00AA5D5E">
        <w:t xml:space="preserve">for </w:t>
      </w:r>
      <w:r w:rsidR="00C20628">
        <w:t>confirmation of training status.</w:t>
      </w:r>
      <w:r w:rsidR="003E2804" w:rsidRPr="00AA5D5E">
        <w:t xml:space="preserve"> Please refer to the templat</w:t>
      </w:r>
      <w:r w:rsidR="003E2804">
        <w:t xml:space="preserve">e in </w:t>
      </w:r>
      <w:r w:rsidR="00183CFA">
        <w:t>Appendix</w:t>
      </w:r>
      <w:r w:rsidR="00006001">
        <w:t xml:space="preserve"> </w:t>
      </w:r>
      <w:r w:rsidR="00E86AE2">
        <w:t>6</w:t>
      </w:r>
      <w:r w:rsidR="003E2804" w:rsidRPr="00AA5D5E">
        <w:t xml:space="preserve"> </w:t>
      </w:r>
      <w:r w:rsidR="00E86AE2">
        <w:t>–</w:t>
      </w:r>
      <w:r w:rsidR="003E2804" w:rsidRPr="00AA5D5E">
        <w:t xml:space="preserve"> </w:t>
      </w:r>
      <w:r w:rsidR="00E86AE2">
        <w:t>Business Case</w:t>
      </w:r>
      <w:r w:rsidR="003E2804" w:rsidRPr="00AA5D5E">
        <w:t xml:space="preserve"> for Potential Subjects to become Mandatory or </w:t>
      </w:r>
      <w:r w:rsidR="001E74C3">
        <w:t>Essential to Job Role</w:t>
      </w:r>
      <w:r w:rsidR="003E2804" w:rsidRPr="00AA5D5E">
        <w:t xml:space="preserve"> Training</w:t>
      </w:r>
      <w:r w:rsidR="00C20628">
        <w:t>.</w:t>
      </w:r>
    </w:p>
    <w:p w14:paraId="76BD2DED" w14:textId="77777777" w:rsidR="00EB1FF9" w:rsidRDefault="00EB1FF9" w:rsidP="00A020FB">
      <w:pPr>
        <w:tabs>
          <w:tab w:val="left" w:pos="142"/>
          <w:tab w:val="left" w:pos="567"/>
          <w:tab w:val="center" w:leader="dot" w:pos="709"/>
          <w:tab w:val="left" w:pos="993"/>
        </w:tabs>
        <w:ind w:left="567" w:hanging="567"/>
        <w:jc w:val="both"/>
      </w:pPr>
    </w:p>
    <w:p w14:paraId="76BD2DEE" w14:textId="77777777" w:rsidR="008A7FE6" w:rsidRDefault="000B319D" w:rsidP="00A020FB">
      <w:pPr>
        <w:tabs>
          <w:tab w:val="left" w:pos="142"/>
          <w:tab w:val="left" w:pos="567"/>
          <w:tab w:val="center" w:leader="dot" w:pos="709"/>
          <w:tab w:val="left" w:pos="993"/>
        </w:tabs>
        <w:ind w:left="567" w:hanging="567"/>
        <w:jc w:val="both"/>
        <w:rPr>
          <w:b/>
        </w:rPr>
      </w:pPr>
      <w:r>
        <w:rPr>
          <w:b/>
        </w:rPr>
        <w:t>6</w:t>
      </w:r>
      <w:r w:rsidR="008A7FE6" w:rsidRPr="008A7FE6">
        <w:rPr>
          <w:b/>
        </w:rPr>
        <w:t>.     Development Process</w:t>
      </w:r>
    </w:p>
    <w:p w14:paraId="76BD2DEF" w14:textId="77777777" w:rsidR="0021201E" w:rsidRPr="008A7FE6" w:rsidRDefault="0021201E" w:rsidP="00A020FB">
      <w:pPr>
        <w:tabs>
          <w:tab w:val="left" w:pos="142"/>
          <w:tab w:val="left" w:pos="567"/>
          <w:tab w:val="center" w:leader="dot" w:pos="709"/>
          <w:tab w:val="left" w:pos="993"/>
        </w:tabs>
        <w:ind w:left="567" w:hanging="567"/>
        <w:jc w:val="both"/>
        <w:rPr>
          <w:b/>
        </w:rPr>
      </w:pPr>
    </w:p>
    <w:p w14:paraId="28468F1D" w14:textId="570F26B8" w:rsidR="00FB3F16" w:rsidRDefault="00FB3F16" w:rsidP="00FB3F16">
      <w:pPr>
        <w:tabs>
          <w:tab w:val="left" w:pos="567"/>
          <w:tab w:val="left" w:pos="993"/>
        </w:tabs>
        <w:ind w:left="567" w:hanging="567"/>
        <w:jc w:val="both"/>
      </w:pPr>
      <w:r>
        <w:t>6.1</w:t>
      </w:r>
      <w:r>
        <w:tab/>
        <w:t>Version 8</w:t>
      </w:r>
      <w:r w:rsidR="008A7FE6" w:rsidRPr="005813D7">
        <w:t xml:space="preserve"> of this policy was developed as a result of approved changes to </w:t>
      </w:r>
      <w:r w:rsidR="001E74C3">
        <w:t>Mandatory</w:t>
      </w:r>
      <w:r w:rsidR="008A7FE6" w:rsidRPr="005813D7">
        <w:t xml:space="preserve"> and </w:t>
      </w:r>
      <w:r w:rsidR="001E74C3">
        <w:t>Essential to Job Role</w:t>
      </w:r>
      <w:r w:rsidR="008A7FE6" w:rsidRPr="005813D7">
        <w:t xml:space="preserve"> </w:t>
      </w:r>
      <w:r w:rsidR="00895BA4">
        <w:t>T</w:t>
      </w:r>
      <w:r w:rsidR="008A7FE6" w:rsidRPr="005813D7">
        <w:t>raining</w:t>
      </w:r>
      <w:r w:rsidR="00B271A2">
        <w:t>.</w:t>
      </w:r>
      <w:r w:rsidR="008A7FE6" w:rsidRPr="005813D7">
        <w:t xml:space="preserve"> The policy revision reflects latest advice from relevant specialist advisors regarding changes to training requirements subsequent to the release of the last policy review. It also describes new governance procedures </w:t>
      </w:r>
      <w:r w:rsidR="005813D7">
        <w:t xml:space="preserve">through the </w:t>
      </w:r>
      <w:r w:rsidR="008A7FE6" w:rsidRPr="005813D7">
        <w:t>E</w:t>
      </w:r>
      <w:r w:rsidR="005813D7">
        <w:t>du</w:t>
      </w:r>
      <w:r w:rsidR="00C20628">
        <w:t>cation and Training Governance G</w:t>
      </w:r>
      <w:r w:rsidR="005813D7">
        <w:t>roup (see section 4.5)</w:t>
      </w:r>
      <w:r w:rsidR="00C20628">
        <w:t>.</w:t>
      </w:r>
    </w:p>
    <w:p w14:paraId="65834843" w14:textId="77777777" w:rsidR="00FB3F16" w:rsidRDefault="00FB3F16" w:rsidP="00FB3F16">
      <w:pPr>
        <w:tabs>
          <w:tab w:val="left" w:pos="567"/>
          <w:tab w:val="left" w:pos="993"/>
        </w:tabs>
        <w:ind w:left="567" w:hanging="567"/>
        <w:jc w:val="both"/>
      </w:pPr>
    </w:p>
    <w:p w14:paraId="61C7C766" w14:textId="2132481F" w:rsidR="00FB3F16" w:rsidRDefault="00FB3F16" w:rsidP="00FB3F16">
      <w:pPr>
        <w:tabs>
          <w:tab w:val="left" w:pos="567"/>
          <w:tab w:val="left" w:pos="993"/>
        </w:tabs>
        <w:ind w:left="567" w:hanging="567"/>
        <w:jc w:val="both"/>
      </w:pPr>
      <w:r>
        <w:t>6.2</w:t>
      </w:r>
      <w:r>
        <w:tab/>
      </w:r>
      <w:r w:rsidR="001D7B1F">
        <w:t xml:space="preserve">The Policy follows </w:t>
      </w:r>
      <w:r w:rsidR="008A7FE6" w:rsidRPr="005813D7">
        <w:t>consultat</w:t>
      </w:r>
      <w:r w:rsidR="001D7B1F">
        <w:t xml:space="preserve">ion and work with the Operational Management Group (OMG) </w:t>
      </w:r>
      <w:r w:rsidR="008A7FE6" w:rsidRPr="005813D7">
        <w:t>to improve</w:t>
      </w:r>
      <w:r w:rsidR="005813D7">
        <w:t xml:space="preserve"> training compliance monitoring</w:t>
      </w:r>
      <w:r w:rsidR="00C20628">
        <w:t>.</w:t>
      </w:r>
    </w:p>
    <w:p w14:paraId="5ECC5544" w14:textId="77777777" w:rsidR="00FB3F16" w:rsidRDefault="00FB3F16" w:rsidP="00FB3F16">
      <w:pPr>
        <w:tabs>
          <w:tab w:val="left" w:pos="567"/>
          <w:tab w:val="left" w:pos="993"/>
        </w:tabs>
        <w:ind w:left="567" w:hanging="567"/>
        <w:jc w:val="both"/>
      </w:pPr>
    </w:p>
    <w:p w14:paraId="76BD2DF4" w14:textId="5FEFFF19" w:rsidR="00F53C4C" w:rsidRDefault="00FB3F16" w:rsidP="00FB3F16">
      <w:pPr>
        <w:tabs>
          <w:tab w:val="left" w:pos="567"/>
          <w:tab w:val="left" w:pos="993"/>
        </w:tabs>
        <w:ind w:left="567" w:hanging="567"/>
        <w:jc w:val="both"/>
      </w:pPr>
      <w:r>
        <w:t>6.3</w:t>
      </w:r>
      <w:r>
        <w:tab/>
      </w:r>
      <w:r w:rsidR="00EE57CA" w:rsidRPr="006E2C98">
        <w:t>Future</w:t>
      </w:r>
      <w:r w:rsidR="00F53C4C" w:rsidRPr="006E2C98">
        <w:t xml:space="preserve"> po</w:t>
      </w:r>
      <w:r w:rsidR="00565478" w:rsidRPr="006E2C98">
        <w:t>licy considerations will take</w:t>
      </w:r>
      <w:r w:rsidR="00F53C4C" w:rsidRPr="006E2C98">
        <w:t xml:space="preserve"> </w:t>
      </w:r>
      <w:r w:rsidR="00565478" w:rsidRPr="006E2C98">
        <w:t xml:space="preserve">an informed </w:t>
      </w:r>
      <w:r w:rsidR="00F53C4C" w:rsidRPr="006E2C98">
        <w:t>risk management approach to mandatory training</w:t>
      </w:r>
      <w:r w:rsidR="00565478" w:rsidRPr="006E2C98">
        <w:t>, considering</w:t>
      </w:r>
      <w:r w:rsidR="00F53C4C" w:rsidRPr="006E2C98">
        <w:t xml:space="preserve"> compliance </w:t>
      </w:r>
      <w:r w:rsidR="00565478" w:rsidRPr="006E2C98">
        <w:t xml:space="preserve">levels within services/staff groups when less than 100% compliance is deemed high risk despite </w:t>
      </w:r>
      <w:r w:rsidR="00F12903" w:rsidRPr="006E2C98">
        <w:t>the Trust-wide target of 8</w:t>
      </w:r>
      <w:r w:rsidR="00565478" w:rsidRPr="006E2C98">
        <w:t>0%.</w:t>
      </w:r>
    </w:p>
    <w:p w14:paraId="67917E69" w14:textId="77777777" w:rsidR="00D324CC" w:rsidRPr="005813D7" w:rsidRDefault="00D324CC" w:rsidP="00D1780A">
      <w:pPr>
        <w:tabs>
          <w:tab w:val="left" w:pos="142"/>
          <w:tab w:val="center" w:leader="dot" w:pos="709"/>
          <w:tab w:val="left" w:pos="993"/>
        </w:tabs>
        <w:jc w:val="both"/>
      </w:pPr>
    </w:p>
    <w:p w14:paraId="76BD2DF6" w14:textId="77777777" w:rsidR="00E81608" w:rsidRPr="00E81608" w:rsidRDefault="00E81608" w:rsidP="00570CC5">
      <w:pPr>
        <w:autoSpaceDE w:val="0"/>
        <w:autoSpaceDN w:val="0"/>
        <w:adjustRightInd w:val="0"/>
        <w:spacing w:line="276" w:lineRule="auto"/>
        <w:jc w:val="both"/>
        <w:rPr>
          <w:rFonts w:cs="Arial"/>
          <w:b/>
          <w:lang w:eastAsia="en-US"/>
        </w:rPr>
      </w:pPr>
      <w:r>
        <w:rPr>
          <w:rFonts w:cs="Arial"/>
          <w:b/>
          <w:lang w:eastAsia="en-US"/>
        </w:rPr>
        <w:t xml:space="preserve">7.     </w:t>
      </w:r>
      <w:r w:rsidR="0071545E">
        <w:rPr>
          <w:rFonts w:cs="Arial"/>
          <w:b/>
          <w:lang w:eastAsia="en-US"/>
        </w:rPr>
        <w:t>Equality Impact Assessment</w:t>
      </w:r>
    </w:p>
    <w:p w14:paraId="76BD2DF7" w14:textId="2117C048" w:rsidR="00905F25" w:rsidRPr="00D071E4" w:rsidRDefault="00E81608" w:rsidP="00D071E4">
      <w:pPr>
        <w:ind w:left="709" w:hanging="709"/>
        <w:rPr>
          <w:rFonts w:cs="Arial"/>
          <w:lang w:eastAsia="en-US"/>
        </w:rPr>
      </w:pPr>
      <w:r>
        <w:rPr>
          <w:rFonts w:cs="Arial"/>
          <w:b/>
          <w:lang w:eastAsia="en-US"/>
        </w:rPr>
        <w:t xml:space="preserve">        </w:t>
      </w:r>
      <w:r>
        <w:rPr>
          <w:rFonts w:cs="Arial"/>
          <w:lang w:eastAsia="en-US"/>
        </w:rPr>
        <w:t xml:space="preserve">Included as </w:t>
      </w:r>
      <w:r w:rsidR="00801FC2">
        <w:rPr>
          <w:rFonts w:cs="Arial"/>
          <w:lang w:eastAsia="en-US"/>
        </w:rPr>
        <w:t>A</w:t>
      </w:r>
      <w:r w:rsidR="00183CFA">
        <w:rPr>
          <w:rFonts w:cs="Arial"/>
          <w:lang w:eastAsia="en-US"/>
        </w:rPr>
        <w:t>ppendix</w:t>
      </w:r>
      <w:r w:rsidR="00006001">
        <w:rPr>
          <w:rFonts w:cs="Arial"/>
          <w:lang w:eastAsia="en-US"/>
        </w:rPr>
        <w:t xml:space="preserve"> </w:t>
      </w:r>
      <w:r w:rsidR="00E86AE2">
        <w:rPr>
          <w:rFonts w:cs="Arial"/>
          <w:lang w:eastAsia="en-US"/>
        </w:rPr>
        <w:t>7</w:t>
      </w:r>
      <w:r w:rsidR="00801FC2">
        <w:rPr>
          <w:rFonts w:cs="Arial"/>
          <w:lang w:eastAsia="en-US"/>
        </w:rPr>
        <w:t>.</w:t>
      </w:r>
    </w:p>
    <w:p w14:paraId="556609CF" w14:textId="77777777" w:rsidR="00BE3A42" w:rsidRDefault="00BE3A42" w:rsidP="00A020FB">
      <w:pPr>
        <w:tabs>
          <w:tab w:val="left" w:pos="142"/>
          <w:tab w:val="left" w:pos="567"/>
          <w:tab w:val="center" w:leader="dot" w:pos="709"/>
          <w:tab w:val="left" w:pos="993"/>
        </w:tabs>
        <w:ind w:left="567" w:hanging="567"/>
        <w:jc w:val="both"/>
        <w:rPr>
          <w:b/>
        </w:rPr>
      </w:pPr>
    </w:p>
    <w:p w14:paraId="76BD2DF9" w14:textId="77777777" w:rsidR="009A1233" w:rsidRDefault="00E81608" w:rsidP="00A020FB">
      <w:pPr>
        <w:tabs>
          <w:tab w:val="left" w:pos="142"/>
          <w:tab w:val="left" w:pos="567"/>
          <w:tab w:val="center" w:leader="dot" w:pos="709"/>
          <w:tab w:val="left" w:pos="993"/>
        </w:tabs>
        <w:ind w:left="567" w:hanging="567"/>
        <w:jc w:val="both"/>
        <w:rPr>
          <w:rFonts w:cs="Arial"/>
          <w:color w:val="000000"/>
        </w:rPr>
      </w:pPr>
      <w:r>
        <w:rPr>
          <w:rFonts w:cs="Arial"/>
          <w:b/>
          <w:color w:val="000000"/>
        </w:rPr>
        <w:t>8</w:t>
      </w:r>
      <w:r w:rsidR="009A1233">
        <w:rPr>
          <w:rFonts w:cs="Arial"/>
          <w:b/>
          <w:color w:val="000000"/>
        </w:rPr>
        <w:t xml:space="preserve">. </w:t>
      </w:r>
      <w:r w:rsidR="000B319D">
        <w:rPr>
          <w:rFonts w:cs="Arial"/>
          <w:b/>
          <w:color w:val="000000"/>
        </w:rPr>
        <w:t xml:space="preserve"> </w:t>
      </w:r>
      <w:r w:rsidR="009A1233">
        <w:rPr>
          <w:rFonts w:cs="Arial"/>
          <w:b/>
          <w:color w:val="000000"/>
        </w:rPr>
        <w:t xml:space="preserve"> </w:t>
      </w:r>
      <w:r w:rsidR="00430F86">
        <w:rPr>
          <w:rFonts w:cs="Arial"/>
          <w:b/>
          <w:color w:val="000000"/>
        </w:rPr>
        <w:t xml:space="preserve"> </w:t>
      </w:r>
      <w:r w:rsidR="005813D7">
        <w:rPr>
          <w:rFonts w:cs="Arial"/>
          <w:b/>
          <w:color w:val="000000"/>
        </w:rPr>
        <w:t xml:space="preserve"> </w:t>
      </w:r>
      <w:r w:rsidR="0071545E">
        <w:rPr>
          <w:rFonts w:cs="Arial"/>
          <w:b/>
          <w:color w:val="000000"/>
        </w:rPr>
        <w:t>Dissemination a</w:t>
      </w:r>
      <w:r w:rsidR="0071545E" w:rsidRPr="009A1233">
        <w:rPr>
          <w:rFonts w:cs="Arial"/>
          <w:b/>
          <w:color w:val="000000"/>
        </w:rPr>
        <w:t>nd Implementation Arrangements</w:t>
      </w:r>
    </w:p>
    <w:p w14:paraId="76BD2DFA" w14:textId="77777777" w:rsidR="007A2EFF" w:rsidRPr="007A2EFF" w:rsidRDefault="007A2EFF" w:rsidP="00A020FB">
      <w:pPr>
        <w:tabs>
          <w:tab w:val="left" w:pos="142"/>
          <w:tab w:val="left" w:pos="567"/>
          <w:tab w:val="center" w:leader="dot" w:pos="709"/>
          <w:tab w:val="left" w:pos="993"/>
        </w:tabs>
        <w:ind w:left="567" w:hanging="567"/>
        <w:jc w:val="both"/>
        <w:rPr>
          <w:rFonts w:cs="Arial"/>
          <w:color w:val="000000"/>
        </w:rPr>
      </w:pPr>
    </w:p>
    <w:p w14:paraId="76BD2DFB" w14:textId="77777777" w:rsidR="009A1233" w:rsidRPr="006B7319" w:rsidRDefault="009A1233" w:rsidP="00D368C4">
      <w:pPr>
        <w:numPr>
          <w:ilvl w:val="0"/>
          <w:numId w:val="13"/>
        </w:numPr>
        <w:tabs>
          <w:tab w:val="clear" w:pos="360"/>
          <w:tab w:val="left" w:pos="567"/>
          <w:tab w:val="center" w:leader="dot" w:pos="709"/>
          <w:tab w:val="left" w:pos="993"/>
        </w:tabs>
        <w:autoSpaceDE w:val="0"/>
        <w:autoSpaceDN w:val="0"/>
        <w:adjustRightInd w:val="0"/>
        <w:ind w:left="567" w:hanging="567"/>
        <w:jc w:val="both"/>
        <w:rPr>
          <w:rFonts w:cs="Arial"/>
        </w:rPr>
      </w:pPr>
      <w:r w:rsidRPr="006B7319">
        <w:rPr>
          <w:rFonts w:cs="Arial"/>
        </w:rPr>
        <w:t xml:space="preserve">Policy launched via weekly email communications and </w:t>
      </w:r>
      <w:r>
        <w:rPr>
          <w:rFonts w:cs="Arial"/>
        </w:rPr>
        <w:t xml:space="preserve">Trust </w:t>
      </w:r>
      <w:r w:rsidRPr="006B7319">
        <w:rPr>
          <w:rFonts w:cs="Arial"/>
        </w:rPr>
        <w:t>intranet</w:t>
      </w:r>
      <w:r w:rsidR="00C20628">
        <w:rPr>
          <w:rFonts w:cs="Arial"/>
        </w:rPr>
        <w:t>.</w:t>
      </w:r>
    </w:p>
    <w:p w14:paraId="76BD2DFC" w14:textId="77777777" w:rsidR="009A1233" w:rsidRPr="006B7319" w:rsidRDefault="009A1233" w:rsidP="00D368C4">
      <w:pPr>
        <w:numPr>
          <w:ilvl w:val="0"/>
          <w:numId w:val="13"/>
        </w:numPr>
        <w:tabs>
          <w:tab w:val="clear" w:pos="360"/>
          <w:tab w:val="num" w:pos="567"/>
          <w:tab w:val="center" w:leader="dot" w:pos="709"/>
          <w:tab w:val="left" w:pos="993"/>
        </w:tabs>
        <w:autoSpaceDE w:val="0"/>
        <w:autoSpaceDN w:val="0"/>
        <w:adjustRightInd w:val="0"/>
        <w:ind w:left="567" w:hanging="567"/>
        <w:jc w:val="both"/>
        <w:rPr>
          <w:rFonts w:cs="Arial"/>
        </w:rPr>
      </w:pPr>
      <w:r w:rsidRPr="006B7319">
        <w:rPr>
          <w:rFonts w:cs="Arial"/>
        </w:rPr>
        <w:t>Members of the Learning and Development department to raise and maintain awareness of the policy with managers and staff during scheduled meetings and in response to information requests regarding mandatory training</w:t>
      </w:r>
      <w:r w:rsidR="00801FC2">
        <w:rPr>
          <w:rFonts w:cs="Arial"/>
        </w:rPr>
        <w:t>.</w:t>
      </w:r>
    </w:p>
    <w:p w14:paraId="76BD2DFD" w14:textId="77777777" w:rsidR="009A1233" w:rsidRPr="006B7319" w:rsidRDefault="009A1233" w:rsidP="00D368C4">
      <w:pPr>
        <w:numPr>
          <w:ilvl w:val="0"/>
          <w:numId w:val="13"/>
        </w:numPr>
        <w:tabs>
          <w:tab w:val="clear" w:pos="360"/>
          <w:tab w:val="left" w:pos="567"/>
          <w:tab w:val="center" w:leader="dot" w:pos="709"/>
          <w:tab w:val="left" w:pos="993"/>
        </w:tabs>
        <w:autoSpaceDE w:val="0"/>
        <w:autoSpaceDN w:val="0"/>
        <w:adjustRightInd w:val="0"/>
        <w:ind w:left="567" w:hanging="567"/>
        <w:jc w:val="both"/>
        <w:rPr>
          <w:rFonts w:cs="Arial"/>
        </w:rPr>
      </w:pPr>
      <w:r w:rsidRPr="006B7319">
        <w:rPr>
          <w:rFonts w:cs="Arial"/>
        </w:rPr>
        <w:t>Policy to be referred to in mandatory training reports provided for managers</w:t>
      </w:r>
    </w:p>
    <w:p w14:paraId="76BD2DFE" w14:textId="77777777" w:rsidR="009A1233" w:rsidRPr="006B7319" w:rsidRDefault="009A1233" w:rsidP="00D368C4">
      <w:pPr>
        <w:numPr>
          <w:ilvl w:val="0"/>
          <w:numId w:val="13"/>
        </w:numPr>
        <w:tabs>
          <w:tab w:val="clear" w:pos="360"/>
          <w:tab w:val="left" w:pos="567"/>
          <w:tab w:val="center" w:leader="dot" w:pos="709"/>
          <w:tab w:val="left" w:pos="993"/>
        </w:tabs>
        <w:autoSpaceDE w:val="0"/>
        <w:autoSpaceDN w:val="0"/>
        <w:adjustRightInd w:val="0"/>
        <w:ind w:left="567" w:hanging="567"/>
        <w:jc w:val="both"/>
        <w:rPr>
          <w:rFonts w:cs="Arial"/>
        </w:rPr>
      </w:pPr>
      <w:r w:rsidRPr="006B7319">
        <w:rPr>
          <w:rFonts w:cs="Arial"/>
        </w:rPr>
        <w:t>Policy to be referred to</w:t>
      </w:r>
      <w:r w:rsidR="005813D7">
        <w:rPr>
          <w:rFonts w:cs="Arial"/>
        </w:rPr>
        <w:t>,</w:t>
      </w:r>
      <w:r w:rsidRPr="006B7319">
        <w:rPr>
          <w:rFonts w:cs="Arial"/>
        </w:rPr>
        <w:t xml:space="preserve"> </w:t>
      </w:r>
      <w:r w:rsidR="005813D7">
        <w:rPr>
          <w:rFonts w:cs="Arial"/>
        </w:rPr>
        <w:t xml:space="preserve">and </w:t>
      </w:r>
      <w:r w:rsidRPr="006B7319">
        <w:rPr>
          <w:rFonts w:cs="Arial"/>
        </w:rPr>
        <w:t>from other relevant policies i</w:t>
      </w:r>
      <w:r w:rsidR="00F10889">
        <w:rPr>
          <w:rFonts w:cs="Arial"/>
        </w:rPr>
        <w:t xml:space="preserve">ncluding study leave policy </w:t>
      </w:r>
      <w:r w:rsidR="00F10889" w:rsidRPr="00F10889">
        <w:rPr>
          <w:rFonts w:cs="Arial"/>
        </w:rPr>
        <w:t xml:space="preserve">and </w:t>
      </w:r>
      <w:r w:rsidRPr="00F10889">
        <w:rPr>
          <w:rFonts w:cs="Arial"/>
        </w:rPr>
        <w:t>induc</w:t>
      </w:r>
      <w:r w:rsidR="00F10889" w:rsidRPr="00F10889">
        <w:rPr>
          <w:rFonts w:cs="Arial"/>
        </w:rPr>
        <w:t>tion policy</w:t>
      </w:r>
      <w:r w:rsidR="00801FC2">
        <w:rPr>
          <w:rFonts w:cs="Arial"/>
        </w:rPr>
        <w:t>.</w:t>
      </w:r>
    </w:p>
    <w:p w14:paraId="76BD2DFF" w14:textId="77777777" w:rsidR="009A1233" w:rsidRPr="00865756" w:rsidRDefault="00E90F24" w:rsidP="00D368C4">
      <w:pPr>
        <w:numPr>
          <w:ilvl w:val="0"/>
          <w:numId w:val="13"/>
        </w:numPr>
        <w:tabs>
          <w:tab w:val="left" w:pos="567"/>
          <w:tab w:val="center" w:leader="dot" w:pos="709"/>
          <w:tab w:val="left" w:pos="993"/>
        </w:tabs>
        <w:ind w:left="567" w:hanging="567"/>
        <w:jc w:val="both"/>
      </w:pPr>
      <w:r>
        <w:rPr>
          <w:rFonts w:cs="Arial"/>
        </w:rPr>
        <w:t xml:space="preserve"> </w:t>
      </w:r>
      <w:r w:rsidR="003A1842">
        <w:rPr>
          <w:rFonts w:cs="Arial"/>
        </w:rPr>
        <w:t xml:space="preserve">  </w:t>
      </w:r>
      <w:r w:rsidR="009A1233" w:rsidRPr="006B7319">
        <w:rPr>
          <w:rFonts w:cs="Arial"/>
        </w:rPr>
        <w:t>Policy to be circulated to training</w:t>
      </w:r>
      <w:r w:rsidR="009A1233">
        <w:rPr>
          <w:rFonts w:cs="Arial"/>
        </w:rPr>
        <w:t xml:space="preserve"> providers / specialist advisor</w:t>
      </w:r>
      <w:r w:rsidR="00801FC2">
        <w:rPr>
          <w:rFonts w:cs="Arial"/>
        </w:rPr>
        <w:t>.</w:t>
      </w:r>
    </w:p>
    <w:p w14:paraId="76BD2E00" w14:textId="70141F52" w:rsidR="000B319D" w:rsidRDefault="000B319D" w:rsidP="00A020FB">
      <w:pPr>
        <w:tabs>
          <w:tab w:val="left" w:pos="567"/>
          <w:tab w:val="center" w:leader="dot" w:pos="709"/>
          <w:tab w:val="left" w:pos="993"/>
        </w:tabs>
        <w:ind w:left="567" w:hanging="567"/>
        <w:jc w:val="both"/>
      </w:pPr>
    </w:p>
    <w:p w14:paraId="4F028559" w14:textId="2EC28B36" w:rsidR="00576312" w:rsidRDefault="00576312" w:rsidP="00A020FB">
      <w:pPr>
        <w:tabs>
          <w:tab w:val="left" w:pos="567"/>
          <w:tab w:val="center" w:leader="dot" w:pos="709"/>
          <w:tab w:val="left" w:pos="993"/>
        </w:tabs>
        <w:ind w:left="567" w:hanging="567"/>
        <w:jc w:val="both"/>
      </w:pPr>
    </w:p>
    <w:p w14:paraId="78637553" w14:textId="77777777" w:rsidR="00576312" w:rsidRDefault="00576312" w:rsidP="00A020FB">
      <w:pPr>
        <w:tabs>
          <w:tab w:val="left" w:pos="567"/>
          <w:tab w:val="center" w:leader="dot" w:pos="709"/>
          <w:tab w:val="left" w:pos="993"/>
        </w:tabs>
        <w:ind w:left="567" w:hanging="567"/>
        <w:jc w:val="both"/>
      </w:pPr>
    </w:p>
    <w:p w14:paraId="6F4B52E4" w14:textId="2F025ABF" w:rsidR="002D12E3" w:rsidRDefault="00E81608" w:rsidP="0076220D">
      <w:pPr>
        <w:tabs>
          <w:tab w:val="left" w:pos="142"/>
          <w:tab w:val="left" w:pos="567"/>
          <w:tab w:val="center" w:leader="dot" w:pos="709"/>
          <w:tab w:val="left" w:pos="993"/>
        </w:tabs>
        <w:ind w:left="567" w:hanging="567"/>
        <w:jc w:val="both"/>
        <w:rPr>
          <w:rFonts w:cs="Arial"/>
          <w:bCs/>
          <w:iCs/>
          <w:color w:val="FF0000"/>
        </w:rPr>
      </w:pPr>
      <w:r>
        <w:rPr>
          <w:rFonts w:cs="Arial"/>
          <w:b/>
          <w:color w:val="000000"/>
        </w:rPr>
        <w:t>9</w:t>
      </w:r>
      <w:r w:rsidR="009A1233">
        <w:rPr>
          <w:rFonts w:cs="Arial"/>
          <w:b/>
          <w:color w:val="000000"/>
        </w:rPr>
        <w:t xml:space="preserve">.  </w:t>
      </w:r>
      <w:r w:rsidR="003A1842">
        <w:rPr>
          <w:rFonts w:cs="Arial"/>
          <w:b/>
          <w:color w:val="000000"/>
        </w:rPr>
        <w:t xml:space="preserve"> </w:t>
      </w:r>
      <w:r w:rsidR="000B319D">
        <w:rPr>
          <w:rFonts w:cs="Arial"/>
          <w:b/>
          <w:color w:val="000000"/>
        </w:rPr>
        <w:t xml:space="preserve"> </w:t>
      </w:r>
      <w:r w:rsidR="0076220D">
        <w:rPr>
          <w:rFonts w:cs="Arial"/>
          <w:b/>
          <w:color w:val="000000"/>
        </w:rPr>
        <w:t>Monitoring Compliance of this Policy</w:t>
      </w:r>
      <w:r w:rsidR="003A1842">
        <w:rPr>
          <w:rFonts w:cs="Arial"/>
          <w:b/>
          <w:color w:val="000000"/>
        </w:rPr>
        <w:t xml:space="preserve"> </w:t>
      </w:r>
    </w:p>
    <w:p w14:paraId="64315661" w14:textId="77777777" w:rsidR="00135662" w:rsidRPr="00FB3F16" w:rsidRDefault="00135662" w:rsidP="00FB3F16">
      <w:pPr>
        <w:tabs>
          <w:tab w:val="left" w:pos="567"/>
          <w:tab w:val="center" w:leader="dot" w:pos="709"/>
          <w:tab w:val="left" w:pos="993"/>
        </w:tabs>
        <w:ind w:left="567" w:hanging="567"/>
        <w:jc w:val="both"/>
        <w:rPr>
          <w:rFonts w:cs="Arial"/>
        </w:rPr>
      </w:pPr>
    </w:p>
    <w:p w14:paraId="76BD2E07" w14:textId="1FDF7F33" w:rsidR="009A1233" w:rsidRDefault="009A1233" w:rsidP="00A020FB">
      <w:pPr>
        <w:tabs>
          <w:tab w:val="left" w:pos="142"/>
          <w:tab w:val="left" w:pos="284"/>
          <w:tab w:val="left" w:pos="567"/>
          <w:tab w:val="center" w:leader="dot" w:pos="709"/>
          <w:tab w:val="left" w:pos="993"/>
        </w:tabs>
        <w:jc w:val="both"/>
        <w:rPr>
          <w:rFonts w:cs="Arial"/>
        </w:rPr>
      </w:pPr>
      <w:r w:rsidRPr="00E90F24">
        <w:rPr>
          <w:rFonts w:cs="Arial"/>
        </w:rPr>
        <w:t>Compliance with</w:t>
      </w:r>
      <w:r w:rsidR="0076220D">
        <w:rPr>
          <w:rFonts w:cs="Arial"/>
        </w:rPr>
        <w:t xml:space="preserve">, </w:t>
      </w:r>
      <w:r w:rsidRPr="00E90F24">
        <w:rPr>
          <w:rFonts w:cs="Arial"/>
        </w:rPr>
        <w:t>and effectiveness of this policy will be as</w:t>
      </w:r>
      <w:r w:rsidR="00BD63DC">
        <w:rPr>
          <w:rFonts w:cs="Arial"/>
        </w:rPr>
        <w:t xml:space="preserve">sessed through ongoing analysis </w:t>
      </w:r>
      <w:r w:rsidRPr="00E90F24">
        <w:rPr>
          <w:rFonts w:cs="Arial"/>
        </w:rPr>
        <w:t>and formal annual review of:</w:t>
      </w:r>
    </w:p>
    <w:p w14:paraId="21CE83C4" w14:textId="77777777" w:rsidR="00A26ADA" w:rsidRPr="00E90F24" w:rsidRDefault="00A26ADA" w:rsidP="00A020FB">
      <w:pPr>
        <w:tabs>
          <w:tab w:val="left" w:pos="142"/>
          <w:tab w:val="left" w:pos="284"/>
          <w:tab w:val="left" w:pos="567"/>
          <w:tab w:val="center" w:leader="dot" w:pos="709"/>
          <w:tab w:val="left" w:pos="993"/>
        </w:tabs>
        <w:jc w:val="both"/>
        <w:rPr>
          <w:rFonts w:cs="Arial"/>
        </w:rPr>
      </w:pPr>
    </w:p>
    <w:p w14:paraId="76BD2E08" w14:textId="77777777" w:rsidR="009A1233" w:rsidRPr="00855030" w:rsidRDefault="009A1233" w:rsidP="00D368C4">
      <w:pPr>
        <w:numPr>
          <w:ilvl w:val="0"/>
          <w:numId w:val="15"/>
        </w:numPr>
        <w:tabs>
          <w:tab w:val="left" w:pos="567"/>
          <w:tab w:val="center" w:leader="dot" w:pos="709"/>
          <w:tab w:val="left" w:pos="993"/>
        </w:tabs>
        <w:ind w:left="567" w:hanging="567"/>
        <w:jc w:val="both"/>
        <w:rPr>
          <w:rFonts w:cs="Arial"/>
        </w:rPr>
      </w:pPr>
      <w:r w:rsidRPr="00855030">
        <w:rPr>
          <w:rFonts w:cs="Arial"/>
        </w:rPr>
        <w:t xml:space="preserve">Mandatory </w:t>
      </w:r>
      <w:r w:rsidR="00FD58CD" w:rsidRPr="00855030">
        <w:rPr>
          <w:rFonts w:cs="Arial"/>
        </w:rPr>
        <w:t>training compliance</w:t>
      </w:r>
      <w:r w:rsidR="006444B6" w:rsidRPr="00855030">
        <w:rPr>
          <w:rFonts w:cs="Arial"/>
        </w:rPr>
        <w:t xml:space="preserve"> rates against </w:t>
      </w:r>
      <w:r w:rsidR="004E6520">
        <w:rPr>
          <w:rFonts w:cs="Arial"/>
        </w:rPr>
        <w:t>a</w:t>
      </w:r>
      <w:r w:rsidR="006444B6" w:rsidRPr="00855030">
        <w:rPr>
          <w:rFonts w:cs="Arial"/>
        </w:rPr>
        <w:t xml:space="preserve"> minimum</w:t>
      </w:r>
      <w:r w:rsidR="00C40808" w:rsidRPr="00855030">
        <w:rPr>
          <w:rFonts w:cs="Arial"/>
        </w:rPr>
        <w:t xml:space="preserve"> attendance target</w:t>
      </w:r>
      <w:r w:rsidR="004E6520">
        <w:rPr>
          <w:rFonts w:cs="Arial"/>
        </w:rPr>
        <w:t xml:space="preserve"> set annually by the EMT</w:t>
      </w:r>
      <w:r w:rsidR="00C40808" w:rsidRPr="00855030">
        <w:rPr>
          <w:rFonts w:cs="Arial"/>
        </w:rPr>
        <w:t>.</w:t>
      </w:r>
    </w:p>
    <w:p w14:paraId="76BD2E0C" w14:textId="77777777" w:rsidR="009A1233" w:rsidRPr="00E90F24" w:rsidRDefault="009A1233" w:rsidP="00D368C4">
      <w:pPr>
        <w:numPr>
          <w:ilvl w:val="0"/>
          <w:numId w:val="15"/>
        </w:numPr>
        <w:tabs>
          <w:tab w:val="left" w:pos="567"/>
          <w:tab w:val="center" w:leader="dot" w:pos="709"/>
          <w:tab w:val="left" w:pos="993"/>
        </w:tabs>
        <w:ind w:left="567" w:hanging="567"/>
        <w:jc w:val="both"/>
        <w:rPr>
          <w:rFonts w:cs="Arial"/>
        </w:rPr>
      </w:pPr>
      <w:r w:rsidRPr="00E90F24">
        <w:rPr>
          <w:rFonts w:cs="Arial"/>
        </w:rPr>
        <w:t>Trust Board assurance will be through the performance monitoring process based on mandatory training rates and through quarterly Board reports summarising existi</w:t>
      </w:r>
      <w:r w:rsidR="00430F86">
        <w:rPr>
          <w:rFonts w:cs="Arial"/>
        </w:rPr>
        <w:t>ng risks and mitigating actions</w:t>
      </w:r>
      <w:r w:rsidR="00801FC2">
        <w:rPr>
          <w:rFonts w:cs="Arial"/>
        </w:rPr>
        <w:t>.</w:t>
      </w:r>
    </w:p>
    <w:p w14:paraId="76BD2E0D" w14:textId="3FDD9E37" w:rsidR="009A1233" w:rsidRPr="00E90F24" w:rsidRDefault="009A1233" w:rsidP="00D368C4">
      <w:pPr>
        <w:numPr>
          <w:ilvl w:val="0"/>
          <w:numId w:val="15"/>
        </w:numPr>
        <w:tabs>
          <w:tab w:val="left" w:pos="567"/>
          <w:tab w:val="center" w:leader="dot" w:pos="709"/>
          <w:tab w:val="left" w:pos="993"/>
        </w:tabs>
        <w:autoSpaceDE w:val="0"/>
        <w:autoSpaceDN w:val="0"/>
        <w:adjustRightInd w:val="0"/>
        <w:ind w:left="567" w:hanging="567"/>
        <w:jc w:val="both"/>
        <w:rPr>
          <w:rFonts w:cs="Arial"/>
        </w:rPr>
      </w:pPr>
      <w:r w:rsidRPr="00E90F24">
        <w:rPr>
          <w:rFonts w:cs="Arial"/>
        </w:rPr>
        <w:t xml:space="preserve">Complaints in relation to the application of the </w:t>
      </w:r>
      <w:r w:rsidR="0076220D">
        <w:rPr>
          <w:rFonts w:cs="Arial"/>
        </w:rPr>
        <w:t>P</w:t>
      </w:r>
      <w:r w:rsidRPr="00E90F24">
        <w:rPr>
          <w:rFonts w:cs="Arial"/>
        </w:rPr>
        <w:t xml:space="preserve">olicy will be investigated as they arise, ensuring that issues are addressed both through feedback to managers, the Learning and Development </w:t>
      </w:r>
      <w:r w:rsidR="0076220D">
        <w:rPr>
          <w:rFonts w:cs="Arial"/>
        </w:rPr>
        <w:t>Department</w:t>
      </w:r>
      <w:r w:rsidRPr="00E90F24">
        <w:rPr>
          <w:rFonts w:cs="Arial"/>
        </w:rPr>
        <w:t xml:space="preserve"> and training providers/specialist advisors, and through policy amendments as</w:t>
      </w:r>
      <w:r w:rsidR="00430F86">
        <w:rPr>
          <w:rFonts w:cs="Arial"/>
        </w:rPr>
        <w:t xml:space="preserve"> required</w:t>
      </w:r>
      <w:r w:rsidR="00801FC2">
        <w:rPr>
          <w:rFonts w:cs="Arial"/>
        </w:rPr>
        <w:t>.</w:t>
      </w:r>
    </w:p>
    <w:p w14:paraId="76BD2E0E" w14:textId="2658DA7A" w:rsidR="009A1233" w:rsidRPr="00E90F24" w:rsidRDefault="00FD58CD" w:rsidP="00D368C4">
      <w:pPr>
        <w:pStyle w:val="Header"/>
        <w:numPr>
          <w:ilvl w:val="0"/>
          <w:numId w:val="15"/>
        </w:numPr>
        <w:tabs>
          <w:tab w:val="clear" w:pos="4153"/>
          <w:tab w:val="clear" w:pos="8306"/>
          <w:tab w:val="left" w:pos="567"/>
          <w:tab w:val="center" w:leader="dot" w:pos="709"/>
          <w:tab w:val="left" w:pos="993"/>
        </w:tabs>
        <w:ind w:left="567" w:hanging="567"/>
        <w:jc w:val="both"/>
        <w:rPr>
          <w:rFonts w:cs="Arial"/>
        </w:rPr>
      </w:pPr>
      <w:r w:rsidRPr="00855030">
        <w:rPr>
          <w:rFonts w:cs="Arial"/>
        </w:rPr>
        <w:t xml:space="preserve">In </w:t>
      </w:r>
      <w:r w:rsidR="0076220D">
        <w:rPr>
          <w:rFonts w:cs="Arial"/>
        </w:rPr>
        <w:t>receipt</w:t>
      </w:r>
      <w:r w:rsidRPr="00855030">
        <w:rPr>
          <w:rFonts w:cs="Arial"/>
        </w:rPr>
        <w:t xml:space="preserve"> of updates in legislation</w:t>
      </w:r>
      <w:r w:rsidR="0076220D">
        <w:rPr>
          <w:rFonts w:cs="Arial"/>
        </w:rPr>
        <w:t>,</w:t>
      </w:r>
      <w:r w:rsidRPr="00855030">
        <w:rPr>
          <w:rFonts w:cs="Arial"/>
        </w:rPr>
        <w:t xml:space="preserve"> statute, standard</w:t>
      </w:r>
      <w:r w:rsidR="0076220D">
        <w:rPr>
          <w:rFonts w:cs="Arial"/>
        </w:rPr>
        <w:t>,</w:t>
      </w:r>
      <w:r w:rsidRPr="00855030">
        <w:rPr>
          <w:rFonts w:cs="Arial"/>
        </w:rPr>
        <w:t xml:space="preserve"> or best practice</w:t>
      </w:r>
      <w:r w:rsidR="00F73E86">
        <w:rPr>
          <w:rFonts w:cs="Arial"/>
        </w:rPr>
        <w:t>, t</w:t>
      </w:r>
      <w:r w:rsidR="009A1233" w:rsidRPr="000B319D">
        <w:rPr>
          <w:rFonts w:cs="Arial"/>
        </w:rPr>
        <w:t>he Head of Learning and Development</w:t>
      </w:r>
      <w:r w:rsidR="009A1233" w:rsidRPr="00E90F24">
        <w:rPr>
          <w:rFonts w:cs="Arial"/>
        </w:rPr>
        <w:t xml:space="preserve"> </w:t>
      </w:r>
      <w:r w:rsidR="0076220D">
        <w:rPr>
          <w:rFonts w:cs="Arial"/>
        </w:rPr>
        <w:t xml:space="preserve">and Specialist Advisor </w:t>
      </w:r>
      <w:r w:rsidR="00F73E86">
        <w:rPr>
          <w:rFonts w:cs="Arial"/>
        </w:rPr>
        <w:t>will review</w:t>
      </w:r>
      <w:r w:rsidR="009A1233" w:rsidRPr="00E90F24">
        <w:rPr>
          <w:rFonts w:cs="Arial"/>
        </w:rPr>
        <w:t xml:space="preserve"> the mandatory training policy and associated training based on:</w:t>
      </w:r>
    </w:p>
    <w:p w14:paraId="7233843C" w14:textId="035AC3E0" w:rsidR="006E08E2" w:rsidRDefault="005F4ECB" w:rsidP="006E08E2">
      <w:pPr>
        <w:pStyle w:val="Header"/>
        <w:numPr>
          <w:ilvl w:val="4"/>
          <w:numId w:val="8"/>
        </w:numPr>
        <w:tabs>
          <w:tab w:val="clear" w:pos="4153"/>
          <w:tab w:val="clear" w:pos="8306"/>
          <w:tab w:val="left" w:pos="567"/>
          <w:tab w:val="center" w:leader="dot" w:pos="709"/>
          <w:tab w:val="left" w:pos="993"/>
        </w:tabs>
        <w:ind w:left="851" w:hanging="284"/>
        <w:jc w:val="both"/>
        <w:rPr>
          <w:rFonts w:cs="Arial"/>
        </w:rPr>
      </w:pPr>
      <w:r>
        <w:rPr>
          <w:rFonts w:cs="Arial"/>
        </w:rPr>
        <w:t>R</w:t>
      </w:r>
      <w:r w:rsidR="009A1233" w:rsidRPr="00E90F24">
        <w:rPr>
          <w:rFonts w:cs="Arial"/>
        </w:rPr>
        <w:t>ecommendations from providers/specialist advisors</w:t>
      </w:r>
      <w:r w:rsidR="000B319D">
        <w:rPr>
          <w:rFonts w:cs="Arial"/>
        </w:rPr>
        <w:t>/ETG</w:t>
      </w:r>
      <w:r w:rsidR="009F11EA">
        <w:rPr>
          <w:rFonts w:cs="Arial"/>
        </w:rPr>
        <w:t>G</w:t>
      </w:r>
    </w:p>
    <w:p w14:paraId="6D44C651" w14:textId="77777777" w:rsidR="006E08E2" w:rsidRDefault="005F4ECB" w:rsidP="006E08E2">
      <w:pPr>
        <w:pStyle w:val="Header"/>
        <w:numPr>
          <w:ilvl w:val="4"/>
          <w:numId w:val="8"/>
        </w:numPr>
        <w:tabs>
          <w:tab w:val="clear" w:pos="4153"/>
          <w:tab w:val="clear" w:pos="8306"/>
          <w:tab w:val="left" w:pos="567"/>
          <w:tab w:val="center" w:leader="dot" w:pos="709"/>
          <w:tab w:val="left" w:pos="993"/>
        </w:tabs>
        <w:ind w:left="851" w:hanging="284"/>
        <w:jc w:val="both"/>
        <w:rPr>
          <w:rFonts w:cs="Arial"/>
        </w:rPr>
      </w:pPr>
      <w:r w:rsidRPr="006E08E2">
        <w:rPr>
          <w:rFonts w:cs="Arial"/>
        </w:rPr>
        <w:t>L</w:t>
      </w:r>
      <w:r w:rsidR="009A1233" w:rsidRPr="006E08E2">
        <w:rPr>
          <w:rFonts w:cs="Arial"/>
        </w:rPr>
        <w:t>atest guidance and published requirements</w:t>
      </w:r>
    </w:p>
    <w:p w14:paraId="76BD2E11" w14:textId="2D318B67" w:rsidR="009A1233" w:rsidRDefault="005F4ECB" w:rsidP="006E08E2">
      <w:pPr>
        <w:pStyle w:val="Header"/>
        <w:numPr>
          <w:ilvl w:val="4"/>
          <w:numId w:val="8"/>
        </w:numPr>
        <w:tabs>
          <w:tab w:val="clear" w:pos="4153"/>
          <w:tab w:val="clear" w:pos="8306"/>
          <w:tab w:val="left" w:pos="567"/>
          <w:tab w:val="center" w:leader="dot" w:pos="709"/>
          <w:tab w:val="left" w:pos="993"/>
        </w:tabs>
        <w:ind w:left="709" w:hanging="142"/>
        <w:jc w:val="both"/>
        <w:rPr>
          <w:rFonts w:cs="Arial"/>
        </w:rPr>
      </w:pPr>
      <w:r w:rsidRPr="006E08E2">
        <w:rPr>
          <w:rFonts w:cs="Arial"/>
        </w:rPr>
        <w:t>V</w:t>
      </w:r>
      <w:r w:rsidR="009A1233" w:rsidRPr="006E08E2">
        <w:rPr>
          <w:rFonts w:cs="Arial"/>
        </w:rPr>
        <w:t>erbal and written feedback received from managers in response to existing practice</w:t>
      </w:r>
    </w:p>
    <w:p w14:paraId="60BDB4A0" w14:textId="68C73F88" w:rsidR="00CA3E02" w:rsidRDefault="00CA3E02" w:rsidP="00CA3E02">
      <w:pPr>
        <w:pStyle w:val="Header"/>
        <w:tabs>
          <w:tab w:val="clear" w:pos="4153"/>
          <w:tab w:val="clear" w:pos="8306"/>
          <w:tab w:val="left" w:pos="567"/>
          <w:tab w:val="center" w:leader="dot" w:pos="709"/>
          <w:tab w:val="left" w:pos="993"/>
        </w:tabs>
        <w:jc w:val="both"/>
        <w:rPr>
          <w:rFonts w:cs="Arial"/>
        </w:rPr>
      </w:pPr>
    </w:p>
    <w:p w14:paraId="44A19FC4" w14:textId="16478E9C" w:rsidR="00CA3E02" w:rsidRPr="00CA3E02" w:rsidRDefault="00CA3E02" w:rsidP="00CA3E02">
      <w:pPr>
        <w:tabs>
          <w:tab w:val="left" w:pos="142"/>
          <w:tab w:val="center" w:leader="dot" w:pos="709"/>
          <w:tab w:val="decimal" w:leader="dot" w:pos="851"/>
          <w:tab w:val="left" w:pos="993"/>
        </w:tabs>
        <w:jc w:val="both"/>
        <w:rPr>
          <w:bCs/>
        </w:rPr>
      </w:pPr>
      <w:r w:rsidRPr="00CA3E02">
        <w:rPr>
          <w:bCs/>
        </w:rPr>
        <w:t xml:space="preserve">Further information on the </w:t>
      </w:r>
      <w:proofErr w:type="spellStart"/>
      <w:r w:rsidRPr="00CA3E02">
        <w:rPr>
          <w:bCs/>
        </w:rPr>
        <w:t>the</w:t>
      </w:r>
      <w:proofErr w:type="spellEnd"/>
      <w:r w:rsidRPr="00CA3E02">
        <w:rPr>
          <w:bCs/>
        </w:rPr>
        <w:t xml:space="preserve"> </w:t>
      </w:r>
      <w:r w:rsidRPr="00CA3E02">
        <w:rPr>
          <w:rFonts w:cs="Arial"/>
          <w:bCs/>
        </w:rPr>
        <w:t xml:space="preserve">Process for Monitoring Compliance of Mandatory Training is found in Appendix 2. </w:t>
      </w:r>
    </w:p>
    <w:p w14:paraId="57AEDFBF" w14:textId="77777777" w:rsidR="00E95D44" w:rsidRDefault="00E95D44" w:rsidP="00E95D44">
      <w:pPr>
        <w:tabs>
          <w:tab w:val="left" w:pos="993"/>
        </w:tabs>
        <w:autoSpaceDE w:val="0"/>
        <w:autoSpaceDN w:val="0"/>
        <w:adjustRightInd w:val="0"/>
        <w:ind w:left="567"/>
        <w:jc w:val="both"/>
      </w:pPr>
    </w:p>
    <w:p w14:paraId="53CBA606" w14:textId="77777777" w:rsidR="00135662" w:rsidRPr="00692186" w:rsidRDefault="00135662" w:rsidP="00E95D44">
      <w:pPr>
        <w:tabs>
          <w:tab w:val="left" w:pos="993"/>
        </w:tabs>
        <w:autoSpaceDE w:val="0"/>
        <w:autoSpaceDN w:val="0"/>
        <w:adjustRightInd w:val="0"/>
        <w:ind w:left="567"/>
        <w:jc w:val="both"/>
      </w:pPr>
    </w:p>
    <w:p w14:paraId="76BD2E19" w14:textId="77777777" w:rsidR="009A1233" w:rsidRDefault="00E81608" w:rsidP="00A020FB">
      <w:pPr>
        <w:tabs>
          <w:tab w:val="left" w:pos="142"/>
          <w:tab w:val="left" w:pos="567"/>
          <w:tab w:val="center" w:leader="dot" w:pos="709"/>
          <w:tab w:val="left" w:pos="993"/>
        </w:tabs>
        <w:ind w:left="567" w:hanging="567"/>
        <w:jc w:val="both"/>
        <w:rPr>
          <w:rFonts w:cs="Arial"/>
          <w:b/>
          <w:caps/>
        </w:rPr>
      </w:pPr>
      <w:r>
        <w:rPr>
          <w:rFonts w:cs="Arial"/>
          <w:b/>
        </w:rPr>
        <w:t>10</w:t>
      </w:r>
      <w:r w:rsidR="009A1233" w:rsidRPr="00E90F24">
        <w:rPr>
          <w:rFonts w:cs="Arial"/>
          <w:b/>
          <w:caps/>
        </w:rPr>
        <w:t xml:space="preserve">. </w:t>
      </w:r>
      <w:r w:rsidR="003A1842">
        <w:rPr>
          <w:rFonts w:cs="Arial"/>
          <w:b/>
          <w:caps/>
        </w:rPr>
        <w:t xml:space="preserve"> </w:t>
      </w:r>
      <w:r w:rsidR="009A1233" w:rsidRPr="00E90F24">
        <w:rPr>
          <w:rFonts w:cs="Arial"/>
          <w:b/>
          <w:caps/>
        </w:rPr>
        <w:t xml:space="preserve">  </w:t>
      </w:r>
      <w:r w:rsidR="0071545E">
        <w:rPr>
          <w:rFonts w:cs="Arial"/>
          <w:b/>
        </w:rPr>
        <w:t>Review a</w:t>
      </w:r>
      <w:r w:rsidR="0071545E" w:rsidRPr="00E90F24">
        <w:rPr>
          <w:rFonts w:cs="Arial"/>
          <w:b/>
        </w:rPr>
        <w:t>nd Revision Arrangements</w:t>
      </w:r>
    </w:p>
    <w:p w14:paraId="76BD2E1A" w14:textId="77777777" w:rsidR="00D142B5" w:rsidRPr="00E90F24" w:rsidRDefault="00D142B5" w:rsidP="00A020FB">
      <w:pPr>
        <w:tabs>
          <w:tab w:val="left" w:pos="142"/>
          <w:tab w:val="left" w:pos="567"/>
          <w:tab w:val="center" w:leader="dot" w:pos="709"/>
          <w:tab w:val="left" w:pos="993"/>
        </w:tabs>
        <w:ind w:left="567" w:hanging="567"/>
        <w:jc w:val="both"/>
        <w:rPr>
          <w:rFonts w:cs="Arial"/>
          <w:b/>
          <w:caps/>
        </w:rPr>
      </w:pPr>
    </w:p>
    <w:p w14:paraId="76BD2E1B" w14:textId="77777777" w:rsidR="00E90F24" w:rsidRPr="00E90F24" w:rsidRDefault="00E90F24" w:rsidP="00692186">
      <w:pPr>
        <w:tabs>
          <w:tab w:val="left" w:pos="0"/>
          <w:tab w:val="left" w:pos="142"/>
          <w:tab w:val="center" w:leader="dot" w:pos="709"/>
          <w:tab w:val="left" w:pos="993"/>
        </w:tabs>
        <w:jc w:val="both"/>
      </w:pPr>
      <w:r w:rsidRPr="00E90F24">
        <w:t xml:space="preserve">This policy will be reviewed by the </w:t>
      </w:r>
      <w:r w:rsidRPr="000B319D">
        <w:t>Head of Learning and Development</w:t>
      </w:r>
      <w:r w:rsidR="00D071E4">
        <w:t xml:space="preserve"> three</w:t>
      </w:r>
      <w:r w:rsidRPr="00E90F24">
        <w:t xml:space="preserve"> years from the date of approval or sooner if there is a requirement to meet legal, statu</w:t>
      </w:r>
      <w:r w:rsidR="00430F86">
        <w:t>tory or good practice standards</w:t>
      </w:r>
      <w:r w:rsidR="00801FC2">
        <w:t>.</w:t>
      </w:r>
    </w:p>
    <w:p w14:paraId="76BD2E1C" w14:textId="77777777" w:rsidR="00E90F24" w:rsidRPr="00E90F24" w:rsidRDefault="00E90F24" w:rsidP="00692186">
      <w:pPr>
        <w:tabs>
          <w:tab w:val="left" w:pos="0"/>
          <w:tab w:val="left" w:pos="142"/>
          <w:tab w:val="center" w:leader="dot" w:pos="709"/>
          <w:tab w:val="left" w:pos="993"/>
        </w:tabs>
        <w:jc w:val="both"/>
      </w:pPr>
    </w:p>
    <w:p w14:paraId="76BD2E1D" w14:textId="77777777" w:rsidR="00E90F24" w:rsidRPr="00FD0F50" w:rsidRDefault="00E90F24" w:rsidP="00692186">
      <w:pPr>
        <w:tabs>
          <w:tab w:val="left" w:pos="0"/>
          <w:tab w:val="left" w:pos="142"/>
          <w:tab w:val="left" w:pos="709"/>
          <w:tab w:val="left" w:pos="993"/>
        </w:tabs>
        <w:jc w:val="both"/>
        <w:rPr>
          <w:i/>
        </w:rPr>
      </w:pPr>
      <w:r w:rsidRPr="000B319D">
        <w:t>T</w:t>
      </w:r>
      <w:r w:rsidR="005F4ECB" w:rsidRPr="000B319D">
        <w:t>he Head of Learning and Development</w:t>
      </w:r>
      <w:r w:rsidRPr="000B319D">
        <w:t xml:space="preserve"> is responsible</w:t>
      </w:r>
      <w:r w:rsidRPr="00E90F24">
        <w:t xml:space="preserve"> for placing the new version of the policy in the electronic document store, for ensuring the document being replaced is removed from the document store and that an electronic and paper copy, clearly marked with version details, are retained as a corporate record</w:t>
      </w:r>
      <w:r w:rsidR="00801FC2">
        <w:t>.</w:t>
      </w:r>
    </w:p>
    <w:p w14:paraId="0AA1B645" w14:textId="4C192272" w:rsidR="00A26ADA" w:rsidRDefault="00A26ADA"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7B4B407C" w14:textId="40BF5854" w:rsidR="0076220D" w:rsidRDefault="0076220D"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07AC67E9" w14:textId="7C1AFD81"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327C2FFB" w14:textId="61497C3C"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5B2FF1A5" w14:textId="59563DB4"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5C89F868" w14:textId="340B9BB4"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3C610DC6" w14:textId="725A4669"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0C4C100D" w14:textId="5D107765"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5BC15221" w14:textId="2278A02B"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08A565D8" w14:textId="4C40C93D"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6C7504B8" w14:textId="604305B2"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063E6B70" w14:textId="23AC5F23"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26CA8514" w14:textId="42600F0E"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7A2E6E2A" w14:textId="77777777" w:rsidR="00CA3E02" w:rsidRDefault="00CA3E02" w:rsidP="00A020FB">
      <w:pPr>
        <w:tabs>
          <w:tab w:val="left" w:pos="142"/>
          <w:tab w:val="left" w:pos="426"/>
          <w:tab w:val="left" w:pos="540"/>
          <w:tab w:val="left" w:pos="567"/>
          <w:tab w:val="center" w:leader="dot" w:pos="709"/>
          <w:tab w:val="left" w:leader="dot" w:pos="851"/>
          <w:tab w:val="left" w:pos="993"/>
        </w:tabs>
        <w:ind w:left="567" w:hanging="567"/>
        <w:jc w:val="both"/>
        <w:rPr>
          <w:rFonts w:cs="Arial"/>
          <w:b/>
          <w:caps/>
        </w:rPr>
      </w:pPr>
    </w:p>
    <w:p w14:paraId="247EC9A5" w14:textId="77777777" w:rsidR="00BE0B3F" w:rsidRPr="008543F2" w:rsidRDefault="000B319D" w:rsidP="00BE0B3F">
      <w:pPr>
        <w:tabs>
          <w:tab w:val="left" w:pos="142"/>
          <w:tab w:val="left" w:pos="426"/>
          <w:tab w:val="left" w:pos="540"/>
          <w:tab w:val="left" w:pos="567"/>
          <w:tab w:val="center" w:leader="dot" w:pos="709"/>
          <w:tab w:val="decimal" w:leader="dot" w:pos="851"/>
          <w:tab w:val="left" w:pos="993"/>
        </w:tabs>
        <w:ind w:left="567" w:hanging="567"/>
        <w:jc w:val="both"/>
        <w:rPr>
          <w:rFonts w:cs="Arial"/>
          <w:bCs/>
        </w:rPr>
      </w:pPr>
      <w:r>
        <w:rPr>
          <w:rFonts w:cs="Arial"/>
          <w:b/>
        </w:rPr>
        <w:t>11</w:t>
      </w:r>
      <w:r w:rsidR="00C14FE3">
        <w:rPr>
          <w:rFonts w:cs="Arial"/>
          <w:b/>
        </w:rPr>
        <w:t xml:space="preserve">.   </w:t>
      </w:r>
      <w:r w:rsidR="00B271A2" w:rsidRPr="008543F2">
        <w:rPr>
          <w:rFonts w:cs="Arial"/>
          <w:b/>
        </w:rPr>
        <w:t>Appendices</w:t>
      </w:r>
    </w:p>
    <w:p w14:paraId="0D95598A" w14:textId="77777777" w:rsidR="00BE0B3F" w:rsidRPr="008543F2" w:rsidRDefault="00BE0B3F" w:rsidP="00BE0B3F">
      <w:pPr>
        <w:tabs>
          <w:tab w:val="left" w:pos="142"/>
          <w:tab w:val="left" w:pos="426"/>
          <w:tab w:val="left" w:pos="540"/>
          <w:tab w:val="left" w:pos="567"/>
          <w:tab w:val="center" w:leader="dot" w:pos="709"/>
          <w:tab w:val="decimal" w:leader="dot" w:pos="851"/>
          <w:tab w:val="left" w:pos="993"/>
        </w:tabs>
        <w:ind w:left="567" w:hanging="567"/>
        <w:jc w:val="both"/>
        <w:rPr>
          <w:rFonts w:cs="Arial"/>
          <w:bCs/>
        </w:rPr>
      </w:pPr>
    </w:p>
    <w:p w14:paraId="302D76E4" w14:textId="77777777" w:rsidR="00BE0B3F" w:rsidRPr="008543F2" w:rsidRDefault="00C14FE3"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 xml:space="preserve">Mandatory </w:t>
      </w:r>
      <w:r w:rsidR="00D071E4" w:rsidRPr="008543F2">
        <w:rPr>
          <w:rFonts w:cs="Arial"/>
          <w:bCs/>
        </w:rPr>
        <w:t xml:space="preserve">and </w:t>
      </w:r>
      <w:r w:rsidR="001E74C3" w:rsidRPr="008543F2">
        <w:rPr>
          <w:rFonts w:cs="Arial"/>
          <w:bCs/>
        </w:rPr>
        <w:t>Essential to Job Role</w:t>
      </w:r>
      <w:r w:rsidR="004D115C" w:rsidRPr="008543F2">
        <w:rPr>
          <w:rFonts w:cs="Arial"/>
          <w:bCs/>
        </w:rPr>
        <w:t xml:space="preserve"> Training</w:t>
      </w:r>
      <w:r w:rsidR="00393E8B" w:rsidRPr="008543F2">
        <w:rPr>
          <w:rFonts w:cs="Arial"/>
          <w:bCs/>
        </w:rPr>
        <w:t xml:space="preserve"> Needs</w:t>
      </w:r>
      <w:r w:rsidRPr="008543F2">
        <w:rPr>
          <w:rFonts w:cs="Arial"/>
          <w:bCs/>
        </w:rPr>
        <w:t xml:space="preserve"> Matrix</w:t>
      </w:r>
      <w:r w:rsidR="00BE0B3F" w:rsidRPr="008543F2">
        <w:rPr>
          <w:rFonts w:cs="Arial"/>
          <w:bCs/>
        </w:rPr>
        <w:t xml:space="preserve"> </w:t>
      </w:r>
      <w:r w:rsidR="00F55469" w:rsidRPr="008543F2">
        <w:rPr>
          <w:rFonts w:cs="Arial"/>
          <w:bCs/>
        </w:rPr>
        <w:t>(</w:t>
      </w:r>
      <w:r w:rsidR="00BE0B3F" w:rsidRPr="008543F2">
        <w:rPr>
          <w:bCs/>
        </w:rPr>
        <w:t xml:space="preserve">The matrix is timely </w:t>
      </w:r>
      <w:r w:rsidR="00F55469" w:rsidRPr="008543F2">
        <w:rPr>
          <w:bCs/>
        </w:rPr>
        <w:t xml:space="preserve">updated as </w:t>
      </w:r>
      <w:r w:rsidR="001E74C3" w:rsidRPr="008543F2">
        <w:rPr>
          <w:bCs/>
        </w:rPr>
        <w:t>Mandatory</w:t>
      </w:r>
      <w:r w:rsidR="00F55469" w:rsidRPr="008543F2">
        <w:rPr>
          <w:bCs/>
        </w:rPr>
        <w:t xml:space="preserve"> and </w:t>
      </w:r>
      <w:r w:rsidR="001E74C3" w:rsidRPr="008543F2">
        <w:rPr>
          <w:bCs/>
        </w:rPr>
        <w:t>Essential to Job Role</w:t>
      </w:r>
      <w:r w:rsidR="00F55469" w:rsidRPr="008543F2">
        <w:rPr>
          <w:bCs/>
        </w:rPr>
        <w:t xml:space="preserve"> training subjects change. Access is via the Trust </w:t>
      </w:r>
      <w:proofErr w:type="gramStart"/>
      <w:r w:rsidR="00F55469" w:rsidRPr="008543F2">
        <w:rPr>
          <w:bCs/>
        </w:rPr>
        <w:t>intranet,</w:t>
      </w:r>
      <w:proofErr w:type="gramEnd"/>
      <w:r w:rsidR="00F55469" w:rsidRPr="008543F2">
        <w:rPr>
          <w:bCs/>
        </w:rPr>
        <w:t xml:space="preserve"> a link is provided in appendix 1) </w:t>
      </w:r>
    </w:p>
    <w:p w14:paraId="79A420A1" w14:textId="6E62A642" w:rsidR="008543F2" w:rsidRPr="008543F2" w:rsidRDefault="008543F2"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Process for Monitoring Compliance of Mandatory Training</w:t>
      </w:r>
    </w:p>
    <w:p w14:paraId="13B36345" w14:textId="37DB7855" w:rsidR="00BE0B3F" w:rsidRPr="008543F2" w:rsidRDefault="00D21E6C"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Associated Documents and References</w:t>
      </w:r>
    </w:p>
    <w:p w14:paraId="4B71D005" w14:textId="77777777" w:rsidR="00BE0B3F" w:rsidRPr="008543F2" w:rsidRDefault="00351334"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 xml:space="preserve">Procedure </w:t>
      </w:r>
      <w:r w:rsidR="00B271A2" w:rsidRPr="008543F2">
        <w:rPr>
          <w:rFonts w:cs="Arial"/>
          <w:bCs/>
        </w:rPr>
        <w:t>for</w:t>
      </w:r>
      <w:r w:rsidRPr="008543F2">
        <w:rPr>
          <w:rFonts w:cs="Arial"/>
          <w:bCs/>
        </w:rPr>
        <w:t xml:space="preserve"> Undertaking </w:t>
      </w:r>
      <w:proofErr w:type="spellStart"/>
      <w:r w:rsidRPr="008543F2">
        <w:rPr>
          <w:rFonts w:cs="Arial"/>
          <w:bCs/>
        </w:rPr>
        <w:t>Trustwide</w:t>
      </w:r>
      <w:proofErr w:type="spellEnd"/>
      <w:r w:rsidRPr="008543F2">
        <w:rPr>
          <w:rFonts w:cs="Arial"/>
          <w:bCs/>
        </w:rPr>
        <w:t xml:space="preserve"> Mandatory Training </w:t>
      </w:r>
      <w:r w:rsidR="00B271A2" w:rsidRPr="008543F2">
        <w:rPr>
          <w:rFonts w:cs="Arial"/>
          <w:bCs/>
        </w:rPr>
        <w:t>and</w:t>
      </w:r>
      <w:r w:rsidR="00D071E4" w:rsidRPr="008543F2">
        <w:rPr>
          <w:rFonts w:cs="Arial"/>
          <w:bCs/>
        </w:rPr>
        <w:t xml:space="preserve"> </w:t>
      </w:r>
      <w:r w:rsidR="00BE0B3F" w:rsidRPr="008543F2">
        <w:rPr>
          <w:rFonts w:cs="Arial"/>
          <w:bCs/>
        </w:rPr>
        <w:t xml:space="preserve">Essential to Job </w:t>
      </w:r>
      <w:r w:rsidR="001E74C3" w:rsidRPr="008543F2">
        <w:rPr>
          <w:rFonts w:cs="Arial"/>
          <w:bCs/>
        </w:rPr>
        <w:t>Role</w:t>
      </w:r>
      <w:r w:rsidR="00BE0B3F" w:rsidRPr="008543F2">
        <w:rPr>
          <w:rFonts w:cs="Arial"/>
          <w:bCs/>
        </w:rPr>
        <w:t xml:space="preserve"> </w:t>
      </w:r>
      <w:r w:rsidRPr="008543F2">
        <w:rPr>
          <w:rFonts w:cs="Arial"/>
          <w:bCs/>
        </w:rPr>
        <w:t>Training</w:t>
      </w:r>
    </w:p>
    <w:p w14:paraId="38856DBE" w14:textId="37B72C57" w:rsidR="00BE0B3F" w:rsidRPr="008543F2" w:rsidRDefault="008543F2"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Process for New and Revised</w:t>
      </w:r>
      <w:r w:rsidR="00C14FE3" w:rsidRPr="008543F2">
        <w:rPr>
          <w:rFonts w:cs="Arial"/>
          <w:bCs/>
        </w:rPr>
        <w:t xml:space="preserve"> Mandatory</w:t>
      </w:r>
      <w:r w:rsidR="00F73E86" w:rsidRPr="008543F2">
        <w:rPr>
          <w:rFonts w:cs="Arial"/>
          <w:bCs/>
        </w:rPr>
        <w:t xml:space="preserve"> and </w:t>
      </w:r>
      <w:r w:rsidR="001E74C3" w:rsidRPr="008543F2">
        <w:rPr>
          <w:rFonts w:cs="Arial"/>
          <w:bCs/>
        </w:rPr>
        <w:t>Essential to Job Role</w:t>
      </w:r>
      <w:r w:rsidR="00C14FE3" w:rsidRPr="008543F2">
        <w:rPr>
          <w:rFonts w:cs="Arial"/>
          <w:bCs/>
        </w:rPr>
        <w:t xml:space="preserve"> Training</w:t>
      </w:r>
    </w:p>
    <w:p w14:paraId="4B6E5A3C" w14:textId="4620EBFD" w:rsidR="00BE0B3F" w:rsidRPr="008543F2" w:rsidRDefault="008543F2"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Business Case</w:t>
      </w:r>
      <w:r w:rsidR="00FB1194" w:rsidRPr="008543F2">
        <w:rPr>
          <w:rFonts w:cs="Arial"/>
          <w:bCs/>
        </w:rPr>
        <w:t xml:space="preserve"> for Potential Subjects to become Mandatory or </w:t>
      </w:r>
      <w:r w:rsidR="001E74C3" w:rsidRPr="008543F2">
        <w:rPr>
          <w:rFonts w:cs="Arial"/>
          <w:bCs/>
        </w:rPr>
        <w:t>Essential to Job Role</w:t>
      </w:r>
      <w:r w:rsidR="00FB1194" w:rsidRPr="008543F2">
        <w:rPr>
          <w:rFonts w:cs="Arial"/>
          <w:bCs/>
        </w:rPr>
        <w:t xml:space="preserve"> Training</w:t>
      </w:r>
    </w:p>
    <w:p w14:paraId="53628473" w14:textId="77777777" w:rsidR="00BE0B3F" w:rsidRPr="008543F2" w:rsidRDefault="00C14FE3"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Equality Impact Assessment</w:t>
      </w:r>
      <w:r w:rsidRPr="008543F2">
        <w:rPr>
          <w:bCs/>
        </w:rPr>
        <w:t xml:space="preserve"> </w:t>
      </w:r>
    </w:p>
    <w:p w14:paraId="425BA311" w14:textId="77777777" w:rsidR="00BE0B3F" w:rsidRPr="008543F2" w:rsidRDefault="00C14FE3"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 xml:space="preserve">Checklist for the Review and Approval of Procedural Document </w:t>
      </w:r>
    </w:p>
    <w:p w14:paraId="76BD2E29" w14:textId="5236BFBA" w:rsidR="00C14FE3" w:rsidRPr="008543F2" w:rsidRDefault="00C14FE3" w:rsidP="008543F2">
      <w:pPr>
        <w:pStyle w:val="ListParagraph"/>
        <w:numPr>
          <w:ilvl w:val="0"/>
          <w:numId w:val="47"/>
        </w:numPr>
        <w:tabs>
          <w:tab w:val="left" w:pos="567"/>
          <w:tab w:val="decimal" w:leader="dot" w:pos="851"/>
          <w:tab w:val="left" w:pos="993"/>
        </w:tabs>
        <w:ind w:left="851" w:hanging="284"/>
        <w:jc w:val="both"/>
        <w:rPr>
          <w:rFonts w:cs="Arial"/>
          <w:bCs/>
        </w:rPr>
      </w:pPr>
      <w:r w:rsidRPr="008543F2">
        <w:rPr>
          <w:rFonts w:cs="Arial"/>
          <w:bCs/>
        </w:rPr>
        <w:t>Version Control Sheets</w:t>
      </w:r>
    </w:p>
    <w:p w14:paraId="1966203C" w14:textId="11906661" w:rsidR="00CA3E02" w:rsidRPr="001B7BA4" w:rsidRDefault="00CA3E02" w:rsidP="00CA3E02">
      <w:pPr>
        <w:tabs>
          <w:tab w:val="left" w:pos="567"/>
          <w:tab w:val="decimal" w:leader="dot" w:pos="851"/>
          <w:tab w:val="left" w:pos="993"/>
        </w:tabs>
        <w:jc w:val="both"/>
        <w:rPr>
          <w:rFonts w:cs="Arial"/>
          <w:b/>
          <w:color w:val="FF0000"/>
        </w:rPr>
      </w:pPr>
    </w:p>
    <w:p w14:paraId="6BB45C18" w14:textId="013E0227" w:rsidR="00CA3E02" w:rsidRPr="001B7BA4" w:rsidRDefault="00CA3E02" w:rsidP="00CA3E02">
      <w:pPr>
        <w:tabs>
          <w:tab w:val="left" w:pos="567"/>
          <w:tab w:val="decimal" w:leader="dot" w:pos="851"/>
          <w:tab w:val="left" w:pos="993"/>
        </w:tabs>
        <w:jc w:val="both"/>
        <w:rPr>
          <w:rFonts w:cs="Arial"/>
          <w:b/>
          <w:color w:val="FF0000"/>
        </w:rPr>
      </w:pPr>
    </w:p>
    <w:p w14:paraId="42E54857" w14:textId="711517F5" w:rsidR="00CA3E02" w:rsidRDefault="00CA3E02" w:rsidP="00CA3E02">
      <w:pPr>
        <w:tabs>
          <w:tab w:val="left" w:pos="567"/>
          <w:tab w:val="decimal" w:leader="dot" w:pos="851"/>
          <w:tab w:val="left" w:pos="993"/>
        </w:tabs>
        <w:jc w:val="both"/>
        <w:rPr>
          <w:rFonts w:cs="Arial"/>
          <w:b/>
        </w:rPr>
      </w:pPr>
    </w:p>
    <w:p w14:paraId="5144FBF4" w14:textId="5E82937C" w:rsidR="00CA3E02" w:rsidRDefault="00CA3E02" w:rsidP="00CA3E02">
      <w:pPr>
        <w:tabs>
          <w:tab w:val="left" w:pos="567"/>
          <w:tab w:val="decimal" w:leader="dot" w:pos="851"/>
          <w:tab w:val="left" w:pos="993"/>
        </w:tabs>
        <w:jc w:val="both"/>
        <w:rPr>
          <w:rFonts w:cs="Arial"/>
          <w:b/>
        </w:rPr>
      </w:pPr>
    </w:p>
    <w:p w14:paraId="5260DFB3" w14:textId="6972C631" w:rsidR="00CA3E02" w:rsidRDefault="00CA3E02" w:rsidP="00CA3E02">
      <w:pPr>
        <w:tabs>
          <w:tab w:val="left" w:pos="567"/>
          <w:tab w:val="decimal" w:leader="dot" w:pos="851"/>
          <w:tab w:val="left" w:pos="993"/>
        </w:tabs>
        <w:jc w:val="both"/>
        <w:rPr>
          <w:rFonts w:cs="Arial"/>
          <w:b/>
        </w:rPr>
      </w:pPr>
    </w:p>
    <w:p w14:paraId="732A42C7" w14:textId="3750CB99" w:rsidR="00CA3E02" w:rsidRDefault="00CA3E02" w:rsidP="00CA3E02">
      <w:pPr>
        <w:tabs>
          <w:tab w:val="left" w:pos="567"/>
          <w:tab w:val="decimal" w:leader="dot" w:pos="851"/>
          <w:tab w:val="left" w:pos="993"/>
        </w:tabs>
        <w:jc w:val="both"/>
        <w:rPr>
          <w:rFonts w:cs="Arial"/>
          <w:b/>
        </w:rPr>
      </w:pPr>
    </w:p>
    <w:p w14:paraId="319F7770" w14:textId="4DB5C8C5" w:rsidR="00CA3E02" w:rsidRDefault="00CA3E02" w:rsidP="00CA3E02">
      <w:pPr>
        <w:tabs>
          <w:tab w:val="left" w:pos="567"/>
          <w:tab w:val="decimal" w:leader="dot" w:pos="851"/>
          <w:tab w:val="left" w:pos="993"/>
        </w:tabs>
        <w:jc w:val="both"/>
        <w:rPr>
          <w:rFonts w:cs="Arial"/>
          <w:b/>
        </w:rPr>
      </w:pPr>
    </w:p>
    <w:p w14:paraId="51E4198A" w14:textId="36B49328" w:rsidR="00CA3E02" w:rsidRDefault="00CA3E02" w:rsidP="00CA3E02">
      <w:pPr>
        <w:tabs>
          <w:tab w:val="left" w:pos="567"/>
          <w:tab w:val="decimal" w:leader="dot" w:pos="851"/>
          <w:tab w:val="left" w:pos="993"/>
        </w:tabs>
        <w:jc w:val="both"/>
        <w:rPr>
          <w:rFonts w:cs="Arial"/>
          <w:b/>
        </w:rPr>
      </w:pPr>
    </w:p>
    <w:p w14:paraId="487E3F12" w14:textId="6245388B" w:rsidR="00CA3E02" w:rsidRDefault="00CA3E02" w:rsidP="00CA3E02">
      <w:pPr>
        <w:tabs>
          <w:tab w:val="left" w:pos="567"/>
          <w:tab w:val="decimal" w:leader="dot" w:pos="851"/>
          <w:tab w:val="left" w:pos="993"/>
        </w:tabs>
        <w:jc w:val="both"/>
        <w:rPr>
          <w:rFonts w:cs="Arial"/>
          <w:b/>
        </w:rPr>
      </w:pPr>
    </w:p>
    <w:p w14:paraId="14970CEF" w14:textId="01D7D78A" w:rsidR="00CA3E02" w:rsidRDefault="00CA3E02" w:rsidP="00CA3E02">
      <w:pPr>
        <w:tabs>
          <w:tab w:val="left" w:pos="567"/>
          <w:tab w:val="decimal" w:leader="dot" w:pos="851"/>
          <w:tab w:val="left" w:pos="993"/>
        </w:tabs>
        <w:jc w:val="both"/>
        <w:rPr>
          <w:rFonts w:cs="Arial"/>
          <w:b/>
        </w:rPr>
      </w:pPr>
    </w:p>
    <w:p w14:paraId="50746AC6" w14:textId="1D311D21" w:rsidR="00CA3E02" w:rsidRDefault="00CA3E02" w:rsidP="00CA3E02">
      <w:pPr>
        <w:tabs>
          <w:tab w:val="left" w:pos="567"/>
          <w:tab w:val="decimal" w:leader="dot" w:pos="851"/>
          <w:tab w:val="left" w:pos="993"/>
        </w:tabs>
        <w:jc w:val="both"/>
        <w:rPr>
          <w:rFonts w:cs="Arial"/>
          <w:b/>
        </w:rPr>
      </w:pPr>
    </w:p>
    <w:p w14:paraId="00373463" w14:textId="60E172AF" w:rsidR="00CA3E02" w:rsidRDefault="00CA3E02" w:rsidP="00CA3E02">
      <w:pPr>
        <w:tabs>
          <w:tab w:val="left" w:pos="567"/>
          <w:tab w:val="decimal" w:leader="dot" w:pos="851"/>
          <w:tab w:val="left" w:pos="993"/>
        </w:tabs>
        <w:jc w:val="both"/>
        <w:rPr>
          <w:rFonts w:cs="Arial"/>
          <w:b/>
        </w:rPr>
      </w:pPr>
    </w:p>
    <w:p w14:paraId="43F990AC" w14:textId="582FEA54" w:rsidR="00CA3E02" w:rsidRDefault="00CA3E02" w:rsidP="00CA3E02">
      <w:pPr>
        <w:tabs>
          <w:tab w:val="left" w:pos="567"/>
          <w:tab w:val="decimal" w:leader="dot" w:pos="851"/>
          <w:tab w:val="left" w:pos="993"/>
        </w:tabs>
        <w:jc w:val="both"/>
        <w:rPr>
          <w:rFonts w:cs="Arial"/>
          <w:b/>
        </w:rPr>
      </w:pPr>
    </w:p>
    <w:p w14:paraId="413D7C2C" w14:textId="6ED16DC9" w:rsidR="00CA3E02" w:rsidRDefault="00CA3E02" w:rsidP="00CA3E02">
      <w:pPr>
        <w:tabs>
          <w:tab w:val="left" w:pos="567"/>
          <w:tab w:val="decimal" w:leader="dot" w:pos="851"/>
          <w:tab w:val="left" w:pos="993"/>
        </w:tabs>
        <w:jc w:val="both"/>
        <w:rPr>
          <w:rFonts w:cs="Arial"/>
          <w:b/>
        </w:rPr>
      </w:pPr>
    </w:p>
    <w:p w14:paraId="736DB4FF" w14:textId="52C599F0" w:rsidR="00CA3E02" w:rsidRDefault="00CA3E02" w:rsidP="00CA3E02">
      <w:pPr>
        <w:tabs>
          <w:tab w:val="left" w:pos="567"/>
          <w:tab w:val="decimal" w:leader="dot" w:pos="851"/>
          <w:tab w:val="left" w:pos="993"/>
        </w:tabs>
        <w:jc w:val="both"/>
        <w:rPr>
          <w:rFonts w:cs="Arial"/>
          <w:b/>
        </w:rPr>
      </w:pPr>
    </w:p>
    <w:p w14:paraId="01AF7D69" w14:textId="446AC3DD" w:rsidR="00CA3E02" w:rsidRDefault="00CA3E02" w:rsidP="00CA3E02">
      <w:pPr>
        <w:tabs>
          <w:tab w:val="left" w:pos="567"/>
          <w:tab w:val="decimal" w:leader="dot" w:pos="851"/>
          <w:tab w:val="left" w:pos="993"/>
        </w:tabs>
        <w:jc w:val="both"/>
        <w:rPr>
          <w:rFonts w:cs="Arial"/>
          <w:b/>
        </w:rPr>
      </w:pPr>
    </w:p>
    <w:p w14:paraId="4EE8E142" w14:textId="57168800" w:rsidR="00CA3E02" w:rsidRDefault="00CA3E02" w:rsidP="00CA3E02">
      <w:pPr>
        <w:tabs>
          <w:tab w:val="left" w:pos="567"/>
          <w:tab w:val="decimal" w:leader="dot" w:pos="851"/>
          <w:tab w:val="left" w:pos="993"/>
        </w:tabs>
        <w:jc w:val="both"/>
        <w:rPr>
          <w:rFonts w:cs="Arial"/>
          <w:b/>
        </w:rPr>
      </w:pPr>
    </w:p>
    <w:p w14:paraId="166C5ED7" w14:textId="567F14BA" w:rsidR="00CA3E02" w:rsidRDefault="00CA3E02" w:rsidP="00CA3E02">
      <w:pPr>
        <w:tabs>
          <w:tab w:val="left" w:pos="567"/>
          <w:tab w:val="decimal" w:leader="dot" w:pos="851"/>
          <w:tab w:val="left" w:pos="993"/>
        </w:tabs>
        <w:jc w:val="both"/>
        <w:rPr>
          <w:rFonts w:cs="Arial"/>
          <w:b/>
        </w:rPr>
      </w:pPr>
    </w:p>
    <w:p w14:paraId="644B0D5E" w14:textId="2E4CBB45" w:rsidR="00CA3E02" w:rsidRDefault="00CA3E02" w:rsidP="00CA3E02">
      <w:pPr>
        <w:tabs>
          <w:tab w:val="left" w:pos="567"/>
          <w:tab w:val="decimal" w:leader="dot" w:pos="851"/>
          <w:tab w:val="left" w:pos="993"/>
        </w:tabs>
        <w:jc w:val="both"/>
        <w:rPr>
          <w:rFonts w:cs="Arial"/>
          <w:b/>
        </w:rPr>
      </w:pPr>
    </w:p>
    <w:p w14:paraId="50B92407" w14:textId="69A7F1D7" w:rsidR="00CA3E02" w:rsidRDefault="00CA3E02" w:rsidP="00CA3E02">
      <w:pPr>
        <w:tabs>
          <w:tab w:val="left" w:pos="567"/>
          <w:tab w:val="decimal" w:leader="dot" w:pos="851"/>
          <w:tab w:val="left" w:pos="993"/>
        </w:tabs>
        <w:jc w:val="both"/>
        <w:rPr>
          <w:rFonts w:cs="Arial"/>
          <w:b/>
        </w:rPr>
      </w:pPr>
    </w:p>
    <w:p w14:paraId="6AF5A204" w14:textId="6C555648" w:rsidR="00CA3E02" w:rsidRDefault="00CA3E02" w:rsidP="00CA3E02">
      <w:pPr>
        <w:tabs>
          <w:tab w:val="left" w:pos="567"/>
          <w:tab w:val="decimal" w:leader="dot" w:pos="851"/>
          <w:tab w:val="left" w:pos="993"/>
        </w:tabs>
        <w:jc w:val="both"/>
        <w:rPr>
          <w:rFonts w:cs="Arial"/>
          <w:b/>
        </w:rPr>
      </w:pPr>
    </w:p>
    <w:p w14:paraId="20DBF87A" w14:textId="31D81E96" w:rsidR="00CA3E02" w:rsidRDefault="00CA3E02" w:rsidP="00CA3E02">
      <w:pPr>
        <w:tabs>
          <w:tab w:val="left" w:pos="567"/>
          <w:tab w:val="decimal" w:leader="dot" w:pos="851"/>
          <w:tab w:val="left" w:pos="993"/>
        </w:tabs>
        <w:jc w:val="both"/>
        <w:rPr>
          <w:rFonts w:cs="Arial"/>
          <w:b/>
        </w:rPr>
      </w:pPr>
    </w:p>
    <w:p w14:paraId="4B1A3828" w14:textId="47E9444D" w:rsidR="00CA3E02" w:rsidRDefault="00CA3E02" w:rsidP="00CA3E02">
      <w:pPr>
        <w:tabs>
          <w:tab w:val="left" w:pos="567"/>
          <w:tab w:val="decimal" w:leader="dot" w:pos="851"/>
          <w:tab w:val="left" w:pos="993"/>
        </w:tabs>
        <w:jc w:val="both"/>
        <w:rPr>
          <w:rFonts w:cs="Arial"/>
          <w:b/>
        </w:rPr>
      </w:pPr>
    </w:p>
    <w:p w14:paraId="5AEE1BC8" w14:textId="7BACB160" w:rsidR="00CA3E02" w:rsidRDefault="00CA3E02" w:rsidP="00CA3E02">
      <w:pPr>
        <w:tabs>
          <w:tab w:val="left" w:pos="567"/>
          <w:tab w:val="decimal" w:leader="dot" w:pos="851"/>
          <w:tab w:val="left" w:pos="993"/>
        </w:tabs>
        <w:jc w:val="both"/>
        <w:rPr>
          <w:rFonts w:cs="Arial"/>
          <w:b/>
        </w:rPr>
      </w:pPr>
    </w:p>
    <w:p w14:paraId="2B1DBB65" w14:textId="2EAACD8F" w:rsidR="00CA3E02" w:rsidRDefault="00CA3E02" w:rsidP="00CA3E02">
      <w:pPr>
        <w:tabs>
          <w:tab w:val="left" w:pos="567"/>
          <w:tab w:val="decimal" w:leader="dot" w:pos="851"/>
          <w:tab w:val="left" w:pos="993"/>
        </w:tabs>
        <w:jc w:val="both"/>
        <w:rPr>
          <w:rFonts w:cs="Arial"/>
          <w:b/>
        </w:rPr>
      </w:pPr>
    </w:p>
    <w:p w14:paraId="699CC5CE" w14:textId="3E5D6E64" w:rsidR="00CA3E02" w:rsidRDefault="00CA3E02" w:rsidP="00CA3E02">
      <w:pPr>
        <w:tabs>
          <w:tab w:val="left" w:pos="567"/>
          <w:tab w:val="decimal" w:leader="dot" w:pos="851"/>
          <w:tab w:val="left" w:pos="993"/>
        </w:tabs>
        <w:jc w:val="both"/>
        <w:rPr>
          <w:rFonts w:cs="Arial"/>
          <w:b/>
        </w:rPr>
      </w:pPr>
    </w:p>
    <w:p w14:paraId="2160C427" w14:textId="1851CD22" w:rsidR="00CA3E02" w:rsidRDefault="00CA3E02" w:rsidP="00CA3E02">
      <w:pPr>
        <w:tabs>
          <w:tab w:val="left" w:pos="567"/>
          <w:tab w:val="decimal" w:leader="dot" w:pos="851"/>
          <w:tab w:val="left" w:pos="993"/>
        </w:tabs>
        <w:jc w:val="both"/>
        <w:rPr>
          <w:rFonts w:cs="Arial"/>
          <w:b/>
        </w:rPr>
      </w:pPr>
    </w:p>
    <w:p w14:paraId="15375756" w14:textId="071E4ABF" w:rsidR="00CA3E02" w:rsidRDefault="00CA3E02" w:rsidP="00CA3E02">
      <w:pPr>
        <w:tabs>
          <w:tab w:val="left" w:pos="567"/>
          <w:tab w:val="decimal" w:leader="dot" w:pos="851"/>
          <w:tab w:val="left" w:pos="993"/>
        </w:tabs>
        <w:jc w:val="both"/>
        <w:rPr>
          <w:rFonts w:cs="Arial"/>
          <w:b/>
        </w:rPr>
      </w:pPr>
    </w:p>
    <w:p w14:paraId="30264652" w14:textId="476495D3" w:rsidR="00CA3E02" w:rsidRDefault="00CA3E02" w:rsidP="00CA3E02">
      <w:pPr>
        <w:tabs>
          <w:tab w:val="left" w:pos="567"/>
          <w:tab w:val="decimal" w:leader="dot" w:pos="851"/>
          <w:tab w:val="left" w:pos="993"/>
        </w:tabs>
        <w:jc w:val="both"/>
        <w:rPr>
          <w:rFonts w:cs="Arial"/>
          <w:b/>
        </w:rPr>
      </w:pPr>
    </w:p>
    <w:p w14:paraId="78D497EA" w14:textId="0ED4EB2A" w:rsidR="00CA3E02" w:rsidRDefault="00CA3E02" w:rsidP="00CA3E02">
      <w:pPr>
        <w:tabs>
          <w:tab w:val="left" w:pos="567"/>
          <w:tab w:val="decimal" w:leader="dot" w:pos="851"/>
          <w:tab w:val="left" w:pos="993"/>
        </w:tabs>
        <w:jc w:val="both"/>
        <w:rPr>
          <w:rFonts w:cs="Arial"/>
          <w:b/>
        </w:rPr>
      </w:pPr>
    </w:p>
    <w:p w14:paraId="194E672D" w14:textId="6FD8F6AC" w:rsidR="00CA3E02" w:rsidRDefault="00CA3E02" w:rsidP="00CA3E02">
      <w:pPr>
        <w:tabs>
          <w:tab w:val="left" w:pos="567"/>
          <w:tab w:val="decimal" w:leader="dot" w:pos="851"/>
          <w:tab w:val="left" w:pos="993"/>
        </w:tabs>
        <w:jc w:val="both"/>
        <w:rPr>
          <w:rFonts w:cs="Arial"/>
          <w:b/>
        </w:rPr>
      </w:pPr>
    </w:p>
    <w:p w14:paraId="717C0FB4" w14:textId="3F7369E5" w:rsidR="00CA3E02" w:rsidRDefault="00CA3E02" w:rsidP="00CA3E02">
      <w:pPr>
        <w:tabs>
          <w:tab w:val="left" w:pos="567"/>
          <w:tab w:val="decimal" w:leader="dot" w:pos="851"/>
          <w:tab w:val="left" w:pos="993"/>
        </w:tabs>
        <w:jc w:val="both"/>
        <w:rPr>
          <w:rFonts w:cs="Arial"/>
          <w:b/>
        </w:rPr>
      </w:pPr>
    </w:p>
    <w:p w14:paraId="49B2599F" w14:textId="77777777" w:rsidR="00CA3E02" w:rsidRDefault="00CA3E02" w:rsidP="00CA3E02">
      <w:pPr>
        <w:tabs>
          <w:tab w:val="left" w:pos="567"/>
          <w:tab w:val="decimal" w:leader="dot" w:pos="851"/>
          <w:tab w:val="left" w:pos="993"/>
        </w:tabs>
        <w:jc w:val="both"/>
        <w:rPr>
          <w:rFonts w:cs="Arial"/>
          <w:b/>
        </w:rPr>
      </w:pPr>
    </w:p>
    <w:p w14:paraId="5F84C9E6" w14:textId="04426FA6" w:rsidR="00CA3E02" w:rsidRDefault="00CA3E02" w:rsidP="00CA3E02">
      <w:pPr>
        <w:tabs>
          <w:tab w:val="left" w:pos="567"/>
          <w:tab w:val="decimal" w:leader="dot" w:pos="851"/>
          <w:tab w:val="left" w:pos="993"/>
        </w:tabs>
        <w:jc w:val="both"/>
        <w:rPr>
          <w:rFonts w:cs="Arial"/>
          <w:b/>
        </w:rPr>
      </w:pPr>
    </w:p>
    <w:p w14:paraId="03C1E6C9" w14:textId="77777777" w:rsidR="00CA3E02" w:rsidRPr="00CA3E02" w:rsidRDefault="00CA3E02" w:rsidP="00CA3E02">
      <w:pPr>
        <w:tabs>
          <w:tab w:val="left" w:pos="567"/>
          <w:tab w:val="decimal" w:leader="dot" w:pos="851"/>
          <w:tab w:val="left" w:pos="993"/>
        </w:tabs>
        <w:jc w:val="both"/>
        <w:rPr>
          <w:rFonts w:cs="Arial"/>
          <w:b/>
        </w:rPr>
      </w:pPr>
    </w:p>
    <w:p w14:paraId="76BD2E3D" w14:textId="3FDF61BE" w:rsidR="00A6386C" w:rsidRPr="00A6386C" w:rsidRDefault="00A6386C" w:rsidP="00A6386C">
      <w:pPr>
        <w:tabs>
          <w:tab w:val="left" w:pos="142"/>
          <w:tab w:val="left" w:pos="540"/>
          <w:tab w:val="left" w:pos="567"/>
          <w:tab w:val="center" w:leader="dot" w:pos="709"/>
          <w:tab w:val="decimal" w:leader="dot" w:pos="851"/>
          <w:tab w:val="left" w:pos="993"/>
        </w:tabs>
        <w:ind w:left="567" w:hanging="567"/>
        <w:jc w:val="center"/>
        <w:rPr>
          <w:b/>
        </w:rPr>
      </w:pPr>
      <w:r w:rsidRPr="00A6386C">
        <w:rPr>
          <w:b/>
        </w:rPr>
        <w:t xml:space="preserve">Appendix 1- Mandatory and </w:t>
      </w:r>
      <w:r w:rsidR="001E74C3">
        <w:rPr>
          <w:b/>
        </w:rPr>
        <w:t>Essential to Job Role</w:t>
      </w:r>
      <w:r w:rsidRPr="00A6386C">
        <w:rPr>
          <w:b/>
        </w:rPr>
        <w:t xml:space="preserve"> Training Needs Matrix</w:t>
      </w:r>
    </w:p>
    <w:p w14:paraId="76BD2E3E" w14:textId="1EC49655" w:rsidR="00A6386C" w:rsidRPr="00A6386C" w:rsidRDefault="00A6386C" w:rsidP="00A6386C">
      <w:pPr>
        <w:tabs>
          <w:tab w:val="left" w:pos="142"/>
          <w:tab w:val="left" w:pos="540"/>
          <w:tab w:val="left" w:pos="567"/>
          <w:tab w:val="center" w:leader="dot" w:pos="709"/>
          <w:tab w:val="decimal" w:leader="dot" w:pos="851"/>
          <w:tab w:val="left" w:pos="993"/>
        </w:tabs>
        <w:ind w:left="567" w:hanging="567"/>
        <w:jc w:val="center"/>
        <w:rPr>
          <w:b/>
        </w:rPr>
      </w:pPr>
      <w:r w:rsidRPr="00A6386C">
        <w:rPr>
          <w:b/>
        </w:rPr>
        <w:t>This document is stored on the Trust</w:t>
      </w:r>
      <w:r w:rsidR="004B6026">
        <w:rPr>
          <w:b/>
        </w:rPr>
        <w:t>’</w:t>
      </w:r>
      <w:r w:rsidRPr="00A6386C">
        <w:rPr>
          <w:b/>
        </w:rPr>
        <w:t xml:space="preserve">s intranet and is accessible from the </w:t>
      </w:r>
      <w:hyperlink r:id="rId12" w:history="1">
        <w:r w:rsidRPr="00A6386C">
          <w:rPr>
            <w:rStyle w:val="Hyperlink"/>
            <w:b/>
          </w:rPr>
          <w:t>Learning and Development</w:t>
        </w:r>
      </w:hyperlink>
      <w:r w:rsidRPr="00A6386C">
        <w:rPr>
          <w:b/>
        </w:rPr>
        <w:t xml:space="preserve"> web page</w:t>
      </w:r>
    </w:p>
    <w:p w14:paraId="76BD2E3F" w14:textId="77777777" w:rsidR="00A6386C" w:rsidRPr="00A6386C" w:rsidRDefault="00A6386C" w:rsidP="00A6386C">
      <w:pPr>
        <w:tabs>
          <w:tab w:val="left" w:pos="142"/>
          <w:tab w:val="left" w:pos="540"/>
          <w:tab w:val="left" w:pos="567"/>
          <w:tab w:val="center" w:leader="dot" w:pos="709"/>
          <w:tab w:val="decimal" w:leader="dot" w:pos="851"/>
          <w:tab w:val="left" w:pos="993"/>
        </w:tabs>
        <w:ind w:left="567" w:hanging="567"/>
        <w:jc w:val="center"/>
        <w:rPr>
          <w:b/>
        </w:rPr>
      </w:pPr>
    </w:p>
    <w:p w14:paraId="76BD2E40" w14:textId="77777777" w:rsidR="00905F25" w:rsidRDefault="00905F25" w:rsidP="00C4789A">
      <w:pPr>
        <w:tabs>
          <w:tab w:val="left" w:pos="142"/>
          <w:tab w:val="center" w:leader="dot" w:pos="709"/>
          <w:tab w:val="decimal" w:leader="dot" w:pos="851"/>
          <w:tab w:val="left" w:pos="993"/>
        </w:tabs>
        <w:jc w:val="both"/>
      </w:pPr>
    </w:p>
    <w:p w14:paraId="76BD2E41" w14:textId="476A05DB" w:rsidR="00D21E6C" w:rsidRDefault="00662576" w:rsidP="00C4789A">
      <w:pPr>
        <w:tabs>
          <w:tab w:val="left" w:pos="142"/>
          <w:tab w:val="center" w:leader="dot" w:pos="709"/>
          <w:tab w:val="decimal" w:leader="dot" w:pos="851"/>
          <w:tab w:val="left" w:pos="993"/>
        </w:tabs>
        <w:jc w:val="both"/>
      </w:pPr>
      <w:r w:rsidRPr="00662576">
        <w:t>T</w:t>
      </w:r>
      <w:r>
        <w:t>h</w:t>
      </w:r>
      <w:r w:rsidR="004D115C">
        <w:t>e Matrix</w:t>
      </w:r>
      <w:r w:rsidRPr="00662576">
        <w:t xml:space="preserve"> </w:t>
      </w:r>
      <w:r>
        <w:t>document is not embedded</w:t>
      </w:r>
      <w:r w:rsidRPr="00662576">
        <w:t xml:space="preserve"> into this policy</w:t>
      </w:r>
      <w:r>
        <w:t xml:space="preserve"> as </w:t>
      </w:r>
      <w:r w:rsidR="004D115C">
        <w:t>t</w:t>
      </w:r>
      <w:r>
        <w:t xml:space="preserve">o do so would result in the need for frequent updates to the </w:t>
      </w:r>
      <w:r w:rsidR="004D115C">
        <w:t xml:space="preserve">policy or inaccurate </w:t>
      </w:r>
      <w:r>
        <w:t>guidance</w:t>
      </w:r>
      <w:r w:rsidR="003840E5">
        <w:t xml:space="preserve"> given</w:t>
      </w:r>
      <w:r w:rsidR="004D115C">
        <w:t>. The matrix</w:t>
      </w:r>
      <w:r>
        <w:t xml:space="preserve"> is </w:t>
      </w:r>
      <w:r w:rsidR="004D115C">
        <w:t>a working</w:t>
      </w:r>
      <w:r>
        <w:t xml:space="preserve"> document and</w:t>
      </w:r>
      <w:r w:rsidRPr="00662576">
        <w:t xml:space="preserve"> is timely updated as </w:t>
      </w:r>
      <w:r w:rsidR="001E74C3">
        <w:t>Mandatory</w:t>
      </w:r>
      <w:r w:rsidRPr="00662576">
        <w:t xml:space="preserve"> and </w:t>
      </w:r>
      <w:r w:rsidR="001E74C3">
        <w:t>Essential to Job Role</w:t>
      </w:r>
      <w:r w:rsidRPr="00662576">
        <w:t xml:space="preserve"> training subjects change</w:t>
      </w:r>
      <w:r w:rsidR="004D115C">
        <w:t>.</w:t>
      </w:r>
    </w:p>
    <w:p w14:paraId="76BD2E42" w14:textId="77777777" w:rsidR="00C4789A" w:rsidRDefault="00C4789A" w:rsidP="00C4789A">
      <w:pPr>
        <w:tabs>
          <w:tab w:val="left" w:pos="142"/>
          <w:tab w:val="center" w:leader="dot" w:pos="709"/>
          <w:tab w:val="decimal" w:leader="dot" w:pos="851"/>
          <w:tab w:val="left" w:pos="993"/>
        </w:tabs>
        <w:jc w:val="both"/>
      </w:pPr>
    </w:p>
    <w:p w14:paraId="76BD2E43" w14:textId="77777777" w:rsidR="00905F25" w:rsidRDefault="00905F25" w:rsidP="00C4789A">
      <w:pPr>
        <w:tabs>
          <w:tab w:val="left" w:pos="142"/>
          <w:tab w:val="center" w:leader="dot" w:pos="709"/>
          <w:tab w:val="decimal" w:leader="dot" w:pos="851"/>
          <w:tab w:val="left" w:pos="993"/>
        </w:tabs>
        <w:jc w:val="both"/>
      </w:pPr>
    </w:p>
    <w:p w14:paraId="76BD2E44" w14:textId="77777777" w:rsidR="00D071E4" w:rsidRDefault="00D071E4" w:rsidP="00C4789A">
      <w:pPr>
        <w:tabs>
          <w:tab w:val="left" w:pos="142"/>
          <w:tab w:val="center" w:leader="dot" w:pos="709"/>
          <w:tab w:val="decimal" w:leader="dot" w:pos="851"/>
          <w:tab w:val="left" w:pos="993"/>
        </w:tabs>
        <w:jc w:val="both"/>
      </w:pPr>
    </w:p>
    <w:p w14:paraId="76BD2E45" w14:textId="77777777" w:rsidR="00D071E4" w:rsidRDefault="00D071E4" w:rsidP="00C4789A">
      <w:pPr>
        <w:tabs>
          <w:tab w:val="left" w:pos="142"/>
          <w:tab w:val="center" w:leader="dot" w:pos="709"/>
          <w:tab w:val="decimal" w:leader="dot" w:pos="851"/>
          <w:tab w:val="left" w:pos="993"/>
        </w:tabs>
        <w:jc w:val="both"/>
      </w:pPr>
    </w:p>
    <w:p w14:paraId="76BD2E46" w14:textId="03983E69" w:rsidR="00D071E4" w:rsidRDefault="00D071E4" w:rsidP="00C4789A">
      <w:pPr>
        <w:tabs>
          <w:tab w:val="left" w:pos="142"/>
          <w:tab w:val="center" w:leader="dot" w:pos="709"/>
          <w:tab w:val="decimal" w:leader="dot" w:pos="851"/>
          <w:tab w:val="left" w:pos="993"/>
        </w:tabs>
        <w:jc w:val="both"/>
      </w:pPr>
    </w:p>
    <w:p w14:paraId="029EE4C4" w14:textId="24BAE389" w:rsidR="0076220D" w:rsidRDefault="0076220D" w:rsidP="00C4789A">
      <w:pPr>
        <w:tabs>
          <w:tab w:val="left" w:pos="142"/>
          <w:tab w:val="center" w:leader="dot" w:pos="709"/>
          <w:tab w:val="decimal" w:leader="dot" w:pos="851"/>
          <w:tab w:val="left" w:pos="993"/>
        </w:tabs>
        <w:jc w:val="both"/>
      </w:pPr>
    </w:p>
    <w:p w14:paraId="30B7B851" w14:textId="1326D917" w:rsidR="0076220D" w:rsidRDefault="0076220D" w:rsidP="00C4789A">
      <w:pPr>
        <w:tabs>
          <w:tab w:val="left" w:pos="142"/>
          <w:tab w:val="center" w:leader="dot" w:pos="709"/>
          <w:tab w:val="decimal" w:leader="dot" w:pos="851"/>
          <w:tab w:val="left" w:pos="993"/>
        </w:tabs>
        <w:jc w:val="both"/>
      </w:pPr>
    </w:p>
    <w:p w14:paraId="5462FCC7" w14:textId="74884BAF" w:rsidR="0076220D" w:rsidRDefault="0076220D" w:rsidP="00C4789A">
      <w:pPr>
        <w:tabs>
          <w:tab w:val="left" w:pos="142"/>
          <w:tab w:val="center" w:leader="dot" w:pos="709"/>
          <w:tab w:val="decimal" w:leader="dot" w:pos="851"/>
          <w:tab w:val="left" w:pos="993"/>
        </w:tabs>
        <w:jc w:val="both"/>
      </w:pPr>
    </w:p>
    <w:p w14:paraId="2BCC8045" w14:textId="5F61AF1B" w:rsidR="0076220D" w:rsidRDefault="0076220D" w:rsidP="00C4789A">
      <w:pPr>
        <w:tabs>
          <w:tab w:val="left" w:pos="142"/>
          <w:tab w:val="center" w:leader="dot" w:pos="709"/>
          <w:tab w:val="decimal" w:leader="dot" w:pos="851"/>
          <w:tab w:val="left" w:pos="993"/>
        </w:tabs>
        <w:jc w:val="both"/>
      </w:pPr>
    </w:p>
    <w:p w14:paraId="4187890F" w14:textId="07A1CDA8" w:rsidR="0076220D" w:rsidRDefault="0076220D" w:rsidP="00C4789A">
      <w:pPr>
        <w:tabs>
          <w:tab w:val="left" w:pos="142"/>
          <w:tab w:val="center" w:leader="dot" w:pos="709"/>
          <w:tab w:val="decimal" w:leader="dot" w:pos="851"/>
          <w:tab w:val="left" w:pos="993"/>
        </w:tabs>
        <w:jc w:val="both"/>
      </w:pPr>
    </w:p>
    <w:p w14:paraId="655B6B43" w14:textId="77777777" w:rsidR="0076220D" w:rsidRDefault="0076220D" w:rsidP="00C4789A">
      <w:pPr>
        <w:tabs>
          <w:tab w:val="left" w:pos="142"/>
          <w:tab w:val="center" w:leader="dot" w:pos="709"/>
          <w:tab w:val="decimal" w:leader="dot" w:pos="851"/>
          <w:tab w:val="left" w:pos="993"/>
        </w:tabs>
        <w:jc w:val="both"/>
      </w:pPr>
    </w:p>
    <w:p w14:paraId="76BD2E47" w14:textId="30732785" w:rsidR="00D071E4" w:rsidRDefault="00D071E4" w:rsidP="00C4789A">
      <w:pPr>
        <w:tabs>
          <w:tab w:val="left" w:pos="142"/>
          <w:tab w:val="center" w:leader="dot" w:pos="709"/>
          <w:tab w:val="decimal" w:leader="dot" w:pos="851"/>
          <w:tab w:val="left" w:pos="993"/>
        </w:tabs>
        <w:jc w:val="both"/>
      </w:pPr>
    </w:p>
    <w:p w14:paraId="4CBFD87B" w14:textId="76E0C53D" w:rsidR="0076220D" w:rsidRDefault="0076220D" w:rsidP="00C4789A">
      <w:pPr>
        <w:tabs>
          <w:tab w:val="left" w:pos="142"/>
          <w:tab w:val="center" w:leader="dot" w:pos="709"/>
          <w:tab w:val="decimal" w:leader="dot" w:pos="851"/>
          <w:tab w:val="left" w:pos="993"/>
        </w:tabs>
        <w:jc w:val="both"/>
      </w:pPr>
    </w:p>
    <w:p w14:paraId="27FBBE35" w14:textId="7FBCB345" w:rsidR="0076220D" w:rsidRDefault="0076220D" w:rsidP="00C4789A">
      <w:pPr>
        <w:tabs>
          <w:tab w:val="left" w:pos="142"/>
          <w:tab w:val="center" w:leader="dot" w:pos="709"/>
          <w:tab w:val="decimal" w:leader="dot" w:pos="851"/>
          <w:tab w:val="left" w:pos="993"/>
        </w:tabs>
        <w:jc w:val="both"/>
      </w:pPr>
    </w:p>
    <w:p w14:paraId="05364ADE" w14:textId="0EE2D03D" w:rsidR="0076220D" w:rsidRDefault="0076220D" w:rsidP="00C4789A">
      <w:pPr>
        <w:tabs>
          <w:tab w:val="left" w:pos="142"/>
          <w:tab w:val="center" w:leader="dot" w:pos="709"/>
          <w:tab w:val="decimal" w:leader="dot" w:pos="851"/>
          <w:tab w:val="left" w:pos="993"/>
        </w:tabs>
        <w:jc w:val="both"/>
      </w:pPr>
    </w:p>
    <w:p w14:paraId="2E5B605F" w14:textId="028CD66F" w:rsidR="0076220D" w:rsidRDefault="0076220D" w:rsidP="00C4789A">
      <w:pPr>
        <w:tabs>
          <w:tab w:val="left" w:pos="142"/>
          <w:tab w:val="center" w:leader="dot" w:pos="709"/>
          <w:tab w:val="decimal" w:leader="dot" w:pos="851"/>
          <w:tab w:val="left" w:pos="993"/>
        </w:tabs>
        <w:jc w:val="both"/>
      </w:pPr>
    </w:p>
    <w:p w14:paraId="700B2375" w14:textId="765C361D" w:rsidR="0076220D" w:rsidRDefault="0076220D" w:rsidP="00C4789A">
      <w:pPr>
        <w:tabs>
          <w:tab w:val="left" w:pos="142"/>
          <w:tab w:val="center" w:leader="dot" w:pos="709"/>
          <w:tab w:val="decimal" w:leader="dot" w:pos="851"/>
          <w:tab w:val="left" w:pos="993"/>
        </w:tabs>
        <w:jc w:val="both"/>
      </w:pPr>
    </w:p>
    <w:p w14:paraId="4A94FBFB" w14:textId="5093B95A" w:rsidR="0076220D" w:rsidRDefault="0076220D" w:rsidP="00C4789A">
      <w:pPr>
        <w:tabs>
          <w:tab w:val="left" w:pos="142"/>
          <w:tab w:val="center" w:leader="dot" w:pos="709"/>
          <w:tab w:val="decimal" w:leader="dot" w:pos="851"/>
          <w:tab w:val="left" w:pos="993"/>
        </w:tabs>
        <w:jc w:val="both"/>
      </w:pPr>
    </w:p>
    <w:p w14:paraId="4E3AA47C" w14:textId="3AC50D60" w:rsidR="0076220D" w:rsidRDefault="0076220D" w:rsidP="00C4789A">
      <w:pPr>
        <w:tabs>
          <w:tab w:val="left" w:pos="142"/>
          <w:tab w:val="center" w:leader="dot" w:pos="709"/>
          <w:tab w:val="decimal" w:leader="dot" w:pos="851"/>
          <w:tab w:val="left" w:pos="993"/>
        </w:tabs>
        <w:jc w:val="both"/>
      </w:pPr>
    </w:p>
    <w:p w14:paraId="349EFE08" w14:textId="528450CC" w:rsidR="0076220D" w:rsidRDefault="0076220D" w:rsidP="00C4789A">
      <w:pPr>
        <w:tabs>
          <w:tab w:val="left" w:pos="142"/>
          <w:tab w:val="center" w:leader="dot" w:pos="709"/>
          <w:tab w:val="decimal" w:leader="dot" w:pos="851"/>
          <w:tab w:val="left" w:pos="993"/>
        </w:tabs>
        <w:jc w:val="both"/>
      </w:pPr>
    </w:p>
    <w:p w14:paraId="391C7E6C" w14:textId="152AC6AF" w:rsidR="0076220D" w:rsidRDefault="0076220D" w:rsidP="00C4789A">
      <w:pPr>
        <w:tabs>
          <w:tab w:val="left" w:pos="142"/>
          <w:tab w:val="center" w:leader="dot" w:pos="709"/>
          <w:tab w:val="decimal" w:leader="dot" w:pos="851"/>
          <w:tab w:val="left" w:pos="993"/>
        </w:tabs>
        <w:jc w:val="both"/>
      </w:pPr>
    </w:p>
    <w:p w14:paraId="2514EC10" w14:textId="2EB0D60A" w:rsidR="0076220D" w:rsidRDefault="0076220D" w:rsidP="00C4789A">
      <w:pPr>
        <w:tabs>
          <w:tab w:val="left" w:pos="142"/>
          <w:tab w:val="center" w:leader="dot" w:pos="709"/>
          <w:tab w:val="decimal" w:leader="dot" w:pos="851"/>
          <w:tab w:val="left" w:pos="993"/>
        </w:tabs>
        <w:jc w:val="both"/>
      </w:pPr>
    </w:p>
    <w:p w14:paraId="51100843" w14:textId="6F19C8E1" w:rsidR="0076220D" w:rsidRDefault="0076220D" w:rsidP="00C4789A">
      <w:pPr>
        <w:tabs>
          <w:tab w:val="left" w:pos="142"/>
          <w:tab w:val="center" w:leader="dot" w:pos="709"/>
          <w:tab w:val="decimal" w:leader="dot" w:pos="851"/>
          <w:tab w:val="left" w:pos="993"/>
        </w:tabs>
        <w:jc w:val="both"/>
      </w:pPr>
    </w:p>
    <w:p w14:paraId="4B3C5813" w14:textId="650B9FF3" w:rsidR="0076220D" w:rsidRDefault="0076220D" w:rsidP="00C4789A">
      <w:pPr>
        <w:tabs>
          <w:tab w:val="left" w:pos="142"/>
          <w:tab w:val="center" w:leader="dot" w:pos="709"/>
          <w:tab w:val="decimal" w:leader="dot" w:pos="851"/>
          <w:tab w:val="left" w:pos="993"/>
        </w:tabs>
        <w:jc w:val="both"/>
      </w:pPr>
    </w:p>
    <w:p w14:paraId="0A041F52" w14:textId="5B3251CC" w:rsidR="0076220D" w:rsidRDefault="0076220D" w:rsidP="00C4789A">
      <w:pPr>
        <w:tabs>
          <w:tab w:val="left" w:pos="142"/>
          <w:tab w:val="center" w:leader="dot" w:pos="709"/>
          <w:tab w:val="decimal" w:leader="dot" w:pos="851"/>
          <w:tab w:val="left" w:pos="993"/>
        </w:tabs>
        <w:jc w:val="both"/>
      </w:pPr>
    </w:p>
    <w:p w14:paraId="3478E41D" w14:textId="1CD400AF" w:rsidR="0076220D" w:rsidRDefault="0076220D" w:rsidP="00C4789A">
      <w:pPr>
        <w:tabs>
          <w:tab w:val="left" w:pos="142"/>
          <w:tab w:val="center" w:leader="dot" w:pos="709"/>
          <w:tab w:val="decimal" w:leader="dot" w:pos="851"/>
          <w:tab w:val="left" w:pos="993"/>
        </w:tabs>
        <w:jc w:val="both"/>
      </w:pPr>
    </w:p>
    <w:p w14:paraId="0C2AEC61" w14:textId="65BAFE8E" w:rsidR="0076220D" w:rsidRDefault="0076220D" w:rsidP="00C4789A">
      <w:pPr>
        <w:tabs>
          <w:tab w:val="left" w:pos="142"/>
          <w:tab w:val="center" w:leader="dot" w:pos="709"/>
          <w:tab w:val="decimal" w:leader="dot" w:pos="851"/>
          <w:tab w:val="left" w:pos="993"/>
        </w:tabs>
        <w:jc w:val="both"/>
      </w:pPr>
    </w:p>
    <w:p w14:paraId="51C48C10" w14:textId="7C3E3307" w:rsidR="0076220D" w:rsidRDefault="0076220D" w:rsidP="00C4789A">
      <w:pPr>
        <w:tabs>
          <w:tab w:val="left" w:pos="142"/>
          <w:tab w:val="center" w:leader="dot" w:pos="709"/>
          <w:tab w:val="decimal" w:leader="dot" w:pos="851"/>
          <w:tab w:val="left" w:pos="993"/>
        </w:tabs>
        <w:jc w:val="both"/>
      </w:pPr>
    </w:p>
    <w:p w14:paraId="79387EFD" w14:textId="076C9C09" w:rsidR="0076220D" w:rsidRDefault="0076220D" w:rsidP="00C4789A">
      <w:pPr>
        <w:tabs>
          <w:tab w:val="left" w:pos="142"/>
          <w:tab w:val="center" w:leader="dot" w:pos="709"/>
          <w:tab w:val="decimal" w:leader="dot" w:pos="851"/>
          <w:tab w:val="left" w:pos="993"/>
        </w:tabs>
        <w:jc w:val="both"/>
      </w:pPr>
    </w:p>
    <w:p w14:paraId="6CAABCF0" w14:textId="6D1F41D0" w:rsidR="0076220D" w:rsidRDefault="0076220D" w:rsidP="00C4789A">
      <w:pPr>
        <w:tabs>
          <w:tab w:val="left" w:pos="142"/>
          <w:tab w:val="center" w:leader="dot" w:pos="709"/>
          <w:tab w:val="decimal" w:leader="dot" w:pos="851"/>
          <w:tab w:val="left" w:pos="993"/>
        </w:tabs>
        <w:jc w:val="both"/>
      </w:pPr>
    </w:p>
    <w:p w14:paraId="632CC7DD" w14:textId="47FC5A80" w:rsidR="0076220D" w:rsidRDefault="0076220D" w:rsidP="00C4789A">
      <w:pPr>
        <w:tabs>
          <w:tab w:val="left" w:pos="142"/>
          <w:tab w:val="center" w:leader="dot" w:pos="709"/>
          <w:tab w:val="decimal" w:leader="dot" w:pos="851"/>
          <w:tab w:val="left" w:pos="993"/>
        </w:tabs>
        <w:jc w:val="both"/>
      </w:pPr>
    </w:p>
    <w:p w14:paraId="3728CBF3" w14:textId="3324EEE3" w:rsidR="0076220D" w:rsidRDefault="0076220D" w:rsidP="00C4789A">
      <w:pPr>
        <w:tabs>
          <w:tab w:val="left" w:pos="142"/>
          <w:tab w:val="center" w:leader="dot" w:pos="709"/>
          <w:tab w:val="decimal" w:leader="dot" w:pos="851"/>
          <w:tab w:val="left" w:pos="993"/>
        </w:tabs>
        <w:jc w:val="both"/>
      </w:pPr>
    </w:p>
    <w:p w14:paraId="2AED4A7D" w14:textId="6C4F76F2" w:rsidR="0076220D" w:rsidRDefault="0076220D" w:rsidP="00C4789A">
      <w:pPr>
        <w:tabs>
          <w:tab w:val="left" w:pos="142"/>
          <w:tab w:val="center" w:leader="dot" w:pos="709"/>
          <w:tab w:val="decimal" w:leader="dot" w:pos="851"/>
          <w:tab w:val="left" w:pos="993"/>
        </w:tabs>
        <w:jc w:val="both"/>
      </w:pPr>
    </w:p>
    <w:p w14:paraId="3F932471" w14:textId="0AE9C6B7" w:rsidR="0076220D" w:rsidRDefault="0076220D" w:rsidP="00C4789A">
      <w:pPr>
        <w:tabs>
          <w:tab w:val="left" w:pos="142"/>
          <w:tab w:val="center" w:leader="dot" w:pos="709"/>
          <w:tab w:val="decimal" w:leader="dot" w:pos="851"/>
          <w:tab w:val="left" w:pos="993"/>
        </w:tabs>
        <w:jc w:val="both"/>
      </w:pPr>
    </w:p>
    <w:p w14:paraId="45790EC8" w14:textId="5038E041" w:rsidR="0076220D" w:rsidRDefault="0076220D" w:rsidP="00C4789A">
      <w:pPr>
        <w:tabs>
          <w:tab w:val="left" w:pos="142"/>
          <w:tab w:val="center" w:leader="dot" w:pos="709"/>
          <w:tab w:val="decimal" w:leader="dot" w:pos="851"/>
          <w:tab w:val="left" w:pos="993"/>
        </w:tabs>
        <w:jc w:val="both"/>
      </w:pPr>
    </w:p>
    <w:p w14:paraId="30FFF009" w14:textId="65A85B9D" w:rsidR="0076220D" w:rsidRDefault="0076220D" w:rsidP="00C4789A">
      <w:pPr>
        <w:tabs>
          <w:tab w:val="left" w:pos="142"/>
          <w:tab w:val="center" w:leader="dot" w:pos="709"/>
          <w:tab w:val="decimal" w:leader="dot" w:pos="851"/>
          <w:tab w:val="left" w:pos="993"/>
        </w:tabs>
        <w:jc w:val="both"/>
      </w:pPr>
    </w:p>
    <w:p w14:paraId="06CF87C8" w14:textId="6298ACCA" w:rsidR="0076220D" w:rsidRDefault="0076220D" w:rsidP="00C4789A">
      <w:pPr>
        <w:tabs>
          <w:tab w:val="left" w:pos="142"/>
          <w:tab w:val="center" w:leader="dot" w:pos="709"/>
          <w:tab w:val="decimal" w:leader="dot" w:pos="851"/>
          <w:tab w:val="left" w:pos="993"/>
        </w:tabs>
        <w:jc w:val="both"/>
      </w:pPr>
    </w:p>
    <w:p w14:paraId="1629B6E0" w14:textId="59595BA8" w:rsidR="0076220D" w:rsidRDefault="0076220D" w:rsidP="00C4789A">
      <w:pPr>
        <w:tabs>
          <w:tab w:val="left" w:pos="142"/>
          <w:tab w:val="center" w:leader="dot" w:pos="709"/>
          <w:tab w:val="decimal" w:leader="dot" w:pos="851"/>
          <w:tab w:val="left" w:pos="993"/>
        </w:tabs>
        <w:jc w:val="both"/>
      </w:pPr>
    </w:p>
    <w:p w14:paraId="541E2348" w14:textId="233C6689" w:rsidR="0076220D" w:rsidRDefault="0076220D" w:rsidP="00C4789A">
      <w:pPr>
        <w:tabs>
          <w:tab w:val="left" w:pos="142"/>
          <w:tab w:val="center" w:leader="dot" w:pos="709"/>
          <w:tab w:val="decimal" w:leader="dot" w:pos="851"/>
          <w:tab w:val="left" w:pos="993"/>
        </w:tabs>
        <w:jc w:val="both"/>
      </w:pPr>
    </w:p>
    <w:p w14:paraId="5F366664" w14:textId="4502F540" w:rsidR="0076220D" w:rsidRDefault="0076220D" w:rsidP="00C4789A">
      <w:pPr>
        <w:tabs>
          <w:tab w:val="left" w:pos="142"/>
          <w:tab w:val="center" w:leader="dot" w:pos="709"/>
          <w:tab w:val="decimal" w:leader="dot" w:pos="851"/>
          <w:tab w:val="left" w:pos="993"/>
        </w:tabs>
        <w:jc w:val="both"/>
      </w:pPr>
    </w:p>
    <w:p w14:paraId="1D8779CF" w14:textId="77777777" w:rsidR="0076220D" w:rsidRDefault="0076220D" w:rsidP="00C4789A">
      <w:pPr>
        <w:tabs>
          <w:tab w:val="left" w:pos="142"/>
          <w:tab w:val="center" w:leader="dot" w:pos="709"/>
          <w:tab w:val="decimal" w:leader="dot" w:pos="851"/>
          <w:tab w:val="left" w:pos="993"/>
        </w:tabs>
        <w:jc w:val="both"/>
      </w:pPr>
    </w:p>
    <w:p w14:paraId="257D2760" w14:textId="6B442603" w:rsidR="0076220D" w:rsidRPr="00DC3D19" w:rsidRDefault="00F25933" w:rsidP="0076220D">
      <w:pPr>
        <w:tabs>
          <w:tab w:val="left" w:pos="142"/>
          <w:tab w:val="center" w:leader="dot" w:pos="709"/>
          <w:tab w:val="decimal" w:leader="dot" w:pos="851"/>
          <w:tab w:val="left" w:pos="993"/>
        </w:tabs>
        <w:jc w:val="both"/>
        <w:rPr>
          <w:b/>
        </w:rPr>
      </w:pPr>
      <w:r w:rsidRPr="00DC3D19">
        <w:rPr>
          <w:b/>
        </w:rPr>
        <w:t xml:space="preserve">Appendix </w:t>
      </w:r>
      <w:r w:rsidR="0076220D" w:rsidRPr="00DC3D19">
        <w:rPr>
          <w:b/>
        </w:rPr>
        <w:t xml:space="preserve">2 </w:t>
      </w:r>
      <w:r w:rsidRPr="00DC3D19">
        <w:rPr>
          <w:b/>
        </w:rPr>
        <w:t xml:space="preserve">- </w:t>
      </w:r>
      <w:r w:rsidR="0076220D" w:rsidRPr="00DC3D19">
        <w:rPr>
          <w:rFonts w:cs="Arial"/>
          <w:b/>
        </w:rPr>
        <w:t>Process for Monitoring Compliance of Mandatory Training</w:t>
      </w:r>
    </w:p>
    <w:p w14:paraId="4D5C5AD3" w14:textId="77777777" w:rsidR="0076220D" w:rsidRPr="00DC3D19" w:rsidRDefault="0076220D" w:rsidP="0076220D">
      <w:pPr>
        <w:tabs>
          <w:tab w:val="left" w:pos="142"/>
          <w:tab w:val="left" w:pos="567"/>
          <w:tab w:val="center" w:leader="dot" w:pos="709"/>
          <w:tab w:val="left" w:pos="993"/>
        </w:tabs>
        <w:ind w:left="567" w:hanging="567"/>
        <w:jc w:val="both"/>
        <w:rPr>
          <w:rFonts w:cs="Arial"/>
          <w:b/>
          <w:caps/>
        </w:rPr>
      </w:pPr>
    </w:p>
    <w:p w14:paraId="6B153F65" w14:textId="5E029BEE" w:rsidR="0076220D" w:rsidRPr="00DC3D19" w:rsidRDefault="0076220D" w:rsidP="0076220D">
      <w:pPr>
        <w:tabs>
          <w:tab w:val="left" w:pos="0"/>
          <w:tab w:val="left" w:pos="142"/>
          <w:tab w:val="left" w:pos="567"/>
          <w:tab w:val="center" w:leader="dot" w:pos="709"/>
        </w:tabs>
        <w:ind w:hanging="567"/>
        <w:jc w:val="both"/>
        <w:rPr>
          <w:rFonts w:cs="Arial"/>
          <w:b/>
        </w:rPr>
      </w:pPr>
      <w:r w:rsidRPr="00DC3D19">
        <w:rPr>
          <w:rFonts w:cs="Arial"/>
        </w:rPr>
        <w:t xml:space="preserve">        </w:t>
      </w:r>
      <w:proofErr w:type="spellStart"/>
      <w:r w:rsidR="00DC3D19">
        <w:rPr>
          <w:rFonts w:cs="Arial"/>
        </w:rPr>
        <w:t>i</w:t>
      </w:r>
      <w:proofErr w:type="spellEnd"/>
      <w:r w:rsidR="00DC3D19">
        <w:rPr>
          <w:rFonts w:cs="Arial"/>
        </w:rPr>
        <w:t>.</w:t>
      </w:r>
      <w:r w:rsidRPr="00DC3D19">
        <w:rPr>
          <w:rFonts w:cs="Arial"/>
        </w:rPr>
        <w:tab/>
      </w:r>
      <w:r w:rsidRPr="00DC3D19">
        <w:rPr>
          <w:rFonts w:cs="Arial"/>
        </w:rPr>
        <w:tab/>
      </w:r>
      <w:r w:rsidRPr="00DC3D19">
        <w:rPr>
          <w:rFonts w:cs="Arial"/>
          <w:b/>
        </w:rPr>
        <w:t>ESR Recording and Reporting</w:t>
      </w:r>
    </w:p>
    <w:p w14:paraId="292DF15D" w14:textId="28FDC7AB"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 xml:space="preserve">All </w:t>
      </w:r>
      <w:proofErr w:type="spellStart"/>
      <w:r w:rsidRPr="00DC3D19">
        <w:rPr>
          <w:rFonts w:cs="Arial"/>
        </w:rPr>
        <w:t>Trustwide</w:t>
      </w:r>
      <w:proofErr w:type="spellEnd"/>
      <w:r w:rsidRPr="00DC3D19">
        <w:rPr>
          <w:rFonts w:cs="Arial"/>
        </w:rPr>
        <w:t xml:space="preserve"> Mandatory and Essential to Job Role training attended by staff is recorded using the NHS Electronic Staff Record. Administration of attendance records is either with Learning and Development or the subject specialist advisor where this has been agreed.  Mandatory and Essential to Job Role Training completed via e</w:t>
      </w:r>
      <w:r w:rsidR="00DC3D19" w:rsidRPr="00DC3D19">
        <w:rPr>
          <w:rFonts w:cs="Arial"/>
        </w:rPr>
        <w:t>-</w:t>
      </w:r>
      <w:r w:rsidRPr="00DC3D19">
        <w:rPr>
          <w:rFonts w:cs="Arial"/>
        </w:rPr>
        <w:t>learning is automatically recorded in ESR learning records if completed by staff using the ESR portal.</w:t>
      </w:r>
    </w:p>
    <w:p w14:paraId="6291575F"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r>
    </w:p>
    <w:p w14:paraId="7CD1C880" w14:textId="7A59C9E4" w:rsidR="0076220D" w:rsidRPr="00DC3D19" w:rsidRDefault="00DC3D19" w:rsidP="0076220D">
      <w:pPr>
        <w:tabs>
          <w:tab w:val="left" w:pos="567"/>
          <w:tab w:val="center" w:leader="dot" w:pos="709"/>
          <w:tab w:val="left" w:pos="993"/>
        </w:tabs>
        <w:ind w:left="567" w:hanging="567"/>
        <w:jc w:val="both"/>
        <w:rPr>
          <w:rFonts w:cs="Arial"/>
        </w:rPr>
      </w:pPr>
      <w:r>
        <w:rPr>
          <w:rFonts w:cs="Arial"/>
        </w:rPr>
        <w:t>ii.</w:t>
      </w:r>
      <w:r w:rsidR="0076220D" w:rsidRPr="00DC3D19">
        <w:rPr>
          <w:rFonts w:cs="Arial"/>
        </w:rPr>
        <w:tab/>
        <w:t xml:space="preserve">Essential to Job Role training is recorded in staff’s individual ESR learning record and therefore is monitored at service level. All line managers are locally responsible for ongoing monitoring and ensuring required training attendance. </w:t>
      </w:r>
    </w:p>
    <w:p w14:paraId="1705D369" w14:textId="77777777" w:rsidR="0076220D" w:rsidRPr="00DC3D19" w:rsidRDefault="0076220D" w:rsidP="0076220D">
      <w:pPr>
        <w:tabs>
          <w:tab w:val="left" w:pos="567"/>
          <w:tab w:val="center" w:leader="dot" w:pos="709"/>
          <w:tab w:val="left" w:pos="993"/>
        </w:tabs>
        <w:ind w:left="567" w:hanging="567"/>
        <w:jc w:val="both"/>
        <w:rPr>
          <w:rFonts w:cs="Arial"/>
        </w:rPr>
      </w:pPr>
    </w:p>
    <w:p w14:paraId="558C0ED4" w14:textId="711E0CE5" w:rsidR="0076220D" w:rsidRPr="00DC3D19" w:rsidRDefault="00DC3D19" w:rsidP="0076220D">
      <w:pPr>
        <w:tabs>
          <w:tab w:val="left" w:pos="567"/>
          <w:tab w:val="center" w:leader="dot" w:pos="709"/>
          <w:tab w:val="left" w:pos="993"/>
        </w:tabs>
        <w:ind w:left="567" w:hanging="567"/>
        <w:jc w:val="both"/>
        <w:rPr>
          <w:rFonts w:cs="Arial"/>
        </w:rPr>
      </w:pPr>
      <w:r>
        <w:rPr>
          <w:rFonts w:cs="Arial"/>
        </w:rPr>
        <w:t>iii.</w:t>
      </w:r>
      <w:r w:rsidR="0076220D" w:rsidRPr="00DC3D19">
        <w:rPr>
          <w:rFonts w:cs="Arial"/>
        </w:rPr>
        <w:tab/>
        <w:t xml:space="preserve">Mandatory training attendance reported and recorded in ESR for each calendar month will be reported in the next calendar month via HR Workforce Information reports to ensure the full month’s training </w:t>
      </w:r>
      <w:proofErr w:type="spellStart"/>
      <w:r w:rsidR="0076220D" w:rsidRPr="00DC3D19">
        <w:rPr>
          <w:rFonts w:cs="Arial"/>
        </w:rPr>
        <w:t>acitivty</w:t>
      </w:r>
      <w:proofErr w:type="spellEnd"/>
      <w:r w:rsidR="0076220D" w:rsidRPr="00DC3D19">
        <w:rPr>
          <w:rFonts w:cs="Arial"/>
        </w:rPr>
        <w:t xml:space="preserve"> is accurately captured and reported.  Ad hoc reports can be produced for regulatory requirements at any point during the month but will only include data that has been inputted at the time of running the report.</w:t>
      </w:r>
    </w:p>
    <w:p w14:paraId="7921B0E1" w14:textId="77777777" w:rsidR="0076220D" w:rsidRPr="00DC3D19" w:rsidRDefault="0076220D" w:rsidP="0076220D">
      <w:pPr>
        <w:tabs>
          <w:tab w:val="left" w:pos="567"/>
          <w:tab w:val="center" w:leader="dot" w:pos="709"/>
          <w:tab w:val="left" w:pos="993"/>
        </w:tabs>
        <w:ind w:left="567" w:hanging="567"/>
        <w:jc w:val="both"/>
        <w:rPr>
          <w:rFonts w:cs="Arial"/>
        </w:rPr>
      </w:pPr>
    </w:p>
    <w:p w14:paraId="1C8BAE16" w14:textId="62864B9C" w:rsidR="0076220D" w:rsidRPr="00DC3D19" w:rsidRDefault="00DC3D19" w:rsidP="0076220D">
      <w:pPr>
        <w:tabs>
          <w:tab w:val="left" w:pos="567"/>
          <w:tab w:val="center" w:leader="dot" w:pos="709"/>
          <w:tab w:val="left" w:pos="993"/>
        </w:tabs>
        <w:ind w:left="567" w:hanging="567"/>
        <w:jc w:val="both"/>
        <w:rPr>
          <w:rFonts w:cs="Arial"/>
        </w:rPr>
      </w:pPr>
      <w:r>
        <w:rPr>
          <w:rFonts w:cs="Arial"/>
        </w:rPr>
        <w:t>iv.</w:t>
      </w:r>
      <w:r w:rsidR="0076220D" w:rsidRPr="00DC3D19">
        <w:rPr>
          <w:rFonts w:cs="Arial"/>
        </w:rPr>
        <w:tab/>
        <w:t>Only training activity that is reported to Learning and Development and/or recorded on ESR by the Specialist Advisor is able to be corporately reported.  It is critical that all Mandatory and Essential to Job Role Training is recorded on ESR as soon after the training activity as possible to ensure that any reports run from ESR are current and are in real-time.</w:t>
      </w:r>
    </w:p>
    <w:p w14:paraId="2ED82101" w14:textId="77777777" w:rsidR="0076220D" w:rsidRPr="00DC3D19" w:rsidRDefault="0076220D" w:rsidP="0076220D">
      <w:pPr>
        <w:tabs>
          <w:tab w:val="left" w:pos="567"/>
          <w:tab w:val="center" w:leader="dot" w:pos="709"/>
          <w:tab w:val="left" w:pos="993"/>
        </w:tabs>
        <w:ind w:left="567" w:hanging="567"/>
        <w:jc w:val="both"/>
        <w:rPr>
          <w:rFonts w:cs="Arial"/>
        </w:rPr>
      </w:pPr>
    </w:p>
    <w:p w14:paraId="3476E5D3" w14:textId="4534FB90" w:rsidR="0076220D" w:rsidRPr="00DC3D19" w:rsidRDefault="00DC3D19" w:rsidP="0076220D">
      <w:pPr>
        <w:tabs>
          <w:tab w:val="left" w:pos="567"/>
          <w:tab w:val="center" w:leader="dot" w:pos="709"/>
          <w:tab w:val="left" w:pos="993"/>
        </w:tabs>
        <w:ind w:left="567" w:hanging="567"/>
        <w:jc w:val="both"/>
        <w:rPr>
          <w:rFonts w:cs="Arial"/>
        </w:rPr>
      </w:pPr>
      <w:r>
        <w:rPr>
          <w:rFonts w:cs="Arial"/>
        </w:rPr>
        <w:t>v.</w:t>
      </w:r>
      <w:r w:rsidR="0076220D" w:rsidRPr="00DC3D19">
        <w:rPr>
          <w:rFonts w:cs="Arial"/>
        </w:rPr>
        <w:tab/>
      </w:r>
      <w:r w:rsidR="0076220D" w:rsidRPr="00DC3D19">
        <w:rPr>
          <w:rFonts w:cs="Arial"/>
          <w:b/>
        </w:rPr>
        <w:t>Service and Local Monitoring</w:t>
      </w:r>
    </w:p>
    <w:p w14:paraId="505BADE9"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It is the individual and line-manager’s personal responsibility to monitor training activity and compliance renewal periods at individual and team level by reviewing the mandatory training data on the intranet or via the reports distributed on a monthly basis by HR Workforce Information.</w:t>
      </w:r>
    </w:p>
    <w:p w14:paraId="682BB0D0" w14:textId="77777777" w:rsidR="0076220D" w:rsidRPr="00DC3D19" w:rsidRDefault="0076220D" w:rsidP="0076220D">
      <w:pPr>
        <w:tabs>
          <w:tab w:val="left" w:pos="567"/>
          <w:tab w:val="center" w:leader="dot" w:pos="709"/>
          <w:tab w:val="left" w:pos="993"/>
        </w:tabs>
        <w:ind w:left="567" w:hanging="567"/>
        <w:jc w:val="both"/>
        <w:rPr>
          <w:rFonts w:cs="Arial"/>
        </w:rPr>
      </w:pPr>
    </w:p>
    <w:p w14:paraId="6F2B0E5A" w14:textId="39A589CD" w:rsidR="0076220D" w:rsidRPr="00DC3D19" w:rsidRDefault="00DC3D19" w:rsidP="0076220D">
      <w:pPr>
        <w:tabs>
          <w:tab w:val="left" w:pos="567"/>
          <w:tab w:val="center" w:leader="dot" w:pos="709"/>
          <w:tab w:val="left" w:pos="993"/>
        </w:tabs>
        <w:ind w:left="567" w:hanging="567"/>
        <w:jc w:val="both"/>
        <w:rPr>
          <w:rFonts w:cs="Arial"/>
        </w:rPr>
      </w:pPr>
      <w:r>
        <w:rPr>
          <w:rFonts w:cs="Arial"/>
        </w:rPr>
        <w:t>vi.</w:t>
      </w:r>
      <w:r w:rsidR="0076220D" w:rsidRPr="00DC3D19">
        <w:rPr>
          <w:rFonts w:cs="Arial"/>
        </w:rPr>
        <w:tab/>
        <w:t>BDU and service levels are monitored by relevant directors and senior managers based on uptake reports (Performance Wall) provided by HR Workforce Information.</w:t>
      </w:r>
    </w:p>
    <w:p w14:paraId="61D27706" w14:textId="77777777" w:rsidR="0076220D" w:rsidRPr="00DC3D19" w:rsidRDefault="0076220D" w:rsidP="0076220D">
      <w:pPr>
        <w:tabs>
          <w:tab w:val="left" w:pos="567"/>
          <w:tab w:val="center" w:leader="dot" w:pos="709"/>
          <w:tab w:val="left" w:pos="993"/>
        </w:tabs>
        <w:ind w:left="567" w:hanging="567"/>
        <w:jc w:val="both"/>
        <w:rPr>
          <w:rFonts w:cs="Arial"/>
        </w:rPr>
      </w:pPr>
    </w:p>
    <w:p w14:paraId="622D0369" w14:textId="74F19600" w:rsidR="0076220D" w:rsidRPr="00DC3D19" w:rsidRDefault="00DC3D19" w:rsidP="0076220D">
      <w:pPr>
        <w:tabs>
          <w:tab w:val="left" w:pos="567"/>
          <w:tab w:val="center" w:leader="dot" w:pos="709"/>
          <w:tab w:val="left" w:pos="993"/>
        </w:tabs>
        <w:ind w:left="567" w:hanging="567"/>
        <w:jc w:val="both"/>
        <w:rPr>
          <w:rFonts w:cs="Arial"/>
        </w:rPr>
      </w:pPr>
      <w:r>
        <w:rPr>
          <w:rFonts w:cs="Arial"/>
        </w:rPr>
        <w:t>vii.</w:t>
      </w:r>
      <w:r w:rsidR="0076220D" w:rsidRPr="00DC3D19">
        <w:rPr>
          <w:rFonts w:cs="Arial"/>
        </w:rPr>
        <w:tab/>
      </w:r>
      <w:r w:rsidR="0076220D" w:rsidRPr="00DC3D19">
        <w:rPr>
          <w:rFonts w:cs="Arial"/>
          <w:b/>
        </w:rPr>
        <w:t>Mandatory Training Specialist Advisor Group (MTSA Group)</w:t>
      </w:r>
    </w:p>
    <w:p w14:paraId="73E8B200"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The Mandatory Training Specialist Advisors Group is responsible for monitoring compliance and individual specialist advisors are specifically responsible for monitoring compliance for their own subject area on a monthly basis.  Where there is increased demand for training in areas where training capacity is does not meet demand, the specialist advisor will agree with Learning and Development for any additional training delivery requirement to meet the need.  Where there are risks in meeting demand, this should be escalated to the Education and Training Governance Group via the MTSA Group.</w:t>
      </w:r>
    </w:p>
    <w:p w14:paraId="4101A88E" w14:textId="77777777" w:rsidR="0076220D" w:rsidRPr="00DC3D19" w:rsidRDefault="0076220D" w:rsidP="0076220D">
      <w:pPr>
        <w:tabs>
          <w:tab w:val="left" w:pos="567"/>
          <w:tab w:val="center" w:leader="dot" w:pos="709"/>
          <w:tab w:val="left" w:pos="993"/>
        </w:tabs>
        <w:ind w:left="567" w:hanging="567"/>
        <w:jc w:val="both"/>
        <w:rPr>
          <w:rFonts w:cs="Arial"/>
        </w:rPr>
      </w:pPr>
    </w:p>
    <w:p w14:paraId="77AC217B" w14:textId="39FE600C" w:rsidR="0076220D" w:rsidRPr="00DC3D19" w:rsidRDefault="00DC3D19" w:rsidP="0076220D">
      <w:pPr>
        <w:tabs>
          <w:tab w:val="left" w:pos="567"/>
          <w:tab w:val="center" w:leader="dot" w:pos="709"/>
          <w:tab w:val="left" w:pos="993"/>
        </w:tabs>
        <w:ind w:left="567" w:hanging="567"/>
        <w:jc w:val="both"/>
        <w:rPr>
          <w:rFonts w:cs="Arial"/>
        </w:rPr>
      </w:pPr>
      <w:r>
        <w:rPr>
          <w:rFonts w:cs="Arial"/>
        </w:rPr>
        <w:t>viii.</w:t>
      </w:r>
      <w:r w:rsidR="0076220D" w:rsidRPr="00DC3D19">
        <w:rPr>
          <w:rFonts w:cs="Arial"/>
        </w:rPr>
        <w:tab/>
        <w:t xml:space="preserve">Mandatory Training Specialist </w:t>
      </w:r>
      <w:proofErr w:type="spellStart"/>
      <w:r w:rsidR="0076220D" w:rsidRPr="00DC3D19">
        <w:rPr>
          <w:rFonts w:cs="Arial"/>
        </w:rPr>
        <w:t>Adivsors</w:t>
      </w:r>
      <w:proofErr w:type="spellEnd"/>
      <w:r w:rsidR="0076220D" w:rsidRPr="00DC3D19">
        <w:rPr>
          <w:rFonts w:cs="Arial"/>
        </w:rPr>
        <w:t xml:space="preserve"> as part of this process will highlight service hot spots where there are risks to services in not maintaining the required </w:t>
      </w:r>
      <w:r w:rsidR="0076220D" w:rsidRPr="00DC3D19">
        <w:rPr>
          <w:rFonts w:cs="Arial"/>
        </w:rPr>
        <w:lastRenderedPageBreak/>
        <w:t>compliance levels for each subject.  This will form part of the hot spot report produced by the MTSA Group for OMG review.</w:t>
      </w:r>
    </w:p>
    <w:p w14:paraId="218D59FB" w14:textId="77777777" w:rsidR="0076220D" w:rsidRPr="00DC3D19" w:rsidRDefault="0076220D" w:rsidP="0076220D">
      <w:pPr>
        <w:tabs>
          <w:tab w:val="left" w:pos="567"/>
          <w:tab w:val="center" w:leader="dot" w:pos="709"/>
          <w:tab w:val="left" w:pos="993"/>
        </w:tabs>
        <w:ind w:left="567" w:hanging="567"/>
        <w:jc w:val="both"/>
        <w:rPr>
          <w:rFonts w:cs="Arial"/>
        </w:rPr>
      </w:pPr>
    </w:p>
    <w:p w14:paraId="46C1B40C" w14:textId="1080A0DE" w:rsidR="0076220D" w:rsidRPr="00DC3D19" w:rsidRDefault="00DC3D19" w:rsidP="0076220D">
      <w:pPr>
        <w:tabs>
          <w:tab w:val="left" w:pos="567"/>
          <w:tab w:val="center" w:leader="dot" w:pos="709"/>
          <w:tab w:val="left" w:pos="993"/>
        </w:tabs>
        <w:ind w:left="567" w:hanging="567"/>
        <w:jc w:val="both"/>
        <w:rPr>
          <w:rFonts w:cs="Arial"/>
        </w:rPr>
      </w:pPr>
      <w:r>
        <w:rPr>
          <w:rFonts w:cs="Arial"/>
        </w:rPr>
        <w:t>ix.</w:t>
      </w:r>
      <w:r w:rsidR="0076220D" w:rsidRPr="00DC3D19">
        <w:rPr>
          <w:rFonts w:cs="Arial"/>
        </w:rPr>
        <w:tab/>
        <w:t xml:space="preserve">Mandatory Training Specialist </w:t>
      </w:r>
      <w:proofErr w:type="spellStart"/>
      <w:r w:rsidR="0076220D" w:rsidRPr="00DC3D19">
        <w:rPr>
          <w:rFonts w:cs="Arial"/>
        </w:rPr>
        <w:t>Adivsors</w:t>
      </w:r>
      <w:proofErr w:type="spellEnd"/>
      <w:r w:rsidR="0076220D" w:rsidRPr="00DC3D19">
        <w:rPr>
          <w:rFonts w:cs="Arial"/>
        </w:rPr>
        <w:t xml:space="preserve"> are also responsible for monitoring best practice and changes in regulation for their subject area and updating training content in an appropriate timeframe when required.</w:t>
      </w:r>
    </w:p>
    <w:p w14:paraId="1024FD3D" w14:textId="77777777" w:rsidR="0076220D" w:rsidRPr="00DC3D19" w:rsidRDefault="0076220D" w:rsidP="0076220D">
      <w:pPr>
        <w:tabs>
          <w:tab w:val="left" w:pos="567"/>
          <w:tab w:val="center" w:leader="dot" w:pos="709"/>
          <w:tab w:val="left" w:pos="993"/>
        </w:tabs>
        <w:ind w:left="567" w:hanging="567"/>
        <w:jc w:val="both"/>
        <w:rPr>
          <w:rFonts w:cs="Arial"/>
        </w:rPr>
      </w:pPr>
    </w:p>
    <w:p w14:paraId="7613CE92" w14:textId="63BA3E6B" w:rsidR="0076220D" w:rsidRPr="00DC3D19" w:rsidRDefault="00DC3D19" w:rsidP="0076220D">
      <w:pPr>
        <w:tabs>
          <w:tab w:val="left" w:pos="567"/>
          <w:tab w:val="center" w:leader="dot" w:pos="709"/>
          <w:tab w:val="left" w:pos="993"/>
        </w:tabs>
        <w:ind w:left="567" w:hanging="567"/>
        <w:jc w:val="both"/>
        <w:rPr>
          <w:rFonts w:cs="Arial"/>
        </w:rPr>
      </w:pPr>
      <w:r>
        <w:rPr>
          <w:rFonts w:cs="Arial"/>
        </w:rPr>
        <w:t>x.</w:t>
      </w:r>
      <w:r w:rsidR="0076220D" w:rsidRPr="00DC3D19">
        <w:rPr>
          <w:rFonts w:cs="Arial"/>
        </w:rPr>
        <w:tab/>
      </w:r>
      <w:r w:rsidR="0076220D" w:rsidRPr="00DC3D19">
        <w:rPr>
          <w:rFonts w:cs="Arial"/>
          <w:b/>
        </w:rPr>
        <w:t>Operational Management Group (OMG) Hot Spot Review</w:t>
      </w:r>
    </w:p>
    <w:p w14:paraId="70E8A6D4"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OMG will receive a monthly hot spot report for compliance risk areas of all mandatory and essential to job training as informed by the MTSA Group.  Service leaders will agree plans for their staff and teams to mitigate the risks of non-compliance and ensure that training is undertaken in their areas.</w:t>
      </w:r>
    </w:p>
    <w:p w14:paraId="28551385" w14:textId="77777777" w:rsidR="0076220D" w:rsidRPr="00DC3D19" w:rsidRDefault="0076220D" w:rsidP="0076220D">
      <w:pPr>
        <w:tabs>
          <w:tab w:val="left" w:pos="567"/>
          <w:tab w:val="center" w:leader="dot" w:pos="709"/>
          <w:tab w:val="left" w:pos="993"/>
        </w:tabs>
        <w:ind w:left="567" w:hanging="567"/>
        <w:jc w:val="both"/>
        <w:rPr>
          <w:rFonts w:cs="Arial"/>
        </w:rPr>
      </w:pPr>
    </w:p>
    <w:p w14:paraId="62DA9C92" w14:textId="158C0AD6" w:rsidR="0076220D" w:rsidRPr="00DC3D19" w:rsidRDefault="00DC3D19" w:rsidP="0076220D">
      <w:pPr>
        <w:tabs>
          <w:tab w:val="left" w:pos="567"/>
          <w:tab w:val="center" w:leader="dot" w:pos="709"/>
          <w:tab w:val="left" w:pos="993"/>
        </w:tabs>
        <w:ind w:left="567" w:hanging="567"/>
        <w:jc w:val="both"/>
        <w:rPr>
          <w:rFonts w:cs="Arial"/>
        </w:rPr>
      </w:pPr>
      <w:r>
        <w:rPr>
          <w:rFonts w:cs="Arial"/>
        </w:rPr>
        <w:t>xi.</w:t>
      </w:r>
      <w:r w:rsidR="0076220D" w:rsidRPr="00DC3D19">
        <w:rPr>
          <w:rFonts w:cs="Arial"/>
        </w:rPr>
        <w:tab/>
      </w:r>
      <w:r w:rsidR="0076220D" w:rsidRPr="00DC3D19">
        <w:rPr>
          <w:rFonts w:cs="Arial"/>
          <w:b/>
        </w:rPr>
        <w:t>Education and Training Governance Group (ETGG)</w:t>
      </w:r>
    </w:p>
    <w:p w14:paraId="77B58346"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The Education and Training Governance Group is responsible for overseeing the governance process for all Mandatory and Essential to Job Role Training.  This includes receiving any escalations and risks in training compliance, reviewing recommendations to changes in mandatory training provision, and to receive regular updates and assurance from the MTSA Group.</w:t>
      </w:r>
    </w:p>
    <w:p w14:paraId="097A0666" w14:textId="77777777" w:rsidR="0076220D" w:rsidRPr="00DC3D19" w:rsidRDefault="0076220D" w:rsidP="0076220D">
      <w:pPr>
        <w:tabs>
          <w:tab w:val="left" w:pos="567"/>
          <w:tab w:val="center" w:leader="dot" w:pos="709"/>
          <w:tab w:val="left" w:pos="993"/>
        </w:tabs>
        <w:ind w:left="567" w:hanging="567"/>
        <w:jc w:val="both"/>
        <w:rPr>
          <w:rFonts w:cs="Arial"/>
        </w:rPr>
      </w:pPr>
    </w:p>
    <w:p w14:paraId="2954352C" w14:textId="17BAEA30" w:rsidR="0076220D" w:rsidRPr="00DC3D19" w:rsidRDefault="00DC3D19" w:rsidP="0076220D">
      <w:pPr>
        <w:tabs>
          <w:tab w:val="left" w:pos="567"/>
          <w:tab w:val="center" w:leader="dot" w:pos="709"/>
          <w:tab w:val="left" w:pos="993"/>
        </w:tabs>
        <w:ind w:left="567" w:hanging="567"/>
        <w:jc w:val="both"/>
        <w:rPr>
          <w:rFonts w:cs="Arial"/>
        </w:rPr>
      </w:pPr>
      <w:r>
        <w:rPr>
          <w:rFonts w:cs="Arial"/>
        </w:rPr>
        <w:t>xii.</w:t>
      </w:r>
      <w:r w:rsidR="0076220D" w:rsidRPr="00DC3D19">
        <w:rPr>
          <w:rFonts w:cs="Arial"/>
        </w:rPr>
        <w:tab/>
      </w:r>
      <w:r w:rsidR="0076220D" w:rsidRPr="00DC3D19">
        <w:rPr>
          <w:rFonts w:cs="Arial"/>
          <w:b/>
        </w:rPr>
        <w:t>Head of Learning and Development</w:t>
      </w:r>
    </w:p>
    <w:p w14:paraId="1E88A2B7"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The Head of Learning and Development will lead an annual review of mandatory training and produce a report for the Trust’s Clinical Governance and Clinical Safety Committee.</w:t>
      </w:r>
    </w:p>
    <w:p w14:paraId="7AD71620" w14:textId="77777777" w:rsidR="0076220D" w:rsidRPr="00DC3D19" w:rsidRDefault="0076220D" w:rsidP="0076220D">
      <w:pPr>
        <w:tabs>
          <w:tab w:val="left" w:pos="567"/>
          <w:tab w:val="center" w:leader="dot" w:pos="709"/>
          <w:tab w:val="left" w:pos="993"/>
        </w:tabs>
        <w:ind w:left="567" w:hanging="567"/>
        <w:jc w:val="both"/>
        <w:rPr>
          <w:rFonts w:cs="Arial"/>
        </w:rPr>
      </w:pPr>
    </w:p>
    <w:p w14:paraId="2878CD0D" w14:textId="19CEADA8" w:rsidR="0076220D" w:rsidRPr="00DC3D19" w:rsidRDefault="00DC3D19" w:rsidP="0076220D">
      <w:pPr>
        <w:tabs>
          <w:tab w:val="left" w:pos="567"/>
          <w:tab w:val="center" w:leader="dot" w:pos="709"/>
          <w:tab w:val="left" w:pos="993"/>
        </w:tabs>
        <w:ind w:left="567" w:hanging="567"/>
        <w:jc w:val="both"/>
        <w:rPr>
          <w:rFonts w:cs="Arial"/>
        </w:rPr>
      </w:pPr>
      <w:r>
        <w:rPr>
          <w:rFonts w:cs="Arial"/>
        </w:rPr>
        <w:t>xiii.</w:t>
      </w:r>
      <w:r w:rsidR="0076220D" w:rsidRPr="00DC3D19">
        <w:rPr>
          <w:rFonts w:cs="Arial"/>
        </w:rPr>
        <w:tab/>
      </w:r>
      <w:r w:rsidR="0076220D" w:rsidRPr="00DC3D19">
        <w:rPr>
          <w:rFonts w:cs="Arial"/>
          <w:b/>
          <w:bCs/>
        </w:rPr>
        <w:t>Executive Management Team (EMT)</w:t>
      </w:r>
    </w:p>
    <w:p w14:paraId="3D5F3647" w14:textId="77777777" w:rsidR="0076220D" w:rsidRPr="00DC3D19" w:rsidRDefault="0076220D" w:rsidP="0076220D">
      <w:pPr>
        <w:tabs>
          <w:tab w:val="left" w:pos="567"/>
          <w:tab w:val="center" w:leader="dot" w:pos="709"/>
          <w:tab w:val="left" w:pos="993"/>
        </w:tabs>
        <w:ind w:left="567" w:hanging="567"/>
        <w:jc w:val="both"/>
        <w:rPr>
          <w:rFonts w:cs="Arial"/>
        </w:rPr>
      </w:pPr>
      <w:r w:rsidRPr="00DC3D19">
        <w:rPr>
          <w:rFonts w:cs="Arial"/>
        </w:rPr>
        <w:tab/>
        <w:t xml:space="preserve">The Executive Management Team approves this Policy ensuring it has been developed in accordance with SWYPFT’s Policy for the Development, provides final approval to any changes in changes to mandatory provision, and takes appropriate action to address any identified factors affecting </w:t>
      </w:r>
      <w:proofErr w:type="spellStart"/>
      <w:r w:rsidRPr="00DC3D19">
        <w:rPr>
          <w:rFonts w:cs="Arial"/>
        </w:rPr>
        <w:t>Trustwide</w:t>
      </w:r>
      <w:proofErr w:type="spellEnd"/>
      <w:r w:rsidRPr="00DC3D19">
        <w:rPr>
          <w:rFonts w:cs="Arial"/>
        </w:rPr>
        <w:t xml:space="preserve"> Mandatory or Essential to Job Role training provision or uptake.</w:t>
      </w:r>
    </w:p>
    <w:p w14:paraId="08B2115F" w14:textId="77777777" w:rsidR="0076220D" w:rsidRPr="00DC3D19" w:rsidRDefault="0076220D" w:rsidP="0076220D">
      <w:pPr>
        <w:tabs>
          <w:tab w:val="left" w:pos="567"/>
          <w:tab w:val="center" w:leader="dot" w:pos="709"/>
          <w:tab w:val="left" w:pos="993"/>
        </w:tabs>
        <w:ind w:left="567" w:hanging="567"/>
        <w:jc w:val="both"/>
        <w:rPr>
          <w:rFonts w:cs="Arial"/>
        </w:rPr>
      </w:pPr>
    </w:p>
    <w:p w14:paraId="3251193E" w14:textId="71FBC571" w:rsidR="0076220D" w:rsidRPr="00DC3D19" w:rsidRDefault="00DC3D19" w:rsidP="0076220D">
      <w:pPr>
        <w:tabs>
          <w:tab w:val="left" w:pos="567"/>
          <w:tab w:val="center" w:leader="dot" w:pos="709"/>
          <w:tab w:val="left" w:pos="993"/>
        </w:tabs>
        <w:ind w:left="567" w:hanging="567"/>
        <w:jc w:val="both"/>
        <w:rPr>
          <w:rFonts w:cs="Arial"/>
          <w:b/>
        </w:rPr>
      </w:pPr>
      <w:r>
        <w:rPr>
          <w:rFonts w:cs="Arial"/>
        </w:rPr>
        <w:t>xix.</w:t>
      </w:r>
      <w:r w:rsidR="0076220D" w:rsidRPr="00DC3D19">
        <w:rPr>
          <w:rFonts w:cs="Arial"/>
        </w:rPr>
        <w:tab/>
      </w:r>
      <w:r w:rsidR="0076220D" w:rsidRPr="00DC3D19">
        <w:rPr>
          <w:rFonts w:cs="Arial"/>
          <w:b/>
        </w:rPr>
        <w:t>Trust Board</w:t>
      </w:r>
    </w:p>
    <w:p w14:paraId="6C422E0C" w14:textId="4E45C184" w:rsidR="0076220D" w:rsidRPr="00DC3D19" w:rsidRDefault="0076220D" w:rsidP="0076220D">
      <w:pPr>
        <w:tabs>
          <w:tab w:val="left" w:pos="567"/>
          <w:tab w:val="center" w:leader="dot" w:pos="709"/>
          <w:tab w:val="left" w:pos="993"/>
        </w:tabs>
        <w:ind w:left="567" w:hanging="567"/>
        <w:jc w:val="both"/>
        <w:rPr>
          <w:rFonts w:cs="Arial"/>
          <w:bCs/>
        </w:rPr>
      </w:pPr>
      <w:r w:rsidRPr="00DC3D19">
        <w:rPr>
          <w:rFonts w:cs="Arial"/>
        </w:rPr>
        <w:tab/>
        <w:t xml:space="preserve">The Trust Board is ultimately responsible for ensuring that the Trust provides sufficient organisation-wide mandatory training and that uptake rates achieve acceptable levels.  This is done by the regular review </w:t>
      </w:r>
      <w:r w:rsidRPr="00DC3D19">
        <w:rPr>
          <w:rFonts w:cs="Arial"/>
          <w:bCs/>
        </w:rPr>
        <w:t>of mandatory training p</w:t>
      </w:r>
      <w:r w:rsidR="00DC3D19" w:rsidRPr="00DC3D19">
        <w:rPr>
          <w:rFonts w:cs="Arial"/>
          <w:bCs/>
        </w:rPr>
        <w:t>erformance at Trust Board performance meetings</w:t>
      </w:r>
      <w:r w:rsidRPr="00DC3D19">
        <w:rPr>
          <w:rFonts w:cs="Arial"/>
          <w:bCs/>
        </w:rPr>
        <w:t>.</w:t>
      </w:r>
    </w:p>
    <w:p w14:paraId="6082EB72" w14:textId="77777777" w:rsidR="00F25933" w:rsidRPr="00DC3D19" w:rsidRDefault="00F25933" w:rsidP="00C4789A">
      <w:pPr>
        <w:tabs>
          <w:tab w:val="left" w:pos="142"/>
          <w:tab w:val="center" w:leader="dot" w:pos="709"/>
          <w:tab w:val="decimal" w:leader="dot" w:pos="851"/>
          <w:tab w:val="left" w:pos="993"/>
        </w:tabs>
        <w:jc w:val="both"/>
      </w:pPr>
    </w:p>
    <w:p w14:paraId="76BD2E49" w14:textId="77777777" w:rsidR="00D071E4" w:rsidRDefault="00D071E4" w:rsidP="00C4789A">
      <w:pPr>
        <w:tabs>
          <w:tab w:val="left" w:pos="142"/>
          <w:tab w:val="center" w:leader="dot" w:pos="709"/>
          <w:tab w:val="decimal" w:leader="dot" w:pos="851"/>
          <w:tab w:val="left" w:pos="993"/>
        </w:tabs>
        <w:jc w:val="both"/>
      </w:pPr>
    </w:p>
    <w:p w14:paraId="76BD2E61" w14:textId="2532E983" w:rsidR="00D071E4" w:rsidRDefault="00D071E4" w:rsidP="00C4789A">
      <w:pPr>
        <w:tabs>
          <w:tab w:val="left" w:pos="142"/>
          <w:tab w:val="center" w:leader="dot" w:pos="709"/>
          <w:tab w:val="decimal" w:leader="dot" w:pos="851"/>
          <w:tab w:val="left" w:pos="993"/>
        </w:tabs>
        <w:jc w:val="both"/>
      </w:pPr>
    </w:p>
    <w:p w14:paraId="2D351AA9" w14:textId="77777777" w:rsidR="00E3015E" w:rsidRDefault="00E3015E" w:rsidP="00C4789A">
      <w:pPr>
        <w:tabs>
          <w:tab w:val="left" w:pos="142"/>
          <w:tab w:val="center" w:leader="dot" w:pos="709"/>
          <w:tab w:val="decimal" w:leader="dot" w:pos="851"/>
          <w:tab w:val="left" w:pos="993"/>
        </w:tabs>
        <w:jc w:val="both"/>
      </w:pPr>
    </w:p>
    <w:p w14:paraId="76BD2E62" w14:textId="77777777" w:rsidR="00D071E4" w:rsidRDefault="00D071E4" w:rsidP="00C4789A">
      <w:pPr>
        <w:tabs>
          <w:tab w:val="left" w:pos="142"/>
          <w:tab w:val="center" w:leader="dot" w:pos="709"/>
          <w:tab w:val="decimal" w:leader="dot" w:pos="851"/>
          <w:tab w:val="left" w:pos="993"/>
        </w:tabs>
        <w:jc w:val="both"/>
      </w:pPr>
    </w:p>
    <w:p w14:paraId="76BD2E63" w14:textId="77777777" w:rsidR="00D071E4" w:rsidRDefault="00D071E4" w:rsidP="00C4789A">
      <w:pPr>
        <w:tabs>
          <w:tab w:val="left" w:pos="142"/>
          <w:tab w:val="center" w:leader="dot" w:pos="709"/>
          <w:tab w:val="decimal" w:leader="dot" w:pos="851"/>
          <w:tab w:val="left" w:pos="993"/>
        </w:tabs>
        <w:jc w:val="both"/>
      </w:pPr>
    </w:p>
    <w:p w14:paraId="76BD2E64" w14:textId="77777777" w:rsidR="00D071E4" w:rsidRDefault="00D071E4" w:rsidP="00C4789A">
      <w:pPr>
        <w:tabs>
          <w:tab w:val="left" w:pos="142"/>
          <w:tab w:val="center" w:leader="dot" w:pos="709"/>
          <w:tab w:val="decimal" w:leader="dot" w:pos="851"/>
          <w:tab w:val="left" w:pos="993"/>
        </w:tabs>
        <w:jc w:val="both"/>
      </w:pPr>
    </w:p>
    <w:p w14:paraId="76BD2E65" w14:textId="77777777" w:rsidR="00D071E4" w:rsidRDefault="00D071E4" w:rsidP="00C4789A">
      <w:pPr>
        <w:tabs>
          <w:tab w:val="left" w:pos="142"/>
          <w:tab w:val="center" w:leader="dot" w:pos="709"/>
          <w:tab w:val="decimal" w:leader="dot" w:pos="851"/>
          <w:tab w:val="left" w:pos="993"/>
        </w:tabs>
        <w:jc w:val="both"/>
      </w:pPr>
    </w:p>
    <w:p w14:paraId="76BD2E66" w14:textId="77777777" w:rsidR="00D071E4" w:rsidRDefault="00D071E4" w:rsidP="00C4789A">
      <w:pPr>
        <w:tabs>
          <w:tab w:val="left" w:pos="142"/>
          <w:tab w:val="center" w:leader="dot" w:pos="709"/>
          <w:tab w:val="decimal" w:leader="dot" w:pos="851"/>
          <w:tab w:val="left" w:pos="993"/>
        </w:tabs>
        <w:jc w:val="both"/>
      </w:pPr>
    </w:p>
    <w:p w14:paraId="76BD2E67" w14:textId="77777777" w:rsidR="00D071E4" w:rsidRDefault="00D071E4" w:rsidP="00C4789A">
      <w:pPr>
        <w:tabs>
          <w:tab w:val="left" w:pos="142"/>
          <w:tab w:val="center" w:leader="dot" w:pos="709"/>
          <w:tab w:val="decimal" w:leader="dot" w:pos="851"/>
          <w:tab w:val="left" w:pos="993"/>
        </w:tabs>
        <w:jc w:val="both"/>
      </w:pPr>
    </w:p>
    <w:p w14:paraId="0D13BD1E" w14:textId="77777777" w:rsidR="00CE216D" w:rsidRDefault="00CE216D" w:rsidP="00C4789A">
      <w:pPr>
        <w:tabs>
          <w:tab w:val="left" w:pos="142"/>
          <w:tab w:val="center" w:leader="dot" w:pos="709"/>
          <w:tab w:val="decimal" w:leader="dot" w:pos="851"/>
          <w:tab w:val="left" w:pos="993"/>
        </w:tabs>
        <w:jc w:val="both"/>
      </w:pPr>
    </w:p>
    <w:p w14:paraId="494AD4A1" w14:textId="77777777" w:rsidR="00CE216D" w:rsidRDefault="00CE216D" w:rsidP="00C4789A">
      <w:pPr>
        <w:tabs>
          <w:tab w:val="left" w:pos="142"/>
          <w:tab w:val="center" w:leader="dot" w:pos="709"/>
          <w:tab w:val="decimal" w:leader="dot" w:pos="851"/>
          <w:tab w:val="left" w:pos="993"/>
        </w:tabs>
        <w:jc w:val="both"/>
      </w:pPr>
    </w:p>
    <w:p w14:paraId="76BD2E68" w14:textId="77777777" w:rsidR="00D071E4" w:rsidRDefault="00D071E4" w:rsidP="00C4789A">
      <w:pPr>
        <w:tabs>
          <w:tab w:val="left" w:pos="142"/>
          <w:tab w:val="center" w:leader="dot" w:pos="709"/>
          <w:tab w:val="decimal" w:leader="dot" w:pos="851"/>
          <w:tab w:val="left" w:pos="993"/>
        </w:tabs>
        <w:jc w:val="both"/>
      </w:pPr>
    </w:p>
    <w:p w14:paraId="76BD2E69" w14:textId="3C199BCF" w:rsidR="00D21E6C" w:rsidRDefault="00570CC5" w:rsidP="00C4789A">
      <w:pPr>
        <w:tabs>
          <w:tab w:val="left" w:pos="142"/>
          <w:tab w:val="left" w:pos="426"/>
          <w:tab w:val="left" w:pos="540"/>
          <w:tab w:val="left" w:pos="567"/>
          <w:tab w:val="center" w:leader="dot" w:pos="709"/>
          <w:tab w:val="decimal" w:leader="dot" w:pos="851"/>
          <w:tab w:val="left" w:pos="993"/>
        </w:tabs>
        <w:ind w:left="567" w:hanging="567"/>
        <w:jc w:val="center"/>
        <w:rPr>
          <w:rFonts w:cs="Arial"/>
          <w:b/>
        </w:rPr>
      </w:pPr>
      <w:r>
        <w:rPr>
          <w:b/>
        </w:rPr>
        <w:lastRenderedPageBreak/>
        <w:t>Appendix</w:t>
      </w:r>
      <w:r>
        <w:rPr>
          <w:rFonts w:cs="Arial"/>
          <w:b/>
          <w:caps/>
        </w:rPr>
        <w:t xml:space="preserve"> </w:t>
      </w:r>
      <w:r w:rsidR="00E3015E">
        <w:rPr>
          <w:rFonts w:cs="Arial"/>
          <w:b/>
          <w:caps/>
        </w:rPr>
        <w:t>3</w:t>
      </w:r>
      <w:r w:rsidR="00393B16">
        <w:rPr>
          <w:rFonts w:cs="Arial"/>
          <w:b/>
          <w:caps/>
        </w:rPr>
        <w:t xml:space="preserve"> -</w:t>
      </w:r>
      <w:r w:rsidR="00D21E6C" w:rsidRPr="00D21E6C">
        <w:rPr>
          <w:rFonts w:cs="Arial"/>
          <w:b/>
          <w:caps/>
        </w:rPr>
        <w:t xml:space="preserve"> </w:t>
      </w:r>
      <w:r w:rsidR="00D21E6C" w:rsidRPr="00D21E6C">
        <w:rPr>
          <w:rFonts w:cs="Arial"/>
          <w:b/>
        </w:rPr>
        <w:t>Associated Documents and References</w:t>
      </w:r>
    </w:p>
    <w:p w14:paraId="76BD2E6A" w14:textId="77777777" w:rsidR="00C4789A" w:rsidRPr="00D21E6C" w:rsidRDefault="00C4789A" w:rsidP="00C4789A">
      <w:pPr>
        <w:tabs>
          <w:tab w:val="left" w:pos="142"/>
          <w:tab w:val="left" w:pos="426"/>
          <w:tab w:val="left" w:pos="540"/>
          <w:tab w:val="left" w:pos="567"/>
          <w:tab w:val="center" w:leader="dot" w:pos="709"/>
          <w:tab w:val="decimal" w:leader="dot" w:pos="851"/>
          <w:tab w:val="left" w:pos="993"/>
        </w:tabs>
        <w:spacing w:after="120"/>
        <w:ind w:left="567" w:hanging="567"/>
        <w:jc w:val="center"/>
        <w:rPr>
          <w:rFonts w:cs="Arial"/>
          <w:b/>
        </w:rPr>
      </w:pPr>
    </w:p>
    <w:p w14:paraId="76BD2E9C" w14:textId="77777777" w:rsidR="00905F25" w:rsidRDefault="00905F25" w:rsidP="00393E8B">
      <w:pPr>
        <w:tabs>
          <w:tab w:val="left" w:pos="142"/>
          <w:tab w:val="left" w:pos="567"/>
          <w:tab w:val="left" w:leader="dot" w:pos="851"/>
        </w:tabs>
        <w:jc w:val="center"/>
        <w:rPr>
          <w:b/>
        </w:rPr>
      </w:pPr>
    </w:p>
    <w:p w14:paraId="3C244296" w14:textId="77777777" w:rsidR="003D7EF6" w:rsidRPr="009F1818" w:rsidRDefault="003D7EF6" w:rsidP="000E71D2">
      <w:r w:rsidRPr="009F1818">
        <w:t>NHS Litigation Authority NHSLA Risk Management Standards 2013-14, March 2013</w:t>
      </w:r>
    </w:p>
    <w:p w14:paraId="561B3FF2" w14:textId="12971A10" w:rsidR="003D7EF6" w:rsidRDefault="003D7EF6" w:rsidP="000E71D2">
      <w:pPr>
        <w:rPr>
          <w:rFonts w:eastAsia="Calibri" w:cs="Arial"/>
          <w:sz w:val="20"/>
          <w:szCs w:val="20"/>
          <w:u w:val="single"/>
        </w:rPr>
      </w:pPr>
      <w:r w:rsidRPr="009F1818">
        <w:rPr>
          <w:rFonts w:cs="Arial"/>
          <w:bCs/>
          <w:iCs/>
        </w:rPr>
        <w:t xml:space="preserve">SWYPFT Cardiopulmonary Resuscitation Policy </w:t>
      </w:r>
      <w:hyperlink r:id="rId13" w:history="1">
        <w:r w:rsidRPr="005778AC">
          <w:rPr>
            <w:rStyle w:val="Hyperlink"/>
            <w:rFonts w:eastAsia="Calibri" w:cs="Arial"/>
            <w:sz w:val="20"/>
            <w:szCs w:val="20"/>
          </w:rPr>
          <w:t>http://nww.swyt.nhs.uk/docs/Documents/277.docm</w:t>
        </w:r>
      </w:hyperlink>
      <w:r>
        <w:rPr>
          <w:rFonts w:eastAsia="Calibri" w:cs="Arial"/>
          <w:sz w:val="20"/>
          <w:szCs w:val="20"/>
          <w:u w:val="single"/>
        </w:rPr>
        <w:t xml:space="preserve"> </w:t>
      </w:r>
    </w:p>
    <w:p w14:paraId="18FA3909" w14:textId="77777777" w:rsidR="000E71D2" w:rsidRPr="009F1818" w:rsidRDefault="000E71D2" w:rsidP="000E71D2">
      <w:pPr>
        <w:rPr>
          <w:rFonts w:eastAsia="Calibri" w:cs="Arial"/>
          <w:sz w:val="20"/>
          <w:szCs w:val="20"/>
          <w:u w:val="single"/>
        </w:rPr>
      </w:pPr>
    </w:p>
    <w:p w14:paraId="6E70FD61" w14:textId="77777777" w:rsidR="003D7EF6" w:rsidRPr="009F1818" w:rsidRDefault="003D7EF6" w:rsidP="000E71D2">
      <w:pPr>
        <w:rPr>
          <w:rFonts w:cs="Arial"/>
          <w:sz w:val="20"/>
          <w:szCs w:val="20"/>
        </w:rPr>
      </w:pPr>
      <w:r w:rsidRPr="009F1818">
        <w:rPr>
          <w:rFonts w:cs="Arial"/>
          <w:bCs/>
          <w:iCs/>
        </w:rPr>
        <w:t>SWYPFT</w:t>
      </w:r>
      <w:r w:rsidRPr="009F1818">
        <w:t xml:space="preserve"> The Care Programme Approach and Care Co-ordination</w:t>
      </w:r>
    </w:p>
    <w:p w14:paraId="7FB5639A" w14:textId="2AE278E7" w:rsidR="003D7EF6" w:rsidRDefault="00000000" w:rsidP="000E71D2">
      <w:pPr>
        <w:rPr>
          <w:rFonts w:cs="Arial"/>
          <w:sz w:val="20"/>
          <w:szCs w:val="20"/>
          <w:u w:val="single"/>
        </w:rPr>
      </w:pPr>
      <w:hyperlink r:id="rId14" w:history="1">
        <w:r w:rsidR="003D7EF6" w:rsidRPr="005778AC">
          <w:rPr>
            <w:rStyle w:val="Hyperlink"/>
            <w:rFonts w:cs="Arial"/>
            <w:sz w:val="20"/>
            <w:szCs w:val="20"/>
          </w:rPr>
          <w:t>http://nww.swyt.nhs.uk/docs/Documents/899.doc</w:t>
        </w:r>
      </w:hyperlink>
      <w:r w:rsidR="003D7EF6">
        <w:rPr>
          <w:rFonts w:cs="Arial"/>
          <w:sz w:val="20"/>
          <w:szCs w:val="20"/>
          <w:u w:val="single"/>
        </w:rPr>
        <w:t xml:space="preserve"> </w:t>
      </w:r>
    </w:p>
    <w:p w14:paraId="526ACCFC" w14:textId="77777777" w:rsidR="000E71D2" w:rsidRPr="009F1818" w:rsidRDefault="000E71D2" w:rsidP="000E71D2"/>
    <w:p w14:paraId="6CBB0467" w14:textId="2DA48A36" w:rsidR="003D7EF6" w:rsidRDefault="003D7EF6" w:rsidP="000E71D2">
      <w:pPr>
        <w:rPr>
          <w:rFonts w:cs="Arial"/>
          <w:sz w:val="20"/>
          <w:szCs w:val="20"/>
          <w:u w:val="single"/>
        </w:rPr>
      </w:pPr>
      <w:r w:rsidRPr="009F1818">
        <w:rPr>
          <w:rFonts w:cs="Arial"/>
        </w:rPr>
        <w:t xml:space="preserve">SWYPFT Care Records Management Policy </w:t>
      </w:r>
      <w:hyperlink r:id="rId15" w:history="1">
        <w:r w:rsidRPr="005778AC">
          <w:rPr>
            <w:rStyle w:val="Hyperlink"/>
            <w:rFonts w:cs="Arial"/>
            <w:sz w:val="20"/>
            <w:szCs w:val="20"/>
          </w:rPr>
          <w:t>http://nww.swyt.nhs.uk/docs/Documents/1005.doc</w:t>
        </w:r>
      </w:hyperlink>
      <w:r>
        <w:rPr>
          <w:rFonts w:cs="Arial"/>
          <w:sz w:val="20"/>
          <w:szCs w:val="20"/>
          <w:u w:val="single"/>
        </w:rPr>
        <w:t xml:space="preserve">  </w:t>
      </w:r>
    </w:p>
    <w:p w14:paraId="6646BAA8" w14:textId="77777777" w:rsidR="000E71D2" w:rsidRPr="009F1818" w:rsidRDefault="000E71D2" w:rsidP="000E71D2">
      <w:pPr>
        <w:rPr>
          <w:rFonts w:cs="Arial"/>
        </w:rPr>
      </w:pPr>
    </w:p>
    <w:p w14:paraId="5DA4CE30" w14:textId="77777777" w:rsidR="003D7EF6" w:rsidRPr="009F1818" w:rsidRDefault="003D7EF6" w:rsidP="000E71D2">
      <w:pPr>
        <w:rPr>
          <w:rFonts w:cs="Arial"/>
        </w:rPr>
      </w:pPr>
      <w:r w:rsidRPr="009F1818">
        <w:rPr>
          <w:rFonts w:cs="Arial"/>
        </w:rPr>
        <w:t>SWYPFT Clinical Management of Service Users with Dual Diagnosis (Mental Health</w:t>
      </w:r>
    </w:p>
    <w:p w14:paraId="4F92EF37" w14:textId="5E8135DE" w:rsidR="003D7EF6" w:rsidRDefault="003D7EF6" w:rsidP="000E71D2">
      <w:pPr>
        <w:rPr>
          <w:rFonts w:cs="Arial"/>
          <w:sz w:val="20"/>
          <w:szCs w:val="20"/>
        </w:rPr>
      </w:pPr>
      <w:r w:rsidRPr="009F1818">
        <w:rPr>
          <w:rFonts w:cs="Arial"/>
        </w:rPr>
        <w:t xml:space="preserve">and Substance Misuse) </w:t>
      </w:r>
      <w:hyperlink r:id="rId16" w:history="1">
        <w:r w:rsidRPr="005778AC">
          <w:rPr>
            <w:rStyle w:val="Hyperlink"/>
            <w:rFonts w:cs="Arial"/>
            <w:sz w:val="20"/>
            <w:szCs w:val="20"/>
          </w:rPr>
          <w:t>http://nww.swyt.nhs.uk/docs/Documents/767.pdf</w:t>
        </w:r>
      </w:hyperlink>
      <w:r>
        <w:rPr>
          <w:rFonts w:cs="Arial"/>
          <w:sz w:val="20"/>
          <w:szCs w:val="20"/>
        </w:rPr>
        <w:t xml:space="preserve"> </w:t>
      </w:r>
    </w:p>
    <w:p w14:paraId="4273BA70" w14:textId="77777777" w:rsidR="000E71D2" w:rsidRDefault="000E71D2" w:rsidP="000E71D2">
      <w:pPr>
        <w:rPr>
          <w:rFonts w:cs="Arial"/>
          <w:sz w:val="20"/>
          <w:szCs w:val="20"/>
        </w:rPr>
      </w:pPr>
    </w:p>
    <w:p w14:paraId="54513ADB" w14:textId="62039021" w:rsidR="003D7EF6" w:rsidRDefault="003D7EF6" w:rsidP="000E71D2">
      <w:pPr>
        <w:rPr>
          <w:rFonts w:cs="Arial"/>
          <w:sz w:val="20"/>
          <w:szCs w:val="20"/>
        </w:rPr>
      </w:pPr>
      <w:r w:rsidRPr="009F1818">
        <w:rPr>
          <w:rFonts w:cs="Arial"/>
        </w:rPr>
        <w:t xml:space="preserve">BBDU Clinical Procedures Manual </w:t>
      </w:r>
      <w:hyperlink r:id="rId17" w:history="1">
        <w:r w:rsidRPr="005778AC">
          <w:rPr>
            <w:rStyle w:val="Hyperlink"/>
            <w:rFonts w:cs="Arial"/>
            <w:sz w:val="20"/>
            <w:szCs w:val="20"/>
          </w:rPr>
          <w:t>http://nww.swyt.nhs.uk/docs/Documents/1138.doc</w:t>
        </w:r>
      </w:hyperlink>
      <w:r>
        <w:rPr>
          <w:rFonts w:cs="Arial"/>
          <w:sz w:val="20"/>
          <w:szCs w:val="20"/>
        </w:rPr>
        <w:t xml:space="preserve"> </w:t>
      </w:r>
    </w:p>
    <w:p w14:paraId="6CC43ABE" w14:textId="77777777" w:rsidR="000E71D2" w:rsidRPr="009F1818" w:rsidRDefault="000E71D2" w:rsidP="000E71D2">
      <w:pPr>
        <w:rPr>
          <w:rFonts w:cs="Arial"/>
          <w:sz w:val="20"/>
          <w:szCs w:val="20"/>
        </w:rPr>
      </w:pPr>
    </w:p>
    <w:p w14:paraId="3F0E85FB" w14:textId="77777777" w:rsidR="000E71D2" w:rsidRDefault="003D7EF6" w:rsidP="000E71D2">
      <w:pPr>
        <w:rPr>
          <w:rFonts w:eastAsia="Calibri" w:cs="Arial"/>
          <w:sz w:val="20"/>
          <w:szCs w:val="20"/>
          <w:u w:val="single"/>
        </w:rPr>
      </w:pPr>
      <w:r w:rsidRPr="009F1818">
        <w:rPr>
          <w:bCs/>
          <w:iCs/>
        </w:rPr>
        <w:t xml:space="preserve">SWYPFT </w:t>
      </w:r>
      <w:r w:rsidRPr="009F1818">
        <w:rPr>
          <w:bCs/>
        </w:rPr>
        <w:t>Clinical Risk Assessment, Management and Training Policy</w:t>
      </w:r>
      <w:r w:rsidRPr="009F1818">
        <w:rPr>
          <w:b/>
          <w:bCs/>
        </w:rPr>
        <w:t xml:space="preserve"> </w:t>
      </w:r>
      <w:r>
        <w:rPr>
          <w:rFonts w:eastAsia="Calibri" w:cs="Arial"/>
          <w:sz w:val="20"/>
          <w:szCs w:val="20"/>
        </w:rPr>
        <w:t xml:space="preserve"> </w:t>
      </w:r>
      <w:hyperlink r:id="rId18" w:history="1">
        <w:r w:rsidRPr="005778AC">
          <w:rPr>
            <w:rStyle w:val="Hyperlink"/>
            <w:rFonts w:eastAsia="Calibri" w:cs="Arial"/>
            <w:sz w:val="20"/>
            <w:szCs w:val="20"/>
          </w:rPr>
          <w:t>http://nww.swyt.nhs.uk/docs/Documents/769.doc</w:t>
        </w:r>
      </w:hyperlink>
    </w:p>
    <w:p w14:paraId="4B4BB59B" w14:textId="2B36CADF" w:rsidR="003D7EF6" w:rsidRPr="009F1818" w:rsidRDefault="003D7EF6" w:rsidP="000E71D2">
      <w:pPr>
        <w:rPr>
          <w:rFonts w:eastAsia="Calibri" w:cs="Arial"/>
          <w:sz w:val="20"/>
          <w:szCs w:val="20"/>
        </w:rPr>
      </w:pPr>
      <w:r>
        <w:rPr>
          <w:rFonts w:eastAsia="Calibri" w:cs="Arial"/>
          <w:sz w:val="20"/>
          <w:szCs w:val="20"/>
          <w:u w:val="single"/>
        </w:rPr>
        <w:t xml:space="preserve"> </w:t>
      </w:r>
    </w:p>
    <w:p w14:paraId="3282D12D" w14:textId="15778FD4" w:rsidR="003D7EF6" w:rsidRDefault="003D7EF6" w:rsidP="000E71D2">
      <w:pPr>
        <w:rPr>
          <w:rStyle w:val="srch-url2"/>
          <w:rFonts w:cs="Arial"/>
          <w:sz w:val="20"/>
          <w:szCs w:val="20"/>
        </w:rPr>
      </w:pPr>
      <w:r w:rsidRPr="009F1818">
        <w:rPr>
          <w:rStyle w:val="srch-url2"/>
          <w:rFonts w:cs="Arial"/>
        </w:rPr>
        <w:t xml:space="preserve">SWYPFT Data Quality Policy </w:t>
      </w:r>
      <w:hyperlink r:id="rId19" w:history="1">
        <w:r w:rsidRPr="005778AC">
          <w:rPr>
            <w:rStyle w:val="Hyperlink"/>
            <w:rFonts w:cs="Arial"/>
            <w:sz w:val="20"/>
            <w:szCs w:val="20"/>
          </w:rPr>
          <w:t>http://nww.swyt.nhs.uk/docs/Documents/213.doc</w:t>
        </w:r>
      </w:hyperlink>
      <w:r>
        <w:rPr>
          <w:rStyle w:val="srch-url2"/>
          <w:rFonts w:cs="Arial"/>
          <w:sz w:val="20"/>
          <w:szCs w:val="20"/>
        </w:rPr>
        <w:t xml:space="preserve"> </w:t>
      </w:r>
    </w:p>
    <w:p w14:paraId="70119AEF" w14:textId="77777777" w:rsidR="000E71D2" w:rsidRPr="009F1818" w:rsidRDefault="000E71D2" w:rsidP="000E71D2">
      <w:pPr>
        <w:rPr>
          <w:rStyle w:val="srch-url2"/>
          <w:rFonts w:cs="Arial"/>
          <w:sz w:val="20"/>
          <w:szCs w:val="20"/>
        </w:rPr>
      </w:pPr>
    </w:p>
    <w:p w14:paraId="5F9F8B54" w14:textId="2337D84D" w:rsidR="003D7EF6" w:rsidRDefault="003D7EF6" w:rsidP="000E71D2">
      <w:pPr>
        <w:rPr>
          <w:rFonts w:cs="Arial"/>
          <w:bCs/>
          <w:iCs/>
          <w:sz w:val="20"/>
          <w:szCs w:val="20"/>
          <w:u w:val="single"/>
        </w:rPr>
      </w:pPr>
      <w:r w:rsidRPr="009F1818">
        <w:rPr>
          <w:rFonts w:cs="Arial"/>
          <w:bCs/>
          <w:iCs/>
        </w:rPr>
        <w:t xml:space="preserve">SWYPFT Fire Safety Policy </w:t>
      </w:r>
      <w:hyperlink r:id="rId20" w:history="1">
        <w:r w:rsidRPr="005778AC">
          <w:rPr>
            <w:rStyle w:val="Hyperlink"/>
            <w:rFonts w:cs="Arial"/>
            <w:bCs/>
            <w:iCs/>
            <w:sz w:val="20"/>
            <w:szCs w:val="20"/>
          </w:rPr>
          <w:t>http://nww.swyt.nhs.uk/docs/Documents/530.doc</w:t>
        </w:r>
      </w:hyperlink>
      <w:r>
        <w:rPr>
          <w:rFonts w:cs="Arial"/>
          <w:bCs/>
          <w:iCs/>
          <w:sz w:val="20"/>
          <w:szCs w:val="20"/>
          <w:u w:val="single"/>
        </w:rPr>
        <w:t xml:space="preserve"> </w:t>
      </w:r>
    </w:p>
    <w:p w14:paraId="6E71BF6D" w14:textId="77777777" w:rsidR="000E71D2" w:rsidRPr="009F1818" w:rsidRDefault="000E71D2" w:rsidP="000E71D2">
      <w:pPr>
        <w:rPr>
          <w:rFonts w:cs="Arial"/>
          <w:bCs/>
          <w:iCs/>
          <w:sz w:val="20"/>
          <w:szCs w:val="20"/>
          <w:u w:val="single"/>
        </w:rPr>
      </w:pPr>
    </w:p>
    <w:p w14:paraId="06B10982" w14:textId="0A0197C9" w:rsidR="003D7EF6" w:rsidRDefault="003D7EF6" w:rsidP="000E71D2">
      <w:pPr>
        <w:rPr>
          <w:rFonts w:cs="Arial"/>
          <w:sz w:val="20"/>
          <w:szCs w:val="20"/>
          <w:u w:val="single"/>
        </w:rPr>
      </w:pPr>
      <w:r w:rsidRPr="009F1818">
        <w:rPr>
          <w:rFonts w:cs="Arial"/>
          <w:bCs/>
          <w:iCs/>
        </w:rPr>
        <w:t xml:space="preserve">SWYPFT First Aid Policy </w:t>
      </w:r>
      <w:hyperlink r:id="rId21" w:history="1">
        <w:r w:rsidRPr="005778AC">
          <w:rPr>
            <w:rStyle w:val="Hyperlink"/>
            <w:rFonts w:cs="Arial"/>
            <w:sz w:val="20"/>
            <w:szCs w:val="20"/>
          </w:rPr>
          <w:t>http://nww.swyt.nhs.uk/docs/Documents/494.doc</w:t>
        </w:r>
      </w:hyperlink>
      <w:r>
        <w:rPr>
          <w:rFonts w:cs="Arial"/>
          <w:sz w:val="20"/>
          <w:szCs w:val="20"/>
          <w:u w:val="single"/>
        </w:rPr>
        <w:t xml:space="preserve"> </w:t>
      </w:r>
    </w:p>
    <w:p w14:paraId="1CC9BB80" w14:textId="77777777" w:rsidR="000E71D2" w:rsidRPr="009F1818" w:rsidRDefault="000E71D2" w:rsidP="000E71D2">
      <w:pPr>
        <w:rPr>
          <w:rFonts w:cs="Arial"/>
          <w:bCs/>
          <w:iCs/>
        </w:rPr>
      </w:pPr>
    </w:p>
    <w:p w14:paraId="022ADD91" w14:textId="77777777" w:rsidR="000E71D2" w:rsidRDefault="003D7EF6" w:rsidP="000E71D2">
      <w:pPr>
        <w:rPr>
          <w:rFonts w:cs="Arial"/>
          <w:bCs/>
          <w:iCs/>
          <w:sz w:val="20"/>
          <w:szCs w:val="20"/>
        </w:rPr>
      </w:pPr>
      <w:r w:rsidRPr="003D7EF6">
        <w:rPr>
          <w:rFonts w:cs="Arial"/>
          <w:bCs/>
          <w:iCs/>
        </w:rPr>
        <w:t xml:space="preserve">SWYPFT Food Hygiene Policy </w:t>
      </w:r>
      <w:hyperlink r:id="rId22" w:history="1">
        <w:r w:rsidRPr="005778AC">
          <w:rPr>
            <w:rStyle w:val="Hyperlink"/>
            <w:rFonts w:cs="Arial"/>
            <w:bCs/>
            <w:iCs/>
            <w:sz w:val="20"/>
            <w:szCs w:val="20"/>
          </w:rPr>
          <w:t>http://nww.swyt.nhs.uk/docs/Documents/115.doc</w:t>
        </w:r>
      </w:hyperlink>
    </w:p>
    <w:p w14:paraId="50C67A98" w14:textId="4182C2C4" w:rsidR="003D7EF6" w:rsidRPr="003D7EF6" w:rsidRDefault="003D7EF6" w:rsidP="000E71D2">
      <w:pPr>
        <w:rPr>
          <w:rFonts w:cs="Arial"/>
          <w:bCs/>
          <w:iCs/>
          <w:sz w:val="20"/>
          <w:szCs w:val="20"/>
        </w:rPr>
      </w:pPr>
      <w:r>
        <w:rPr>
          <w:rFonts w:cs="Arial"/>
          <w:bCs/>
          <w:iCs/>
          <w:sz w:val="20"/>
          <w:szCs w:val="20"/>
        </w:rPr>
        <w:t xml:space="preserve"> </w:t>
      </w:r>
      <w:r w:rsidRPr="003D7EF6">
        <w:rPr>
          <w:rFonts w:cs="Arial"/>
          <w:bCs/>
          <w:iCs/>
          <w:sz w:val="20"/>
          <w:szCs w:val="20"/>
        </w:rPr>
        <w:t xml:space="preserve"> </w:t>
      </w:r>
    </w:p>
    <w:p w14:paraId="695A062A" w14:textId="77777777" w:rsidR="003D7EF6" w:rsidRPr="003D7EF6" w:rsidRDefault="003D7EF6" w:rsidP="000E71D2">
      <w:r w:rsidRPr="003D7EF6">
        <w:t>SWYPFT Food and nutrition policies and procedures</w:t>
      </w:r>
    </w:p>
    <w:p w14:paraId="3DFDC1E9" w14:textId="12CAA624" w:rsidR="003D7EF6" w:rsidRDefault="00000000" w:rsidP="000E71D2">
      <w:pPr>
        <w:rPr>
          <w:sz w:val="20"/>
          <w:szCs w:val="20"/>
        </w:rPr>
      </w:pPr>
      <w:hyperlink r:id="rId23" w:history="1">
        <w:r w:rsidR="000E71D2" w:rsidRPr="005778AC">
          <w:rPr>
            <w:rStyle w:val="Hyperlink"/>
            <w:sz w:val="20"/>
            <w:szCs w:val="20"/>
          </w:rPr>
          <w:t>http://nww.swyt.nhs.uk/docs/Documents/1238.pdf</w:t>
        </w:r>
      </w:hyperlink>
    </w:p>
    <w:p w14:paraId="5076B0CC" w14:textId="77777777" w:rsidR="000E71D2" w:rsidRPr="003D7EF6" w:rsidRDefault="000E71D2" w:rsidP="000E71D2">
      <w:pPr>
        <w:rPr>
          <w:sz w:val="20"/>
          <w:szCs w:val="20"/>
        </w:rPr>
      </w:pPr>
    </w:p>
    <w:p w14:paraId="713AF0C5" w14:textId="566730EA" w:rsidR="003D7EF6" w:rsidRDefault="003D7EF6" w:rsidP="000E71D2">
      <w:pPr>
        <w:rPr>
          <w:rFonts w:cs="Arial"/>
          <w:sz w:val="20"/>
          <w:szCs w:val="20"/>
          <w:u w:val="single"/>
        </w:rPr>
      </w:pPr>
      <w:r w:rsidRPr="003D7EF6">
        <w:rPr>
          <w:rFonts w:cs="Arial"/>
        </w:rPr>
        <w:t>SWYPFT Functions</w:t>
      </w:r>
      <w:r w:rsidRPr="009F1818">
        <w:rPr>
          <w:rFonts w:cs="Arial"/>
        </w:rPr>
        <w:t xml:space="preserve"> of Hospital Managers under the Mental Health Act 1983 Policy</w:t>
      </w:r>
      <w:r w:rsidR="000E71D2">
        <w:rPr>
          <w:rFonts w:cs="Arial"/>
          <w:sz w:val="20"/>
          <w:szCs w:val="20"/>
        </w:rPr>
        <w:t xml:space="preserve"> </w:t>
      </w:r>
      <w:hyperlink r:id="rId24" w:history="1">
        <w:r w:rsidR="000E71D2" w:rsidRPr="005778AC">
          <w:rPr>
            <w:rStyle w:val="Hyperlink"/>
            <w:rFonts w:cs="Arial"/>
            <w:sz w:val="20"/>
            <w:szCs w:val="20"/>
          </w:rPr>
          <w:t>http://nww.swyt.nhs.uk/docs/Documents/940.doc</w:t>
        </w:r>
      </w:hyperlink>
      <w:r w:rsidR="000E71D2">
        <w:rPr>
          <w:rFonts w:cs="Arial"/>
          <w:sz w:val="20"/>
          <w:szCs w:val="20"/>
          <w:u w:val="single"/>
        </w:rPr>
        <w:t xml:space="preserve"> </w:t>
      </w:r>
    </w:p>
    <w:p w14:paraId="7469598C" w14:textId="77777777" w:rsidR="000E71D2" w:rsidRPr="009F1818" w:rsidRDefault="000E71D2" w:rsidP="000E71D2">
      <w:pPr>
        <w:rPr>
          <w:rFonts w:cs="Arial"/>
          <w:sz w:val="20"/>
          <w:szCs w:val="20"/>
          <w:u w:val="single"/>
        </w:rPr>
      </w:pPr>
    </w:p>
    <w:p w14:paraId="089D4F17" w14:textId="77777777" w:rsidR="000E71D2" w:rsidRDefault="003D7EF6" w:rsidP="000E71D2">
      <w:pPr>
        <w:rPr>
          <w:rFonts w:cs="Arial"/>
          <w:sz w:val="20"/>
          <w:szCs w:val="20"/>
        </w:rPr>
      </w:pPr>
      <w:r w:rsidRPr="009F1818">
        <w:rPr>
          <w:rFonts w:cs="Arial"/>
          <w:bCs/>
          <w:iCs/>
        </w:rPr>
        <w:t xml:space="preserve">SWYPFT Harassment and Bullying Policy </w:t>
      </w:r>
      <w:hyperlink r:id="rId25" w:history="1">
        <w:r w:rsidR="000E71D2" w:rsidRPr="005778AC">
          <w:rPr>
            <w:rStyle w:val="Hyperlink"/>
            <w:rFonts w:cs="Arial"/>
            <w:sz w:val="20"/>
            <w:szCs w:val="20"/>
          </w:rPr>
          <w:t>http://nww.swyt.nhs.uk/docs/Documents/458.doc</w:t>
        </w:r>
      </w:hyperlink>
    </w:p>
    <w:p w14:paraId="7D339698" w14:textId="15EFE951" w:rsidR="003D7EF6" w:rsidRPr="009F1818" w:rsidRDefault="000E71D2" w:rsidP="000E71D2">
      <w:pPr>
        <w:rPr>
          <w:rStyle w:val="srch-url2"/>
          <w:rFonts w:ascii="Verdana" w:hAnsi="Verdana"/>
          <w:sz w:val="16"/>
          <w:szCs w:val="16"/>
        </w:rPr>
      </w:pPr>
      <w:r>
        <w:rPr>
          <w:rStyle w:val="srch-url2"/>
          <w:rFonts w:ascii="Verdana" w:hAnsi="Verdana"/>
          <w:sz w:val="16"/>
          <w:szCs w:val="16"/>
        </w:rPr>
        <w:t xml:space="preserve"> </w:t>
      </w:r>
    </w:p>
    <w:p w14:paraId="2FD6989A" w14:textId="77777777" w:rsidR="000E71D2" w:rsidRDefault="003D7EF6" w:rsidP="000E71D2">
      <w:pPr>
        <w:rPr>
          <w:rFonts w:cs="Arial"/>
          <w:sz w:val="20"/>
          <w:szCs w:val="20"/>
          <w:u w:val="single"/>
        </w:rPr>
      </w:pPr>
      <w:r w:rsidRPr="009F1818">
        <w:rPr>
          <w:rFonts w:cs="Arial"/>
          <w:bCs/>
          <w:iCs/>
        </w:rPr>
        <w:t xml:space="preserve">SWYPFT Health &amp; Safety Policy </w:t>
      </w:r>
      <w:hyperlink r:id="rId26" w:history="1">
        <w:r w:rsidR="000E71D2" w:rsidRPr="005778AC">
          <w:rPr>
            <w:rStyle w:val="Hyperlink"/>
            <w:rFonts w:cs="Arial"/>
            <w:sz w:val="20"/>
            <w:szCs w:val="20"/>
          </w:rPr>
          <w:t>http://nww.swyt.nhs.uk/docs/Documents/231.doc</w:t>
        </w:r>
      </w:hyperlink>
    </w:p>
    <w:p w14:paraId="3F254E1D" w14:textId="56A90D0F" w:rsidR="003D7EF6" w:rsidRPr="009F1818" w:rsidRDefault="000E71D2" w:rsidP="000E71D2">
      <w:pPr>
        <w:rPr>
          <w:rFonts w:cs="Arial"/>
          <w:sz w:val="20"/>
          <w:szCs w:val="20"/>
        </w:rPr>
      </w:pPr>
      <w:r>
        <w:rPr>
          <w:rFonts w:cs="Arial"/>
          <w:sz w:val="20"/>
          <w:szCs w:val="20"/>
          <w:u w:val="single"/>
        </w:rPr>
        <w:t xml:space="preserve"> </w:t>
      </w:r>
    </w:p>
    <w:p w14:paraId="153282FB" w14:textId="541092BC" w:rsidR="003D7EF6" w:rsidRDefault="003D7EF6" w:rsidP="000E71D2">
      <w:pPr>
        <w:rPr>
          <w:rFonts w:cs="Arial"/>
          <w:bCs/>
          <w:iCs/>
        </w:rPr>
      </w:pPr>
      <w:r w:rsidRPr="009F1818">
        <w:rPr>
          <w:rFonts w:cs="Arial"/>
          <w:bCs/>
          <w:iCs/>
        </w:rPr>
        <w:t xml:space="preserve">SWYPFT Induction Policy </w:t>
      </w:r>
      <w:hyperlink r:id="rId27" w:history="1">
        <w:r w:rsidR="000E71D2" w:rsidRPr="000E71D2">
          <w:rPr>
            <w:rStyle w:val="Hyperlink"/>
            <w:rFonts w:cs="Arial"/>
            <w:bCs/>
            <w:iCs/>
            <w:sz w:val="20"/>
            <w:szCs w:val="20"/>
          </w:rPr>
          <w:t>http://nww.swyt.nhs.uk/docs/Documents/372.docx</w:t>
        </w:r>
      </w:hyperlink>
      <w:r w:rsidR="000E71D2">
        <w:rPr>
          <w:rFonts w:cs="Arial"/>
          <w:bCs/>
          <w:iCs/>
        </w:rPr>
        <w:t xml:space="preserve"> </w:t>
      </w:r>
    </w:p>
    <w:p w14:paraId="2E66CC5F" w14:textId="77777777" w:rsidR="000E71D2" w:rsidRPr="009F1818" w:rsidRDefault="000E71D2" w:rsidP="000E71D2">
      <w:pPr>
        <w:rPr>
          <w:rFonts w:cs="Arial"/>
          <w:bCs/>
          <w:iCs/>
        </w:rPr>
      </w:pPr>
    </w:p>
    <w:p w14:paraId="4DD7A5DC" w14:textId="77777777" w:rsidR="003D7EF6" w:rsidRPr="009F1818" w:rsidRDefault="003D7EF6" w:rsidP="000E71D2">
      <w:pPr>
        <w:rPr>
          <w:rFonts w:eastAsia="Calibri" w:cs="Arial"/>
          <w:sz w:val="20"/>
          <w:szCs w:val="20"/>
        </w:rPr>
      </w:pPr>
      <w:r w:rsidRPr="009F1818">
        <w:rPr>
          <w:rFonts w:cs="Arial"/>
          <w:bCs/>
          <w:iCs/>
        </w:rPr>
        <w:t xml:space="preserve">SWYPFT Infection Prevention and Control Operational Arrangements policy </w:t>
      </w:r>
    </w:p>
    <w:p w14:paraId="6502B81F" w14:textId="3814420C" w:rsidR="003D7EF6" w:rsidRDefault="00000000" w:rsidP="000E71D2">
      <w:pPr>
        <w:rPr>
          <w:rFonts w:cs="Arial"/>
          <w:bCs/>
          <w:iCs/>
          <w:sz w:val="20"/>
          <w:szCs w:val="20"/>
        </w:rPr>
      </w:pPr>
      <w:hyperlink r:id="rId28" w:history="1">
        <w:r w:rsidR="000E71D2" w:rsidRPr="005778AC">
          <w:rPr>
            <w:rStyle w:val="Hyperlink"/>
            <w:rFonts w:cs="Arial"/>
            <w:bCs/>
            <w:iCs/>
            <w:sz w:val="20"/>
            <w:szCs w:val="20"/>
          </w:rPr>
          <w:t>http://nww.swyt.nhs.uk/docs/Documents/790.pdf</w:t>
        </w:r>
      </w:hyperlink>
      <w:r w:rsidR="000E71D2">
        <w:rPr>
          <w:rFonts w:cs="Arial"/>
          <w:bCs/>
          <w:iCs/>
          <w:sz w:val="20"/>
          <w:szCs w:val="20"/>
        </w:rPr>
        <w:t xml:space="preserve"> </w:t>
      </w:r>
    </w:p>
    <w:p w14:paraId="38BB1CC6" w14:textId="77777777" w:rsidR="000E71D2" w:rsidRPr="009F1818" w:rsidRDefault="000E71D2" w:rsidP="000E71D2">
      <w:pPr>
        <w:rPr>
          <w:rFonts w:cs="Arial"/>
          <w:bCs/>
          <w:iCs/>
          <w:sz w:val="20"/>
          <w:szCs w:val="20"/>
        </w:rPr>
      </w:pPr>
    </w:p>
    <w:p w14:paraId="345E56E1" w14:textId="41F5C96D" w:rsidR="003D7EF6" w:rsidRDefault="003D7EF6" w:rsidP="000E71D2">
      <w:pPr>
        <w:rPr>
          <w:rFonts w:eastAsia="Calibri" w:cs="Arial"/>
          <w:sz w:val="20"/>
          <w:szCs w:val="20"/>
          <w:u w:val="single"/>
        </w:rPr>
      </w:pPr>
      <w:r w:rsidRPr="009F1818">
        <w:rPr>
          <w:rFonts w:cs="Arial"/>
        </w:rPr>
        <w:t xml:space="preserve">SWYPFT Information Governance Policy (including Information Risk Management Policy from 2014) </w:t>
      </w:r>
      <w:hyperlink r:id="rId29" w:history="1">
        <w:r w:rsidR="000E71D2" w:rsidRPr="005778AC">
          <w:rPr>
            <w:rStyle w:val="Hyperlink"/>
            <w:rFonts w:eastAsia="Calibri" w:cs="Arial"/>
            <w:sz w:val="20"/>
            <w:szCs w:val="20"/>
          </w:rPr>
          <w:t>http://nww.swyt.nhs.uk/docs/Documents/297.doc</w:t>
        </w:r>
      </w:hyperlink>
      <w:r w:rsidR="000E71D2">
        <w:rPr>
          <w:rFonts w:eastAsia="Calibri" w:cs="Arial"/>
          <w:sz w:val="20"/>
          <w:szCs w:val="20"/>
          <w:u w:val="single"/>
        </w:rPr>
        <w:t xml:space="preserve"> </w:t>
      </w:r>
    </w:p>
    <w:p w14:paraId="7D4B9D9C" w14:textId="77777777" w:rsidR="000E71D2" w:rsidRPr="009F1818" w:rsidRDefault="000E71D2" w:rsidP="000E71D2">
      <w:pPr>
        <w:rPr>
          <w:rFonts w:eastAsia="Calibri" w:cs="Arial"/>
          <w:sz w:val="20"/>
          <w:szCs w:val="20"/>
          <w:u w:val="single"/>
        </w:rPr>
      </w:pPr>
    </w:p>
    <w:p w14:paraId="2237B282" w14:textId="6A823C06" w:rsidR="003D7EF6" w:rsidRDefault="003D7EF6" w:rsidP="000E71D2">
      <w:pPr>
        <w:rPr>
          <w:rStyle w:val="srch-url2"/>
          <w:rFonts w:cs="Arial"/>
        </w:rPr>
      </w:pPr>
      <w:r w:rsidRPr="009F1818">
        <w:rPr>
          <w:rFonts w:cs="Arial"/>
          <w:bCs/>
          <w:iCs/>
        </w:rPr>
        <w:t xml:space="preserve">SWYPFT </w:t>
      </w:r>
      <w:r w:rsidRPr="009F1818">
        <w:rPr>
          <w:rFonts w:cs="Arial"/>
        </w:rPr>
        <w:t>Investigating and Analysing Incidents, Complaints and Claims to Learn from Experience Policy</w:t>
      </w:r>
      <w:r w:rsidRPr="009F1818">
        <w:rPr>
          <w:rFonts w:cs="Arial"/>
          <w:sz w:val="20"/>
          <w:szCs w:val="20"/>
        </w:rPr>
        <w:t xml:space="preserve"> </w:t>
      </w:r>
      <w:hyperlink r:id="rId30" w:history="1">
        <w:r w:rsidR="000E71D2" w:rsidRPr="005778AC">
          <w:rPr>
            <w:rStyle w:val="Hyperlink"/>
            <w:rFonts w:cs="Arial"/>
            <w:sz w:val="20"/>
            <w:szCs w:val="20"/>
          </w:rPr>
          <w:t>http://nww.swyt.nhs.uk/docs/Documents/776.doc</w:t>
        </w:r>
      </w:hyperlink>
      <w:r w:rsidR="000E71D2">
        <w:rPr>
          <w:rStyle w:val="srch-url2"/>
          <w:rFonts w:cs="Arial"/>
        </w:rPr>
        <w:t xml:space="preserve"> </w:t>
      </w:r>
    </w:p>
    <w:p w14:paraId="58EA6707" w14:textId="77777777" w:rsidR="000E71D2" w:rsidRPr="009F1818" w:rsidRDefault="000E71D2" w:rsidP="000E71D2">
      <w:pPr>
        <w:rPr>
          <w:rStyle w:val="srch-url2"/>
          <w:rFonts w:cs="Arial"/>
        </w:rPr>
      </w:pPr>
    </w:p>
    <w:p w14:paraId="4DC7E49E" w14:textId="38FF790E" w:rsidR="003D7EF6" w:rsidRDefault="003D7EF6" w:rsidP="000E71D2">
      <w:pPr>
        <w:rPr>
          <w:rFonts w:eastAsia="Calibri" w:cs="Arial"/>
        </w:rPr>
      </w:pPr>
      <w:r w:rsidRPr="009F1818">
        <w:rPr>
          <w:rFonts w:cs="Arial"/>
          <w:bCs/>
          <w:iCs/>
        </w:rPr>
        <w:t xml:space="preserve">SWYPFT Management of Aggression and Violence: Personal Safety and Violence Reduction policy, procedures and guidance </w:t>
      </w:r>
      <w:hyperlink r:id="rId31" w:history="1">
        <w:r w:rsidR="000E71D2" w:rsidRPr="000E71D2">
          <w:rPr>
            <w:rStyle w:val="Hyperlink"/>
            <w:rFonts w:eastAsia="Calibri" w:cs="Arial"/>
            <w:sz w:val="20"/>
            <w:szCs w:val="20"/>
          </w:rPr>
          <w:t>http://nww.swyt.nhs.uk/docs/Documents/1002.doc</w:t>
        </w:r>
      </w:hyperlink>
      <w:r w:rsidR="000E71D2" w:rsidRPr="000E71D2">
        <w:rPr>
          <w:rFonts w:eastAsia="Calibri" w:cs="Arial"/>
          <w:sz w:val="20"/>
          <w:szCs w:val="20"/>
        </w:rPr>
        <w:t xml:space="preserve"> </w:t>
      </w:r>
    </w:p>
    <w:p w14:paraId="6A0ACF29" w14:textId="77777777" w:rsidR="000E71D2" w:rsidRDefault="000E71D2" w:rsidP="000E71D2">
      <w:pPr>
        <w:rPr>
          <w:rFonts w:cs="Arial"/>
        </w:rPr>
      </w:pPr>
    </w:p>
    <w:p w14:paraId="1522E75C" w14:textId="35BB35C6" w:rsidR="003D7EF6" w:rsidRPr="000E71D2" w:rsidRDefault="003D7EF6" w:rsidP="000E71D2">
      <w:pPr>
        <w:rPr>
          <w:rFonts w:cs="Arial"/>
          <w:sz w:val="20"/>
          <w:szCs w:val="20"/>
        </w:rPr>
      </w:pPr>
      <w:r w:rsidRPr="009F1818">
        <w:rPr>
          <w:rFonts w:cs="Arial"/>
        </w:rPr>
        <w:lastRenderedPageBreak/>
        <w:t>SWYPFT Medicines Code, Medicines Management Training Matrix</w:t>
      </w:r>
      <w:r>
        <w:rPr>
          <w:rFonts w:cs="Arial"/>
        </w:rPr>
        <w:t xml:space="preserve"> </w:t>
      </w:r>
      <w:hyperlink r:id="rId32" w:history="1">
        <w:r w:rsidR="000E71D2" w:rsidRPr="000E71D2">
          <w:rPr>
            <w:rStyle w:val="Hyperlink"/>
            <w:rFonts w:cs="Arial"/>
            <w:sz w:val="20"/>
            <w:szCs w:val="20"/>
          </w:rPr>
          <w:t>http://nww.swyt.nhs.uk/learning-development/Electronic%20LandD%20Brochure/Core%20Training/Medicines%20Optimisation%20Training%20Matrix.pdf</w:t>
        </w:r>
      </w:hyperlink>
      <w:r w:rsidR="000E71D2" w:rsidRPr="000E71D2">
        <w:rPr>
          <w:rFonts w:cs="Arial"/>
          <w:sz w:val="20"/>
          <w:szCs w:val="20"/>
        </w:rPr>
        <w:t xml:space="preserve"> </w:t>
      </w:r>
    </w:p>
    <w:p w14:paraId="77126951" w14:textId="77777777" w:rsidR="003D7EF6" w:rsidRPr="009F1818" w:rsidRDefault="003D7EF6" w:rsidP="000E71D2">
      <w:pPr>
        <w:rPr>
          <w:rFonts w:cs="Arial"/>
          <w:sz w:val="20"/>
          <w:szCs w:val="20"/>
        </w:rPr>
      </w:pPr>
    </w:p>
    <w:p w14:paraId="185F51C6" w14:textId="77777777" w:rsidR="003D7EF6" w:rsidRPr="009F1818" w:rsidRDefault="003D7EF6" w:rsidP="000E71D2">
      <w:pPr>
        <w:rPr>
          <w:rFonts w:cs="Arial"/>
        </w:rPr>
      </w:pPr>
      <w:r w:rsidRPr="009F1818">
        <w:rPr>
          <w:rFonts w:cs="Arial"/>
        </w:rPr>
        <w:t>SWYPFT Mental Capacity Act (2005) Policy and guidance</w:t>
      </w:r>
    </w:p>
    <w:p w14:paraId="1BD0CA76" w14:textId="60CB6830" w:rsidR="003D7EF6" w:rsidRDefault="00000000" w:rsidP="000E71D2">
      <w:pPr>
        <w:rPr>
          <w:rFonts w:eastAsia="Calibri" w:cs="Arial"/>
          <w:sz w:val="20"/>
          <w:szCs w:val="20"/>
          <w:u w:val="single"/>
        </w:rPr>
      </w:pPr>
      <w:hyperlink r:id="rId33" w:history="1">
        <w:r w:rsidR="000E71D2" w:rsidRPr="005778AC">
          <w:rPr>
            <w:rStyle w:val="Hyperlink"/>
            <w:rFonts w:eastAsia="Calibri" w:cs="Arial"/>
            <w:sz w:val="20"/>
            <w:szCs w:val="20"/>
          </w:rPr>
          <w:t>http://nww.swyt.nhs.uk/docs/Documents/807.pdf</w:t>
        </w:r>
      </w:hyperlink>
      <w:r w:rsidR="000E71D2">
        <w:rPr>
          <w:rFonts w:eastAsia="Calibri" w:cs="Arial"/>
          <w:sz w:val="20"/>
          <w:szCs w:val="20"/>
          <w:u w:val="single"/>
        </w:rPr>
        <w:t xml:space="preserve"> </w:t>
      </w:r>
    </w:p>
    <w:p w14:paraId="3BBA36C1" w14:textId="77777777" w:rsidR="000E71D2" w:rsidRPr="009F1818" w:rsidRDefault="000E71D2" w:rsidP="000E71D2">
      <w:pPr>
        <w:rPr>
          <w:rFonts w:eastAsia="Calibri" w:cs="Arial"/>
          <w:sz w:val="20"/>
          <w:szCs w:val="20"/>
          <w:u w:val="single"/>
        </w:rPr>
      </w:pPr>
    </w:p>
    <w:p w14:paraId="33F3C6D1" w14:textId="5E28F23C" w:rsidR="003D7EF6" w:rsidRDefault="003D7EF6" w:rsidP="000E71D2">
      <w:pPr>
        <w:rPr>
          <w:rFonts w:cs="Arial"/>
          <w:sz w:val="20"/>
          <w:szCs w:val="20"/>
        </w:rPr>
      </w:pPr>
      <w:r w:rsidRPr="009F1818">
        <w:rPr>
          <w:rFonts w:cs="Arial"/>
        </w:rPr>
        <w:t xml:space="preserve">Mentorship Guidance </w:t>
      </w:r>
      <w:hyperlink r:id="rId34" w:history="1">
        <w:r w:rsidR="000E71D2" w:rsidRPr="005778AC">
          <w:rPr>
            <w:rStyle w:val="Hyperlink"/>
            <w:rFonts w:cs="Arial"/>
            <w:sz w:val="20"/>
            <w:szCs w:val="20"/>
          </w:rPr>
          <w:t>http://nww.swyt.nhs.uk/mentorship/Pages/Mentorship-Guidance.aspx</w:t>
        </w:r>
      </w:hyperlink>
      <w:r w:rsidR="000E71D2">
        <w:rPr>
          <w:rFonts w:cs="Arial"/>
          <w:sz w:val="20"/>
          <w:szCs w:val="20"/>
        </w:rPr>
        <w:t xml:space="preserve"> </w:t>
      </w:r>
    </w:p>
    <w:p w14:paraId="71D3624D" w14:textId="77777777" w:rsidR="000E71D2" w:rsidRPr="009F1818" w:rsidRDefault="000E71D2" w:rsidP="000E71D2">
      <w:pPr>
        <w:rPr>
          <w:rFonts w:cs="Arial"/>
          <w:sz w:val="20"/>
          <w:szCs w:val="20"/>
        </w:rPr>
      </w:pPr>
    </w:p>
    <w:p w14:paraId="2A1F1160" w14:textId="01E862D3" w:rsidR="003D7EF6" w:rsidRDefault="003D7EF6" w:rsidP="000E71D2">
      <w:pPr>
        <w:rPr>
          <w:rFonts w:eastAsia="Calibri"/>
        </w:rPr>
      </w:pPr>
      <w:r w:rsidRPr="009F1818">
        <w:rPr>
          <w:bCs/>
          <w:iCs/>
        </w:rPr>
        <w:t xml:space="preserve">SWYPFT Moving and Handling Policy </w:t>
      </w:r>
      <w:hyperlink r:id="rId35" w:history="1">
        <w:r w:rsidR="000E71D2" w:rsidRPr="005778AC">
          <w:rPr>
            <w:rStyle w:val="Hyperlink"/>
            <w:rFonts w:eastAsia="Calibri" w:cs="Arial"/>
            <w:sz w:val="20"/>
            <w:szCs w:val="20"/>
          </w:rPr>
          <w:t>http://nww.swyt.nhs.uk/docs/Documents/523.doc</w:t>
        </w:r>
      </w:hyperlink>
      <w:r w:rsidR="000E71D2">
        <w:rPr>
          <w:rFonts w:eastAsia="Calibri"/>
        </w:rPr>
        <w:t xml:space="preserve"> </w:t>
      </w:r>
    </w:p>
    <w:p w14:paraId="159856E2" w14:textId="77777777" w:rsidR="000E71D2" w:rsidRPr="009F1818" w:rsidRDefault="000E71D2" w:rsidP="000E71D2">
      <w:pPr>
        <w:rPr>
          <w:rFonts w:eastAsia="Calibri"/>
        </w:rPr>
      </w:pPr>
    </w:p>
    <w:p w14:paraId="04EA545D" w14:textId="77777777" w:rsidR="003D7EF6" w:rsidRPr="009F1818" w:rsidRDefault="003D7EF6" w:rsidP="000E71D2">
      <w:r w:rsidRPr="009F1818">
        <w:t xml:space="preserve">SWYPFT Policy and Procedures on the Protection, Safeguarding and Promoting the Welfare of Children (incorporating the Safeguarding Children Supervision Guidance) </w:t>
      </w:r>
    </w:p>
    <w:p w14:paraId="2CB32803" w14:textId="56400807" w:rsidR="003D7EF6" w:rsidRPr="000E71D2" w:rsidRDefault="00000000" w:rsidP="000E71D2">
      <w:pPr>
        <w:rPr>
          <w:rFonts w:eastAsia="Calibri"/>
        </w:rPr>
      </w:pPr>
      <w:hyperlink r:id="rId36" w:history="1">
        <w:r w:rsidR="000E71D2" w:rsidRPr="000E71D2">
          <w:rPr>
            <w:rStyle w:val="Hyperlink"/>
            <w:rFonts w:eastAsia="Calibri" w:cs="Arial"/>
            <w:sz w:val="20"/>
          </w:rPr>
          <w:t>http://nww.swyt.nhs.uk/docs/Documents/778.docx</w:t>
        </w:r>
      </w:hyperlink>
      <w:r w:rsidR="000E71D2" w:rsidRPr="000E71D2">
        <w:rPr>
          <w:rFonts w:eastAsia="Calibri"/>
        </w:rPr>
        <w:t xml:space="preserve"> </w:t>
      </w:r>
    </w:p>
    <w:p w14:paraId="7180CD7B" w14:textId="77777777" w:rsidR="000E71D2" w:rsidRPr="009F1818" w:rsidRDefault="000E71D2" w:rsidP="000E71D2">
      <w:pPr>
        <w:rPr>
          <w:rFonts w:eastAsia="Calibri"/>
        </w:rPr>
      </w:pPr>
    </w:p>
    <w:p w14:paraId="7012C5B7" w14:textId="77777777" w:rsidR="003D7EF6" w:rsidRPr="009F1818" w:rsidRDefault="003D7EF6" w:rsidP="000E71D2">
      <w:r w:rsidRPr="009F1818">
        <w:t xml:space="preserve">SWYPFT Prevent Strategy Implementation Policy </w:t>
      </w:r>
    </w:p>
    <w:p w14:paraId="7EE92E43" w14:textId="52A0CA36" w:rsidR="000E71D2" w:rsidRDefault="00000000" w:rsidP="000E71D2">
      <w:pPr>
        <w:rPr>
          <w:rStyle w:val="srch-url2"/>
          <w:rFonts w:cs="Arial"/>
          <w:sz w:val="20"/>
          <w:szCs w:val="20"/>
        </w:rPr>
      </w:pPr>
      <w:hyperlink r:id="rId37" w:history="1">
        <w:r w:rsidR="000E71D2" w:rsidRPr="005778AC">
          <w:rPr>
            <w:rStyle w:val="Hyperlink"/>
            <w:rFonts w:cs="Arial"/>
            <w:sz w:val="20"/>
            <w:szCs w:val="20"/>
          </w:rPr>
          <w:t>http://nww.swyt.nhs.uk/docs/Documents/1115.doc</w:t>
        </w:r>
      </w:hyperlink>
      <w:r w:rsidR="000E71D2">
        <w:rPr>
          <w:rStyle w:val="srch-url2"/>
          <w:rFonts w:cs="Arial"/>
          <w:sz w:val="20"/>
          <w:szCs w:val="20"/>
        </w:rPr>
        <w:t xml:space="preserve"> </w:t>
      </w:r>
    </w:p>
    <w:p w14:paraId="1049E1CA" w14:textId="77777777" w:rsidR="000E71D2" w:rsidRPr="009F1818" w:rsidRDefault="000E71D2" w:rsidP="000E71D2">
      <w:pPr>
        <w:rPr>
          <w:rStyle w:val="srch-url2"/>
          <w:rFonts w:cs="Arial"/>
          <w:sz w:val="20"/>
          <w:szCs w:val="20"/>
        </w:rPr>
      </w:pPr>
    </w:p>
    <w:p w14:paraId="4D8D7A03" w14:textId="4339608A" w:rsidR="003D7EF6" w:rsidRDefault="003D7EF6" w:rsidP="000E71D2">
      <w:pPr>
        <w:rPr>
          <w:rStyle w:val="srch-url2"/>
          <w:rFonts w:ascii="Verdana" w:hAnsi="Verdana"/>
          <w:sz w:val="16"/>
          <w:szCs w:val="16"/>
        </w:rPr>
      </w:pPr>
      <w:r w:rsidRPr="009F1818">
        <w:t xml:space="preserve">SWYPFT Rapid Tranquillisation and PRN Psychotropic Medication; Policy and Guidance </w:t>
      </w:r>
      <w:hyperlink r:id="rId38" w:history="1">
        <w:r w:rsidR="000E71D2" w:rsidRPr="005778AC">
          <w:rPr>
            <w:rStyle w:val="Hyperlink"/>
            <w:rFonts w:cs="Arial"/>
            <w:sz w:val="20"/>
            <w:szCs w:val="20"/>
          </w:rPr>
          <w:t>http://nww.swyt.nhs.uk/docs/Documents/518.docx</w:t>
        </w:r>
      </w:hyperlink>
      <w:r w:rsidR="000E71D2">
        <w:rPr>
          <w:rStyle w:val="srch-url2"/>
          <w:rFonts w:ascii="Verdana" w:hAnsi="Verdana"/>
          <w:sz w:val="16"/>
          <w:szCs w:val="16"/>
        </w:rPr>
        <w:t xml:space="preserve"> </w:t>
      </w:r>
    </w:p>
    <w:p w14:paraId="7D67B302" w14:textId="77777777" w:rsidR="000E71D2" w:rsidRPr="009F1818" w:rsidRDefault="000E71D2" w:rsidP="000E71D2">
      <w:pPr>
        <w:rPr>
          <w:rStyle w:val="srch-url2"/>
          <w:rFonts w:ascii="Verdana" w:hAnsi="Verdana"/>
          <w:sz w:val="16"/>
          <w:szCs w:val="16"/>
        </w:rPr>
      </w:pPr>
    </w:p>
    <w:p w14:paraId="478E9AF5" w14:textId="0E7AFA41" w:rsidR="003D7EF6" w:rsidRDefault="003D7EF6" w:rsidP="000E71D2">
      <w:pPr>
        <w:rPr>
          <w:rStyle w:val="srch-url2"/>
          <w:rFonts w:cs="Arial"/>
          <w:sz w:val="20"/>
          <w:szCs w:val="20"/>
        </w:rPr>
      </w:pPr>
      <w:r w:rsidRPr="009F1818">
        <w:t>SWYPFT Risk Management Strategy</w:t>
      </w:r>
      <w:r w:rsidRPr="009F1818">
        <w:rPr>
          <w:rFonts w:ascii="Verdana" w:hAnsi="Verdana"/>
          <w:sz w:val="16"/>
          <w:szCs w:val="16"/>
        </w:rPr>
        <w:t xml:space="preserve"> </w:t>
      </w:r>
      <w:hyperlink r:id="rId39" w:history="1">
        <w:r w:rsidR="000E71D2" w:rsidRPr="005778AC">
          <w:rPr>
            <w:rStyle w:val="Hyperlink"/>
            <w:rFonts w:cs="Arial"/>
            <w:sz w:val="20"/>
            <w:szCs w:val="20"/>
          </w:rPr>
          <w:t>http://nww.swyt.nhs.uk/docs/Documents/829.pdf</w:t>
        </w:r>
      </w:hyperlink>
      <w:r w:rsidR="000E71D2">
        <w:rPr>
          <w:rStyle w:val="srch-url2"/>
          <w:rFonts w:cs="Arial"/>
          <w:sz w:val="20"/>
          <w:szCs w:val="20"/>
        </w:rPr>
        <w:t xml:space="preserve"> </w:t>
      </w:r>
    </w:p>
    <w:p w14:paraId="0E4B4F83" w14:textId="77777777" w:rsidR="000E71D2" w:rsidRPr="009F1818" w:rsidRDefault="000E71D2" w:rsidP="000E71D2">
      <w:pPr>
        <w:rPr>
          <w:rStyle w:val="srch-url2"/>
          <w:rFonts w:cs="Arial"/>
          <w:sz w:val="20"/>
          <w:szCs w:val="20"/>
        </w:rPr>
      </w:pPr>
    </w:p>
    <w:p w14:paraId="44DB88FD" w14:textId="72C6B9EF" w:rsidR="003D7EF6" w:rsidRDefault="003D7EF6" w:rsidP="000E71D2">
      <w:pPr>
        <w:rPr>
          <w:rFonts w:eastAsia="Calibri"/>
          <w:lang w:eastAsia="en-US"/>
        </w:rPr>
      </w:pPr>
      <w:r w:rsidRPr="009F1818">
        <w:t xml:space="preserve">SWYPFT Safeguarding Adults at Risk from Abuse or Neglect </w:t>
      </w:r>
      <w:r w:rsidR="000E71D2">
        <w:rPr>
          <w:rFonts w:eastAsia="Calibri"/>
          <w:lang w:eastAsia="en-US"/>
        </w:rPr>
        <w:t xml:space="preserve"> </w:t>
      </w:r>
      <w:hyperlink r:id="rId40" w:history="1">
        <w:r w:rsidR="000E71D2" w:rsidRPr="005778AC">
          <w:rPr>
            <w:rStyle w:val="Hyperlink"/>
            <w:rFonts w:eastAsia="Calibri" w:cs="Arial"/>
            <w:sz w:val="20"/>
            <w:szCs w:val="20"/>
            <w:lang w:eastAsia="en-US"/>
          </w:rPr>
          <w:t>http://nww.swyt.nhs.uk/docs/Documents/1156.docx</w:t>
        </w:r>
      </w:hyperlink>
      <w:r w:rsidR="000E71D2">
        <w:rPr>
          <w:rFonts w:eastAsia="Calibri"/>
          <w:lang w:eastAsia="en-US"/>
        </w:rPr>
        <w:t xml:space="preserve"> </w:t>
      </w:r>
    </w:p>
    <w:p w14:paraId="7A360AC3" w14:textId="77777777" w:rsidR="000E71D2" w:rsidRPr="009F1818" w:rsidRDefault="000E71D2" w:rsidP="000E71D2">
      <w:pPr>
        <w:rPr>
          <w:rFonts w:eastAsia="Calibri"/>
          <w:lang w:eastAsia="en-US"/>
        </w:rPr>
      </w:pPr>
    </w:p>
    <w:p w14:paraId="35231F89" w14:textId="0F224BA9" w:rsidR="003D7EF6" w:rsidRDefault="003D7EF6" w:rsidP="000E71D2">
      <w:r w:rsidRPr="009F1818">
        <w:t xml:space="preserve">SWYPFT Falls and Bone Health (Slips Trips and Falls) Policy and Guidance </w:t>
      </w:r>
      <w:hyperlink r:id="rId41" w:history="1">
        <w:r w:rsidR="000E71D2" w:rsidRPr="005778AC">
          <w:rPr>
            <w:rStyle w:val="Hyperlink"/>
            <w:rFonts w:cs="Arial"/>
            <w:sz w:val="20"/>
            <w:szCs w:val="20"/>
          </w:rPr>
          <w:t>http://nww.swyt.nhs.uk/docs/Documents/765.pdf</w:t>
        </w:r>
      </w:hyperlink>
      <w:r w:rsidR="000E71D2">
        <w:t xml:space="preserve"> </w:t>
      </w:r>
    </w:p>
    <w:p w14:paraId="0647C132" w14:textId="77777777" w:rsidR="000E71D2" w:rsidRPr="009F1818" w:rsidRDefault="000E71D2" w:rsidP="000E71D2"/>
    <w:p w14:paraId="1F7DAB81" w14:textId="520537A5" w:rsidR="003D7EF6" w:rsidRDefault="003D7EF6" w:rsidP="000E71D2">
      <w:r w:rsidRPr="009F1818">
        <w:t xml:space="preserve">SWYPFT Supervision of the Clinical Workforce Policy </w:t>
      </w:r>
      <w:hyperlink r:id="rId42" w:history="1">
        <w:r w:rsidR="000E71D2" w:rsidRPr="005778AC">
          <w:rPr>
            <w:rStyle w:val="Hyperlink"/>
            <w:rFonts w:cs="Arial"/>
            <w:sz w:val="20"/>
            <w:szCs w:val="20"/>
          </w:rPr>
          <w:t>http://nww.swyt.nhs.uk/docs/Documents/280.doc</w:t>
        </w:r>
      </w:hyperlink>
      <w:r w:rsidR="000E71D2">
        <w:t xml:space="preserve"> </w:t>
      </w:r>
    </w:p>
    <w:p w14:paraId="09CB5370" w14:textId="77777777" w:rsidR="000E71D2" w:rsidRPr="009F1818" w:rsidRDefault="000E71D2" w:rsidP="000E71D2"/>
    <w:p w14:paraId="33293A72" w14:textId="1D930506" w:rsidR="003D7EF6" w:rsidRDefault="003D7EF6" w:rsidP="000E71D2">
      <w:pPr>
        <w:rPr>
          <w:noProof/>
        </w:rPr>
      </w:pPr>
      <w:r w:rsidRPr="009F1818">
        <w:t xml:space="preserve">SWYPFT </w:t>
      </w:r>
      <w:r w:rsidRPr="009F1818">
        <w:rPr>
          <w:noProof/>
        </w:rPr>
        <w:t xml:space="preserve">Violence, Abuse, Harassment and Aggression at Work Policy </w:t>
      </w:r>
      <w:hyperlink r:id="rId43" w:history="1">
        <w:r w:rsidR="000E71D2" w:rsidRPr="005778AC">
          <w:rPr>
            <w:rStyle w:val="Hyperlink"/>
            <w:rFonts w:cs="Arial"/>
            <w:noProof/>
            <w:sz w:val="20"/>
            <w:szCs w:val="20"/>
          </w:rPr>
          <w:t>http://nww.swyt.nhs.uk/docs/Documents/1002.doc</w:t>
        </w:r>
      </w:hyperlink>
      <w:r w:rsidR="000E71D2">
        <w:rPr>
          <w:noProof/>
        </w:rPr>
        <w:t xml:space="preserve"> </w:t>
      </w:r>
    </w:p>
    <w:p w14:paraId="584CB2F9" w14:textId="77777777" w:rsidR="000E71D2" w:rsidRPr="009F1818" w:rsidRDefault="000E71D2" w:rsidP="000E71D2">
      <w:pPr>
        <w:rPr>
          <w:noProof/>
        </w:rPr>
      </w:pPr>
    </w:p>
    <w:p w14:paraId="4FB4054C" w14:textId="2FE5952B" w:rsidR="003D7EF6" w:rsidRDefault="003D7EF6" w:rsidP="000E71D2">
      <w:pPr>
        <w:rPr>
          <w:color w:val="0000FF"/>
        </w:rPr>
      </w:pPr>
      <w:r w:rsidRPr="009F1818">
        <w:t>SWYPFT Working with Display Screen Equipment Policy</w:t>
      </w:r>
      <w:r w:rsidR="000E71D2">
        <w:t xml:space="preserve"> </w:t>
      </w:r>
      <w:hyperlink r:id="rId44" w:history="1">
        <w:r w:rsidR="000E71D2" w:rsidRPr="005778AC">
          <w:rPr>
            <w:rStyle w:val="Hyperlink"/>
            <w:rFonts w:cs="Arial"/>
            <w:sz w:val="20"/>
            <w:szCs w:val="20"/>
          </w:rPr>
          <w:t>http://nww.swyt.nhs.uk/docs/Documents/338.doc</w:t>
        </w:r>
      </w:hyperlink>
      <w:r w:rsidR="000E71D2">
        <w:t xml:space="preserve"> </w:t>
      </w:r>
    </w:p>
    <w:p w14:paraId="76BD2E9D" w14:textId="77777777" w:rsidR="00905F25" w:rsidRDefault="00905F25" w:rsidP="000E71D2">
      <w:pPr>
        <w:rPr>
          <w:b/>
        </w:rPr>
      </w:pPr>
    </w:p>
    <w:p w14:paraId="76BD2E9E" w14:textId="77777777" w:rsidR="00905F25" w:rsidRDefault="00905F25" w:rsidP="000E71D2">
      <w:pPr>
        <w:rPr>
          <w:b/>
        </w:rPr>
      </w:pPr>
    </w:p>
    <w:p w14:paraId="76BD2E9F" w14:textId="77777777" w:rsidR="00905F25" w:rsidRDefault="00905F25" w:rsidP="000E71D2">
      <w:pPr>
        <w:rPr>
          <w:b/>
        </w:rPr>
      </w:pPr>
    </w:p>
    <w:p w14:paraId="76BD2EA0" w14:textId="77777777" w:rsidR="00905F25" w:rsidRDefault="00905F25" w:rsidP="000E71D2">
      <w:pPr>
        <w:rPr>
          <w:b/>
        </w:rPr>
      </w:pPr>
    </w:p>
    <w:p w14:paraId="76BD2EA1" w14:textId="77777777" w:rsidR="00C06EC4" w:rsidRDefault="00C06EC4" w:rsidP="000E71D2">
      <w:pPr>
        <w:rPr>
          <w:b/>
        </w:rPr>
      </w:pPr>
    </w:p>
    <w:p w14:paraId="76BD2EA2" w14:textId="77777777" w:rsidR="00C06EC4" w:rsidRDefault="00C06EC4" w:rsidP="000E71D2">
      <w:pPr>
        <w:rPr>
          <w:b/>
        </w:rPr>
      </w:pPr>
    </w:p>
    <w:p w14:paraId="76BD2EA3" w14:textId="77777777" w:rsidR="00C06EC4" w:rsidRDefault="00C06EC4" w:rsidP="000E71D2">
      <w:pPr>
        <w:rPr>
          <w:b/>
        </w:rPr>
      </w:pPr>
    </w:p>
    <w:p w14:paraId="76BD2EAA" w14:textId="77777777" w:rsidR="00A6386C" w:rsidRDefault="00A6386C" w:rsidP="00393E8B">
      <w:pPr>
        <w:tabs>
          <w:tab w:val="left" w:pos="142"/>
          <w:tab w:val="left" w:pos="567"/>
          <w:tab w:val="left" w:leader="dot" w:pos="851"/>
        </w:tabs>
        <w:jc w:val="center"/>
        <w:rPr>
          <w:b/>
        </w:rPr>
      </w:pPr>
    </w:p>
    <w:p w14:paraId="76BD2EAB" w14:textId="77777777" w:rsidR="00C06EC4" w:rsidRDefault="00C06EC4" w:rsidP="00393E8B">
      <w:pPr>
        <w:tabs>
          <w:tab w:val="left" w:pos="142"/>
          <w:tab w:val="left" w:pos="567"/>
          <w:tab w:val="left" w:leader="dot" w:pos="851"/>
        </w:tabs>
        <w:jc w:val="center"/>
        <w:rPr>
          <w:b/>
        </w:rPr>
      </w:pPr>
    </w:p>
    <w:p w14:paraId="76BD2EAC" w14:textId="77777777" w:rsidR="00C06EC4" w:rsidRDefault="00C06EC4" w:rsidP="00393E8B">
      <w:pPr>
        <w:tabs>
          <w:tab w:val="left" w:pos="142"/>
          <w:tab w:val="left" w:pos="567"/>
          <w:tab w:val="left" w:leader="dot" w:pos="851"/>
        </w:tabs>
        <w:jc w:val="center"/>
        <w:rPr>
          <w:b/>
        </w:rPr>
      </w:pPr>
    </w:p>
    <w:p w14:paraId="117AD8A5" w14:textId="77777777" w:rsidR="000E71D2" w:rsidRDefault="000E71D2" w:rsidP="00393E8B">
      <w:pPr>
        <w:tabs>
          <w:tab w:val="left" w:pos="142"/>
          <w:tab w:val="left" w:pos="567"/>
          <w:tab w:val="left" w:leader="dot" w:pos="851"/>
        </w:tabs>
        <w:jc w:val="center"/>
        <w:rPr>
          <w:b/>
        </w:rPr>
      </w:pPr>
    </w:p>
    <w:p w14:paraId="30D5F1C8" w14:textId="77777777" w:rsidR="000E71D2" w:rsidRDefault="000E71D2" w:rsidP="00393E8B">
      <w:pPr>
        <w:tabs>
          <w:tab w:val="left" w:pos="142"/>
          <w:tab w:val="left" w:pos="567"/>
          <w:tab w:val="left" w:leader="dot" w:pos="851"/>
        </w:tabs>
        <w:jc w:val="center"/>
        <w:rPr>
          <w:b/>
        </w:rPr>
      </w:pPr>
    </w:p>
    <w:p w14:paraId="1AA95635" w14:textId="77777777" w:rsidR="000E71D2" w:rsidRDefault="000E71D2" w:rsidP="00393E8B">
      <w:pPr>
        <w:tabs>
          <w:tab w:val="left" w:pos="142"/>
          <w:tab w:val="left" w:pos="567"/>
          <w:tab w:val="left" w:leader="dot" w:pos="851"/>
        </w:tabs>
        <w:jc w:val="center"/>
        <w:rPr>
          <w:b/>
        </w:rPr>
      </w:pPr>
    </w:p>
    <w:p w14:paraId="76BD2EAD" w14:textId="77777777" w:rsidR="00C06EC4" w:rsidRDefault="00C06EC4" w:rsidP="00393E8B">
      <w:pPr>
        <w:tabs>
          <w:tab w:val="left" w:pos="142"/>
          <w:tab w:val="left" w:pos="567"/>
          <w:tab w:val="left" w:leader="dot" w:pos="851"/>
        </w:tabs>
        <w:jc w:val="center"/>
        <w:rPr>
          <w:b/>
        </w:rPr>
      </w:pPr>
    </w:p>
    <w:p w14:paraId="76BD2EAE" w14:textId="77777777" w:rsidR="00905F25" w:rsidRDefault="00905F25" w:rsidP="00393E8B">
      <w:pPr>
        <w:tabs>
          <w:tab w:val="left" w:pos="142"/>
          <w:tab w:val="left" w:pos="567"/>
          <w:tab w:val="left" w:leader="dot" w:pos="851"/>
        </w:tabs>
        <w:jc w:val="center"/>
        <w:rPr>
          <w:b/>
        </w:rPr>
      </w:pPr>
    </w:p>
    <w:p w14:paraId="76BD2EB1" w14:textId="2B5C7DB7" w:rsidR="005813D7" w:rsidRPr="001E6A92" w:rsidRDefault="00570CC5" w:rsidP="00393E8B">
      <w:pPr>
        <w:tabs>
          <w:tab w:val="left" w:pos="142"/>
          <w:tab w:val="left" w:pos="567"/>
          <w:tab w:val="left" w:leader="dot" w:pos="851"/>
        </w:tabs>
        <w:jc w:val="center"/>
      </w:pPr>
      <w:r>
        <w:rPr>
          <w:b/>
        </w:rPr>
        <w:lastRenderedPageBreak/>
        <w:t>A</w:t>
      </w:r>
      <w:r w:rsidR="00183CFA">
        <w:rPr>
          <w:b/>
        </w:rPr>
        <w:t>ppendix</w:t>
      </w:r>
      <w:r w:rsidR="00351334">
        <w:rPr>
          <w:b/>
        </w:rPr>
        <w:t xml:space="preserve"> </w:t>
      </w:r>
      <w:r w:rsidR="00E3015E">
        <w:rPr>
          <w:b/>
        </w:rPr>
        <w:t>4</w:t>
      </w:r>
      <w:r w:rsidR="00351334">
        <w:rPr>
          <w:b/>
        </w:rPr>
        <w:t xml:space="preserve"> </w:t>
      </w:r>
      <w:r w:rsidR="00393B16">
        <w:rPr>
          <w:b/>
        </w:rPr>
        <w:t xml:space="preserve">- </w:t>
      </w:r>
      <w:r w:rsidR="005813D7">
        <w:rPr>
          <w:b/>
        </w:rPr>
        <w:t>P</w:t>
      </w:r>
      <w:r w:rsidR="0098005C">
        <w:rPr>
          <w:b/>
        </w:rPr>
        <w:t>rocedure for u</w:t>
      </w:r>
      <w:r w:rsidR="005813D7" w:rsidRPr="00E72668">
        <w:rPr>
          <w:b/>
        </w:rPr>
        <w:t>nderta</w:t>
      </w:r>
      <w:r>
        <w:rPr>
          <w:b/>
        </w:rPr>
        <w:t>king Trust</w:t>
      </w:r>
      <w:r w:rsidR="00EF61A4">
        <w:rPr>
          <w:b/>
        </w:rPr>
        <w:t>-</w:t>
      </w:r>
      <w:r>
        <w:rPr>
          <w:b/>
        </w:rPr>
        <w:t>wide Mandatory</w:t>
      </w:r>
      <w:r w:rsidR="0098005C">
        <w:rPr>
          <w:b/>
        </w:rPr>
        <w:t xml:space="preserve"> a</w:t>
      </w:r>
      <w:r w:rsidR="00C06EC4">
        <w:rPr>
          <w:b/>
        </w:rPr>
        <w:t xml:space="preserve">nd </w:t>
      </w:r>
      <w:r w:rsidR="001E74C3">
        <w:rPr>
          <w:b/>
        </w:rPr>
        <w:t>Essential to Job Role</w:t>
      </w:r>
      <w:r w:rsidR="005813D7" w:rsidRPr="00E72668">
        <w:rPr>
          <w:b/>
        </w:rPr>
        <w:t xml:space="preserve"> Training</w:t>
      </w:r>
    </w:p>
    <w:p w14:paraId="76BD2EB2" w14:textId="77777777" w:rsidR="005813D7" w:rsidRPr="001E6A92" w:rsidRDefault="005813D7" w:rsidP="00393E8B">
      <w:pPr>
        <w:tabs>
          <w:tab w:val="left" w:pos="142"/>
          <w:tab w:val="left" w:pos="426"/>
          <w:tab w:val="left" w:pos="567"/>
          <w:tab w:val="center" w:leader="dot" w:pos="709"/>
          <w:tab w:val="left" w:leader="dot" w:pos="851"/>
          <w:tab w:val="left" w:pos="993"/>
        </w:tabs>
        <w:ind w:left="567" w:hanging="567"/>
        <w:jc w:val="center"/>
      </w:pPr>
    </w:p>
    <w:p w14:paraId="76BD2EB3" w14:textId="164F8D4E" w:rsidR="005813D7" w:rsidRPr="001E6A92" w:rsidRDefault="005813D7" w:rsidP="009A2840">
      <w:pPr>
        <w:numPr>
          <w:ilvl w:val="0"/>
          <w:numId w:val="24"/>
        </w:numPr>
        <w:tabs>
          <w:tab w:val="left" w:pos="426"/>
          <w:tab w:val="left" w:pos="567"/>
          <w:tab w:val="center" w:leader="dot" w:pos="709"/>
          <w:tab w:val="left" w:leader="dot" w:pos="851"/>
          <w:tab w:val="left" w:pos="993"/>
        </w:tabs>
        <w:spacing w:after="120"/>
        <w:ind w:hanging="357"/>
        <w:jc w:val="both"/>
      </w:pPr>
      <w:r w:rsidRPr="001E6A92">
        <w:t>Tog</w:t>
      </w:r>
      <w:r w:rsidR="00D142B5">
        <w:t>ether, managers and staff</w:t>
      </w:r>
      <w:r w:rsidRPr="001E6A92">
        <w:t xml:space="preserve"> clarify which Trust</w:t>
      </w:r>
      <w:r w:rsidR="00EF61A4">
        <w:t>-</w:t>
      </w:r>
      <w:r w:rsidRPr="001E6A92">
        <w:t>wi</w:t>
      </w:r>
      <w:r w:rsidR="004E6520">
        <w:t xml:space="preserve">de </w:t>
      </w:r>
      <w:r w:rsidR="001E74C3">
        <w:t>Mandatory</w:t>
      </w:r>
      <w:r w:rsidR="004E6520">
        <w:t xml:space="preserve"> and </w:t>
      </w:r>
      <w:r w:rsidR="001E74C3">
        <w:t>Essential to Job Role</w:t>
      </w:r>
      <w:r w:rsidRPr="001E6A92">
        <w:t xml:space="preserve"> training subjects apply to the individual by referring to the Mandatory Training Needs Matrix and </w:t>
      </w:r>
      <w:r w:rsidR="001E74C3">
        <w:t>Essential to Job Role</w:t>
      </w:r>
      <w:r w:rsidR="00D142B5">
        <w:t xml:space="preserve"> Training Needs Matrix</w:t>
      </w:r>
      <w:r w:rsidR="0007588A">
        <w:t xml:space="preserve"> (</w:t>
      </w:r>
      <w:r w:rsidR="00183CFA">
        <w:t>Appendix</w:t>
      </w:r>
      <w:r w:rsidR="00DE436C">
        <w:t xml:space="preserve"> 1</w:t>
      </w:r>
      <w:r w:rsidR="0007588A">
        <w:t>)</w:t>
      </w:r>
      <w:r w:rsidRPr="000E7C19">
        <w:t>. Further advice can be sought f</w:t>
      </w:r>
      <w:r w:rsidRPr="001E6A92">
        <w:t>rom indicated specialist advisors or the Learning and Development department where trai</w:t>
      </w:r>
      <w:r>
        <w:t>ning expectations are not clear</w:t>
      </w:r>
      <w:r w:rsidR="00801FC2">
        <w:t>.</w:t>
      </w:r>
    </w:p>
    <w:p w14:paraId="76BD2EB4" w14:textId="77777777" w:rsidR="005813D7" w:rsidRPr="00E3015E" w:rsidRDefault="005813D7" w:rsidP="009A2840">
      <w:pPr>
        <w:numPr>
          <w:ilvl w:val="0"/>
          <w:numId w:val="24"/>
        </w:numPr>
        <w:tabs>
          <w:tab w:val="left" w:pos="426"/>
          <w:tab w:val="left" w:pos="567"/>
          <w:tab w:val="center" w:leader="dot" w:pos="709"/>
          <w:tab w:val="left" w:leader="dot" w:pos="851"/>
          <w:tab w:val="left" w:pos="993"/>
        </w:tabs>
        <w:spacing w:after="120"/>
        <w:ind w:hanging="357"/>
        <w:jc w:val="both"/>
      </w:pPr>
      <w:r w:rsidRPr="001E6A92">
        <w:t>Tog</w:t>
      </w:r>
      <w:r w:rsidR="00D142B5">
        <w:t>ether, managers and staff</w:t>
      </w:r>
      <w:r w:rsidRPr="001E6A92">
        <w:t xml:space="preserve"> identify time to undertake training to ensure that the individual </w:t>
      </w:r>
      <w:r w:rsidRPr="00E3015E">
        <w:t>remains compliant with their tr</w:t>
      </w:r>
      <w:r w:rsidR="00D142B5" w:rsidRPr="00E3015E">
        <w:t>aining requirements. This will b</w:t>
      </w:r>
      <w:r w:rsidRPr="00E3015E">
        <w:t xml:space="preserve">e addressed during </w:t>
      </w:r>
      <w:r w:rsidR="00093043" w:rsidRPr="00E3015E">
        <w:t>local induction and staff supervision</w:t>
      </w:r>
    </w:p>
    <w:p w14:paraId="76BD2EB5" w14:textId="4BE49430" w:rsidR="005813D7" w:rsidRPr="00E3015E" w:rsidRDefault="005813D7" w:rsidP="009A2840">
      <w:pPr>
        <w:numPr>
          <w:ilvl w:val="0"/>
          <w:numId w:val="24"/>
        </w:numPr>
        <w:tabs>
          <w:tab w:val="left" w:pos="426"/>
          <w:tab w:val="left" w:pos="567"/>
          <w:tab w:val="center" w:leader="dot" w:pos="709"/>
          <w:tab w:val="left" w:leader="dot" w:pos="851"/>
          <w:tab w:val="left" w:pos="993"/>
        </w:tabs>
        <w:spacing w:after="120"/>
        <w:ind w:hanging="357"/>
        <w:jc w:val="both"/>
      </w:pPr>
      <w:r w:rsidRPr="00E3015E">
        <w:t xml:space="preserve">Details of training provision, including e-learning options, are provided in the Mandatory Training Needs Matrix and </w:t>
      </w:r>
      <w:r w:rsidR="001E74C3" w:rsidRPr="00E3015E">
        <w:t>Essential to Job Role</w:t>
      </w:r>
      <w:r w:rsidRPr="00E3015E">
        <w:t xml:space="preserve"> Training Needs Matrix </w:t>
      </w:r>
      <w:r w:rsidR="0007588A" w:rsidRPr="00E3015E">
        <w:t>(Appendix</w:t>
      </w:r>
      <w:r w:rsidR="00DA385B" w:rsidRPr="00E3015E">
        <w:t xml:space="preserve"> 1</w:t>
      </w:r>
      <w:r w:rsidRPr="00E3015E">
        <w:t>). The individual should select the preferred training route bearing in mind the flexibility offered by e-learning where available to complete required training as quickly as possible</w:t>
      </w:r>
      <w:r w:rsidR="00801FC2" w:rsidRPr="00E3015E">
        <w:t>.</w:t>
      </w:r>
    </w:p>
    <w:p w14:paraId="76BD2EB6" w14:textId="04ECA92E" w:rsidR="005813D7" w:rsidRPr="00E3015E" w:rsidRDefault="00D53821" w:rsidP="009A2840">
      <w:pPr>
        <w:numPr>
          <w:ilvl w:val="0"/>
          <w:numId w:val="24"/>
        </w:numPr>
        <w:tabs>
          <w:tab w:val="left" w:pos="426"/>
          <w:tab w:val="left" w:pos="567"/>
          <w:tab w:val="center" w:leader="dot" w:pos="709"/>
          <w:tab w:val="left" w:leader="dot" w:pos="851"/>
          <w:tab w:val="left" w:pos="993"/>
        </w:tabs>
        <w:spacing w:after="120"/>
        <w:ind w:hanging="357"/>
        <w:jc w:val="both"/>
      </w:pPr>
      <w:r w:rsidRPr="00E3015E">
        <w:t>Staff are able to view, search, and book places directly for face-to-face courses and e</w:t>
      </w:r>
      <w:r w:rsidR="00EF61A4">
        <w:t>-</w:t>
      </w:r>
      <w:r w:rsidRPr="00E3015E">
        <w:t xml:space="preserve">learning via the ESR employee portal where new course dates are added in real-time. Dates and times of training and details of how to book are published in the Training and Development Brochure accessed from the Learning and Development intranet page. </w:t>
      </w:r>
      <w:r w:rsidR="005813D7" w:rsidRPr="00E3015E">
        <w:t>Further advice can be sought from indicated specialist advisors where required</w:t>
      </w:r>
      <w:r w:rsidR="00801FC2" w:rsidRPr="00E3015E">
        <w:t>.</w:t>
      </w:r>
    </w:p>
    <w:p w14:paraId="76BD2EB7" w14:textId="77777777" w:rsidR="005813D7" w:rsidRPr="001E6A92" w:rsidRDefault="005813D7" w:rsidP="009A2840">
      <w:pPr>
        <w:numPr>
          <w:ilvl w:val="0"/>
          <w:numId w:val="24"/>
        </w:numPr>
        <w:tabs>
          <w:tab w:val="left" w:pos="426"/>
          <w:tab w:val="left" w:pos="567"/>
          <w:tab w:val="center" w:leader="dot" w:pos="709"/>
          <w:tab w:val="left" w:leader="dot" w:pos="851"/>
          <w:tab w:val="left" w:pos="993"/>
        </w:tabs>
        <w:spacing w:after="120"/>
        <w:ind w:hanging="357"/>
        <w:jc w:val="both"/>
      </w:pPr>
      <w:r w:rsidRPr="001E6A92">
        <w:t>Managers should ensure that staff are provided with protected time to complete e-learning or attend taught training events within their working hours to enable them to comply w</w:t>
      </w:r>
      <w:r>
        <w:t>ith their training requirements</w:t>
      </w:r>
      <w:r w:rsidR="00801FC2">
        <w:t>.</w:t>
      </w:r>
    </w:p>
    <w:p w14:paraId="76BD2EB8" w14:textId="2EC5A010" w:rsidR="005813D7" w:rsidRPr="001E6A92" w:rsidRDefault="005813D7" w:rsidP="009A2840">
      <w:pPr>
        <w:numPr>
          <w:ilvl w:val="0"/>
          <w:numId w:val="24"/>
        </w:numPr>
        <w:tabs>
          <w:tab w:val="left" w:pos="426"/>
          <w:tab w:val="left" w:pos="567"/>
          <w:tab w:val="center" w:leader="dot" w:pos="709"/>
          <w:tab w:val="left" w:leader="dot" w:pos="851"/>
          <w:tab w:val="left" w:pos="993"/>
        </w:tabs>
        <w:spacing w:after="120"/>
        <w:ind w:hanging="357"/>
        <w:jc w:val="both"/>
      </w:pPr>
      <w:r w:rsidRPr="001E6A92">
        <w:t xml:space="preserve">Attendance at taught training is confirmed by the signing of attendance sheets provided by the training provider and </w:t>
      </w:r>
      <w:r w:rsidR="00EF61A4">
        <w:t xml:space="preserve">inputted directly into ESR or </w:t>
      </w:r>
      <w:r w:rsidRPr="001E6A92">
        <w:t xml:space="preserve">returned to the Learning and Development department. Failure to sign the attendance sheet will result in the individual appearing to be </w:t>
      </w:r>
      <w:r w:rsidR="00B271A2" w:rsidRPr="001E6A92">
        <w:t>non-compliant</w:t>
      </w:r>
      <w:r w:rsidRPr="001E6A92">
        <w:t xml:space="preserve"> with their training requirements.</w:t>
      </w:r>
    </w:p>
    <w:p w14:paraId="76BD2EB9" w14:textId="77777777" w:rsidR="005813D7" w:rsidRPr="001E6A92" w:rsidRDefault="005813D7" w:rsidP="009A2840">
      <w:pPr>
        <w:numPr>
          <w:ilvl w:val="0"/>
          <w:numId w:val="24"/>
        </w:numPr>
        <w:tabs>
          <w:tab w:val="left" w:pos="426"/>
          <w:tab w:val="left" w:pos="567"/>
          <w:tab w:val="center" w:leader="dot" w:pos="709"/>
          <w:tab w:val="left" w:leader="dot" w:pos="851"/>
          <w:tab w:val="left" w:pos="993"/>
        </w:tabs>
        <w:spacing w:after="120"/>
        <w:ind w:hanging="357"/>
        <w:jc w:val="both"/>
      </w:pPr>
      <w:r w:rsidRPr="001E6A92">
        <w:t>Managers and staff should contact programme facilitators (contact details provided on the relevant training and development portfolio page) or the Learning and Development team for further advice and information where required.</w:t>
      </w:r>
    </w:p>
    <w:p w14:paraId="76BD2EBA" w14:textId="77777777" w:rsidR="003E2804" w:rsidRDefault="003E2804" w:rsidP="00475047">
      <w:pPr>
        <w:tabs>
          <w:tab w:val="num" w:pos="360"/>
          <w:tab w:val="left" w:pos="426"/>
          <w:tab w:val="left" w:pos="540"/>
          <w:tab w:val="left" w:pos="567"/>
          <w:tab w:val="center" w:leader="dot" w:pos="709"/>
          <w:tab w:val="decimal" w:leader="dot" w:pos="851"/>
          <w:tab w:val="left" w:pos="993"/>
        </w:tabs>
        <w:spacing w:after="120"/>
        <w:ind w:left="567" w:hanging="357"/>
        <w:jc w:val="both"/>
      </w:pPr>
    </w:p>
    <w:p w14:paraId="76BD2EBB" w14:textId="77777777" w:rsidR="003E2804" w:rsidRDefault="003E2804" w:rsidP="00351334">
      <w:pPr>
        <w:tabs>
          <w:tab w:val="num" w:pos="360"/>
          <w:tab w:val="left" w:pos="426"/>
          <w:tab w:val="left" w:pos="540"/>
          <w:tab w:val="left" w:pos="567"/>
          <w:tab w:val="center" w:leader="dot" w:pos="709"/>
          <w:tab w:val="decimal" w:leader="dot" w:pos="851"/>
          <w:tab w:val="left" w:pos="993"/>
        </w:tabs>
        <w:ind w:left="567" w:hanging="360"/>
        <w:jc w:val="both"/>
      </w:pPr>
    </w:p>
    <w:p w14:paraId="76BD2EBC" w14:textId="77777777" w:rsidR="00F04504" w:rsidRDefault="00F04504" w:rsidP="007D1220">
      <w:pPr>
        <w:tabs>
          <w:tab w:val="left" w:pos="142"/>
          <w:tab w:val="left" w:pos="540"/>
          <w:tab w:val="left" w:pos="567"/>
          <w:tab w:val="center" w:leader="dot" w:pos="709"/>
          <w:tab w:val="decimal" w:leader="dot" w:pos="851"/>
          <w:tab w:val="left" w:pos="993"/>
        </w:tabs>
        <w:ind w:left="567" w:hanging="567"/>
        <w:jc w:val="center"/>
        <w:rPr>
          <w:b/>
        </w:rPr>
      </w:pPr>
    </w:p>
    <w:p w14:paraId="76BD2EBD" w14:textId="77777777" w:rsidR="00F04504" w:rsidRDefault="00F04504" w:rsidP="007D1220">
      <w:pPr>
        <w:tabs>
          <w:tab w:val="left" w:pos="142"/>
          <w:tab w:val="left" w:pos="540"/>
          <w:tab w:val="left" w:pos="567"/>
          <w:tab w:val="center" w:leader="dot" w:pos="709"/>
          <w:tab w:val="decimal" w:leader="dot" w:pos="851"/>
          <w:tab w:val="left" w:pos="993"/>
        </w:tabs>
        <w:ind w:left="567" w:hanging="567"/>
        <w:jc w:val="center"/>
        <w:rPr>
          <w:b/>
        </w:rPr>
      </w:pPr>
    </w:p>
    <w:p w14:paraId="676A56EB"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75955580"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7CFE116C"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39EF5B3D"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2E8C0881"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4D2F126E"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21E2F070"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1A2EB070"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0C337190"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63EFBD21" w14:textId="77777777" w:rsidR="00E3015E" w:rsidRDefault="00E3015E" w:rsidP="00E6221C">
      <w:pPr>
        <w:tabs>
          <w:tab w:val="left" w:pos="142"/>
          <w:tab w:val="left" w:pos="540"/>
          <w:tab w:val="left" w:pos="567"/>
          <w:tab w:val="center" w:leader="dot" w:pos="709"/>
          <w:tab w:val="decimal" w:leader="dot" w:pos="851"/>
          <w:tab w:val="left" w:pos="993"/>
        </w:tabs>
        <w:ind w:left="567" w:hanging="567"/>
        <w:jc w:val="center"/>
        <w:rPr>
          <w:b/>
          <w:color w:val="FF0000"/>
        </w:rPr>
      </w:pPr>
    </w:p>
    <w:p w14:paraId="6FCCD935" w14:textId="375D9A48" w:rsidR="00E3015E" w:rsidRPr="00E3015E" w:rsidRDefault="00E6221C" w:rsidP="00E6221C">
      <w:pPr>
        <w:tabs>
          <w:tab w:val="left" w:pos="142"/>
          <w:tab w:val="left" w:pos="540"/>
          <w:tab w:val="left" w:pos="567"/>
          <w:tab w:val="center" w:leader="dot" w:pos="709"/>
          <w:tab w:val="decimal" w:leader="dot" w:pos="851"/>
          <w:tab w:val="left" w:pos="993"/>
        </w:tabs>
        <w:ind w:left="567" w:hanging="567"/>
        <w:jc w:val="center"/>
        <w:rPr>
          <w:b/>
        </w:rPr>
      </w:pPr>
      <w:r w:rsidRPr="00E3015E">
        <w:rPr>
          <w:b/>
        </w:rPr>
        <w:lastRenderedPageBreak/>
        <w:t xml:space="preserve">Appendix </w:t>
      </w:r>
      <w:r w:rsidR="00E3015E" w:rsidRPr="00E3015E">
        <w:rPr>
          <w:b/>
        </w:rPr>
        <w:t>5</w:t>
      </w:r>
      <w:r w:rsidRPr="00E3015E">
        <w:rPr>
          <w:b/>
        </w:rPr>
        <w:t xml:space="preserve"> </w:t>
      </w:r>
      <w:r w:rsidR="00E3015E" w:rsidRPr="00E3015E">
        <w:rPr>
          <w:b/>
        </w:rPr>
        <w:t>–</w:t>
      </w:r>
      <w:r w:rsidRPr="00E3015E">
        <w:rPr>
          <w:b/>
        </w:rPr>
        <w:t xml:space="preserve"> </w:t>
      </w:r>
      <w:r w:rsidR="00E3015E" w:rsidRPr="00E3015E">
        <w:rPr>
          <w:b/>
        </w:rPr>
        <w:t xml:space="preserve">Process for New and </w:t>
      </w:r>
    </w:p>
    <w:p w14:paraId="7151BA70" w14:textId="32BF4BD4" w:rsidR="00E6221C" w:rsidRPr="00E3015E" w:rsidRDefault="00E3015E" w:rsidP="00E6221C">
      <w:pPr>
        <w:tabs>
          <w:tab w:val="left" w:pos="142"/>
          <w:tab w:val="left" w:pos="540"/>
          <w:tab w:val="left" w:pos="567"/>
          <w:tab w:val="center" w:leader="dot" w:pos="709"/>
          <w:tab w:val="decimal" w:leader="dot" w:pos="851"/>
          <w:tab w:val="left" w:pos="993"/>
        </w:tabs>
        <w:ind w:left="567" w:hanging="567"/>
        <w:jc w:val="center"/>
        <w:rPr>
          <w:b/>
        </w:rPr>
      </w:pPr>
      <w:r w:rsidRPr="00E3015E">
        <w:rPr>
          <w:b/>
        </w:rPr>
        <w:t>Revised</w:t>
      </w:r>
      <w:r w:rsidR="00E6221C" w:rsidRPr="00E3015E">
        <w:rPr>
          <w:b/>
        </w:rPr>
        <w:t xml:space="preserve"> Mandatory and </w:t>
      </w:r>
      <w:r w:rsidR="001E74C3" w:rsidRPr="00E3015E">
        <w:rPr>
          <w:b/>
        </w:rPr>
        <w:t>Essential to Job Role</w:t>
      </w:r>
      <w:r w:rsidR="00E6221C" w:rsidRPr="00E3015E">
        <w:rPr>
          <w:b/>
        </w:rPr>
        <w:t xml:space="preserve"> Training</w:t>
      </w:r>
    </w:p>
    <w:p w14:paraId="76BD2EC0" w14:textId="77777777" w:rsidR="00475047" w:rsidRDefault="00475047" w:rsidP="007D1220">
      <w:pPr>
        <w:tabs>
          <w:tab w:val="left" w:pos="142"/>
          <w:tab w:val="left" w:pos="540"/>
          <w:tab w:val="left" w:pos="567"/>
          <w:tab w:val="center" w:leader="dot" w:pos="709"/>
          <w:tab w:val="decimal" w:leader="dot" w:pos="851"/>
          <w:tab w:val="left" w:pos="993"/>
        </w:tabs>
        <w:ind w:left="567" w:hanging="567"/>
        <w:jc w:val="center"/>
        <w:rPr>
          <w:b/>
        </w:rPr>
      </w:pPr>
    </w:p>
    <w:p w14:paraId="76BD2EC1" w14:textId="77777777" w:rsidR="00ED3750" w:rsidRDefault="00ED3750" w:rsidP="007D1220">
      <w:pPr>
        <w:tabs>
          <w:tab w:val="left" w:pos="142"/>
          <w:tab w:val="left" w:pos="540"/>
          <w:tab w:val="left" w:pos="567"/>
          <w:tab w:val="center" w:leader="dot" w:pos="709"/>
          <w:tab w:val="decimal" w:leader="dot" w:pos="851"/>
          <w:tab w:val="left" w:pos="993"/>
        </w:tabs>
        <w:ind w:left="567" w:hanging="567"/>
        <w:jc w:val="center"/>
        <w:rPr>
          <w:b/>
        </w:rPr>
      </w:pPr>
    </w:p>
    <w:p w14:paraId="76BD2EC2" w14:textId="77777777" w:rsidR="0007588A" w:rsidRDefault="0007588A" w:rsidP="007D1220">
      <w:pPr>
        <w:tabs>
          <w:tab w:val="left" w:pos="142"/>
          <w:tab w:val="left" w:pos="540"/>
          <w:tab w:val="left" w:pos="567"/>
          <w:tab w:val="center" w:leader="dot" w:pos="709"/>
          <w:tab w:val="decimal" w:leader="dot" w:pos="851"/>
          <w:tab w:val="left" w:pos="993"/>
        </w:tabs>
        <w:ind w:left="567" w:hanging="567"/>
        <w:jc w:val="center"/>
        <w:rPr>
          <w:b/>
        </w:rPr>
      </w:pPr>
    </w:p>
    <w:p w14:paraId="76BD2EC3" w14:textId="77777777" w:rsidR="0007588A" w:rsidRDefault="0007588A" w:rsidP="007D1220">
      <w:pPr>
        <w:tabs>
          <w:tab w:val="left" w:pos="142"/>
          <w:tab w:val="left" w:pos="540"/>
          <w:tab w:val="left" w:pos="567"/>
          <w:tab w:val="center" w:leader="dot" w:pos="709"/>
          <w:tab w:val="decimal" w:leader="dot" w:pos="851"/>
          <w:tab w:val="left" w:pos="993"/>
        </w:tabs>
        <w:ind w:left="567" w:hanging="567"/>
        <w:jc w:val="center"/>
        <w:rPr>
          <w:b/>
        </w:rPr>
      </w:pPr>
    </w:p>
    <w:p w14:paraId="76BD2EC4" w14:textId="77777777" w:rsidR="00C06EC4" w:rsidRDefault="00C06EC4" w:rsidP="007D1220">
      <w:pPr>
        <w:tabs>
          <w:tab w:val="left" w:pos="142"/>
          <w:tab w:val="left" w:pos="540"/>
          <w:tab w:val="left" w:pos="567"/>
          <w:tab w:val="center" w:leader="dot" w:pos="709"/>
          <w:tab w:val="decimal" w:leader="dot" w:pos="851"/>
          <w:tab w:val="left" w:pos="993"/>
        </w:tabs>
        <w:ind w:left="567" w:hanging="567"/>
        <w:jc w:val="center"/>
        <w:rPr>
          <w:b/>
        </w:rPr>
      </w:pPr>
    </w:p>
    <w:p w14:paraId="76BD2EC5" w14:textId="77777777" w:rsidR="00C06EC4" w:rsidRDefault="00C06EC4" w:rsidP="007D1220">
      <w:pPr>
        <w:tabs>
          <w:tab w:val="left" w:pos="142"/>
          <w:tab w:val="left" w:pos="540"/>
          <w:tab w:val="left" w:pos="567"/>
          <w:tab w:val="center" w:leader="dot" w:pos="709"/>
          <w:tab w:val="decimal" w:leader="dot" w:pos="851"/>
          <w:tab w:val="left" w:pos="993"/>
        </w:tabs>
        <w:ind w:left="567" w:hanging="567"/>
        <w:jc w:val="center"/>
        <w:rPr>
          <w:b/>
        </w:rPr>
      </w:pPr>
    </w:p>
    <w:p w14:paraId="76BD2EC6" w14:textId="77777777" w:rsidR="0007588A" w:rsidRDefault="0007588A" w:rsidP="007D1220">
      <w:pPr>
        <w:tabs>
          <w:tab w:val="left" w:pos="142"/>
          <w:tab w:val="left" w:pos="540"/>
          <w:tab w:val="left" w:pos="567"/>
          <w:tab w:val="center" w:leader="dot" w:pos="709"/>
          <w:tab w:val="decimal" w:leader="dot" w:pos="851"/>
          <w:tab w:val="left" w:pos="993"/>
        </w:tabs>
        <w:ind w:left="567" w:hanging="567"/>
        <w:jc w:val="center"/>
        <w:rPr>
          <w:b/>
        </w:rPr>
      </w:pPr>
    </w:p>
    <w:p w14:paraId="76BD2EC7" w14:textId="77777777" w:rsidR="0007588A" w:rsidRDefault="0007588A" w:rsidP="007D1220">
      <w:pPr>
        <w:tabs>
          <w:tab w:val="left" w:pos="142"/>
          <w:tab w:val="left" w:pos="540"/>
          <w:tab w:val="left" w:pos="567"/>
          <w:tab w:val="center" w:leader="dot" w:pos="709"/>
          <w:tab w:val="decimal" w:leader="dot" w:pos="851"/>
          <w:tab w:val="left" w:pos="993"/>
        </w:tabs>
        <w:ind w:left="567" w:hanging="567"/>
        <w:jc w:val="center"/>
        <w:rPr>
          <w:b/>
        </w:rPr>
      </w:pPr>
    </w:p>
    <w:p w14:paraId="76BD2EC8" w14:textId="77777777" w:rsidR="0007588A" w:rsidRDefault="0007588A" w:rsidP="007D1220">
      <w:pPr>
        <w:tabs>
          <w:tab w:val="left" w:pos="142"/>
          <w:tab w:val="left" w:pos="540"/>
          <w:tab w:val="left" w:pos="567"/>
          <w:tab w:val="center" w:leader="dot" w:pos="709"/>
          <w:tab w:val="decimal" w:leader="dot" w:pos="851"/>
          <w:tab w:val="left" w:pos="993"/>
        </w:tabs>
        <w:ind w:left="567" w:hanging="567"/>
        <w:jc w:val="center"/>
        <w:rPr>
          <w:b/>
        </w:rPr>
      </w:pPr>
    </w:p>
    <w:p w14:paraId="76BD2EC9" w14:textId="77777777" w:rsidR="00093043" w:rsidRDefault="00093043" w:rsidP="007D1220">
      <w:pPr>
        <w:tabs>
          <w:tab w:val="left" w:pos="142"/>
          <w:tab w:val="left" w:pos="540"/>
          <w:tab w:val="left" w:pos="567"/>
          <w:tab w:val="center" w:leader="dot" w:pos="709"/>
          <w:tab w:val="decimal" w:leader="dot" w:pos="851"/>
          <w:tab w:val="left" w:pos="993"/>
        </w:tabs>
        <w:ind w:left="567" w:hanging="567"/>
        <w:jc w:val="center"/>
        <w:rPr>
          <w:b/>
        </w:rPr>
      </w:pPr>
    </w:p>
    <w:p w14:paraId="739092A4" w14:textId="77777777" w:rsidR="00E6221C" w:rsidRDefault="00E6221C" w:rsidP="007D1220">
      <w:pPr>
        <w:tabs>
          <w:tab w:val="left" w:pos="142"/>
          <w:tab w:val="left" w:pos="540"/>
          <w:tab w:val="left" w:pos="567"/>
          <w:tab w:val="center" w:leader="dot" w:pos="709"/>
          <w:tab w:val="decimal" w:leader="dot" w:pos="851"/>
          <w:tab w:val="left" w:pos="993"/>
        </w:tabs>
        <w:ind w:left="567" w:hanging="567"/>
        <w:jc w:val="center"/>
        <w:rPr>
          <w:b/>
        </w:rPr>
      </w:pPr>
    </w:p>
    <w:p w14:paraId="76BD2ECA" w14:textId="77777777" w:rsidR="00393E8B" w:rsidRDefault="00393E8B" w:rsidP="007D1220">
      <w:pPr>
        <w:tabs>
          <w:tab w:val="left" w:pos="142"/>
          <w:tab w:val="left" w:pos="540"/>
          <w:tab w:val="left" w:pos="567"/>
          <w:tab w:val="center" w:leader="dot" w:pos="709"/>
          <w:tab w:val="decimal" w:leader="dot" w:pos="851"/>
          <w:tab w:val="left" w:pos="993"/>
        </w:tabs>
        <w:ind w:left="567" w:hanging="567"/>
        <w:jc w:val="center"/>
        <w:rPr>
          <w:b/>
        </w:rPr>
      </w:pPr>
    </w:p>
    <w:p w14:paraId="76BD2EFD" w14:textId="77777777" w:rsidR="00211651" w:rsidRPr="00845CE4" w:rsidRDefault="00211651" w:rsidP="00A020FB">
      <w:pPr>
        <w:tabs>
          <w:tab w:val="left" w:pos="142"/>
          <w:tab w:val="left" w:pos="567"/>
          <w:tab w:val="center" w:leader="dot" w:pos="709"/>
          <w:tab w:val="decimal" w:leader="dot" w:pos="851"/>
          <w:tab w:val="left" w:pos="993"/>
        </w:tabs>
        <w:ind w:left="567" w:hanging="567"/>
        <w:rPr>
          <w:b/>
        </w:rPr>
        <w:sectPr w:rsidR="00211651" w:rsidRPr="00845CE4" w:rsidSect="003615E9">
          <w:footerReference w:type="even" r:id="rId45"/>
          <w:footerReference w:type="default" r:id="rId46"/>
          <w:headerReference w:type="first" r:id="rId47"/>
          <w:footerReference w:type="first" r:id="rId48"/>
          <w:pgSz w:w="11906" w:h="16838" w:code="9"/>
          <w:pgMar w:top="1440" w:right="1274" w:bottom="1440" w:left="1418" w:header="709" w:footer="709" w:gutter="0"/>
          <w:pgNumType w:start="1"/>
          <w:cols w:space="708"/>
          <w:titlePg/>
          <w:docGrid w:linePitch="360"/>
        </w:sectPr>
      </w:pPr>
    </w:p>
    <w:p w14:paraId="30DF5891" w14:textId="36DF7DA7" w:rsidR="00E6221C" w:rsidRDefault="00BE0B3F" w:rsidP="00791588">
      <w:pPr>
        <w:widowControl w:val="0"/>
        <w:tabs>
          <w:tab w:val="left" w:pos="567"/>
        </w:tabs>
        <w:suppressAutoHyphens/>
        <w:autoSpaceDE w:val="0"/>
        <w:autoSpaceDN w:val="0"/>
        <w:adjustRightInd w:val="0"/>
        <w:spacing w:after="50" w:line="288" w:lineRule="auto"/>
        <w:textAlignment w:val="center"/>
        <w:rPr>
          <w:rFonts w:eastAsia="MS Mincho" w:cs="Frutiger-Bold"/>
          <w:b/>
          <w:bCs/>
          <w:lang w:val="en-US" w:eastAsia="en-US"/>
        </w:rPr>
      </w:pPr>
      <w:r w:rsidRPr="00E6221C">
        <w:rPr>
          <w:b/>
          <w:noProof/>
        </w:rPr>
        <w:lastRenderedPageBreak/>
        <mc:AlternateContent>
          <mc:Choice Requires="wps">
            <w:drawing>
              <wp:anchor distT="0" distB="0" distL="114300" distR="114300" simplePos="0" relativeHeight="251681280" behindDoc="0" locked="0" layoutInCell="1" allowOverlap="1" wp14:anchorId="255581A6" wp14:editId="6C49B31A">
                <wp:simplePos x="0" y="0"/>
                <wp:positionH relativeFrom="column">
                  <wp:posOffset>-601980</wp:posOffset>
                </wp:positionH>
                <wp:positionV relativeFrom="page">
                  <wp:posOffset>1028700</wp:posOffset>
                </wp:positionV>
                <wp:extent cx="6915150" cy="565150"/>
                <wp:effectExtent l="0" t="0" r="19050" b="2540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65150"/>
                        </a:xfrm>
                        <a:prstGeom prst="rect">
                          <a:avLst/>
                        </a:prstGeom>
                        <a:solidFill>
                          <a:srgbClr val="FFFFFF"/>
                        </a:solidFill>
                        <a:ln w="9525">
                          <a:solidFill>
                            <a:srgbClr val="000000"/>
                          </a:solidFill>
                          <a:miter lim="800000"/>
                          <a:headEnd/>
                          <a:tailEnd/>
                        </a:ln>
                      </wps:spPr>
                      <wps:txbx>
                        <w:txbxContent>
                          <w:p w14:paraId="3069659A" w14:textId="635B1862" w:rsidR="00EF61A4" w:rsidRPr="00FD5414" w:rsidRDefault="00EF61A4" w:rsidP="00E6221C">
                            <w:pPr>
                              <w:jc w:val="center"/>
                              <w:rPr>
                                <w:rFonts w:cs="Arial"/>
                                <w:sz w:val="20"/>
                                <w:szCs w:val="20"/>
                              </w:rPr>
                            </w:pPr>
                            <w:r w:rsidRPr="00F96C56">
                              <w:rPr>
                                <w:rFonts w:cs="Arial"/>
                                <w:sz w:val="20"/>
                                <w:szCs w:val="20"/>
                              </w:rPr>
                              <w:t xml:space="preserve">Potential new </w:t>
                            </w:r>
                            <w:r>
                              <w:rPr>
                                <w:rFonts w:cs="Arial"/>
                                <w:sz w:val="20"/>
                                <w:szCs w:val="20"/>
                              </w:rPr>
                              <w:t>Mandatory</w:t>
                            </w:r>
                            <w:r w:rsidRPr="00FD5414">
                              <w:rPr>
                                <w:rFonts w:cs="Arial"/>
                                <w:sz w:val="20"/>
                                <w:szCs w:val="20"/>
                              </w:rPr>
                              <w:t xml:space="preserve"> or Essential to Job Role training subject / Change to current subject requirements is to be discussed with L&amp;D with regard to administration requirement costs, and confirmation of </w:t>
                            </w:r>
                            <w:r>
                              <w:rPr>
                                <w:rFonts w:cs="Arial"/>
                                <w:sz w:val="20"/>
                                <w:szCs w:val="20"/>
                              </w:rPr>
                              <w:t xml:space="preserve">the designated </w:t>
                            </w:r>
                            <w:r w:rsidRPr="00FD5414">
                              <w:rPr>
                                <w:rFonts w:cs="Arial"/>
                                <w:sz w:val="20"/>
                                <w:szCs w:val="20"/>
                              </w:rPr>
                              <w:t xml:space="preserve">Specialist Advisor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581A6" id="_x0000_t202" coordsize="21600,21600" o:spt="202" path="m,l,21600r21600,l21600,xe">
                <v:stroke joinstyle="miter"/>
                <v:path gradientshapeok="t" o:connecttype="rect"/>
              </v:shapetype>
              <v:shape id="Text Box 2" o:spid="_x0000_s1026" type="#_x0000_t202" style="position:absolute;margin-left:-47.4pt;margin-top:81pt;width:544.5pt;height: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rFEgIAACsEAAAOAAAAZHJzL2Uyb0RvYy54bWysU1Fv0zAQfkfiP1h+p2mrpqxR02l0FCGN&#10;gTT4Aa7jJBaOz5zdJuPXc3a6rhrwgsiDdZc7f3f33ef19dAZdlToNdiSzyZTzpSVUGnblPzb192b&#10;K858ELYSBqwq+aPy/Hrz+tW6d4WaQwumUsgIxPqidyVvQ3BFlnnZqk74CThlKVgDdiKQi01WoegJ&#10;vTPZfDpdZj1g5RCk8p7+3o5Bvkn4da1k+FzXXgVmSk69hXRiOvfxzDZrUTQoXKvlqQ3xD110Qlsq&#10;eoa6FUGwA+rfoDotETzUYSKhy6CutVRpBppmNn0xzUMrnEqzEDnenWny/w9W3h8f3BdkYXgHAy0w&#10;DeHdHcjvnlnYtsI26gYR+laJigrPImVZ73xxuhqp9oWPIPv+E1S0ZHEIkICGGrvICs3JCJ0W8Hgm&#10;XQ2BSfq5XM3yWU4hSbF8mexYQhRPtx368EFBx6JRcqSlJnRxvPNhTH1KicU8GF3ttDHJwWa/NciO&#10;ggSwS18a4EWasawv+Sqf5yMBf4WYpu9PEJ0OpGSju5JfnZNEEWl7b6uksyC0GW2aztgTj5G6kcQw&#10;7AdKjHzuoXokRhFGxdILI6MF/MlZT2otuf9xEKg4Mx8tbWU1WyyivJOzyN/OycHLyP4yIqwkqJIH&#10;zkZzG8YncXCom5YqjTqwcEObrHUi+bmrU9+kyLSm0+uJkr/0U9bzG9/8AgAA//8DAFBLAwQUAAYA&#10;CAAAACEA9tDo7OAAAAALAQAADwAAAGRycy9kb3ducmV2LnhtbEyPwU7DMBBE70j8g7VIXFDrNITQ&#10;hDgVQgLBDQqCqxtvk4h4HWw3DX/PcoLjaEYzb6rNbAcxoQ+9IwWrZQICqXGmp1bB2+v9Yg0iRE1G&#10;D45QwTcG2NSnJ5UujTvSC07b2AouoVBqBV2MYyllaDq0OizdiMTe3nmrI0vfSuP1kcvtINMkyaXV&#10;PfFCp0e867D53B6sgnX2OH2Ep8vn9ybfD0W8uJ4evrxS52fz7Q2IiHP8C8MvPqNDzUw7dyATxKBg&#10;UWSMHtnIUz7FiaLIUhA7BenVKgFZV/L/h/oHAAD//wMAUEsBAi0AFAAGAAgAAAAhALaDOJL+AAAA&#10;4QEAABMAAAAAAAAAAAAAAAAAAAAAAFtDb250ZW50X1R5cGVzXS54bWxQSwECLQAUAAYACAAAACEA&#10;OP0h/9YAAACUAQAACwAAAAAAAAAAAAAAAAAvAQAAX3JlbHMvLnJlbHNQSwECLQAUAAYACAAAACEA&#10;mYBqxRICAAArBAAADgAAAAAAAAAAAAAAAAAuAgAAZHJzL2Uyb0RvYy54bWxQSwECLQAUAAYACAAA&#10;ACEA9tDo7OAAAAALAQAADwAAAAAAAAAAAAAAAABsBAAAZHJzL2Rvd25yZXYueG1sUEsFBgAAAAAE&#10;AAQA8wAAAHkFAAAAAA==&#10;">
                <v:textbox>
                  <w:txbxContent>
                    <w:p w14:paraId="3069659A" w14:textId="635B1862" w:rsidR="00EF61A4" w:rsidRPr="00FD5414" w:rsidRDefault="00EF61A4" w:rsidP="00E6221C">
                      <w:pPr>
                        <w:jc w:val="center"/>
                        <w:rPr>
                          <w:rFonts w:cs="Arial"/>
                          <w:sz w:val="20"/>
                          <w:szCs w:val="20"/>
                        </w:rPr>
                      </w:pPr>
                      <w:r w:rsidRPr="00F96C56">
                        <w:rPr>
                          <w:rFonts w:cs="Arial"/>
                          <w:sz w:val="20"/>
                          <w:szCs w:val="20"/>
                        </w:rPr>
                        <w:t xml:space="preserve">Potential new </w:t>
                      </w:r>
                      <w:r>
                        <w:rPr>
                          <w:rFonts w:cs="Arial"/>
                          <w:sz w:val="20"/>
                          <w:szCs w:val="20"/>
                        </w:rPr>
                        <w:t>Mandatory</w:t>
                      </w:r>
                      <w:r w:rsidRPr="00FD5414">
                        <w:rPr>
                          <w:rFonts w:cs="Arial"/>
                          <w:sz w:val="20"/>
                          <w:szCs w:val="20"/>
                        </w:rPr>
                        <w:t xml:space="preserve"> or Essential to Job Role training subject / Change to current subject requirements is to be discussed with L&amp;D with regard to administration requirement costs, and confirmation of </w:t>
                      </w:r>
                      <w:r>
                        <w:rPr>
                          <w:rFonts w:cs="Arial"/>
                          <w:sz w:val="20"/>
                          <w:szCs w:val="20"/>
                        </w:rPr>
                        <w:t xml:space="preserve">the designated </w:t>
                      </w:r>
                      <w:r w:rsidRPr="00FD5414">
                        <w:rPr>
                          <w:rFonts w:cs="Arial"/>
                          <w:sz w:val="20"/>
                          <w:szCs w:val="20"/>
                        </w:rPr>
                        <w:t xml:space="preserve">Specialist Advisor Lead. </w:t>
                      </w:r>
                    </w:p>
                  </w:txbxContent>
                </v:textbox>
                <w10:wrap anchory="page"/>
              </v:shape>
            </w:pict>
          </mc:Fallback>
        </mc:AlternateContent>
      </w:r>
    </w:p>
    <w:p w14:paraId="49A471B1" w14:textId="5C1F4679" w:rsidR="00E6221C" w:rsidRPr="00E6221C" w:rsidRDefault="00E6221C" w:rsidP="00E6221C">
      <w:pPr>
        <w:tabs>
          <w:tab w:val="left" w:pos="142"/>
          <w:tab w:val="left" w:pos="540"/>
          <w:tab w:val="left" w:pos="567"/>
          <w:tab w:val="center" w:leader="dot" w:pos="709"/>
          <w:tab w:val="decimal" w:leader="dot" w:pos="851"/>
          <w:tab w:val="left" w:pos="993"/>
        </w:tabs>
        <w:ind w:left="567" w:hanging="567"/>
        <w:jc w:val="center"/>
        <w:rPr>
          <w:b/>
        </w:rPr>
      </w:pPr>
    </w:p>
    <w:p w14:paraId="44AA6C8A"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5912D0C9" w14:textId="3796077C" w:rsidR="00E6221C" w:rsidRPr="00E6221C" w:rsidRDefault="00BE0B3F"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708928" behindDoc="0" locked="0" layoutInCell="1" allowOverlap="1" wp14:anchorId="11A9FAF0" wp14:editId="26CAE54E">
                <wp:simplePos x="0" y="0"/>
                <wp:positionH relativeFrom="column">
                  <wp:posOffset>2960370</wp:posOffset>
                </wp:positionH>
                <wp:positionV relativeFrom="paragraph">
                  <wp:posOffset>25400</wp:posOffset>
                </wp:positionV>
                <wp:extent cx="0" cy="133350"/>
                <wp:effectExtent l="76200" t="0" r="57150"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C2D9" id="Line 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2pt" to="23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Tv0wEAAIoDAAAOAAAAZHJzL2Uyb0RvYy54bWysU8uO2zAMvBfoPwi6N84D6cOIs4dst5e0&#10;DbDbD2Ak2hYqi4KkxMnfl1Ky2W17K+qDQInkaDgjr+5OgxVHDNGQa+RsMpUCnSJtXNfIH08P7z5K&#10;ERM4DZYcNvKMUd6t375Zjb7GOfVkNQbBIC7Wo29kn5KvqyqqHgeIE/LoONlSGCDxNnSVDjAy+mCr&#10;+XT6vhopaB9IYYx8en9JynXBb1tU6XvbRkzCNpK5pbKGsu7zWq1XUHcBfG/UlQb8A4sBjONLb1D3&#10;kEAcgvkLajAqUKQ2TRQNFbWtUVhm4Glm0z+meezBY5mFxYn+JlP8f7Dq23EXhNHsnRQOBrZoaxyK&#10;D1mZ0ceaCzZuF/Js6uQe/ZbUzygcbXpwHRaGT2fPbbPcUf3WkjfRM/5+/Eqaa+CQqMh0asOQIVkA&#10;cSpunG9u4CkJdTlUfDpbLBbLYlQF9XOfDzF9QRpEDhppmXLBheM2pswD6ueSfI2jB2Nt8do6MTby&#10;03K+LA2RrNE5mcti6PYbG8QR8mspXxmKM6/LAh2cLmA9gv58jRMYy7FIRY0UDOtjUebbBtRSWOQf&#10;JEcXetZd1coCXaTekz7vQk5n4djwMsf1ceYX9Xpfql5+ofUvAAAA//8DAFBLAwQUAAYACAAAACEA&#10;+d12sd4AAAAIAQAADwAAAGRycy9kb3ducmV2LnhtbEyPQUvDQBCF74L/YRnBm900aAhpNkWEemlV&#10;2orY2zY7JsHsbNjdtPHfO+JBb/N4jzffK5eT7cUJfegcKZjPEhBItTMdNQpe96ubHESImozuHaGC&#10;LwywrC4vSl0Yd6YtnnaxEVxCodAK2hiHQspQt2h1mLkBib0P562OLH0jjddnLre9TJMkk1Z3xB9a&#10;PeBDi/XnbrQKtpvVOn9bj1PtD4/z5/3L5uk95EpdX033CxARp/gXhh98RoeKmY5uJBNEr+A2y1KO&#10;8sGT2P/VRwXpXQKyKuX/AdU3AAAA//8DAFBLAQItABQABgAIAAAAIQC2gziS/gAAAOEBAAATAAAA&#10;AAAAAAAAAAAAAAAAAABbQ29udGVudF9UeXBlc10ueG1sUEsBAi0AFAAGAAgAAAAhADj9If/WAAAA&#10;lAEAAAsAAAAAAAAAAAAAAAAALwEAAF9yZWxzLy5yZWxzUEsBAi0AFAAGAAgAAAAhACGrNO/TAQAA&#10;igMAAA4AAAAAAAAAAAAAAAAALgIAAGRycy9lMm9Eb2MueG1sUEsBAi0AFAAGAAgAAAAhAPnddrHe&#10;AAAACAEAAA8AAAAAAAAAAAAAAAAALQQAAGRycy9kb3ducmV2LnhtbFBLBQYAAAAABAAEAPMAAAA4&#10;BQAAAAA=&#10;">
                <v:stroke endarrow="block"/>
              </v:line>
            </w:pict>
          </mc:Fallback>
        </mc:AlternateContent>
      </w:r>
    </w:p>
    <w:p w14:paraId="41E08304"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5D0EFBAE"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700736" behindDoc="0" locked="0" layoutInCell="1" allowOverlap="1" wp14:anchorId="4BB0DCED" wp14:editId="5B184CA2">
                <wp:simplePos x="0" y="0"/>
                <wp:positionH relativeFrom="column">
                  <wp:posOffset>-109855</wp:posOffset>
                </wp:positionH>
                <wp:positionV relativeFrom="page">
                  <wp:posOffset>1724025</wp:posOffset>
                </wp:positionV>
                <wp:extent cx="5915660" cy="371475"/>
                <wp:effectExtent l="0" t="0" r="27940" b="2857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71475"/>
                        </a:xfrm>
                        <a:prstGeom prst="rect">
                          <a:avLst/>
                        </a:prstGeom>
                        <a:solidFill>
                          <a:srgbClr val="FFFFFF"/>
                        </a:solidFill>
                        <a:ln w="9525">
                          <a:solidFill>
                            <a:srgbClr val="000000"/>
                          </a:solidFill>
                          <a:miter lim="800000"/>
                          <a:headEnd/>
                          <a:tailEnd/>
                        </a:ln>
                      </wps:spPr>
                      <wps:txbx>
                        <w:txbxContent>
                          <w:p w14:paraId="566B8622" w14:textId="50734F87" w:rsidR="00EF61A4" w:rsidRPr="00FD5414" w:rsidRDefault="00EF61A4" w:rsidP="00E6221C">
                            <w:pPr>
                              <w:jc w:val="center"/>
                              <w:rPr>
                                <w:rFonts w:cs="Arial"/>
                                <w:sz w:val="20"/>
                                <w:szCs w:val="20"/>
                              </w:rPr>
                            </w:pPr>
                            <w:r w:rsidRPr="00FD5414">
                              <w:rPr>
                                <w:rFonts w:cs="Arial"/>
                                <w:sz w:val="20"/>
                                <w:szCs w:val="20"/>
                              </w:rPr>
                              <w:t>T</w:t>
                            </w:r>
                            <w:r>
                              <w:rPr>
                                <w:rFonts w:cs="Arial"/>
                                <w:sz w:val="20"/>
                                <w:szCs w:val="20"/>
                              </w:rPr>
                              <w:t>raining p</w:t>
                            </w:r>
                            <w:r w:rsidRPr="00FD5414">
                              <w:rPr>
                                <w:rFonts w:cs="Arial"/>
                                <w:sz w:val="20"/>
                                <w:szCs w:val="20"/>
                              </w:rPr>
                              <w:t xml:space="preserve">roposal discussed with Mandatory </w:t>
                            </w:r>
                            <w:r>
                              <w:rPr>
                                <w:rFonts w:cs="Arial"/>
                                <w:sz w:val="20"/>
                                <w:szCs w:val="20"/>
                              </w:rPr>
                              <w:t xml:space="preserve">Training </w:t>
                            </w:r>
                            <w:r w:rsidRPr="00FD5414">
                              <w:rPr>
                                <w:rFonts w:cs="Arial"/>
                                <w:sz w:val="20"/>
                                <w:szCs w:val="20"/>
                              </w:rPr>
                              <w:t>Specialist Advisors</w:t>
                            </w:r>
                            <w:r>
                              <w:rPr>
                                <w:rFonts w:cs="Arial"/>
                                <w:sz w:val="20"/>
                                <w:szCs w:val="20"/>
                              </w:rPr>
                              <w:t xml:space="preserve"> </w:t>
                            </w:r>
                            <w:r w:rsidRPr="00FD5414">
                              <w:rPr>
                                <w:rFonts w:cs="Arial"/>
                                <w:sz w:val="20"/>
                                <w:szCs w:val="20"/>
                              </w:rPr>
                              <w:t>Group</w:t>
                            </w:r>
                            <w:r>
                              <w:rPr>
                                <w:rFonts w:cs="Arial"/>
                                <w:sz w:val="20"/>
                                <w:szCs w:val="20"/>
                              </w:rPr>
                              <w:t xml:space="preserve"> (MTSA Group)</w:t>
                            </w:r>
                            <w:r w:rsidRPr="00FD5414">
                              <w:rPr>
                                <w:rFonts w:cs="Arial"/>
                                <w:sz w:val="20"/>
                                <w:szCs w:val="20"/>
                              </w:rPr>
                              <w:t>.</w:t>
                            </w:r>
                          </w:p>
                          <w:p w14:paraId="7605A13D" w14:textId="77777777" w:rsidR="00EF61A4" w:rsidRPr="007235CB" w:rsidRDefault="00EF61A4" w:rsidP="00E6221C">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DCED" id="Text Box 6" o:spid="_x0000_s1027" type="#_x0000_t202" style="position:absolute;left:0;text-align:left;margin-left:-8.65pt;margin-top:135.75pt;width:465.8pt;height:2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3OGQIAADIEAAAOAAAAZHJzL2Uyb0RvYy54bWysU9uO2yAQfa/Uf0C8N47TOLux4qy22aaq&#10;tL1I234AxthGxQwFEjv9+h2wN5veXqrygBgGzsycObO5GTpFjsI6Cbqg6WxOidAcKqmbgn79sn91&#10;TYnzTFdMgRYFPQlHb7YvX2x6k4sFtKAqYQmCaJf3pqCt9yZPEsdb0TE3AyM0OmuwHfNo2iapLOsR&#10;vVPJYj5fJT3Yyljgwjm8vRuddBvx61pw/6munfBEFRRz83G3cS/Dnmw3LG8sM63kUxrsH7LomNQY&#10;9Ax1xzwjByt/g+okt+Cg9jMOXQJ1LbmINWA16fyXah5aZkSsBclx5kyT+3+w/OPxwXy2xA9vYMAG&#10;xiKcuQf+zRENu5bpRtxaC30rWIWB00BZ0huXT18D1S53AaTsP0CFTWYHDxFoqG0XWME6CaJjA05n&#10;0sXgCcfLbJ1mqxW6OPpeX6XLqyyGYPnTb2OdfyegI+FQUItNjejseO98yIblT09CMAdKVnupVDRs&#10;U+6UJUeGAtjHNaH/9Exp0hd0nS2ykYC/Qszj+hNEJz0qWcmuoNfnRywPtL3VVdSZZ1KNZ0xZ6YnH&#10;QN1Ioh/KgchqIjnQWkJ1QmItjMLFQcNDC/YHJT2KtqDu+4FZQYl6r7E563S5DCqPxjK7WqBhLz3l&#10;pYdpjlAF9ZSMx50fJ+NgrGxajDTKQcMtNrSWkevnrKb0UZixBdMQBeVf2vHV86hvHwEAAP//AwBQ&#10;SwMEFAAGAAgAAAAhAO2SptPhAAAACwEAAA8AAABkcnMvZG93bnJldi54bWxMj8FOwzAMhu9IvENk&#10;JC5oS7qOdSt1J4QEghsMBNesydqKxClJ1pW3J5zgaPvT7++vtpM1bNQ+9I4QsrkApqlxqqcW4e31&#10;frYGFqIkJY0jjfCtA2zr87NKlsqd6EWPu9iyFEKhlAhdjEPJeWg6bWWYu0FTuh2ctzKm0bdceXlK&#10;4dbwhRArbmVP6UMnB33X6eZzd7QI6+Xj+BGe8uf3ZnUwm3hVjA9fHvHyYrq9ARb1FP9g+NVP6lAn&#10;p707kgrMIMyyIk8owqLIroElYpMt02aPkOdCAK8r/r9D/QMAAP//AwBQSwECLQAUAAYACAAAACEA&#10;toM4kv4AAADhAQAAEwAAAAAAAAAAAAAAAAAAAAAAW0NvbnRlbnRfVHlwZXNdLnhtbFBLAQItABQA&#10;BgAIAAAAIQA4/SH/1gAAAJQBAAALAAAAAAAAAAAAAAAAAC8BAABfcmVscy8ucmVsc1BLAQItABQA&#10;BgAIAAAAIQAL523OGQIAADIEAAAOAAAAAAAAAAAAAAAAAC4CAABkcnMvZTJvRG9jLnhtbFBLAQIt&#10;ABQABgAIAAAAIQDtkqbT4QAAAAsBAAAPAAAAAAAAAAAAAAAAAHMEAABkcnMvZG93bnJldi54bWxQ&#10;SwUGAAAAAAQABADzAAAAgQUAAAAA&#10;">
                <v:textbox>
                  <w:txbxContent>
                    <w:p w14:paraId="566B8622" w14:textId="50734F87" w:rsidR="00EF61A4" w:rsidRPr="00FD5414" w:rsidRDefault="00EF61A4" w:rsidP="00E6221C">
                      <w:pPr>
                        <w:jc w:val="center"/>
                        <w:rPr>
                          <w:rFonts w:cs="Arial"/>
                          <w:sz w:val="20"/>
                          <w:szCs w:val="20"/>
                        </w:rPr>
                      </w:pPr>
                      <w:r w:rsidRPr="00FD5414">
                        <w:rPr>
                          <w:rFonts w:cs="Arial"/>
                          <w:sz w:val="20"/>
                          <w:szCs w:val="20"/>
                        </w:rPr>
                        <w:t>T</w:t>
                      </w:r>
                      <w:r>
                        <w:rPr>
                          <w:rFonts w:cs="Arial"/>
                          <w:sz w:val="20"/>
                          <w:szCs w:val="20"/>
                        </w:rPr>
                        <w:t>raining p</w:t>
                      </w:r>
                      <w:r w:rsidRPr="00FD5414">
                        <w:rPr>
                          <w:rFonts w:cs="Arial"/>
                          <w:sz w:val="20"/>
                          <w:szCs w:val="20"/>
                        </w:rPr>
                        <w:t xml:space="preserve">roposal discussed with Mandatory </w:t>
                      </w:r>
                      <w:r>
                        <w:rPr>
                          <w:rFonts w:cs="Arial"/>
                          <w:sz w:val="20"/>
                          <w:szCs w:val="20"/>
                        </w:rPr>
                        <w:t xml:space="preserve">Training </w:t>
                      </w:r>
                      <w:r w:rsidRPr="00FD5414">
                        <w:rPr>
                          <w:rFonts w:cs="Arial"/>
                          <w:sz w:val="20"/>
                          <w:szCs w:val="20"/>
                        </w:rPr>
                        <w:t>Specialist Advisors</w:t>
                      </w:r>
                      <w:r>
                        <w:rPr>
                          <w:rFonts w:cs="Arial"/>
                          <w:sz w:val="20"/>
                          <w:szCs w:val="20"/>
                        </w:rPr>
                        <w:t xml:space="preserve"> </w:t>
                      </w:r>
                      <w:r w:rsidRPr="00FD5414">
                        <w:rPr>
                          <w:rFonts w:cs="Arial"/>
                          <w:sz w:val="20"/>
                          <w:szCs w:val="20"/>
                        </w:rPr>
                        <w:t>Group</w:t>
                      </w:r>
                      <w:r>
                        <w:rPr>
                          <w:rFonts w:cs="Arial"/>
                          <w:sz w:val="20"/>
                          <w:szCs w:val="20"/>
                        </w:rPr>
                        <w:t xml:space="preserve"> (MTSA Group)</w:t>
                      </w:r>
                      <w:r w:rsidRPr="00FD5414">
                        <w:rPr>
                          <w:rFonts w:cs="Arial"/>
                          <w:sz w:val="20"/>
                          <w:szCs w:val="20"/>
                        </w:rPr>
                        <w:t>.</w:t>
                      </w:r>
                    </w:p>
                    <w:p w14:paraId="7605A13D" w14:textId="77777777" w:rsidR="00EF61A4" w:rsidRPr="007235CB" w:rsidRDefault="00EF61A4" w:rsidP="00E6221C">
                      <w:pPr>
                        <w:jc w:val="center"/>
                        <w:rPr>
                          <w:rFonts w:cs="Arial"/>
                          <w:sz w:val="20"/>
                          <w:szCs w:val="20"/>
                        </w:rPr>
                      </w:pPr>
                    </w:p>
                  </w:txbxContent>
                </v:textbox>
                <w10:wrap anchory="page"/>
              </v:shape>
            </w:pict>
          </mc:Fallback>
        </mc:AlternateContent>
      </w:r>
    </w:p>
    <w:p w14:paraId="22DA2A23" w14:textId="2DB6DA1F" w:rsidR="00E6221C" w:rsidRPr="00E6221C" w:rsidRDefault="00BE0B3F"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710976" behindDoc="0" locked="0" layoutInCell="1" allowOverlap="1" wp14:anchorId="5ADAB42C" wp14:editId="1A665494">
                <wp:simplePos x="0" y="0"/>
                <wp:positionH relativeFrom="column">
                  <wp:posOffset>2954020</wp:posOffset>
                </wp:positionH>
                <wp:positionV relativeFrom="paragraph">
                  <wp:posOffset>1270</wp:posOffset>
                </wp:positionV>
                <wp:extent cx="0" cy="146050"/>
                <wp:effectExtent l="76200" t="0" r="57150" b="635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3A59" id="Line 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pt" to="23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ON0wEAAIoDAAAOAAAAZHJzL2Uyb0RvYy54bWysU8FuEzEQvSPxD5bvZJOIFFhl00NKuQSo&#10;1PIBE3s2a2F7LNvJJn/P2EnTAjfEHqyxZ+b5vTfe5e3RWXHAmAz5Ts4mUynQK9LG7zr54+n+3Ucp&#10;UgavwZLHTp4wydvV2zfLMbQ4p4GsxigYxKd2DJ0ccg5t0yQ1oIM0oYCekz1FB5m3cdfoCCOjO9vM&#10;p9ObZqSoQySFKfHp3TkpVxW/71Hl732fMAvbSeaW6xrrui1rs1pCu4sQBqMuNOAfWDgwni+9Qt1B&#10;BrGP5i8oZ1SkRH2eKHIN9b1RWDWwmtn0DzWPAwSsWticFK42pf8Hq74dHqIwupNzKTw4HtHGeBQf&#10;ijNjSC0XrP1DLNrU0T+GDamfSXhaD+B3WBk+nQK3zUpH81tL2aTA+NvxK2mugX2matOxj65AsgHi&#10;WKdxuk4Dj1mo86Hi09n7m+miDqqB9rkvxJS/IDlRgk5aplxx4bBJufCA9rmkXOPp3lhbZ229GDv5&#10;aTFf1IZE1uiSLGUp7rZrG8UBymupXxXFmddlkfZeV7ABQX++xBmM5Vjk6kaOhv2xKMttDrUUFvkH&#10;KdGZnvUXt4pBZ6u3pE8PsaSLcTzwquPyOMuLer2vVS+/0OoXAAAA//8DAFBLAwQUAAYACAAAACEA&#10;rLCx19wAAAAHAQAADwAAAGRycy9kb3ducmV2LnhtbEyOQUvDQBCF74L/YRnBm900agkxmyJCvbRa&#10;2kqpt212TILZ2bC7aeO/d8SDXgY+3uPNV8xH24kT+tA6UjCdJCCQKmdaqhW87RY3GYgQNRndOUIF&#10;XxhgXl5eFDo37kwbPG1jLXiEQq4VNDH2uZShatDqMHE9EmcfzlsdGX0tjddnHredTJNkJq1uiT80&#10;usenBqvP7WAVbFaLZbZfDmPl35+nr7v16uUQMqWur8bHBxARx/hXhh99VoeSnY5uIBNEp+Budp9y&#10;VQFfjn/xyHibgiwL+d+//AYAAP//AwBQSwECLQAUAAYACAAAACEAtoM4kv4AAADhAQAAEwAAAAAA&#10;AAAAAAAAAAAAAAAAW0NvbnRlbnRfVHlwZXNdLnhtbFBLAQItABQABgAIAAAAIQA4/SH/1gAAAJQB&#10;AAALAAAAAAAAAAAAAAAAAC8BAABfcmVscy8ucmVsc1BLAQItABQABgAIAAAAIQB8oxON0wEAAIoD&#10;AAAOAAAAAAAAAAAAAAAAAC4CAABkcnMvZTJvRG9jLnhtbFBLAQItABQABgAIAAAAIQCssLHX3AAA&#10;AAcBAAAPAAAAAAAAAAAAAAAAAC0EAABkcnMvZG93bnJldi54bWxQSwUGAAAAAAQABADzAAAANgUA&#10;AAAA&#10;">
                <v:stroke endarrow="block"/>
              </v:line>
            </w:pict>
          </mc:Fallback>
        </mc:AlternateContent>
      </w:r>
    </w:p>
    <w:p w14:paraId="268F5815"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6432EF86" w14:textId="2EB41583" w:rsidR="00E6221C" w:rsidRPr="00E6221C" w:rsidRDefault="00BE0B3F" w:rsidP="00E6221C">
      <w:pPr>
        <w:tabs>
          <w:tab w:val="left" w:pos="142"/>
          <w:tab w:val="left" w:pos="567"/>
          <w:tab w:val="center" w:leader="dot" w:pos="709"/>
          <w:tab w:val="decimal" w:leader="dot" w:pos="851"/>
          <w:tab w:val="left" w:pos="993"/>
        </w:tabs>
        <w:ind w:left="567" w:hanging="567"/>
        <w:jc w:val="center"/>
      </w:pPr>
      <w:r w:rsidRPr="00E6221C">
        <w:rPr>
          <w:b/>
          <w:noProof/>
        </w:rPr>
        <mc:AlternateContent>
          <mc:Choice Requires="wps">
            <w:drawing>
              <wp:anchor distT="0" distB="0" distL="114300" distR="114300" simplePos="0" relativeHeight="251713024" behindDoc="0" locked="0" layoutInCell="1" allowOverlap="1" wp14:anchorId="7CCFD679" wp14:editId="51406427">
                <wp:simplePos x="0" y="0"/>
                <wp:positionH relativeFrom="column">
                  <wp:posOffset>2954020</wp:posOffset>
                </wp:positionH>
                <wp:positionV relativeFrom="paragraph">
                  <wp:posOffset>165100</wp:posOffset>
                </wp:positionV>
                <wp:extent cx="0" cy="196850"/>
                <wp:effectExtent l="76200" t="0" r="57150" b="508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A775" id="Line 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3pt" to="23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Jc0wEAAIoDAAAOAAAAZHJzL2Uyb0RvYy54bWysU8Fu2zAMvQ/YPwi6L04ypGuNOD2k6y7Z&#10;FqDdBzASbQuTRUFS4uTvRylp2m23YT4IlEg+vfcoL++PgxUHDNGQa+RsMpUCnSJtXNfIH8+PH26l&#10;iAmcBksOG3nCKO9X798tR1/jnHqyGoNgEBfr0TeyT8nXVRVVjwPECXl0nGwpDJB4G7pKBxgZfbDV&#10;fDq9qUYK2gdSGCOfPpyTclXw2xZV+t62EZOwjWRuqayhrLu8Vqsl1F0A3xt1oQH/wGIA4/jSK9QD&#10;JBD7YP6CGowKFKlNE0VDRW1rFBYNrGY2/UPNUw8eixY2J/qrTfH/wapvh20QRjfyoxQOBh7RxjgU&#10;n7Izo481F6zdNmRt6uie/IbUzygcrXtwHRaGzyfPbbPcUf3WkjfRM/5u/Eqaa2CfqNh0bMOQIdkA&#10;cSzTOF2ngcck1PlQ8ens7uZ2UQZVQf3S50NMX5AGkYNGWqZccOGwiSnzgPqlJF/j6NFYW2ZtnRgb&#10;ebeYL0pDJGt0TuayGLrd2gZxgPxayldEceZtWaC90wWsR9CfL3ECYzkWqbiRgmF/LMp824BaCov8&#10;g+ToTM+6i1vZoLPVO9KnbcjpbBwPvOi4PM78ot7uS9XrL7T6BQAA//8DAFBLAwQUAAYACAAAACEA&#10;x2Z+SN8AAAAJAQAADwAAAGRycy9kb3ducmV2LnhtbEyPwU7DMAyG70i8Q2QkbixdxUpVmk4IaVw2&#10;QNsQglvWmLaicaok3crbY8QBjrY//f7+cjnZXhzRh86RgvksAYFUO9NRo+Blv7rKQYSoyejeESr4&#10;wgDL6vys1IVxJ9ricRcbwSEUCq2gjXEopAx1i1aHmRuQ+PbhvNWRR99I4/WJw20v0yTJpNUd8YdW&#10;D3jfYv25G62C7Wa1zl/X41T794f50/558/gWcqUuL6a7WxARp/gHw48+q0PFTgc3kgmiV3CdLVJG&#10;FaQZd2Lgd3FQsLhJQFal/N+g+gYAAP//AwBQSwECLQAUAAYACAAAACEAtoM4kv4AAADhAQAAEwAA&#10;AAAAAAAAAAAAAAAAAAAAW0NvbnRlbnRfVHlwZXNdLnhtbFBLAQItABQABgAIAAAAIQA4/SH/1gAA&#10;AJQBAAALAAAAAAAAAAAAAAAAAC8BAABfcmVscy8ucmVsc1BLAQItABQABgAIAAAAIQCmlKJc0wEA&#10;AIoDAAAOAAAAAAAAAAAAAAAAAC4CAABkcnMvZTJvRG9jLnhtbFBLAQItABQABgAIAAAAIQDHZn5I&#10;3wAAAAkBAAAPAAAAAAAAAAAAAAAAAC0EAABkcnMvZG93bnJldi54bWxQSwUGAAAAAAQABADzAAAA&#10;OQUAAAAA&#10;">
                <v:stroke endarrow="block"/>
              </v:line>
            </w:pict>
          </mc:Fallback>
        </mc:AlternateContent>
      </w:r>
      <w:r w:rsidR="00E6221C" w:rsidRPr="00E6221C">
        <w:rPr>
          <w:noProof/>
        </w:rPr>
        <mc:AlternateContent>
          <mc:Choice Requires="wps">
            <w:drawing>
              <wp:anchor distT="0" distB="0" distL="114300" distR="114300" simplePos="0" relativeHeight="251685376" behindDoc="0" locked="0" layoutInCell="1" allowOverlap="1" wp14:anchorId="3EF57496" wp14:editId="698684EB">
                <wp:simplePos x="0" y="0"/>
                <wp:positionH relativeFrom="column">
                  <wp:posOffset>-162560</wp:posOffset>
                </wp:positionH>
                <wp:positionV relativeFrom="page">
                  <wp:posOffset>2238375</wp:posOffset>
                </wp:positionV>
                <wp:extent cx="5915660" cy="371475"/>
                <wp:effectExtent l="0" t="0" r="27940" b="28575"/>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71475"/>
                        </a:xfrm>
                        <a:prstGeom prst="rect">
                          <a:avLst/>
                        </a:prstGeom>
                        <a:solidFill>
                          <a:srgbClr val="FFFFFF"/>
                        </a:solidFill>
                        <a:ln w="9525">
                          <a:solidFill>
                            <a:srgbClr val="000000"/>
                          </a:solidFill>
                          <a:miter lim="800000"/>
                          <a:headEnd/>
                          <a:tailEnd/>
                        </a:ln>
                      </wps:spPr>
                      <wps:txbx>
                        <w:txbxContent>
                          <w:p w14:paraId="5800218B" w14:textId="77777777" w:rsidR="00EF61A4" w:rsidRDefault="00EF61A4" w:rsidP="00E6221C">
                            <w:pPr>
                              <w:jc w:val="center"/>
                              <w:rPr>
                                <w:rFonts w:cs="Arial"/>
                                <w:sz w:val="20"/>
                                <w:szCs w:val="20"/>
                              </w:rPr>
                            </w:pPr>
                            <w:r w:rsidRPr="00FD5414">
                              <w:rPr>
                                <w:rFonts w:cs="Arial"/>
                                <w:sz w:val="20"/>
                                <w:szCs w:val="20"/>
                              </w:rPr>
                              <w:t>T</w:t>
                            </w:r>
                            <w:r>
                              <w:rPr>
                                <w:rFonts w:cs="Arial"/>
                                <w:sz w:val="20"/>
                                <w:szCs w:val="20"/>
                              </w:rPr>
                              <w:t>raining r</w:t>
                            </w:r>
                            <w:r w:rsidRPr="00FD5414">
                              <w:rPr>
                                <w:rFonts w:cs="Arial"/>
                                <w:sz w:val="20"/>
                                <w:szCs w:val="20"/>
                              </w:rPr>
                              <w:t xml:space="preserve">ecommendations presented to Education Training Governance Group (ETGG) </w:t>
                            </w:r>
                          </w:p>
                          <w:p w14:paraId="510787A9" w14:textId="1813B53A" w:rsidR="00EF61A4" w:rsidRDefault="00EF61A4" w:rsidP="00E6221C">
                            <w:pPr>
                              <w:jc w:val="center"/>
                              <w:rPr>
                                <w:rFonts w:cs="Arial"/>
                                <w:sz w:val="20"/>
                                <w:szCs w:val="20"/>
                              </w:rPr>
                            </w:pPr>
                            <w:r w:rsidRPr="00FD5414">
                              <w:rPr>
                                <w:rFonts w:cs="Arial"/>
                                <w:sz w:val="20"/>
                                <w:szCs w:val="20"/>
                              </w:rPr>
                              <w:t xml:space="preserve">(See </w:t>
                            </w:r>
                            <w:r>
                              <w:rPr>
                                <w:rFonts w:cs="Arial"/>
                                <w:sz w:val="20"/>
                                <w:szCs w:val="20"/>
                              </w:rPr>
                              <w:t>Template)</w:t>
                            </w:r>
                          </w:p>
                          <w:p w14:paraId="28EC4AD1" w14:textId="77777777" w:rsidR="00EF61A4" w:rsidRPr="007235CB" w:rsidRDefault="00EF61A4" w:rsidP="00E6221C">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7496" id="_x0000_s1028" type="#_x0000_t202" style="position:absolute;left:0;text-align:left;margin-left:-12.8pt;margin-top:176.25pt;width:465.8pt;height:2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MgGwIAADIEAAAOAAAAZHJzL2Uyb0RvYy54bWysU9uO2yAQfa/Uf0C8N47TOLux4qy22aaq&#10;tL1I234AxthGxQwFEjv9+h2wN5veXqrygBgGzsycObO5GTpFjsI6Cbqg6WxOidAcKqmbgn79sn91&#10;TYnzTFdMgRYFPQlHb7YvX2x6k4sFtKAqYQmCaJf3pqCt9yZPEsdb0TE3AyM0OmuwHfNo2iapLOsR&#10;vVPJYj5fJT3Yyljgwjm8vRuddBvx61pw/6munfBEFRRz83G3cS/Dnmw3LG8sM63kUxrsH7LomNQY&#10;9Ax1xzwjByt/g+okt+Cg9jMOXQJ1LbmINWA16fyXah5aZkSsBclx5kyT+3+w/OPxwXy2xA9vYMAG&#10;xiKcuQf+zRENu5bpRtxaC30rWIWB00BZ0huXT18D1S53AaTsP0CFTWYHDxFoqG0XWME6CaJjA05n&#10;0sXgCcfLbJ1mqxW6OPpeX6XLqyyGYPnTb2OdfyegI+FQUItNjejseO98yIblT09CMAdKVnupVDRs&#10;U+6UJUeGAtjHNaH/9Exp0hd0nS2ykYC/Qszj+hNEJz0qWcmuoNfnRywPtL3VVdSZZ1KNZ0xZ6YnH&#10;QN1Ioh/KgciqoIsQINBaQnVCYi2MwsVBw0ML9gclPYq2oO77gVlBiXqvsTnrdLkMKo/GMrtaoGEv&#10;PeWlh2mOUAX1lIzHnR8n42CsbFqMNMpBwy02tJaR6+espvRRmLEF0xAF5V/a8dXzqG8fAQAA//8D&#10;AFBLAwQUAAYACAAAACEAs5Vtf+IAAAALAQAADwAAAGRycy9kb3ducmV2LnhtbEyPwU7DMBBE70j8&#10;g7VIXFBrJ23SNsSpEBIIblAquLrxNomI18F20/D3mBMcV/s086bcTqZnIzrfWZKQzAUwpNrqjhoJ&#10;+7eH2RqYD4q06i2hhG/0sK0uL0pVaHumVxx3oWExhHyhJLQhDAXnvm7RKD+3A1L8Ha0zKsTTNVw7&#10;dY7hpuepEDk3qqPY0KoB71usP3cnI2G9fBo//PPi5b3Oj/0m3KzGxy8n5fXVdHcLLOAU/mD41Y/q&#10;UEWngz2R9qyXMEuzPKISFlmaAYvERuRx3UHCMkkE8Krk/zdUPwAAAP//AwBQSwECLQAUAAYACAAA&#10;ACEAtoM4kv4AAADhAQAAEwAAAAAAAAAAAAAAAAAAAAAAW0NvbnRlbnRfVHlwZXNdLnhtbFBLAQIt&#10;ABQABgAIAAAAIQA4/SH/1gAAAJQBAAALAAAAAAAAAAAAAAAAAC8BAABfcmVscy8ucmVsc1BLAQIt&#10;ABQABgAIAAAAIQCqMgMgGwIAADIEAAAOAAAAAAAAAAAAAAAAAC4CAABkcnMvZTJvRG9jLnhtbFBL&#10;AQItABQABgAIAAAAIQCzlW1/4gAAAAsBAAAPAAAAAAAAAAAAAAAAAHUEAABkcnMvZG93bnJldi54&#10;bWxQSwUGAAAAAAQABADzAAAAhAUAAAAA&#10;">
                <v:textbox>
                  <w:txbxContent>
                    <w:p w14:paraId="5800218B" w14:textId="77777777" w:rsidR="00EF61A4" w:rsidRDefault="00EF61A4" w:rsidP="00E6221C">
                      <w:pPr>
                        <w:jc w:val="center"/>
                        <w:rPr>
                          <w:rFonts w:cs="Arial"/>
                          <w:sz w:val="20"/>
                          <w:szCs w:val="20"/>
                        </w:rPr>
                      </w:pPr>
                      <w:r w:rsidRPr="00FD5414">
                        <w:rPr>
                          <w:rFonts w:cs="Arial"/>
                          <w:sz w:val="20"/>
                          <w:szCs w:val="20"/>
                        </w:rPr>
                        <w:t>T</w:t>
                      </w:r>
                      <w:r>
                        <w:rPr>
                          <w:rFonts w:cs="Arial"/>
                          <w:sz w:val="20"/>
                          <w:szCs w:val="20"/>
                        </w:rPr>
                        <w:t>raining r</w:t>
                      </w:r>
                      <w:r w:rsidRPr="00FD5414">
                        <w:rPr>
                          <w:rFonts w:cs="Arial"/>
                          <w:sz w:val="20"/>
                          <w:szCs w:val="20"/>
                        </w:rPr>
                        <w:t xml:space="preserve">ecommendations presented to Education Training Governance Group (ETGG) </w:t>
                      </w:r>
                    </w:p>
                    <w:p w14:paraId="510787A9" w14:textId="1813B53A" w:rsidR="00EF61A4" w:rsidRDefault="00EF61A4" w:rsidP="00E6221C">
                      <w:pPr>
                        <w:jc w:val="center"/>
                        <w:rPr>
                          <w:rFonts w:cs="Arial"/>
                          <w:sz w:val="20"/>
                          <w:szCs w:val="20"/>
                        </w:rPr>
                      </w:pPr>
                      <w:r w:rsidRPr="00FD5414">
                        <w:rPr>
                          <w:rFonts w:cs="Arial"/>
                          <w:sz w:val="20"/>
                          <w:szCs w:val="20"/>
                        </w:rPr>
                        <w:t xml:space="preserve">(See </w:t>
                      </w:r>
                      <w:r>
                        <w:rPr>
                          <w:rFonts w:cs="Arial"/>
                          <w:sz w:val="20"/>
                          <w:szCs w:val="20"/>
                        </w:rPr>
                        <w:t>Template)</w:t>
                      </w:r>
                    </w:p>
                    <w:p w14:paraId="28EC4AD1" w14:textId="77777777" w:rsidR="00EF61A4" w:rsidRPr="007235CB" w:rsidRDefault="00EF61A4" w:rsidP="00E6221C">
                      <w:pPr>
                        <w:jc w:val="center"/>
                        <w:rPr>
                          <w:rFonts w:cs="Arial"/>
                          <w:sz w:val="20"/>
                          <w:szCs w:val="20"/>
                        </w:rPr>
                      </w:pPr>
                    </w:p>
                  </w:txbxContent>
                </v:textbox>
                <w10:wrap anchory="page"/>
              </v:shape>
            </w:pict>
          </mc:Fallback>
        </mc:AlternateContent>
      </w:r>
    </w:p>
    <w:p w14:paraId="111BD5FA" w14:textId="0446E461"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6640" behindDoc="0" locked="0" layoutInCell="1" allowOverlap="1" wp14:anchorId="47F39F53" wp14:editId="1935AE29">
                <wp:simplePos x="0" y="0"/>
                <wp:positionH relativeFrom="column">
                  <wp:posOffset>29845</wp:posOffset>
                </wp:positionH>
                <wp:positionV relativeFrom="page">
                  <wp:posOffset>2806700</wp:posOffset>
                </wp:positionV>
                <wp:extent cx="5915660" cy="397510"/>
                <wp:effectExtent l="10795" t="6350" r="7620" b="5715"/>
                <wp:wrapNone/>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97510"/>
                        </a:xfrm>
                        <a:prstGeom prst="rect">
                          <a:avLst/>
                        </a:prstGeom>
                        <a:solidFill>
                          <a:srgbClr val="FFFFFF"/>
                        </a:solidFill>
                        <a:ln w="9525">
                          <a:solidFill>
                            <a:srgbClr val="000000"/>
                          </a:solidFill>
                          <a:miter lim="800000"/>
                          <a:headEnd/>
                          <a:tailEnd/>
                        </a:ln>
                      </wps:spPr>
                      <wps:txbx>
                        <w:txbxContent>
                          <w:p w14:paraId="0BFF0766" w14:textId="77777777" w:rsidR="00EF61A4" w:rsidRPr="00FD5414" w:rsidRDefault="00EF61A4" w:rsidP="00E6221C">
                            <w:pPr>
                              <w:jc w:val="center"/>
                              <w:rPr>
                                <w:rFonts w:cs="Arial"/>
                                <w:sz w:val="20"/>
                                <w:szCs w:val="20"/>
                              </w:rPr>
                            </w:pPr>
                            <w:r w:rsidRPr="00FD5414">
                              <w:rPr>
                                <w:rFonts w:cs="Arial"/>
                                <w:sz w:val="20"/>
                                <w:szCs w:val="20"/>
                              </w:rPr>
                              <w:t>Training presented to Operational Managers Group (OMG) for implementation</w:t>
                            </w:r>
                          </w:p>
                          <w:p w14:paraId="51CB94DE" w14:textId="77777777" w:rsidR="00EF61A4" w:rsidRPr="00A6211D" w:rsidRDefault="00EF61A4" w:rsidP="00E6221C">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9F53" id="Text Box 53" o:spid="_x0000_s1029" type="#_x0000_t202" style="position:absolute;left:0;text-align:left;margin-left:2.35pt;margin-top:221pt;width:465.8pt;height:3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z1GwIAADIEAAAOAAAAZHJzL2Uyb0RvYy54bWysU9tu2zAMfR+wfxD0vjjJkrQx4hRdugwD&#10;ugvQ7QNkWY6FyaJGKbGzry8lp2nQbS/D9CCIonRIHh6ubvrWsINCr8EWfDIac6ashErbXcG/f9u+&#10;uebMB2ErYcCqgh+V5zfr169WncvVFBowlUJGINbnnSt4E4LLs8zLRrXCj8ApS84asBWBTNxlFYqO&#10;0FuTTcfjRdYBVg5BKu/p9m5w8nXCr2slw5e69iowU3DKLaQd017GPVuvRL5D4RotT2mIf8iiFdpS&#10;0DPUnQiC7VH/BtVqieChDiMJbQZ1raVKNVA1k/GLah4a4VSqhcjx7kyT/3+w8vPhwX1FFvp30FMD&#10;UxHe3YP84ZmFTSPsTt0iQtcoUVHgSaQs65zPT18j1T73EaTsPkFFTRb7AAmor7GNrFCdjNCpAccz&#10;6aoPTNLlfDmZLxbkkuR7u7yaT1JXMpE//XbowwcFLYuHgiM1NaGLw70PMRuRPz2JwTwYXW21McnA&#10;XbkxyA6CBLBNKxXw4pmxrCv4cj6dDwT8FWKc1p8gWh1IyUa3Bb8+PxJ5pO29rZLOgtBmOFPKxp54&#10;jNQNJIa+7JmuiIYYINJaQnUkYhEG4dKg0aEB/MVZR6ItuP+5F6g4Mx8tNWc5mc2iypMxm19NycBL&#10;T3npEVYSVMEDZ8NxE4bJ2DvUu4YiDXKwcEsNrXXi+jmrU/okzNSC0xBF5V/a6dXzqK8fAQAA//8D&#10;AFBLAwQUAAYACAAAACEAVk6GzOAAAAAJAQAADwAAAGRycy9kb3ducmV2LnhtbEyPwU7DMBBE70j8&#10;g7VIXBB1aELahjgVQgLBDdoKrm68TSLidbDdNPw9ywlOq9GMZt+U68n2YkQfOkcKbmYJCKTamY4a&#10;Bbvt4/USRIiajO4doYJvDLCuzs9KXRh3ojccN7ERXEKh0AraGIdCylC3aHWYuQGJvYPzVkeWvpHG&#10;6xOX217OkySXVnfEH1o94EOL9efmaBUss+fxI7ykr+91fuhX8WoxPn15pS4vpvs7EBGn+BeGX3xG&#10;h4qZ9u5IJoheQbbgIJ9szpPYX6V5CmKv4DbJcpBVKf8vqH4AAAD//wMAUEsBAi0AFAAGAAgAAAAh&#10;ALaDOJL+AAAA4QEAABMAAAAAAAAAAAAAAAAAAAAAAFtDb250ZW50X1R5cGVzXS54bWxQSwECLQAU&#10;AAYACAAAACEAOP0h/9YAAACUAQAACwAAAAAAAAAAAAAAAAAvAQAAX3JlbHMvLnJlbHNQSwECLQAU&#10;AAYACAAAACEAGlT89RsCAAAyBAAADgAAAAAAAAAAAAAAAAAuAgAAZHJzL2Uyb0RvYy54bWxQSwEC&#10;LQAUAAYACAAAACEAVk6GzOAAAAAJAQAADwAAAAAAAAAAAAAAAAB1BAAAZHJzL2Rvd25yZXYueG1s&#10;UEsFBgAAAAAEAAQA8wAAAIIFAAAAAA==&#10;">
                <v:textbox>
                  <w:txbxContent>
                    <w:p w14:paraId="0BFF0766" w14:textId="77777777" w:rsidR="00EF61A4" w:rsidRPr="00FD5414" w:rsidRDefault="00EF61A4" w:rsidP="00E6221C">
                      <w:pPr>
                        <w:jc w:val="center"/>
                        <w:rPr>
                          <w:rFonts w:cs="Arial"/>
                          <w:sz w:val="20"/>
                          <w:szCs w:val="20"/>
                        </w:rPr>
                      </w:pPr>
                      <w:r w:rsidRPr="00FD5414">
                        <w:rPr>
                          <w:rFonts w:cs="Arial"/>
                          <w:sz w:val="20"/>
                          <w:szCs w:val="20"/>
                        </w:rPr>
                        <w:t>Training presented to Operational Managers Group (OMG) for implementation</w:t>
                      </w:r>
                    </w:p>
                    <w:p w14:paraId="51CB94DE" w14:textId="77777777" w:rsidR="00EF61A4" w:rsidRPr="00A6211D" w:rsidRDefault="00EF61A4" w:rsidP="00E6221C">
                      <w:pPr>
                        <w:jc w:val="center"/>
                        <w:rPr>
                          <w:rFonts w:cs="Arial"/>
                          <w:sz w:val="20"/>
                          <w:szCs w:val="20"/>
                        </w:rPr>
                      </w:pPr>
                    </w:p>
                  </w:txbxContent>
                </v:textbox>
                <w10:wrap anchory="page"/>
              </v:shape>
            </w:pict>
          </mc:Fallback>
        </mc:AlternateContent>
      </w:r>
    </w:p>
    <w:p w14:paraId="73EC99AE"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56D09B73"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1BE872B5"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86400" behindDoc="0" locked="0" layoutInCell="1" allowOverlap="1" wp14:anchorId="3119AFFB" wp14:editId="4A9F84E4">
                <wp:simplePos x="0" y="0"/>
                <wp:positionH relativeFrom="column">
                  <wp:posOffset>2979420</wp:posOffset>
                </wp:positionH>
                <wp:positionV relativeFrom="paragraph">
                  <wp:posOffset>67310</wp:posOffset>
                </wp:positionV>
                <wp:extent cx="4445" cy="228600"/>
                <wp:effectExtent l="76200" t="0" r="71755" b="5715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86C8" id="Line 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5.3pt" to="234.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2c2AEAAI4DAAAOAAAAZHJzL2Uyb0RvYy54bWysU8GOGyEMvVfqPyDuzSSjJN2OMtlDtttL&#10;2kba7Qc4wGRQASMgmcnf15BsdtveqnJABtvPfs+wuh+tYScVokbX8tlkyplyAqV2h5b/eH78cMdZ&#10;TOAkGHSq5WcV+f36/bvV4BtVY49GqsAIxMVm8C3vU/JNVUXRKwtxgl45cnYYLCQ6hkMlAwyEbk1V&#10;T6fLasAgfUChYqTbh4uTrwt+1ymRvnddVImZllNvqeyh7Pu8V+sVNIcAvtfi2gb8QxcWtKOiN6gH&#10;SMCOQf8FZbUIGLFLE4G2wq7TQhUOxGY2/YPNUw9eFS4kTvQ3meL/gxXfTrvAtGz5csmZA0sz2mqn&#10;2McszeBjQxEbtwuZnBjdk9+i+BmZw00P7qBKi89nT2mznFH9lpIP0VOB/fAVJcXAMWHRaeyCzZCk&#10;ABvLOM63cagxMUGX8/l8wZkgR13fLadlWBU0L6k+xPRFoWXZaLmhrgs0nLYx5VageQnJlRw+amPK&#10;vI1jQ8s/LepFSYhotMzOHBbDYb8xgZ0gv5iyCi/yvA0LeHSygPUK5OernUAbslkqgqSgSSKjeK5m&#10;leTMKPok2bq0Z9xVsKzRRe09yvMuZHfWjoZeeFwfaH5Vb88l6vUbrX8BAAD//wMAUEsDBBQABgAI&#10;AAAAIQDWQbaa3wAAAAkBAAAPAAAAZHJzL2Rvd25yZXYueG1sTI9BT8MwDIXvSPyHyEjcWLoJVV3X&#10;dEJI47IB2oYQu2WNaSsap0rSrfx7vNO42X5Pz98rlqPtxAl9aB0pmE4SEEiVMy3VCj72q4cMRIia&#10;jO4coYJfDLAsb28KnRt3pi2edrEWHEIh1wqaGPtcylA1aHWYuB6JtW/nrY68+loar88cbjs5S5JU&#10;Wt0Sf2h0j88NVj+7wSrYblbr7HM9jJU/vEzf9u+b16+QKXV/Nz4tQEQc49UMF3xGh5KZjm4gE0Sn&#10;4DGdz9jKQpKCYAMf5iCOlyEFWRbyf4PyDwAA//8DAFBLAQItABQABgAIAAAAIQC2gziS/gAAAOEB&#10;AAATAAAAAAAAAAAAAAAAAAAAAABbQ29udGVudF9UeXBlc10ueG1sUEsBAi0AFAAGAAgAAAAhADj9&#10;If/WAAAAlAEAAAsAAAAAAAAAAAAAAAAALwEAAF9yZWxzLy5yZWxzUEsBAi0AFAAGAAgAAAAhACgf&#10;vZzYAQAAjgMAAA4AAAAAAAAAAAAAAAAALgIAAGRycy9lMm9Eb2MueG1sUEsBAi0AFAAGAAgAAAAh&#10;ANZBtprfAAAACQEAAA8AAAAAAAAAAAAAAAAAMgQAAGRycy9kb3ducmV2LnhtbFBLBQYAAAAABAAE&#10;APMAAAA+BQAAAAA=&#10;">
                <v:stroke endarrow="block"/>
              </v:line>
            </w:pict>
          </mc:Fallback>
        </mc:AlternateContent>
      </w:r>
    </w:p>
    <w:p w14:paraId="3F853AC2"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82304" behindDoc="0" locked="0" layoutInCell="1" allowOverlap="1" wp14:anchorId="0AE3C277" wp14:editId="5EA7F7EA">
                <wp:simplePos x="0" y="0"/>
                <wp:positionH relativeFrom="column">
                  <wp:posOffset>816610</wp:posOffset>
                </wp:positionH>
                <wp:positionV relativeFrom="page">
                  <wp:posOffset>3438525</wp:posOffset>
                </wp:positionV>
                <wp:extent cx="4302125" cy="401955"/>
                <wp:effectExtent l="6985" t="9525" r="5715" b="762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401955"/>
                        </a:xfrm>
                        <a:prstGeom prst="rect">
                          <a:avLst/>
                        </a:prstGeom>
                        <a:solidFill>
                          <a:srgbClr val="FFFFFF"/>
                        </a:solidFill>
                        <a:ln w="9525">
                          <a:solidFill>
                            <a:srgbClr val="000000"/>
                          </a:solidFill>
                          <a:miter lim="800000"/>
                          <a:headEnd/>
                          <a:tailEnd/>
                        </a:ln>
                      </wps:spPr>
                      <wps:txbx>
                        <w:txbxContent>
                          <w:p w14:paraId="0A1AE710" w14:textId="77777777" w:rsidR="00EF61A4" w:rsidRDefault="00EF61A4" w:rsidP="00E6221C">
                            <w:pPr>
                              <w:jc w:val="center"/>
                              <w:rPr>
                                <w:rFonts w:cs="Arial"/>
                                <w:sz w:val="20"/>
                                <w:szCs w:val="20"/>
                              </w:rPr>
                            </w:pPr>
                            <w:r>
                              <w:rPr>
                                <w:rFonts w:cs="Arial"/>
                                <w:sz w:val="20"/>
                                <w:szCs w:val="20"/>
                              </w:rPr>
                              <w:t>Proposal approved</w:t>
                            </w:r>
                            <w:r w:rsidRPr="008E609C">
                              <w:rPr>
                                <w:rFonts w:cs="Arial"/>
                                <w:sz w:val="20"/>
                                <w:szCs w:val="20"/>
                              </w:rPr>
                              <w:t xml:space="preserve"> by EMT and recommendation made</w:t>
                            </w:r>
                            <w:r w:rsidRPr="000F4406">
                              <w:rPr>
                                <w:rFonts w:cs="Arial"/>
                                <w:sz w:val="20"/>
                                <w:szCs w:val="20"/>
                              </w:rPr>
                              <w:t xml:space="preserve"> </w:t>
                            </w:r>
                          </w:p>
                          <w:p w14:paraId="451EFF31" w14:textId="77777777" w:rsidR="00EF61A4" w:rsidRPr="00A6211D" w:rsidRDefault="00EF61A4" w:rsidP="00E6221C">
                            <w:pPr>
                              <w:jc w:val="center"/>
                              <w:rPr>
                                <w:rFonts w:cs="Arial"/>
                                <w:sz w:val="20"/>
                                <w:szCs w:val="20"/>
                              </w:rPr>
                            </w:pPr>
                            <w:r>
                              <w:rPr>
                                <w:rFonts w:cs="Arial"/>
                                <w:sz w:val="20"/>
                                <w:szCs w:val="20"/>
                              </w:rPr>
                              <w:t>Subject p</w:t>
                            </w:r>
                            <w:r w:rsidRPr="007235CB">
                              <w:rPr>
                                <w:rFonts w:cs="Arial"/>
                                <w:sz w:val="20"/>
                                <w:szCs w:val="20"/>
                              </w:rPr>
                              <w:t>olicy updated accordingly</w:t>
                            </w:r>
                          </w:p>
                          <w:p w14:paraId="5130E559" w14:textId="77777777" w:rsidR="00EF61A4" w:rsidRPr="008E609C" w:rsidRDefault="00EF61A4" w:rsidP="00E6221C">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C277" id="Text Box 3" o:spid="_x0000_s1030" type="#_x0000_t202" style="position:absolute;left:0;text-align:left;margin-left:64.3pt;margin-top:270.75pt;width:338.75pt;height:3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DsGQIAADIEAAAOAAAAZHJzL2Uyb0RvYy54bWysU9uO0zAQfUfiHyy/06SlhW3UdLV0KUJa&#10;LtLCB7iO01g4HjN2m5Sv37GT7ZaLeED4wfJ47DMzZ86srvvWsKNCr8GWfDrJOVNWQqXtvuRfv2xf&#10;XHHmg7CVMGBVyU/K8+v182erzhVqBg2YSiEjEOuLzpW8CcEVWeZlo1rhJ+CUJWcN2IpAJu6zCkVH&#10;6K3JZnn+KusAK4cglfd0ezs4+Trh17WS4VNdexWYKTnlFtKOad/FPVuvRLFH4RotxzTEP2TRCm0p&#10;6BnqVgTBDqh/g2q1RPBQh4mENoO61lKlGqiaaf5LNfeNcCrVQuR4d6bJ/z9Y+fF47z4jC/0b6KmB&#10;qQjv7kB+88zCphF2r24QoWuUqCjwNFKWdc4X49dItS98BNl1H6CiJotDgATU19hGVqhORujUgNOZ&#10;dNUHJuly/jKfTWcLziT55vl0uVikEKJ4/O3Qh3cKWhYPJUdqakIXxzsfYjaieHwSg3kwutpqY5KB&#10;+93GIDsKEsA2rRH9p2fGsq7kywXl8XeIPK0/QbQ6kJKNbkt+dX4kikjbW1slnQWhzXCmlI0deYzU&#10;DSSGftczXRENMUCkdQfViYhFGIRLg0aHBvAHZx2JtuT++0Gg4sy8t9Sc5XQ+jypPxnzxekYGXnp2&#10;lx5hJUGVPHA2HDdhmIyDQ71vKNIgBws31NBaJ66fshrTJ2GmFoxDFJV/aadXT6O+fgAAAP//AwBQ&#10;SwMEFAAGAAgAAAAhANMd6zbgAAAACwEAAA8AAABkcnMvZG93bnJldi54bWxMj8tOwzAQRfdI/IM1&#10;SGwQtVNSY0KcCiGB6A4Kgq0bT5MIP4LtpuHvMStYXs3RvWfq9WwNmTDEwTsJxYIBQdd6PbhOwtvr&#10;w6UAEpNyWhnvUMI3Rlg3pye1qrQ/uhectqkjucTFSknoUxorSmPbo1Vx4Ud0+bb3waqUY+ioDuqY&#10;y62hS8Y4tWpweaFXI9732H5uD1aCKJ+mj7i5en5v+d7cpIvr6fErSHl+Nt/dAkk4pz8YfvWzOjTZ&#10;aecPTkdicl4KnlEJq7JYAcmEYLwAspPAWSmANjX9/0PzAwAA//8DAFBLAQItABQABgAIAAAAIQC2&#10;gziS/gAAAOEBAAATAAAAAAAAAAAAAAAAAAAAAABbQ29udGVudF9UeXBlc10ueG1sUEsBAi0AFAAG&#10;AAgAAAAhADj9If/WAAAAlAEAAAsAAAAAAAAAAAAAAAAALwEAAF9yZWxzLy5yZWxzUEsBAi0AFAAG&#10;AAgAAAAhAGDNIOwZAgAAMgQAAA4AAAAAAAAAAAAAAAAALgIAAGRycy9lMm9Eb2MueG1sUEsBAi0A&#10;FAAGAAgAAAAhANMd6zbgAAAACwEAAA8AAAAAAAAAAAAAAAAAcwQAAGRycy9kb3ducmV2LnhtbFBL&#10;BQYAAAAABAAEAPMAAACABQAAAAA=&#10;">
                <v:textbox>
                  <w:txbxContent>
                    <w:p w14:paraId="0A1AE710" w14:textId="77777777" w:rsidR="00EF61A4" w:rsidRDefault="00EF61A4" w:rsidP="00E6221C">
                      <w:pPr>
                        <w:jc w:val="center"/>
                        <w:rPr>
                          <w:rFonts w:cs="Arial"/>
                          <w:sz w:val="20"/>
                          <w:szCs w:val="20"/>
                        </w:rPr>
                      </w:pPr>
                      <w:r>
                        <w:rPr>
                          <w:rFonts w:cs="Arial"/>
                          <w:sz w:val="20"/>
                          <w:szCs w:val="20"/>
                        </w:rPr>
                        <w:t>Proposal approved</w:t>
                      </w:r>
                      <w:r w:rsidRPr="008E609C">
                        <w:rPr>
                          <w:rFonts w:cs="Arial"/>
                          <w:sz w:val="20"/>
                          <w:szCs w:val="20"/>
                        </w:rPr>
                        <w:t xml:space="preserve"> by EMT and recommendation made</w:t>
                      </w:r>
                      <w:r w:rsidRPr="000F4406">
                        <w:rPr>
                          <w:rFonts w:cs="Arial"/>
                          <w:sz w:val="20"/>
                          <w:szCs w:val="20"/>
                        </w:rPr>
                        <w:t xml:space="preserve"> </w:t>
                      </w:r>
                    </w:p>
                    <w:p w14:paraId="451EFF31" w14:textId="77777777" w:rsidR="00EF61A4" w:rsidRPr="00A6211D" w:rsidRDefault="00EF61A4" w:rsidP="00E6221C">
                      <w:pPr>
                        <w:jc w:val="center"/>
                        <w:rPr>
                          <w:rFonts w:cs="Arial"/>
                          <w:sz w:val="20"/>
                          <w:szCs w:val="20"/>
                        </w:rPr>
                      </w:pPr>
                      <w:r>
                        <w:rPr>
                          <w:rFonts w:cs="Arial"/>
                          <w:sz w:val="20"/>
                          <w:szCs w:val="20"/>
                        </w:rPr>
                        <w:t>Subject p</w:t>
                      </w:r>
                      <w:r w:rsidRPr="007235CB">
                        <w:rPr>
                          <w:rFonts w:cs="Arial"/>
                          <w:sz w:val="20"/>
                          <w:szCs w:val="20"/>
                        </w:rPr>
                        <w:t>olicy updated accordingly</w:t>
                      </w:r>
                    </w:p>
                    <w:p w14:paraId="5130E559" w14:textId="77777777" w:rsidR="00EF61A4" w:rsidRPr="008E609C" w:rsidRDefault="00EF61A4" w:rsidP="00E6221C">
                      <w:pPr>
                        <w:jc w:val="center"/>
                        <w:rPr>
                          <w:rFonts w:cs="Arial"/>
                          <w:sz w:val="20"/>
                          <w:szCs w:val="20"/>
                        </w:rPr>
                      </w:pPr>
                    </w:p>
                  </w:txbxContent>
                </v:textbox>
                <w10:wrap anchory="page"/>
              </v:shape>
            </w:pict>
          </mc:Fallback>
        </mc:AlternateContent>
      </w:r>
    </w:p>
    <w:p w14:paraId="752BF65F"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329788CF"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7A682F0F"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7664" behindDoc="0" locked="0" layoutInCell="1" allowOverlap="1" wp14:anchorId="6CDEBE0C" wp14:editId="382DBDBC">
                <wp:simplePos x="0" y="0"/>
                <wp:positionH relativeFrom="column">
                  <wp:posOffset>3414395</wp:posOffset>
                </wp:positionH>
                <wp:positionV relativeFrom="page">
                  <wp:posOffset>3981450</wp:posOffset>
                </wp:positionV>
                <wp:extent cx="2534920" cy="2962275"/>
                <wp:effectExtent l="0" t="0" r="17780" b="28575"/>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2962275"/>
                        </a:xfrm>
                        <a:prstGeom prst="rect">
                          <a:avLst/>
                        </a:prstGeom>
                        <a:solidFill>
                          <a:srgbClr val="FFFFFF"/>
                        </a:solidFill>
                        <a:ln w="9525">
                          <a:solidFill>
                            <a:srgbClr val="000000"/>
                          </a:solidFill>
                          <a:miter lim="800000"/>
                          <a:headEnd/>
                          <a:tailEnd/>
                        </a:ln>
                      </wps:spPr>
                      <wps:txbx>
                        <w:txbxContent>
                          <w:p w14:paraId="5BDB6C69" w14:textId="77777777" w:rsidR="00EF61A4" w:rsidRPr="00FD5414" w:rsidRDefault="00EF61A4" w:rsidP="00E6221C">
                            <w:pPr>
                              <w:jc w:val="center"/>
                              <w:rPr>
                                <w:rFonts w:cs="Arial"/>
                                <w:b/>
                                <w:sz w:val="20"/>
                                <w:szCs w:val="20"/>
                              </w:rPr>
                            </w:pPr>
                            <w:r w:rsidRPr="00FD5414">
                              <w:rPr>
                                <w:rFonts w:cs="Arial"/>
                                <w:b/>
                                <w:sz w:val="20"/>
                                <w:szCs w:val="20"/>
                              </w:rPr>
                              <w:t>Essential to Job Role Training Subject</w:t>
                            </w:r>
                          </w:p>
                          <w:p w14:paraId="0BDAD343" w14:textId="77777777" w:rsidR="00EF61A4" w:rsidRPr="00FD5414" w:rsidRDefault="00EF61A4" w:rsidP="00E6221C">
                            <w:pPr>
                              <w:jc w:val="both"/>
                              <w:rPr>
                                <w:rFonts w:cs="Arial"/>
                                <w:sz w:val="20"/>
                                <w:szCs w:val="20"/>
                              </w:rPr>
                            </w:pPr>
                            <w:r w:rsidRPr="00FD5414">
                              <w:rPr>
                                <w:rFonts w:cs="Arial"/>
                                <w:sz w:val="20"/>
                                <w:szCs w:val="20"/>
                              </w:rPr>
                              <w:t>Training provider / specialist advisor to assess job roles potentially requiring training and how often</w:t>
                            </w:r>
                          </w:p>
                          <w:p w14:paraId="64E76005" w14:textId="77777777" w:rsidR="00EF61A4" w:rsidRPr="00FD5414" w:rsidRDefault="00EF61A4" w:rsidP="00E6221C">
                            <w:pPr>
                              <w:numPr>
                                <w:ilvl w:val="0"/>
                                <w:numId w:val="26"/>
                              </w:numPr>
                              <w:jc w:val="both"/>
                              <w:rPr>
                                <w:rFonts w:cs="Arial"/>
                                <w:sz w:val="20"/>
                                <w:szCs w:val="20"/>
                              </w:rPr>
                            </w:pPr>
                            <w:r w:rsidRPr="00FD5414">
                              <w:rPr>
                                <w:rFonts w:cs="Arial"/>
                                <w:sz w:val="20"/>
                                <w:szCs w:val="20"/>
                              </w:rPr>
                              <w:t xml:space="preserve">L&amp;D support the training provider to forecast number of training sessions required </w:t>
                            </w:r>
                          </w:p>
                          <w:p w14:paraId="1B5B7FE1" w14:textId="77777777" w:rsidR="00EF61A4" w:rsidRPr="00FD5414" w:rsidRDefault="00EF61A4" w:rsidP="00E6221C">
                            <w:pPr>
                              <w:numPr>
                                <w:ilvl w:val="0"/>
                                <w:numId w:val="26"/>
                              </w:numPr>
                              <w:jc w:val="both"/>
                              <w:rPr>
                                <w:rFonts w:cs="Arial"/>
                                <w:sz w:val="20"/>
                                <w:szCs w:val="20"/>
                              </w:rPr>
                            </w:pPr>
                            <w:r w:rsidRPr="00FD5414">
                              <w:rPr>
                                <w:rFonts w:cs="Arial"/>
                                <w:sz w:val="20"/>
                                <w:szCs w:val="20"/>
                              </w:rPr>
                              <w:t>Managers to consider training need and capture through Learning Needs Analysis process</w:t>
                            </w:r>
                          </w:p>
                          <w:p w14:paraId="204588F9" w14:textId="77777777" w:rsidR="00EF61A4" w:rsidRPr="00FD5414" w:rsidRDefault="00EF61A4" w:rsidP="00E6221C">
                            <w:pPr>
                              <w:numPr>
                                <w:ilvl w:val="0"/>
                                <w:numId w:val="26"/>
                              </w:numPr>
                              <w:jc w:val="both"/>
                              <w:rPr>
                                <w:rFonts w:cs="Arial"/>
                                <w:sz w:val="20"/>
                                <w:szCs w:val="20"/>
                              </w:rPr>
                            </w:pPr>
                            <w:r w:rsidRPr="00FD5414">
                              <w:rPr>
                                <w:rFonts w:cs="Arial"/>
                                <w:sz w:val="20"/>
                                <w:szCs w:val="20"/>
                              </w:rPr>
                              <w:t>Training promoted through L&amp;D training brochure</w:t>
                            </w:r>
                          </w:p>
                          <w:p w14:paraId="26A46EB5" w14:textId="77777777" w:rsidR="00EF61A4" w:rsidRPr="00FD5414" w:rsidRDefault="00EF61A4" w:rsidP="00E6221C">
                            <w:pPr>
                              <w:numPr>
                                <w:ilvl w:val="0"/>
                                <w:numId w:val="26"/>
                              </w:numPr>
                              <w:jc w:val="both"/>
                              <w:rPr>
                                <w:rFonts w:cs="Arial"/>
                                <w:sz w:val="20"/>
                                <w:szCs w:val="20"/>
                              </w:rPr>
                            </w:pPr>
                            <w:r w:rsidRPr="00FD5414">
                              <w:rPr>
                                <w:rFonts w:cs="Arial"/>
                                <w:sz w:val="20"/>
                                <w:szCs w:val="20"/>
                              </w:rPr>
                              <w:t>Training is requested via individual study leave forms submitted to L&amp;D</w:t>
                            </w:r>
                          </w:p>
                          <w:p w14:paraId="0D37DCB7" w14:textId="77777777" w:rsidR="00EF61A4" w:rsidRPr="00FD5414" w:rsidRDefault="00EF61A4" w:rsidP="00E6221C">
                            <w:pPr>
                              <w:numPr>
                                <w:ilvl w:val="0"/>
                                <w:numId w:val="26"/>
                              </w:numPr>
                              <w:jc w:val="both"/>
                              <w:rPr>
                                <w:rFonts w:cs="Arial"/>
                                <w:sz w:val="20"/>
                                <w:szCs w:val="20"/>
                              </w:rPr>
                            </w:pPr>
                            <w:r w:rsidRPr="00FD5414">
                              <w:rPr>
                                <w:rFonts w:cs="Arial"/>
                                <w:sz w:val="20"/>
                                <w:szCs w:val="20"/>
                              </w:rPr>
                              <w:t xml:space="preserve">Service managers monitor staff compliance and ensure sufficient local levels of trained staff </w:t>
                            </w:r>
                          </w:p>
                          <w:p w14:paraId="331B0C7B" w14:textId="77777777" w:rsidR="00EF61A4" w:rsidRPr="00FD5414" w:rsidRDefault="00EF61A4" w:rsidP="00E6221C">
                            <w:pPr>
                              <w:numPr>
                                <w:ilvl w:val="0"/>
                                <w:numId w:val="26"/>
                              </w:numPr>
                              <w:jc w:val="both"/>
                              <w:rPr>
                                <w:rFonts w:cs="Arial"/>
                                <w:sz w:val="20"/>
                                <w:szCs w:val="20"/>
                              </w:rPr>
                            </w:pPr>
                            <w:r w:rsidRPr="00FD5414">
                              <w:rPr>
                                <w:rFonts w:cs="Arial"/>
                                <w:sz w:val="20"/>
                                <w:szCs w:val="20"/>
                              </w:rPr>
                              <w:t>L&amp;D to provide ad hoc reports on staff trained as required</w:t>
                            </w:r>
                          </w:p>
                          <w:p w14:paraId="2FBAA6C6" w14:textId="77777777" w:rsidR="00EF61A4" w:rsidRDefault="00EF61A4" w:rsidP="00E6221C">
                            <w:pPr>
                              <w:jc w:val="both"/>
                              <w:rPr>
                                <w:rFonts w:cs="Arial"/>
                                <w:sz w:val="20"/>
                                <w:szCs w:val="20"/>
                              </w:rPr>
                            </w:pPr>
                          </w:p>
                          <w:p w14:paraId="269CB679" w14:textId="77777777" w:rsidR="00EF61A4" w:rsidRDefault="00EF61A4" w:rsidP="00E6221C">
                            <w:pPr>
                              <w:jc w:val="center"/>
                              <w:rPr>
                                <w:rFonts w:cs="Arial"/>
                                <w:sz w:val="20"/>
                                <w:szCs w:val="20"/>
                              </w:rPr>
                            </w:pPr>
                          </w:p>
                          <w:p w14:paraId="651110CD" w14:textId="77777777" w:rsidR="00EF61A4" w:rsidRPr="00F92530" w:rsidRDefault="00EF61A4" w:rsidP="00E6221C">
                            <w:pPr>
                              <w:jc w:val="cente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BE0C" id="Text Box 67" o:spid="_x0000_s1031" type="#_x0000_t202" style="position:absolute;left:0;text-align:left;margin-left:268.85pt;margin-top:313.5pt;width:199.6pt;height:23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AeGgIAADMEAAAOAAAAZHJzL2Uyb0RvYy54bWysU9tu2zAMfR+wfxD0vjjxkrYx4hRdugwD&#10;ugvQ7QMUWY6FyaJGKbG7ry8lu2l2exmmB4ESqUPy8Gh13beGHRV6Dbbks8mUM2UlVNruS/71y/bV&#10;FWc+CFsJA1aV/EF5fr1++WLVuULl0ICpFDICsb7oXMmbEFyRZV42qhV+Ak5ZctaArQh0xH1WoegI&#10;vTVZPp1eZB1g5RCk8p5ubwcnXyf8ulYyfKprrwIzJafaQtox7bu4Z+uVKPYoXKPlWIb4hypaoS0l&#10;PUHdiiDYAfVvUK2WCB7qMJHQZlDXWqrUA3Uzm/7SzX0jnEq9EDnenWjy/w9Wfjzeu8/IQv8Gehpg&#10;asK7O5DfPLOwaYTdqxtE6BolKko8i5RlnfPF+DRS7QsfQXbdB6hoyOIQIAH1NbaRFeqTEToN4OFE&#10;uuoDk3SZL17Plzm5JPny5UWeXy5SDlE8PXfowzsFLYtGyZGmmuDF8c6HWI4onkJiNg9GV1ttTDrg&#10;frcxyI6CFLBNa0T/KcxY1pV8ucgXAwN/hZim9SeIVgeSstFtya9OQaKIvL21VRJaENoMNpVs7Ehk&#10;5G5gMfS7numq5ImByOsOqgdiFmFQLv00MhrAH5x1pNqS++8HgYoz897SdJaz+TzKPB3mi8vIK557&#10;duceYSVBlTxwNpibMHyNg0O9byjToAcLNzTRWieun6sayydlphGMvyhK//ycop7/+voRAAD//wMA&#10;UEsDBBQABgAIAAAAIQDdJd+Y4QAAAAwBAAAPAAAAZHJzL2Rvd25yZXYueG1sTI/BTsMwEETvSPyD&#10;tUhcEHVoaNKEOBVCAsENCoKrG2+TiHgdbDcNf89yguNqn2beVJvZDmJCH3pHCq4WCQikxpmeWgVv&#10;r/eXaxAhajJ6cIQKvjHApj49qXRp3JFecNrGVnAIhVIr6GIcSylD06HVYeFGJP7tnbc68ulbabw+&#10;crgd5DJJMml1T9zQ6RHvOmw+twerYH39OH2Ep/T5vcn2QxEv8unhyyt1fjbf3oCIOMc/GH71WR1q&#10;dtq5A5kgBgWrNM8ZVZAtcx7FRJFmBYgdo0mRrkDWlfw/ov4BAAD//wMAUEsBAi0AFAAGAAgAAAAh&#10;ALaDOJL+AAAA4QEAABMAAAAAAAAAAAAAAAAAAAAAAFtDb250ZW50X1R5cGVzXS54bWxQSwECLQAU&#10;AAYACAAAACEAOP0h/9YAAACUAQAACwAAAAAAAAAAAAAAAAAvAQAAX3JlbHMvLnJlbHNQSwECLQAU&#10;AAYACAAAACEA192AHhoCAAAzBAAADgAAAAAAAAAAAAAAAAAuAgAAZHJzL2Uyb0RvYy54bWxQSwEC&#10;LQAUAAYACAAAACEA3SXfmOEAAAAMAQAADwAAAAAAAAAAAAAAAAB0BAAAZHJzL2Rvd25yZXYueG1s&#10;UEsFBgAAAAAEAAQA8wAAAIIFAAAAAA==&#10;">
                <v:textbox>
                  <w:txbxContent>
                    <w:p w14:paraId="5BDB6C69" w14:textId="77777777" w:rsidR="00EF61A4" w:rsidRPr="00FD5414" w:rsidRDefault="00EF61A4" w:rsidP="00E6221C">
                      <w:pPr>
                        <w:jc w:val="center"/>
                        <w:rPr>
                          <w:rFonts w:cs="Arial"/>
                          <w:b/>
                          <w:sz w:val="20"/>
                          <w:szCs w:val="20"/>
                        </w:rPr>
                      </w:pPr>
                      <w:r w:rsidRPr="00FD5414">
                        <w:rPr>
                          <w:rFonts w:cs="Arial"/>
                          <w:b/>
                          <w:sz w:val="20"/>
                          <w:szCs w:val="20"/>
                        </w:rPr>
                        <w:t>Essential to Job Role Training Subject</w:t>
                      </w:r>
                    </w:p>
                    <w:p w14:paraId="0BDAD343" w14:textId="77777777" w:rsidR="00EF61A4" w:rsidRPr="00FD5414" w:rsidRDefault="00EF61A4" w:rsidP="00E6221C">
                      <w:pPr>
                        <w:jc w:val="both"/>
                        <w:rPr>
                          <w:rFonts w:cs="Arial"/>
                          <w:sz w:val="20"/>
                          <w:szCs w:val="20"/>
                        </w:rPr>
                      </w:pPr>
                      <w:r w:rsidRPr="00FD5414">
                        <w:rPr>
                          <w:rFonts w:cs="Arial"/>
                          <w:sz w:val="20"/>
                          <w:szCs w:val="20"/>
                        </w:rPr>
                        <w:t>Training provider / specialist advisor to assess job roles potentially requiring training and how often</w:t>
                      </w:r>
                    </w:p>
                    <w:p w14:paraId="64E76005" w14:textId="77777777" w:rsidR="00EF61A4" w:rsidRPr="00FD5414" w:rsidRDefault="00EF61A4" w:rsidP="00E6221C">
                      <w:pPr>
                        <w:numPr>
                          <w:ilvl w:val="0"/>
                          <w:numId w:val="26"/>
                        </w:numPr>
                        <w:jc w:val="both"/>
                        <w:rPr>
                          <w:rFonts w:cs="Arial"/>
                          <w:sz w:val="20"/>
                          <w:szCs w:val="20"/>
                        </w:rPr>
                      </w:pPr>
                      <w:r w:rsidRPr="00FD5414">
                        <w:rPr>
                          <w:rFonts w:cs="Arial"/>
                          <w:sz w:val="20"/>
                          <w:szCs w:val="20"/>
                        </w:rPr>
                        <w:t xml:space="preserve">L&amp;D support the training provider to forecast number of training sessions required </w:t>
                      </w:r>
                    </w:p>
                    <w:p w14:paraId="1B5B7FE1" w14:textId="77777777" w:rsidR="00EF61A4" w:rsidRPr="00FD5414" w:rsidRDefault="00EF61A4" w:rsidP="00E6221C">
                      <w:pPr>
                        <w:numPr>
                          <w:ilvl w:val="0"/>
                          <w:numId w:val="26"/>
                        </w:numPr>
                        <w:jc w:val="both"/>
                        <w:rPr>
                          <w:rFonts w:cs="Arial"/>
                          <w:sz w:val="20"/>
                          <w:szCs w:val="20"/>
                        </w:rPr>
                      </w:pPr>
                      <w:r w:rsidRPr="00FD5414">
                        <w:rPr>
                          <w:rFonts w:cs="Arial"/>
                          <w:sz w:val="20"/>
                          <w:szCs w:val="20"/>
                        </w:rPr>
                        <w:t>Managers to consider training need and capture through Learning Needs Analysis process</w:t>
                      </w:r>
                    </w:p>
                    <w:p w14:paraId="204588F9" w14:textId="77777777" w:rsidR="00EF61A4" w:rsidRPr="00FD5414" w:rsidRDefault="00EF61A4" w:rsidP="00E6221C">
                      <w:pPr>
                        <w:numPr>
                          <w:ilvl w:val="0"/>
                          <w:numId w:val="26"/>
                        </w:numPr>
                        <w:jc w:val="both"/>
                        <w:rPr>
                          <w:rFonts w:cs="Arial"/>
                          <w:sz w:val="20"/>
                          <w:szCs w:val="20"/>
                        </w:rPr>
                      </w:pPr>
                      <w:r w:rsidRPr="00FD5414">
                        <w:rPr>
                          <w:rFonts w:cs="Arial"/>
                          <w:sz w:val="20"/>
                          <w:szCs w:val="20"/>
                        </w:rPr>
                        <w:t>Training promoted through L&amp;D training brochure</w:t>
                      </w:r>
                    </w:p>
                    <w:p w14:paraId="26A46EB5" w14:textId="77777777" w:rsidR="00EF61A4" w:rsidRPr="00FD5414" w:rsidRDefault="00EF61A4" w:rsidP="00E6221C">
                      <w:pPr>
                        <w:numPr>
                          <w:ilvl w:val="0"/>
                          <w:numId w:val="26"/>
                        </w:numPr>
                        <w:jc w:val="both"/>
                        <w:rPr>
                          <w:rFonts w:cs="Arial"/>
                          <w:sz w:val="20"/>
                          <w:szCs w:val="20"/>
                        </w:rPr>
                      </w:pPr>
                      <w:r w:rsidRPr="00FD5414">
                        <w:rPr>
                          <w:rFonts w:cs="Arial"/>
                          <w:sz w:val="20"/>
                          <w:szCs w:val="20"/>
                        </w:rPr>
                        <w:t>Training is requested via individual study leave forms submitted to L&amp;D</w:t>
                      </w:r>
                    </w:p>
                    <w:p w14:paraId="0D37DCB7" w14:textId="77777777" w:rsidR="00EF61A4" w:rsidRPr="00FD5414" w:rsidRDefault="00EF61A4" w:rsidP="00E6221C">
                      <w:pPr>
                        <w:numPr>
                          <w:ilvl w:val="0"/>
                          <w:numId w:val="26"/>
                        </w:numPr>
                        <w:jc w:val="both"/>
                        <w:rPr>
                          <w:rFonts w:cs="Arial"/>
                          <w:sz w:val="20"/>
                          <w:szCs w:val="20"/>
                        </w:rPr>
                      </w:pPr>
                      <w:r w:rsidRPr="00FD5414">
                        <w:rPr>
                          <w:rFonts w:cs="Arial"/>
                          <w:sz w:val="20"/>
                          <w:szCs w:val="20"/>
                        </w:rPr>
                        <w:t xml:space="preserve">Service managers monitor staff compliance and ensure sufficient local levels of trained staff </w:t>
                      </w:r>
                    </w:p>
                    <w:p w14:paraId="331B0C7B" w14:textId="77777777" w:rsidR="00EF61A4" w:rsidRPr="00FD5414" w:rsidRDefault="00EF61A4" w:rsidP="00E6221C">
                      <w:pPr>
                        <w:numPr>
                          <w:ilvl w:val="0"/>
                          <w:numId w:val="26"/>
                        </w:numPr>
                        <w:jc w:val="both"/>
                        <w:rPr>
                          <w:rFonts w:cs="Arial"/>
                          <w:sz w:val="20"/>
                          <w:szCs w:val="20"/>
                        </w:rPr>
                      </w:pPr>
                      <w:r w:rsidRPr="00FD5414">
                        <w:rPr>
                          <w:rFonts w:cs="Arial"/>
                          <w:sz w:val="20"/>
                          <w:szCs w:val="20"/>
                        </w:rPr>
                        <w:t>L&amp;D to provide ad hoc reports on staff trained as required</w:t>
                      </w:r>
                    </w:p>
                    <w:p w14:paraId="2FBAA6C6" w14:textId="77777777" w:rsidR="00EF61A4" w:rsidRDefault="00EF61A4" w:rsidP="00E6221C">
                      <w:pPr>
                        <w:jc w:val="both"/>
                        <w:rPr>
                          <w:rFonts w:cs="Arial"/>
                          <w:sz w:val="20"/>
                          <w:szCs w:val="20"/>
                        </w:rPr>
                      </w:pPr>
                    </w:p>
                    <w:p w14:paraId="269CB679" w14:textId="77777777" w:rsidR="00EF61A4" w:rsidRDefault="00EF61A4" w:rsidP="00E6221C">
                      <w:pPr>
                        <w:jc w:val="center"/>
                        <w:rPr>
                          <w:rFonts w:cs="Arial"/>
                          <w:sz w:val="20"/>
                          <w:szCs w:val="20"/>
                        </w:rPr>
                      </w:pPr>
                    </w:p>
                    <w:p w14:paraId="651110CD" w14:textId="77777777" w:rsidR="00EF61A4" w:rsidRPr="00F92530" w:rsidRDefault="00EF61A4" w:rsidP="00E6221C">
                      <w:pPr>
                        <w:jc w:val="center"/>
                        <w:rPr>
                          <w:rFonts w:cs="Arial"/>
                          <w:sz w:val="18"/>
                          <w:szCs w:val="18"/>
                        </w:rPr>
                      </w:pPr>
                    </w:p>
                  </w:txbxContent>
                </v:textbox>
                <w10:wrap anchory="page"/>
              </v:shape>
            </w:pict>
          </mc:Fallback>
        </mc:AlternateContent>
      </w:r>
      <w:r w:rsidRPr="00E6221C">
        <w:rPr>
          <w:b/>
          <w:noProof/>
        </w:rPr>
        <mc:AlternateContent>
          <mc:Choice Requires="wps">
            <w:drawing>
              <wp:anchor distT="0" distB="0" distL="114300" distR="114300" simplePos="0" relativeHeight="251684352" behindDoc="0" locked="0" layoutInCell="1" allowOverlap="1" wp14:anchorId="4DD49403" wp14:editId="6F3F1233">
                <wp:simplePos x="0" y="0"/>
                <wp:positionH relativeFrom="column">
                  <wp:posOffset>29845</wp:posOffset>
                </wp:positionH>
                <wp:positionV relativeFrom="page">
                  <wp:posOffset>3981450</wp:posOffset>
                </wp:positionV>
                <wp:extent cx="2774315" cy="685800"/>
                <wp:effectExtent l="10795" t="9525" r="5715" b="952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85800"/>
                        </a:xfrm>
                        <a:prstGeom prst="rect">
                          <a:avLst/>
                        </a:prstGeom>
                        <a:solidFill>
                          <a:srgbClr val="FFFFFF"/>
                        </a:solidFill>
                        <a:ln w="9525">
                          <a:solidFill>
                            <a:srgbClr val="000000"/>
                          </a:solidFill>
                          <a:miter lim="800000"/>
                          <a:headEnd/>
                          <a:tailEnd/>
                        </a:ln>
                      </wps:spPr>
                      <wps:txbx>
                        <w:txbxContent>
                          <w:p w14:paraId="5ABE884D" w14:textId="77777777" w:rsidR="00EF61A4" w:rsidRDefault="00EF61A4" w:rsidP="00E6221C">
                            <w:pPr>
                              <w:jc w:val="center"/>
                              <w:rPr>
                                <w:rFonts w:cs="Arial"/>
                                <w:b/>
                                <w:sz w:val="20"/>
                                <w:szCs w:val="20"/>
                              </w:rPr>
                            </w:pPr>
                            <w:r w:rsidRPr="00675CC4">
                              <w:rPr>
                                <w:rFonts w:cs="Arial"/>
                                <w:b/>
                                <w:sz w:val="20"/>
                                <w:szCs w:val="20"/>
                              </w:rPr>
                              <w:t>Mandatory</w:t>
                            </w:r>
                            <w:r>
                              <w:rPr>
                                <w:rFonts w:cs="Arial"/>
                                <w:b/>
                                <w:sz w:val="20"/>
                                <w:szCs w:val="20"/>
                              </w:rPr>
                              <w:t xml:space="preserve"> Training Subject</w:t>
                            </w:r>
                          </w:p>
                          <w:p w14:paraId="5A7FC72A" w14:textId="2CC34144" w:rsidR="00EF61A4" w:rsidRPr="007235CB" w:rsidRDefault="00EF61A4" w:rsidP="00E6221C">
                            <w:pPr>
                              <w:jc w:val="center"/>
                              <w:rPr>
                                <w:rFonts w:cs="Arial"/>
                                <w:sz w:val="18"/>
                                <w:szCs w:val="18"/>
                              </w:rPr>
                            </w:pPr>
                            <w:r w:rsidRPr="007235CB">
                              <w:rPr>
                                <w:rFonts w:cs="Arial"/>
                                <w:sz w:val="20"/>
                                <w:szCs w:val="20"/>
                              </w:rPr>
                              <w:t xml:space="preserve"> </w:t>
                            </w:r>
                            <w:r>
                              <w:rPr>
                                <w:rFonts w:cs="Arial"/>
                                <w:sz w:val="20"/>
                                <w:szCs w:val="20"/>
                              </w:rPr>
                              <w:t>S</w:t>
                            </w:r>
                            <w:r w:rsidRPr="007235CB">
                              <w:rPr>
                                <w:rFonts w:cs="Arial"/>
                                <w:sz w:val="20"/>
                                <w:szCs w:val="20"/>
                              </w:rPr>
                              <w:t>pecialist advisor works with L&amp;D to identify all specific posts requiring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49403" id="Text Box 5" o:spid="_x0000_s1032" type="#_x0000_t202" style="position:absolute;left:0;text-align:left;margin-left:2.35pt;margin-top:313.5pt;width:218.45pt;height: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egHAIAADI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c+nb8czziT5rhazRZ66koni6bdDHz4oaFk8lBypqQldHO59iNmI4ulJDObB6GqjjUkG&#10;7rZrg+wgSACbtFIBL54Zy7qSX88ms4GAv0Lkaf0JotWBlGx0W3IqgdagrUjbe1slnQWhzXCmlI09&#10;8RipG0gM/bZnuiIa4t9I6xaqIxGLMAiXBo0ODeAvzjoSbcn9z71AxZn5aKk51+PpNKo8GdPZfEIG&#10;Xnq2lx5hJUGVPHA2HNdhmIy9Q71rKNIgBwu31NBaJ66fszqlT8JMLTgNUVT+pZ1ePY/66hEAAP//&#10;AwBQSwMEFAAGAAgAAAAhAECMlUzgAAAACQEAAA8AAABkcnMvZG93bnJldi54bWxMj8FOwzAQRO9I&#10;/IO1SFwQddqGpIRsKoQEghu0FVzd2E0i4nWw3TT8PcsJjqMZzbwp15PtxWh86BwhzGcJCEO10x01&#10;CLvt4/UKRIiKtOodGYRvE2BdnZ+VqtDuRG9m3MRGcAmFQiG0MQ6FlKFujVVh5gZD7B2ctyqy9I3U&#10;Xp243PZykSSZtKojXmjVYB5aU39ujhZhlT6PH+Fl+fpeZ4f+Nl7l49OXR7y8mO7vQEQzxb8w/OIz&#10;OlTMtHdH0kH0CGnOQYRskfMl9tN0noHYI+TLmwRkVcr/D6ofAAAA//8DAFBLAQItABQABgAIAAAA&#10;IQC2gziS/gAAAOEBAAATAAAAAAAAAAAAAAAAAAAAAABbQ29udGVudF9UeXBlc10ueG1sUEsBAi0A&#10;FAAGAAgAAAAhADj9If/WAAAAlAEAAAsAAAAAAAAAAAAAAAAALwEAAF9yZWxzLy5yZWxzUEsBAi0A&#10;FAAGAAgAAAAhAA3w56AcAgAAMgQAAA4AAAAAAAAAAAAAAAAALgIAAGRycy9lMm9Eb2MueG1sUEsB&#10;Ai0AFAAGAAgAAAAhAECMlUzgAAAACQEAAA8AAAAAAAAAAAAAAAAAdgQAAGRycy9kb3ducmV2Lnht&#10;bFBLBQYAAAAABAAEAPMAAACDBQAAAAA=&#10;">
                <v:textbox>
                  <w:txbxContent>
                    <w:p w14:paraId="5ABE884D" w14:textId="77777777" w:rsidR="00EF61A4" w:rsidRDefault="00EF61A4" w:rsidP="00E6221C">
                      <w:pPr>
                        <w:jc w:val="center"/>
                        <w:rPr>
                          <w:rFonts w:cs="Arial"/>
                          <w:b/>
                          <w:sz w:val="20"/>
                          <w:szCs w:val="20"/>
                        </w:rPr>
                      </w:pPr>
                      <w:r w:rsidRPr="00675CC4">
                        <w:rPr>
                          <w:rFonts w:cs="Arial"/>
                          <w:b/>
                          <w:sz w:val="20"/>
                          <w:szCs w:val="20"/>
                        </w:rPr>
                        <w:t>Mandatory</w:t>
                      </w:r>
                      <w:r>
                        <w:rPr>
                          <w:rFonts w:cs="Arial"/>
                          <w:b/>
                          <w:sz w:val="20"/>
                          <w:szCs w:val="20"/>
                        </w:rPr>
                        <w:t xml:space="preserve"> Training Subject</w:t>
                      </w:r>
                    </w:p>
                    <w:p w14:paraId="5A7FC72A" w14:textId="2CC34144" w:rsidR="00EF61A4" w:rsidRPr="007235CB" w:rsidRDefault="00EF61A4" w:rsidP="00E6221C">
                      <w:pPr>
                        <w:jc w:val="center"/>
                        <w:rPr>
                          <w:rFonts w:cs="Arial"/>
                          <w:sz w:val="18"/>
                          <w:szCs w:val="18"/>
                        </w:rPr>
                      </w:pPr>
                      <w:r w:rsidRPr="007235CB">
                        <w:rPr>
                          <w:rFonts w:cs="Arial"/>
                          <w:sz w:val="20"/>
                          <w:szCs w:val="20"/>
                        </w:rPr>
                        <w:t xml:space="preserve"> </w:t>
                      </w:r>
                      <w:r>
                        <w:rPr>
                          <w:rFonts w:cs="Arial"/>
                          <w:sz w:val="20"/>
                          <w:szCs w:val="20"/>
                        </w:rPr>
                        <w:t>S</w:t>
                      </w:r>
                      <w:r w:rsidRPr="007235CB">
                        <w:rPr>
                          <w:rFonts w:cs="Arial"/>
                          <w:sz w:val="20"/>
                          <w:szCs w:val="20"/>
                        </w:rPr>
                        <w:t>pecialist advisor works with L&amp;D to identify all specific posts requiring training</w:t>
                      </w:r>
                    </w:p>
                  </w:txbxContent>
                </v:textbox>
                <w10:wrap anchory="page"/>
              </v:shape>
            </w:pict>
          </mc:Fallback>
        </mc:AlternateContent>
      </w:r>
    </w:p>
    <w:p w14:paraId="09E245B1"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489858DD" w14:textId="1A142120" w:rsidR="00E6221C" w:rsidRPr="00E6221C" w:rsidRDefault="00BE0B3F"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8688" behindDoc="0" locked="0" layoutInCell="1" allowOverlap="1" wp14:anchorId="1BE0B392" wp14:editId="1D9E2CD6">
                <wp:simplePos x="0" y="0"/>
                <wp:positionH relativeFrom="column">
                  <wp:posOffset>2973705</wp:posOffset>
                </wp:positionH>
                <wp:positionV relativeFrom="paragraph">
                  <wp:posOffset>132080</wp:posOffset>
                </wp:positionV>
                <wp:extent cx="430530" cy="0"/>
                <wp:effectExtent l="0" t="76200" r="26670" b="95250"/>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71CB" id="Line 70"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0.4pt" to="268.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rz2gEAAJYDAAAOAAAAZHJzL2Uyb0RvYy54bWysU8FyEzEMvTPDP3h8J5ukhMJONj2klEuB&#10;zLRwd2xt1oNteWwnm/w9khvSAjeGPXik1dOz9CQvb47eiQOkbDF0cjaZSgFBo7Fh18lvj3dv3kuR&#10;iwpGOQzQyRNkebN6/Wo5xhbmOKAzkASRhNyOsZNDKbFtmqwH8CpPMEKgYI/Jq0Ju2jUmqZHYvWvm&#10;0+m7ZsRkYkINOdPf26egXFX+vgddvvZ9hiJcJ6m2Us9Uzy2fzWqp2l1ScbD6XIb6hyq8soEuvVDd&#10;qqLEPtm/qLzVCTP2ZaLRN9j3VkPtgbqZTf/o5mFQEWovJE6OF5ny/6PVXw6bJKzp5PVMiqA8zeje&#10;BhDXVZsx5pYg67BJ3J0+hod4j/pHFgHXgwo7qDU+niLlzVjN5rcUdnKkG7bjZzSEUfuCVahjn7zo&#10;nY3fOZHJSQxxrJM5XSYDxyI0/Xx7NV1c0fz0r1CjWmbgvJhy+QToBRuddFR95VOH+1y4omcIwwPe&#10;Wefq3F0QYyc/LOaLmpDRWcNBhuW0265dEgfFm1O/2h5FXsIS7oOpZAMo8/FsF2Ud2aJUXUqypJQD&#10;ybd5MFI4oMfC1lN5Lpx1Y6l4dXO7RXPaJA6zR8OvfZwXlbfrpV9Rz89p9RMAAP//AwBQSwMEFAAG&#10;AAgAAAAhAGQup8ngAAAACQEAAA8AAABkcnMvZG93bnJldi54bWxMj01PwzAMhu9I/IfISNxY2n1U&#10;ozSdEAKJE4JtQuKWNaYta5ySZGvh12PEgR1tP3r9vMVqtJ04og+tIwXpJAGBVDnTUq1gu3m4WoII&#10;UZPRnSNU8IUBVuX5WaFz4wZ6weM61oJDKORaQRNjn0sZqgatDhPXI/Ht3XmrI4++lsbrgcNtJ6dJ&#10;kkmrW+IPje7xrsFqvz5YBdebYeGe/f51nrafb9/3H7F/fIpKXV6MtzcgIo7xH4ZffVaHkp127kAm&#10;iE7BPFvOGFUwTbgCA4tZloLY/S1kWcjTBuUPAAAA//8DAFBLAQItABQABgAIAAAAIQC2gziS/gAA&#10;AOEBAAATAAAAAAAAAAAAAAAAAAAAAABbQ29udGVudF9UeXBlc10ueG1sUEsBAi0AFAAGAAgAAAAh&#10;ADj9If/WAAAAlAEAAAsAAAAAAAAAAAAAAAAALwEAAF9yZWxzLy5yZWxzUEsBAi0AFAAGAAgAAAAh&#10;AIgu6vPaAQAAlgMAAA4AAAAAAAAAAAAAAAAALgIAAGRycy9lMm9Eb2MueG1sUEsBAi0AFAAGAAgA&#10;AAAhAGQup8ngAAAACQEAAA8AAAAAAAAAAAAAAAAANAQAAGRycy9kb3ducmV2LnhtbFBLBQYAAAAA&#10;BAAEAPMAAABBBQAAAAA=&#10;">
                <v:stroke endarrow="block"/>
              </v:line>
            </w:pict>
          </mc:Fallback>
        </mc:AlternateContent>
      </w:r>
      <w:r w:rsidRPr="00E6221C">
        <w:rPr>
          <w:b/>
          <w:noProof/>
        </w:rPr>
        <mc:AlternateContent>
          <mc:Choice Requires="wps">
            <w:drawing>
              <wp:anchor distT="0" distB="0" distL="114300" distR="114300" simplePos="0" relativeHeight="251699712" behindDoc="0" locked="0" layoutInCell="1" allowOverlap="1" wp14:anchorId="61AA29EF" wp14:editId="1147888B">
                <wp:simplePos x="0" y="0"/>
                <wp:positionH relativeFrom="column">
                  <wp:posOffset>2797175</wp:posOffset>
                </wp:positionH>
                <wp:positionV relativeFrom="paragraph">
                  <wp:posOffset>132080</wp:posOffset>
                </wp:positionV>
                <wp:extent cx="175895" cy="0"/>
                <wp:effectExtent l="38100" t="76200" r="0" b="9525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51B8" id="Line 7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10.4pt" to="23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lV2gEAAJYDAAAOAAAAZHJzL2Uyb0RvYy54bWysU02PGyEMvVfqf0Dcm0kipdkdZbKHbLc9&#10;pG2k3f4AAp4ZVMAISGby72vIx3bbW1UOyODnZ/sZVg+jNewIIWp0DZ9NppyBk6i06xr+4+Xpwx1n&#10;MQmnhEEHDT9B5A/r9+9Wg69hjj0aBYERiYv14Bvep+TrqoqyByviBD04crYYrEh0DF2lghiI3Zpq&#10;Pp1+rAYMygeUECPdPp6dfF342xZk+t62ERIzDafaUtlD2fd5r9YrUXdB+F7LSxniH6qwQjtKeqN6&#10;FEmwQ9B/UVktA0Zs00SirbBttYTSA3Uzm/7RzXMvPJReSJzobzLF/0crvx13gWnV8CXJ44SlGW21&#10;A7acZW0GH2uCbNwu5O7k6J79FuXPyBxueuE6KDW+nDzFlYjqTUg+RE8Z9sNXVIQRh4RFqLENlrVG&#10;+y85MJOTGGwskzndJgNjYpIuZ8vF3f2CM3l1VaLODDnOh5g+A1qWjYYbqr7wieM2JuqBoFdIhjt8&#10;0saUuRvHhobfL+aLEhDRaJWdGRZDt9+YwI4iv5yysiBE9gYW8OBUIetBqE8XOwltyGap6JKCJqUM&#10;8JzNguLMAH2WbJ0ZjSPiq1Rn0feoTruQ3fmehl9SXx5qfl2/nwvq9TutfwEAAP//AwBQSwMEFAAG&#10;AAgAAAAhADFKrGXfAAAACQEAAA8AAABkcnMvZG93bnJldi54bWxMj8FOwzAMhu9IvENkJG4sWdVN&#10;ozSdEAKJE4INIXHLGtOWNU5JsrXw9BhxgKPtT7+/v1xPrhdHDLHzpGE+UyCQam87ajQ8b+8uViBi&#10;MmRN7wk1fGKEdXV6UprC+pGe8LhJjeAQioXR0KY0FFLGukVn4swPSHx788GZxGNopA1m5HDXy0yp&#10;pXSmI/7QmgFvWqz3m4PTcLkdF/4x7F/yeffx+nX7nob7h6T1+dl0fQUi4ZT+YPjRZ3Wo2GnnD2Sj&#10;6DXkuVowqiFTXIGBfLnKQOx+F7Iq5f8G1TcAAAD//wMAUEsBAi0AFAAGAAgAAAAhALaDOJL+AAAA&#10;4QEAABMAAAAAAAAAAAAAAAAAAAAAAFtDb250ZW50X1R5cGVzXS54bWxQSwECLQAUAAYACAAAACEA&#10;OP0h/9YAAACUAQAACwAAAAAAAAAAAAAAAAAvAQAAX3JlbHMvLnJlbHNQSwECLQAUAAYACAAAACEA&#10;z9OZVdoBAACWAwAADgAAAAAAAAAAAAAAAAAuAgAAZHJzL2Uyb0RvYy54bWxQSwECLQAUAAYACAAA&#10;ACEAMUqsZd8AAAAJAQAADwAAAAAAAAAAAAAAAAA0BAAAZHJzL2Rvd25yZXYueG1sUEsFBgAAAAAE&#10;AAQA8wAAAEAFAAAAAA==&#10;">
                <v:stroke endarrow="block"/>
              </v:line>
            </w:pict>
          </mc:Fallback>
        </mc:AlternateContent>
      </w:r>
    </w:p>
    <w:p w14:paraId="1795EDA8"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6DCAF190" w14:textId="28B80236" w:rsidR="00E6221C" w:rsidRPr="00E6221C" w:rsidRDefault="00BE0B3F"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715072" behindDoc="0" locked="0" layoutInCell="1" allowOverlap="1" wp14:anchorId="639FE4DC" wp14:editId="340C13E5">
                <wp:simplePos x="0" y="0"/>
                <wp:positionH relativeFrom="column">
                  <wp:posOffset>1385570</wp:posOffset>
                </wp:positionH>
                <wp:positionV relativeFrom="paragraph">
                  <wp:posOffset>125730</wp:posOffset>
                </wp:positionV>
                <wp:extent cx="0" cy="190500"/>
                <wp:effectExtent l="76200" t="0" r="57150" b="571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C1E73" id="Line 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9.9pt" to="109.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Xj0gEAAIoDAAAOAAAAZHJzL2Uyb0RvYy54bWysU8GO0zAQvSPxD5bvNGmlAhs13UOX5VKg&#10;0i4fMLUnjYXjsWy3Sf+esdstC9wQOVhjz8zze2+c1f00WHHCEA25Vs5ntRToFGnjDq38/vz47qMU&#10;MYHTYMlhK88Y5f367ZvV6BtcUE9WYxAM4mIz+lb2KfmmqqLqcYA4I4+Okx2FARJvw6HSAUZGH2y1&#10;qOv31UhB+0AKY+TTh0tSrgt+16FK37ouYhK2lcwtlTWUdZ/Xar2C5hDA90ZdacA/sBjAOL70BvUA&#10;CcQxmL+gBqMCRerSTNFQUdcZhUUDq5nXf6h56sFj0cLmRH+zKf4/WPX1tAvC6FYupXAw8Ii2xqH4&#10;kJ0ZfWy4YON2IWtTk3vyW1I/onC06cEdsDB8Pntum+eO6reWvIme8ffjF9JcA8dExaapC0OGZAPE&#10;VKZxvk0DpyTU5VDx6fyuXtZlUBU0L30+xPQZaRA5aKVlygUXTtuYMg9oXkryNY4ejbVl1taJsZV3&#10;y8WyNESyRudkLovhsN/YIE6QX0v5iijOvC4LdHS6gPUI+tM1TmAsxyIVN1Iw7I9FmW8bUEthkX+Q&#10;HF3oWXd1Kxt0sXpP+rwLOZ2N44EXHdfHmV/U632p+vULrX8CAAD//wMAUEsDBBQABgAIAAAAIQDg&#10;Txk33gAAAAkBAAAPAAAAZHJzL2Rvd25yZXYueG1sTI9BS8NAEIXvgv9hGcGb3SSIxDSbIkK9tCpt&#10;Reptmx2TYHY27G7a+O8d6UGP897Hm/fKxWR7cUQfOkcK0lkCAql2pqNGwdtueZODCFGT0b0jVPCN&#10;ARbV5UWpC+NOtMHjNjaCQygUWkEb41BIGeoWrQ4zNyCx9+m81ZFP30jj9YnDbS+zJLmTVnfEH1o9&#10;4GOL9dd2tAo26+Uqf1+NU+0/ntKX3ev6eR9ypa6vpoc5iIhT/IPhtz5Xh4o7HdxIJoheQZbmGaNs&#10;3PMEBs7CQcEtC7Iq5f8F1Q8AAAD//wMAUEsBAi0AFAAGAAgAAAAhALaDOJL+AAAA4QEAABMAAAAA&#10;AAAAAAAAAAAAAAAAAFtDb250ZW50X1R5cGVzXS54bWxQSwECLQAUAAYACAAAACEAOP0h/9YAAACU&#10;AQAACwAAAAAAAAAAAAAAAAAvAQAAX3JlbHMvLnJlbHNQSwECLQAUAAYACAAAACEArIxF49IBAACK&#10;AwAADgAAAAAAAAAAAAAAAAAuAgAAZHJzL2Uyb0RvYy54bWxQSwECLQAUAAYACAAAACEA4E8ZN94A&#10;AAAJAQAADwAAAAAAAAAAAAAAAAAsBAAAZHJzL2Rvd25yZXYueG1sUEsFBgAAAAAEAAQA8wAAADcF&#10;AAAAAA==&#10;">
                <v:stroke endarrow="block"/>
              </v:line>
            </w:pict>
          </mc:Fallback>
        </mc:AlternateContent>
      </w:r>
    </w:p>
    <w:p w14:paraId="1DA20F9C" w14:textId="127EE230"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87424" behindDoc="0" locked="0" layoutInCell="1" allowOverlap="1" wp14:anchorId="49C6C19A" wp14:editId="68FE1CC4">
                <wp:simplePos x="0" y="0"/>
                <wp:positionH relativeFrom="column">
                  <wp:posOffset>29845</wp:posOffset>
                </wp:positionH>
                <wp:positionV relativeFrom="page">
                  <wp:posOffset>4866005</wp:posOffset>
                </wp:positionV>
                <wp:extent cx="2774315" cy="869315"/>
                <wp:effectExtent l="10795" t="8255" r="5715" b="8255"/>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869315"/>
                        </a:xfrm>
                        <a:prstGeom prst="rect">
                          <a:avLst/>
                        </a:prstGeom>
                        <a:solidFill>
                          <a:srgbClr val="FFFFFF"/>
                        </a:solidFill>
                        <a:ln w="9525">
                          <a:solidFill>
                            <a:srgbClr val="000000"/>
                          </a:solidFill>
                          <a:miter lim="800000"/>
                          <a:headEnd/>
                          <a:tailEnd/>
                        </a:ln>
                      </wps:spPr>
                      <wps:txbx>
                        <w:txbxContent>
                          <w:p w14:paraId="73088440" w14:textId="77777777" w:rsidR="00EF61A4" w:rsidRPr="007235CB" w:rsidRDefault="00EF61A4" w:rsidP="00E6221C">
                            <w:pPr>
                              <w:jc w:val="both"/>
                              <w:rPr>
                                <w:rFonts w:cs="Arial"/>
                                <w:sz w:val="20"/>
                                <w:szCs w:val="20"/>
                              </w:rPr>
                            </w:pPr>
                            <w:r>
                              <w:rPr>
                                <w:rFonts w:cs="Arial"/>
                                <w:sz w:val="20"/>
                                <w:szCs w:val="20"/>
                              </w:rPr>
                              <w:t xml:space="preserve">Mandatory training - </w:t>
                            </w:r>
                            <w:r w:rsidRPr="007235CB">
                              <w:rPr>
                                <w:rFonts w:cs="Arial"/>
                                <w:sz w:val="20"/>
                                <w:szCs w:val="20"/>
                              </w:rPr>
                              <w:t xml:space="preserve">L&amp;D populate ESR with training competency requirements of posts and enter previous </w:t>
                            </w:r>
                            <w:r>
                              <w:rPr>
                                <w:rFonts w:cs="Arial"/>
                                <w:sz w:val="20"/>
                                <w:szCs w:val="20"/>
                              </w:rPr>
                              <w:t xml:space="preserve">known </w:t>
                            </w:r>
                            <w:r w:rsidRPr="007235CB">
                              <w:rPr>
                                <w:rFonts w:cs="Arial"/>
                                <w:sz w:val="20"/>
                                <w:szCs w:val="20"/>
                              </w:rPr>
                              <w:t>trai</w:t>
                            </w:r>
                            <w:r>
                              <w:rPr>
                                <w:rFonts w:cs="Arial"/>
                                <w:sz w:val="20"/>
                                <w:szCs w:val="20"/>
                              </w:rPr>
                              <w:t>ning attendance of post holders. L&amp;D consult with services for accuracy/discrepancies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C19A" id="Text Box 10" o:spid="_x0000_s1033" type="#_x0000_t202" style="position:absolute;left:0;text-align:left;margin-left:2.35pt;margin-top:383.15pt;width:218.45pt;height:6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9GAIAADIEAAAOAAAAZHJzL2Uyb0RvYy54bWysU9tu2zAMfR+wfxD0vjjJkqYx4hRdugwD&#10;ugvQ7QMUWY6FyaJGKbGzry8lu2l2exnmB4E0qUPy8Gh10zWGHRV6Dbbgk9GYM2UllNruC/71y/bV&#10;NWc+CFsKA1YV/KQ8v1m/fLFqXa6mUIMpFTICsT5vXcHrEFyeZV7WqhF+BE5ZClaAjQjk4j4rUbSE&#10;3phsOh5fZS1g6RCk8p7+3vVBvk74VaVk+FRVXgVmCk69hXRiOnfxzNYrke9RuFrLoQ3xD100Qlsq&#10;eoa6E0GwA+rfoBotETxUYSShyaCqtFRpBppmMv5lmodaOJVmIXK8O9Pk/x+s/Hh8cJ+Rhe4NdLTA&#10;NIR39yC/eWZhUwu7V7eI0NZKlFR4EinLWufz4Wqk2uc+guzaD1DSksUhQALqKmwiKzQnI3RawOlM&#10;uuoCk/RzuljMXk/mnEmKXV8tox1LiPzptkMf3iloWDQKjrTUhC6O9z70qU8psZgHo8utNiY5uN9t&#10;DLKjIAFs0zeg/5RmLGsLvpxP5z0Bf4UYp+9PEI0OpGSjG5rinCTySNtbWyadBaFNb9N0xg48Rup6&#10;EkO365guC76IBSKtOyhPRCxCL1x6aGTUgD84a0m0BfffDwIVZ+a9peUsJ7NZVHlyZvPFlBy8jOwu&#10;I8JKgip44Kw3N6F/GQeHel9TpV4OFm5poZVOXD93NbRPwkzbGh5RVP6ln7Ken/r6EQAA//8DAFBL&#10;AwQUAAYACAAAACEAJ5FWld8AAAAJAQAADwAAAGRycy9kb3ducmV2LnhtbEyPzU7DMBCE70i8g7VI&#10;XBB12kROG7KpEBIIblAQXN14m0T4J9huGt4ec4LjaEYz39Tb2Wg2kQ+DswjLRQaMbOvUYDuEt9f7&#10;6zWwEKVVUjtLCN8UYNucn9WyUu5kX2jaxY6lEhsqidDHOFach7YnI8PCjWSTd3DeyJik77jy8pTK&#10;jearLBPcyMGmhV6OdNdT+7k7GoR18Th9hKf8+b0VB72JV+X08OURLy/m2xtgkeb4F4Zf/IQOTWLa&#10;u6NVgWmEokxBhFKIHFjyi2IpgO0RNlm+At7U/P+D5gcAAP//AwBQSwECLQAUAAYACAAAACEAtoM4&#10;kv4AAADhAQAAEwAAAAAAAAAAAAAAAAAAAAAAW0NvbnRlbnRfVHlwZXNdLnhtbFBLAQItABQABgAI&#10;AAAAIQA4/SH/1gAAAJQBAAALAAAAAAAAAAAAAAAAAC8BAABfcmVscy8ucmVsc1BLAQItABQABgAI&#10;AAAAIQDqOkW9GAIAADIEAAAOAAAAAAAAAAAAAAAAAC4CAABkcnMvZTJvRG9jLnhtbFBLAQItABQA&#10;BgAIAAAAIQAnkVaV3wAAAAkBAAAPAAAAAAAAAAAAAAAAAHIEAABkcnMvZG93bnJldi54bWxQSwUG&#10;AAAAAAQABADzAAAAfgUAAAAA&#10;">
                <v:textbox>
                  <w:txbxContent>
                    <w:p w14:paraId="73088440" w14:textId="77777777" w:rsidR="00EF61A4" w:rsidRPr="007235CB" w:rsidRDefault="00EF61A4" w:rsidP="00E6221C">
                      <w:pPr>
                        <w:jc w:val="both"/>
                        <w:rPr>
                          <w:rFonts w:cs="Arial"/>
                          <w:sz w:val="20"/>
                          <w:szCs w:val="20"/>
                        </w:rPr>
                      </w:pPr>
                      <w:r>
                        <w:rPr>
                          <w:rFonts w:cs="Arial"/>
                          <w:sz w:val="20"/>
                          <w:szCs w:val="20"/>
                        </w:rPr>
                        <w:t xml:space="preserve">Mandatory training - </w:t>
                      </w:r>
                      <w:r w:rsidRPr="007235CB">
                        <w:rPr>
                          <w:rFonts w:cs="Arial"/>
                          <w:sz w:val="20"/>
                          <w:szCs w:val="20"/>
                        </w:rPr>
                        <w:t xml:space="preserve">L&amp;D populate ESR with training competency requirements of posts and enter previous </w:t>
                      </w:r>
                      <w:r>
                        <w:rPr>
                          <w:rFonts w:cs="Arial"/>
                          <w:sz w:val="20"/>
                          <w:szCs w:val="20"/>
                        </w:rPr>
                        <w:t xml:space="preserve">known </w:t>
                      </w:r>
                      <w:r w:rsidRPr="007235CB">
                        <w:rPr>
                          <w:rFonts w:cs="Arial"/>
                          <w:sz w:val="20"/>
                          <w:szCs w:val="20"/>
                        </w:rPr>
                        <w:t>trai</w:t>
                      </w:r>
                      <w:r>
                        <w:rPr>
                          <w:rFonts w:cs="Arial"/>
                          <w:sz w:val="20"/>
                          <w:szCs w:val="20"/>
                        </w:rPr>
                        <w:t>ning attendance of post holders. L&amp;D consult with services for accuracy/discrepancies</w:t>
                      </w:r>
                    </w:p>
                  </w:txbxContent>
                </v:textbox>
                <w10:wrap anchory="page"/>
              </v:shape>
            </w:pict>
          </mc:Fallback>
        </mc:AlternateContent>
      </w:r>
    </w:p>
    <w:p w14:paraId="6D3D9588"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6E9E75A5"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501422DE"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2F8A7617"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6DE12938" w14:textId="59EC2AE4" w:rsidR="00E6221C" w:rsidRPr="00E6221C" w:rsidRDefault="00BE0B3F"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717120" behindDoc="0" locked="0" layoutInCell="1" allowOverlap="1" wp14:anchorId="2AD783D5" wp14:editId="4A2AF171">
                <wp:simplePos x="0" y="0"/>
                <wp:positionH relativeFrom="column">
                  <wp:posOffset>1379220</wp:posOffset>
                </wp:positionH>
                <wp:positionV relativeFrom="paragraph">
                  <wp:posOffset>140970</wp:posOffset>
                </wp:positionV>
                <wp:extent cx="4445" cy="228600"/>
                <wp:effectExtent l="76200" t="0" r="71755" b="571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870A" id="Line 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1.1pt" to="108.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9Z1wEAAI0DAAAOAAAAZHJzL2Uyb0RvYy54bWysU8GO2yAQvVfqPyDujRMrSbdWnD1ku72k&#10;baTdfsAEcIwKDAISO3/fgWSz2/ZW1Qc0eGYe772B1f1oDTupEDW6ls8mU86UEyi1O7T8x/PjhzvO&#10;YgInwaBTLT+ryO/X79+tBt+oGns0UgVGIC42g295n5JvqiqKXlmIE/TKUbLDYCHRNhwqGWAgdGuq&#10;ejpdVgMG6QMKFSP9fbgk+brgd50S6XvXRZWYaTlxS2UNZd3ntVqvoDkE8L0WVxrwDywsaEeH3qAe&#10;IAE7Bv0XlNUiYMQuTQTaCrtOC1U0kJrZ9A81Tz14VbSQOdHfbIr/D1Z8O+0C07LlS84cWBrRVjvF&#10;PmZnBh8bKti4XcjaxOie/BbFz8gcbnpwB1UYPp89tc1yR/VbS95ET/j74StKqoFjwmLT2AWbIckA&#10;NpZpnG/TUGNign7O5/MFZ4ISdX23nJZZVdC8tPoQ0xeFluWg5YZYF2g4bWPKVKB5KcknOXzUxpRx&#10;G8eGln9a1IvSENFomZO5LIbDfmMCO0G+MOUruijztizg0ckC1iuQn69xAm0oZqkYkoImi4zi+TSr&#10;JGdG0RvJ0YWecVfDskcXt/coz7uQ09k7mnnRcb2f+VK93Zeq11e0/gUAAP//AwBQSwMEFAAGAAgA&#10;AAAhAEME+ELfAAAACQEAAA8AAABkcnMvZG93bnJldi54bWxMj81OwzAQhO9IvIO1SNyoE0tACHEq&#10;hFQuLVRtUVVubrwkEfE6ip02vD3LCU77N5r5tphPrhMnHELrSUM6S0AgVd62VGt43y1uMhAhGrKm&#10;84QavjHAvLy8KExu/Zk2eNrGWrAJhdxoaGLscylD1aAzYeZ7JL59+sGZyONQSzuYM5u7TqokuZPO&#10;tMQJjenxucHqazs6DZvVYpntl+NUDR8v6dtuvXo9hEzr66vp6RFExCn+ieEXn9GhZKajH8kG0WlQ&#10;6b1iKTeKKwt48QDiqOE2UyDLQv7/oPwBAAD//wMAUEsBAi0AFAAGAAgAAAAhALaDOJL+AAAA4QEA&#10;ABMAAAAAAAAAAAAAAAAAAAAAAFtDb250ZW50X1R5cGVzXS54bWxQSwECLQAUAAYACAAAACEAOP0h&#10;/9YAAACUAQAACwAAAAAAAAAAAAAAAAAvAQAAX3JlbHMvLnJlbHNQSwECLQAUAAYACAAAACEA+xkv&#10;WdcBAACNAwAADgAAAAAAAAAAAAAAAAAuAgAAZHJzL2Uyb0RvYy54bWxQSwECLQAUAAYACAAAACEA&#10;QwT4Qt8AAAAJAQAADwAAAAAAAAAAAAAAAAAxBAAAZHJzL2Rvd25yZXYueG1sUEsFBgAAAAAEAAQA&#10;8wAAAD0FAAAAAA==&#10;">
                <v:stroke endarrow="block"/>
              </v:line>
            </w:pict>
          </mc:Fallback>
        </mc:AlternateContent>
      </w:r>
    </w:p>
    <w:p w14:paraId="71F73384" w14:textId="0155F6DD"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88448" behindDoc="0" locked="0" layoutInCell="1" allowOverlap="1" wp14:anchorId="42C6AA44" wp14:editId="5A7EC439">
                <wp:simplePos x="0" y="0"/>
                <wp:positionH relativeFrom="column">
                  <wp:posOffset>29845</wp:posOffset>
                </wp:positionH>
                <wp:positionV relativeFrom="page">
                  <wp:posOffset>5976620</wp:posOffset>
                </wp:positionV>
                <wp:extent cx="2774315" cy="1704340"/>
                <wp:effectExtent l="10795" t="13970" r="5715" b="5715"/>
                <wp:wrapNone/>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704340"/>
                        </a:xfrm>
                        <a:prstGeom prst="rect">
                          <a:avLst/>
                        </a:prstGeom>
                        <a:solidFill>
                          <a:srgbClr val="FFFFFF"/>
                        </a:solidFill>
                        <a:ln w="9525">
                          <a:solidFill>
                            <a:srgbClr val="000000"/>
                          </a:solidFill>
                          <a:miter lim="800000"/>
                          <a:headEnd/>
                          <a:tailEnd/>
                        </a:ln>
                      </wps:spPr>
                      <wps:txbx>
                        <w:txbxContent>
                          <w:p w14:paraId="28C67DF8" w14:textId="77777777" w:rsidR="00EF61A4" w:rsidRPr="00F96C56" w:rsidRDefault="00EF61A4" w:rsidP="00E6221C">
                            <w:pPr>
                              <w:jc w:val="both"/>
                              <w:rPr>
                                <w:rFonts w:cs="Arial"/>
                                <w:sz w:val="20"/>
                                <w:szCs w:val="20"/>
                              </w:rPr>
                            </w:pPr>
                            <w:r w:rsidRPr="00F96C56">
                              <w:rPr>
                                <w:rFonts w:cs="Arial"/>
                                <w:sz w:val="20"/>
                                <w:szCs w:val="20"/>
                              </w:rPr>
                              <w:t>Workforce Information provide all staff with an individual report regarding their mandatory training status each month, produce % attendance report (Performance Wall) based on specific post holders required to attend training, and also upload mandatory training data onto Trust Intranet Site. Report cascaded to man</w:t>
                            </w:r>
                            <w:r>
                              <w:rPr>
                                <w:rFonts w:cs="Arial"/>
                                <w:sz w:val="20"/>
                                <w:szCs w:val="20"/>
                              </w:rPr>
                              <w:t>a</w:t>
                            </w:r>
                            <w:r w:rsidRPr="00F96C56">
                              <w:rPr>
                                <w:rFonts w:cs="Arial"/>
                                <w:sz w:val="20"/>
                                <w:szCs w:val="20"/>
                              </w:rPr>
                              <w:t>gers with request to respond to accuracy issues</w:t>
                            </w:r>
                          </w:p>
                          <w:p w14:paraId="61DB4A2A" w14:textId="77777777" w:rsidR="00EF61A4" w:rsidRPr="00F96C56" w:rsidRDefault="00EF61A4" w:rsidP="00E6221C">
                            <w:pPr>
                              <w:jc w:val="both"/>
                              <w:rPr>
                                <w:rFonts w:cs="Arial"/>
                                <w:sz w:val="20"/>
                                <w:szCs w:val="20"/>
                              </w:rPr>
                            </w:pPr>
                            <w:r w:rsidRPr="00F96C56">
                              <w:rPr>
                                <w:rFonts w:cs="Arial"/>
                                <w:sz w:val="20"/>
                                <w:szCs w:val="20"/>
                              </w:rPr>
                              <w:t>Learning and Development will also provide a repor</w:t>
                            </w:r>
                            <w:r>
                              <w:rPr>
                                <w:rFonts w:cs="Arial"/>
                                <w:sz w:val="20"/>
                                <w:szCs w:val="20"/>
                              </w:rPr>
                              <w:t xml:space="preserve">t to </w:t>
                            </w:r>
                            <w:r w:rsidRPr="00FD5414">
                              <w:rPr>
                                <w:rFonts w:cs="Arial"/>
                                <w:sz w:val="20"/>
                                <w:szCs w:val="20"/>
                              </w:rPr>
                              <w:t xml:space="preserve">OMG and Trust </w:t>
                            </w:r>
                            <w:r>
                              <w:rPr>
                                <w:rFonts w:cs="Arial"/>
                                <w:sz w:val="20"/>
                                <w:szCs w:val="20"/>
                              </w:rPr>
                              <w:t>Board on a quarterly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AA44" id="Text Box 15" o:spid="_x0000_s1034" type="#_x0000_t202" style="position:absolute;left:0;text-align:left;margin-left:2.35pt;margin-top:470.6pt;width:218.45pt;height:13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ONHAIAADMEAAAOAAAAZHJzL2Uyb0RvYy54bWysU81u2zAMvg/YOwi6L47TZGmNOEWXLsOA&#10;7gfo9gCKLNvCZFGjlNjd05eS0zTotsswHQRSpD6SH8nV9dAZdlDoNdiS55MpZ8pKqLRtSv792/bN&#10;JWc+CFsJA1aV/EF5fr1+/WrVu0LNoAVTKWQEYn3Ru5K3Ibgiy7xsVSf8BJyyZKwBOxFIxSarUPSE&#10;3plsNp2+zXrAyiFI5T293o5Gvk74da1k+FLXXgVmSk65hXRjunfxztYrUTQoXKvlMQ3xD1l0QlsK&#10;eoK6FUGwPerfoDotETzUYSKhy6CutVSpBqomn76o5r4VTqVaiBzvTjT5/wcrPx/u3VdkYXgHAzUw&#10;FeHdHcgfnlnYtMI26gYR+laJigLnkbKsd744fo1U+8JHkF3/CSpqstgHSEBDjV1khepkhE4NeDiR&#10;robAJD3Olsv5Rb7gTJItX07nF/PUlkwUT98d+vBBQceiUHKkriZ4cbjzIaYjiieXGM2D0dVWG5MU&#10;bHYbg+wgaAK26aQKXrgZy/qSXy1mi5GBv0JM0/kTRKcDjbLRXckvT06iiLy9t1UatCC0GWVK2dgj&#10;kZG7kcUw7AamKwKIASKvO6geiFmEcXJp00hoAX9x1tPUltz/3AtUnJmPlrpzlc+JPRaSMl8sZ6Tg&#10;uWV3bhFWElTJA2ejuAnjauwd6qalSOM8WLihjtY6cf2c1TF9mszUguMWxdE/15PX866vHwEAAP//&#10;AwBQSwMEFAAGAAgAAAAhAGyXvU3gAAAACgEAAA8AAABkcnMvZG93bnJldi54bWxMj8FOwzAQRO9I&#10;/IO1SFwQdRKstAlxKoQEglspVbm68TaJiO1gu2n4e5YTHFfzNPO2Ws9mYBP60DsrIV0kwNA2Tve2&#10;lbB7f7pdAQtRWa0GZ1HCNwZY15cXlSq1O9s3nLaxZVRiQ6kkdDGOJeeh6dCosHAjWsqOzhsV6fQt&#10;116dqdwMPEuSnBvVW1ro1IiPHTaf25ORsBIv00d4vdvsm/w4FPFmOT1/eSmvr+aHe2AR5/gHw68+&#10;qUNNTgd3sjqwQYJYEiihEGkGjHIh0hzYgcAsKXLgdcX/v1D/AAAA//8DAFBLAQItABQABgAIAAAA&#10;IQC2gziS/gAAAOEBAAATAAAAAAAAAAAAAAAAAAAAAABbQ29udGVudF9UeXBlc10ueG1sUEsBAi0A&#10;FAAGAAgAAAAhADj9If/WAAAAlAEAAAsAAAAAAAAAAAAAAAAALwEAAF9yZWxzLy5yZWxzUEsBAi0A&#10;FAAGAAgAAAAhAClKg40cAgAAMwQAAA4AAAAAAAAAAAAAAAAALgIAAGRycy9lMm9Eb2MueG1sUEsB&#10;Ai0AFAAGAAgAAAAhAGyXvU3gAAAACgEAAA8AAAAAAAAAAAAAAAAAdgQAAGRycy9kb3ducmV2Lnht&#10;bFBLBQYAAAAABAAEAPMAAACDBQAAAAA=&#10;">
                <v:textbox>
                  <w:txbxContent>
                    <w:p w14:paraId="28C67DF8" w14:textId="77777777" w:rsidR="00EF61A4" w:rsidRPr="00F96C56" w:rsidRDefault="00EF61A4" w:rsidP="00E6221C">
                      <w:pPr>
                        <w:jc w:val="both"/>
                        <w:rPr>
                          <w:rFonts w:cs="Arial"/>
                          <w:sz w:val="20"/>
                          <w:szCs w:val="20"/>
                        </w:rPr>
                      </w:pPr>
                      <w:r w:rsidRPr="00F96C56">
                        <w:rPr>
                          <w:rFonts w:cs="Arial"/>
                          <w:sz w:val="20"/>
                          <w:szCs w:val="20"/>
                        </w:rPr>
                        <w:t>Workforce Information provide all staff with an individual report regarding their mandatory training status each month, produce % attendance report (Performance Wall) based on specific post holders required to attend training, and also upload mandatory training data onto Trust Intranet Site. Report cascaded to man</w:t>
                      </w:r>
                      <w:r>
                        <w:rPr>
                          <w:rFonts w:cs="Arial"/>
                          <w:sz w:val="20"/>
                          <w:szCs w:val="20"/>
                        </w:rPr>
                        <w:t>a</w:t>
                      </w:r>
                      <w:r w:rsidRPr="00F96C56">
                        <w:rPr>
                          <w:rFonts w:cs="Arial"/>
                          <w:sz w:val="20"/>
                          <w:szCs w:val="20"/>
                        </w:rPr>
                        <w:t>gers with request to respond to accuracy issues</w:t>
                      </w:r>
                    </w:p>
                    <w:p w14:paraId="61DB4A2A" w14:textId="77777777" w:rsidR="00EF61A4" w:rsidRPr="00F96C56" w:rsidRDefault="00EF61A4" w:rsidP="00E6221C">
                      <w:pPr>
                        <w:jc w:val="both"/>
                        <w:rPr>
                          <w:rFonts w:cs="Arial"/>
                          <w:sz w:val="20"/>
                          <w:szCs w:val="20"/>
                        </w:rPr>
                      </w:pPr>
                      <w:r w:rsidRPr="00F96C56">
                        <w:rPr>
                          <w:rFonts w:cs="Arial"/>
                          <w:sz w:val="20"/>
                          <w:szCs w:val="20"/>
                        </w:rPr>
                        <w:t>Learning and Development will also provide a repor</w:t>
                      </w:r>
                      <w:r>
                        <w:rPr>
                          <w:rFonts w:cs="Arial"/>
                          <w:sz w:val="20"/>
                          <w:szCs w:val="20"/>
                        </w:rPr>
                        <w:t xml:space="preserve">t to </w:t>
                      </w:r>
                      <w:r w:rsidRPr="00FD5414">
                        <w:rPr>
                          <w:rFonts w:cs="Arial"/>
                          <w:sz w:val="20"/>
                          <w:szCs w:val="20"/>
                        </w:rPr>
                        <w:t xml:space="preserve">OMG and Trust </w:t>
                      </w:r>
                      <w:r>
                        <w:rPr>
                          <w:rFonts w:cs="Arial"/>
                          <w:sz w:val="20"/>
                          <w:szCs w:val="20"/>
                        </w:rPr>
                        <w:t>Board on a quarterly basis</w:t>
                      </w:r>
                    </w:p>
                  </w:txbxContent>
                </v:textbox>
                <w10:wrap anchory="page"/>
              </v:shape>
            </w:pict>
          </mc:Fallback>
        </mc:AlternateContent>
      </w:r>
    </w:p>
    <w:p w14:paraId="338037A1"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58E2EBE3"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1480397C"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162A119B"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66F22CB1"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73A963C8"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4465D58F"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2544" behindDoc="0" locked="0" layoutInCell="1" allowOverlap="1" wp14:anchorId="4C3AB086" wp14:editId="0292DB27">
                <wp:simplePos x="0" y="0"/>
                <wp:positionH relativeFrom="column">
                  <wp:posOffset>3410585</wp:posOffset>
                </wp:positionH>
                <wp:positionV relativeFrom="page">
                  <wp:posOffset>7066915</wp:posOffset>
                </wp:positionV>
                <wp:extent cx="2606675" cy="564515"/>
                <wp:effectExtent l="10160" t="8890" r="12065" b="762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564515"/>
                        </a:xfrm>
                        <a:prstGeom prst="rect">
                          <a:avLst/>
                        </a:prstGeom>
                        <a:solidFill>
                          <a:srgbClr val="FFFFFF"/>
                        </a:solidFill>
                        <a:ln w="9525">
                          <a:solidFill>
                            <a:srgbClr val="000000"/>
                          </a:solidFill>
                          <a:miter lim="800000"/>
                          <a:headEnd/>
                          <a:tailEnd/>
                        </a:ln>
                      </wps:spPr>
                      <wps:txbx>
                        <w:txbxContent>
                          <w:p w14:paraId="34B91A81" w14:textId="77777777" w:rsidR="00EF61A4" w:rsidRPr="007235CB" w:rsidRDefault="00EF61A4" w:rsidP="00E6221C">
                            <w:pPr>
                              <w:jc w:val="both"/>
                              <w:rPr>
                                <w:rFonts w:cs="Arial"/>
                                <w:sz w:val="20"/>
                                <w:szCs w:val="20"/>
                              </w:rPr>
                            </w:pPr>
                            <w:r w:rsidRPr="00570CC5">
                              <w:rPr>
                                <w:rFonts w:cs="Arial"/>
                                <w:sz w:val="20"/>
                                <w:szCs w:val="20"/>
                              </w:rPr>
                              <w:t>Training schedule and methods agreed with the specialist advisor and advertised in L&amp;D portfolio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AB086" id="Text Box 21" o:spid="_x0000_s1035" type="#_x0000_t202" style="position:absolute;left:0;text-align:left;margin-left:268.55pt;margin-top:556.45pt;width:205.25pt;height:4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seGgIAADIEAAAOAAAAZHJzL2Uyb0RvYy54bWysU9tu2zAMfR+wfxD0vtgJ4rQ14hRdugwD&#10;ugvQ7QMUWY6FyaJGKbGzrx8lp2l2exmmB0EUpUPy8HB5O3SGHRR6Dbbi00nOmbISam13Ff/yefPq&#10;mjMfhK2FAasqflSe365evlj2rlQzaMHUChmBWF/2ruJtCK7MMi9b1Qk/AacsORvATgQycZfVKHpC&#10;70w2y/NF1gPWDkEq7+n2fnTyVcJvGiXDx6bxKjBTccotpB3Tvo17tlqKcofCtVqe0hD/kEUntKWg&#10;Z6h7EQTbo/4NqtMSwUMTJhK6DJpGS5VqoGqm+S/VPLbCqVQLkePdmSb//2Dlh8Oj+4QsDK9hoAam&#10;Irx7APnVMwvrVtidukOEvlWipsDTSFnWO1+evkaqfekjyLZ/DzU1WewDJKChwS6yQnUyQqcGHM+k&#10;qyEwSZezRb5YXBWcSfIVi3kxLVIIUT79dujDWwUdi4eKIzU1oYvDgw8xG1E+PYnBPBhdb7QxycDd&#10;dm2QHQQJYJPWCf2nZ8ayvuI3xawYCfgrRJ7WnyA6HUjJRncVvz4/EmWk7Y2tk86C0GY8U8rGnniM&#10;1I0khmE7MF1TIjFApHUL9ZGIRRiFS4NGhxbwO2c9ibbi/tteoOLMvLPUnJvpfB5Vnox5cTUjAy89&#10;20uPsJKgKh44G4/rME7G3qHetRRplIOFO2pooxPXz1md0idhphachigq/9JOr55HffUDAAD//wMA&#10;UEsDBBQABgAIAAAAIQAQzxtE4gAAAA0BAAAPAAAAZHJzL2Rvd25yZXYueG1sTI/LTsMwEEX3SPyD&#10;NUhsUOs4LXkRp0JIILqDFsHWjd0kwo9gu2n4e4YVLGfu0Z0z9WY2mkzKh8FZDmyZAFG2dXKwHYe3&#10;/eOiABKisFJoZxWHbxVg01xe1KKS7mxf1bSLHcESGyrBoY9xrCgNba+MCEs3KovZ0XkjIo6+o9KL&#10;M5YbTdMkyagRg8ULvRjVQ6/az93JcCjWz9NH2K5e3tvsqMt4k09PX57z66v5/g5IVHP8g+FXH9Wh&#10;QaeDO1kZiOZwu8oZohgwlpZAECnXeQbkgKs0YQXQpqb/v2h+AAAA//8DAFBLAQItABQABgAIAAAA&#10;IQC2gziS/gAAAOEBAAATAAAAAAAAAAAAAAAAAAAAAABbQ29udGVudF9UeXBlc10ueG1sUEsBAi0A&#10;FAAGAAgAAAAhADj9If/WAAAAlAEAAAsAAAAAAAAAAAAAAAAALwEAAF9yZWxzLy5yZWxzUEsBAi0A&#10;FAAGAAgAAAAhAAYfKx4aAgAAMgQAAA4AAAAAAAAAAAAAAAAALgIAAGRycy9lMm9Eb2MueG1sUEsB&#10;Ai0AFAAGAAgAAAAhABDPG0TiAAAADQEAAA8AAAAAAAAAAAAAAAAAdAQAAGRycy9kb3ducmV2Lnht&#10;bFBLBQYAAAAABAAEAPMAAACDBQAAAAA=&#10;">
                <v:textbox>
                  <w:txbxContent>
                    <w:p w14:paraId="34B91A81" w14:textId="77777777" w:rsidR="00EF61A4" w:rsidRPr="007235CB" w:rsidRDefault="00EF61A4" w:rsidP="00E6221C">
                      <w:pPr>
                        <w:jc w:val="both"/>
                        <w:rPr>
                          <w:rFonts w:cs="Arial"/>
                          <w:sz w:val="20"/>
                          <w:szCs w:val="20"/>
                        </w:rPr>
                      </w:pPr>
                      <w:r w:rsidRPr="00570CC5">
                        <w:rPr>
                          <w:rFonts w:cs="Arial"/>
                          <w:sz w:val="20"/>
                          <w:szCs w:val="20"/>
                        </w:rPr>
                        <w:t>Training schedule and methods agreed with the specialist advisor and advertised in L&amp;D portfolio</w:t>
                      </w:r>
                    </w:p>
                  </w:txbxContent>
                </v:textbox>
                <w10:wrap anchory="page"/>
              </v:shape>
            </w:pict>
          </mc:Fallback>
        </mc:AlternateContent>
      </w:r>
    </w:p>
    <w:p w14:paraId="11BEA9FE"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0496" behindDoc="0" locked="0" layoutInCell="1" allowOverlap="1" wp14:anchorId="56EE0BCF" wp14:editId="1C4C7F84">
                <wp:simplePos x="0" y="0"/>
                <wp:positionH relativeFrom="column">
                  <wp:posOffset>2810510</wp:posOffset>
                </wp:positionH>
                <wp:positionV relativeFrom="page">
                  <wp:posOffset>7346315</wp:posOffset>
                </wp:positionV>
                <wp:extent cx="619125" cy="0"/>
                <wp:effectExtent l="38100" t="76200" r="0" b="95250"/>
                <wp:wrapNone/>
                <wp:docPr id="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9CA48" id="Line 18"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1.3pt,578.45pt" to="270.05pt,5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Sj2AEAAJYDAAAOAAAAZHJzL2Uyb0RvYy54bWysU01vGyEQvVfqf0Dc6/VaytfK6xycpj24&#10;raUkPwADu4sKDALsXf/7zmDXaZNbVQ5ohpl5vHkDy/vJWXbQMRnwLa9nc860l6CM71v+8vz46Zaz&#10;lIVXwoLXLT/qxO9XHz8sx9DoBQxglY4MQXxqxtDyIefQVFWSg3YizSBoj8EOohMZ3dhXKooR0Z2t&#10;FvP5dTVCVCGC1Cnh6cMpyFcFv+u0zD+6LunMbMuRWy57LPuO9mq1FE0fRRiMPNMQ/8DCCePx0gvU&#10;g8iC7aN5B+WMjJCgyzMJroKuM1KXHrCbev6mm6dBBF16QXFSuMiU/h+s/H7YRmZUy29uOPPC4Yw2&#10;xmtW35I2Y0gNpqz9NlJ3cvJPYQPyZ2Ie1oPwvS4cn48B62qqqP4qIScFvGE3fgOFOWKfoQg1ddGx&#10;zprwlQoJHMVgU5nM8TIZPWUm8fC6vqsXV5zJ36FKNIRAdSGm/EWDY2S03CL7gicOm5SJ0WsKpXt4&#10;NNaWuVvPxpbfXSEyRRJYoyhYnNjv1jayg6CXU1Zp701ahL1XBWzQQn0+21kYizbLRZccDSplNafb&#10;nFacWY2fhawTPevPupFUJ9F3oI7bSGGSEIdf+jg/VHpdf/ol6/U7rX4BAAD//wMAUEsDBBQABgAI&#10;AAAAIQCmbOSN4AAAAA0BAAAPAAAAZHJzL2Rvd25yZXYueG1sTI/BTsMwDIbvSLxDZCRuLO3UVqw0&#10;nRACiROCDSFxyxrTljVOSbK18PSYA4Kj/X/6/blaz3YQR/Shd6QgXSQgkBpnemoVPG/vLi5BhKjJ&#10;6MERKvjEAOv69KTSpXETPeFxE1vBJRRKraCLcSylDE2HVoeFG5E4e3Pe6sijb6XxeuJyO8hlkhTS&#10;6p74QqdHvOmw2W8OVsFqO+Xu0e9fsrT/eP26fY/j/UNU6vxsvr4CEXGOfzD86LM61Oy0cwcyQQwK&#10;smxZMMpBmhcrEIzkWZKC2P2uZF3J/1/U3wAAAP//AwBQSwECLQAUAAYACAAAACEAtoM4kv4AAADh&#10;AQAAEwAAAAAAAAAAAAAAAAAAAAAAW0NvbnRlbnRfVHlwZXNdLnhtbFBLAQItABQABgAIAAAAIQA4&#10;/SH/1gAAAJQBAAALAAAAAAAAAAAAAAAAAC8BAABfcmVscy8ucmVsc1BLAQItABQABgAIAAAAIQCe&#10;cfSj2AEAAJYDAAAOAAAAAAAAAAAAAAAAAC4CAABkcnMvZTJvRG9jLnhtbFBLAQItABQABgAIAAAA&#10;IQCmbOSN4AAAAA0BAAAPAAAAAAAAAAAAAAAAADIEAABkcnMvZG93bnJldi54bWxQSwUGAAAAAAQA&#10;BADzAAAAPwUAAAAA&#10;">
                <v:stroke endarrow="block"/>
                <w10:wrap anchory="page"/>
              </v:line>
            </w:pict>
          </mc:Fallback>
        </mc:AlternateContent>
      </w:r>
    </w:p>
    <w:p w14:paraId="5A8C1CFC"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4C40D3BA" w14:textId="5F807E88" w:rsidR="00E6221C" w:rsidRPr="00E6221C" w:rsidRDefault="00BE0B3F"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4592" behindDoc="0" locked="0" layoutInCell="1" allowOverlap="1" wp14:anchorId="30187A14" wp14:editId="1929B11A">
                <wp:simplePos x="0" y="0"/>
                <wp:positionH relativeFrom="column">
                  <wp:posOffset>4808220</wp:posOffset>
                </wp:positionH>
                <wp:positionV relativeFrom="paragraph">
                  <wp:posOffset>104140</wp:posOffset>
                </wp:positionV>
                <wp:extent cx="0" cy="1320800"/>
                <wp:effectExtent l="76200" t="38100" r="57150" b="12700"/>
                <wp:wrapNone/>
                <wp:docPr id="7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51E9F" id="Line 24"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pt,8.2pt" to="378.6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mk2gEAAJcDAAAOAAAAZHJzL2Uyb0RvYy54bWysU8GO0zAQvSPxD5bvNGlgYYma7qHLcilQ&#10;aRfuru0kFrbHst0m/Xtm3Kq7wA2RgzX2zDy/98ZZ3c3OsqOOyYDv+HJRc6a9BGX80PHvTw9vbjlL&#10;WXglLHjd8ZNO/G79+tVqCq1uYASrdGQI4lM7hY6POYe2qpIctRNpAUF7TPYQnci4jUOlopgQ3dmq&#10;qev31QRRhQhSp4Sn9+ckXxf8vtcyf+v7pDOzHUduuayxrHtaq/VKtEMUYTTyQkP8AwsnjMdLr1D3&#10;Igt2iOYvKGdkhAR9XkhwFfS9kbpoQDXL+g81j6MIumhBc1K42pT+H6z8etxFZlTHP+CkvHA4o63x&#10;mjXvyJsppBZLNn4XSZ2c/WPYgvyZmIfNKPygC8enU8C+JXVUv7XQJgW8YT99AYU14pChGDX30bHe&#10;mvCDGgkczWBzmczpOhk9ZybPhxJPl2+b+rYuU6tESxDUGGLKnzU4RkHHLdIvgOK4TZkoPZdQuYcH&#10;Y20ZvPVs6vjHm+amNCSwRlGSylIc9hsb2VHQ0ylf0YeZl2URDl4VsFEL9ekSZ2EsxiwXY3I0aJXV&#10;nG5zWnFmNf4tFJ3pWX8xjrw6u74HddpFSpOHOP2i4/JS6Xm93Jeq5/9p/QsAAP//AwBQSwMEFAAG&#10;AAgAAAAhANl3VTHgAAAACgEAAA8AAABkcnMvZG93bnJldi54bWxMj01PwzAMhu9I/IfISNxYuqr7&#10;oDSdEAKJE2IbmsQta0xb1jglydbCr8eIAxzt99Hrx8VqtJ04oQ+tIwXTSQICqXKmpVrBy/bhagki&#10;RE1Gd45QwScGWJXnZ4XOjRtojadNrAWXUMi1gibGPpcyVA1aHSauR+LszXmrI4++lsbrgcttJ9Mk&#10;mUurW+ILje7xrsHqsDlaBdfbYeae/WGXTduP16/799g/PkWlLi/G2xsQEcf4B8OPPqtDyU57dyQT&#10;RKdgMVukjHIwz0Aw8LvYK0jTLANZFvL/C+U3AAAA//8DAFBLAQItABQABgAIAAAAIQC2gziS/gAA&#10;AOEBAAATAAAAAAAAAAAAAAAAAAAAAABbQ29udGVudF9UeXBlc10ueG1sUEsBAi0AFAAGAAgAAAAh&#10;ADj9If/WAAAAlAEAAAsAAAAAAAAAAAAAAAAALwEAAF9yZWxzLy5yZWxzUEsBAi0AFAAGAAgAAAAh&#10;AAs3yaTaAQAAlwMAAA4AAAAAAAAAAAAAAAAALgIAAGRycy9lMm9Eb2MueG1sUEsBAi0AFAAGAAgA&#10;AAAhANl3VTHgAAAACgEAAA8AAAAAAAAAAAAAAAAANAQAAGRycy9kb3ducmV2LnhtbFBLBQYAAAAA&#10;BAAEAPMAAABBBQAAAAA=&#10;">
                <v:stroke endarrow="block"/>
              </v:line>
            </w:pict>
          </mc:Fallback>
        </mc:AlternateContent>
      </w:r>
      <w:r w:rsidRPr="00E6221C">
        <w:rPr>
          <w:b/>
          <w:noProof/>
        </w:rPr>
        <mc:AlternateContent>
          <mc:Choice Requires="wps">
            <w:drawing>
              <wp:anchor distT="0" distB="0" distL="114300" distR="114300" simplePos="0" relativeHeight="251702784" behindDoc="0" locked="0" layoutInCell="1" allowOverlap="1" wp14:anchorId="229ADBC8" wp14:editId="5F830C68">
                <wp:simplePos x="0" y="0"/>
                <wp:positionH relativeFrom="column">
                  <wp:posOffset>1356995</wp:posOffset>
                </wp:positionH>
                <wp:positionV relativeFrom="paragraph">
                  <wp:posOffset>159385</wp:posOffset>
                </wp:positionV>
                <wp:extent cx="0" cy="238760"/>
                <wp:effectExtent l="76200" t="0" r="57150" b="66040"/>
                <wp:wrapNone/>
                <wp:docPr id="7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A268" id="Line 1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12.55pt" to="106.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uY1AEAAIwDAAAOAAAAZHJzL2Uyb0RvYy54bWysU02PGyEMvVfqf0Dcm0lS7dcokz1ku72k&#10;7Uq7/QEOeDKogBGQTPLva0g23ba3qhyQwfbz8zMs7g/Oij3GZMh3cjaZSoFekTZ+28nvL48fbqVI&#10;GbwGSx47ecQk75fv3y3G0OKcBrIao2AQn9oxdHLIObRNk9SADtKEAnp29hQdZD7GbaMjjIzubDOf&#10;Tq+bkaIOkRSmxLcPJ6dcVvy+R5W/9X3CLGwnmVuue6z7puzNcgHtNkIYjDrTgH9g4cB4LnqBeoAM&#10;YhfNX1DOqEiJ+jxR5Brqe6Ow9sDdzKZ/dPM8QMDaC4uTwkWm9P9g1df9UxRGd/LmTgoPjme0Nh7F&#10;bF60GUNqOWTln2LpTh38c1iT+pGEp9UAfouV48sxcN6sZDS/pZRDClxhM34hzTGwy1SFOvTRFUiW&#10;QBzqPI6XeeAhC3W6VHw7/3h7c11H1UD7mhdiyp+RnChGJy1zrriwX6dceED7GlLKeHo01tZpWy/G&#10;Tt5dza9qQiJrdHGWsBS3m5WNYg/lvdRVm2LP27BIO68r2ICgP53tDMayLXJVI0fD+liUpZpDLYVF&#10;/iLFOtGz/qxWEegk9Yb08SkWdxGOR177OD/P8qbenmvUr0+0/AkAAP//AwBQSwMEFAAGAAgAAAAh&#10;ACW05BnfAAAACQEAAA8AAABkcnMvZG93bnJldi54bWxMj01Lw0AQhu+C/2EZwZvdJGIbYjZFhHpp&#10;VdqK6G2bHZNgdjbsbtr47x3xoLf5eHjnmXI52V4c0YfOkYJ0loBAqp3pqFHwsl9d5SBC1GR07wgV&#10;fGGAZXV+VurCuBNt8biLjeAQCoVW0MY4FFKGukWrw8wNSLz7cN7qyK1vpPH6xOG2l1mSzKXVHfGF&#10;Vg9432L9uRutgu1mtc5f1+NU+/eH9Gn/vHl8C7lSlxfT3S2IiFP8g+FHn9WhYqeDG8kE0SvI0usF&#10;o1zcpCAY+B0cFMyzBciqlP8/qL4BAAD//wMAUEsBAi0AFAAGAAgAAAAhALaDOJL+AAAA4QEAABMA&#10;AAAAAAAAAAAAAAAAAAAAAFtDb250ZW50X1R5cGVzXS54bWxQSwECLQAUAAYACAAAACEAOP0h/9YA&#10;AACUAQAACwAAAAAAAAAAAAAAAAAvAQAAX3JlbHMvLnJlbHNQSwECLQAUAAYACAAAACEAZ0rbmNQB&#10;AACMAwAADgAAAAAAAAAAAAAAAAAuAgAAZHJzL2Uyb0RvYy54bWxQSwECLQAUAAYACAAAACEAJbTk&#10;Gd8AAAAJAQAADwAAAAAAAAAAAAAAAAAuBAAAZHJzL2Rvd25yZXYueG1sUEsFBgAAAAAEAAQA8wAA&#10;ADoFAAAAAA==&#10;">
                <v:stroke endarrow="block"/>
              </v:line>
            </w:pict>
          </mc:Fallback>
        </mc:AlternateContent>
      </w:r>
    </w:p>
    <w:p w14:paraId="6E075ACA" w14:textId="7B511781"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1520" behindDoc="0" locked="0" layoutInCell="1" allowOverlap="1" wp14:anchorId="33485A0F" wp14:editId="79B3C571">
                <wp:simplePos x="0" y="0"/>
                <wp:positionH relativeFrom="column">
                  <wp:posOffset>29845</wp:posOffset>
                </wp:positionH>
                <wp:positionV relativeFrom="page">
                  <wp:posOffset>7918450</wp:posOffset>
                </wp:positionV>
                <wp:extent cx="2774315" cy="573405"/>
                <wp:effectExtent l="10795" t="12700" r="5715" b="13970"/>
                <wp:wrapNone/>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573405"/>
                        </a:xfrm>
                        <a:prstGeom prst="rect">
                          <a:avLst/>
                        </a:prstGeom>
                        <a:solidFill>
                          <a:srgbClr val="FFFFFF"/>
                        </a:solidFill>
                        <a:ln w="9525">
                          <a:solidFill>
                            <a:srgbClr val="000000"/>
                          </a:solidFill>
                          <a:miter lim="800000"/>
                          <a:headEnd/>
                          <a:tailEnd/>
                        </a:ln>
                      </wps:spPr>
                      <wps:txbx>
                        <w:txbxContent>
                          <w:p w14:paraId="3C3A9A42" w14:textId="77777777" w:rsidR="00EF61A4" w:rsidRDefault="00EF61A4" w:rsidP="00E6221C">
                            <w:pPr>
                              <w:jc w:val="both"/>
                              <w:rPr>
                                <w:rFonts w:cs="Arial"/>
                                <w:sz w:val="20"/>
                                <w:szCs w:val="20"/>
                              </w:rPr>
                            </w:pPr>
                            <w:r>
                              <w:rPr>
                                <w:rFonts w:cs="Arial"/>
                                <w:sz w:val="20"/>
                                <w:szCs w:val="20"/>
                              </w:rPr>
                              <w:t>ESR updated to correct accuracy issues by L&amp;D / WI depending on nature of issue. Corrections appear on next attendance report</w:t>
                            </w:r>
                          </w:p>
                          <w:p w14:paraId="2F3CB630" w14:textId="77777777" w:rsidR="00EF61A4" w:rsidRPr="007235CB" w:rsidRDefault="00EF61A4" w:rsidP="00E6221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5A0F" id="Text Box 20" o:spid="_x0000_s1036" type="#_x0000_t202" style="position:absolute;left:0;text-align:left;margin-left:2.35pt;margin-top:623.5pt;width:218.45pt;height:45.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c2GwIAADMEAAAOAAAAZHJzL2Uyb0RvYy54bWysU9tu2zAMfR+wfxD0vjhJk6U14hRdugwD&#10;ugvQ7QNkWbaFyaJGKbG7ry8lp2l2exmmB0EUpUPy8HB9PXSGHRR6Dbbgs8mUM2UlVNo2Bf/6Zffq&#10;kjMfhK2EAasK/qA8v968fLHuXa7m0IKpFDICsT7vXcHbEFyeZV62qhN+Ak5ZctaAnQhkYpNVKHpC&#10;70w2n05fZz1g5RCk8p5ub0cn3yT8ulYyfKprrwIzBafcQtox7WXcs81a5A0K12p5TEP8Qxad0JaC&#10;nqBuRRBsj/o3qE5LBA91mEjoMqhrLVWqgaqZTX+p5r4VTqVaiBzvTjT5/wcrPx7u3WdkYXgDAzUw&#10;FeHdHchvnlnYtsI26gYR+laJigLPImVZ73x+/Bqp9rmPIGX/ASpqstgHSEBDjV1khepkhE4NeDiR&#10;robAJF3OV6vFxWzJmSTfcnWxmC5TCJE//XbowzsFHYuHgiM1NaGLw50PMRuRPz2JwTwYXe20McnA&#10;ptwaZAdBAtildUT/6ZmxrC/41XK+HAn4K8Q0rT9BdDqQko3uCn55eiTySNtbWyWdBaHNeKaUjT3y&#10;GKkbSQxDOTBdEclJmJHXEqoHYhZhVC5NGh1awB+c9aTagvvve4GKM/PeUneuZotFlHkyFsvVnAw8&#10;95TnHmElQRU8cDYet2Ecjb1D3bQUadSDhRvqaK0T2c9ZHfMnZaYeHKcoSv/cTq+eZ33zCAAA//8D&#10;AFBLAwQUAAYACAAAACEAIYfEaN8AAAALAQAADwAAAGRycy9kb3ducmV2LnhtbEyPy07DMBBF90j8&#10;gzVIbBB12lhJCXEqhASCXSkItm48TSL8CLabhr9nWMFy7hzdR72ZrWEThjh4J2G5yICha70eXCfh&#10;7fXheg0sJuW0Mt6hhG+MsGnOz2pVaX9yLzjtUsfIxMVKSehTGivOY9ujVXHhR3T0O/hgVaIzdFwH&#10;dSJza/gqywpu1eAooVcj3vfYfu6OVsJaPE0f8TnfvrfFwdykq3J6/ApSXl7Md7fAEs7pD4bf+lQd&#10;Guq090enIzMSREkgyStR0iYChFgWwPYk5XmZA29q/n9D8wMAAP//AwBQSwECLQAUAAYACAAAACEA&#10;toM4kv4AAADhAQAAEwAAAAAAAAAAAAAAAAAAAAAAW0NvbnRlbnRfVHlwZXNdLnhtbFBLAQItABQA&#10;BgAIAAAAIQA4/SH/1gAAAJQBAAALAAAAAAAAAAAAAAAAAC8BAABfcmVscy8ucmVsc1BLAQItABQA&#10;BgAIAAAAIQAtMIc2GwIAADMEAAAOAAAAAAAAAAAAAAAAAC4CAABkcnMvZTJvRG9jLnhtbFBLAQIt&#10;ABQABgAIAAAAIQAhh8Ro3wAAAAsBAAAPAAAAAAAAAAAAAAAAAHUEAABkcnMvZG93bnJldi54bWxQ&#10;SwUGAAAAAAQABADzAAAAgQUAAAAA&#10;">
                <v:textbox>
                  <w:txbxContent>
                    <w:p w14:paraId="3C3A9A42" w14:textId="77777777" w:rsidR="00EF61A4" w:rsidRDefault="00EF61A4" w:rsidP="00E6221C">
                      <w:pPr>
                        <w:jc w:val="both"/>
                        <w:rPr>
                          <w:rFonts w:cs="Arial"/>
                          <w:sz w:val="20"/>
                          <w:szCs w:val="20"/>
                        </w:rPr>
                      </w:pPr>
                      <w:r>
                        <w:rPr>
                          <w:rFonts w:cs="Arial"/>
                          <w:sz w:val="20"/>
                          <w:szCs w:val="20"/>
                        </w:rPr>
                        <w:t>ESR updated to correct accuracy issues by L&amp;D / WI depending on nature of issue. Corrections appear on next attendance report</w:t>
                      </w:r>
                    </w:p>
                    <w:p w14:paraId="2F3CB630" w14:textId="77777777" w:rsidR="00EF61A4" w:rsidRPr="007235CB" w:rsidRDefault="00EF61A4" w:rsidP="00E6221C">
                      <w:pPr>
                        <w:rPr>
                          <w:rFonts w:cs="Arial"/>
                          <w:sz w:val="20"/>
                          <w:szCs w:val="20"/>
                        </w:rPr>
                      </w:pPr>
                    </w:p>
                  </w:txbxContent>
                </v:textbox>
                <w10:wrap anchory="page"/>
              </v:shape>
            </w:pict>
          </mc:Fallback>
        </mc:AlternateContent>
      </w:r>
    </w:p>
    <w:p w14:paraId="2B32D784"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5882BE97"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5616" behindDoc="0" locked="0" layoutInCell="1" allowOverlap="1" wp14:anchorId="00AA71A5" wp14:editId="25D68881">
                <wp:simplePos x="0" y="0"/>
                <wp:positionH relativeFrom="column">
                  <wp:posOffset>2907030</wp:posOffset>
                </wp:positionH>
                <wp:positionV relativeFrom="page">
                  <wp:posOffset>8142605</wp:posOffset>
                </wp:positionV>
                <wp:extent cx="1470025" cy="603885"/>
                <wp:effectExtent l="1905" t="0" r="4445" b="0"/>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60B9B" w14:textId="77777777" w:rsidR="00EF61A4" w:rsidRPr="001E03E0" w:rsidRDefault="00EF61A4" w:rsidP="00E6221C">
                            <w:pPr>
                              <w:jc w:val="center"/>
                              <w:rPr>
                                <w:rFonts w:cs="Arial"/>
                                <w:b/>
                                <w:sz w:val="20"/>
                                <w:szCs w:val="20"/>
                              </w:rPr>
                            </w:pPr>
                            <w:r w:rsidRPr="001E03E0">
                              <w:rPr>
                                <w:rFonts w:cs="Arial"/>
                                <w:b/>
                                <w:sz w:val="20"/>
                                <w:szCs w:val="20"/>
                              </w:rPr>
                              <w:t>MONTHLY CYCLE WITH ANNUAL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71A5" id="Text Box 27" o:spid="_x0000_s1037" type="#_x0000_t202" style="position:absolute;left:0;text-align:left;margin-left:228.9pt;margin-top:641.15pt;width:115.75pt;height:4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Fh9wEAANIDAAAOAAAAZHJzL2Uyb0RvYy54bWysU8GO0zAQvSPxD5bvNGlpd0vUdLV0VYS0&#10;LEgLH+A4TmLheMzYbbJ8PWOn2y1wQ+RgeTL2m3lvnjc3Y2/YUaHXYEs+n+WcKSuh1rYt+bev+zdr&#10;znwQthYGrCr5k/L8Zvv61WZwhVpAB6ZWyAjE+mJwJe9CcEWWedmpXvgZOGUp2QD2IlCIbVajGAi9&#10;N9kiz6+yAbB2CFJ5T3/vpiTfJvymUTJ8bhqvAjMlp95CWjGtVVyz7UYULQrXaXlqQ/xDF73Qloqe&#10;oe5EEOyA+i+oXksED02YSegzaBotVeJAbOb5H2weO+FU4kLieHeWyf8/WPlwfHRfkIXxPYw0wETC&#10;u3uQ3z2zsOuEbdUtIgydEjUVnkfJssH54nQ1Su0LH0Gq4RPUNGRxCJCAxgb7qArxZIROA3g6i67G&#10;wGQsubzO88WKM0m5q/zter1KJUTxfNuhDx8U9CxuSo401IQujvc+xG5E8XwkFvNgdL3XxqQA22pn&#10;kB0FGWCfvhP6b8eMjYctxGsTYvyTaEZmE8cwViPTNbWcRIi0K6ifiDjCZCx6CLTpAH9yNpCpSu5/&#10;HAQqzsxHS+K9my+X0YUpWK6uFxTgZaa6zAgrCarkgbNpuwuTcw8OddtRpWlcFm5J8EYnLV66OvVP&#10;xkkSnUwenXkZp1MvT3H7CwAA//8DAFBLAwQUAAYACAAAACEAQ2XSsOAAAAANAQAADwAAAGRycy9k&#10;b3ducmV2LnhtbEyPQU+DQBCF7yb+h82YeDF2kVKWIkujJhqvrf0BA0yByO4Sdlvov3c86W1m3sub&#10;7xW7xQziQpPvndXwtIpAkK1d09tWw/Hr/TED4QPaBgdnScOVPOzK25sC88bNdk+XQ2gFh1ifo4Yu&#10;hDGX0tcdGfQrN5Jl7eQmg4HXqZXNhDOHm0HGUZRKg73lDx2O9NZR/X04Gw2nz/lhs52rj3BU+yR9&#10;xV5V7qr1/d3y8gwi0BL+zPCLz+hQMlPlzrbxYtCQbBSjBxbiLF6DYEuabXmo+LRWKgFZFvJ/i/IH&#10;AAD//wMAUEsBAi0AFAAGAAgAAAAhALaDOJL+AAAA4QEAABMAAAAAAAAAAAAAAAAAAAAAAFtDb250&#10;ZW50X1R5cGVzXS54bWxQSwECLQAUAAYACAAAACEAOP0h/9YAAACUAQAACwAAAAAAAAAAAAAAAAAv&#10;AQAAX3JlbHMvLnJlbHNQSwECLQAUAAYACAAAACEAntrBYfcBAADSAwAADgAAAAAAAAAAAAAAAAAu&#10;AgAAZHJzL2Uyb0RvYy54bWxQSwECLQAUAAYACAAAACEAQ2XSsOAAAAANAQAADwAAAAAAAAAAAAAA&#10;AABRBAAAZHJzL2Rvd25yZXYueG1sUEsFBgAAAAAEAAQA8wAAAF4FAAAAAA==&#10;" stroked="f">
                <v:textbox>
                  <w:txbxContent>
                    <w:p w14:paraId="47260B9B" w14:textId="77777777" w:rsidR="00EF61A4" w:rsidRPr="001E03E0" w:rsidRDefault="00EF61A4" w:rsidP="00E6221C">
                      <w:pPr>
                        <w:jc w:val="center"/>
                        <w:rPr>
                          <w:rFonts w:cs="Arial"/>
                          <w:b/>
                          <w:sz w:val="20"/>
                          <w:szCs w:val="20"/>
                        </w:rPr>
                      </w:pPr>
                      <w:r w:rsidRPr="001E03E0">
                        <w:rPr>
                          <w:rFonts w:cs="Arial"/>
                          <w:b/>
                          <w:sz w:val="20"/>
                          <w:szCs w:val="20"/>
                        </w:rPr>
                        <w:t>MONTHLY CYCLE WITH ANNUAL REVIEW</w:t>
                      </w:r>
                    </w:p>
                  </w:txbxContent>
                </v:textbox>
                <w10:wrap anchory="page"/>
              </v:shape>
            </w:pict>
          </mc:Fallback>
        </mc:AlternateContent>
      </w:r>
    </w:p>
    <w:p w14:paraId="2AD68651"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77184" behindDoc="0" locked="0" layoutInCell="1" allowOverlap="1" wp14:anchorId="323F943B" wp14:editId="074F7511">
                <wp:simplePos x="0" y="0"/>
                <wp:positionH relativeFrom="column">
                  <wp:posOffset>1366520</wp:posOffset>
                </wp:positionH>
                <wp:positionV relativeFrom="paragraph">
                  <wp:posOffset>30480</wp:posOffset>
                </wp:positionV>
                <wp:extent cx="0" cy="476250"/>
                <wp:effectExtent l="76200" t="0" r="57150" b="57150"/>
                <wp:wrapNone/>
                <wp:docPr id="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379A" id="Line 7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2.4pt" to="107.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JN1QEAAIwDAAAOAAAAZHJzL2Uyb0RvYy54bWysU8FuGyEQvVfqPyDu9dqrOElXXufgNL24&#10;raWkHzAGdhcVGATYu/77Dthx0/ZWlQMamJk3b97A6mGyhh1ViBpdyxezOWfKCZTa9S3//vL04Z6z&#10;mMBJMOhUy08q8of1+3er0TeqxgGNVIERiIvN6Fs+pOSbqopiUBbiDL1y5OwwWEh0DH0lA4yEbk1V&#10;z+e31YhB+oBCxUi3j2cnXxf8rlMifeu6qBIzLSduqeyh7Pu8V+sVNH0AP2hxoQH/wMKCdlT0CvUI&#10;Cdgh6L+grBYBI3ZpJtBW2HVaqNIDdbOY/9HN8wBelV5InOivMsX/Byu+HneBadny+5ozB5ZmtNVO&#10;sbubrM3oY0MhG7cLuTsxuWe/RfEjMoebAVyvCseXk6e8Rc6ofkvJh+ipwn78gpJi4JCwCDV1wWZI&#10;koBNZR6n6zzUlJg4Xwq6vbm7rZdlVBU0r3k+xPRZoWXZaLkhzgUXjtuYMg9oXkNyGYdP2pgybePY&#10;2PKPy3pZEiIaLbMzh8XQ7zcmsCPk91JWaYo8b8MCHpwsYIMC+eliJ9CGbJaKGilo0sconqtZJTkz&#10;ir5Its70jLuolQU6S71HedqF7M7C0chLH5fnmd/U23OJ+vWJ1j8BAAD//wMAUEsDBBQABgAIAAAA&#10;IQDdTSSW3gAAAAgBAAAPAAAAZHJzL2Rvd25yZXYueG1sTI/NTsMwEITvSLyDtUjcqJOInxCyqRBS&#10;ubQUtUUIbm68JBGxHdlOG96eRRzgOJrRzDflfDK9OJAPnbMI6SwBQbZ2urMNwstucZGDCFFZrXpn&#10;CeGLAsyr05NSFdod7YYO29gILrGhUAhtjEMhZahbMirM3ECWvQ/njYosfSO1V0cuN73MkuRaGtVZ&#10;XmjVQA8t1Z/b0SBsVotl/rocp9q/P6br3fPq6S3kiOdn0/0diEhT/AvDDz6jQ8VMezdaHUSPkKVX&#10;GUcRLvkB+796j3Bzm4OsSvn/QPUNAAD//wMAUEsBAi0AFAAGAAgAAAAhALaDOJL+AAAA4QEAABMA&#10;AAAAAAAAAAAAAAAAAAAAAFtDb250ZW50X1R5cGVzXS54bWxQSwECLQAUAAYACAAAACEAOP0h/9YA&#10;AACUAQAACwAAAAAAAAAAAAAAAAAvAQAAX3JlbHMvLnJlbHNQSwECLQAUAAYACAAAACEAQX1STdUB&#10;AACMAwAADgAAAAAAAAAAAAAAAAAuAgAAZHJzL2Uyb0RvYy54bWxQSwECLQAUAAYACAAAACEA3U0k&#10;lt4AAAAIAQAADwAAAAAAAAAAAAAAAAAvBAAAZHJzL2Rvd25yZXYueG1sUEsFBgAAAAAEAAQA8wAA&#10;ADoFAAAAAA==&#10;">
                <v:stroke endarrow="block"/>
              </v:line>
            </w:pict>
          </mc:Fallback>
        </mc:AlternateContent>
      </w:r>
    </w:p>
    <w:p w14:paraId="02EB94A4"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22B2086F"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89472" behindDoc="0" locked="0" layoutInCell="1" allowOverlap="1" wp14:anchorId="7AF659F5" wp14:editId="57E5F49A">
                <wp:simplePos x="0" y="0"/>
                <wp:positionH relativeFrom="column">
                  <wp:posOffset>42545</wp:posOffset>
                </wp:positionH>
                <wp:positionV relativeFrom="page">
                  <wp:posOffset>8746490</wp:posOffset>
                </wp:positionV>
                <wp:extent cx="2761615" cy="814070"/>
                <wp:effectExtent l="13970" t="12065" r="5715" b="12065"/>
                <wp:wrapNone/>
                <wp:docPr id="8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814070"/>
                        </a:xfrm>
                        <a:prstGeom prst="rect">
                          <a:avLst/>
                        </a:prstGeom>
                        <a:solidFill>
                          <a:srgbClr val="FFFFFF"/>
                        </a:solidFill>
                        <a:ln w="9525">
                          <a:solidFill>
                            <a:srgbClr val="000000"/>
                          </a:solidFill>
                          <a:miter lim="800000"/>
                          <a:headEnd/>
                          <a:tailEnd/>
                        </a:ln>
                      </wps:spPr>
                      <wps:txbx>
                        <w:txbxContent>
                          <w:p w14:paraId="19980DAE" w14:textId="77777777" w:rsidR="00EF61A4" w:rsidRPr="007235CB" w:rsidRDefault="00EF61A4" w:rsidP="00E6221C">
                            <w:pPr>
                              <w:jc w:val="both"/>
                              <w:rPr>
                                <w:rFonts w:cs="Arial"/>
                                <w:sz w:val="20"/>
                                <w:szCs w:val="20"/>
                              </w:rPr>
                            </w:pPr>
                            <w:r>
                              <w:rPr>
                                <w:rFonts w:cs="Arial"/>
                                <w:sz w:val="20"/>
                                <w:szCs w:val="20"/>
                              </w:rPr>
                              <w:t>L&amp;D work with provider to calculate</w:t>
                            </w:r>
                            <w:r w:rsidRPr="007235CB">
                              <w:rPr>
                                <w:rFonts w:cs="Arial"/>
                                <w:sz w:val="20"/>
                                <w:szCs w:val="20"/>
                              </w:rPr>
                              <w:t xml:space="preserve"> number of sessions required </w:t>
                            </w:r>
                            <w:r>
                              <w:rPr>
                                <w:rFonts w:cs="Arial"/>
                                <w:sz w:val="20"/>
                                <w:szCs w:val="20"/>
                              </w:rPr>
                              <w:t xml:space="preserve">to meet outstanding need, </w:t>
                            </w:r>
                            <w:r w:rsidRPr="007235CB">
                              <w:rPr>
                                <w:rFonts w:cs="Arial"/>
                                <w:sz w:val="20"/>
                                <w:szCs w:val="20"/>
                              </w:rPr>
                              <w:t>and total costs where required to commission external training or build internal business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59F5" id="Text Box 17" o:spid="_x0000_s1038" type="#_x0000_t202" style="position:absolute;left:0;text-align:left;margin-left:3.35pt;margin-top:688.7pt;width:217.45pt;height:6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keGwIAADMEAAAOAAAAZHJzL2Uyb0RvYy54bWysU9tu2zAMfR+wfxD0vtgOcmmNOkWXLsOA&#10;7gJ0+wBFlmNhsqhRSuzs60fJaRp028swPQiiKB2Sh4c3t0Nn2EGh12ArXkxyzpSVUGu7q/i3r5s3&#10;V5z5IGwtDFhV8aPy/Hb1+tVN70o1hRZMrZARiPVl7yrehuDKLPOyVZ3wE3DKkrMB7EQgE3dZjaIn&#10;9M5k0zxfZD1g7RCk8p5u70cnXyX8plEyfG4arwIzFafcQtox7du4Z6sbUe5QuFbLUxriH7LohLYU&#10;9Ax1L4Jge9S/QXVaInhowkRCl0HTaKlSDVRNkb+o5rEVTqVaiBzvzjT5/wcrPx0e3RdkYXgLAzUw&#10;FeHdA8jvnllYt8Lu1B0i9K0SNQUuImVZ73x5+hqp9qWPINv+I9TUZLEPkICGBrvICtXJCJ0acDyT&#10;robAJF1Ol4tiUcw5k+S7Kmb5MnUlE+XTb4c+vFfQsXioOFJTE7o4PPgQsxHl05MYzIPR9UYbkwzc&#10;bdcG2UGQADZppQJePDOW9RW/nk/nIwF/hcjT+hNEpwMp2eiOqjg/EmWk7Z2tk86C0GY8U8rGnniM&#10;1I0khmE7MF0TydMYIfK6hfpIzCKMyqVJo0ML+JOznlRbcf9jL1BxZj5Y6s51MZtFmSdjNl9OycBL&#10;z/bSI6wkqIoHzsbjOoyjsXeody1FGvVg4Y462uhE9nNWp/xJmakHpymK0r+006vnWV/9AgAA//8D&#10;AFBLAwQUAAYACAAAACEAcSG1yeAAAAALAQAADwAAAGRycy9kb3ducmV2LnhtbEyPwU7DMAyG70i8&#10;Q2QkLoilY106StMJIYHgBtsE16zJ2orEKUnWlbfHnODo359+f67Wk7NsNCH2HiXMZxkwg43XPbYS&#10;dtvH6xWwmBRqZT0aCd8mwro+P6tUqf0J38y4SS2jEoylktClNJScx6YzTsWZHwzS7uCDU4nG0HId&#10;1InKneU3WSa4Uz3ShU4N5qEzzefm6CSs8ufxI74sXt8bcbC36aoYn76ClJcX0/0dsGSm9AfDrz6p&#10;Q01Oe39EHZmVIAoCKV4URQ6MgDyfC2B7ipbZUgCvK/7/h/oHAAD//wMAUEsBAi0AFAAGAAgAAAAh&#10;ALaDOJL+AAAA4QEAABMAAAAAAAAAAAAAAAAAAAAAAFtDb250ZW50X1R5cGVzXS54bWxQSwECLQAU&#10;AAYACAAAACEAOP0h/9YAAACUAQAACwAAAAAAAAAAAAAAAAAvAQAAX3JlbHMvLnJlbHNQSwECLQAU&#10;AAYACAAAACEAgMF5HhsCAAAzBAAADgAAAAAAAAAAAAAAAAAuAgAAZHJzL2Uyb0RvYy54bWxQSwEC&#10;LQAUAAYACAAAACEAcSG1yeAAAAALAQAADwAAAAAAAAAAAAAAAAB1BAAAZHJzL2Rvd25yZXYueG1s&#10;UEsFBgAAAAAEAAQA8wAAAIIFAAAAAA==&#10;">
                <v:textbox>
                  <w:txbxContent>
                    <w:p w14:paraId="19980DAE" w14:textId="77777777" w:rsidR="00EF61A4" w:rsidRPr="007235CB" w:rsidRDefault="00EF61A4" w:rsidP="00E6221C">
                      <w:pPr>
                        <w:jc w:val="both"/>
                        <w:rPr>
                          <w:rFonts w:cs="Arial"/>
                          <w:sz w:val="20"/>
                          <w:szCs w:val="20"/>
                        </w:rPr>
                      </w:pPr>
                      <w:r>
                        <w:rPr>
                          <w:rFonts w:cs="Arial"/>
                          <w:sz w:val="20"/>
                          <w:szCs w:val="20"/>
                        </w:rPr>
                        <w:t>L&amp;D work with provider to calculate</w:t>
                      </w:r>
                      <w:r w:rsidRPr="007235CB">
                        <w:rPr>
                          <w:rFonts w:cs="Arial"/>
                          <w:sz w:val="20"/>
                          <w:szCs w:val="20"/>
                        </w:rPr>
                        <w:t xml:space="preserve"> number of sessions required </w:t>
                      </w:r>
                      <w:r>
                        <w:rPr>
                          <w:rFonts w:cs="Arial"/>
                          <w:sz w:val="20"/>
                          <w:szCs w:val="20"/>
                        </w:rPr>
                        <w:t xml:space="preserve">to meet outstanding need, </w:t>
                      </w:r>
                      <w:r w:rsidRPr="007235CB">
                        <w:rPr>
                          <w:rFonts w:cs="Arial"/>
                          <w:sz w:val="20"/>
                          <w:szCs w:val="20"/>
                        </w:rPr>
                        <w:t>and total costs where required to commission external training or build internal business cases</w:t>
                      </w:r>
                    </w:p>
                  </w:txbxContent>
                </v:textbox>
                <w10:wrap anchory="page"/>
              </v:shape>
            </w:pict>
          </mc:Fallback>
        </mc:AlternateContent>
      </w:r>
    </w:p>
    <w:p w14:paraId="22FA4E4A"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93568" behindDoc="0" locked="0" layoutInCell="1" allowOverlap="1" wp14:anchorId="2BE5A7AA" wp14:editId="245DF7EE">
                <wp:simplePos x="0" y="0"/>
                <wp:positionH relativeFrom="column">
                  <wp:posOffset>3871595</wp:posOffset>
                </wp:positionH>
                <wp:positionV relativeFrom="page">
                  <wp:posOffset>8952230</wp:posOffset>
                </wp:positionV>
                <wp:extent cx="1881505" cy="342900"/>
                <wp:effectExtent l="13970" t="8255" r="9525" b="10795"/>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42900"/>
                        </a:xfrm>
                        <a:prstGeom prst="rect">
                          <a:avLst/>
                        </a:prstGeom>
                        <a:solidFill>
                          <a:srgbClr val="FFFFFF"/>
                        </a:solidFill>
                        <a:ln w="9525">
                          <a:solidFill>
                            <a:srgbClr val="000000"/>
                          </a:solidFill>
                          <a:miter lim="800000"/>
                          <a:headEnd/>
                          <a:tailEnd/>
                        </a:ln>
                      </wps:spPr>
                      <wps:txbx>
                        <w:txbxContent>
                          <w:p w14:paraId="795193EA" w14:textId="77777777" w:rsidR="00EF61A4" w:rsidRPr="007235CB" w:rsidRDefault="00EF61A4" w:rsidP="00E6221C">
                            <w:pPr>
                              <w:jc w:val="both"/>
                              <w:rPr>
                                <w:rFonts w:cs="Arial"/>
                                <w:sz w:val="20"/>
                                <w:szCs w:val="20"/>
                              </w:rPr>
                            </w:pPr>
                            <w:r>
                              <w:rPr>
                                <w:rFonts w:cs="Arial"/>
                                <w:sz w:val="20"/>
                                <w:szCs w:val="20"/>
                              </w:rPr>
                              <w:t>Staff attend required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A7AA" id="Text Box 22" o:spid="_x0000_s1039" type="#_x0000_t202" style="position:absolute;left:0;text-align:left;margin-left:304.85pt;margin-top:704.9pt;width:148.1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oGwIAADMEAAAOAAAAZHJzL2Uyb0RvYy54bWysU9tu2zAMfR+wfxD0vthJky0x4hRdugwD&#10;ugvQ7QNkWY6FyaJGKbG7rx8lp2nQbS/D/CCIJnVIHh6ur4fOsKNCr8GWfDrJOVNWQq3tvuTfvu5e&#10;LTn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y+V0kS84k+S7ms9WeZpKJorH1w59eK+gY/FScqShJnRxvPMhViOKx5CYzIPR9U4bkwzc&#10;V1uD7ChIALv0pQaehRnL+pKvFrPFSMBfIfL0/Qmi04GUbHRX8uU5SBSRtne2TjoLQpvxTiUbe+Ix&#10;UjeSGIZqYLomTq5ihshrBfUDMYswKpc2jS4t4E/OelJtyf2Pg0DFmflgaTqr6XweZZ6M+eLNjAy8&#10;9FSXHmElQZU8cDZet2FcjYNDvW8p06gHCzc00UYnsp+qOtVPykwzOG1RlP6lnaKedn3zCwAA//8D&#10;AFBLAwQUAAYACAAAACEA5VvB4eEAAAANAQAADwAAAGRycy9kb3ducmV2LnhtbEyPwU7DMBBE70j8&#10;g7VIXBC1oVWahDgVQgLBrZSqXN3YTSLsdbDdNPw92xMcd+ZpdqZaTc6y0YTYe5RwNxPADDZe99hK&#10;2H483+bAYlKolfVoJPyYCKv68qJSpfYnfDfjJrWMQjCWSkKX0lByHpvOOBVnfjBI3sEHpxKdoeU6&#10;qBOFO8vvhci4Uz3Sh04N5qkzzdfm6CTki9fxM77N17smO9gi3SzHl+8g5fXV9PgALJkp/cFwrk/V&#10;oaZOe39EHZmVkIliSSgZC1HQCEIKkdG8/VnK5jnwuuL/V9S/AAAA//8DAFBLAQItABQABgAIAAAA&#10;IQC2gziS/gAAAOEBAAATAAAAAAAAAAAAAAAAAAAAAABbQ29udGVudF9UeXBlc10ueG1sUEsBAi0A&#10;FAAGAAgAAAAhADj9If/WAAAAlAEAAAsAAAAAAAAAAAAAAAAALwEAAF9yZWxzLy5yZWxzUEsBAi0A&#10;FAAGAAgAAAAhAHaz7KgbAgAAMwQAAA4AAAAAAAAAAAAAAAAALgIAAGRycy9lMm9Eb2MueG1sUEsB&#10;Ai0AFAAGAAgAAAAhAOVbweHhAAAADQEAAA8AAAAAAAAAAAAAAAAAdQQAAGRycy9kb3ducmV2Lnht&#10;bFBLBQYAAAAABAAEAPMAAACDBQAAAAA=&#10;">
                <v:textbox>
                  <w:txbxContent>
                    <w:p w14:paraId="795193EA" w14:textId="77777777" w:rsidR="00EF61A4" w:rsidRPr="007235CB" w:rsidRDefault="00EF61A4" w:rsidP="00E6221C">
                      <w:pPr>
                        <w:jc w:val="both"/>
                        <w:rPr>
                          <w:rFonts w:cs="Arial"/>
                          <w:sz w:val="20"/>
                          <w:szCs w:val="20"/>
                        </w:rPr>
                      </w:pPr>
                      <w:r>
                        <w:rPr>
                          <w:rFonts w:cs="Arial"/>
                          <w:sz w:val="20"/>
                          <w:szCs w:val="20"/>
                        </w:rPr>
                        <w:t>Staff attend required training</w:t>
                      </w:r>
                    </w:p>
                  </w:txbxContent>
                </v:textbox>
                <w10:wrap anchory="page"/>
              </v:shape>
            </w:pict>
          </mc:Fallback>
        </mc:AlternateContent>
      </w:r>
    </w:p>
    <w:p w14:paraId="779A2DB1"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p w14:paraId="70D7E412"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r w:rsidRPr="00E6221C">
        <w:rPr>
          <w:b/>
          <w:noProof/>
        </w:rPr>
        <mc:AlternateContent>
          <mc:Choice Requires="wps">
            <w:drawing>
              <wp:anchor distT="0" distB="0" distL="114300" distR="114300" simplePos="0" relativeHeight="251676160" behindDoc="0" locked="0" layoutInCell="1" allowOverlap="1" wp14:anchorId="43FD30C4" wp14:editId="6CB222EB">
                <wp:simplePos x="0" y="0"/>
                <wp:positionH relativeFrom="column">
                  <wp:posOffset>2726690</wp:posOffset>
                </wp:positionH>
                <wp:positionV relativeFrom="paragraph">
                  <wp:posOffset>13335</wp:posOffset>
                </wp:positionV>
                <wp:extent cx="1144905" cy="0"/>
                <wp:effectExtent l="0" t="76200" r="17145" b="95250"/>
                <wp:wrapNone/>
                <wp:docPr id="8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8288" id="Line 2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05pt" to="30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r91QEAAI0DAAAOAAAAZHJzL2Uyb0RvYy54bWysU01vGyEQvVfqf0Dc67WduEpWXufgNL24&#10;raWkPwDD7C4KMAiwd/3vO+CPpO2tKgc0MDNv3ryB5cNoDTtAiBpdw2eTKWfgJCrtuob/fHn6dMdZ&#10;TMIpYdBBw48Q+cPq44fl4GuYY49GQWAE4mI9+Ib3Kfm6qqLswYo4QQ+OnC0GKxIdQ1epIAZCt6aa&#10;T6efqwGD8gElxEi3jycnXxX8tgWZfrRthMRMw4lbKnso+y7v1Wop6i4I32t5piH+gYUV2lHRK9Sj&#10;SILtg/4LymoZMGKbJhJthW2rJZQeqJvZ9I9unnvhofRC4kR/lSn+P1j5/bANTKuG3y04c8LSjDba&#10;AZvfZG0GH2sKWbttyN3J0T37DcrXyByue+E6KBxfjp7yZjmj+i0lH6KnCrvhGyqKEfuERaixDTZD&#10;kgRsLPM4XucBY2KSLmez29v7KfGSF18l6kuiDzF9BbQsGw03RLoAi8MmpkxE1JeQXMfhkzamjNs4&#10;NjT8fjFflISIRqvszGExdLu1Cewg8oMpq3RFnvdhAfdOFbAehPpytpPQhmyWihwpaBLIAM/VLCjO&#10;DNAfydaJnnFnubJCJ613qI7bkN1ZOZp56eP8PvOjen8uUW+/aPULAAD//wMAUEsDBBQABgAIAAAA&#10;IQCsVQvn3gAAAAcBAAAPAAAAZHJzL2Rvd25yZXYueG1sTI5RT8IwFIXfTfwPzTXxTbotBMdYR4wJ&#10;voASwBB4K+t1W1xvl7aD+e+tvODjyTn5zpfPB92yM1rXGBIQjyJgSKVRDVUCPneLpxSY85KUbA2h&#10;gB90MC/u73KZKXOhDZ63vmIBQi6TAmrvu4xzV9aopRuZDil0X8Zq6UO0FVdWXgJctzyJognXsqHw&#10;UMsOX2ssv7e9FrBZLZbpftkPpT2+xR+79er94FIhHh+Glxkwj4O/jeFPP6hDEZxOpiflWCtgnEzH&#10;YSogiYGFfhJNn4GdrpkXOf/vX/wCAAD//wMAUEsBAi0AFAAGAAgAAAAhALaDOJL+AAAA4QEAABMA&#10;AAAAAAAAAAAAAAAAAAAAAFtDb250ZW50X1R5cGVzXS54bWxQSwECLQAUAAYACAAAACEAOP0h/9YA&#10;AACUAQAACwAAAAAAAAAAAAAAAAAvAQAAX3JlbHMvLnJlbHNQSwECLQAUAAYACAAAACEAs+pq/dUB&#10;AACNAwAADgAAAAAAAAAAAAAAAAAuAgAAZHJzL2Uyb0RvYy54bWxQSwECLQAUAAYACAAAACEArFUL&#10;594AAAAHAQAADwAAAAAAAAAAAAAAAAAvBAAAZHJzL2Rvd25yZXYueG1sUEsFBgAAAAAEAAQA8wAA&#10;ADoFAAAAAA==&#10;">
                <v:stroke endarrow="block"/>
              </v:line>
            </w:pict>
          </mc:Fallback>
        </mc:AlternateContent>
      </w:r>
    </w:p>
    <w:p w14:paraId="03558999" w14:textId="77777777" w:rsidR="00E6221C" w:rsidRDefault="00E6221C" w:rsidP="00791588">
      <w:pPr>
        <w:widowControl w:val="0"/>
        <w:tabs>
          <w:tab w:val="left" w:pos="567"/>
        </w:tabs>
        <w:suppressAutoHyphens/>
        <w:autoSpaceDE w:val="0"/>
        <w:autoSpaceDN w:val="0"/>
        <w:adjustRightInd w:val="0"/>
        <w:spacing w:after="50" w:line="288" w:lineRule="auto"/>
        <w:textAlignment w:val="center"/>
        <w:rPr>
          <w:rFonts w:eastAsia="MS Mincho" w:cs="Frutiger-Bold"/>
          <w:b/>
          <w:bCs/>
          <w:lang w:val="en-US" w:eastAsia="en-US"/>
        </w:rPr>
      </w:pPr>
    </w:p>
    <w:p w14:paraId="038C5AAC" w14:textId="77777777" w:rsidR="00E6221C" w:rsidRDefault="00E6221C" w:rsidP="00791588">
      <w:pPr>
        <w:widowControl w:val="0"/>
        <w:tabs>
          <w:tab w:val="left" w:pos="567"/>
        </w:tabs>
        <w:suppressAutoHyphens/>
        <w:autoSpaceDE w:val="0"/>
        <w:autoSpaceDN w:val="0"/>
        <w:adjustRightInd w:val="0"/>
        <w:spacing w:after="50" w:line="288" w:lineRule="auto"/>
        <w:textAlignment w:val="center"/>
        <w:rPr>
          <w:rFonts w:eastAsia="MS Mincho" w:cs="Frutiger-Bold"/>
          <w:b/>
          <w:bCs/>
          <w:lang w:val="en-US" w:eastAsia="en-US"/>
        </w:rPr>
      </w:pPr>
    </w:p>
    <w:p w14:paraId="76BD2EFE" w14:textId="69C462C3" w:rsidR="00791588" w:rsidRPr="00FB1194" w:rsidRDefault="00791588" w:rsidP="00791588">
      <w:pPr>
        <w:widowControl w:val="0"/>
        <w:tabs>
          <w:tab w:val="left" w:pos="567"/>
        </w:tabs>
        <w:suppressAutoHyphens/>
        <w:autoSpaceDE w:val="0"/>
        <w:autoSpaceDN w:val="0"/>
        <w:adjustRightInd w:val="0"/>
        <w:spacing w:after="50" w:line="288" w:lineRule="auto"/>
        <w:textAlignment w:val="center"/>
        <w:rPr>
          <w:rFonts w:eastAsia="MS Mincho" w:cs="Frutiger-Bold"/>
          <w:b/>
          <w:bCs/>
          <w:lang w:val="en-US" w:eastAsia="en-US"/>
        </w:rPr>
      </w:pPr>
      <w:r>
        <w:rPr>
          <w:rFonts w:eastAsia="MS Mincho" w:cs="Frutiger-Bold"/>
          <w:b/>
          <w:bCs/>
          <w:lang w:val="en-US" w:eastAsia="en-US"/>
        </w:rPr>
        <w:lastRenderedPageBreak/>
        <w:t xml:space="preserve">Appendix </w:t>
      </w:r>
      <w:r w:rsidR="00E3015E">
        <w:rPr>
          <w:rFonts w:eastAsia="MS Mincho" w:cs="Frutiger-Bold"/>
          <w:b/>
          <w:bCs/>
          <w:lang w:val="en-US" w:eastAsia="en-US"/>
        </w:rPr>
        <w:t>6</w:t>
      </w:r>
    </w:p>
    <w:p w14:paraId="76BD2EFF" w14:textId="77777777" w:rsidR="00FB1194" w:rsidRPr="00FB1194" w:rsidRDefault="00137DBA" w:rsidP="00A020FB">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r>
        <w:rPr>
          <w:noProof/>
        </w:rPr>
        <w:drawing>
          <wp:anchor distT="0" distB="0" distL="114935" distR="114935" simplePos="0" relativeHeight="251668992" behindDoc="1" locked="0" layoutInCell="1" allowOverlap="1" wp14:anchorId="76BD31A6" wp14:editId="76BD31A7">
            <wp:simplePos x="0" y="0"/>
            <wp:positionH relativeFrom="column">
              <wp:posOffset>2750185</wp:posOffset>
            </wp:positionH>
            <wp:positionV relativeFrom="paragraph">
              <wp:posOffset>-661670</wp:posOffset>
            </wp:positionV>
            <wp:extent cx="3394710" cy="1625600"/>
            <wp:effectExtent l="0" t="0" r="0" b="0"/>
            <wp:wrapTight wrapText="bothSides">
              <wp:wrapPolygon edited="0">
                <wp:start x="0" y="0"/>
                <wp:lineTo x="0" y="21263"/>
                <wp:lineTo x="21455" y="21263"/>
                <wp:lineTo x="21455" y="0"/>
                <wp:lineTo x="0" y="0"/>
              </wp:wrapPolygon>
            </wp:wrapTight>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r="6114"/>
                    <a:stretch>
                      <a:fillRect/>
                    </a:stretch>
                  </pic:blipFill>
                  <pic:spPr bwMode="auto">
                    <a:xfrm>
                      <a:off x="0" y="0"/>
                      <a:ext cx="3394710" cy="162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BD2F00" w14:textId="77777777" w:rsidR="00FB1194" w:rsidRPr="00FB1194" w:rsidRDefault="00FB1194" w:rsidP="00A020FB">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76BD2F01" w14:textId="77777777" w:rsidR="00FB1194" w:rsidRPr="00FB1194" w:rsidRDefault="00FB1194" w:rsidP="00A020FB">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76BD2F02" w14:textId="77777777" w:rsidR="00FB1194" w:rsidRPr="00FB1194" w:rsidRDefault="00FB1194" w:rsidP="00A020FB">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76BD2F03" w14:textId="77777777" w:rsidR="00FB1194" w:rsidRPr="00FB1194" w:rsidRDefault="00FB1194" w:rsidP="00A020FB">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76BD2F04" w14:textId="77777777" w:rsidR="00FD58CD" w:rsidRDefault="00137DBA" w:rsidP="00A020FB">
      <w:pPr>
        <w:widowControl w:val="0"/>
        <w:tabs>
          <w:tab w:val="left" w:pos="567"/>
        </w:tabs>
        <w:suppressAutoHyphens/>
        <w:autoSpaceDE w:val="0"/>
        <w:autoSpaceDN w:val="0"/>
        <w:adjustRightInd w:val="0"/>
        <w:spacing w:after="50" w:line="288" w:lineRule="auto"/>
        <w:textAlignment w:val="center"/>
        <w:rPr>
          <w:rFonts w:eastAsia="MS Mincho" w:cs="Arial"/>
          <w:b/>
          <w:color w:val="005EB8"/>
          <w:sz w:val="32"/>
          <w:lang w:val="en-US" w:eastAsia="en-US"/>
        </w:rPr>
      </w:pPr>
      <w:r>
        <w:rPr>
          <w:noProof/>
        </w:rPr>
        <mc:AlternateContent>
          <mc:Choice Requires="wps">
            <w:drawing>
              <wp:anchor distT="0" distB="0" distL="114300" distR="114300" simplePos="0" relativeHeight="251665920" behindDoc="0" locked="0" layoutInCell="1" allowOverlap="1" wp14:anchorId="76BD31A8" wp14:editId="76BD31A9">
                <wp:simplePos x="0" y="0"/>
                <wp:positionH relativeFrom="column">
                  <wp:posOffset>-65405</wp:posOffset>
                </wp:positionH>
                <wp:positionV relativeFrom="paragraph">
                  <wp:posOffset>128905</wp:posOffset>
                </wp:positionV>
                <wp:extent cx="6115050" cy="1713230"/>
                <wp:effectExtent l="0" t="0" r="0" b="0"/>
                <wp:wrapTight wrapText="bothSides">
                  <wp:wrapPolygon edited="0">
                    <wp:start x="0" y="0"/>
                    <wp:lineTo x="0" y="21376"/>
                    <wp:lineTo x="21533" y="21376"/>
                    <wp:lineTo x="2153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1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31E2" w14:textId="0635B097" w:rsidR="00EF61A4" w:rsidRPr="00BA43D4" w:rsidRDefault="00EF61A4" w:rsidP="00FB1194">
                            <w:pPr>
                              <w:pStyle w:val="BasicParagraph"/>
                              <w:suppressAutoHyphens/>
                              <w:spacing w:after="50"/>
                              <w:jc w:val="center"/>
                              <w:rPr>
                                <w:rFonts w:ascii="Arial Black" w:hAnsi="Arial Black" w:cs="Frutiger-Black"/>
                                <w:color w:val="005EB8"/>
                                <w:sz w:val="100"/>
                                <w:szCs w:val="100"/>
                                <w:lang w:val="en-US"/>
                              </w:rPr>
                            </w:pPr>
                            <w:r>
                              <w:rPr>
                                <w:rFonts w:ascii="Arial Black" w:hAnsi="Arial Black" w:cs="Frutiger-Black"/>
                                <w:color w:val="005EB8"/>
                                <w:sz w:val="56"/>
                                <w:szCs w:val="56"/>
                                <w:lang w:val="en-US"/>
                              </w:rPr>
                              <w:t xml:space="preserve">Business Case </w:t>
                            </w:r>
                            <w:r w:rsidRPr="00433DC3">
                              <w:rPr>
                                <w:rFonts w:ascii="Arial Black" w:hAnsi="Arial Black" w:cs="Frutiger-Black"/>
                                <w:color w:val="005EB8"/>
                                <w:sz w:val="56"/>
                                <w:szCs w:val="56"/>
                                <w:lang w:val="en-US"/>
                              </w:rPr>
                              <w:t xml:space="preserve">for </w:t>
                            </w:r>
                            <w:r>
                              <w:rPr>
                                <w:rFonts w:ascii="Arial Black" w:hAnsi="Arial Black" w:cs="Frutiger-Black"/>
                                <w:color w:val="005EB8"/>
                                <w:sz w:val="56"/>
                                <w:szCs w:val="56"/>
                                <w:lang w:val="en-US"/>
                              </w:rPr>
                              <w:t>Potential Subjects to become Mandatory or Essential to Job Role Training</w:t>
                            </w:r>
                          </w:p>
                          <w:p w14:paraId="76BD31E3" w14:textId="77777777" w:rsidR="00EF61A4" w:rsidRDefault="00EF61A4" w:rsidP="00FB1194">
                            <w:pPr>
                              <w:pStyle w:val="BasicParagraph"/>
                              <w:suppressAutoHyphens/>
                              <w:spacing w:after="142"/>
                              <w:jc w:val="center"/>
                              <w:rPr>
                                <w:rFonts w:ascii="Arial" w:hAnsi="Arial" w:cs="Arial"/>
                                <w:sz w:val="32"/>
                                <w:lang w:val="en-US"/>
                              </w:rPr>
                            </w:pPr>
                            <w:r>
                              <w:rPr>
                                <w:rFonts w:ascii="Arial" w:hAnsi="Arial" w:cs="Arial"/>
                                <w:sz w:val="32"/>
                                <w:lang w:val="en-US"/>
                              </w:rPr>
                              <w:t>Draft Proposal for MTSA Group</w:t>
                            </w:r>
                          </w:p>
                          <w:p w14:paraId="76BD31E4" w14:textId="77777777" w:rsidR="00EF61A4" w:rsidRPr="001D74FB" w:rsidRDefault="00EF61A4" w:rsidP="00FB1194">
                            <w:pPr>
                              <w:pStyle w:val="BasicParagraph"/>
                              <w:suppressAutoHyphens/>
                              <w:spacing w:after="142"/>
                              <w:rPr>
                                <w:rFonts w:ascii="Arial" w:hAnsi="Arial" w:cs="Arial"/>
                                <w:sz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D31A8" id="Text Box 4" o:spid="_x0000_s1040" type="#_x0000_t202" style="position:absolute;margin-left:-5.15pt;margin-top:10.15pt;width:481.5pt;height:13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We3AEAAJo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NXeX65vuSS4lr+Jr/YXKSxZFAszx358F7jIGJQSuKpJng4PPgQ6UCxXIndLN6bvk+T7e1vCb4Y&#10;M4l+ZDxzD1M1CVNz99dRXJRTYX1kQYTzwvCCc9Ah/ZBi5GUppf++B9JS9B8smxI3awloCaolAKv4&#10;aSmDFHN4G+YN3DsybcfIs+0Wb9i4xiRJzyxOfHkBktLTssYN+/U73Xr+pXY/AQAA//8DAFBLAwQU&#10;AAYACAAAACEAgd3Lrd8AAAAKAQAADwAAAGRycy9kb3ducmV2LnhtbEyPwU7DMAyG75N4h8hI3Lak&#10;RQxamk4TghMSWlcOHNMma6M1Tmmyrbw93glOlu1Pvz8Xm9kN7GymYD1KSFYCmMHWa4udhM/6bfkE&#10;LESFWg0ejYQfE2BT3iwKlWt/wcqc97FjFIIhVxL6GMec89D2xqmw8qNB2h385FSkduq4ntSFwt3A&#10;UyHW3CmLdKFXo3npTXvcn5yE7RdWr/b7o9lVh8rWdSbwfX2U8u523j4Di2aOfzBc9UkdSnJq/Al1&#10;YIOEZSLuCZWQXisB2UP6CKyhQSYS4GXB/79Q/gIAAP//AwBQSwECLQAUAAYACAAAACEAtoM4kv4A&#10;AADhAQAAEwAAAAAAAAAAAAAAAAAAAAAAW0NvbnRlbnRfVHlwZXNdLnhtbFBLAQItABQABgAIAAAA&#10;IQA4/SH/1gAAAJQBAAALAAAAAAAAAAAAAAAAAC8BAABfcmVscy8ucmVsc1BLAQItABQABgAIAAAA&#10;IQA4kYWe3AEAAJoDAAAOAAAAAAAAAAAAAAAAAC4CAABkcnMvZTJvRG9jLnhtbFBLAQItABQABgAI&#10;AAAAIQCB3cut3wAAAAoBAAAPAAAAAAAAAAAAAAAAADYEAABkcnMvZG93bnJldi54bWxQSwUGAAAA&#10;AAQABADzAAAAQgUAAAAA&#10;" filled="f" stroked="f">
                <v:textbox inset="0,0,0,0">
                  <w:txbxContent>
                    <w:p w14:paraId="76BD31E2" w14:textId="0635B097" w:rsidR="00EF61A4" w:rsidRPr="00BA43D4" w:rsidRDefault="00EF61A4" w:rsidP="00FB1194">
                      <w:pPr>
                        <w:pStyle w:val="BasicParagraph"/>
                        <w:suppressAutoHyphens/>
                        <w:spacing w:after="50"/>
                        <w:jc w:val="center"/>
                        <w:rPr>
                          <w:rFonts w:ascii="Arial Black" w:hAnsi="Arial Black" w:cs="Frutiger-Black"/>
                          <w:color w:val="005EB8"/>
                          <w:sz w:val="100"/>
                          <w:szCs w:val="100"/>
                          <w:lang w:val="en-US"/>
                        </w:rPr>
                      </w:pPr>
                      <w:r>
                        <w:rPr>
                          <w:rFonts w:ascii="Arial Black" w:hAnsi="Arial Black" w:cs="Frutiger-Black"/>
                          <w:color w:val="005EB8"/>
                          <w:sz w:val="56"/>
                          <w:szCs w:val="56"/>
                          <w:lang w:val="en-US"/>
                        </w:rPr>
                        <w:t xml:space="preserve">Business Case </w:t>
                      </w:r>
                      <w:r w:rsidRPr="00433DC3">
                        <w:rPr>
                          <w:rFonts w:ascii="Arial Black" w:hAnsi="Arial Black" w:cs="Frutiger-Black"/>
                          <w:color w:val="005EB8"/>
                          <w:sz w:val="56"/>
                          <w:szCs w:val="56"/>
                          <w:lang w:val="en-US"/>
                        </w:rPr>
                        <w:t xml:space="preserve">for </w:t>
                      </w:r>
                      <w:r>
                        <w:rPr>
                          <w:rFonts w:ascii="Arial Black" w:hAnsi="Arial Black" w:cs="Frutiger-Black"/>
                          <w:color w:val="005EB8"/>
                          <w:sz w:val="56"/>
                          <w:szCs w:val="56"/>
                          <w:lang w:val="en-US"/>
                        </w:rPr>
                        <w:t>Potential Subjects to become Mandatory or Essential to Job Role Training</w:t>
                      </w:r>
                    </w:p>
                    <w:p w14:paraId="76BD31E3" w14:textId="77777777" w:rsidR="00EF61A4" w:rsidRDefault="00EF61A4" w:rsidP="00FB1194">
                      <w:pPr>
                        <w:pStyle w:val="BasicParagraph"/>
                        <w:suppressAutoHyphens/>
                        <w:spacing w:after="142"/>
                        <w:jc w:val="center"/>
                        <w:rPr>
                          <w:rFonts w:ascii="Arial" w:hAnsi="Arial" w:cs="Arial"/>
                          <w:sz w:val="32"/>
                          <w:lang w:val="en-US"/>
                        </w:rPr>
                      </w:pPr>
                      <w:r>
                        <w:rPr>
                          <w:rFonts w:ascii="Arial" w:hAnsi="Arial" w:cs="Arial"/>
                          <w:sz w:val="32"/>
                          <w:lang w:val="en-US"/>
                        </w:rPr>
                        <w:t>Draft Proposal for MTSA Group</w:t>
                      </w:r>
                    </w:p>
                    <w:p w14:paraId="76BD31E4" w14:textId="77777777" w:rsidR="00EF61A4" w:rsidRPr="001D74FB" w:rsidRDefault="00EF61A4" w:rsidP="00FB1194">
                      <w:pPr>
                        <w:pStyle w:val="BasicParagraph"/>
                        <w:suppressAutoHyphens/>
                        <w:spacing w:after="142"/>
                        <w:rPr>
                          <w:rFonts w:ascii="Arial" w:hAnsi="Arial" w:cs="Arial"/>
                          <w:sz w:val="32"/>
                          <w:lang w:val="en-US"/>
                        </w:rPr>
                      </w:pPr>
                    </w:p>
                  </w:txbxContent>
                </v:textbox>
                <w10:wrap type="tight"/>
              </v:shape>
            </w:pict>
          </mc:Fallback>
        </mc:AlternateContent>
      </w:r>
      <w:r w:rsidR="00FB1194" w:rsidRPr="00FB1194">
        <w:rPr>
          <w:rFonts w:eastAsia="MS Mincho" w:cs="Arial"/>
          <w:b/>
          <w:color w:val="005EB8"/>
          <w:sz w:val="32"/>
          <w:lang w:val="en-US" w:eastAsia="en-US"/>
        </w:rPr>
        <w:t xml:space="preserve">   </w:t>
      </w:r>
    </w:p>
    <w:p w14:paraId="0FF5EBAB"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Arial"/>
          <w:b/>
          <w:color w:val="005EB8"/>
          <w:sz w:val="32"/>
          <w:lang w:val="en-US" w:eastAsia="en-US"/>
        </w:rPr>
      </w:pPr>
    </w:p>
    <w:p w14:paraId="685EBB49"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r w:rsidRPr="00E6221C">
        <w:rPr>
          <w:rFonts w:eastAsia="MS Mincho" w:cs="Arial"/>
          <w:b/>
          <w:color w:val="005EB8"/>
          <w:sz w:val="32"/>
          <w:lang w:val="en-US" w:eastAsia="en-US"/>
        </w:rPr>
        <w:t xml:space="preserve">  </w:t>
      </w:r>
      <w:r w:rsidRPr="00E6221C">
        <w:rPr>
          <w:rFonts w:eastAsia="MS Mincho" w:cs="Arial"/>
          <w:b/>
          <w:lang w:val="en-US" w:eastAsia="en-US"/>
        </w:rPr>
        <w:t>Learning and Development</w:t>
      </w:r>
    </w:p>
    <w:p w14:paraId="1543DA41"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6718B751"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r w:rsidRPr="00E6221C">
        <w:rPr>
          <w:noProof/>
        </w:rPr>
        <mc:AlternateContent>
          <mc:Choice Requires="wps">
            <w:drawing>
              <wp:anchor distT="0" distB="0" distL="114300" distR="114300" simplePos="0" relativeHeight="251704832" behindDoc="0" locked="0" layoutInCell="1" allowOverlap="1" wp14:anchorId="16D60ACF" wp14:editId="2C697700">
                <wp:simplePos x="0" y="0"/>
                <wp:positionH relativeFrom="column">
                  <wp:posOffset>189865</wp:posOffset>
                </wp:positionH>
                <wp:positionV relativeFrom="paragraph">
                  <wp:posOffset>160020</wp:posOffset>
                </wp:positionV>
                <wp:extent cx="5660390" cy="139446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394460"/>
                        </a:xfrm>
                        <a:prstGeom prst="rect">
                          <a:avLst/>
                        </a:prstGeom>
                        <a:solidFill>
                          <a:srgbClr val="FFFFFF"/>
                        </a:solidFill>
                        <a:ln w="9525">
                          <a:noFill/>
                          <a:miter lim="800000"/>
                          <a:headEnd/>
                          <a:tailEnd/>
                        </a:ln>
                      </wps:spPr>
                      <wps:txbx>
                        <w:txbxContent>
                          <w:p w14:paraId="00DC638F" w14:textId="2F8BAC4F" w:rsidR="00EF61A4" w:rsidRDefault="00EF61A4" w:rsidP="00E6221C">
                            <w:pPr>
                              <w:spacing w:after="120"/>
                              <w:jc w:val="both"/>
                              <w:rPr>
                                <w:rFonts w:cs="Arial"/>
                              </w:rPr>
                            </w:pPr>
                            <w:r w:rsidRPr="00783258">
                              <w:rPr>
                                <w:rFonts w:cs="Arial"/>
                              </w:rPr>
                              <w:t xml:space="preserve">This document provides criteria for assessing or reviewing the need for </w:t>
                            </w:r>
                            <w:r>
                              <w:rPr>
                                <w:rFonts w:cs="Arial"/>
                              </w:rPr>
                              <w:t>subjects to be Mandatory</w:t>
                            </w:r>
                            <w:r w:rsidRPr="00783258">
                              <w:rPr>
                                <w:rFonts w:cs="Arial"/>
                              </w:rPr>
                              <w:t xml:space="preserve"> training or </w:t>
                            </w:r>
                            <w:r>
                              <w:rPr>
                                <w:rFonts w:cs="Arial"/>
                              </w:rPr>
                              <w:t>Essential to Job Role</w:t>
                            </w:r>
                            <w:r w:rsidRPr="00783258">
                              <w:rPr>
                                <w:rFonts w:cs="Arial"/>
                              </w:rPr>
                              <w:t xml:space="preserve"> training</w:t>
                            </w:r>
                            <w:r>
                              <w:rPr>
                                <w:rFonts w:cs="Arial"/>
                              </w:rPr>
                              <w:t xml:space="preserve">. </w:t>
                            </w:r>
                            <w:r w:rsidRPr="00783258">
                              <w:rPr>
                                <w:rFonts w:cs="Arial"/>
                              </w:rPr>
                              <w:t xml:space="preserve">It is the responsibility of Clinical Leads/Specialist Advisors within their subject specialist fields to conduct a Learning Needs Analysis (LNA) to establish the need for </w:t>
                            </w:r>
                            <w:r>
                              <w:rPr>
                                <w:rFonts w:cs="Arial"/>
                              </w:rPr>
                              <w:t xml:space="preserve">a </w:t>
                            </w:r>
                            <w:r w:rsidRPr="00783258">
                              <w:rPr>
                                <w:rFonts w:cs="Arial"/>
                              </w:rPr>
                              <w:t xml:space="preserve">specific subject </w:t>
                            </w:r>
                            <w:r>
                              <w:rPr>
                                <w:rFonts w:cs="Arial"/>
                              </w:rPr>
                              <w:t>to become Mandatory</w:t>
                            </w:r>
                            <w:r w:rsidRPr="00783258">
                              <w:rPr>
                                <w:rFonts w:cs="Arial"/>
                              </w:rPr>
                              <w:t xml:space="preserve"> or </w:t>
                            </w:r>
                            <w:r>
                              <w:rPr>
                                <w:rFonts w:cs="Arial"/>
                              </w:rPr>
                              <w:t>Essential to Job Role</w:t>
                            </w:r>
                            <w:r w:rsidRPr="00783258">
                              <w:rPr>
                                <w:rFonts w:cs="Arial"/>
                              </w:rPr>
                              <w:t xml:space="preserve"> training, and also the staff groups this is appl</w:t>
                            </w:r>
                            <w:r>
                              <w:rPr>
                                <w:rFonts w:cs="Arial"/>
                              </w:rPr>
                              <w:t>icable for. T</w:t>
                            </w:r>
                            <w:r w:rsidRPr="00783258">
                              <w:rPr>
                                <w:rFonts w:cs="Arial"/>
                              </w:rPr>
                              <w:t>o be reviewed annually or following a change within statutory requirements, key l</w:t>
                            </w:r>
                            <w:r>
                              <w:rPr>
                                <w:rFonts w:cs="Arial"/>
                              </w:rPr>
                              <w:t>egislation, or other directives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60ACF" id="Text Box 86" o:spid="_x0000_s1041" type="#_x0000_t202" style="position:absolute;margin-left:14.95pt;margin-top:12.6pt;width:445.7pt;height:109.8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LUEwIAAP8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FcplfrcglyTe9Ws3nyzSWTBTP6Q59+KSgY/FQcqSpJnhxvPchliOK55D4mgej6502Jhm4&#10;r7YG2VGQAnZppQ5ehRnL+pKvFrNFQrYQ85M4Oh1IoUZ3Jb/O4xo1E+n4aOsUEoQ245kqMfbET6Rk&#10;JCcM1cB0Te0tYnLkq4L6kRhDGBVJP4gOLeAfznpSY8n974NAxZn5bIn11XQ+j/JNxnzxfkYGXnqq&#10;S4+wkqBKHjgbj9uQJJ/4cLc0nZ1OvL1UcqqZVJboPP2IKONLO0W9/NvNEwAAAP//AwBQSwMEFAAG&#10;AAgAAAAhAD1aYRveAAAACQEAAA8AAABkcnMvZG93bnJldi54bWxMj81OwzAQhO9IvIO1SNyo09Ci&#10;JsSpKiouHJAoSHB0400c4T/ZbhrenuVET6vdGc1+02xna9iEMY3eCVguCmDoOq9GNwj4eH++2wBL&#10;WToljXco4AcTbNvrq0bWyp/dG06HPDAKcamWAnTOoeY8dRqtTAsf0JHW+2hlpjUOXEV5pnBreFkU&#10;D9zK0dEHLQM+aey+Dycr4NPqUe3j61evzLR/6XfrMMcgxO3NvHsElnHO/2b4wyd0aInp6E9OJWYE&#10;lFVFTprrEhjpVbm8B3akw2q1Ad42/LJB+wsAAP//AwBQSwECLQAUAAYACAAAACEAtoM4kv4AAADh&#10;AQAAEwAAAAAAAAAAAAAAAAAAAAAAW0NvbnRlbnRfVHlwZXNdLnhtbFBLAQItABQABgAIAAAAIQA4&#10;/SH/1gAAAJQBAAALAAAAAAAAAAAAAAAAAC8BAABfcmVscy8ucmVsc1BLAQItABQABgAIAAAAIQA2&#10;IVLUEwIAAP8DAAAOAAAAAAAAAAAAAAAAAC4CAABkcnMvZTJvRG9jLnhtbFBLAQItABQABgAIAAAA&#10;IQA9WmEb3gAAAAkBAAAPAAAAAAAAAAAAAAAAAG0EAABkcnMvZG93bnJldi54bWxQSwUGAAAAAAQA&#10;BADzAAAAeAUAAAAA&#10;" stroked="f">
                <v:textbox style="mso-fit-shape-to-text:t">
                  <w:txbxContent>
                    <w:p w14:paraId="00DC638F" w14:textId="2F8BAC4F" w:rsidR="00EF61A4" w:rsidRDefault="00EF61A4" w:rsidP="00E6221C">
                      <w:pPr>
                        <w:spacing w:after="120"/>
                        <w:jc w:val="both"/>
                        <w:rPr>
                          <w:rFonts w:cs="Arial"/>
                        </w:rPr>
                      </w:pPr>
                      <w:r w:rsidRPr="00783258">
                        <w:rPr>
                          <w:rFonts w:cs="Arial"/>
                        </w:rPr>
                        <w:t xml:space="preserve">This document provides criteria for assessing or reviewing the need for </w:t>
                      </w:r>
                      <w:r>
                        <w:rPr>
                          <w:rFonts w:cs="Arial"/>
                        </w:rPr>
                        <w:t>subjects to be Mandatory</w:t>
                      </w:r>
                      <w:r w:rsidRPr="00783258">
                        <w:rPr>
                          <w:rFonts w:cs="Arial"/>
                        </w:rPr>
                        <w:t xml:space="preserve"> training or </w:t>
                      </w:r>
                      <w:r>
                        <w:rPr>
                          <w:rFonts w:cs="Arial"/>
                        </w:rPr>
                        <w:t>Essential to Job Role</w:t>
                      </w:r>
                      <w:r w:rsidRPr="00783258">
                        <w:rPr>
                          <w:rFonts w:cs="Arial"/>
                        </w:rPr>
                        <w:t xml:space="preserve"> training</w:t>
                      </w:r>
                      <w:r>
                        <w:rPr>
                          <w:rFonts w:cs="Arial"/>
                        </w:rPr>
                        <w:t xml:space="preserve">. </w:t>
                      </w:r>
                      <w:r w:rsidRPr="00783258">
                        <w:rPr>
                          <w:rFonts w:cs="Arial"/>
                        </w:rPr>
                        <w:t xml:space="preserve">It is the responsibility of Clinical Leads/Specialist Advisors within their subject specialist fields to conduct a Learning Needs Analysis (LNA) to establish the need for </w:t>
                      </w:r>
                      <w:r>
                        <w:rPr>
                          <w:rFonts w:cs="Arial"/>
                        </w:rPr>
                        <w:t xml:space="preserve">a </w:t>
                      </w:r>
                      <w:r w:rsidRPr="00783258">
                        <w:rPr>
                          <w:rFonts w:cs="Arial"/>
                        </w:rPr>
                        <w:t xml:space="preserve">specific subject </w:t>
                      </w:r>
                      <w:r>
                        <w:rPr>
                          <w:rFonts w:cs="Arial"/>
                        </w:rPr>
                        <w:t>to become Mandatory</w:t>
                      </w:r>
                      <w:r w:rsidRPr="00783258">
                        <w:rPr>
                          <w:rFonts w:cs="Arial"/>
                        </w:rPr>
                        <w:t xml:space="preserve"> or </w:t>
                      </w:r>
                      <w:r>
                        <w:rPr>
                          <w:rFonts w:cs="Arial"/>
                        </w:rPr>
                        <w:t>Essential to Job Role</w:t>
                      </w:r>
                      <w:r w:rsidRPr="00783258">
                        <w:rPr>
                          <w:rFonts w:cs="Arial"/>
                        </w:rPr>
                        <w:t xml:space="preserve"> training, and also the staff groups this is appl</w:t>
                      </w:r>
                      <w:r>
                        <w:rPr>
                          <w:rFonts w:cs="Arial"/>
                        </w:rPr>
                        <w:t>icable for. T</w:t>
                      </w:r>
                      <w:r w:rsidRPr="00783258">
                        <w:rPr>
                          <w:rFonts w:cs="Arial"/>
                        </w:rPr>
                        <w:t>o be reviewed annually or following a change within statutory requirements, key l</w:t>
                      </w:r>
                      <w:r>
                        <w:rPr>
                          <w:rFonts w:cs="Arial"/>
                        </w:rPr>
                        <w:t>egislation, or other directives</w:t>
                      </w:r>
                    </w:p>
                  </w:txbxContent>
                </v:textbox>
              </v:shape>
            </w:pict>
          </mc:Fallback>
        </mc:AlternateContent>
      </w:r>
    </w:p>
    <w:p w14:paraId="3A3D981C"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68014369"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1383F9CD"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4912DB1B"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736C6609"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20934F33"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4E52089B"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3C20FB2D"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2AA93422"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3841C5B5"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4E4A83EC"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1BB3E667"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5F9AC5F2"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1A07BCF4"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r w:rsidRPr="00E6221C">
        <w:rPr>
          <w:noProof/>
        </w:rPr>
        <w:drawing>
          <wp:anchor distT="0" distB="0" distL="114935" distR="114935" simplePos="0" relativeHeight="251705856" behindDoc="1" locked="0" layoutInCell="1" allowOverlap="1" wp14:anchorId="6506FFA2" wp14:editId="5889D260">
            <wp:simplePos x="0" y="0"/>
            <wp:positionH relativeFrom="column">
              <wp:posOffset>4410075</wp:posOffset>
            </wp:positionH>
            <wp:positionV relativeFrom="paragraph">
              <wp:posOffset>46990</wp:posOffset>
            </wp:positionV>
            <wp:extent cx="1823085" cy="738505"/>
            <wp:effectExtent l="0" t="0" r="0" b="0"/>
            <wp:wrapTight wrapText="bothSides">
              <wp:wrapPolygon edited="0">
                <wp:start x="0" y="0"/>
                <wp:lineTo x="0" y="21173"/>
                <wp:lineTo x="21442" y="21173"/>
                <wp:lineTo x="21442" y="0"/>
                <wp:lineTo x="0" y="0"/>
              </wp:wrapPolygon>
            </wp:wrapTight>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3085" cy="738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E8A10D" w14:textId="77777777" w:rsidR="00E6221C" w:rsidRPr="00E6221C" w:rsidRDefault="00E6221C" w:rsidP="00E6221C">
      <w:pPr>
        <w:widowControl w:val="0"/>
        <w:tabs>
          <w:tab w:val="left" w:pos="567"/>
        </w:tabs>
        <w:suppressAutoHyphens/>
        <w:autoSpaceDE w:val="0"/>
        <w:autoSpaceDN w:val="0"/>
        <w:adjustRightInd w:val="0"/>
        <w:spacing w:after="50" w:line="288" w:lineRule="auto"/>
        <w:textAlignment w:val="center"/>
        <w:rPr>
          <w:rFonts w:eastAsia="MS Mincho" w:cs="Frutiger-Bold"/>
          <w:b/>
          <w:bCs/>
          <w:color w:val="005EB8"/>
          <w:lang w:val="en-US" w:eastAsia="en-US"/>
        </w:rPr>
      </w:pPr>
    </w:p>
    <w:p w14:paraId="38774358" w14:textId="77777777" w:rsidR="00E6221C" w:rsidRPr="00E6221C" w:rsidRDefault="00E6221C" w:rsidP="00E6221C">
      <w:pPr>
        <w:widowControl w:val="0"/>
        <w:tabs>
          <w:tab w:val="left" w:pos="567"/>
          <w:tab w:val="left" w:pos="4815"/>
        </w:tabs>
        <w:suppressAutoHyphens/>
        <w:autoSpaceDE w:val="0"/>
        <w:spacing w:after="50" w:line="288" w:lineRule="auto"/>
        <w:ind w:left="-284"/>
        <w:textAlignment w:val="center"/>
        <w:rPr>
          <w:rFonts w:ascii="MinionPro-Regular" w:eastAsia="MS Mincho" w:hAnsi="MinionPro-Regular" w:cs="MinionPro-Regular"/>
          <w:color w:val="000000"/>
          <w:lang w:eastAsia="ar-SA"/>
        </w:rPr>
      </w:pPr>
      <w:r w:rsidRPr="00E6221C">
        <w:rPr>
          <w:rFonts w:eastAsia="MS Mincho" w:cs="Frutiger-Bold"/>
          <w:b/>
          <w:bCs/>
          <w:color w:val="005EB8"/>
          <w:lang w:val="en-US" w:eastAsia="ar-SA"/>
        </w:rPr>
        <w:t xml:space="preserve">www.southwestyorkshire.nhs.uk            </w:t>
      </w:r>
    </w:p>
    <w:p w14:paraId="525F55B8" w14:textId="77777777" w:rsidR="00E6221C" w:rsidRPr="00E6221C" w:rsidRDefault="00E6221C" w:rsidP="00E6221C">
      <w:pPr>
        <w:tabs>
          <w:tab w:val="left" w:pos="142"/>
          <w:tab w:val="left" w:pos="567"/>
          <w:tab w:val="center" w:leader="dot" w:pos="709"/>
          <w:tab w:val="decimal" w:leader="dot" w:pos="851"/>
          <w:tab w:val="left" w:pos="993"/>
        </w:tabs>
        <w:ind w:left="567" w:hanging="567"/>
        <w:jc w:val="center"/>
        <w:rPr>
          <w:b/>
        </w:rPr>
      </w:pPr>
    </w:p>
    <w:tbl>
      <w:tblPr>
        <w:tblpPr w:leftFromText="180" w:rightFromText="180"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E6221C" w:rsidRPr="00E6221C" w14:paraId="0C2A79A3" w14:textId="77777777" w:rsidTr="00CE216D">
        <w:tc>
          <w:tcPr>
            <w:tcW w:w="9264" w:type="dxa"/>
            <w:shd w:val="clear" w:color="auto" w:fill="000000"/>
          </w:tcPr>
          <w:p w14:paraId="2E684A03" w14:textId="527D4DC6" w:rsidR="00E6221C" w:rsidRPr="00E6221C" w:rsidRDefault="00E3015E" w:rsidP="00CE216D">
            <w:pPr>
              <w:tabs>
                <w:tab w:val="left" w:pos="567"/>
                <w:tab w:val="left" w:pos="1086"/>
                <w:tab w:val="center" w:pos="4515"/>
              </w:tabs>
              <w:spacing w:after="120"/>
              <w:jc w:val="center"/>
              <w:rPr>
                <w:rFonts w:eastAsia="Calibri" w:cs="Arial"/>
                <w:b/>
                <w:sz w:val="22"/>
                <w:szCs w:val="22"/>
                <w:lang w:eastAsia="en-US"/>
              </w:rPr>
            </w:pPr>
            <w:r>
              <w:rPr>
                <w:rFonts w:eastAsia="Calibri" w:cs="Arial"/>
                <w:b/>
                <w:sz w:val="22"/>
                <w:szCs w:val="22"/>
                <w:lang w:eastAsia="en-US"/>
              </w:rPr>
              <w:lastRenderedPageBreak/>
              <w:t xml:space="preserve">Business Care </w:t>
            </w:r>
            <w:r w:rsidR="00E6221C" w:rsidRPr="00E6221C">
              <w:rPr>
                <w:rFonts w:eastAsia="Calibri" w:cs="Arial"/>
                <w:b/>
                <w:sz w:val="22"/>
                <w:szCs w:val="22"/>
                <w:lang w:eastAsia="en-US"/>
              </w:rPr>
              <w:t xml:space="preserve">for  the Recommendation to ETGG of Potential Subjects to become Mandatory or Essential to Job Role Training </w:t>
            </w:r>
          </w:p>
          <w:p w14:paraId="71EC2A95" w14:textId="77777777" w:rsidR="00E6221C" w:rsidRPr="00E6221C" w:rsidRDefault="00E6221C" w:rsidP="00CE216D">
            <w:pPr>
              <w:tabs>
                <w:tab w:val="left" w:pos="567"/>
                <w:tab w:val="left" w:pos="1086"/>
                <w:tab w:val="center" w:pos="4515"/>
              </w:tabs>
              <w:spacing w:after="120"/>
              <w:jc w:val="center"/>
              <w:rPr>
                <w:rFonts w:eastAsia="Calibri" w:cs="Arial"/>
                <w:b/>
                <w:sz w:val="22"/>
                <w:szCs w:val="22"/>
                <w:lang w:eastAsia="en-US"/>
              </w:rPr>
            </w:pPr>
            <w:r w:rsidRPr="00E6221C">
              <w:rPr>
                <w:rFonts w:eastAsia="Calibri" w:cs="Arial"/>
                <w:b/>
                <w:sz w:val="22"/>
                <w:szCs w:val="22"/>
                <w:lang w:eastAsia="en-US"/>
              </w:rPr>
              <w:t>(for detailed explanations of each section - see next page)</w:t>
            </w:r>
          </w:p>
        </w:tc>
      </w:tr>
      <w:tr w:rsidR="006A7CE7" w:rsidRPr="00E6221C" w14:paraId="78B2A73C" w14:textId="77777777" w:rsidTr="00CE216D">
        <w:trPr>
          <w:trHeight w:val="567"/>
        </w:trPr>
        <w:tc>
          <w:tcPr>
            <w:tcW w:w="9264" w:type="dxa"/>
            <w:shd w:val="clear" w:color="auto" w:fill="auto"/>
          </w:tcPr>
          <w:p w14:paraId="0E5F0CC8" w14:textId="5E09FDA9" w:rsidR="006A7CE7" w:rsidRPr="006A7CE7" w:rsidRDefault="006A7CE7" w:rsidP="00CE216D">
            <w:pPr>
              <w:pStyle w:val="ListParagraph"/>
              <w:numPr>
                <w:ilvl w:val="0"/>
                <w:numId w:val="36"/>
              </w:numPr>
              <w:tabs>
                <w:tab w:val="left" w:pos="567"/>
              </w:tabs>
              <w:spacing w:before="100" w:beforeAutospacing="1"/>
              <w:ind w:left="426" w:hanging="426"/>
              <w:contextualSpacing/>
              <w:rPr>
                <w:rFonts w:eastAsia="Calibri" w:cs="Arial"/>
                <w:b/>
                <w:sz w:val="22"/>
                <w:szCs w:val="22"/>
                <w:lang w:eastAsia="en-US"/>
              </w:rPr>
            </w:pPr>
            <w:r w:rsidRPr="006A7CE7">
              <w:rPr>
                <w:rFonts w:eastAsia="Calibri" w:cs="Arial"/>
                <w:b/>
                <w:sz w:val="22"/>
                <w:szCs w:val="22"/>
                <w:lang w:eastAsia="en-US"/>
              </w:rPr>
              <w:t>Specialist Advisor for Training Subject and/or Proposer (if different):</w:t>
            </w:r>
          </w:p>
          <w:p w14:paraId="3BD1BFAA" w14:textId="2E40E39A" w:rsidR="006A7CE7" w:rsidRPr="00E6221C" w:rsidRDefault="006A7CE7" w:rsidP="00CE216D">
            <w:pPr>
              <w:tabs>
                <w:tab w:val="left" w:pos="567"/>
              </w:tabs>
              <w:spacing w:before="100" w:beforeAutospacing="1"/>
              <w:contextualSpacing/>
              <w:rPr>
                <w:rFonts w:eastAsia="Calibri" w:cs="Arial"/>
                <w:b/>
                <w:sz w:val="22"/>
                <w:szCs w:val="22"/>
                <w:lang w:eastAsia="en-US"/>
              </w:rPr>
            </w:pPr>
          </w:p>
        </w:tc>
      </w:tr>
      <w:tr w:rsidR="00E6221C" w:rsidRPr="00E6221C" w14:paraId="4D57959A" w14:textId="77777777" w:rsidTr="00CE216D">
        <w:trPr>
          <w:trHeight w:val="567"/>
        </w:trPr>
        <w:tc>
          <w:tcPr>
            <w:tcW w:w="9264" w:type="dxa"/>
            <w:shd w:val="clear" w:color="auto" w:fill="auto"/>
          </w:tcPr>
          <w:p w14:paraId="54891E15" w14:textId="31AD087C" w:rsidR="00E6221C" w:rsidRPr="006A7CE7" w:rsidRDefault="00E6221C" w:rsidP="00CE216D">
            <w:pPr>
              <w:pStyle w:val="ListParagraph"/>
              <w:numPr>
                <w:ilvl w:val="0"/>
                <w:numId w:val="36"/>
              </w:numPr>
              <w:tabs>
                <w:tab w:val="left" w:pos="567"/>
              </w:tabs>
              <w:spacing w:before="100" w:beforeAutospacing="1"/>
              <w:ind w:left="426" w:hanging="426"/>
              <w:contextualSpacing/>
              <w:rPr>
                <w:rFonts w:eastAsia="Calibri" w:cs="Arial"/>
                <w:b/>
                <w:sz w:val="22"/>
                <w:szCs w:val="22"/>
                <w:lang w:eastAsia="en-US"/>
              </w:rPr>
            </w:pPr>
            <w:r w:rsidRPr="006A7CE7">
              <w:rPr>
                <w:rFonts w:eastAsia="Calibri" w:cs="Arial"/>
                <w:b/>
                <w:sz w:val="22"/>
                <w:szCs w:val="22"/>
                <w:lang w:eastAsia="en-US"/>
              </w:rPr>
              <w:t>Subject or training title:</w:t>
            </w:r>
          </w:p>
          <w:p w14:paraId="2B53EA7D" w14:textId="77777777" w:rsidR="00E6221C" w:rsidRPr="00E6221C" w:rsidRDefault="00E6221C" w:rsidP="00CE216D">
            <w:pPr>
              <w:tabs>
                <w:tab w:val="left" w:pos="567"/>
              </w:tabs>
              <w:spacing w:before="100" w:beforeAutospacing="1"/>
              <w:ind w:left="426" w:hanging="426"/>
              <w:contextualSpacing/>
              <w:rPr>
                <w:rFonts w:eastAsia="Calibri" w:cs="Arial"/>
                <w:b/>
                <w:sz w:val="22"/>
                <w:szCs w:val="22"/>
                <w:lang w:eastAsia="en-US"/>
              </w:rPr>
            </w:pPr>
          </w:p>
        </w:tc>
      </w:tr>
      <w:tr w:rsidR="00E6221C" w:rsidRPr="00E6221C" w14:paraId="78DF07D4" w14:textId="77777777" w:rsidTr="00CE216D">
        <w:trPr>
          <w:trHeight w:val="567"/>
        </w:trPr>
        <w:tc>
          <w:tcPr>
            <w:tcW w:w="9264" w:type="dxa"/>
            <w:shd w:val="clear" w:color="auto" w:fill="auto"/>
          </w:tcPr>
          <w:p w14:paraId="341306C5" w14:textId="5D5F98E1" w:rsidR="00E6221C" w:rsidRPr="006A7CE7" w:rsidRDefault="00E6221C" w:rsidP="00CE216D">
            <w:pPr>
              <w:pStyle w:val="ListParagraph"/>
              <w:numPr>
                <w:ilvl w:val="0"/>
                <w:numId w:val="36"/>
              </w:numPr>
              <w:tabs>
                <w:tab w:val="left" w:pos="567"/>
              </w:tabs>
              <w:spacing w:before="100" w:beforeAutospacing="1" w:line="360" w:lineRule="auto"/>
              <w:ind w:left="426" w:hanging="426"/>
              <w:rPr>
                <w:rFonts w:eastAsia="Calibri" w:cs="Arial"/>
                <w:b/>
                <w:sz w:val="22"/>
                <w:szCs w:val="22"/>
                <w:lang w:eastAsia="en-US"/>
              </w:rPr>
            </w:pPr>
            <w:r w:rsidRPr="006A7CE7">
              <w:rPr>
                <w:rFonts w:eastAsia="Calibri" w:cs="Arial"/>
                <w:b/>
                <w:sz w:val="22"/>
                <w:szCs w:val="22"/>
                <w:lang w:eastAsia="en-US"/>
              </w:rPr>
              <w:t>Business case for the training:</w:t>
            </w:r>
          </w:p>
          <w:p w14:paraId="78C697C3" w14:textId="77777777" w:rsidR="00E6221C" w:rsidRDefault="00E6221C" w:rsidP="00CE216D">
            <w:pPr>
              <w:tabs>
                <w:tab w:val="left" w:pos="567"/>
              </w:tabs>
              <w:spacing w:before="100" w:beforeAutospacing="1"/>
              <w:ind w:left="426" w:hanging="426"/>
              <w:rPr>
                <w:rFonts w:eastAsia="Calibri" w:cs="Arial"/>
                <w:b/>
                <w:sz w:val="22"/>
                <w:szCs w:val="22"/>
                <w:u w:val="single"/>
                <w:lang w:eastAsia="en-US"/>
              </w:rPr>
            </w:pPr>
          </w:p>
          <w:p w14:paraId="283E4B64" w14:textId="77777777" w:rsidR="006A7CE7" w:rsidRPr="00E6221C" w:rsidRDefault="006A7CE7" w:rsidP="00CE216D">
            <w:pPr>
              <w:tabs>
                <w:tab w:val="left" w:pos="567"/>
              </w:tabs>
              <w:spacing w:before="100" w:beforeAutospacing="1"/>
              <w:ind w:left="426" w:hanging="426"/>
              <w:rPr>
                <w:rFonts w:eastAsia="Calibri" w:cs="Arial"/>
                <w:b/>
                <w:sz w:val="22"/>
                <w:szCs w:val="22"/>
                <w:u w:val="single"/>
                <w:lang w:eastAsia="en-US"/>
              </w:rPr>
            </w:pPr>
          </w:p>
        </w:tc>
      </w:tr>
      <w:tr w:rsidR="00E6221C" w:rsidRPr="00E6221C" w14:paraId="3703241F" w14:textId="77777777" w:rsidTr="00CE216D">
        <w:trPr>
          <w:trHeight w:val="567"/>
        </w:trPr>
        <w:tc>
          <w:tcPr>
            <w:tcW w:w="9264" w:type="dxa"/>
            <w:shd w:val="clear" w:color="auto" w:fill="auto"/>
          </w:tcPr>
          <w:p w14:paraId="1F3C3B51" w14:textId="72D0407A" w:rsidR="00E6221C" w:rsidRPr="006A7CE7" w:rsidRDefault="00E6221C" w:rsidP="00CE216D">
            <w:pPr>
              <w:pStyle w:val="ListParagraph"/>
              <w:numPr>
                <w:ilvl w:val="0"/>
                <w:numId w:val="36"/>
              </w:numPr>
              <w:tabs>
                <w:tab w:val="left" w:pos="567"/>
              </w:tabs>
              <w:spacing w:before="100" w:beforeAutospacing="1"/>
              <w:ind w:left="426" w:hanging="426"/>
              <w:rPr>
                <w:rFonts w:eastAsia="Calibri" w:cs="Arial"/>
                <w:b/>
                <w:sz w:val="22"/>
                <w:szCs w:val="22"/>
                <w:lang w:eastAsia="en-US"/>
              </w:rPr>
            </w:pPr>
            <w:r w:rsidRPr="006A7CE7">
              <w:rPr>
                <w:rFonts w:eastAsia="Calibri" w:cs="Arial"/>
                <w:b/>
                <w:sz w:val="22"/>
                <w:szCs w:val="22"/>
                <w:lang w:eastAsia="en-US"/>
              </w:rPr>
              <w:t xml:space="preserve">Drivers and reasons for </w:t>
            </w:r>
            <w:r w:rsidR="001E74C3" w:rsidRPr="006A7CE7">
              <w:rPr>
                <w:rFonts w:eastAsia="Calibri" w:cs="Arial"/>
                <w:b/>
                <w:sz w:val="22"/>
                <w:szCs w:val="22"/>
                <w:lang w:eastAsia="en-US"/>
              </w:rPr>
              <w:t>Mandatory</w:t>
            </w:r>
            <w:r w:rsidRPr="006A7CE7">
              <w:rPr>
                <w:rFonts w:eastAsia="Calibri" w:cs="Arial"/>
                <w:b/>
                <w:sz w:val="22"/>
                <w:szCs w:val="22"/>
                <w:lang w:eastAsia="en-US"/>
              </w:rPr>
              <w:t>/</w:t>
            </w:r>
            <w:r w:rsidR="001E74C3" w:rsidRPr="006A7CE7">
              <w:rPr>
                <w:rFonts w:eastAsia="Calibri" w:cs="Arial"/>
                <w:b/>
                <w:sz w:val="22"/>
                <w:szCs w:val="22"/>
                <w:lang w:eastAsia="en-US"/>
              </w:rPr>
              <w:t>Essential to Job Role</w:t>
            </w:r>
            <w:r w:rsidRPr="006A7CE7">
              <w:rPr>
                <w:rFonts w:eastAsia="Calibri" w:cs="Arial"/>
                <w:b/>
                <w:sz w:val="22"/>
                <w:szCs w:val="22"/>
                <w:lang w:eastAsia="en-US"/>
              </w:rPr>
              <w:t xml:space="preserve"> training:</w:t>
            </w:r>
          </w:p>
          <w:p w14:paraId="75B9147D" w14:textId="77777777" w:rsidR="00E6221C" w:rsidRDefault="00E6221C" w:rsidP="00CE216D">
            <w:pPr>
              <w:tabs>
                <w:tab w:val="left" w:pos="567"/>
              </w:tabs>
              <w:spacing w:before="100" w:beforeAutospacing="1" w:line="360" w:lineRule="auto"/>
              <w:ind w:left="426" w:hanging="426"/>
              <w:rPr>
                <w:rFonts w:eastAsia="Calibri" w:cs="Arial"/>
                <w:b/>
                <w:sz w:val="22"/>
                <w:szCs w:val="22"/>
                <w:u w:val="single"/>
                <w:lang w:eastAsia="en-US"/>
              </w:rPr>
            </w:pPr>
          </w:p>
          <w:p w14:paraId="26737959" w14:textId="77777777" w:rsidR="006A7CE7" w:rsidRPr="00E6221C" w:rsidRDefault="006A7CE7" w:rsidP="00CE216D">
            <w:pPr>
              <w:tabs>
                <w:tab w:val="left" w:pos="567"/>
              </w:tabs>
              <w:spacing w:before="100" w:beforeAutospacing="1" w:line="360" w:lineRule="auto"/>
              <w:ind w:left="426" w:hanging="426"/>
              <w:rPr>
                <w:rFonts w:eastAsia="Calibri" w:cs="Arial"/>
                <w:b/>
                <w:sz w:val="22"/>
                <w:szCs w:val="22"/>
                <w:u w:val="single"/>
                <w:lang w:eastAsia="en-US"/>
              </w:rPr>
            </w:pPr>
          </w:p>
        </w:tc>
      </w:tr>
      <w:tr w:rsidR="00E6221C" w:rsidRPr="00E6221C" w14:paraId="4C8E9474" w14:textId="77777777" w:rsidTr="00CE216D">
        <w:trPr>
          <w:trHeight w:val="567"/>
        </w:trPr>
        <w:tc>
          <w:tcPr>
            <w:tcW w:w="9264" w:type="dxa"/>
            <w:shd w:val="clear" w:color="auto" w:fill="auto"/>
          </w:tcPr>
          <w:p w14:paraId="0E8D9C78" w14:textId="0BB0DEBE" w:rsidR="00E6221C" w:rsidRPr="006A7CE7" w:rsidRDefault="00E6221C" w:rsidP="00CE216D">
            <w:pPr>
              <w:pStyle w:val="ListParagraph"/>
              <w:numPr>
                <w:ilvl w:val="0"/>
                <w:numId w:val="36"/>
              </w:numPr>
              <w:tabs>
                <w:tab w:val="left" w:pos="567"/>
              </w:tabs>
              <w:spacing w:before="100" w:beforeAutospacing="1"/>
              <w:ind w:left="426" w:hanging="426"/>
              <w:rPr>
                <w:rFonts w:eastAsia="Calibri" w:cs="Arial"/>
                <w:b/>
                <w:sz w:val="22"/>
                <w:szCs w:val="22"/>
                <w:lang w:eastAsia="en-US"/>
              </w:rPr>
            </w:pPr>
            <w:r w:rsidRPr="006A7CE7">
              <w:rPr>
                <w:rFonts w:eastAsia="Calibri" w:cs="Arial"/>
                <w:b/>
                <w:sz w:val="22"/>
                <w:szCs w:val="22"/>
                <w:lang w:eastAsia="en-US"/>
              </w:rPr>
              <w:t>Target staff groups and numbers:</w:t>
            </w:r>
          </w:p>
          <w:p w14:paraId="69B86DF3" w14:textId="77777777" w:rsidR="00E6221C" w:rsidRPr="00E6221C" w:rsidRDefault="00E6221C" w:rsidP="00CE216D">
            <w:pPr>
              <w:tabs>
                <w:tab w:val="left" w:pos="567"/>
              </w:tabs>
              <w:spacing w:before="100" w:beforeAutospacing="1" w:line="360" w:lineRule="auto"/>
              <w:ind w:left="426" w:hanging="426"/>
              <w:rPr>
                <w:rFonts w:eastAsia="Calibri" w:cs="Arial"/>
                <w:b/>
                <w:sz w:val="22"/>
                <w:szCs w:val="22"/>
                <w:u w:val="single"/>
                <w:lang w:eastAsia="en-US"/>
              </w:rPr>
            </w:pPr>
          </w:p>
          <w:p w14:paraId="635EF29E" w14:textId="77777777" w:rsidR="00E6221C" w:rsidRPr="00E6221C" w:rsidRDefault="00E6221C" w:rsidP="00CE216D">
            <w:pPr>
              <w:tabs>
                <w:tab w:val="left" w:pos="567"/>
              </w:tabs>
              <w:spacing w:before="100" w:beforeAutospacing="1" w:line="360" w:lineRule="auto"/>
              <w:ind w:left="426" w:hanging="426"/>
              <w:rPr>
                <w:rFonts w:eastAsia="Calibri" w:cs="Arial"/>
                <w:b/>
                <w:sz w:val="22"/>
                <w:szCs w:val="22"/>
                <w:u w:val="single"/>
                <w:lang w:eastAsia="en-US"/>
              </w:rPr>
            </w:pPr>
          </w:p>
        </w:tc>
      </w:tr>
      <w:tr w:rsidR="00E6221C" w:rsidRPr="00E6221C" w14:paraId="1999B3EE" w14:textId="77777777" w:rsidTr="00CE216D">
        <w:trPr>
          <w:trHeight w:val="567"/>
        </w:trPr>
        <w:tc>
          <w:tcPr>
            <w:tcW w:w="9264" w:type="dxa"/>
            <w:shd w:val="clear" w:color="auto" w:fill="auto"/>
          </w:tcPr>
          <w:p w14:paraId="14E2060D" w14:textId="5C2196AE" w:rsidR="00E6221C" w:rsidRPr="006A7CE7" w:rsidRDefault="00E6221C" w:rsidP="00CE216D">
            <w:pPr>
              <w:pStyle w:val="ListParagraph"/>
              <w:numPr>
                <w:ilvl w:val="0"/>
                <w:numId w:val="36"/>
              </w:numPr>
              <w:tabs>
                <w:tab w:val="left" w:pos="567"/>
              </w:tabs>
              <w:spacing w:before="100" w:beforeAutospacing="1"/>
              <w:ind w:left="426" w:hanging="426"/>
              <w:rPr>
                <w:rFonts w:eastAsia="Calibri" w:cs="Arial"/>
                <w:b/>
                <w:sz w:val="22"/>
                <w:szCs w:val="22"/>
                <w:lang w:eastAsia="en-US"/>
              </w:rPr>
            </w:pPr>
            <w:r w:rsidRPr="006A7CE7">
              <w:rPr>
                <w:rFonts w:eastAsia="Calibri" w:cs="Arial"/>
                <w:b/>
                <w:sz w:val="22"/>
                <w:szCs w:val="22"/>
                <w:lang w:eastAsia="en-US"/>
              </w:rPr>
              <w:t>Training methods suggested and frequency or renewal for each staff group:</w:t>
            </w:r>
          </w:p>
          <w:p w14:paraId="3E0EE761" w14:textId="77777777" w:rsidR="00E6221C" w:rsidRPr="00E6221C" w:rsidRDefault="00E6221C" w:rsidP="00CE216D">
            <w:pPr>
              <w:tabs>
                <w:tab w:val="left" w:pos="567"/>
              </w:tabs>
              <w:spacing w:before="100" w:beforeAutospacing="1" w:line="360" w:lineRule="auto"/>
              <w:ind w:left="426" w:hanging="426"/>
              <w:rPr>
                <w:rFonts w:eastAsia="Calibri" w:cs="Arial"/>
                <w:b/>
                <w:sz w:val="22"/>
                <w:szCs w:val="22"/>
                <w:u w:val="single"/>
                <w:lang w:eastAsia="en-US"/>
              </w:rPr>
            </w:pPr>
          </w:p>
          <w:p w14:paraId="5CCF5917" w14:textId="77777777" w:rsidR="00E6221C" w:rsidRPr="00E6221C" w:rsidRDefault="00E6221C" w:rsidP="00CE216D">
            <w:pPr>
              <w:tabs>
                <w:tab w:val="left" w:pos="567"/>
              </w:tabs>
              <w:spacing w:before="100" w:beforeAutospacing="1" w:line="360" w:lineRule="auto"/>
              <w:ind w:left="426" w:hanging="426"/>
              <w:rPr>
                <w:rFonts w:eastAsia="Calibri" w:cs="Arial"/>
                <w:b/>
                <w:sz w:val="22"/>
                <w:szCs w:val="22"/>
                <w:u w:val="single"/>
                <w:lang w:eastAsia="en-US"/>
              </w:rPr>
            </w:pPr>
          </w:p>
        </w:tc>
      </w:tr>
      <w:tr w:rsidR="00E6221C" w:rsidRPr="00E6221C" w14:paraId="58D03EE7" w14:textId="77777777" w:rsidTr="00CE216D">
        <w:trPr>
          <w:trHeight w:val="567"/>
        </w:trPr>
        <w:tc>
          <w:tcPr>
            <w:tcW w:w="9264" w:type="dxa"/>
            <w:shd w:val="clear" w:color="auto" w:fill="auto"/>
          </w:tcPr>
          <w:p w14:paraId="38986C81" w14:textId="23CE3998" w:rsidR="00E6221C" w:rsidRPr="006A7CE7" w:rsidRDefault="00E6221C" w:rsidP="00CE216D">
            <w:pPr>
              <w:pStyle w:val="ListParagraph"/>
              <w:numPr>
                <w:ilvl w:val="0"/>
                <w:numId w:val="36"/>
              </w:numPr>
              <w:tabs>
                <w:tab w:val="left" w:pos="567"/>
              </w:tabs>
              <w:spacing w:before="100" w:beforeAutospacing="1"/>
              <w:ind w:left="426" w:hanging="426"/>
              <w:rPr>
                <w:rFonts w:eastAsia="Calibri" w:cs="Arial"/>
                <w:b/>
                <w:sz w:val="22"/>
                <w:szCs w:val="22"/>
                <w:lang w:eastAsia="en-US"/>
              </w:rPr>
            </w:pPr>
            <w:r w:rsidRPr="006A7CE7">
              <w:rPr>
                <w:rFonts w:eastAsia="Calibri" w:cs="Arial"/>
                <w:b/>
                <w:sz w:val="22"/>
                <w:szCs w:val="22"/>
                <w:lang w:eastAsia="en-US"/>
              </w:rPr>
              <w:t xml:space="preserve">Resources </w:t>
            </w:r>
            <w:r w:rsidR="006A7CE7">
              <w:rPr>
                <w:rFonts w:eastAsia="Calibri" w:cs="Arial"/>
                <w:b/>
                <w:sz w:val="22"/>
                <w:szCs w:val="22"/>
                <w:lang w:eastAsia="en-US"/>
              </w:rPr>
              <w:t xml:space="preserve">required </w:t>
            </w:r>
            <w:r w:rsidRPr="006A7CE7">
              <w:rPr>
                <w:rFonts w:eastAsia="Calibri" w:cs="Arial"/>
                <w:b/>
                <w:sz w:val="22"/>
                <w:szCs w:val="22"/>
                <w:lang w:eastAsia="en-US"/>
              </w:rPr>
              <w:t>for training provision:</w:t>
            </w:r>
          </w:p>
          <w:p w14:paraId="4A876FCC" w14:textId="77777777" w:rsidR="00E6221C" w:rsidRPr="00E6221C" w:rsidRDefault="00E6221C" w:rsidP="00CE216D">
            <w:pPr>
              <w:tabs>
                <w:tab w:val="left" w:pos="567"/>
              </w:tabs>
              <w:spacing w:before="100" w:beforeAutospacing="1"/>
              <w:ind w:left="426" w:hanging="426"/>
              <w:rPr>
                <w:rFonts w:eastAsia="Calibri" w:cs="Arial"/>
                <w:b/>
                <w:sz w:val="20"/>
                <w:szCs w:val="20"/>
                <w:lang w:eastAsia="en-US"/>
              </w:rPr>
            </w:pPr>
          </w:p>
          <w:p w14:paraId="48D8C445" w14:textId="77777777" w:rsidR="00E6221C" w:rsidRPr="00E6221C" w:rsidRDefault="00E6221C" w:rsidP="00CE216D">
            <w:pPr>
              <w:tabs>
                <w:tab w:val="left" w:pos="567"/>
              </w:tabs>
              <w:spacing w:before="100" w:beforeAutospacing="1"/>
              <w:ind w:left="426" w:hanging="426"/>
              <w:rPr>
                <w:rFonts w:eastAsia="Calibri" w:cs="Arial"/>
                <w:b/>
                <w:sz w:val="20"/>
                <w:szCs w:val="20"/>
                <w:lang w:eastAsia="en-US"/>
              </w:rPr>
            </w:pPr>
          </w:p>
          <w:p w14:paraId="3EEE58C4" w14:textId="77777777" w:rsidR="00E6221C" w:rsidRPr="00E6221C" w:rsidRDefault="00E6221C" w:rsidP="00CE216D">
            <w:pPr>
              <w:tabs>
                <w:tab w:val="left" w:pos="567"/>
              </w:tabs>
              <w:spacing w:before="100" w:beforeAutospacing="1"/>
              <w:ind w:left="426" w:hanging="426"/>
              <w:rPr>
                <w:rFonts w:eastAsia="Calibri" w:cs="Arial"/>
                <w:b/>
                <w:sz w:val="22"/>
                <w:szCs w:val="22"/>
                <w:lang w:eastAsia="en-US"/>
              </w:rPr>
            </w:pPr>
          </w:p>
        </w:tc>
      </w:tr>
      <w:tr w:rsidR="00E6221C" w:rsidRPr="00E6221C" w14:paraId="5F2368F1" w14:textId="77777777" w:rsidTr="00CE216D">
        <w:trPr>
          <w:trHeight w:val="567"/>
        </w:trPr>
        <w:tc>
          <w:tcPr>
            <w:tcW w:w="9264" w:type="dxa"/>
            <w:shd w:val="clear" w:color="auto" w:fill="auto"/>
          </w:tcPr>
          <w:p w14:paraId="480A0CBE" w14:textId="2FC7AAB6" w:rsidR="00E6221C" w:rsidRPr="006A7CE7" w:rsidRDefault="00E6221C" w:rsidP="00CE216D">
            <w:pPr>
              <w:pStyle w:val="ListParagraph"/>
              <w:numPr>
                <w:ilvl w:val="0"/>
                <w:numId w:val="36"/>
              </w:numPr>
              <w:tabs>
                <w:tab w:val="left" w:pos="567"/>
              </w:tabs>
              <w:spacing w:before="100" w:beforeAutospacing="1"/>
              <w:ind w:left="426" w:hanging="426"/>
              <w:rPr>
                <w:rFonts w:eastAsia="Calibri" w:cs="Arial"/>
                <w:b/>
                <w:sz w:val="22"/>
                <w:szCs w:val="22"/>
                <w:lang w:eastAsia="en-US"/>
              </w:rPr>
            </w:pPr>
            <w:r w:rsidRPr="006A7CE7">
              <w:rPr>
                <w:rFonts w:eastAsia="Calibri" w:cs="Arial"/>
                <w:b/>
                <w:sz w:val="22"/>
                <w:szCs w:val="22"/>
                <w:lang w:eastAsia="en-US"/>
              </w:rPr>
              <w:t xml:space="preserve">Measurement of success and evaluation (ROI): </w:t>
            </w:r>
          </w:p>
          <w:p w14:paraId="4497B349" w14:textId="77777777" w:rsidR="00E6221C" w:rsidRPr="00E6221C" w:rsidRDefault="00E6221C" w:rsidP="00CE216D">
            <w:pPr>
              <w:tabs>
                <w:tab w:val="left" w:pos="567"/>
              </w:tabs>
              <w:spacing w:before="100" w:beforeAutospacing="1"/>
              <w:ind w:left="426" w:hanging="426"/>
              <w:rPr>
                <w:rFonts w:eastAsia="Calibri" w:cs="Arial"/>
                <w:b/>
                <w:sz w:val="22"/>
                <w:szCs w:val="22"/>
                <w:u w:val="single"/>
                <w:lang w:eastAsia="en-US"/>
              </w:rPr>
            </w:pPr>
          </w:p>
          <w:p w14:paraId="0AC5BE55" w14:textId="77777777" w:rsidR="00E6221C" w:rsidRPr="00E6221C" w:rsidRDefault="00E6221C" w:rsidP="00CE216D">
            <w:pPr>
              <w:tabs>
                <w:tab w:val="left" w:pos="567"/>
              </w:tabs>
              <w:spacing w:before="100" w:beforeAutospacing="1"/>
              <w:ind w:left="426" w:hanging="426"/>
              <w:rPr>
                <w:rFonts w:eastAsia="Calibri" w:cs="Arial"/>
                <w:b/>
                <w:sz w:val="22"/>
                <w:szCs w:val="22"/>
                <w:u w:val="single"/>
                <w:lang w:eastAsia="en-US"/>
              </w:rPr>
            </w:pPr>
          </w:p>
        </w:tc>
      </w:tr>
      <w:tr w:rsidR="00E6221C" w:rsidRPr="00E6221C" w14:paraId="460166C7" w14:textId="77777777" w:rsidTr="00CE216D">
        <w:trPr>
          <w:trHeight w:val="567"/>
        </w:trPr>
        <w:tc>
          <w:tcPr>
            <w:tcW w:w="9264" w:type="dxa"/>
            <w:shd w:val="clear" w:color="auto" w:fill="auto"/>
          </w:tcPr>
          <w:p w14:paraId="6C7DC9E1" w14:textId="619A9DAD" w:rsidR="00E6221C" w:rsidRPr="006A7CE7" w:rsidRDefault="00E6221C" w:rsidP="00CE216D">
            <w:pPr>
              <w:pStyle w:val="ListParagraph"/>
              <w:numPr>
                <w:ilvl w:val="0"/>
                <w:numId w:val="36"/>
              </w:numPr>
              <w:tabs>
                <w:tab w:val="left" w:pos="567"/>
              </w:tabs>
              <w:ind w:left="426" w:hanging="426"/>
              <w:rPr>
                <w:rFonts w:eastAsia="Calibri" w:cs="Arial"/>
                <w:b/>
                <w:sz w:val="22"/>
                <w:szCs w:val="22"/>
                <w:lang w:eastAsia="en-US"/>
              </w:rPr>
            </w:pPr>
            <w:r w:rsidRPr="006A7CE7">
              <w:rPr>
                <w:rFonts w:eastAsia="Calibri" w:cs="Arial"/>
                <w:b/>
                <w:sz w:val="22"/>
                <w:szCs w:val="22"/>
                <w:lang w:eastAsia="en-US"/>
              </w:rPr>
              <w:t>Calculated costs of proposal (development costs, recurrent delivery and staffing costs, administration, etc.):</w:t>
            </w:r>
          </w:p>
          <w:p w14:paraId="30B69EE5" w14:textId="77777777" w:rsidR="00E6221C" w:rsidRPr="00E6221C" w:rsidRDefault="00E6221C" w:rsidP="00CE216D">
            <w:pPr>
              <w:tabs>
                <w:tab w:val="left" w:pos="567"/>
              </w:tabs>
              <w:ind w:left="426" w:hanging="426"/>
              <w:rPr>
                <w:rFonts w:eastAsia="Calibri" w:cs="Arial"/>
                <w:b/>
                <w:sz w:val="22"/>
                <w:szCs w:val="22"/>
                <w:lang w:eastAsia="en-US"/>
              </w:rPr>
            </w:pPr>
          </w:p>
          <w:p w14:paraId="68FA8F3B" w14:textId="77777777" w:rsidR="00E6221C" w:rsidRPr="00E6221C" w:rsidRDefault="00E6221C" w:rsidP="00CE216D">
            <w:pPr>
              <w:tabs>
                <w:tab w:val="left" w:pos="567"/>
              </w:tabs>
              <w:ind w:left="426" w:hanging="426"/>
              <w:rPr>
                <w:rFonts w:eastAsia="Calibri" w:cs="Arial"/>
                <w:sz w:val="22"/>
                <w:szCs w:val="22"/>
                <w:lang w:eastAsia="en-US"/>
              </w:rPr>
            </w:pPr>
          </w:p>
          <w:p w14:paraId="6F55B4AE" w14:textId="77777777" w:rsidR="00E6221C" w:rsidRPr="00E6221C" w:rsidRDefault="00E6221C" w:rsidP="00CE216D">
            <w:pPr>
              <w:tabs>
                <w:tab w:val="left" w:pos="567"/>
              </w:tabs>
              <w:ind w:left="426" w:hanging="426"/>
              <w:rPr>
                <w:rFonts w:eastAsia="Calibri" w:cs="Arial"/>
                <w:sz w:val="22"/>
                <w:szCs w:val="22"/>
                <w:lang w:eastAsia="en-US"/>
              </w:rPr>
            </w:pPr>
          </w:p>
        </w:tc>
      </w:tr>
      <w:tr w:rsidR="00E6221C" w:rsidRPr="00E6221C" w14:paraId="44F04094" w14:textId="77777777" w:rsidTr="00CE216D">
        <w:trPr>
          <w:trHeight w:val="567"/>
        </w:trPr>
        <w:tc>
          <w:tcPr>
            <w:tcW w:w="9264" w:type="dxa"/>
            <w:shd w:val="clear" w:color="auto" w:fill="auto"/>
          </w:tcPr>
          <w:p w14:paraId="3ED0CBF7" w14:textId="73780440" w:rsidR="00E6221C" w:rsidRPr="006A7CE7" w:rsidRDefault="00E6221C" w:rsidP="00CE216D">
            <w:pPr>
              <w:pStyle w:val="ListParagraph"/>
              <w:numPr>
                <w:ilvl w:val="0"/>
                <w:numId w:val="36"/>
              </w:numPr>
              <w:tabs>
                <w:tab w:val="left" w:pos="567"/>
              </w:tabs>
              <w:ind w:left="426" w:hanging="426"/>
              <w:rPr>
                <w:rFonts w:eastAsia="Calibri" w:cs="Arial"/>
                <w:b/>
                <w:sz w:val="22"/>
                <w:szCs w:val="22"/>
                <w:lang w:eastAsia="en-US"/>
              </w:rPr>
            </w:pPr>
            <w:r w:rsidRPr="006A7CE7">
              <w:rPr>
                <w:rFonts w:eastAsia="Calibri" w:cs="Arial"/>
                <w:b/>
                <w:sz w:val="22"/>
                <w:szCs w:val="22"/>
                <w:lang w:eastAsia="en-US"/>
              </w:rPr>
              <w:t>Recommendations:</w:t>
            </w:r>
          </w:p>
          <w:p w14:paraId="6B2D9D3E" w14:textId="77777777" w:rsidR="00E6221C" w:rsidRPr="00E6221C" w:rsidRDefault="00E6221C" w:rsidP="00CE216D">
            <w:pPr>
              <w:tabs>
                <w:tab w:val="left" w:pos="567"/>
              </w:tabs>
              <w:ind w:left="426" w:hanging="426"/>
              <w:rPr>
                <w:rFonts w:eastAsia="Calibri" w:cs="Arial"/>
                <w:b/>
                <w:sz w:val="22"/>
                <w:szCs w:val="22"/>
                <w:lang w:eastAsia="en-US"/>
              </w:rPr>
            </w:pPr>
          </w:p>
          <w:p w14:paraId="126B0C26" w14:textId="77777777" w:rsidR="00E6221C" w:rsidRPr="00E6221C" w:rsidRDefault="00E6221C" w:rsidP="00CE216D">
            <w:pPr>
              <w:tabs>
                <w:tab w:val="left" w:pos="567"/>
              </w:tabs>
              <w:ind w:left="426" w:hanging="426"/>
              <w:rPr>
                <w:rFonts w:eastAsia="Calibri" w:cs="Arial"/>
                <w:b/>
                <w:sz w:val="22"/>
                <w:szCs w:val="22"/>
                <w:lang w:eastAsia="en-US"/>
              </w:rPr>
            </w:pPr>
          </w:p>
          <w:p w14:paraId="4EF26A99" w14:textId="77777777" w:rsidR="00E6221C" w:rsidRPr="00E6221C" w:rsidRDefault="00E6221C" w:rsidP="00CE216D">
            <w:pPr>
              <w:tabs>
                <w:tab w:val="left" w:pos="567"/>
              </w:tabs>
              <w:ind w:left="426" w:hanging="426"/>
              <w:rPr>
                <w:rFonts w:eastAsia="Calibri" w:cs="Arial"/>
                <w:b/>
                <w:sz w:val="22"/>
                <w:szCs w:val="22"/>
                <w:lang w:eastAsia="en-US"/>
              </w:rPr>
            </w:pPr>
          </w:p>
        </w:tc>
      </w:tr>
    </w:tbl>
    <w:tbl>
      <w:tblPr>
        <w:tblW w:w="92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CE216D" w:rsidRPr="00E6221C" w14:paraId="76838764" w14:textId="77777777" w:rsidTr="00CE216D">
        <w:trPr>
          <w:trHeight w:val="743"/>
        </w:trPr>
        <w:tc>
          <w:tcPr>
            <w:tcW w:w="9264" w:type="dxa"/>
            <w:shd w:val="clear" w:color="auto" w:fill="auto"/>
            <w:vAlign w:val="center"/>
          </w:tcPr>
          <w:p w14:paraId="0376901E" w14:textId="257BC3C7" w:rsidR="00CE216D" w:rsidRPr="006A7CE7" w:rsidRDefault="00CE216D" w:rsidP="00CE216D">
            <w:pPr>
              <w:pStyle w:val="ListParagraph"/>
              <w:tabs>
                <w:tab w:val="left" w:pos="318"/>
              </w:tabs>
              <w:spacing w:before="100" w:beforeAutospacing="1"/>
              <w:ind w:left="34"/>
              <w:contextualSpacing/>
              <w:jc w:val="center"/>
              <w:rPr>
                <w:rFonts w:eastAsia="Calibri" w:cs="Arial"/>
                <w:b/>
                <w:sz w:val="22"/>
                <w:szCs w:val="22"/>
                <w:lang w:eastAsia="en-US"/>
              </w:rPr>
            </w:pPr>
            <w:r w:rsidRPr="0077392E">
              <w:rPr>
                <w:rFonts w:cs="Arial"/>
                <w:b/>
              </w:rPr>
              <w:lastRenderedPageBreak/>
              <w:t xml:space="preserve">Detailed explanations for proposed Mandatory </w:t>
            </w:r>
            <w:r w:rsidRPr="00FD5414">
              <w:rPr>
                <w:rFonts w:cs="Arial"/>
                <w:b/>
              </w:rPr>
              <w:t>or Essential to Job Role</w:t>
            </w:r>
            <w:r>
              <w:rPr>
                <w:rFonts w:cs="Arial"/>
                <w:b/>
              </w:rPr>
              <w:t xml:space="preserve"> Training</w:t>
            </w:r>
          </w:p>
        </w:tc>
      </w:tr>
      <w:tr w:rsidR="00E6221C" w:rsidRPr="00E6221C" w14:paraId="771212C8" w14:textId="77777777" w:rsidTr="00B71817">
        <w:tc>
          <w:tcPr>
            <w:tcW w:w="9264" w:type="dxa"/>
            <w:shd w:val="clear" w:color="auto" w:fill="auto"/>
          </w:tcPr>
          <w:p w14:paraId="6A8CE441" w14:textId="4B26B52D" w:rsidR="006A7CE7" w:rsidRPr="006A7CE7" w:rsidRDefault="006A7CE7" w:rsidP="006A7CE7">
            <w:pPr>
              <w:pStyle w:val="ListParagraph"/>
              <w:numPr>
                <w:ilvl w:val="0"/>
                <w:numId w:val="38"/>
              </w:numPr>
              <w:tabs>
                <w:tab w:val="left" w:pos="318"/>
              </w:tabs>
              <w:spacing w:before="100" w:beforeAutospacing="1"/>
              <w:ind w:hanging="686"/>
              <w:contextualSpacing/>
              <w:rPr>
                <w:rFonts w:eastAsia="Calibri" w:cs="Arial"/>
                <w:b/>
                <w:sz w:val="22"/>
                <w:szCs w:val="22"/>
                <w:lang w:eastAsia="en-US"/>
              </w:rPr>
            </w:pPr>
            <w:r w:rsidRPr="006A7CE7">
              <w:rPr>
                <w:rFonts w:eastAsia="Calibri" w:cs="Arial"/>
                <w:b/>
                <w:sz w:val="22"/>
                <w:szCs w:val="22"/>
                <w:lang w:eastAsia="en-US"/>
              </w:rPr>
              <w:t>Specialist Advisor for Training Subject and/or Proposer (if different):</w:t>
            </w:r>
          </w:p>
          <w:p w14:paraId="6BD21F92" w14:textId="14D61ED4" w:rsidR="00E6221C" w:rsidRPr="006A7CE7" w:rsidRDefault="006A7CE7" w:rsidP="00E6221C">
            <w:pPr>
              <w:tabs>
                <w:tab w:val="left" w:pos="567"/>
              </w:tabs>
              <w:contextualSpacing/>
              <w:rPr>
                <w:rFonts w:eastAsia="Calibri" w:cs="Arial"/>
                <w:sz w:val="22"/>
                <w:szCs w:val="22"/>
                <w:lang w:eastAsia="en-US"/>
              </w:rPr>
            </w:pPr>
            <w:r>
              <w:rPr>
                <w:rFonts w:eastAsia="Calibri" w:cs="Arial"/>
                <w:sz w:val="22"/>
                <w:szCs w:val="22"/>
                <w:lang w:eastAsia="en-US"/>
              </w:rPr>
              <w:t>The clinical/medical/</w:t>
            </w:r>
            <w:proofErr w:type="spellStart"/>
            <w:r>
              <w:rPr>
                <w:rFonts w:eastAsia="Calibri" w:cs="Arial"/>
                <w:sz w:val="22"/>
                <w:szCs w:val="22"/>
                <w:lang w:eastAsia="en-US"/>
              </w:rPr>
              <w:t>profressional</w:t>
            </w:r>
            <w:proofErr w:type="spellEnd"/>
            <w:r>
              <w:rPr>
                <w:rFonts w:eastAsia="Calibri" w:cs="Arial"/>
                <w:sz w:val="22"/>
                <w:szCs w:val="22"/>
                <w:lang w:eastAsia="en-US"/>
              </w:rPr>
              <w:t xml:space="preserve"> lead for maintaining content in line with best practice and regulation; is also the person who will lead the design, delivery, and evaluation of the training subject.</w:t>
            </w:r>
          </w:p>
        </w:tc>
      </w:tr>
      <w:tr w:rsidR="006A7CE7" w:rsidRPr="00E6221C" w14:paraId="4E6CEAB8" w14:textId="77777777" w:rsidTr="00B71817">
        <w:tc>
          <w:tcPr>
            <w:tcW w:w="9264" w:type="dxa"/>
            <w:shd w:val="clear" w:color="auto" w:fill="auto"/>
          </w:tcPr>
          <w:p w14:paraId="715807F6" w14:textId="77777777" w:rsidR="006A7CE7" w:rsidRPr="0026260F" w:rsidRDefault="006A7CE7" w:rsidP="006A7CE7">
            <w:pPr>
              <w:pStyle w:val="ListParagraph"/>
              <w:numPr>
                <w:ilvl w:val="0"/>
                <w:numId w:val="38"/>
              </w:numPr>
              <w:tabs>
                <w:tab w:val="left" w:pos="318"/>
              </w:tabs>
              <w:ind w:hanging="686"/>
              <w:contextualSpacing/>
              <w:rPr>
                <w:rFonts w:eastAsia="Calibri"/>
                <w:noProof/>
                <w:sz w:val="22"/>
                <w:szCs w:val="22"/>
              </w:rPr>
            </w:pPr>
            <w:r w:rsidRPr="006A7CE7">
              <w:rPr>
                <w:rFonts w:eastAsia="Calibri" w:cs="Arial"/>
                <w:b/>
                <w:sz w:val="22"/>
                <w:szCs w:val="22"/>
                <w:lang w:eastAsia="en-US"/>
              </w:rPr>
              <w:t>Subject or training title:</w:t>
            </w:r>
          </w:p>
          <w:p w14:paraId="2287CA69" w14:textId="0ECD1717" w:rsidR="0026260F" w:rsidRPr="006A7CE7" w:rsidRDefault="0026260F" w:rsidP="0026260F">
            <w:pPr>
              <w:pStyle w:val="ListParagraph"/>
              <w:tabs>
                <w:tab w:val="left" w:pos="318"/>
              </w:tabs>
              <w:contextualSpacing/>
              <w:rPr>
                <w:rFonts w:eastAsia="Calibri"/>
                <w:noProof/>
                <w:sz w:val="22"/>
                <w:szCs w:val="22"/>
              </w:rPr>
            </w:pPr>
          </w:p>
        </w:tc>
      </w:tr>
      <w:tr w:rsidR="00E6221C" w:rsidRPr="00E6221C" w14:paraId="228922BA" w14:textId="77777777" w:rsidTr="00B71817">
        <w:tc>
          <w:tcPr>
            <w:tcW w:w="9264" w:type="dxa"/>
            <w:shd w:val="clear" w:color="auto" w:fill="auto"/>
          </w:tcPr>
          <w:p w14:paraId="0B676E7B" w14:textId="6741BEF8" w:rsidR="00E6221C" w:rsidRPr="006A7CE7" w:rsidRDefault="00E6221C" w:rsidP="006A7CE7">
            <w:pPr>
              <w:pStyle w:val="ListParagraph"/>
              <w:numPr>
                <w:ilvl w:val="0"/>
                <w:numId w:val="38"/>
              </w:numPr>
              <w:tabs>
                <w:tab w:val="left" w:pos="567"/>
              </w:tabs>
              <w:ind w:left="318" w:hanging="284"/>
              <w:rPr>
                <w:rFonts w:eastAsia="Calibri" w:cs="Arial"/>
                <w:b/>
                <w:sz w:val="22"/>
                <w:szCs w:val="22"/>
                <w:lang w:eastAsia="en-US"/>
              </w:rPr>
            </w:pPr>
            <w:r w:rsidRPr="006A7CE7">
              <w:rPr>
                <w:rFonts w:eastAsia="Calibri" w:cs="Arial"/>
                <w:b/>
                <w:sz w:val="22"/>
                <w:szCs w:val="22"/>
                <w:lang w:eastAsia="en-US"/>
              </w:rPr>
              <w:t>Business case for the training:</w:t>
            </w:r>
          </w:p>
          <w:p w14:paraId="1A0626D9" w14:textId="77777777" w:rsidR="00E6221C" w:rsidRP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Current situation. Explain what is to be achieved by the proposed learning i.e., Safety, CQC Ratings etc</w:t>
            </w:r>
          </w:p>
          <w:p w14:paraId="790D1537" w14:textId="77777777" w:rsidR="00E6221C" w:rsidRP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Is there a time scale for proposal completion and date for staff compliance – roll out</w:t>
            </w:r>
          </w:p>
          <w:p w14:paraId="05F3DCA4" w14:textId="77777777" w:rsidR="00E6221C" w:rsidRP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Consider the impact on Service Delivery -</w:t>
            </w:r>
          </w:p>
          <w:p w14:paraId="77642437" w14:textId="77777777" w:rsidR="00E6221C" w:rsidRPr="00E6221C" w:rsidRDefault="00E6221C" w:rsidP="00E6221C">
            <w:pPr>
              <w:tabs>
                <w:tab w:val="left" w:pos="567"/>
              </w:tabs>
              <w:rPr>
                <w:rFonts w:eastAsia="Calibri" w:cs="Arial"/>
                <w:b/>
                <w:sz w:val="22"/>
                <w:szCs w:val="22"/>
                <w:lang w:eastAsia="en-US"/>
              </w:rPr>
            </w:pPr>
            <w:r w:rsidRPr="00E6221C">
              <w:rPr>
                <w:rFonts w:eastAsia="Calibri" w:cs="Arial"/>
                <w:sz w:val="22"/>
                <w:szCs w:val="22"/>
                <w:lang w:eastAsia="en-US"/>
              </w:rPr>
              <w:t>Opportunities – improved quality of service delivery, transferable skills, In-line with Trust Mission and Values, and supports service transformation</w:t>
            </w:r>
          </w:p>
          <w:p w14:paraId="202E1284" w14:textId="756955CC" w:rsidR="00E6221C" w:rsidRPr="006A7CE7"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Challenges – Sustainability. Implications for resources, finance, workforce release - Is there a need for a headroom business case</w:t>
            </w:r>
          </w:p>
        </w:tc>
      </w:tr>
      <w:tr w:rsidR="00E6221C" w:rsidRPr="00E6221C" w14:paraId="2C996C8F" w14:textId="77777777" w:rsidTr="00B71817">
        <w:tc>
          <w:tcPr>
            <w:tcW w:w="9264" w:type="dxa"/>
            <w:shd w:val="clear" w:color="auto" w:fill="auto"/>
          </w:tcPr>
          <w:p w14:paraId="02060C12" w14:textId="4CC5DC35" w:rsidR="00E6221C" w:rsidRPr="006A7CE7" w:rsidRDefault="00E6221C" w:rsidP="006A7CE7">
            <w:pPr>
              <w:pStyle w:val="ListParagraph"/>
              <w:numPr>
                <w:ilvl w:val="0"/>
                <w:numId w:val="38"/>
              </w:numPr>
              <w:tabs>
                <w:tab w:val="left" w:pos="567"/>
              </w:tabs>
              <w:ind w:left="318" w:hanging="284"/>
              <w:rPr>
                <w:rFonts w:eastAsia="Calibri" w:cs="Arial"/>
                <w:b/>
                <w:sz w:val="22"/>
                <w:szCs w:val="22"/>
                <w:lang w:eastAsia="en-US"/>
              </w:rPr>
            </w:pPr>
            <w:r w:rsidRPr="006A7CE7">
              <w:rPr>
                <w:rFonts w:eastAsia="Calibri" w:cs="Arial"/>
                <w:b/>
                <w:sz w:val="22"/>
                <w:szCs w:val="22"/>
                <w:lang w:eastAsia="en-US"/>
              </w:rPr>
              <w:t xml:space="preserve">Drivers and reasons for </w:t>
            </w:r>
            <w:r w:rsidR="001E74C3" w:rsidRPr="006A7CE7">
              <w:rPr>
                <w:rFonts w:eastAsia="Calibri" w:cs="Arial"/>
                <w:b/>
                <w:sz w:val="22"/>
                <w:szCs w:val="22"/>
                <w:lang w:eastAsia="en-US"/>
              </w:rPr>
              <w:t>Mandatory</w:t>
            </w:r>
            <w:r w:rsidRPr="006A7CE7">
              <w:rPr>
                <w:rFonts w:eastAsia="Calibri" w:cs="Arial"/>
                <w:b/>
                <w:sz w:val="22"/>
                <w:szCs w:val="22"/>
                <w:lang w:eastAsia="en-US"/>
              </w:rPr>
              <w:t>/Essential to Job Role training:</w:t>
            </w:r>
          </w:p>
          <w:p w14:paraId="3D09C17E" w14:textId="77777777" w:rsidR="00E6221C" w:rsidRP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Supporters and sponsors; Subject legislation/Statue, CQC/Regulatory, HEE, H&amp;S Executive, Public Health England</w:t>
            </w:r>
          </w:p>
          <w:p w14:paraId="47CA07C8" w14:textId="2D82FAA4" w:rsidR="00E6221C" w:rsidRPr="006A7CE7"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Areas of specific corporate need identified through analysis of lessons learned, reduction of duplication and improved cost efficiencies</w:t>
            </w:r>
          </w:p>
        </w:tc>
      </w:tr>
      <w:tr w:rsidR="00E6221C" w:rsidRPr="00E6221C" w14:paraId="6B9D4FC5" w14:textId="77777777" w:rsidTr="00B71817">
        <w:tc>
          <w:tcPr>
            <w:tcW w:w="9264" w:type="dxa"/>
            <w:shd w:val="clear" w:color="auto" w:fill="auto"/>
          </w:tcPr>
          <w:p w14:paraId="14E668D1" w14:textId="67E3D7A7" w:rsidR="00E6221C" w:rsidRPr="006A7CE7" w:rsidRDefault="00E6221C" w:rsidP="006A7CE7">
            <w:pPr>
              <w:pStyle w:val="ListParagraph"/>
              <w:numPr>
                <w:ilvl w:val="0"/>
                <w:numId w:val="38"/>
              </w:numPr>
              <w:tabs>
                <w:tab w:val="left" w:pos="318"/>
              </w:tabs>
              <w:ind w:left="318" w:hanging="284"/>
              <w:rPr>
                <w:rFonts w:eastAsia="Calibri" w:cs="Arial"/>
                <w:b/>
                <w:sz w:val="22"/>
                <w:szCs w:val="22"/>
                <w:lang w:eastAsia="en-US"/>
              </w:rPr>
            </w:pPr>
            <w:r w:rsidRPr="006A7CE7">
              <w:rPr>
                <w:rFonts w:eastAsia="Calibri" w:cs="Arial"/>
                <w:b/>
                <w:sz w:val="22"/>
                <w:szCs w:val="22"/>
                <w:lang w:eastAsia="en-US"/>
              </w:rPr>
              <w:t>Target staff group and numbers:</w:t>
            </w:r>
          </w:p>
          <w:p w14:paraId="664FDC9C" w14:textId="77777777" w:rsidR="00E6221C" w:rsidRP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Employee groups and numbers as identified for training by the directive</w:t>
            </w:r>
          </w:p>
          <w:p w14:paraId="49D0D58D" w14:textId="29228CDE" w:rsidR="00E6221C" w:rsidRP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Levels of training or competencies required for different services or staff groups. Consider: demographics, services/teams, professions, staff grades and employment status - employed, volunteers, bank, agency, partnerships</w:t>
            </w:r>
          </w:p>
        </w:tc>
      </w:tr>
      <w:tr w:rsidR="00E6221C" w:rsidRPr="00E6221C" w14:paraId="7359C306" w14:textId="77777777" w:rsidTr="00B71817">
        <w:tc>
          <w:tcPr>
            <w:tcW w:w="9264" w:type="dxa"/>
            <w:shd w:val="clear" w:color="auto" w:fill="auto"/>
          </w:tcPr>
          <w:p w14:paraId="0D0A38B2" w14:textId="56D8A502" w:rsidR="00E6221C" w:rsidRPr="006A7CE7" w:rsidRDefault="006A7CE7" w:rsidP="006A7CE7">
            <w:pPr>
              <w:pStyle w:val="ListParagraph"/>
              <w:numPr>
                <w:ilvl w:val="0"/>
                <w:numId w:val="38"/>
              </w:numPr>
              <w:tabs>
                <w:tab w:val="left" w:pos="460"/>
              </w:tabs>
              <w:ind w:left="318" w:hanging="284"/>
              <w:rPr>
                <w:rFonts w:eastAsia="Calibri" w:cs="Arial"/>
                <w:b/>
                <w:sz w:val="22"/>
                <w:szCs w:val="22"/>
                <w:lang w:eastAsia="en-US"/>
              </w:rPr>
            </w:pPr>
            <w:r w:rsidRPr="006A7CE7">
              <w:rPr>
                <w:rFonts w:eastAsia="Calibri" w:cs="Arial"/>
                <w:b/>
                <w:sz w:val="22"/>
                <w:szCs w:val="22"/>
                <w:lang w:eastAsia="en-US"/>
              </w:rPr>
              <w:t>Training methods suggested and frequency or renewal for each staff group</w:t>
            </w:r>
          </w:p>
          <w:p w14:paraId="5C2DCF84" w14:textId="77777777" w:rsidR="00E6221C" w:rsidRDefault="00E6221C" w:rsidP="00E6221C">
            <w:pPr>
              <w:tabs>
                <w:tab w:val="left" w:pos="567"/>
              </w:tabs>
              <w:rPr>
                <w:rFonts w:eastAsia="Calibri" w:cs="Arial"/>
                <w:sz w:val="22"/>
                <w:szCs w:val="22"/>
                <w:lang w:eastAsia="en-US"/>
              </w:rPr>
            </w:pPr>
            <w:r w:rsidRPr="00E6221C">
              <w:rPr>
                <w:rFonts w:eastAsia="Calibri" w:cs="Arial"/>
                <w:sz w:val="22"/>
                <w:szCs w:val="22"/>
                <w:lang w:eastAsia="en-US"/>
              </w:rPr>
              <w:t>Face to face, eLearning, workbook, blended learning, in-house etc. Are there different levels or methods of training depending on staff groups/teams. Is it delivered to specific staff groups  or a mixed workforce</w:t>
            </w:r>
            <w:r w:rsidR="006A7CE7">
              <w:rPr>
                <w:rFonts w:eastAsia="Calibri" w:cs="Arial"/>
                <w:sz w:val="22"/>
                <w:szCs w:val="22"/>
                <w:lang w:eastAsia="en-US"/>
              </w:rPr>
              <w:t>.</w:t>
            </w:r>
          </w:p>
          <w:p w14:paraId="43A41763" w14:textId="77777777" w:rsidR="006A7CE7" w:rsidRDefault="006A7CE7" w:rsidP="00E6221C">
            <w:pPr>
              <w:tabs>
                <w:tab w:val="left" w:pos="567"/>
              </w:tabs>
              <w:rPr>
                <w:rFonts w:eastAsia="Calibri" w:cs="Arial"/>
                <w:sz w:val="22"/>
                <w:szCs w:val="22"/>
                <w:lang w:eastAsia="en-US"/>
              </w:rPr>
            </w:pPr>
          </w:p>
          <w:p w14:paraId="5B24BE17" w14:textId="77777777" w:rsidR="006A7CE7" w:rsidRPr="00E6221C" w:rsidRDefault="006A7CE7" w:rsidP="006A7CE7">
            <w:pPr>
              <w:tabs>
                <w:tab w:val="left" w:pos="567"/>
              </w:tabs>
              <w:rPr>
                <w:rFonts w:eastAsia="Calibri" w:cs="Arial"/>
                <w:sz w:val="22"/>
                <w:szCs w:val="22"/>
                <w:lang w:eastAsia="en-US"/>
              </w:rPr>
            </w:pPr>
            <w:r w:rsidRPr="00E6221C">
              <w:rPr>
                <w:rFonts w:eastAsia="Calibri" w:cs="Arial"/>
                <w:sz w:val="22"/>
                <w:szCs w:val="22"/>
                <w:lang w:eastAsia="en-US"/>
              </w:rPr>
              <w:t>Duration, frequency and renewal: One off training. Repeated after a specified period of time, or there is a refresher version which is shorter in duration or has a different delivery method</w:t>
            </w:r>
          </w:p>
          <w:p w14:paraId="647EE666" w14:textId="53013B98" w:rsidR="00E6221C" w:rsidRPr="0026260F" w:rsidRDefault="006A7CE7" w:rsidP="00E6221C">
            <w:pPr>
              <w:tabs>
                <w:tab w:val="left" w:pos="567"/>
              </w:tabs>
              <w:rPr>
                <w:rFonts w:eastAsia="Calibri" w:cs="Arial"/>
                <w:sz w:val="22"/>
                <w:szCs w:val="22"/>
                <w:lang w:eastAsia="en-US"/>
              </w:rPr>
            </w:pPr>
            <w:r w:rsidRPr="00E6221C">
              <w:rPr>
                <w:rFonts w:eastAsia="Calibri" w:cs="Arial"/>
                <w:sz w:val="22"/>
                <w:szCs w:val="22"/>
                <w:lang w:eastAsia="en-US"/>
              </w:rPr>
              <w:t>Is this the most resourceful and effective method to achieve learner competency – where is it evidenced that these methods need to be used. Are they dictated by the directive</w:t>
            </w:r>
          </w:p>
        </w:tc>
      </w:tr>
      <w:tr w:rsidR="00E6221C" w:rsidRPr="00E6221C" w14:paraId="0305BE8B" w14:textId="77777777" w:rsidTr="00B71817">
        <w:tc>
          <w:tcPr>
            <w:tcW w:w="9264" w:type="dxa"/>
            <w:shd w:val="clear" w:color="auto" w:fill="auto"/>
          </w:tcPr>
          <w:p w14:paraId="0BE603FE" w14:textId="2132EE5B" w:rsidR="00E6221C" w:rsidRPr="006A7CE7" w:rsidRDefault="00E6221C" w:rsidP="006A7CE7">
            <w:pPr>
              <w:pStyle w:val="ListParagraph"/>
              <w:numPr>
                <w:ilvl w:val="0"/>
                <w:numId w:val="38"/>
              </w:numPr>
              <w:tabs>
                <w:tab w:val="left" w:pos="567"/>
              </w:tabs>
              <w:ind w:left="318" w:hanging="284"/>
              <w:rPr>
                <w:rFonts w:eastAsia="Calibri" w:cs="Arial"/>
                <w:b/>
                <w:sz w:val="22"/>
                <w:szCs w:val="22"/>
                <w:lang w:eastAsia="en-US"/>
              </w:rPr>
            </w:pPr>
            <w:r w:rsidRPr="006A7CE7">
              <w:rPr>
                <w:rFonts w:eastAsia="Calibri" w:cs="Arial"/>
                <w:b/>
                <w:sz w:val="22"/>
                <w:szCs w:val="22"/>
                <w:lang w:eastAsia="en-US"/>
              </w:rPr>
              <w:t xml:space="preserve">Resources </w:t>
            </w:r>
            <w:r w:rsidR="006A7CE7">
              <w:rPr>
                <w:rFonts w:eastAsia="Calibri" w:cs="Arial"/>
                <w:b/>
                <w:sz w:val="22"/>
                <w:szCs w:val="22"/>
                <w:lang w:eastAsia="en-US"/>
              </w:rPr>
              <w:t xml:space="preserve">required </w:t>
            </w:r>
            <w:r w:rsidRPr="006A7CE7">
              <w:rPr>
                <w:rFonts w:eastAsia="Calibri" w:cs="Arial"/>
                <w:b/>
                <w:sz w:val="22"/>
                <w:szCs w:val="22"/>
                <w:lang w:eastAsia="en-US"/>
              </w:rPr>
              <w:t>for training provision:</w:t>
            </w:r>
          </w:p>
          <w:p w14:paraId="1233D296" w14:textId="77777777" w:rsidR="00E6221C" w:rsidRPr="00E6221C" w:rsidRDefault="00E6221C" w:rsidP="00E6221C">
            <w:pPr>
              <w:tabs>
                <w:tab w:val="left" w:pos="567"/>
              </w:tabs>
              <w:jc w:val="both"/>
              <w:rPr>
                <w:rFonts w:eastAsia="Calibri" w:cs="Arial"/>
                <w:sz w:val="22"/>
                <w:szCs w:val="22"/>
                <w:lang w:eastAsia="en-US"/>
              </w:rPr>
            </w:pPr>
            <w:r w:rsidRPr="00E6221C">
              <w:rPr>
                <w:rFonts w:eastAsia="Calibri" w:cs="Arial"/>
                <w:sz w:val="22"/>
                <w:szCs w:val="22"/>
                <w:lang w:eastAsia="en-US"/>
              </w:rPr>
              <w:t>Is the following in place or need to be for the training programme to be developed/ delivered:</w:t>
            </w:r>
          </w:p>
          <w:p w14:paraId="69227784" w14:textId="77777777" w:rsidR="00E6221C" w:rsidRPr="00E6221C" w:rsidRDefault="00E6221C" w:rsidP="00E6221C">
            <w:pPr>
              <w:tabs>
                <w:tab w:val="left" w:pos="567"/>
              </w:tabs>
              <w:jc w:val="both"/>
              <w:rPr>
                <w:rFonts w:eastAsia="Calibri" w:cs="Arial"/>
                <w:sz w:val="22"/>
                <w:szCs w:val="22"/>
                <w:lang w:eastAsia="en-US"/>
              </w:rPr>
            </w:pPr>
            <w:r w:rsidRPr="00E6221C">
              <w:rPr>
                <w:rFonts w:eastAsia="Calibri" w:cs="Arial"/>
                <w:b/>
                <w:sz w:val="22"/>
                <w:szCs w:val="22"/>
                <w:lang w:eastAsia="en-US"/>
              </w:rPr>
              <w:t>Training content and delivery</w:t>
            </w:r>
            <w:r w:rsidRPr="00E6221C">
              <w:rPr>
                <w:rFonts w:eastAsia="Calibri" w:cs="Arial"/>
                <w:sz w:val="22"/>
                <w:szCs w:val="22"/>
                <w:lang w:eastAsia="en-US"/>
              </w:rPr>
              <w:t xml:space="preserve"> - Responsibility and accountability for:</w:t>
            </w:r>
          </w:p>
          <w:p w14:paraId="6A4FF78A" w14:textId="77777777" w:rsidR="00E6221C" w:rsidRPr="00E6221C" w:rsidRDefault="00E6221C" w:rsidP="00E6221C">
            <w:pPr>
              <w:numPr>
                <w:ilvl w:val="0"/>
                <w:numId w:val="27"/>
              </w:numPr>
              <w:tabs>
                <w:tab w:val="left" w:pos="176"/>
                <w:tab w:val="left" w:pos="567"/>
              </w:tabs>
              <w:jc w:val="both"/>
              <w:rPr>
                <w:rFonts w:eastAsia="Calibri" w:cs="Arial"/>
                <w:sz w:val="22"/>
                <w:szCs w:val="22"/>
                <w:lang w:eastAsia="en-US"/>
              </w:rPr>
            </w:pPr>
            <w:r w:rsidRPr="00E6221C">
              <w:rPr>
                <w:rFonts w:eastAsia="Calibri" w:cs="Arial"/>
                <w:sz w:val="22"/>
                <w:szCs w:val="22"/>
                <w:lang w:eastAsia="en-US"/>
              </w:rPr>
              <w:t>Development of learning resources that promote equality and inclusive  learning</w:t>
            </w:r>
          </w:p>
          <w:p w14:paraId="18D85B40" w14:textId="77777777" w:rsidR="00E6221C" w:rsidRPr="00E6221C" w:rsidRDefault="00E6221C" w:rsidP="00E6221C">
            <w:pPr>
              <w:numPr>
                <w:ilvl w:val="0"/>
                <w:numId w:val="27"/>
              </w:numPr>
              <w:tabs>
                <w:tab w:val="left" w:pos="176"/>
              </w:tabs>
              <w:jc w:val="both"/>
              <w:rPr>
                <w:rFonts w:eastAsia="Calibri" w:cs="Arial"/>
                <w:sz w:val="22"/>
                <w:szCs w:val="22"/>
                <w:lang w:eastAsia="en-US"/>
              </w:rPr>
            </w:pPr>
            <w:r w:rsidRPr="00E6221C">
              <w:rPr>
                <w:rFonts w:eastAsia="Calibri" w:cs="Arial"/>
                <w:sz w:val="22"/>
                <w:szCs w:val="22"/>
                <w:lang w:eastAsia="en-US"/>
              </w:rPr>
              <w:t>Subject expert knowledge that informs of best practice training content</w:t>
            </w:r>
          </w:p>
          <w:p w14:paraId="3F31723A" w14:textId="77777777" w:rsidR="00E6221C" w:rsidRPr="00E6221C" w:rsidRDefault="00E6221C" w:rsidP="00E6221C">
            <w:pPr>
              <w:numPr>
                <w:ilvl w:val="0"/>
                <w:numId w:val="27"/>
              </w:numPr>
              <w:tabs>
                <w:tab w:val="left" w:pos="176"/>
              </w:tabs>
              <w:jc w:val="both"/>
              <w:rPr>
                <w:rFonts w:eastAsia="Calibri" w:cs="Arial"/>
                <w:sz w:val="22"/>
                <w:szCs w:val="22"/>
                <w:lang w:eastAsia="en-US"/>
              </w:rPr>
            </w:pPr>
            <w:r w:rsidRPr="00E6221C">
              <w:rPr>
                <w:rFonts w:eastAsia="Calibri" w:cs="Arial"/>
                <w:sz w:val="22"/>
                <w:szCs w:val="22"/>
                <w:lang w:eastAsia="en-US"/>
              </w:rPr>
              <w:t>Provide future updates</w:t>
            </w:r>
            <w:r w:rsidRPr="00E6221C">
              <w:t xml:space="preserve"> </w:t>
            </w:r>
            <w:r w:rsidRPr="00E6221C">
              <w:rPr>
                <w:rFonts w:eastAsia="Calibri" w:cs="Arial"/>
                <w:sz w:val="22"/>
                <w:szCs w:val="22"/>
                <w:lang w:eastAsia="en-US"/>
              </w:rPr>
              <w:t>in line with feedback and legislation changes</w:t>
            </w:r>
          </w:p>
          <w:p w14:paraId="66F7FBF3" w14:textId="77777777" w:rsidR="00E6221C" w:rsidRPr="00E6221C" w:rsidRDefault="00E6221C" w:rsidP="00E6221C">
            <w:pPr>
              <w:numPr>
                <w:ilvl w:val="0"/>
                <w:numId w:val="27"/>
              </w:numPr>
              <w:tabs>
                <w:tab w:val="left" w:pos="176"/>
              </w:tabs>
              <w:jc w:val="both"/>
              <w:rPr>
                <w:rFonts w:eastAsia="Calibri" w:cs="Arial"/>
                <w:sz w:val="22"/>
                <w:szCs w:val="22"/>
                <w:lang w:eastAsia="en-US"/>
              </w:rPr>
            </w:pPr>
            <w:r w:rsidRPr="00E6221C">
              <w:rPr>
                <w:rFonts w:eastAsia="Calibri" w:cs="Arial"/>
                <w:sz w:val="22"/>
                <w:szCs w:val="22"/>
                <w:lang w:eastAsia="en-US"/>
              </w:rPr>
              <w:t>Provide effective teaching methods, assessing and evaluating learning</w:t>
            </w:r>
          </w:p>
          <w:p w14:paraId="52899429" w14:textId="77777777" w:rsidR="00E6221C" w:rsidRPr="00E6221C" w:rsidRDefault="00E6221C" w:rsidP="00E6221C">
            <w:pPr>
              <w:tabs>
                <w:tab w:val="left" w:pos="567"/>
              </w:tabs>
              <w:jc w:val="both"/>
              <w:rPr>
                <w:rFonts w:eastAsia="Calibri" w:cs="Arial"/>
                <w:sz w:val="22"/>
                <w:szCs w:val="22"/>
                <w:lang w:eastAsia="en-US"/>
              </w:rPr>
            </w:pPr>
            <w:r w:rsidRPr="00E6221C">
              <w:rPr>
                <w:rFonts w:eastAsia="Calibri" w:cs="Arial"/>
                <w:b/>
                <w:sz w:val="22"/>
                <w:szCs w:val="22"/>
                <w:lang w:eastAsia="en-US"/>
              </w:rPr>
              <w:t>Administration resource/cost</w:t>
            </w:r>
            <w:r w:rsidRPr="00E6221C">
              <w:rPr>
                <w:rFonts w:eastAsia="Calibri" w:cs="Arial"/>
                <w:sz w:val="22"/>
                <w:szCs w:val="22"/>
                <w:lang w:eastAsia="en-US"/>
              </w:rPr>
              <w:t>–staff access, monitoring, attendance inputting, and reporting</w:t>
            </w:r>
          </w:p>
        </w:tc>
      </w:tr>
      <w:tr w:rsidR="00E6221C" w:rsidRPr="00E6221C" w14:paraId="7DAF74EB" w14:textId="77777777" w:rsidTr="00B71817">
        <w:tc>
          <w:tcPr>
            <w:tcW w:w="9264" w:type="dxa"/>
            <w:shd w:val="clear" w:color="auto" w:fill="auto"/>
          </w:tcPr>
          <w:p w14:paraId="0E6B7F37" w14:textId="1841DF74" w:rsidR="00E6221C" w:rsidRPr="006A7CE7" w:rsidRDefault="00E6221C" w:rsidP="006A7CE7">
            <w:pPr>
              <w:pStyle w:val="ListParagraph"/>
              <w:numPr>
                <w:ilvl w:val="0"/>
                <w:numId w:val="38"/>
              </w:numPr>
              <w:tabs>
                <w:tab w:val="left" w:pos="567"/>
              </w:tabs>
              <w:ind w:left="318" w:hanging="284"/>
              <w:rPr>
                <w:rFonts w:eastAsia="Calibri" w:cs="Arial"/>
                <w:sz w:val="22"/>
                <w:szCs w:val="22"/>
                <w:lang w:eastAsia="en-US"/>
              </w:rPr>
            </w:pPr>
            <w:r w:rsidRPr="006A7CE7">
              <w:rPr>
                <w:rFonts w:eastAsia="Calibri" w:cs="Arial"/>
                <w:b/>
                <w:sz w:val="22"/>
                <w:szCs w:val="22"/>
                <w:lang w:eastAsia="en-US"/>
              </w:rPr>
              <w:t xml:space="preserve">Measurement of success and evaluation (ROI):   </w:t>
            </w:r>
          </w:p>
          <w:p w14:paraId="4CFC149C" w14:textId="66E72D28" w:rsidR="00E6221C" w:rsidRPr="00E6221C" w:rsidRDefault="00E6221C" w:rsidP="003A7499">
            <w:pPr>
              <w:tabs>
                <w:tab w:val="left" w:pos="567"/>
              </w:tabs>
              <w:rPr>
                <w:rFonts w:eastAsia="Calibri" w:cs="Arial"/>
                <w:b/>
                <w:sz w:val="22"/>
                <w:szCs w:val="22"/>
                <w:lang w:eastAsia="en-US"/>
              </w:rPr>
            </w:pPr>
            <w:r w:rsidRPr="00E6221C">
              <w:rPr>
                <w:rFonts w:eastAsia="Calibri" w:cs="Arial"/>
                <w:sz w:val="22"/>
                <w:szCs w:val="22"/>
                <w:lang w:eastAsia="en-US"/>
              </w:rPr>
              <w:t xml:space="preserve">Refer to </w:t>
            </w:r>
            <w:r w:rsidRPr="00E6221C">
              <w:rPr>
                <w:rFonts w:eastAsia="Calibri" w:cs="Arial"/>
                <w:b/>
                <w:sz w:val="22"/>
                <w:szCs w:val="22"/>
                <w:lang w:eastAsia="en-US"/>
              </w:rPr>
              <w:t>Kirkpatrick’s</w:t>
            </w:r>
            <w:r w:rsidRPr="00E6221C">
              <w:rPr>
                <w:rFonts w:eastAsia="Calibri" w:cs="Arial"/>
                <w:sz w:val="22"/>
                <w:szCs w:val="22"/>
                <w:lang w:eastAsia="en-US"/>
              </w:rPr>
              <w:t xml:space="preserve"> four levels of training evaluation </w:t>
            </w:r>
            <w:r w:rsidR="003A7499">
              <w:rPr>
                <w:rFonts w:eastAsia="Calibri" w:cs="Arial"/>
                <w:sz w:val="22"/>
                <w:szCs w:val="22"/>
                <w:lang w:eastAsia="en-US"/>
              </w:rPr>
              <w:t>(</w:t>
            </w:r>
            <w:r w:rsidR="003A7499" w:rsidRPr="003A7499">
              <w:rPr>
                <w:rFonts w:eastAsia="Calibri" w:cs="Arial"/>
                <w:i/>
                <w:sz w:val="22"/>
                <w:szCs w:val="22"/>
                <w:lang w:eastAsia="en-US"/>
              </w:rPr>
              <w:t>reaction, learning, behaviour</w:t>
            </w:r>
            <w:r w:rsidR="003A7499">
              <w:rPr>
                <w:rFonts w:eastAsia="Calibri" w:cs="Arial"/>
                <w:i/>
                <w:sz w:val="22"/>
                <w:szCs w:val="22"/>
                <w:lang w:eastAsia="en-US"/>
              </w:rPr>
              <w:t xml:space="preserve">, </w:t>
            </w:r>
            <w:r w:rsidR="003A7499" w:rsidRPr="003A7499">
              <w:rPr>
                <w:rFonts w:eastAsia="Calibri" w:cs="Arial"/>
                <w:i/>
                <w:sz w:val="22"/>
                <w:szCs w:val="22"/>
                <w:lang w:eastAsia="en-US"/>
              </w:rPr>
              <w:t>results</w:t>
            </w:r>
            <w:r w:rsidR="003A7499">
              <w:rPr>
                <w:rFonts w:eastAsia="Calibri" w:cs="Arial"/>
                <w:sz w:val="22"/>
                <w:szCs w:val="22"/>
                <w:lang w:eastAsia="en-US"/>
              </w:rPr>
              <w:t xml:space="preserve">) </w:t>
            </w:r>
            <w:r w:rsidRPr="00E6221C">
              <w:rPr>
                <w:rFonts w:eastAsia="Calibri" w:cs="Arial"/>
                <w:sz w:val="22"/>
                <w:szCs w:val="22"/>
                <w:lang w:eastAsia="en-US"/>
              </w:rPr>
              <w:t xml:space="preserve">for the methods and tools you could use to measure and evaluate the training programme </w:t>
            </w:r>
            <w:r w:rsidR="003A7499">
              <w:rPr>
                <w:rFonts w:eastAsia="Calibri" w:cs="Arial"/>
                <w:sz w:val="22"/>
                <w:szCs w:val="22"/>
                <w:lang w:eastAsia="en-US"/>
              </w:rPr>
              <w:t>(Donald Kirkpatrick's</w:t>
            </w:r>
            <w:r w:rsidR="003A7499" w:rsidRPr="003A7499">
              <w:rPr>
                <w:rFonts w:eastAsia="Calibri" w:cs="Arial"/>
                <w:sz w:val="22"/>
                <w:szCs w:val="22"/>
                <w:lang w:eastAsia="en-US"/>
              </w:rPr>
              <w:t xml:space="preserve"> </w:t>
            </w:r>
            <w:r w:rsidR="003A7499">
              <w:rPr>
                <w:rFonts w:eastAsia="Calibri" w:cs="Arial"/>
                <w:sz w:val="22"/>
                <w:szCs w:val="22"/>
                <w:lang w:eastAsia="en-US"/>
              </w:rPr>
              <w:t>(1994)</w:t>
            </w:r>
            <w:r w:rsidR="003A7499" w:rsidRPr="003A7499">
              <w:rPr>
                <w:rFonts w:eastAsia="Calibri" w:cs="Arial"/>
                <w:sz w:val="22"/>
                <w:szCs w:val="22"/>
                <w:lang w:eastAsia="en-US"/>
              </w:rPr>
              <w:t xml:space="preserve"> </w:t>
            </w:r>
            <w:r w:rsidR="003A7499" w:rsidRPr="003A7499">
              <w:rPr>
                <w:rFonts w:eastAsia="Calibri" w:cs="Arial"/>
                <w:i/>
                <w:sz w:val="22"/>
                <w:szCs w:val="22"/>
                <w:lang w:eastAsia="en-US"/>
              </w:rPr>
              <w:t>Evaluating Training Programs</w:t>
            </w:r>
            <w:r w:rsidR="003A7499">
              <w:rPr>
                <w:rFonts w:eastAsia="Calibri" w:cs="Arial"/>
                <w:i/>
                <w:sz w:val="22"/>
                <w:szCs w:val="22"/>
                <w:lang w:eastAsia="en-US"/>
              </w:rPr>
              <w:t>)</w:t>
            </w:r>
          </w:p>
        </w:tc>
      </w:tr>
      <w:tr w:rsidR="00E6221C" w:rsidRPr="00E6221C" w14:paraId="2947B1F3" w14:textId="77777777" w:rsidTr="00B71817">
        <w:tc>
          <w:tcPr>
            <w:tcW w:w="9264" w:type="dxa"/>
            <w:shd w:val="clear" w:color="auto" w:fill="auto"/>
          </w:tcPr>
          <w:p w14:paraId="648DA6DF" w14:textId="65A22DBC" w:rsidR="00E6221C" w:rsidRPr="006A7CE7" w:rsidRDefault="00E6221C" w:rsidP="00E6221C">
            <w:pPr>
              <w:pStyle w:val="ListParagraph"/>
              <w:numPr>
                <w:ilvl w:val="0"/>
                <w:numId w:val="38"/>
              </w:numPr>
              <w:tabs>
                <w:tab w:val="left" w:pos="567"/>
              </w:tabs>
              <w:ind w:left="318" w:hanging="284"/>
              <w:rPr>
                <w:rFonts w:eastAsia="Calibri" w:cs="Arial"/>
                <w:b/>
                <w:sz w:val="22"/>
                <w:szCs w:val="22"/>
                <w:lang w:eastAsia="en-US"/>
              </w:rPr>
            </w:pPr>
            <w:r w:rsidRPr="006A7CE7">
              <w:rPr>
                <w:rFonts w:eastAsia="Calibri" w:cs="Arial"/>
                <w:b/>
                <w:sz w:val="22"/>
                <w:szCs w:val="22"/>
                <w:lang w:eastAsia="en-US"/>
              </w:rPr>
              <w:t xml:space="preserve">Calculated costs of proposal </w:t>
            </w:r>
            <w:r w:rsidRPr="006A7CE7">
              <w:rPr>
                <w:rFonts w:eastAsia="Calibri" w:cs="Arial"/>
                <w:sz w:val="22"/>
                <w:szCs w:val="22"/>
                <w:lang w:eastAsia="en-US"/>
              </w:rPr>
              <w:t>as mentioned above</w:t>
            </w:r>
            <w:r w:rsidRPr="006A7CE7">
              <w:rPr>
                <w:rFonts w:eastAsia="Calibri" w:cs="Arial"/>
                <w:b/>
                <w:sz w:val="22"/>
                <w:szCs w:val="22"/>
                <w:lang w:eastAsia="en-US"/>
              </w:rPr>
              <w:t xml:space="preserve"> </w:t>
            </w:r>
            <w:r w:rsidRPr="006A7CE7">
              <w:rPr>
                <w:rFonts w:eastAsia="Calibri" w:cs="Arial"/>
                <w:sz w:val="22"/>
                <w:szCs w:val="22"/>
                <w:lang w:eastAsia="en-US"/>
              </w:rPr>
              <w:t xml:space="preserve">(development costs, recurrent  delivery and </w:t>
            </w:r>
            <w:r w:rsidR="0026260F">
              <w:rPr>
                <w:rFonts w:eastAsia="Calibri" w:cs="Arial"/>
                <w:sz w:val="22"/>
                <w:szCs w:val="22"/>
                <w:lang w:eastAsia="en-US"/>
              </w:rPr>
              <w:t xml:space="preserve">staffing costs, administration, </w:t>
            </w:r>
            <w:r w:rsidRPr="006A7CE7">
              <w:rPr>
                <w:rFonts w:eastAsia="Calibri" w:cs="Arial"/>
                <w:sz w:val="22"/>
                <w:szCs w:val="22"/>
                <w:lang w:eastAsia="en-US"/>
              </w:rPr>
              <w:t>etc)</w:t>
            </w:r>
            <w:r w:rsidRPr="006A7CE7">
              <w:rPr>
                <w:rFonts w:eastAsia="Calibri" w:cs="Arial"/>
                <w:b/>
                <w:sz w:val="22"/>
                <w:szCs w:val="22"/>
                <w:lang w:eastAsia="en-US"/>
              </w:rPr>
              <w:t xml:space="preserve"> </w:t>
            </w:r>
          </w:p>
        </w:tc>
      </w:tr>
      <w:tr w:rsidR="00E6221C" w:rsidRPr="00E6221C" w14:paraId="29B16E02" w14:textId="77777777" w:rsidTr="00B71817">
        <w:tc>
          <w:tcPr>
            <w:tcW w:w="9264" w:type="dxa"/>
            <w:shd w:val="clear" w:color="auto" w:fill="auto"/>
          </w:tcPr>
          <w:p w14:paraId="3E827133" w14:textId="77777777" w:rsidR="00E6221C" w:rsidRPr="00E6221C" w:rsidRDefault="00E6221C" w:rsidP="00E6221C">
            <w:pPr>
              <w:tabs>
                <w:tab w:val="left" w:pos="567"/>
              </w:tabs>
              <w:rPr>
                <w:rFonts w:eastAsia="Calibri" w:cs="Arial"/>
                <w:b/>
                <w:sz w:val="22"/>
                <w:szCs w:val="22"/>
                <w:lang w:eastAsia="en-US"/>
              </w:rPr>
            </w:pPr>
            <w:r w:rsidRPr="00E6221C">
              <w:rPr>
                <w:rFonts w:eastAsia="Calibri" w:cs="Arial"/>
                <w:b/>
                <w:sz w:val="22"/>
                <w:szCs w:val="22"/>
                <w:lang w:eastAsia="en-US"/>
              </w:rPr>
              <w:t>10. Recommendations:</w:t>
            </w:r>
          </w:p>
          <w:p w14:paraId="2D3D74AA" w14:textId="77777777" w:rsidR="00E6221C" w:rsidRPr="00E6221C" w:rsidRDefault="00E6221C" w:rsidP="00E6221C">
            <w:pPr>
              <w:tabs>
                <w:tab w:val="left" w:pos="567"/>
              </w:tabs>
              <w:rPr>
                <w:rFonts w:eastAsia="Calibri" w:cs="Arial"/>
                <w:b/>
                <w:sz w:val="22"/>
                <w:szCs w:val="22"/>
                <w:lang w:eastAsia="en-US"/>
              </w:rPr>
            </w:pPr>
          </w:p>
        </w:tc>
      </w:tr>
    </w:tbl>
    <w:p w14:paraId="650D6872" w14:textId="77777777" w:rsidR="006A7CE7" w:rsidRDefault="006A7CE7" w:rsidP="00A020FB">
      <w:pPr>
        <w:tabs>
          <w:tab w:val="left" w:pos="142"/>
          <w:tab w:val="left" w:pos="567"/>
          <w:tab w:val="center" w:leader="dot" w:pos="709"/>
          <w:tab w:val="decimal" w:leader="dot" w:pos="851"/>
          <w:tab w:val="left" w:pos="993"/>
        </w:tabs>
        <w:ind w:left="567" w:hanging="567"/>
        <w:jc w:val="center"/>
        <w:rPr>
          <w:b/>
        </w:rPr>
      </w:pPr>
    </w:p>
    <w:p w14:paraId="76BD2F77" w14:textId="1BE65B6F" w:rsidR="00CD18C8" w:rsidRDefault="00393E8B" w:rsidP="00A020FB">
      <w:pPr>
        <w:tabs>
          <w:tab w:val="left" w:pos="142"/>
          <w:tab w:val="left" w:pos="567"/>
          <w:tab w:val="center" w:leader="dot" w:pos="709"/>
          <w:tab w:val="decimal" w:leader="dot" w:pos="851"/>
          <w:tab w:val="left" w:pos="993"/>
        </w:tabs>
        <w:ind w:left="567" w:hanging="567"/>
        <w:jc w:val="center"/>
        <w:rPr>
          <w:b/>
        </w:rPr>
      </w:pPr>
      <w:r>
        <w:rPr>
          <w:b/>
        </w:rPr>
        <w:lastRenderedPageBreak/>
        <w:t xml:space="preserve">Appendix </w:t>
      </w:r>
      <w:r w:rsidR="0028134E">
        <w:rPr>
          <w:b/>
        </w:rPr>
        <w:t>7</w:t>
      </w:r>
      <w:r>
        <w:rPr>
          <w:b/>
        </w:rPr>
        <w:t xml:space="preserve"> - Equality Impact Assessment</w:t>
      </w:r>
    </w:p>
    <w:p w14:paraId="76BD3035" w14:textId="77777777" w:rsidR="0073592A" w:rsidRDefault="0073592A" w:rsidP="009C2C77">
      <w:pPr>
        <w:tabs>
          <w:tab w:val="left" w:pos="142"/>
          <w:tab w:val="left" w:pos="426"/>
          <w:tab w:val="left" w:pos="567"/>
          <w:tab w:val="center" w:leader="dot" w:pos="709"/>
          <w:tab w:val="left" w:pos="851"/>
        </w:tabs>
        <w:ind w:left="567" w:hanging="567"/>
        <w:rPr>
          <w:i/>
          <w:sz w:val="20"/>
          <w:szCs w:val="20"/>
        </w:rPr>
      </w:pPr>
    </w:p>
    <w:p w14:paraId="76BD3036" w14:textId="77777777" w:rsidR="004840AB" w:rsidRPr="007C46B2" w:rsidRDefault="004840AB" w:rsidP="009C2C77">
      <w:pPr>
        <w:tabs>
          <w:tab w:val="left" w:pos="142"/>
          <w:tab w:val="left" w:pos="426"/>
          <w:tab w:val="left" w:pos="567"/>
          <w:tab w:val="center" w:leader="dot" w:pos="709"/>
          <w:tab w:val="left" w:pos="851"/>
          <w:tab w:val="left" w:pos="993"/>
        </w:tabs>
        <w:ind w:left="567" w:hanging="567"/>
        <w:rPr>
          <w:i/>
          <w:sz w:val="20"/>
          <w:szCs w:val="20"/>
        </w:rPr>
      </w:pPr>
    </w:p>
    <w:p w14:paraId="67B0C3B1" w14:textId="77777777" w:rsidR="00EB58F9" w:rsidRPr="00EB58F9" w:rsidRDefault="00EB58F9" w:rsidP="00EB58F9">
      <w:pPr>
        <w:jc w:val="center"/>
        <w:rPr>
          <w:rFonts w:cs="Arial"/>
          <w:b/>
        </w:rPr>
      </w:pPr>
      <w:r w:rsidRPr="00EB58F9">
        <w:rPr>
          <w:rFonts w:cs="Arial"/>
          <w:b/>
        </w:rPr>
        <w:t>Equality Impact Assessment Template to be completed for all Policies, Procedures and Strategies</w:t>
      </w:r>
    </w:p>
    <w:p w14:paraId="035042D5" w14:textId="77777777" w:rsidR="00EB58F9" w:rsidRPr="00EB58F9" w:rsidRDefault="00EB58F9" w:rsidP="00EB58F9">
      <w:pPr>
        <w:jc w:val="center"/>
        <w:rPr>
          <w:rFonts w:cs="Arial"/>
          <w:b/>
        </w:rPr>
      </w:pPr>
    </w:p>
    <w:p w14:paraId="39209D93" w14:textId="77777777" w:rsidR="00EB58F9" w:rsidRPr="00EB58F9" w:rsidRDefault="00EB58F9" w:rsidP="00EB58F9">
      <w:pPr>
        <w:jc w:val="center"/>
        <w:rPr>
          <w:rFonts w:cs="Arial"/>
          <w:b/>
        </w:rPr>
      </w:pPr>
    </w:p>
    <w:p w14:paraId="36FF65F0" w14:textId="28E1AF0E" w:rsidR="00EB58F9" w:rsidRDefault="00EB58F9" w:rsidP="00EB58F9">
      <w:pPr>
        <w:rPr>
          <w:rFonts w:cs="Arial"/>
          <w:b/>
        </w:rPr>
      </w:pPr>
      <w:r w:rsidRPr="00EB58F9">
        <w:rPr>
          <w:rFonts w:cs="Arial"/>
          <w:b/>
        </w:rPr>
        <w:t xml:space="preserve">Date of Assessment: </w:t>
      </w:r>
      <w:r w:rsidR="00C61808">
        <w:rPr>
          <w:rFonts w:cs="Arial"/>
          <w:b/>
        </w:rPr>
        <w:t>March</w:t>
      </w:r>
      <w:r w:rsidR="0088539E">
        <w:rPr>
          <w:rFonts w:cs="Arial"/>
          <w:b/>
        </w:rPr>
        <w:t xml:space="preserve"> 202</w:t>
      </w:r>
      <w:r w:rsidR="00C61808">
        <w:rPr>
          <w:rFonts w:cs="Arial"/>
          <w:b/>
        </w:rPr>
        <w:t>1</w:t>
      </w:r>
    </w:p>
    <w:p w14:paraId="4BF9D3C8" w14:textId="77777777" w:rsidR="0088539E" w:rsidRPr="00EB58F9" w:rsidRDefault="0088539E" w:rsidP="00EB58F9">
      <w:pPr>
        <w:rPr>
          <w:rFonts w:cs="Arial"/>
        </w:rPr>
      </w:pPr>
    </w:p>
    <w:p w14:paraId="7EF684F2" w14:textId="77777777" w:rsidR="00EB58F9" w:rsidRPr="00EB58F9" w:rsidRDefault="00EB58F9" w:rsidP="00EB58F9">
      <w:pPr>
        <w:rPr>
          <w:rFonts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763"/>
        <w:gridCol w:w="992"/>
        <w:gridCol w:w="4925"/>
      </w:tblGrid>
      <w:tr w:rsidR="00EB58F9" w:rsidRPr="00EB58F9" w14:paraId="21B1FB0B" w14:textId="77777777" w:rsidTr="00EB58F9">
        <w:tc>
          <w:tcPr>
            <w:tcW w:w="606" w:type="dxa"/>
            <w:shd w:val="clear" w:color="auto" w:fill="auto"/>
          </w:tcPr>
          <w:p w14:paraId="5257332C" w14:textId="77777777" w:rsidR="00EB58F9" w:rsidRPr="00EB58F9" w:rsidRDefault="00EB58F9" w:rsidP="00EB58F9">
            <w:pPr>
              <w:rPr>
                <w:rFonts w:cs="Arial"/>
                <w:b/>
                <w:sz w:val="20"/>
                <w:szCs w:val="20"/>
              </w:rPr>
            </w:pPr>
          </w:p>
        </w:tc>
        <w:tc>
          <w:tcPr>
            <w:tcW w:w="3755" w:type="dxa"/>
            <w:gridSpan w:val="2"/>
            <w:shd w:val="clear" w:color="auto" w:fill="auto"/>
          </w:tcPr>
          <w:p w14:paraId="7652F12D" w14:textId="77777777" w:rsidR="00EB58F9" w:rsidRPr="00EB58F9" w:rsidRDefault="00EB58F9" w:rsidP="00EB58F9">
            <w:pPr>
              <w:rPr>
                <w:rFonts w:cs="Arial"/>
                <w:b/>
                <w:sz w:val="20"/>
                <w:szCs w:val="20"/>
              </w:rPr>
            </w:pPr>
            <w:r w:rsidRPr="00EB58F9">
              <w:rPr>
                <w:rFonts w:cs="Arial"/>
                <w:b/>
                <w:sz w:val="20"/>
                <w:szCs w:val="20"/>
              </w:rPr>
              <w:t>Equality Impact Assessment Questions:</w:t>
            </w:r>
          </w:p>
          <w:p w14:paraId="66FB5583" w14:textId="77777777" w:rsidR="00EB58F9" w:rsidRPr="00EB58F9" w:rsidRDefault="00EB58F9" w:rsidP="00EB58F9">
            <w:pPr>
              <w:rPr>
                <w:rFonts w:cs="Arial"/>
                <w:b/>
                <w:sz w:val="20"/>
                <w:szCs w:val="20"/>
              </w:rPr>
            </w:pPr>
          </w:p>
        </w:tc>
        <w:tc>
          <w:tcPr>
            <w:tcW w:w="4925" w:type="dxa"/>
            <w:shd w:val="clear" w:color="auto" w:fill="auto"/>
          </w:tcPr>
          <w:p w14:paraId="530C80B1" w14:textId="77777777" w:rsidR="00EB58F9" w:rsidRPr="00EB58F9" w:rsidRDefault="00EB58F9" w:rsidP="00EB58F9">
            <w:pPr>
              <w:rPr>
                <w:rFonts w:cs="Arial"/>
                <w:b/>
                <w:sz w:val="20"/>
                <w:szCs w:val="20"/>
              </w:rPr>
            </w:pPr>
            <w:r w:rsidRPr="00EB58F9">
              <w:rPr>
                <w:rFonts w:cs="Arial"/>
                <w:b/>
                <w:sz w:val="20"/>
                <w:szCs w:val="20"/>
              </w:rPr>
              <w:t>Evidence based Answers &amp; Actions:</w:t>
            </w:r>
          </w:p>
        </w:tc>
      </w:tr>
      <w:tr w:rsidR="00EB58F9" w:rsidRPr="00EB58F9" w14:paraId="3382B9BF" w14:textId="77777777" w:rsidTr="00EB58F9">
        <w:trPr>
          <w:trHeight w:val="656"/>
        </w:trPr>
        <w:tc>
          <w:tcPr>
            <w:tcW w:w="606" w:type="dxa"/>
            <w:shd w:val="clear" w:color="auto" w:fill="auto"/>
          </w:tcPr>
          <w:p w14:paraId="43F88852" w14:textId="77777777" w:rsidR="00EB58F9" w:rsidRPr="00EB58F9" w:rsidRDefault="00EB58F9" w:rsidP="00EB58F9">
            <w:pPr>
              <w:rPr>
                <w:rFonts w:cs="Arial"/>
                <w:b/>
                <w:sz w:val="20"/>
                <w:szCs w:val="20"/>
              </w:rPr>
            </w:pPr>
            <w:r w:rsidRPr="00EB58F9">
              <w:rPr>
                <w:rFonts w:cs="Arial"/>
                <w:b/>
                <w:sz w:val="20"/>
                <w:szCs w:val="20"/>
              </w:rPr>
              <w:t>1</w:t>
            </w:r>
          </w:p>
        </w:tc>
        <w:tc>
          <w:tcPr>
            <w:tcW w:w="3755" w:type="dxa"/>
            <w:gridSpan w:val="2"/>
            <w:shd w:val="clear" w:color="auto" w:fill="auto"/>
          </w:tcPr>
          <w:p w14:paraId="30929BE4" w14:textId="77777777" w:rsidR="00EB58F9" w:rsidRPr="00EB58F9" w:rsidRDefault="00EB58F9" w:rsidP="00EB58F9">
            <w:pPr>
              <w:rPr>
                <w:rFonts w:cs="Arial"/>
                <w:b/>
                <w:sz w:val="20"/>
                <w:szCs w:val="20"/>
              </w:rPr>
            </w:pPr>
            <w:r w:rsidRPr="00EB58F9">
              <w:rPr>
                <w:rFonts w:cs="Arial"/>
                <w:b/>
                <w:sz w:val="20"/>
                <w:szCs w:val="20"/>
              </w:rPr>
              <w:t>Name of the document that you are Equality Impact Assessing</w:t>
            </w:r>
          </w:p>
          <w:p w14:paraId="0373351A" w14:textId="77777777" w:rsidR="00EB58F9" w:rsidRPr="00EB58F9" w:rsidRDefault="00EB58F9" w:rsidP="00EB58F9">
            <w:pPr>
              <w:rPr>
                <w:rFonts w:cs="Arial"/>
                <w:b/>
                <w:sz w:val="20"/>
                <w:szCs w:val="20"/>
              </w:rPr>
            </w:pPr>
          </w:p>
        </w:tc>
        <w:tc>
          <w:tcPr>
            <w:tcW w:w="4925" w:type="dxa"/>
            <w:shd w:val="clear" w:color="auto" w:fill="auto"/>
          </w:tcPr>
          <w:p w14:paraId="75C8CD8E" w14:textId="2315A5D7" w:rsidR="00EB58F9" w:rsidRPr="00EB58F9" w:rsidRDefault="00EB58F9" w:rsidP="00EB58F9">
            <w:pPr>
              <w:rPr>
                <w:rFonts w:cs="Arial"/>
                <w:b/>
                <w:sz w:val="20"/>
                <w:szCs w:val="20"/>
              </w:rPr>
            </w:pPr>
            <w:r w:rsidRPr="00BC2F98">
              <w:rPr>
                <w:rFonts w:cs="Arial"/>
                <w:sz w:val="20"/>
                <w:szCs w:val="20"/>
              </w:rPr>
              <w:t>Mandatory Training Policy</w:t>
            </w:r>
          </w:p>
        </w:tc>
      </w:tr>
      <w:tr w:rsidR="00EB58F9" w:rsidRPr="00EB58F9" w14:paraId="177B955D" w14:textId="77777777" w:rsidTr="00EB58F9">
        <w:trPr>
          <w:trHeight w:val="570"/>
        </w:trPr>
        <w:tc>
          <w:tcPr>
            <w:tcW w:w="606" w:type="dxa"/>
            <w:shd w:val="clear" w:color="auto" w:fill="auto"/>
          </w:tcPr>
          <w:p w14:paraId="391CA349" w14:textId="77777777" w:rsidR="00EB58F9" w:rsidRPr="00EB58F9" w:rsidRDefault="00EB58F9" w:rsidP="00EB58F9">
            <w:pPr>
              <w:rPr>
                <w:rFonts w:cs="Arial"/>
                <w:b/>
                <w:sz w:val="20"/>
                <w:szCs w:val="20"/>
              </w:rPr>
            </w:pPr>
            <w:r w:rsidRPr="00EB58F9">
              <w:rPr>
                <w:rFonts w:cs="Arial"/>
                <w:b/>
                <w:sz w:val="20"/>
                <w:szCs w:val="20"/>
              </w:rPr>
              <w:t>2</w:t>
            </w:r>
          </w:p>
        </w:tc>
        <w:tc>
          <w:tcPr>
            <w:tcW w:w="3755" w:type="dxa"/>
            <w:gridSpan w:val="2"/>
            <w:shd w:val="clear" w:color="auto" w:fill="auto"/>
          </w:tcPr>
          <w:p w14:paraId="1AB10BA0" w14:textId="77777777" w:rsidR="00EB58F9" w:rsidRPr="00EB58F9" w:rsidRDefault="00EB58F9" w:rsidP="00EB58F9">
            <w:pPr>
              <w:rPr>
                <w:rFonts w:cs="Arial"/>
                <w:b/>
                <w:sz w:val="20"/>
                <w:szCs w:val="20"/>
              </w:rPr>
            </w:pPr>
            <w:r w:rsidRPr="00EB58F9">
              <w:rPr>
                <w:rFonts w:cs="Arial"/>
                <w:b/>
                <w:sz w:val="20"/>
                <w:szCs w:val="20"/>
              </w:rPr>
              <w:t>Describe the overall aim of your document and context?</w:t>
            </w:r>
          </w:p>
          <w:p w14:paraId="1517C661" w14:textId="77777777" w:rsidR="00EB58F9" w:rsidRDefault="00EB58F9" w:rsidP="00EB58F9">
            <w:pPr>
              <w:rPr>
                <w:rFonts w:cs="Arial"/>
                <w:b/>
                <w:sz w:val="20"/>
                <w:szCs w:val="20"/>
              </w:rPr>
            </w:pPr>
          </w:p>
          <w:p w14:paraId="29D1F942" w14:textId="77777777" w:rsidR="00EB58F9" w:rsidRDefault="00EB58F9" w:rsidP="00EB58F9">
            <w:pPr>
              <w:rPr>
                <w:rFonts w:cs="Arial"/>
                <w:b/>
                <w:sz w:val="20"/>
                <w:szCs w:val="20"/>
              </w:rPr>
            </w:pPr>
          </w:p>
          <w:p w14:paraId="77542121" w14:textId="77777777" w:rsidR="00EB58F9" w:rsidRDefault="00EB58F9" w:rsidP="00EB58F9">
            <w:pPr>
              <w:rPr>
                <w:rFonts w:cs="Arial"/>
                <w:b/>
                <w:sz w:val="20"/>
                <w:szCs w:val="20"/>
              </w:rPr>
            </w:pPr>
          </w:p>
          <w:p w14:paraId="7187EC1E" w14:textId="77777777" w:rsidR="00EB58F9" w:rsidRDefault="00EB58F9" w:rsidP="00EB58F9">
            <w:pPr>
              <w:rPr>
                <w:rFonts w:cs="Arial"/>
                <w:b/>
                <w:sz w:val="20"/>
                <w:szCs w:val="20"/>
              </w:rPr>
            </w:pPr>
          </w:p>
          <w:p w14:paraId="067A21EE" w14:textId="77777777" w:rsidR="00EB58F9" w:rsidRDefault="00EB58F9" w:rsidP="00EB58F9">
            <w:pPr>
              <w:rPr>
                <w:rFonts w:cs="Arial"/>
                <w:b/>
                <w:sz w:val="20"/>
                <w:szCs w:val="20"/>
              </w:rPr>
            </w:pPr>
          </w:p>
          <w:p w14:paraId="167451A6" w14:textId="77777777" w:rsidR="00EB58F9" w:rsidRPr="00EB58F9" w:rsidRDefault="00EB58F9" w:rsidP="00EB58F9">
            <w:pPr>
              <w:rPr>
                <w:rFonts w:cs="Arial"/>
                <w:b/>
                <w:sz w:val="20"/>
                <w:szCs w:val="20"/>
              </w:rPr>
            </w:pPr>
          </w:p>
          <w:p w14:paraId="02359256" w14:textId="77777777" w:rsidR="00EB58F9" w:rsidRDefault="00EB58F9" w:rsidP="00EB58F9">
            <w:pPr>
              <w:rPr>
                <w:rFonts w:cs="Arial"/>
                <w:b/>
                <w:sz w:val="20"/>
                <w:szCs w:val="20"/>
              </w:rPr>
            </w:pPr>
            <w:r w:rsidRPr="00EB58F9">
              <w:rPr>
                <w:rFonts w:cs="Arial"/>
                <w:b/>
                <w:sz w:val="20"/>
                <w:szCs w:val="20"/>
              </w:rPr>
              <w:t>Who will benefit from this policy/procedure/strategy?</w:t>
            </w:r>
          </w:p>
          <w:p w14:paraId="575D0E2D" w14:textId="5D759081" w:rsidR="00EB58F9" w:rsidRPr="00EB58F9" w:rsidRDefault="00EB58F9" w:rsidP="00EB58F9">
            <w:pPr>
              <w:rPr>
                <w:rFonts w:cs="Arial"/>
                <w:b/>
                <w:sz w:val="20"/>
                <w:szCs w:val="20"/>
              </w:rPr>
            </w:pPr>
          </w:p>
        </w:tc>
        <w:tc>
          <w:tcPr>
            <w:tcW w:w="4925" w:type="dxa"/>
            <w:shd w:val="clear" w:color="auto" w:fill="auto"/>
          </w:tcPr>
          <w:p w14:paraId="07225516" w14:textId="77777777" w:rsidR="00EB58F9" w:rsidRPr="001B0DA2" w:rsidRDefault="00EB58F9" w:rsidP="00EB58F9">
            <w:pPr>
              <w:tabs>
                <w:tab w:val="left" w:pos="0"/>
                <w:tab w:val="decimal" w:leader="dot" w:pos="851"/>
                <w:tab w:val="left" w:pos="993"/>
              </w:tabs>
              <w:autoSpaceDE w:val="0"/>
              <w:autoSpaceDN w:val="0"/>
              <w:adjustRightInd w:val="0"/>
              <w:jc w:val="both"/>
              <w:rPr>
                <w:rFonts w:cs="Arial"/>
                <w:sz w:val="20"/>
                <w:szCs w:val="20"/>
              </w:rPr>
            </w:pPr>
            <w:r w:rsidRPr="001B0DA2">
              <w:rPr>
                <w:rFonts w:cs="Arial"/>
                <w:sz w:val="20"/>
                <w:szCs w:val="20"/>
              </w:rPr>
              <w:t xml:space="preserve">The aims of the policy are to provide clarity on the mandatory training requirements of all staff, the achievement of a systematic approach to identifying and reviewing </w:t>
            </w:r>
            <w:r>
              <w:rPr>
                <w:sz w:val="20"/>
                <w:szCs w:val="20"/>
              </w:rPr>
              <w:t>Mandatory and Essential to Job Role Training</w:t>
            </w:r>
            <w:r w:rsidRPr="001B0DA2">
              <w:rPr>
                <w:sz w:val="20"/>
                <w:szCs w:val="20"/>
              </w:rPr>
              <w:t xml:space="preserve"> subjects, </w:t>
            </w:r>
            <w:r w:rsidRPr="001B0DA2">
              <w:rPr>
                <w:rFonts w:cs="Arial"/>
                <w:sz w:val="20"/>
                <w:szCs w:val="20"/>
              </w:rPr>
              <w:t>a systematic approach to the planning, provision, and monitoring of training and the achievement of de</w:t>
            </w:r>
            <w:r>
              <w:rPr>
                <w:rFonts w:cs="Arial"/>
                <w:sz w:val="20"/>
                <w:szCs w:val="20"/>
              </w:rPr>
              <w:t>sired levels of training uptake</w:t>
            </w:r>
          </w:p>
          <w:p w14:paraId="4B26CFE9" w14:textId="77777777" w:rsidR="00EB58F9" w:rsidRPr="001B0DA2" w:rsidRDefault="00EB58F9" w:rsidP="00EB58F9">
            <w:pPr>
              <w:tabs>
                <w:tab w:val="left" w:pos="0"/>
                <w:tab w:val="left" w:pos="142"/>
                <w:tab w:val="left" w:pos="567"/>
                <w:tab w:val="center" w:leader="dot" w:pos="709"/>
                <w:tab w:val="decimal" w:leader="dot" w:pos="851"/>
                <w:tab w:val="left" w:pos="993"/>
              </w:tabs>
              <w:rPr>
                <w:sz w:val="20"/>
                <w:szCs w:val="20"/>
              </w:rPr>
            </w:pPr>
          </w:p>
          <w:p w14:paraId="2B02E9D9" w14:textId="77777777" w:rsidR="00EB58F9" w:rsidRPr="001B0DA2" w:rsidRDefault="00EB58F9" w:rsidP="00EB58F9">
            <w:pPr>
              <w:tabs>
                <w:tab w:val="left" w:pos="142"/>
                <w:tab w:val="left" w:pos="567"/>
                <w:tab w:val="center" w:leader="dot" w:pos="709"/>
                <w:tab w:val="decimal" w:leader="dot" w:pos="851"/>
                <w:tab w:val="left" w:pos="993"/>
              </w:tabs>
              <w:ind w:left="567" w:hanging="567"/>
              <w:rPr>
                <w:sz w:val="20"/>
                <w:szCs w:val="20"/>
              </w:rPr>
            </w:pPr>
            <w:r w:rsidRPr="001B0DA2">
              <w:rPr>
                <w:sz w:val="20"/>
                <w:szCs w:val="20"/>
              </w:rPr>
              <w:t>All staff</w:t>
            </w:r>
          </w:p>
          <w:p w14:paraId="27F5B05D" w14:textId="77777777" w:rsidR="00EB58F9" w:rsidRPr="00EB58F9" w:rsidRDefault="00EB58F9" w:rsidP="00EB58F9">
            <w:pPr>
              <w:rPr>
                <w:rFonts w:cs="Arial"/>
                <w:b/>
                <w:sz w:val="20"/>
                <w:szCs w:val="20"/>
              </w:rPr>
            </w:pPr>
          </w:p>
        </w:tc>
      </w:tr>
      <w:tr w:rsidR="00EB58F9" w:rsidRPr="00EB58F9" w14:paraId="4EE8394D" w14:textId="77777777" w:rsidTr="00EB58F9">
        <w:trPr>
          <w:trHeight w:val="570"/>
        </w:trPr>
        <w:tc>
          <w:tcPr>
            <w:tcW w:w="606" w:type="dxa"/>
            <w:shd w:val="clear" w:color="auto" w:fill="auto"/>
          </w:tcPr>
          <w:p w14:paraId="7B1DBF63" w14:textId="77777777" w:rsidR="00EB58F9" w:rsidRPr="00EB58F9" w:rsidRDefault="00EB58F9" w:rsidP="00EB58F9">
            <w:pPr>
              <w:rPr>
                <w:rFonts w:cs="Arial"/>
                <w:b/>
                <w:sz w:val="20"/>
                <w:szCs w:val="20"/>
              </w:rPr>
            </w:pPr>
            <w:r w:rsidRPr="00EB58F9">
              <w:rPr>
                <w:rFonts w:cs="Arial"/>
                <w:b/>
                <w:sz w:val="20"/>
                <w:szCs w:val="20"/>
              </w:rPr>
              <w:t>3</w:t>
            </w:r>
          </w:p>
        </w:tc>
        <w:tc>
          <w:tcPr>
            <w:tcW w:w="3755" w:type="dxa"/>
            <w:gridSpan w:val="2"/>
            <w:shd w:val="clear" w:color="auto" w:fill="auto"/>
          </w:tcPr>
          <w:p w14:paraId="3F44386B" w14:textId="77777777" w:rsidR="00EB58F9" w:rsidRPr="00EB58F9" w:rsidRDefault="00EB58F9" w:rsidP="00EB58F9">
            <w:pPr>
              <w:rPr>
                <w:rFonts w:cs="Arial"/>
                <w:b/>
                <w:sz w:val="20"/>
                <w:szCs w:val="20"/>
              </w:rPr>
            </w:pPr>
            <w:r w:rsidRPr="00EB58F9">
              <w:rPr>
                <w:rFonts w:cs="Arial"/>
                <w:b/>
                <w:sz w:val="20"/>
                <w:szCs w:val="20"/>
              </w:rPr>
              <w:t>Who is the overall lead for this assessment?</w:t>
            </w:r>
          </w:p>
          <w:p w14:paraId="373539A9" w14:textId="77777777" w:rsidR="00EB58F9" w:rsidRPr="00EB58F9" w:rsidRDefault="00EB58F9" w:rsidP="00EB58F9">
            <w:pPr>
              <w:rPr>
                <w:rFonts w:cs="Arial"/>
                <w:b/>
                <w:sz w:val="20"/>
                <w:szCs w:val="20"/>
              </w:rPr>
            </w:pPr>
          </w:p>
        </w:tc>
        <w:tc>
          <w:tcPr>
            <w:tcW w:w="4925" w:type="dxa"/>
            <w:shd w:val="clear" w:color="auto" w:fill="auto"/>
          </w:tcPr>
          <w:p w14:paraId="0FF1EB9A" w14:textId="47B5D688" w:rsidR="00EB58F9" w:rsidRPr="00EB58F9" w:rsidRDefault="00EB58F9" w:rsidP="00EB58F9">
            <w:pPr>
              <w:rPr>
                <w:rFonts w:cs="Arial"/>
                <w:sz w:val="20"/>
                <w:szCs w:val="20"/>
              </w:rPr>
            </w:pPr>
            <w:r w:rsidRPr="00EB58F9">
              <w:rPr>
                <w:rFonts w:cs="Arial"/>
                <w:sz w:val="20"/>
                <w:szCs w:val="20"/>
              </w:rPr>
              <w:t>Head of Learning and Development</w:t>
            </w:r>
          </w:p>
        </w:tc>
      </w:tr>
      <w:tr w:rsidR="00EB58F9" w:rsidRPr="00EB58F9" w14:paraId="1D2521DD" w14:textId="77777777" w:rsidTr="00EB58F9">
        <w:trPr>
          <w:trHeight w:val="1117"/>
        </w:trPr>
        <w:tc>
          <w:tcPr>
            <w:tcW w:w="606" w:type="dxa"/>
            <w:shd w:val="clear" w:color="auto" w:fill="auto"/>
          </w:tcPr>
          <w:p w14:paraId="3DEB2E51" w14:textId="77777777" w:rsidR="00EB58F9" w:rsidRPr="00EB58F9" w:rsidRDefault="00EB58F9" w:rsidP="00EB58F9">
            <w:pPr>
              <w:rPr>
                <w:rFonts w:cs="Arial"/>
                <w:b/>
                <w:sz w:val="20"/>
                <w:szCs w:val="20"/>
              </w:rPr>
            </w:pPr>
            <w:r w:rsidRPr="00EB58F9">
              <w:rPr>
                <w:rFonts w:cs="Arial"/>
                <w:b/>
                <w:sz w:val="20"/>
                <w:szCs w:val="20"/>
              </w:rPr>
              <w:t>4</w:t>
            </w:r>
          </w:p>
        </w:tc>
        <w:tc>
          <w:tcPr>
            <w:tcW w:w="3755" w:type="dxa"/>
            <w:gridSpan w:val="2"/>
            <w:shd w:val="clear" w:color="auto" w:fill="auto"/>
          </w:tcPr>
          <w:p w14:paraId="025CB01F" w14:textId="77777777" w:rsidR="00EB58F9" w:rsidRPr="00EB58F9" w:rsidRDefault="00EB58F9" w:rsidP="00EB58F9">
            <w:pPr>
              <w:rPr>
                <w:rFonts w:cs="Arial"/>
                <w:b/>
                <w:sz w:val="20"/>
                <w:szCs w:val="20"/>
              </w:rPr>
            </w:pPr>
            <w:r w:rsidRPr="00EB58F9">
              <w:rPr>
                <w:rFonts w:cs="Arial"/>
                <w:b/>
                <w:sz w:val="20"/>
                <w:szCs w:val="20"/>
              </w:rPr>
              <w:t>Who else was involved in conducting this assessment?</w:t>
            </w:r>
          </w:p>
        </w:tc>
        <w:tc>
          <w:tcPr>
            <w:tcW w:w="4925" w:type="dxa"/>
            <w:shd w:val="clear" w:color="auto" w:fill="auto"/>
          </w:tcPr>
          <w:p w14:paraId="68C630E9" w14:textId="77777777" w:rsidR="00EB58F9" w:rsidRDefault="00EB58F9" w:rsidP="00EB58F9">
            <w:pPr>
              <w:rPr>
                <w:sz w:val="20"/>
                <w:szCs w:val="20"/>
              </w:rPr>
            </w:pPr>
            <w:r>
              <w:rPr>
                <w:sz w:val="20"/>
                <w:szCs w:val="20"/>
              </w:rPr>
              <w:t>Mandatory Training Specialist Advisors Group</w:t>
            </w:r>
          </w:p>
          <w:p w14:paraId="0EC96E2F" w14:textId="77777777" w:rsidR="00EB58F9" w:rsidRDefault="00EB58F9" w:rsidP="00EB58F9">
            <w:pPr>
              <w:rPr>
                <w:sz w:val="20"/>
                <w:szCs w:val="20"/>
              </w:rPr>
            </w:pPr>
            <w:r>
              <w:rPr>
                <w:sz w:val="20"/>
                <w:szCs w:val="20"/>
              </w:rPr>
              <w:t>Operational Management Group</w:t>
            </w:r>
          </w:p>
          <w:p w14:paraId="01648DC7" w14:textId="77777777" w:rsidR="00EB58F9" w:rsidRDefault="00EB58F9" w:rsidP="00EB58F9">
            <w:pPr>
              <w:rPr>
                <w:sz w:val="20"/>
                <w:szCs w:val="20"/>
              </w:rPr>
            </w:pPr>
            <w:r>
              <w:rPr>
                <w:sz w:val="20"/>
                <w:szCs w:val="20"/>
              </w:rPr>
              <w:t>The Employment Policy Group</w:t>
            </w:r>
          </w:p>
          <w:p w14:paraId="49F690B1" w14:textId="77777777" w:rsidR="00EB58F9" w:rsidRDefault="00EB58F9" w:rsidP="00EB58F9">
            <w:pPr>
              <w:rPr>
                <w:sz w:val="20"/>
                <w:szCs w:val="20"/>
              </w:rPr>
            </w:pPr>
            <w:r>
              <w:rPr>
                <w:sz w:val="20"/>
                <w:szCs w:val="20"/>
              </w:rPr>
              <w:t>HR Business Partner</w:t>
            </w:r>
          </w:p>
          <w:p w14:paraId="5C3BAF2D" w14:textId="77777777" w:rsidR="00EB58F9" w:rsidRDefault="00EB58F9" w:rsidP="00EB58F9">
            <w:pPr>
              <w:rPr>
                <w:sz w:val="20"/>
                <w:szCs w:val="20"/>
              </w:rPr>
            </w:pPr>
            <w:r>
              <w:rPr>
                <w:sz w:val="20"/>
                <w:szCs w:val="20"/>
              </w:rPr>
              <w:t>Staff Side</w:t>
            </w:r>
          </w:p>
          <w:p w14:paraId="38DD4ECF" w14:textId="1319BD08" w:rsidR="00EB58F9" w:rsidRPr="00EB58F9" w:rsidRDefault="00EB58F9" w:rsidP="00EB58F9">
            <w:pPr>
              <w:rPr>
                <w:rFonts w:cs="Arial"/>
                <w:b/>
                <w:sz w:val="20"/>
                <w:szCs w:val="20"/>
              </w:rPr>
            </w:pPr>
          </w:p>
        </w:tc>
      </w:tr>
      <w:tr w:rsidR="00EB58F9" w:rsidRPr="00EB58F9" w14:paraId="62912054" w14:textId="77777777" w:rsidTr="00EB58F9">
        <w:trPr>
          <w:trHeight w:val="660"/>
        </w:trPr>
        <w:tc>
          <w:tcPr>
            <w:tcW w:w="606" w:type="dxa"/>
            <w:shd w:val="clear" w:color="auto" w:fill="auto"/>
          </w:tcPr>
          <w:p w14:paraId="3490CA6B" w14:textId="77777777" w:rsidR="00EB58F9" w:rsidRPr="00EB58F9" w:rsidRDefault="00EB58F9" w:rsidP="00EB58F9">
            <w:pPr>
              <w:rPr>
                <w:rFonts w:cs="Arial"/>
                <w:b/>
                <w:sz w:val="20"/>
                <w:szCs w:val="20"/>
              </w:rPr>
            </w:pPr>
            <w:r w:rsidRPr="00EB58F9">
              <w:rPr>
                <w:rFonts w:cs="Arial"/>
                <w:b/>
                <w:sz w:val="20"/>
                <w:szCs w:val="20"/>
              </w:rPr>
              <w:t>5</w:t>
            </w:r>
          </w:p>
        </w:tc>
        <w:tc>
          <w:tcPr>
            <w:tcW w:w="3755" w:type="dxa"/>
            <w:gridSpan w:val="2"/>
            <w:shd w:val="clear" w:color="auto" w:fill="auto"/>
          </w:tcPr>
          <w:p w14:paraId="31B22804" w14:textId="77777777" w:rsidR="00EB58F9" w:rsidRPr="00EB58F9" w:rsidRDefault="00EB58F9" w:rsidP="00EB58F9">
            <w:pPr>
              <w:rPr>
                <w:rFonts w:cs="Arial"/>
                <w:b/>
                <w:sz w:val="20"/>
                <w:szCs w:val="20"/>
              </w:rPr>
            </w:pPr>
            <w:r w:rsidRPr="00EB58F9">
              <w:rPr>
                <w:rFonts w:cs="Arial"/>
                <w:b/>
                <w:sz w:val="20"/>
                <w:szCs w:val="20"/>
              </w:rPr>
              <w:t>Have you involved and consulted service users, carers, and staff in developing this policy/procedure/strategy?</w:t>
            </w:r>
          </w:p>
          <w:p w14:paraId="1AB5DD53" w14:textId="77777777" w:rsidR="00EB58F9" w:rsidRDefault="00EB58F9" w:rsidP="00EB58F9">
            <w:pPr>
              <w:rPr>
                <w:rFonts w:cs="Arial"/>
                <w:b/>
                <w:sz w:val="20"/>
                <w:szCs w:val="20"/>
              </w:rPr>
            </w:pPr>
          </w:p>
          <w:p w14:paraId="2775C931" w14:textId="77777777" w:rsidR="00EB58F9" w:rsidRDefault="00EB58F9" w:rsidP="00EB58F9">
            <w:pPr>
              <w:rPr>
                <w:rFonts w:cs="Arial"/>
                <w:b/>
                <w:sz w:val="20"/>
                <w:szCs w:val="20"/>
              </w:rPr>
            </w:pPr>
          </w:p>
          <w:p w14:paraId="6CB4351A" w14:textId="77777777" w:rsidR="00EB58F9" w:rsidRDefault="00EB58F9" w:rsidP="00EB58F9">
            <w:pPr>
              <w:rPr>
                <w:rFonts w:cs="Arial"/>
                <w:b/>
                <w:sz w:val="20"/>
                <w:szCs w:val="20"/>
              </w:rPr>
            </w:pPr>
          </w:p>
          <w:p w14:paraId="586615E6" w14:textId="77777777" w:rsidR="00EB58F9" w:rsidRDefault="00EB58F9" w:rsidP="00EB58F9">
            <w:pPr>
              <w:rPr>
                <w:rFonts w:cs="Arial"/>
                <w:b/>
                <w:sz w:val="20"/>
                <w:szCs w:val="20"/>
              </w:rPr>
            </w:pPr>
          </w:p>
          <w:p w14:paraId="5F630CEB" w14:textId="77777777" w:rsidR="00EB58F9" w:rsidRPr="00EB58F9" w:rsidRDefault="00EB58F9" w:rsidP="00EB58F9">
            <w:pPr>
              <w:rPr>
                <w:rFonts w:cs="Arial"/>
                <w:b/>
                <w:sz w:val="20"/>
                <w:szCs w:val="20"/>
              </w:rPr>
            </w:pPr>
          </w:p>
          <w:p w14:paraId="4DF871A6" w14:textId="77777777" w:rsidR="00EB58F9" w:rsidRPr="00EB58F9" w:rsidRDefault="00EB58F9" w:rsidP="00EB58F9">
            <w:pPr>
              <w:rPr>
                <w:rFonts w:cs="Arial"/>
                <w:b/>
                <w:sz w:val="20"/>
                <w:szCs w:val="20"/>
              </w:rPr>
            </w:pPr>
            <w:r w:rsidRPr="00EB58F9">
              <w:rPr>
                <w:rFonts w:cs="Arial"/>
                <w:b/>
                <w:sz w:val="20"/>
                <w:szCs w:val="20"/>
              </w:rPr>
              <w:t>What did you find out and how have you used this information?</w:t>
            </w:r>
          </w:p>
          <w:p w14:paraId="4F2CC57F" w14:textId="77777777" w:rsidR="00EB58F9" w:rsidRPr="00EB58F9" w:rsidRDefault="00EB58F9" w:rsidP="00EB58F9">
            <w:pPr>
              <w:rPr>
                <w:rFonts w:cs="Arial"/>
                <w:b/>
                <w:sz w:val="20"/>
                <w:szCs w:val="20"/>
              </w:rPr>
            </w:pPr>
          </w:p>
        </w:tc>
        <w:tc>
          <w:tcPr>
            <w:tcW w:w="4925" w:type="dxa"/>
            <w:shd w:val="clear" w:color="auto" w:fill="auto"/>
          </w:tcPr>
          <w:p w14:paraId="7789E86E" w14:textId="77777777" w:rsidR="00EB58F9" w:rsidRDefault="00EB58F9" w:rsidP="00EB58F9">
            <w:pPr>
              <w:tabs>
                <w:tab w:val="left" w:pos="0"/>
                <w:tab w:val="decimal" w:leader="dot" w:pos="851"/>
                <w:tab w:val="left" w:pos="993"/>
              </w:tabs>
              <w:jc w:val="both"/>
              <w:rPr>
                <w:sz w:val="20"/>
                <w:szCs w:val="20"/>
              </w:rPr>
            </w:pPr>
            <w:r>
              <w:rPr>
                <w:sz w:val="20"/>
                <w:szCs w:val="20"/>
              </w:rPr>
              <w:t>The Executive Management Team was consulted on the original development of the Policy. Update of version 8 of this policy was developed through consultation with members of the Education and Training Governance Group Mandatory Training Specialist Advisors Group, and Learning and Development. Staff side organisations represented staff’s views.</w:t>
            </w:r>
          </w:p>
          <w:p w14:paraId="00A6AE83" w14:textId="77777777" w:rsidR="00EB58F9" w:rsidRPr="001B0DA2" w:rsidRDefault="00EB58F9" w:rsidP="00EB58F9">
            <w:pPr>
              <w:tabs>
                <w:tab w:val="left" w:pos="142"/>
                <w:tab w:val="left" w:pos="567"/>
                <w:tab w:val="center" w:leader="dot" w:pos="709"/>
                <w:tab w:val="decimal" w:leader="dot" w:pos="851"/>
                <w:tab w:val="left" w:pos="993"/>
              </w:tabs>
              <w:ind w:left="567" w:hanging="567"/>
              <w:rPr>
                <w:sz w:val="20"/>
                <w:szCs w:val="20"/>
              </w:rPr>
            </w:pPr>
          </w:p>
          <w:p w14:paraId="75F37094" w14:textId="77777777" w:rsidR="00EB58F9" w:rsidRDefault="00EB58F9" w:rsidP="00EB58F9">
            <w:pPr>
              <w:rPr>
                <w:sz w:val="20"/>
                <w:szCs w:val="20"/>
              </w:rPr>
            </w:pPr>
            <w:r>
              <w:rPr>
                <w:sz w:val="20"/>
                <w:szCs w:val="20"/>
              </w:rPr>
              <w:t xml:space="preserve">The </w:t>
            </w:r>
            <w:r w:rsidRPr="00763242">
              <w:rPr>
                <w:sz w:val="20"/>
                <w:szCs w:val="20"/>
              </w:rPr>
              <w:t xml:space="preserve">Mandatory and </w:t>
            </w:r>
            <w:r>
              <w:rPr>
                <w:sz w:val="20"/>
                <w:szCs w:val="20"/>
              </w:rPr>
              <w:t>Essential to Job Role</w:t>
            </w:r>
            <w:r w:rsidRPr="00763242">
              <w:rPr>
                <w:sz w:val="20"/>
                <w:szCs w:val="20"/>
              </w:rPr>
              <w:t xml:space="preserve"> Training Needs Matrix </w:t>
            </w:r>
            <w:r>
              <w:rPr>
                <w:sz w:val="20"/>
                <w:szCs w:val="20"/>
              </w:rPr>
              <w:t>needed to be current, easily understood and accessible for all staff groups. To achieve this the matrix was simplified and the policy and intranet now have a link to the matrix.  Feedback was also received from a recent internal audit around strengthening the monitoring information within the Policy and recognising the emergent governance arrangements developed since version 7.</w:t>
            </w:r>
          </w:p>
          <w:p w14:paraId="03A16AF6" w14:textId="15819675" w:rsidR="00EB58F9" w:rsidRPr="00EB58F9" w:rsidRDefault="00EB58F9" w:rsidP="00EB58F9">
            <w:pPr>
              <w:rPr>
                <w:rFonts w:cs="Arial"/>
                <w:b/>
                <w:sz w:val="20"/>
                <w:szCs w:val="20"/>
              </w:rPr>
            </w:pPr>
          </w:p>
        </w:tc>
      </w:tr>
      <w:tr w:rsidR="00EB58F9" w:rsidRPr="00EB58F9" w14:paraId="247E7C06" w14:textId="77777777" w:rsidTr="00EB58F9">
        <w:trPr>
          <w:trHeight w:val="660"/>
        </w:trPr>
        <w:tc>
          <w:tcPr>
            <w:tcW w:w="606" w:type="dxa"/>
            <w:shd w:val="clear" w:color="auto" w:fill="auto"/>
          </w:tcPr>
          <w:p w14:paraId="749222DC" w14:textId="77777777" w:rsidR="00EB58F9" w:rsidRPr="00EB58F9" w:rsidRDefault="00EB58F9" w:rsidP="00EB58F9">
            <w:pPr>
              <w:rPr>
                <w:rFonts w:cs="Arial"/>
                <w:b/>
                <w:sz w:val="20"/>
                <w:szCs w:val="20"/>
              </w:rPr>
            </w:pPr>
            <w:r w:rsidRPr="00EB58F9">
              <w:rPr>
                <w:rFonts w:cs="Arial"/>
                <w:b/>
                <w:sz w:val="20"/>
                <w:szCs w:val="20"/>
              </w:rPr>
              <w:t>6</w:t>
            </w:r>
          </w:p>
        </w:tc>
        <w:tc>
          <w:tcPr>
            <w:tcW w:w="3755" w:type="dxa"/>
            <w:gridSpan w:val="2"/>
            <w:shd w:val="clear" w:color="auto" w:fill="auto"/>
          </w:tcPr>
          <w:p w14:paraId="136BBE65" w14:textId="63D84845" w:rsidR="00EB58F9" w:rsidRPr="0088539E" w:rsidRDefault="00EB58F9" w:rsidP="00EB58F9">
            <w:pPr>
              <w:rPr>
                <w:rFonts w:cs="Arial"/>
                <w:b/>
                <w:sz w:val="20"/>
                <w:szCs w:val="20"/>
                <w:lang w:val="en-AU"/>
              </w:rPr>
            </w:pPr>
            <w:r w:rsidRPr="00EB58F9">
              <w:rPr>
                <w:rFonts w:cs="Arial"/>
                <w:b/>
                <w:sz w:val="20"/>
                <w:szCs w:val="20"/>
                <w:lang w:val="en-AU"/>
              </w:rPr>
              <w:t>What equality data have you used to inform this equality impact assessment?</w:t>
            </w:r>
          </w:p>
        </w:tc>
        <w:tc>
          <w:tcPr>
            <w:tcW w:w="4925" w:type="dxa"/>
            <w:shd w:val="clear" w:color="auto" w:fill="auto"/>
          </w:tcPr>
          <w:p w14:paraId="67AC10B5" w14:textId="366A089C" w:rsidR="00EB58F9" w:rsidRPr="0088539E" w:rsidRDefault="00EB58F9" w:rsidP="00EB58F9">
            <w:pPr>
              <w:tabs>
                <w:tab w:val="center" w:leader="dot" w:pos="0"/>
                <w:tab w:val="left" w:pos="142"/>
                <w:tab w:val="decimal" w:leader="dot" w:pos="851"/>
                <w:tab w:val="left" w:pos="993"/>
              </w:tabs>
              <w:rPr>
                <w:sz w:val="20"/>
                <w:szCs w:val="20"/>
              </w:rPr>
            </w:pPr>
            <w:r>
              <w:rPr>
                <w:sz w:val="20"/>
                <w:szCs w:val="20"/>
              </w:rPr>
              <w:t>Equality Workfor</w:t>
            </w:r>
            <w:r w:rsidR="0088539E">
              <w:rPr>
                <w:sz w:val="20"/>
                <w:szCs w:val="20"/>
              </w:rPr>
              <w:t xml:space="preserve">ce Monitoring Annual Report 2020 </w:t>
            </w:r>
          </w:p>
          <w:p w14:paraId="2773E755" w14:textId="4D36F132" w:rsidR="00EB58F9" w:rsidRPr="00EB58F9" w:rsidRDefault="00000000" w:rsidP="0088539E">
            <w:pPr>
              <w:tabs>
                <w:tab w:val="center" w:leader="dot" w:pos="317"/>
                <w:tab w:val="decimal" w:leader="dot" w:pos="851"/>
                <w:tab w:val="left" w:pos="993"/>
              </w:tabs>
              <w:ind w:left="34"/>
              <w:rPr>
                <w:rFonts w:cs="Arial"/>
                <w:b/>
                <w:sz w:val="20"/>
                <w:szCs w:val="20"/>
              </w:rPr>
            </w:pPr>
            <w:hyperlink r:id="rId51" w:history="1">
              <w:r w:rsidR="0088539E" w:rsidRPr="0088539E">
                <w:rPr>
                  <w:rStyle w:val="Hyperlink"/>
                  <w:rFonts w:cs="Arial"/>
                  <w:sz w:val="20"/>
                  <w:szCs w:val="20"/>
                </w:rPr>
                <w:t>https://www.southwestyorkshire.nhs.uk/wp-content/uploads/2020/05/Workforce-Report-2020.pdf</w:t>
              </w:r>
            </w:hyperlink>
            <w:r w:rsidR="0088539E">
              <w:rPr>
                <w:rFonts w:cs="Arial"/>
                <w:b/>
                <w:sz w:val="20"/>
                <w:szCs w:val="20"/>
              </w:rPr>
              <w:t xml:space="preserve"> </w:t>
            </w:r>
          </w:p>
        </w:tc>
      </w:tr>
      <w:tr w:rsidR="00EB58F9" w:rsidRPr="00EB58F9" w14:paraId="0005075A" w14:textId="77777777" w:rsidTr="00EB58F9">
        <w:tc>
          <w:tcPr>
            <w:tcW w:w="606" w:type="dxa"/>
            <w:shd w:val="clear" w:color="auto" w:fill="auto"/>
          </w:tcPr>
          <w:p w14:paraId="2368CB59" w14:textId="77777777" w:rsidR="00EB58F9" w:rsidRPr="00EB58F9" w:rsidRDefault="00EB58F9" w:rsidP="00EB58F9">
            <w:pPr>
              <w:rPr>
                <w:rFonts w:cs="Arial"/>
                <w:b/>
                <w:sz w:val="20"/>
                <w:szCs w:val="20"/>
              </w:rPr>
            </w:pPr>
            <w:r w:rsidRPr="00EB58F9">
              <w:rPr>
                <w:rFonts w:cs="Arial"/>
                <w:b/>
                <w:sz w:val="20"/>
                <w:szCs w:val="20"/>
              </w:rPr>
              <w:lastRenderedPageBreak/>
              <w:t>7</w:t>
            </w:r>
          </w:p>
        </w:tc>
        <w:tc>
          <w:tcPr>
            <w:tcW w:w="3755" w:type="dxa"/>
            <w:gridSpan w:val="2"/>
            <w:shd w:val="clear" w:color="auto" w:fill="auto"/>
          </w:tcPr>
          <w:p w14:paraId="064DCEA8" w14:textId="77777777" w:rsidR="00EB58F9" w:rsidRPr="00EB58F9" w:rsidRDefault="00EB58F9" w:rsidP="00EB58F9">
            <w:pPr>
              <w:rPr>
                <w:rFonts w:cs="Arial"/>
                <w:b/>
                <w:sz w:val="20"/>
                <w:szCs w:val="20"/>
                <w:lang w:val="en-AU"/>
              </w:rPr>
            </w:pPr>
            <w:r w:rsidRPr="00EB58F9">
              <w:rPr>
                <w:rFonts w:cs="Arial"/>
                <w:b/>
                <w:sz w:val="20"/>
                <w:szCs w:val="20"/>
                <w:lang w:val="en-AU"/>
              </w:rPr>
              <w:t>What does this data say?</w:t>
            </w:r>
          </w:p>
          <w:p w14:paraId="71FDB4C8" w14:textId="77777777" w:rsidR="00EB58F9" w:rsidRPr="00EB58F9" w:rsidRDefault="00EB58F9" w:rsidP="00EB58F9">
            <w:pPr>
              <w:rPr>
                <w:rFonts w:cs="Arial"/>
                <w:b/>
                <w:sz w:val="20"/>
                <w:szCs w:val="20"/>
                <w:lang w:val="en-AU"/>
              </w:rPr>
            </w:pPr>
          </w:p>
          <w:p w14:paraId="2D0D4DE0" w14:textId="77777777" w:rsidR="00EB58F9" w:rsidRPr="00EB58F9" w:rsidRDefault="00EB58F9" w:rsidP="00EB58F9">
            <w:pPr>
              <w:rPr>
                <w:rFonts w:cs="Arial"/>
                <w:b/>
                <w:sz w:val="20"/>
                <w:szCs w:val="20"/>
                <w:lang w:val="en-AU"/>
              </w:rPr>
            </w:pPr>
          </w:p>
        </w:tc>
        <w:tc>
          <w:tcPr>
            <w:tcW w:w="4925" w:type="dxa"/>
            <w:shd w:val="clear" w:color="auto" w:fill="auto"/>
          </w:tcPr>
          <w:p w14:paraId="72714F88" w14:textId="3CB4C20F" w:rsidR="00EB58F9" w:rsidRPr="00EB58F9" w:rsidRDefault="00EB58F9" w:rsidP="00EB58F9">
            <w:pPr>
              <w:rPr>
                <w:rFonts w:cs="Arial"/>
                <w:sz w:val="20"/>
                <w:szCs w:val="20"/>
              </w:rPr>
            </w:pPr>
            <w:r w:rsidRPr="00EB58F9">
              <w:rPr>
                <w:rFonts w:cs="Arial"/>
                <w:sz w:val="20"/>
                <w:szCs w:val="20"/>
              </w:rPr>
              <w:t>See below</w:t>
            </w:r>
          </w:p>
        </w:tc>
      </w:tr>
      <w:tr w:rsidR="00EB58F9" w:rsidRPr="00EB58F9" w14:paraId="2BB66B78" w14:textId="77777777" w:rsidTr="00EB58F9">
        <w:tc>
          <w:tcPr>
            <w:tcW w:w="606" w:type="dxa"/>
            <w:shd w:val="clear" w:color="auto" w:fill="auto"/>
          </w:tcPr>
          <w:p w14:paraId="5BF7AD62" w14:textId="77777777" w:rsidR="00EB58F9" w:rsidRPr="00EB58F9" w:rsidRDefault="00EB58F9" w:rsidP="00EB58F9">
            <w:pPr>
              <w:rPr>
                <w:rFonts w:cs="Arial"/>
                <w:b/>
                <w:sz w:val="20"/>
                <w:szCs w:val="20"/>
              </w:rPr>
            </w:pPr>
            <w:r w:rsidRPr="00EB58F9">
              <w:rPr>
                <w:rFonts w:cs="Arial"/>
                <w:b/>
                <w:sz w:val="20"/>
                <w:szCs w:val="20"/>
              </w:rPr>
              <w:t>8</w:t>
            </w:r>
          </w:p>
        </w:tc>
        <w:tc>
          <w:tcPr>
            <w:tcW w:w="2763" w:type="dxa"/>
            <w:shd w:val="clear" w:color="auto" w:fill="auto"/>
          </w:tcPr>
          <w:p w14:paraId="47C37074" w14:textId="77777777" w:rsidR="00EB58F9" w:rsidRPr="00EB58F9" w:rsidRDefault="00EB58F9" w:rsidP="00EB58F9">
            <w:pPr>
              <w:spacing w:after="120"/>
              <w:rPr>
                <w:rFonts w:cs="Arial"/>
                <w:b/>
                <w:sz w:val="20"/>
                <w:szCs w:val="20"/>
                <w:lang w:val="en-AU"/>
              </w:rPr>
            </w:pPr>
            <w:r w:rsidRPr="00EB58F9">
              <w:rPr>
                <w:rFonts w:cs="Arial"/>
                <w:b/>
                <w:sz w:val="20"/>
                <w:szCs w:val="20"/>
                <w:lang w:val="en-AU"/>
              </w:rPr>
              <w:t>Taking into account the information gathered above, could this policy /procedure/strategy affect any of the following equality group unfavourably:</w:t>
            </w:r>
          </w:p>
        </w:tc>
        <w:tc>
          <w:tcPr>
            <w:tcW w:w="992" w:type="dxa"/>
            <w:shd w:val="clear" w:color="auto" w:fill="auto"/>
          </w:tcPr>
          <w:p w14:paraId="2FBDF067" w14:textId="46C99F63" w:rsidR="00EB58F9" w:rsidRPr="00A317F6" w:rsidRDefault="00EB58F9" w:rsidP="00EB58F9">
            <w:pPr>
              <w:rPr>
                <w:rFonts w:cs="Arial"/>
                <w:sz w:val="20"/>
                <w:szCs w:val="20"/>
                <w:lang w:val="en-AU"/>
              </w:rPr>
            </w:pPr>
            <w:r w:rsidRPr="00A317F6">
              <w:rPr>
                <w:rFonts w:cs="Arial"/>
                <w:sz w:val="20"/>
                <w:szCs w:val="20"/>
                <w:lang w:val="en-AU"/>
              </w:rPr>
              <w:t>Yes</w:t>
            </w:r>
          </w:p>
        </w:tc>
        <w:tc>
          <w:tcPr>
            <w:tcW w:w="4925" w:type="dxa"/>
            <w:shd w:val="clear" w:color="auto" w:fill="auto"/>
          </w:tcPr>
          <w:p w14:paraId="1B36B865" w14:textId="77777777" w:rsidR="00EB58F9" w:rsidRDefault="00EB58F9" w:rsidP="00EB58F9">
            <w:pPr>
              <w:autoSpaceDE w:val="0"/>
              <w:autoSpaceDN w:val="0"/>
              <w:adjustRightInd w:val="0"/>
              <w:rPr>
                <w:rFonts w:cs="Arial"/>
                <w:b/>
                <w:bCs/>
                <w:color w:val="000000"/>
                <w:sz w:val="20"/>
                <w:szCs w:val="20"/>
              </w:rPr>
            </w:pPr>
            <w:r w:rsidRPr="00EB58F9">
              <w:rPr>
                <w:rFonts w:cs="Arial"/>
                <w:b/>
                <w:sz w:val="20"/>
                <w:szCs w:val="20"/>
              </w:rPr>
              <w:t>Evidence based Answers &amp; Actions.</w:t>
            </w:r>
            <w:r w:rsidRPr="00EB58F9">
              <w:rPr>
                <w:rFonts w:cs="Arial"/>
                <w:b/>
                <w:bCs/>
                <w:color w:val="000000"/>
                <w:sz w:val="20"/>
                <w:szCs w:val="20"/>
              </w:rPr>
              <w:t xml:space="preserve"> Where Negative impact has been identified please explain what action you will take to remove or mitigate this impact.</w:t>
            </w:r>
          </w:p>
          <w:p w14:paraId="24BC663A" w14:textId="1D4CC4F3" w:rsidR="00EB58F9" w:rsidRPr="00EB58F9" w:rsidRDefault="00EB58F9" w:rsidP="00EB58F9">
            <w:pPr>
              <w:autoSpaceDE w:val="0"/>
              <w:autoSpaceDN w:val="0"/>
              <w:adjustRightInd w:val="0"/>
              <w:rPr>
                <w:rFonts w:cs="Arial"/>
                <w:b/>
                <w:color w:val="000000"/>
                <w:sz w:val="20"/>
                <w:szCs w:val="20"/>
              </w:rPr>
            </w:pPr>
            <w:r w:rsidRPr="00EB58F9">
              <w:rPr>
                <w:rFonts w:cs="Arial"/>
                <w:b/>
                <w:bCs/>
                <w:color w:val="000000"/>
                <w:sz w:val="20"/>
                <w:szCs w:val="20"/>
              </w:rPr>
              <w:t xml:space="preserve"> </w:t>
            </w:r>
          </w:p>
          <w:p w14:paraId="4DFCEAAF" w14:textId="21FF7C04" w:rsidR="00EB58F9" w:rsidRDefault="00EB58F9" w:rsidP="00EA249C">
            <w:pPr>
              <w:tabs>
                <w:tab w:val="center" w:leader="dot" w:pos="34"/>
                <w:tab w:val="left" w:pos="142"/>
                <w:tab w:val="decimal" w:leader="dot" w:pos="851"/>
                <w:tab w:val="left" w:pos="993"/>
              </w:tabs>
              <w:ind w:left="34"/>
              <w:rPr>
                <w:sz w:val="20"/>
                <w:szCs w:val="20"/>
              </w:rPr>
            </w:pPr>
            <w:r w:rsidRPr="00EA249C">
              <w:rPr>
                <w:sz w:val="20"/>
                <w:szCs w:val="20"/>
              </w:rPr>
              <w:t xml:space="preserve">Impact in some areas due to personal circumstances e.g. a disabled member of staff who is unable to read </w:t>
            </w:r>
            <w:proofErr w:type="spellStart"/>
            <w:r w:rsidRPr="00EA249C">
              <w:rPr>
                <w:sz w:val="20"/>
                <w:szCs w:val="20"/>
              </w:rPr>
              <w:t>powerpoi</w:t>
            </w:r>
            <w:r w:rsidR="00EA249C" w:rsidRPr="00EA249C">
              <w:rPr>
                <w:sz w:val="20"/>
                <w:szCs w:val="20"/>
              </w:rPr>
              <w:t>nt</w:t>
            </w:r>
            <w:proofErr w:type="spellEnd"/>
            <w:r w:rsidR="00EA249C" w:rsidRPr="00EA249C">
              <w:rPr>
                <w:sz w:val="20"/>
                <w:szCs w:val="20"/>
              </w:rPr>
              <w:t xml:space="preserve"> presentation due to font size</w:t>
            </w:r>
            <w:r w:rsidRPr="00EA249C">
              <w:rPr>
                <w:sz w:val="20"/>
                <w:szCs w:val="20"/>
              </w:rPr>
              <w:t xml:space="preserve"> therefore Mandatory Trainer</w:t>
            </w:r>
            <w:r w:rsidR="00EA249C" w:rsidRPr="00EA249C">
              <w:rPr>
                <w:sz w:val="20"/>
                <w:szCs w:val="20"/>
              </w:rPr>
              <w:t>s will</w:t>
            </w:r>
            <w:r w:rsidRPr="00EA249C">
              <w:rPr>
                <w:sz w:val="20"/>
                <w:szCs w:val="20"/>
              </w:rPr>
              <w:t xml:space="preserve"> </w:t>
            </w:r>
            <w:r w:rsidR="00EA249C" w:rsidRPr="00EA249C">
              <w:rPr>
                <w:sz w:val="20"/>
                <w:szCs w:val="20"/>
              </w:rPr>
              <w:t xml:space="preserve">be </w:t>
            </w:r>
            <w:r w:rsidRPr="00EA249C">
              <w:rPr>
                <w:sz w:val="20"/>
                <w:szCs w:val="20"/>
              </w:rPr>
              <w:t>i</w:t>
            </w:r>
            <w:r w:rsidR="00EA249C" w:rsidRPr="00EA249C">
              <w:rPr>
                <w:sz w:val="20"/>
                <w:szCs w:val="20"/>
              </w:rPr>
              <w:t xml:space="preserve">nformed by Learning and </w:t>
            </w:r>
            <w:r w:rsidRPr="00EA249C">
              <w:rPr>
                <w:sz w:val="20"/>
                <w:szCs w:val="20"/>
              </w:rPr>
              <w:t>D</w:t>
            </w:r>
            <w:r w:rsidR="00EA249C" w:rsidRPr="00EA249C">
              <w:rPr>
                <w:sz w:val="20"/>
                <w:szCs w:val="20"/>
              </w:rPr>
              <w:t>evelopment where</w:t>
            </w:r>
            <w:r w:rsidRPr="00EA249C">
              <w:rPr>
                <w:sz w:val="20"/>
                <w:szCs w:val="20"/>
              </w:rPr>
              <w:t xml:space="preserve"> staff </w:t>
            </w:r>
            <w:r w:rsidR="00EA249C" w:rsidRPr="00EA249C">
              <w:rPr>
                <w:sz w:val="20"/>
                <w:szCs w:val="20"/>
              </w:rPr>
              <w:t xml:space="preserve">disclose the need for a reasonable adjustment to their training. </w:t>
            </w:r>
            <w:r w:rsidR="00A317F6">
              <w:rPr>
                <w:sz w:val="20"/>
                <w:szCs w:val="20"/>
              </w:rPr>
              <w:t>S</w:t>
            </w:r>
            <w:r w:rsidR="001F0B5D">
              <w:rPr>
                <w:sz w:val="20"/>
                <w:szCs w:val="20"/>
              </w:rPr>
              <w:t xml:space="preserve">taff will need to </w:t>
            </w:r>
            <w:r w:rsidR="00A317F6">
              <w:rPr>
                <w:sz w:val="20"/>
                <w:szCs w:val="20"/>
              </w:rPr>
              <w:t xml:space="preserve">request reasonable adjustments directly with Learning and Development when their booking </w:t>
            </w:r>
            <w:r w:rsidR="001F0B5D">
              <w:rPr>
                <w:sz w:val="20"/>
                <w:szCs w:val="20"/>
              </w:rPr>
              <w:t>is made using ESR self-service</w:t>
            </w:r>
            <w:r w:rsidR="00A317F6">
              <w:rPr>
                <w:sz w:val="20"/>
                <w:szCs w:val="20"/>
              </w:rPr>
              <w:t xml:space="preserve">. </w:t>
            </w:r>
            <w:r w:rsidR="00EA249C" w:rsidRPr="00EA249C">
              <w:rPr>
                <w:sz w:val="20"/>
                <w:szCs w:val="20"/>
              </w:rPr>
              <w:t>This is in adherence to the</w:t>
            </w:r>
            <w:r w:rsidRPr="00EA249C">
              <w:rPr>
                <w:sz w:val="20"/>
                <w:szCs w:val="20"/>
              </w:rPr>
              <w:t xml:space="preserve"> Accessible Infor</w:t>
            </w:r>
            <w:r w:rsidR="00EA249C" w:rsidRPr="00EA249C">
              <w:rPr>
                <w:sz w:val="20"/>
                <w:szCs w:val="20"/>
              </w:rPr>
              <w:t xml:space="preserve">mation Standard, </w:t>
            </w:r>
            <w:r w:rsidRPr="00EA249C">
              <w:rPr>
                <w:sz w:val="20"/>
                <w:szCs w:val="20"/>
              </w:rPr>
              <w:t>WDES</w:t>
            </w:r>
            <w:r w:rsidR="00EA249C" w:rsidRPr="00EA249C">
              <w:rPr>
                <w:sz w:val="20"/>
                <w:szCs w:val="20"/>
              </w:rPr>
              <w:t>,</w:t>
            </w:r>
            <w:r w:rsidRPr="00EA249C">
              <w:rPr>
                <w:sz w:val="20"/>
                <w:szCs w:val="20"/>
              </w:rPr>
              <w:t xml:space="preserve"> and WRES </w:t>
            </w:r>
            <w:r w:rsidR="00EA249C" w:rsidRPr="00EA249C">
              <w:rPr>
                <w:sz w:val="20"/>
                <w:szCs w:val="20"/>
              </w:rPr>
              <w:t>Trust standards.</w:t>
            </w:r>
          </w:p>
          <w:p w14:paraId="6AAA8B7F" w14:textId="63214EE4" w:rsidR="00EA249C" w:rsidRPr="00EB58F9" w:rsidRDefault="00EA249C" w:rsidP="00EA249C">
            <w:pPr>
              <w:tabs>
                <w:tab w:val="center" w:leader="dot" w:pos="34"/>
                <w:tab w:val="left" w:pos="142"/>
                <w:tab w:val="decimal" w:leader="dot" w:pos="851"/>
                <w:tab w:val="left" w:pos="993"/>
              </w:tabs>
              <w:ind w:left="34"/>
              <w:rPr>
                <w:rFonts w:cs="Arial"/>
                <w:b/>
                <w:sz w:val="20"/>
                <w:szCs w:val="20"/>
              </w:rPr>
            </w:pPr>
          </w:p>
        </w:tc>
      </w:tr>
      <w:tr w:rsidR="00EB58F9" w:rsidRPr="00EB58F9" w14:paraId="4043EB5A" w14:textId="77777777" w:rsidTr="00EB58F9">
        <w:tc>
          <w:tcPr>
            <w:tcW w:w="606" w:type="dxa"/>
            <w:shd w:val="clear" w:color="auto" w:fill="auto"/>
          </w:tcPr>
          <w:p w14:paraId="10459664" w14:textId="77777777" w:rsidR="00EB58F9" w:rsidRPr="00EB58F9" w:rsidRDefault="00EB58F9" w:rsidP="00EB58F9">
            <w:pPr>
              <w:spacing w:line="600" w:lineRule="auto"/>
              <w:rPr>
                <w:rFonts w:cs="Arial"/>
                <w:b/>
                <w:sz w:val="20"/>
                <w:szCs w:val="20"/>
              </w:rPr>
            </w:pPr>
            <w:r w:rsidRPr="00EB58F9">
              <w:rPr>
                <w:rFonts w:cs="Arial"/>
                <w:b/>
                <w:sz w:val="20"/>
                <w:szCs w:val="20"/>
              </w:rPr>
              <w:t>8.1</w:t>
            </w:r>
          </w:p>
        </w:tc>
        <w:tc>
          <w:tcPr>
            <w:tcW w:w="2763" w:type="dxa"/>
            <w:shd w:val="clear" w:color="auto" w:fill="auto"/>
          </w:tcPr>
          <w:p w14:paraId="58A72BDB"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Race</w:t>
            </w:r>
          </w:p>
        </w:tc>
        <w:tc>
          <w:tcPr>
            <w:tcW w:w="992" w:type="dxa"/>
            <w:shd w:val="clear" w:color="auto" w:fill="auto"/>
          </w:tcPr>
          <w:p w14:paraId="204A4CDF" w14:textId="5E2EDD96"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5D73D875" w14:textId="46F7AD5E"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23030C3D" w14:textId="77777777" w:rsidTr="00EB58F9">
        <w:tc>
          <w:tcPr>
            <w:tcW w:w="606" w:type="dxa"/>
            <w:shd w:val="clear" w:color="auto" w:fill="auto"/>
          </w:tcPr>
          <w:p w14:paraId="08A8B64A" w14:textId="77777777" w:rsidR="00EB58F9" w:rsidRPr="00EB58F9" w:rsidRDefault="00EB58F9" w:rsidP="00EB58F9">
            <w:pPr>
              <w:spacing w:line="600" w:lineRule="auto"/>
              <w:rPr>
                <w:rFonts w:cs="Arial"/>
                <w:b/>
                <w:sz w:val="20"/>
                <w:szCs w:val="20"/>
              </w:rPr>
            </w:pPr>
            <w:r w:rsidRPr="00EB58F9">
              <w:rPr>
                <w:rFonts w:cs="Arial"/>
                <w:b/>
                <w:sz w:val="20"/>
                <w:szCs w:val="20"/>
              </w:rPr>
              <w:t>8.2</w:t>
            </w:r>
          </w:p>
        </w:tc>
        <w:tc>
          <w:tcPr>
            <w:tcW w:w="2763" w:type="dxa"/>
            <w:shd w:val="clear" w:color="auto" w:fill="auto"/>
          </w:tcPr>
          <w:p w14:paraId="4B65D926"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Disability</w:t>
            </w:r>
          </w:p>
        </w:tc>
        <w:tc>
          <w:tcPr>
            <w:tcW w:w="992" w:type="dxa"/>
            <w:shd w:val="clear" w:color="auto" w:fill="auto"/>
          </w:tcPr>
          <w:p w14:paraId="1D485D59" w14:textId="26C2BBE0"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7C31F14D" w14:textId="17AE5A38"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  However, staff requiring reasonable adjustments to access training are available.</w:t>
            </w:r>
          </w:p>
        </w:tc>
      </w:tr>
      <w:tr w:rsidR="00EB58F9" w:rsidRPr="00EB58F9" w14:paraId="762224B1" w14:textId="77777777" w:rsidTr="00EB58F9">
        <w:tc>
          <w:tcPr>
            <w:tcW w:w="606" w:type="dxa"/>
            <w:shd w:val="clear" w:color="auto" w:fill="auto"/>
          </w:tcPr>
          <w:p w14:paraId="46F93DFA" w14:textId="77777777" w:rsidR="00EB58F9" w:rsidRPr="00EB58F9" w:rsidRDefault="00EB58F9" w:rsidP="00EB58F9">
            <w:pPr>
              <w:spacing w:line="600" w:lineRule="auto"/>
              <w:rPr>
                <w:rFonts w:cs="Arial"/>
                <w:b/>
                <w:sz w:val="20"/>
                <w:szCs w:val="20"/>
              </w:rPr>
            </w:pPr>
            <w:r w:rsidRPr="00EB58F9">
              <w:rPr>
                <w:rFonts w:cs="Arial"/>
                <w:b/>
                <w:sz w:val="20"/>
                <w:szCs w:val="20"/>
              </w:rPr>
              <w:t>8.3</w:t>
            </w:r>
          </w:p>
        </w:tc>
        <w:tc>
          <w:tcPr>
            <w:tcW w:w="2763" w:type="dxa"/>
            <w:shd w:val="clear" w:color="auto" w:fill="auto"/>
          </w:tcPr>
          <w:p w14:paraId="62CB740A"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Gender</w:t>
            </w:r>
          </w:p>
        </w:tc>
        <w:tc>
          <w:tcPr>
            <w:tcW w:w="992" w:type="dxa"/>
            <w:shd w:val="clear" w:color="auto" w:fill="auto"/>
          </w:tcPr>
          <w:p w14:paraId="322F83C4" w14:textId="16C7C1A8"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63DED1C3" w14:textId="085CFD10"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5E328CF2" w14:textId="77777777" w:rsidTr="00EB58F9">
        <w:tc>
          <w:tcPr>
            <w:tcW w:w="606" w:type="dxa"/>
            <w:shd w:val="clear" w:color="auto" w:fill="auto"/>
          </w:tcPr>
          <w:p w14:paraId="16E68800" w14:textId="77777777" w:rsidR="00EB58F9" w:rsidRPr="00EB58F9" w:rsidRDefault="00EB58F9" w:rsidP="00EB58F9">
            <w:pPr>
              <w:spacing w:line="600" w:lineRule="auto"/>
              <w:rPr>
                <w:rFonts w:cs="Arial"/>
                <w:b/>
                <w:sz w:val="20"/>
                <w:szCs w:val="20"/>
              </w:rPr>
            </w:pPr>
            <w:r w:rsidRPr="00EB58F9">
              <w:rPr>
                <w:rFonts w:cs="Arial"/>
                <w:b/>
                <w:sz w:val="20"/>
                <w:szCs w:val="20"/>
              </w:rPr>
              <w:t>8.4</w:t>
            </w:r>
          </w:p>
        </w:tc>
        <w:tc>
          <w:tcPr>
            <w:tcW w:w="2763" w:type="dxa"/>
            <w:shd w:val="clear" w:color="auto" w:fill="auto"/>
          </w:tcPr>
          <w:p w14:paraId="24FC187B"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Age</w:t>
            </w:r>
          </w:p>
        </w:tc>
        <w:tc>
          <w:tcPr>
            <w:tcW w:w="992" w:type="dxa"/>
            <w:shd w:val="clear" w:color="auto" w:fill="auto"/>
          </w:tcPr>
          <w:p w14:paraId="7643EE2A" w14:textId="7264F6AC"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2714A60A" w14:textId="2658169A"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35135725" w14:textId="77777777" w:rsidTr="00EB58F9">
        <w:tc>
          <w:tcPr>
            <w:tcW w:w="606" w:type="dxa"/>
            <w:shd w:val="clear" w:color="auto" w:fill="auto"/>
          </w:tcPr>
          <w:p w14:paraId="54560C69" w14:textId="77777777" w:rsidR="00EB58F9" w:rsidRPr="00EB58F9" w:rsidRDefault="00EB58F9" w:rsidP="00EB58F9">
            <w:pPr>
              <w:spacing w:line="600" w:lineRule="auto"/>
              <w:rPr>
                <w:rFonts w:cs="Arial"/>
                <w:b/>
                <w:sz w:val="20"/>
                <w:szCs w:val="20"/>
              </w:rPr>
            </w:pPr>
            <w:r w:rsidRPr="00EB58F9">
              <w:rPr>
                <w:rFonts w:cs="Arial"/>
                <w:b/>
                <w:sz w:val="20"/>
                <w:szCs w:val="20"/>
              </w:rPr>
              <w:t>8.5</w:t>
            </w:r>
          </w:p>
        </w:tc>
        <w:tc>
          <w:tcPr>
            <w:tcW w:w="2763" w:type="dxa"/>
            <w:shd w:val="clear" w:color="auto" w:fill="auto"/>
          </w:tcPr>
          <w:p w14:paraId="0426F296"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Sexual Orientation</w:t>
            </w:r>
          </w:p>
        </w:tc>
        <w:tc>
          <w:tcPr>
            <w:tcW w:w="992" w:type="dxa"/>
            <w:shd w:val="clear" w:color="auto" w:fill="auto"/>
          </w:tcPr>
          <w:p w14:paraId="6535212F" w14:textId="1C67DE00"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4246E6DC" w14:textId="57BC677C"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4E38C24A" w14:textId="77777777" w:rsidTr="00EB58F9">
        <w:tc>
          <w:tcPr>
            <w:tcW w:w="606" w:type="dxa"/>
            <w:shd w:val="clear" w:color="auto" w:fill="auto"/>
          </w:tcPr>
          <w:p w14:paraId="4202FC62" w14:textId="77777777" w:rsidR="00EB58F9" w:rsidRPr="00EB58F9" w:rsidRDefault="00EB58F9" w:rsidP="00EB58F9">
            <w:pPr>
              <w:spacing w:line="600" w:lineRule="auto"/>
              <w:rPr>
                <w:rFonts w:cs="Arial"/>
                <w:b/>
                <w:sz w:val="20"/>
                <w:szCs w:val="20"/>
              </w:rPr>
            </w:pPr>
            <w:r w:rsidRPr="00EB58F9">
              <w:rPr>
                <w:rFonts w:cs="Arial"/>
                <w:b/>
                <w:sz w:val="20"/>
                <w:szCs w:val="20"/>
              </w:rPr>
              <w:t>8.6</w:t>
            </w:r>
          </w:p>
        </w:tc>
        <w:tc>
          <w:tcPr>
            <w:tcW w:w="2763" w:type="dxa"/>
            <w:shd w:val="clear" w:color="auto" w:fill="auto"/>
          </w:tcPr>
          <w:p w14:paraId="0799228F"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Religion or Belief</w:t>
            </w:r>
          </w:p>
        </w:tc>
        <w:tc>
          <w:tcPr>
            <w:tcW w:w="992" w:type="dxa"/>
            <w:shd w:val="clear" w:color="auto" w:fill="auto"/>
          </w:tcPr>
          <w:p w14:paraId="18CF6B18" w14:textId="71DAF6CE"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684C3276" w14:textId="783B3937"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18791901" w14:textId="77777777" w:rsidTr="00EB58F9">
        <w:tc>
          <w:tcPr>
            <w:tcW w:w="606" w:type="dxa"/>
            <w:shd w:val="clear" w:color="auto" w:fill="auto"/>
          </w:tcPr>
          <w:p w14:paraId="72828086" w14:textId="77777777" w:rsidR="00EB58F9" w:rsidRPr="00EB58F9" w:rsidRDefault="00EB58F9" w:rsidP="00EB58F9">
            <w:pPr>
              <w:spacing w:line="600" w:lineRule="auto"/>
              <w:rPr>
                <w:rFonts w:cs="Arial"/>
                <w:b/>
                <w:sz w:val="20"/>
                <w:szCs w:val="20"/>
              </w:rPr>
            </w:pPr>
            <w:r w:rsidRPr="00EB58F9">
              <w:rPr>
                <w:rFonts w:cs="Arial"/>
                <w:b/>
                <w:sz w:val="20"/>
                <w:szCs w:val="20"/>
              </w:rPr>
              <w:t>8.7</w:t>
            </w:r>
          </w:p>
        </w:tc>
        <w:tc>
          <w:tcPr>
            <w:tcW w:w="2763" w:type="dxa"/>
            <w:shd w:val="clear" w:color="auto" w:fill="auto"/>
          </w:tcPr>
          <w:p w14:paraId="13898740"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Transgender</w:t>
            </w:r>
          </w:p>
        </w:tc>
        <w:tc>
          <w:tcPr>
            <w:tcW w:w="992" w:type="dxa"/>
            <w:shd w:val="clear" w:color="auto" w:fill="auto"/>
          </w:tcPr>
          <w:p w14:paraId="1E164B63" w14:textId="130EE0E7"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5856E417" w14:textId="3CD6C361"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550CCE2A" w14:textId="77777777" w:rsidTr="00EB58F9">
        <w:tc>
          <w:tcPr>
            <w:tcW w:w="606" w:type="dxa"/>
            <w:shd w:val="clear" w:color="auto" w:fill="auto"/>
          </w:tcPr>
          <w:p w14:paraId="78C0FC3F" w14:textId="77777777" w:rsidR="00EB58F9" w:rsidRPr="00EB58F9" w:rsidRDefault="00EB58F9" w:rsidP="00EB58F9">
            <w:pPr>
              <w:spacing w:line="600" w:lineRule="auto"/>
              <w:rPr>
                <w:rFonts w:cs="Arial"/>
                <w:b/>
                <w:sz w:val="20"/>
                <w:szCs w:val="20"/>
              </w:rPr>
            </w:pPr>
            <w:r w:rsidRPr="00EB58F9">
              <w:rPr>
                <w:rFonts w:cs="Arial"/>
                <w:b/>
                <w:sz w:val="20"/>
                <w:szCs w:val="20"/>
              </w:rPr>
              <w:t>8.8</w:t>
            </w:r>
          </w:p>
        </w:tc>
        <w:tc>
          <w:tcPr>
            <w:tcW w:w="2763" w:type="dxa"/>
            <w:shd w:val="clear" w:color="auto" w:fill="auto"/>
          </w:tcPr>
          <w:p w14:paraId="1E9A08A1" w14:textId="77777777" w:rsidR="00EB58F9" w:rsidRPr="00EB58F9" w:rsidRDefault="00EB58F9" w:rsidP="00EB58F9">
            <w:pPr>
              <w:spacing w:line="600" w:lineRule="auto"/>
              <w:rPr>
                <w:rFonts w:cs="Arial"/>
                <w:b/>
                <w:sz w:val="20"/>
                <w:szCs w:val="20"/>
                <w:lang w:val="en-AU"/>
              </w:rPr>
            </w:pPr>
            <w:r w:rsidRPr="00EB58F9">
              <w:rPr>
                <w:rFonts w:cs="Arial"/>
                <w:b/>
                <w:sz w:val="20"/>
                <w:szCs w:val="20"/>
                <w:lang w:val="en-AU"/>
              </w:rPr>
              <w:t>Maternity &amp; Pregnancy</w:t>
            </w:r>
          </w:p>
        </w:tc>
        <w:tc>
          <w:tcPr>
            <w:tcW w:w="992" w:type="dxa"/>
            <w:shd w:val="clear" w:color="auto" w:fill="auto"/>
          </w:tcPr>
          <w:p w14:paraId="1649D930" w14:textId="16122254"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2A1DD1F8" w14:textId="50BBABEF"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535F41AD" w14:textId="77777777" w:rsidTr="00EB58F9">
        <w:tc>
          <w:tcPr>
            <w:tcW w:w="606" w:type="dxa"/>
            <w:shd w:val="clear" w:color="auto" w:fill="auto"/>
          </w:tcPr>
          <w:p w14:paraId="674E0E80" w14:textId="77777777" w:rsidR="00EB58F9" w:rsidRPr="00EB58F9" w:rsidRDefault="00EB58F9" w:rsidP="00EB58F9">
            <w:pPr>
              <w:spacing w:line="360" w:lineRule="auto"/>
              <w:rPr>
                <w:rFonts w:cs="Arial"/>
                <w:b/>
                <w:sz w:val="20"/>
                <w:szCs w:val="20"/>
              </w:rPr>
            </w:pPr>
            <w:r w:rsidRPr="00EB58F9">
              <w:rPr>
                <w:rFonts w:cs="Arial"/>
                <w:b/>
                <w:sz w:val="20"/>
                <w:szCs w:val="20"/>
              </w:rPr>
              <w:t>8.9</w:t>
            </w:r>
          </w:p>
        </w:tc>
        <w:tc>
          <w:tcPr>
            <w:tcW w:w="2763" w:type="dxa"/>
            <w:shd w:val="clear" w:color="auto" w:fill="auto"/>
          </w:tcPr>
          <w:p w14:paraId="388F3E42" w14:textId="77777777" w:rsidR="00EB58F9" w:rsidRPr="00EB58F9" w:rsidRDefault="00EB58F9" w:rsidP="00EB58F9">
            <w:pPr>
              <w:spacing w:line="360" w:lineRule="auto"/>
              <w:rPr>
                <w:rFonts w:cs="Arial"/>
                <w:b/>
                <w:sz w:val="20"/>
                <w:szCs w:val="20"/>
                <w:lang w:val="en-AU"/>
              </w:rPr>
            </w:pPr>
            <w:r w:rsidRPr="00EB58F9">
              <w:rPr>
                <w:rFonts w:cs="Arial"/>
                <w:b/>
                <w:sz w:val="20"/>
                <w:szCs w:val="20"/>
                <w:lang w:val="en-AU"/>
              </w:rPr>
              <w:t>Marriage &amp; Civil partnerships</w:t>
            </w:r>
          </w:p>
        </w:tc>
        <w:tc>
          <w:tcPr>
            <w:tcW w:w="992" w:type="dxa"/>
            <w:shd w:val="clear" w:color="auto" w:fill="auto"/>
          </w:tcPr>
          <w:p w14:paraId="6A544A2F" w14:textId="4ABFCB3D"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3EAECF9B" w14:textId="3AE4ADB7"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w:t>
            </w:r>
          </w:p>
        </w:tc>
      </w:tr>
      <w:tr w:rsidR="00EB58F9" w:rsidRPr="00EB58F9" w14:paraId="617BA703" w14:textId="77777777" w:rsidTr="00EB58F9">
        <w:tc>
          <w:tcPr>
            <w:tcW w:w="606" w:type="dxa"/>
            <w:shd w:val="clear" w:color="auto" w:fill="auto"/>
          </w:tcPr>
          <w:p w14:paraId="086777EC" w14:textId="77777777" w:rsidR="00EB58F9" w:rsidRPr="00EB58F9" w:rsidRDefault="00EB58F9" w:rsidP="00EB58F9">
            <w:pPr>
              <w:spacing w:line="360" w:lineRule="auto"/>
              <w:rPr>
                <w:rFonts w:cs="Arial"/>
                <w:b/>
                <w:sz w:val="20"/>
                <w:szCs w:val="20"/>
              </w:rPr>
            </w:pPr>
            <w:r w:rsidRPr="00EB58F9">
              <w:rPr>
                <w:rFonts w:cs="Arial"/>
                <w:b/>
                <w:sz w:val="20"/>
                <w:szCs w:val="20"/>
              </w:rPr>
              <w:t>8.10</w:t>
            </w:r>
          </w:p>
        </w:tc>
        <w:tc>
          <w:tcPr>
            <w:tcW w:w="2763" w:type="dxa"/>
            <w:shd w:val="clear" w:color="auto" w:fill="auto"/>
          </w:tcPr>
          <w:p w14:paraId="047045B2" w14:textId="77777777" w:rsidR="00EB58F9" w:rsidRPr="00EB58F9" w:rsidRDefault="00EB58F9" w:rsidP="00EB58F9">
            <w:pPr>
              <w:spacing w:line="360" w:lineRule="auto"/>
              <w:rPr>
                <w:rFonts w:cs="Arial"/>
                <w:b/>
                <w:sz w:val="20"/>
                <w:szCs w:val="20"/>
                <w:lang w:val="en-AU"/>
              </w:rPr>
            </w:pPr>
            <w:r w:rsidRPr="00EB58F9">
              <w:rPr>
                <w:rFonts w:cs="Arial"/>
                <w:b/>
                <w:sz w:val="20"/>
                <w:szCs w:val="20"/>
                <w:lang w:val="en-AU"/>
              </w:rPr>
              <w:t>Carers*Our Trust requirement*</w:t>
            </w:r>
          </w:p>
        </w:tc>
        <w:tc>
          <w:tcPr>
            <w:tcW w:w="992" w:type="dxa"/>
            <w:shd w:val="clear" w:color="auto" w:fill="auto"/>
          </w:tcPr>
          <w:p w14:paraId="622E708A" w14:textId="71E9150D" w:rsidR="00EB58F9" w:rsidRPr="00EB58F9" w:rsidRDefault="00EB58F9" w:rsidP="00EB58F9">
            <w:pPr>
              <w:pStyle w:val="NoSpacing"/>
              <w:rPr>
                <w:rFonts w:ascii="Arial" w:hAnsi="Arial" w:cs="Arial"/>
                <w:sz w:val="20"/>
                <w:szCs w:val="20"/>
                <w:lang w:val="en-AU"/>
              </w:rPr>
            </w:pPr>
            <w:r w:rsidRPr="00EB58F9">
              <w:rPr>
                <w:rFonts w:ascii="Arial" w:hAnsi="Arial" w:cs="Arial"/>
                <w:sz w:val="20"/>
                <w:szCs w:val="20"/>
              </w:rPr>
              <w:t>N</w:t>
            </w:r>
          </w:p>
        </w:tc>
        <w:tc>
          <w:tcPr>
            <w:tcW w:w="4925" w:type="dxa"/>
            <w:shd w:val="clear" w:color="auto" w:fill="auto"/>
          </w:tcPr>
          <w:p w14:paraId="2AA044C9" w14:textId="15D9902E" w:rsidR="00EB58F9" w:rsidRPr="00EB58F9" w:rsidRDefault="00EB58F9" w:rsidP="00EB58F9">
            <w:pPr>
              <w:rPr>
                <w:sz w:val="20"/>
                <w:szCs w:val="20"/>
              </w:rPr>
            </w:pPr>
            <w:r w:rsidRPr="00EB58F9">
              <w:rPr>
                <w:sz w:val="20"/>
                <w:szCs w:val="20"/>
              </w:rPr>
              <w:t>It is not anticipated that the policy will have any adverse impact on these groups as all staff are required to complete mandatory training.  However, staff requiring reasonable adjustments to access training are available.</w:t>
            </w:r>
          </w:p>
        </w:tc>
      </w:tr>
      <w:tr w:rsidR="00EB58F9" w:rsidRPr="00EB58F9" w14:paraId="3A2C29FA" w14:textId="77777777" w:rsidTr="00EB58F9">
        <w:tc>
          <w:tcPr>
            <w:tcW w:w="606" w:type="dxa"/>
            <w:shd w:val="clear" w:color="auto" w:fill="auto"/>
          </w:tcPr>
          <w:p w14:paraId="5FC30FAE" w14:textId="77777777" w:rsidR="00EB58F9" w:rsidRPr="00EB58F9" w:rsidRDefault="00EB58F9" w:rsidP="00EB58F9">
            <w:pPr>
              <w:spacing w:line="276" w:lineRule="auto"/>
              <w:rPr>
                <w:rFonts w:cs="Arial"/>
                <w:b/>
                <w:sz w:val="20"/>
                <w:szCs w:val="20"/>
              </w:rPr>
            </w:pPr>
            <w:r w:rsidRPr="00EB58F9">
              <w:rPr>
                <w:rFonts w:cs="Arial"/>
                <w:b/>
                <w:sz w:val="20"/>
                <w:szCs w:val="20"/>
              </w:rPr>
              <w:t>9</w:t>
            </w:r>
          </w:p>
        </w:tc>
        <w:tc>
          <w:tcPr>
            <w:tcW w:w="3755" w:type="dxa"/>
            <w:gridSpan w:val="2"/>
            <w:shd w:val="clear" w:color="auto" w:fill="auto"/>
          </w:tcPr>
          <w:p w14:paraId="593D6E23"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What monitoring arrangements are you implementing or already have in place to ensure that this policy/procedure/strategy:-</w:t>
            </w:r>
          </w:p>
          <w:p w14:paraId="24B70C15" w14:textId="77777777" w:rsidR="00EB58F9" w:rsidRPr="00EB58F9" w:rsidRDefault="00EB58F9" w:rsidP="00EB58F9">
            <w:pPr>
              <w:spacing w:line="276" w:lineRule="auto"/>
              <w:rPr>
                <w:rFonts w:cs="Arial"/>
                <w:b/>
                <w:sz w:val="20"/>
                <w:szCs w:val="20"/>
                <w:lang w:val="en-AU"/>
              </w:rPr>
            </w:pPr>
          </w:p>
        </w:tc>
        <w:tc>
          <w:tcPr>
            <w:tcW w:w="4925" w:type="dxa"/>
            <w:shd w:val="clear" w:color="auto" w:fill="auto"/>
          </w:tcPr>
          <w:p w14:paraId="1743B9B5" w14:textId="77777777" w:rsidR="00EA249C" w:rsidRPr="00A42602" w:rsidRDefault="00EA249C" w:rsidP="00EA249C">
            <w:pPr>
              <w:tabs>
                <w:tab w:val="center" w:leader="dot" w:pos="81"/>
                <w:tab w:val="left" w:pos="142"/>
                <w:tab w:val="left" w:pos="426"/>
                <w:tab w:val="left" w:pos="851"/>
              </w:tabs>
              <w:jc w:val="both"/>
              <w:rPr>
                <w:sz w:val="20"/>
                <w:szCs w:val="20"/>
              </w:rPr>
            </w:pPr>
            <w:r w:rsidRPr="00A42602">
              <w:rPr>
                <w:sz w:val="20"/>
                <w:szCs w:val="20"/>
              </w:rPr>
              <w:lastRenderedPageBreak/>
              <w:t xml:space="preserve">This policy aims to ensure all staff attending </w:t>
            </w:r>
            <w:r>
              <w:rPr>
                <w:sz w:val="20"/>
                <w:szCs w:val="20"/>
              </w:rPr>
              <w:t>Mandatory</w:t>
            </w:r>
            <w:r w:rsidRPr="00A42602">
              <w:rPr>
                <w:sz w:val="20"/>
                <w:szCs w:val="20"/>
              </w:rPr>
              <w:t xml:space="preserve"> or </w:t>
            </w:r>
            <w:r>
              <w:rPr>
                <w:sz w:val="20"/>
                <w:szCs w:val="20"/>
              </w:rPr>
              <w:t>Essential to Job Role</w:t>
            </w:r>
            <w:r w:rsidRPr="00A42602">
              <w:rPr>
                <w:sz w:val="20"/>
                <w:szCs w:val="20"/>
              </w:rPr>
              <w:t xml:space="preserve"> training should not be affected by an individual’s race, gender, disability, age, sexual orientation, religion, belief, or whether the </w:t>
            </w:r>
            <w:r w:rsidRPr="00A42602">
              <w:rPr>
                <w:sz w:val="20"/>
                <w:szCs w:val="20"/>
              </w:rPr>
              <w:lastRenderedPageBreak/>
              <w:t>individual is from the Trans community or acting as a Carer.</w:t>
            </w:r>
          </w:p>
          <w:p w14:paraId="1D575387" w14:textId="41403F12" w:rsidR="00EB58F9" w:rsidRPr="00EB58F9" w:rsidRDefault="00EB58F9" w:rsidP="00EA249C">
            <w:pPr>
              <w:autoSpaceDE w:val="0"/>
              <w:autoSpaceDN w:val="0"/>
              <w:adjustRightInd w:val="0"/>
              <w:spacing w:line="276" w:lineRule="auto"/>
              <w:rPr>
                <w:rFonts w:cs="Arial"/>
                <w:b/>
                <w:sz w:val="20"/>
                <w:szCs w:val="20"/>
              </w:rPr>
            </w:pPr>
          </w:p>
        </w:tc>
      </w:tr>
      <w:tr w:rsidR="00EB58F9" w:rsidRPr="00EB58F9" w14:paraId="326CE698" w14:textId="77777777" w:rsidTr="00EB58F9">
        <w:tc>
          <w:tcPr>
            <w:tcW w:w="606" w:type="dxa"/>
            <w:shd w:val="clear" w:color="auto" w:fill="auto"/>
          </w:tcPr>
          <w:p w14:paraId="4B531DAF" w14:textId="77777777" w:rsidR="00EB58F9" w:rsidRPr="00EB58F9" w:rsidRDefault="00EB58F9" w:rsidP="00EB58F9">
            <w:pPr>
              <w:spacing w:line="276" w:lineRule="auto"/>
              <w:rPr>
                <w:rFonts w:cs="Arial"/>
                <w:b/>
                <w:sz w:val="20"/>
                <w:szCs w:val="20"/>
              </w:rPr>
            </w:pPr>
            <w:r w:rsidRPr="00EB58F9">
              <w:rPr>
                <w:rFonts w:cs="Arial"/>
                <w:b/>
                <w:sz w:val="20"/>
                <w:szCs w:val="20"/>
              </w:rPr>
              <w:lastRenderedPageBreak/>
              <w:t>9a</w:t>
            </w:r>
          </w:p>
        </w:tc>
        <w:tc>
          <w:tcPr>
            <w:tcW w:w="3755" w:type="dxa"/>
            <w:gridSpan w:val="2"/>
            <w:shd w:val="clear" w:color="auto" w:fill="auto"/>
          </w:tcPr>
          <w:p w14:paraId="4EA68F73"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Promotes equality of opportunity for people who share the above protected characteristics;</w:t>
            </w:r>
          </w:p>
          <w:p w14:paraId="66DA168D" w14:textId="77777777" w:rsidR="00EB58F9" w:rsidRPr="00EB58F9" w:rsidRDefault="00EB58F9" w:rsidP="00EB58F9">
            <w:pPr>
              <w:spacing w:line="276" w:lineRule="auto"/>
              <w:rPr>
                <w:rFonts w:cs="Arial"/>
                <w:b/>
                <w:sz w:val="20"/>
                <w:szCs w:val="20"/>
                <w:lang w:val="en-AU"/>
              </w:rPr>
            </w:pPr>
          </w:p>
        </w:tc>
        <w:tc>
          <w:tcPr>
            <w:tcW w:w="4925" w:type="dxa"/>
            <w:shd w:val="clear" w:color="auto" w:fill="auto"/>
          </w:tcPr>
          <w:p w14:paraId="57A00F04" w14:textId="7543B33E" w:rsidR="00EB58F9" w:rsidRPr="00EB58F9" w:rsidRDefault="00EA249C" w:rsidP="00EB58F9">
            <w:pPr>
              <w:autoSpaceDE w:val="0"/>
              <w:autoSpaceDN w:val="0"/>
              <w:adjustRightInd w:val="0"/>
              <w:spacing w:line="276" w:lineRule="auto"/>
              <w:rPr>
                <w:rFonts w:cs="Arial"/>
                <w:b/>
                <w:sz w:val="20"/>
                <w:szCs w:val="20"/>
              </w:rPr>
            </w:pPr>
            <w:r w:rsidRPr="00A42602">
              <w:rPr>
                <w:sz w:val="20"/>
                <w:szCs w:val="20"/>
              </w:rPr>
              <w:t>Mandatory compliance by protected group(s) will be monitored to help identify issues affecting access to training or completing training. Otherwise, no additional special monitoring arrangements are anticipated</w:t>
            </w:r>
            <w:r>
              <w:rPr>
                <w:sz w:val="20"/>
                <w:szCs w:val="20"/>
              </w:rPr>
              <w:t>.</w:t>
            </w:r>
          </w:p>
        </w:tc>
      </w:tr>
      <w:tr w:rsidR="00EB58F9" w:rsidRPr="00EB58F9" w14:paraId="38DF4811" w14:textId="77777777" w:rsidTr="00EB58F9">
        <w:tc>
          <w:tcPr>
            <w:tcW w:w="606" w:type="dxa"/>
            <w:shd w:val="clear" w:color="auto" w:fill="auto"/>
          </w:tcPr>
          <w:p w14:paraId="16D71C67" w14:textId="77777777" w:rsidR="00EB58F9" w:rsidRPr="00EB58F9" w:rsidRDefault="00EB58F9" w:rsidP="00EB58F9">
            <w:pPr>
              <w:spacing w:line="276" w:lineRule="auto"/>
              <w:rPr>
                <w:rFonts w:cs="Arial"/>
                <w:b/>
                <w:sz w:val="20"/>
                <w:szCs w:val="20"/>
              </w:rPr>
            </w:pPr>
            <w:r w:rsidRPr="00EB58F9">
              <w:rPr>
                <w:rFonts w:cs="Arial"/>
                <w:b/>
                <w:sz w:val="20"/>
                <w:szCs w:val="20"/>
              </w:rPr>
              <w:t>9b</w:t>
            </w:r>
          </w:p>
        </w:tc>
        <w:tc>
          <w:tcPr>
            <w:tcW w:w="3755" w:type="dxa"/>
            <w:gridSpan w:val="2"/>
            <w:shd w:val="clear" w:color="auto" w:fill="auto"/>
          </w:tcPr>
          <w:p w14:paraId="55696452"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Eliminates discrimination, harassment and bullying for people who share the above protected characteristics;</w:t>
            </w:r>
          </w:p>
          <w:p w14:paraId="473A93E0" w14:textId="77777777" w:rsidR="00EB58F9" w:rsidRPr="00EB58F9" w:rsidRDefault="00EB58F9" w:rsidP="00EB58F9">
            <w:pPr>
              <w:spacing w:line="276" w:lineRule="auto"/>
              <w:rPr>
                <w:rFonts w:cs="Arial"/>
                <w:b/>
                <w:sz w:val="20"/>
                <w:szCs w:val="20"/>
                <w:lang w:val="en-AU"/>
              </w:rPr>
            </w:pPr>
          </w:p>
        </w:tc>
        <w:tc>
          <w:tcPr>
            <w:tcW w:w="4925" w:type="dxa"/>
            <w:shd w:val="clear" w:color="auto" w:fill="auto"/>
          </w:tcPr>
          <w:p w14:paraId="2D47DC68" w14:textId="73F37C37" w:rsidR="00EB58F9" w:rsidRPr="00EA249C" w:rsidRDefault="00EA249C" w:rsidP="00EB58F9">
            <w:pPr>
              <w:autoSpaceDE w:val="0"/>
              <w:autoSpaceDN w:val="0"/>
              <w:adjustRightInd w:val="0"/>
              <w:spacing w:line="276" w:lineRule="auto"/>
              <w:rPr>
                <w:rFonts w:cs="Arial"/>
                <w:sz w:val="20"/>
                <w:szCs w:val="20"/>
              </w:rPr>
            </w:pPr>
            <w:r w:rsidRPr="00EA249C">
              <w:rPr>
                <w:rFonts w:cs="Arial"/>
                <w:sz w:val="20"/>
                <w:szCs w:val="20"/>
              </w:rPr>
              <w:t>This policy relates to all staff and so should not be promote any discrimination, harassment and bullying.</w:t>
            </w:r>
          </w:p>
        </w:tc>
      </w:tr>
      <w:tr w:rsidR="00EB58F9" w:rsidRPr="00EB58F9" w14:paraId="603F347E" w14:textId="77777777" w:rsidTr="00EB58F9">
        <w:tc>
          <w:tcPr>
            <w:tcW w:w="606" w:type="dxa"/>
            <w:tcBorders>
              <w:bottom w:val="single" w:sz="4" w:space="0" w:color="auto"/>
            </w:tcBorders>
            <w:shd w:val="clear" w:color="auto" w:fill="auto"/>
          </w:tcPr>
          <w:p w14:paraId="68DC762F" w14:textId="77777777" w:rsidR="00EB58F9" w:rsidRPr="00EB58F9" w:rsidRDefault="00EB58F9" w:rsidP="00EB58F9">
            <w:pPr>
              <w:spacing w:line="276" w:lineRule="auto"/>
              <w:rPr>
                <w:rFonts w:cs="Arial"/>
                <w:b/>
                <w:sz w:val="20"/>
                <w:szCs w:val="20"/>
              </w:rPr>
            </w:pPr>
            <w:r w:rsidRPr="00EB58F9">
              <w:rPr>
                <w:rFonts w:cs="Arial"/>
                <w:b/>
                <w:sz w:val="20"/>
                <w:szCs w:val="20"/>
              </w:rPr>
              <w:t>9c</w:t>
            </w:r>
          </w:p>
        </w:tc>
        <w:tc>
          <w:tcPr>
            <w:tcW w:w="3755" w:type="dxa"/>
            <w:gridSpan w:val="2"/>
            <w:tcBorders>
              <w:bottom w:val="single" w:sz="4" w:space="0" w:color="auto"/>
            </w:tcBorders>
            <w:shd w:val="clear" w:color="auto" w:fill="auto"/>
          </w:tcPr>
          <w:p w14:paraId="6CAEEA40"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Promotes good relations between different equality groups;</w:t>
            </w:r>
          </w:p>
          <w:p w14:paraId="0D5D78C9" w14:textId="77777777" w:rsidR="00EB58F9" w:rsidRPr="00EB58F9" w:rsidRDefault="00EB58F9" w:rsidP="00EB58F9">
            <w:pPr>
              <w:spacing w:line="276" w:lineRule="auto"/>
              <w:rPr>
                <w:rFonts w:cs="Arial"/>
                <w:b/>
                <w:sz w:val="20"/>
                <w:szCs w:val="20"/>
                <w:lang w:val="en-AU"/>
              </w:rPr>
            </w:pPr>
          </w:p>
        </w:tc>
        <w:tc>
          <w:tcPr>
            <w:tcW w:w="4925" w:type="dxa"/>
            <w:tcBorders>
              <w:bottom w:val="single" w:sz="4" w:space="0" w:color="auto"/>
            </w:tcBorders>
            <w:shd w:val="clear" w:color="auto" w:fill="auto"/>
          </w:tcPr>
          <w:p w14:paraId="55EF8146" w14:textId="63616C2D" w:rsidR="00EB58F9" w:rsidRPr="00EA249C" w:rsidRDefault="00EA249C" w:rsidP="00EB58F9">
            <w:pPr>
              <w:autoSpaceDE w:val="0"/>
              <w:autoSpaceDN w:val="0"/>
              <w:adjustRightInd w:val="0"/>
              <w:spacing w:line="276" w:lineRule="auto"/>
              <w:rPr>
                <w:rFonts w:cs="Arial"/>
                <w:sz w:val="20"/>
                <w:szCs w:val="20"/>
              </w:rPr>
            </w:pPr>
            <w:r w:rsidRPr="00EA249C">
              <w:rPr>
                <w:rFonts w:cs="Arial"/>
                <w:sz w:val="20"/>
                <w:szCs w:val="20"/>
              </w:rPr>
              <w:t>Mandatory training is accessible to all and is delivered collectively and inclusively.</w:t>
            </w:r>
          </w:p>
        </w:tc>
      </w:tr>
      <w:tr w:rsidR="00EB58F9" w:rsidRPr="00EB58F9" w14:paraId="58F84423" w14:textId="77777777" w:rsidTr="00EB58F9">
        <w:tc>
          <w:tcPr>
            <w:tcW w:w="606" w:type="dxa"/>
            <w:tcBorders>
              <w:bottom w:val="single" w:sz="4" w:space="0" w:color="auto"/>
            </w:tcBorders>
            <w:shd w:val="clear" w:color="auto" w:fill="auto"/>
          </w:tcPr>
          <w:p w14:paraId="73CDAC59" w14:textId="77777777" w:rsidR="00EB58F9" w:rsidRPr="00EB58F9" w:rsidRDefault="00EB58F9" w:rsidP="00EB58F9">
            <w:pPr>
              <w:spacing w:line="276" w:lineRule="auto"/>
              <w:rPr>
                <w:rFonts w:cs="Arial"/>
                <w:b/>
                <w:sz w:val="20"/>
                <w:szCs w:val="20"/>
              </w:rPr>
            </w:pPr>
            <w:r w:rsidRPr="00EB58F9">
              <w:rPr>
                <w:rFonts w:cs="Arial"/>
                <w:b/>
                <w:sz w:val="20"/>
                <w:szCs w:val="20"/>
              </w:rPr>
              <w:t>9d</w:t>
            </w:r>
          </w:p>
        </w:tc>
        <w:tc>
          <w:tcPr>
            <w:tcW w:w="3755" w:type="dxa"/>
            <w:gridSpan w:val="2"/>
            <w:tcBorders>
              <w:bottom w:val="single" w:sz="4" w:space="0" w:color="auto"/>
            </w:tcBorders>
            <w:shd w:val="clear" w:color="auto" w:fill="auto"/>
          </w:tcPr>
          <w:p w14:paraId="3459C5B9"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Public Sector Equality Duty – “Due Regard”</w:t>
            </w:r>
          </w:p>
        </w:tc>
        <w:tc>
          <w:tcPr>
            <w:tcW w:w="4925" w:type="dxa"/>
            <w:tcBorders>
              <w:bottom w:val="single" w:sz="4" w:space="0" w:color="auto"/>
            </w:tcBorders>
            <w:shd w:val="clear" w:color="auto" w:fill="auto"/>
          </w:tcPr>
          <w:p w14:paraId="1AF903B2" w14:textId="77777777" w:rsidR="00EB58F9" w:rsidRPr="00EA249C" w:rsidRDefault="00EA249C" w:rsidP="00EB58F9">
            <w:pPr>
              <w:autoSpaceDE w:val="0"/>
              <w:autoSpaceDN w:val="0"/>
              <w:adjustRightInd w:val="0"/>
              <w:spacing w:line="276" w:lineRule="auto"/>
              <w:rPr>
                <w:rFonts w:cs="Arial"/>
                <w:sz w:val="20"/>
                <w:szCs w:val="20"/>
              </w:rPr>
            </w:pPr>
            <w:r w:rsidRPr="00EA249C">
              <w:rPr>
                <w:rFonts w:cs="Arial"/>
                <w:sz w:val="20"/>
                <w:szCs w:val="20"/>
              </w:rPr>
              <w:t>Mandatory training is a  regulatory requirement for NHS employees.</w:t>
            </w:r>
          </w:p>
          <w:p w14:paraId="7303198E" w14:textId="7379993F" w:rsidR="00EA249C" w:rsidRPr="00EA249C" w:rsidRDefault="00EA249C" w:rsidP="00EB58F9">
            <w:pPr>
              <w:autoSpaceDE w:val="0"/>
              <w:autoSpaceDN w:val="0"/>
              <w:adjustRightInd w:val="0"/>
              <w:spacing w:line="276" w:lineRule="auto"/>
              <w:rPr>
                <w:rFonts w:cs="Arial"/>
                <w:sz w:val="20"/>
                <w:szCs w:val="20"/>
              </w:rPr>
            </w:pPr>
          </w:p>
        </w:tc>
      </w:tr>
      <w:tr w:rsidR="00EB58F9" w:rsidRPr="00EB58F9" w14:paraId="7C8FF208" w14:textId="77777777" w:rsidTr="00EB58F9">
        <w:tc>
          <w:tcPr>
            <w:tcW w:w="606" w:type="dxa"/>
            <w:tcBorders>
              <w:bottom w:val="nil"/>
            </w:tcBorders>
            <w:shd w:val="clear" w:color="auto" w:fill="auto"/>
          </w:tcPr>
          <w:p w14:paraId="475ACDC1" w14:textId="5E0F763D" w:rsidR="00EB58F9" w:rsidRPr="00EB58F9" w:rsidRDefault="00EB58F9" w:rsidP="00EB58F9">
            <w:pPr>
              <w:spacing w:line="276" w:lineRule="auto"/>
              <w:rPr>
                <w:rFonts w:cs="Arial"/>
                <w:b/>
                <w:sz w:val="20"/>
                <w:szCs w:val="20"/>
              </w:rPr>
            </w:pPr>
            <w:r w:rsidRPr="00EB58F9">
              <w:rPr>
                <w:rFonts w:cs="Arial"/>
                <w:b/>
                <w:sz w:val="20"/>
                <w:szCs w:val="20"/>
              </w:rPr>
              <w:t>10</w:t>
            </w:r>
          </w:p>
        </w:tc>
        <w:tc>
          <w:tcPr>
            <w:tcW w:w="3755" w:type="dxa"/>
            <w:gridSpan w:val="2"/>
            <w:tcBorders>
              <w:bottom w:val="nil"/>
            </w:tcBorders>
            <w:shd w:val="clear" w:color="auto" w:fill="auto"/>
          </w:tcPr>
          <w:p w14:paraId="01943331"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Have you developed an Action Plan arising from this assessment?</w:t>
            </w:r>
          </w:p>
          <w:p w14:paraId="2D7C9C9E" w14:textId="77777777" w:rsidR="00EB58F9" w:rsidRPr="00EB58F9" w:rsidRDefault="00EB58F9" w:rsidP="00EB58F9">
            <w:pPr>
              <w:spacing w:line="276" w:lineRule="auto"/>
              <w:rPr>
                <w:rFonts w:cs="Arial"/>
                <w:b/>
                <w:sz w:val="20"/>
                <w:szCs w:val="20"/>
                <w:lang w:val="en-AU"/>
              </w:rPr>
            </w:pPr>
          </w:p>
        </w:tc>
        <w:tc>
          <w:tcPr>
            <w:tcW w:w="4925" w:type="dxa"/>
            <w:tcBorders>
              <w:bottom w:val="nil"/>
            </w:tcBorders>
            <w:shd w:val="clear" w:color="auto" w:fill="auto"/>
          </w:tcPr>
          <w:p w14:paraId="7CA6ECDE" w14:textId="0411A6B8" w:rsidR="00EB58F9" w:rsidRDefault="00EA249C" w:rsidP="00EB58F9">
            <w:pPr>
              <w:autoSpaceDE w:val="0"/>
              <w:autoSpaceDN w:val="0"/>
              <w:adjustRightInd w:val="0"/>
              <w:spacing w:line="276" w:lineRule="auto"/>
              <w:rPr>
                <w:sz w:val="20"/>
                <w:szCs w:val="20"/>
              </w:rPr>
            </w:pPr>
            <w:r>
              <w:rPr>
                <w:sz w:val="20"/>
                <w:szCs w:val="20"/>
              </w:rPr>
              <w:t>Promote awareness, available support and easy access to the Mandatory Training Policy and procedural documents through the Trust intranet, Welcome Event and the Trust’s Mandatory Training Specialist Advisors.</w:t>
            </w:r>
          </w:p>
          <w:p w14:paraId="20912D9F" w14:textId="077DB575" w:rsidR="00EA249C" w:rsidRPr="00EB58F9" w:rsidRDefault="00EA249C" w:rsidP="00EB58F9">
            <w:pPr>
              <w:autoSpaceDE w:val="0"/>
              <w:autoSpaceDN w:val="0"/>
              <w:adjustRightInd w:val="0"/>
              <w:spacing w:line="276" w:lineRule="auto"/>
              <w:rPr>
                <w:rFonts w:cs="Arial"/>
                <w:b/>
                <w:sz w:val="20"/>
                <w:szCs w:val="20"/>
              </w:rPr>
            </w:pPr>
          </w:p>
        </w:tc>
      </w:tr>
      <w:tr w:rsidR="00EB58F9" w:rsidRPr="00EB58F9" w14:paraId="707DEE94" w14:textId="77777777" w:rsidTr="00EB58F9">
        <w:tc>
          <w:tcPr>
            <w:tcW w:w="606" w:type="dxa"/>
            <w:tcBorders>
              <w:bottom w:val="nil"/>
            </w:tcBorders>
            <w:shd w:val="clear" w:color="auto" w:fill="auto"/>
          </w:tcPr>
          <w:p w14:paraId="3945071E" w14:textId="77777777" w:rsidR="00EB58F9" w:rsidRPr="00EB58F9" w:rsidRDefault="00EB58F9" w:rsidP="00EB58F9">
            <w:pPr>
              <w:rPr>
                <w:rFonts w:cs="Arial"/>
                <w:b/>
                <w:sz w:val="20"/>
                <w:szCs w:val="20"/>
              </w:rPr>
            </w:pPr>
            <w:r w:rsidRPr="00EB58F9">
              <w:rPr>
                <w:rFonts w:cs="Arial"/>
                <w:b/>
                <w:sz w:val="20"/>
                <w:szCs w:val="20"/>
              </w:rPr>
              <w:t>11</w:t>
            </w:r>
          </w:p>
        </w:tc>
        <w:tc>
          <w:tcPr>
            <w:tcW w:w="3755" w:type="dxa"/>
            <w:gridSpan w:val="2"/>
            <w:tcBorders>
              <w:bottom w:val="nil"/>
            </w:tcBorders>
            <w:shd w:val="clear" w:color="auto" w:fill="auto"/>
          </w:tcPr>
          <w:p w14:paraId="282EE2D7" w14:textId="77777777" w:rsidR="00EB58F9" w:rsidRPr="00EB58F9" w:rsidRDefault="00EB58F9" w:rsidP="00EB58F9">
            <w:pPr>
              <w:rPr>
                <w:rFonts w:cs="Arial"/>
                <w:b/>
                <w:sz w:val="20"/>
                <w:szCs w:val="20"/>
                <w:lang w:val="en-AU"/>
              </w:rPr>
            </w:pPr>
            <w:r w:rsidRPr="00EB58F9">
              <w:rPr>
                <w:rFonts w:cs="Arial"/>
                <w:b/>
                <w:sz w:val="20"/>
                <w:szCs w:val="20"/>
                <w:lang w:val="en-AU"/>
              </w:rPr>
              <w:t>Assessment/Action Plan approved by</w:t>
            </w:r>
          </w:p>
        </w:tc>
        <w:tc>
          <w:tcPr>
            <w:tcW w:w="4925" w:type="dxa"/>
            <w:tcBorders>
              <w:bottom w:val="nil"/>
            </w:tcBorders>
            <w:shd w:val="clear" w:color="auto" w:fill="auto"/>
          </w:tcPr>
          <w:p w14:paraId="29C11CE3" w14:textId="753ACF09" w:rsidR="00EB58F9" w:rsidRPr="00EB58F9" w:rsidRDefault="00EA249C" w:rsidP="00EB58F9">
            <w:pPr>
              <w:autoSpaceDE w:val="0"/>
              <w:autoSpaceDN w:val="0"/>
              <w:adjustRightInd w:val="0"/>
              <w:rPr>
                <w:rFonts w:cs="Arial"/>
                <w:b/>
                <w:sz w:val="20"/>
                <w:szCs w:val="20"/>
              </w:rPr>
            </w:pPr>
            <w:r>
              <w:rPr>
                <w:rFonts w:cs="Arial"/>
                <w:b/>
                <w:sz w:val="20"/>
                <w:szCs w:val="20"/>
              </w:rPr>
              <w:t>Alan Davis</w:t>
            </w:r>
          </w:p>
        </w:tc>
      </w:tr>
      <w:tr w:rsidR="00EB58F9" w:rsidRPr="00EB58F9" w14:paraId="56DAEE48" w14:textId="77777777" w:rsidTr="00EB58F9">
        <w:tc>
          <w:tcPr>
            <w:tcW w:w="606" w:type="dxa"/>
            <w:tcBorders>
              <w:top w:val="nil"/>
            </w:tcBorders>
            <w:shd w:val="clear" w:color="auto" w:fill="auto"/>
          </w:tcPr>
          <w:p w14:paraId="2A3693DC" w14:textId="77777777" w:rsidR="00EB58F9" w:rsidRPr="00EB58F9" w:rsidRDefault="00EB58F9" w:rsidP="00EB58F9">
            <w:pPr>
              <w:rPr>
                <w:rFonts w:cs="Arial"/>
                <w:b/>
                <w:sz w:val="20"/>
                <w:szCs w:val="20"/>
              </w:rPr>
            </w:pPr>
          </w:p>
        </w:tc>
        <w:tc>
          <w:tcPr>
            <w:tcW w:w="3755" w:type="dxa"/>
            <w:gridSpan w:val="2"/>
            <w:tcBorders>
              <w:top w:val="nil"/>
            </w:tcBorders>
            <w:shd w:val="clear" w:color="auto" w:fill="auto"/>
          </w:tcPr>
          <w:p w14:paraId="0AD32E93" w14:textId="77777777" w:rsidR="00EB58F9" w:rsidRPr="00EB58F9" w:rsidRDefault="00EB58F9" w:rsidP="00EB58F9">
            <w:pPr>
              <w:rPr>
                <w:rFonts w:cs="Arial"/>
                <w:b/>
                <w:sz w:val="20"/>
                <w:szCs w:val="20"/>
                <w:lang w:val="en-AU"/>
              </w:rPr>
            </w:pPr>
            <w:r w:rsidRPr="00EB58F9">
              <w:rPr>
                <w:rFonts w:cs="Arial"/>
                <w:b/>
                <w:sz w:val="20"/>
                <w:szCs w:val="20"/>
                <w:lang w:val="en-AU"/>
              </w:rPr>
              <w:t>(Director Lead)</w:t>
            </w:r>
          </w:p>
        </w:tc>
        <w:tc>
          <w:tcPr>
            <w:tcW w:w="4925" w:type="dxa"/>
            <w:tcBorders>
              <w:top w:val="nil"/>
            </w:tcBorders>
            <w:shd w:val="clear" w:color="auto" w:fill="auto"/>
          </w:tcPr>
          <w:p w14:paraId="62AE7419" w14:textId="77777777" w:rsidR="00EB58F9" w:rsidRPr="00EB58F9" w:rsidRDefault="00EB58F9" w:rsidP="00EB58F9">
            <w:pPr>
              <w:autoSpaceDE w:val="0"/>
              <w:autoSpaceDN w:val="0"/>
              <w:adjustRightInd w:val="0"/>
              <w:rPr>
                <w:rFonts w:cs="Arial"/>
                <w:b/>
                <w:sz w:val="20"/>
                <w:szCs w:val="20"/>
              </w:rPr>
            </w:pPr>
          </w:p>
          <w:p w14:paraId="59A8D3D9" w14:textId="09D1AB60" w:rsidR="00EB58F9" w:rsidRPr="00EB58F9" w:rsidRDefault="00EB58F9" w:rsidP="00EB58F9">
            <w:pPr>
              <w:autoSpaceDE w:val="0"/>
              <w:autoSpaceDN w:val="0"/>
              <w:adjustRightInd w:val="0"/>
              <w:rPr>
                <w:rFonts w:cs="Arial"/>
                <w:b/>
                <w:sz w:val="20"/>
                <w:szCs w:val="20"/>
              </w:rPr>
            </w:pPr>
            <w:r w:rsidRPr="00EB58F9">
              <w:rPr>
                <w:rFonts w:cs="Arial"/>
                <w:b/>
                <w:sz w:val="20"/>
                <w:szCs w:val="20"/>
              </w:rPr>
              <w:t>Sign:</w:t>
            </w:r>
            <w:r w:rsidRPr="00EB58F9">
              <w:rPr>
                <w:rFonts w:cs="Arial"/>
                <w:b/>
                <w:sz w:val="20"/>
                <w:szCs w:val="20"/>
              </w:rPr>
              <w:tab/>
            </w:r>
            <w:r w:rsidRPr="00EB58F9">
              <w:rPr>
                <w:rFonts w:cs="Arial"/>
                <w:b/>
                <w:sz w:val="20"/>
                <w:szCs w:val="20"/>
              </w:rPr>
              <w:tab/>
            </w:r>
            <w:r w:rsidRPr="00EB58F9">
              <w:rPr>
                <w:rFonts w:cs="Arial"/>
                <w:b/>
                <w:sz w:val="20"/>
                <w:szCs w:val="20"/>
              </w:rPr>
              <w:tab/>
              <w:t>Date:</w:t>
            </w:r>
            <w:r w:rsidR="00E32227">
              <w:rPr>
                <w:rFonts w:cs="Arial"/>
                <w:b/>
                <w:sz w:val="20"/>
                <w:szCs w:val="20"/>
              </w:rPr>
              <w:t xml:space="preserve"> </w:t>
            </w:r>
            <w:r w:rsidR="00C61808">
              <w:rPr>
                <w:rFonts w:cs="Arial"/>
                <w:b/>
                <w:sz w:val="20"/>
                <w:szCs w:val="20"/>
              </w:rPr>
              <w:t>March</w:t>
            </w:r>
            <w:r w:rsidR="00E32227">
              <w:rPr>
                <w:rFonts w:cs="Arial"/>
                <w:b/>
                <w:sz w:val="20"/>
                <w:szCs w:val="20"/>
              </w:rPr>
              <w:t xml:space="preserve"> 202</w:t>
            </w:r>
            <w:r w:rsidR="00C61808">
              <w:rPr>
                <w:rFonts w:cs="Arial"/>
                <w:b/>
                <w:sz w:val="20"/>
                <w:szCs w:val="20"/>
              </w:rPr>
              <w:t>1</w:t>
            </w:r>
          </w:p>
          <w:p w14:paraId="3CD413D5" w14:textId="77777777" w:rsidR="00EB58F9" w:rsidRPr="00EB58F9" w:rsidRDefault="00EB58F9" w:rsidP="00EB58F9">
            <w:pPr>
              <w:autoSpaceDE w:val="0"/>
              <w:autoSpaceDN w:val="0"/>
              <w:adjustRightInd w:val="0"/>
              <w:rPr>
                <w:rFonts w:cs="Arial"/>
                <w:b/>
                <w:sz w:val="20"/>
                <w:szCs w:val="20"/>
              </w:rPr>
            </w:pPr>
          </w:p>
          <w:p w14:paraId="2F09B0B7" w14:textId="298C2A3D" w:rsidR="00EB58F9" w:rsidRPr="00EB58F9" w:rsidRDefault="00EB58F9" w:rsidP="00EB58F9">
            <w:pPr>
              <w:autoSpaceDE w:val="0"/>
              <w:autoSpaceDN w:val="0"/>
              <w:adjustRightInd w:val="0"/>
              <w:rPr>
                <w:rFonts w:cs="Arial"/>
                <w:b/>
                <w:sz w:val="20"/>
                <w:szCs w:val="20"/>
              </w:rPr>
            </w:pPr>
            <w:r w:rsidRPr="00EB58F9">
              <w:rPr>
                <w:rFonts w:cs="Arial"/>
                <w:b/>
                <w:sz w:val="20"/>
                <w:szCs w:val="20"/>
              </w:rPr>
              <w:t>Title:</w:t>
            </w:r>
            <w:r w:rsidR="00EA249C">
              <w:rPr>
                <w:rFonts w:cs="Arial"/>
                <w:b/>
                <w:sz w:val="20"/>
                <w:szCs w:val="20"/>
              </w:rPr>
              <w:t xml:space="preserve"> Director of HR, OD and Estates</w:t>
            </w:r>
          </w:p>
          <w:p w14:paraId="21CD2A42" w14:textId="77777777" w:rsidR="00EB58F9" w:rsidRPr="00EB58F9" w:rsidRDefault="00EB58F9" w:rsidP="00EB58F9">
            <w:pPr>
              <w:autoSpaceDE w:val="0"/>
              <w:autoSpaceDN w:val="0"/>
              <w:adjustRightInd w:val="0"/>
              <w:rPr>
                <w:rFonts w:cs="Arial"/>
                <w:b/>
                <w:sz w:val="20"/>
                <w:szCs w:val="20"/>
              </w:rPr>
            </w:pPr>
          </w:p>
        </w:tc>
      </w:tr>
      <w:tr w:rsidR="00EB58F9" w:rsidRPr="00EB58F9" w14:paraId="4F5CF22C" w14:textId="77777777" w:rsidTr="00EB58F9">
        <w:tc>
          <w:tcPr>
            <w:tcW w:w="606" w:type="dxa"/>
            <w:shd w:val="clear" w:color="auto" w:fill="auto"/>
          </w:tcPr>
          <w:p w14:paraId="27F424DD" w14:textId="77777777" w:rsidR="00EB58F9" w:rsidRPr="00EB58F9" w:rsidRDefault="00EB58F9" w:rsidP="00EB58F9">
            <w:pPr>
              <w:spacing w:line="276" w:lineRule="auto"/>
              <w:rPr>
                <w:rFonts w:cs="Arial"/>
                <w:b/>
                <w:sz w:val="20"/>
                <w:szCs w:val="20"/>
              </w:rPr>
            </w:pPr>
            <w:r w:rsidRPr="00EB58F9">
              <w:rPr>
                <w:rFonts w:cs="Arial"/>
                <w:b/>
                <w:sz w:val="20"/>
                <w:szCs w:val="20"/>
              </w:rPr>
              <w:t>12</w:t>
            </w:r>
          </w:p>
        </w:tc>
        <w:tc>
          <w:tcPr>
            <w:tcW w:w="3755" w:type="dxa"/>
            <w:gridSpan w:val="2"/>
            <w:shd w:val="clear" w:color="auto" w:fill="auto"/>
          </w:tcPr>
          <w:p w14:paraId="5C36EA8E" w14:textId="77777777" w:rsidR="00EB58F9" w:rsidRPr="00EB58F9" w:rsidRDefault="00EB58F9" w:rsidP="00EB58F9">
            <w:pPr>
              <w:spacing w:line="276" w:lineRule="auto"/>
              <w:rPr>
                <w:rFonts w:cs="Arial"/>
                <w:b/>
                <w:i/>
                <w:color w:val="FF0000"/>
                <w:sz w:val="20"/>
                <w:szCs w:val="20"/>
                <w:lang w:val="en-AU"/>
              </w:rPr>
            </w:pPr>
            <w:r w:rsidRPr="00EB58F9">
              <w:rPr>
                <w:rFonts w:cs="Arial"/>
                <w:b/>
                <w:i/>
                <w:color w:val="FF0000"/>
                <w:sz w:val="20"/>
                <w:szCs w:val="20"/>
                <w:lang w:val="en-AU"/>
              </w:rPr>
              <w:t xml:space="preserve">Once approved, you </w:t>
            </w:r>
            <w:r w:rsidRPr="00EB58F9">
              <w:rPr>
                <w:rFonts w:cs="Arial"/>
                <w:b/>
                <w:i/>
                <w:color w:val="FF0000"/>
                <w:sz w:val="20"/>
                <w:szCs w:val="20"/>
                <w:u w:val="single"/>
                <w:lang w:val="en-AU"/>
              </w:rPr>
              <w:t>must forward</w:t>
            </w:r>
            <w:r w:rsidRPr="00EB58F9">
              <w:rPr>
                <w:rFonts w:cs="Arial"/>
                <w:b/>
                <w:i/>
                <w:color w:val="FF0000"/>
                <w:sz w:val="20"/>
                <w:szCs w:val="20"/>
                <w:lang w:val="en-AU"/>
              </w:rPr>
              <w:t xml:space="preserve"> a copy of this Assessment/Action Plan to the Equality and Inclusion Team:</w:t>
            </w:r>
          </w:p>
          <w:p w14:paraId="41D1333C" w14:textId="77777777" w:rsidR="00EB58F9" w:rsidRPr="00EB58F9" w:rsidRDefault="00000000" w:rsidP="00EB58F9">
            <w:pPr>
              <w:spacing w:line="276" w:lineRule="auto"/>
              <w:rPr>
                <w:rFonts w:cs="Arial"/>
                <w:b/>
                <w:sz w:val="20"/>
                <w:szCs w:val="20"/>
                <w:lang w:val="en-AU"/>
              </w:rPr>
            </w:pPr>
            <w:hyperlink r:id="rId52" w:history="1">
              <w:r w:rsidR="00EB58F9" w:rsidRPr="00EB58F9">
                <w:rPr>
                  <w:rFonts w:cs="Arial"/>
                  <w:b/>
                  <w:color w:val="0000FF"/>
                  <w:sz w:val="20"/>
                  <w:szCs w:val="20"/>
                  <w:u w:val="single"/>
                  <w:lang w:val="en-AU"/>
                </w:rPr>
                <w:t>Zahida.mallard@swyt.nhs.uk</w:t>
              </w:r>
            </w:hyperlink>
            <w:r w:rsidR="00EB58F9" w:rsidRPr="00EB58F9">
              <w:rPr>
                <w:rFonts w:cs="Arial"/>
                <w:b/>
                <w:sz w:val="20"/>
                <w:szCs w:val="20"/>
                <w:lang w:val="en-AU"/>
              </w:rPr>
              <w:t xml:space="preserve"> or </w:t>
            </w:r>
            <w:r w:rsidR="00EB58F9" w:rsidRPr="00EB58F9">
              <w:rPr>
                <w:rFonts w:cs="Arial"/>
                <w:b/>
                <w:color w:val="00B0F0"/>
                <w:sz w:val="20"/>
                <w:szCs w:val="20"/>
                <w:u w:val="single"/>
                <w:lang w:val="en-AU"/>
              </w:rPr>
              <w:t>Aboobaker.bana@swyt.nhs.uk</w:t>
            </w:r>
          </w:p>
          <w:p w14:paraId="11A762FC"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Please note that the EIA is a public document and will be published on the web.</w:t>
            </w:r>
          </w:p>
          <w:p w14:paraId="5D8D1D62" w14:textId="77777777" w:rsidR="00EB58F9" w:rsidRPr="00EB58F9" w:rsidRDefault="00EB58F9" w:rsidP="00EB58F9">
            <w:pPr>
              <w:spacing w:line="276" w:lineRule="auto"/>
              <w:rPr>
                <w:rFonts w:cs="Arial"/>
                <w:b/>
                <w:sz w:val="20"/>
                <w:szCs w:val="20"/>
                <w:lang w:val="en-AU"/>
              </w:rPr>
            </w:pPr>
            <w:r w:rsidRPr="00EB58F9">
              <w:rPr>
                <w:rFonts w:cs="Arial"/>
                <w:b/>
                <w:sz w:val="20"/>
                <w:szCs w:val="20"/>
                <w:lang w:val="en-AU"/>
              </w:rPr>
              <w:t>Failing to complete an EIA could expose the Trust to future legal challenge.</w:t>
            </w:r>
          </w:p>
          <w:p w14:paraId="09AD2F84" w14:textId="77777777" w:rsidR="00EB58F9" w:rsidRPr="00EB58F9" w:rsidRDefault="00EB58F9" w:rsidP="00EB58F9">
            <w:pPr>
              <w:spacing w:line="276" w:lineRule="auto"/>
              <w:rPr>
                <w:rFonts w:cs="Arial"/>
                <w:b/>
                <w:sz w:val="20"/>
                <w:szCs w:val="20"/>
                <w:lang w:val="en-AU"/>
              </w:rPr>
            </w:pPr>
          </w:p>
        </w:tc>
        <w:tc>
          <w:tcPr>
            <w:tcW w:w="4925" w:type="dxa"/>
            <w:shd w:val="clear" w:color="auto" w:fill="auto"/>
          </w:tcPr>
          <w:p w14:paraId="5404988B" w14:textId="77777777" w:rsidR="00EB58F9" w:rsidRPr="00EB58F9" w:rsidRDefault="00EB58F9" w:rsidP="00EB58F9">
            <w:pPr>
              <w:autoSpaceDE w:val="0"/>
              <w:autoSpaceDN w:val="0"/>
              <w:adjustRightInd w:val="0"/>
              <w:spacing w:line="276" w:lineRule="auto"/>
              <w:rPr>
                <w:rFonts w:cs="Arial"/>
                <w:b/>
                <w:sz w:val="20"/>
                <w:szCs w:val="20"/>
              </w:rPr>
            </w:pPr>
          </w:p>
        </w:tc>
      </w:tr>
    </w:tbl>
    <w:p w14:paraId="3BC36E7B" w14:textId="77777777" w:rsidR="00EB58F9" w:rsidRPr="00EB58F9" w:rsidRDefault="00EB58F9" w:rsidP="00EB58F9">
      <w:pPr>
        <w:rPr>
          <w:rFonts w:cs="Arial"/>
          <w:b/>
          <w:sz w:val="20"/>
          <w:szCs w:val="20"/>
        </w:rPr>
      </w:pPr>
    </w:p>
    <w:p w14:paraId="76BD3037" w14:textId="308BBAF8" w:rsidR="00EB64CC" w:rsidRDefault="00EB64CC" w:rsidP="009C2C77">
      <w:pPr>
        <w:tabs>
          <w:tab w:val="left" w:pos="142"/>
          <w:tab w:val="left" w:pos="426"/>
          <w:tab w:val="left" w:pos="567"/>
          <w:tab w:val="center" w:leader="dot" w:pos="709"/>
          <w:tab w:val="left" w:pos="851"/>
          <w:tab w:val="left" w:pos="993"/>
        </w:tabs>
        <w:ind w:left="567" w:hanging="567"/>
        <w:jc w:val="center"/>
        <w:rPr>
          <w:b/>
          <w:szCs w:val="22"/>
        </w:rPr>
      </w:pPr>
      <w:r>
        <w:br w:type="page"/>
      </w:r>
      <w:r w:rsidR="00393E8B">
        <w:rPr>
          <w:b/>
          <w:szCs w:val="22"/>
        </w:rPr>
        <w:lastRenderedPageBreak/>
        <w:t>Appendix</w:t>
      </w:r>
      <w:r w:rsidR="00393E8B" w:rsidRPr="005D5DB5">
        <w:rPr>
          <w:b/>
          <w:szCs w:val="22"/>
        </w:rPr>
        <w:t xml:space="preserve"> </w:t>
      </w:r>
      <w:r w:rsidR="0028134E">
        <w:rPr>
          <w:b/>
          <w:szCs w:val="22"/>
        </w:rPr>
        <w:t>8</w:t>
      </w:r>
      <w:r w:rsidR="00393E8B">
        <w:rPr>
          <w:b/>
          <w:szCs w:val="22"/>
        </w:rPr>
        <w:t xml:space="preserve"> - Checklist for the Review and Approval o</w:t>
      </w:r>
      <w:r w:rsidR="00393E8B" w:rsidRPr="005D5DB5">
        <w:rPr>
          <w:b/>
          <w:szCs w:val="22"/>
        </w:rPr>
        <w:t>f Procedural Document</w:t>
      </w:r>
    </w:p>
    <w:p w14:paraId="76BD3038" w14:textId="77777777" w:rsidR="00EB64CC" w:rsidRPr="005D5DB5" w:rsidRDefault="00EB64CC" w:rsidP="00A020FB">
      <w:pPr>
        <w:tabs>
          <w:tab w:val="left" w:pos="142"/>
          <w:tab w:val="left" w:pos="567"/>
          <w:tab w:val="center" w:leader="dot" w:pos="709"/>
          <w:tab w:val="decimal" w:leader="dot" w:pos="851"/>
          <w:tab w:val="left" w:pos="993"/>
        </w:tabs>
        <w:ind w:left="567" w:hanging="567"/>
        <w:rPr>
          <w:b/>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EB64CC" w:rsidRPr="00832D73" w14:paraId="76BD303E" w14:textId="77777777" w:rsidTr="007F1916">
        <w:trPr>
          <w:tblHeader/>
        </w:trPr>
        <w:tc>
          <w:tcPr>
            <w:tcW w:w="540" w:type="dxa"/>
            <w:shd w:val="clear" w:color="auto" w:fill="C0C0C0"/>
            <w:vAlign w:val="center"/>
          </w:tcPr>
          <w:p w14:paraId="76BD303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b/>
                <w:sz w:val="20"/>
                <w:szCs w:val="20"/>
              </w:rPr>
            </w:pPr>
          </w:p>
        </w:tc>
        <w:tc>
          <w:tcPr>
            <w:tcW w:w="4410" w:type="dxa"/>
            <w:shd w:val="clear" w:color="auto" w:fill="C0C0C0"/>
            <w:vAlign w:val="center"/>
          </w:tcPr>
          <w:p w14:paraId="76BD303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Title of document being reviewed:</w:t>
            </w:r>
          </w:p>
        </w:tc>
        <w:tc>
          <w:tcPr>
            <w:tcW w:w="1170" w:type="dxa"/>
            <w:shd w:val="clear" w:color="auto" w:fill="C0C0C0"/>
            <w:vAlign w:val="center"/>
          </w:tcPr>
          <w:p w14:paraId="76BD303B" w14:textId="77777777" w:rsidR="002D443A" w:rsidRDefault="002D443A" w:rsidP="00A020FB">
            <w:pPr>
              <w:tabs>
                <w:tab w:val="left" w:pos="142"/>
                <w:tab w:val="left" w:pos="567"/>
                <w:tab w:val="center" w:leader="dot" w:pos="709"/>
                <w:tab w:val="decimal" w:leader="dot" w:pos="851"/>
                <w:tab w:val="left" w:pos="993"/>
              </w:tabs>
              <w:spacing w:before="80" w:after="80"/>
              <w:ind w:left="567" w:hanging="567"/>
              <w:jc w:val="center"/>
              <w:rPr>
                <w:b/>
                <w:sz w:val="20"/>
                <w:szCs w:val="20"/>
              </w:rPr>
            </w:pPr>
            <w:r>
              <w:rPr>
                <w:b/>
                <w:sz w:val="20"/>
                <w:szCs w:val="20"/>
              </w:rPr>
              <w:t>Yes/No</w:t>
            </w:r>
          </w:p>
          <w:p w14:paraId="76BD303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b/>
                <w:sz w:val="20"/>
                <w:szCs w:val="20"/>
              </w:rPr>
            </w:pPr>
            <w:r w:rsidRPr="00832D73">
              <w:rPr>
                <w:b/>
                <w:sz w:val="20"/>
                <w:szCs w:val="20"/>
              </w:rPr>
              <w:t>Unsure</w:t>
            </w:r>
          </w:p>
        </w:tc>
        <w:tc>
          <w:tcPr>
            <w:tcW w:w="2976" w:type="dxa"/>
            <w:shd w:val="clear" w:color="auto" w:fill="C0C0C0"/>
            <w:vAlign w:val="center"/>
          </w:tcPr>
          <w:p w14:paraId="76BD303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b/>
                <w:sz w:val="20"/>
                <w:szCs w:val="20"/>
              </w:rPr>
            </w:pPr>
            <w:r w:rsidRPr="00832D73">
              <w:rPr>
                <w:b/>
                <w:sz w:val="20"/>
                <w:szCs w:val="20"/>
              </w:rPr>
              <w:t>Comments</w:t>
            </w:r>
          </w:p>
        </w:tc>
      </w:tr>
      <w:tr w:rsidR="00EB64CC" w:rsidRPr="00832D73" w14:paraId="76BD3043" w14:textId="77777777" w:rsidTr="007F1916">
        <w:tc>
          <w:tcPr>
            <w:tcW w:w="540" w:type="dxa"/>
          </w:tcPr>
          <w:p w14:paraId="76BD303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1.</w:t>
            </w:r>
          </w:p>
        </w:tc>
        <w:tc>
          <w:tcPr>
            <w:tcW w:w="4410" w:type="dxa"/>
          </w:tcPr>
          <w:p w14:paraId="76BD304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Title</w:t>
            </w:r>
            <w:r w:rsidR="00C200C0">
              <w:rPr>
                <w:b/>
                <w:sz w:val="20"/>
                <w:szCs w:val="20"/>
              </w:rPr>
              <w:t>:</w:t>
            </w:r>
            <w:r w:rsidR="00661509">
              <w:rPr>
                <w:b/>
                <w:sz w:val="20"/>
                <w:szCs w:val="20"/>
              </w:rPr>
              <w:t xml:space="preserve"> Mandatory Training Policy</w:t>
            </w:r>
          </w:p>
        </w:tc>
        <w:tc>
          <w:tcPr>
            <w:tcW w:w="1170" w:type="dxa"/>
            <w:shd w:val="clear" w:color="auto" w:fill="E0E0E0"/>
          </w:tcPr>
          <w:p w14:paraId="76BD304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4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48" w14:textId="77777777" w:rsidTr="007F1916">
        <w:tc>
          <w:tcPr>
            <w:tcW w:w="540" w:type="dxa"/>
          </w:tcPr>
          <w:p w14:paraId="76BD3044"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45"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title clear and unambiguous?</w:t>
            </w:r>
          </w:p>
        </w:tc>
        <w:tc>
          <w:tcPr>
            <w:tcW w:w="1170" w:type="dxa"/>
          </w:tcPr>
          <w:p w14:paraId="76BD304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4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4D" w14:textId="77777777" w:rsidTr="007F1916">
        <w:tc>
          <w:tcPr>
            <w:tcW w:w="540" w:type="dxa"/>
          </w:tcPr>
          <w:p w14:paraId="76BD304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4A"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it clear whether the document is a guideline, policy, protocol or standard?</w:t>
            </w:r>
          </w:p>
        </w:tc>
        <w:tc>
          <w:tcPr>
            <w:tcW w:w="1170" w:type="dxa"/>
          </w:tcPr>
          <w:p w14:paraId="76BD304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4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52" w14:textId="77777777" w:rsidTr="007F1916">
        <w:tc>
          <w:tcPr>
            <w:tcW w:w="540" w:type="dxa"/>
          </w:tcPr>
          <w:p w14:paraId="76BD304E"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4F"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it clear in the introduction whether this document replaces or supersedes a previous document?</w:t>
            </w:r>
          </w:p>
        </w:tc>
        <w:tc>
          <w:tcPr>
            <w:tcW w:w="1170" w:type="dxa"/>
          </w:tcPr>
          <w:p w14:paraId="76BD305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5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57" w14:textId="77777777" w:rsidTr="007F1916">
        <w:tc>
          <w:tcPr>
            <w:tcW w:w="540" w:type="dxa"/>
          </w:tcPr>
          <w:p w14:paraId="76BD3053"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2.</w:t>
            </w:r>
          </w:p>
        </w:tc>
        <w:tc>
          <w:tcPr>
            <w:tcW w:w="4410" w:type="dxa"/>
          </w:tcPr>
          <w:p w14:paraId="76BD3054"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Rationale</w:t>
            </w:r>
          </w:p>
        </w:tc>
        <w:tc>
          <w:tcPr>
            <w:tcW w:w="1170" w:type="dxa"/>
            <w:shd w:val="clear" w:color="auto" w:fill="E0E0E0"/>
          </w:tcPr>
          <w:p w14:paraId="76BD305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5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5C" w14:textId="77777777" w:rsidTr="007F1916">
        <w:tc>
          <w:tcPr>
            <w:tcW w:w="540" w:type="dxa"/>
          </w:tcPr>
          <w:p w14:paraId="76BD305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59"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reasons for development of the document stated?</w:t>
            </w:r>
          </w:p>
        </w:tc>
        <w:tc>
          <w:tcPr>
            <w:tcW w:w="1170" w:type="dxa"/>
          </w:tcPr>
          <w:p w14:paraId="76BD305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5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61" w14:textId="77777777" w:rsidTr="007F1916">
        <w:tc>
          <w:tcPr>
            <w:tcW w:w="540" w:type="dxa"/>
          </w:tcPr>
          <w:p w14:paraId="76BD305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3.</w:t>
            </w:r>
          </w:p>
        </w:tc>
        <w:tc>
          <w:tcPr>
            <w:tcW w:w="4410" w:type="dxa"/>
          </w:tcPr>
          <w:p w14:paraId="76BD305E"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Development Process</w:t>
            </w:r>
          </w:p>
        </w:tc>
        <w:tc>
          <w:tcPr>
            <w:tcW w:w="1170" w:type="dxa"/>
            <w:shd w:val="clear" w:color="auto" w:fill="E0E0E0"/>
          </w:tcPr>
          <w:p w14:paraId="76BD305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6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66" w14:textId="77777777" w:rsidTr="007F1916">
        <w:tc>
          <w:tcPr>
            <w:tcW w:w="540" w:type="dxa"/>
          </w:tcPr>
          <w:p w14:paraId="76BD306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63"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method described in brief?</w:t>
            </w:r>
          </w:p>
        </w:tc>
        <w:tc>
          <w:tcPr>
            <w:tcW w:w="1170" w:type="dxa"/>
          </w:tcPr>
          <w:p w14:paraId="76BD3064"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6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6B" w14:textId="77777777" w:rsidTr="007F1916">
        <w:tc>
          <w:tcPr>
            <w:tcW w:w="540" w:type="dxa"/>
          </w:tcPr>
          <w:p w14:paraId="76BD306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68"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people involved in the development identified?</w:t>
            </w:r>
          </w:p>
        </w:tc>
        <w:tc>
          <w:tcPr>
            <w:tcW w:w="1170" w:type="dxa"/>
          </w:tcPr>
          <w:p w14:paraId="76BD306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6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70" w14:textId="77777777" w:rsidTr="007F1916">
        <w:tc>
          <w:tcPr>
            <w:tcW w:w="540" w:type="dxa"/>
          </w:tcPr>
          <w:p w14:paraId="76BD306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6D"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Do you feel a reasonable attempt has been made to ensure relevant expertise has been used?</w:t>
            </w:r>
          </w:p>
        </w:tc>
        <w:tc>
          <w:tcPr>
            <w:tcW w:w="1170" w:type="dxa"/>
          </w:tcPr>
          <w:p w14:paraId="76BD306E"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6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75" w14:textId="77777777" w:rsidTr="007F1916">
        <w:tc>
          <w:tcPr>
            <w:tcW w:w="540" w:type="dxa"/>
          </w:tcPr>
          <w:p w14:paraId="76BD307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72"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there evidence of consultation with stakeholders and users?</w:t>
            </w:r>
          </w:p>
        </w:tc>
        <w:tc>
          <w:tcPr>
            <w:tcW w:w="1170" w:type="dxa"/>
          </w:tcPr>
          <w:p w14:paraId="76BD3073" w14:textId="77777777" w:rsidR="00EB64CC" w:rsidRPr="00832D73" w:rsidRDefault="00661509"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Pr>
                <w:sz w:val="20"/>
                <w:szCs w:val="20"/>
              </w:rPr>
              <w:t>YES</w:t>
            </w:r>
          </w:p>
        </w:tc>
        <w:tc>
          <w:tcPr>
            <w:tcW w:w="2976" w:type="dxa"/>
          </w:tcPr>
          <w:p w14:paraId="76BD3074"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7A" w14:textId="77777777" w:rsidTr="007F1916">
        <w:tc>
          <w:tcPr>
            <w:tcW w:w="540" w:type="dxa"/>
          </w:tcPr>
          <w:p w14:paraId="76BD307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4.</w:t>
            </w:r>
          </w:p>
        </w:tc>
        <w:tc>
          <w:tcPr>
            <w:tcW w:w="4410" w:type="dxa"/>
          </w:tcPr>
          <w:p w14:paraId="76BD3077"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Content</w:t>
            </w:r>
          </w:p>
        </w:tc>
        <w:tc>
          <w:tcPr>
            <w:tcW w:w="1170" w:type="dxa"/>
            <w:shd w:val="clear" w:color="auto" w:fill="E0E0E0"/>
          </w:tcPr>
          <w:p w14:paraId="76BD307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7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7F" w14:textId="77777777" w:rsidTr="007F1916">
        <w:tc>
          <w:tcPr>
            <w:tcW w:w="540" w:type="dxa"/>
          </w:tcPr>
          <w:p w14:paraId="76BD307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7C"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objective of the document clear?</w:t>
            </w:r>
          </w:p>
        </w:tc>
        <w:tc>
          <w:tcPr>
            <w:tcW w:w="1170" w:type="dxa"/>
          </w:tcPr>
          <w:p w14:paraId="76BD307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7E"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84" w14:textId="77777777" w:rsidTr="007F1916">
        <w:tc>
          <w:tcPr>
            <w:tcW w:w="540" w:type="dxa"/>
          </w:tcPr>
          <w:p w14:paraId="76BD308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81"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target population clear and unambiguous?</w:t>
            </w:r>
          </w:p>
        </w:tc>
        <w:tc>
          <w:tcPr>
            <w:tcW w:w="1170" w:type="dxa"/>
          </w:tcPr>
          <w:p w14:paraId="76BD308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83"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89" w14:textId="77777777" w:rsidTr="007F1916">
        <w:tc>
          <w:tcPr>
            <w:tcW w:w="540" w:type="dxa"/>
          </w:tcPr>
          <w:p w14:paraId="76BD308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86"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 xml:space="preserve">Are the intended outcomes described? </w:t>
            </w:r>
          </w:p>
        </w:tc>
        <w:tc>
          <w:tcPr>
            <w:tcW w:w="1170" w:type="dxa"/>
          </w:tcPr>
          <w:p w14:paraId="76BD308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8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8E" w14:textId="77777777" w:rsidTr="007F1916">
        <w:tc>
          <w:tcPr>
            <w:tcW w:w="540" w:type="dxa"/>
          </w:tcPr>
          <w:p w14:paraId="76BD308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8B"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the statements clear and unambiguous?</w:t>
            </w:r>
          </w:p>
        </w:tc>
        <w:tc>
          <w:tcPr>
            <w:tcW w:w="1170" w:type="dxa"/>
          </w:tcPr>
          <w:p w14:paraId="76BD308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8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93" w14:textId="77777777" w:rsidTr="007F1916">
        <w:tc>
          <w:tcPr>
            <w:tcW w:w="540" w:type="dxa"/>
          </w:tcPr>
          <w:p w14:paraId="76BD308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5.</w:t>
            </w:r>
          </w:p>
        </w:tc>
        <w:tc>
          <w:tcPr>
            <w:tcW w:w="4410" w:type="dxa"/>
          </w:tcPr>
          <w:p w14:paraId="76BD3090"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Evidence Base</w:t>
            </w:r>
          </w:p>
        </w:tc>
        <w:tc>
          <w:tcPr>
            <w:tcW w:w="1170" w:type="dxa"/>
            <w:shd w:val="clear" w:color="auto" w:fill="E0E0E0"/>
          </w:tcPr>
          <w:p w14:paraId="76BD309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9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98" w14:textId="77777777" w:rsidTr="007F1916">
        <w:tc>
          <w:tcPr>
            <w:tcW w:w="540" w:type="dxa"/>
          </w:tcPr>
          <w:p w14:paraId="76BD3094"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95"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type of evidence to support the document identified explicitly?</w:t>
            </w:r>
          </w:p>
        </w:tc>
        <w:tc>
          <w:tcPr>
            <w:tcW w:w="1170" w:type="dxa"/>
          </w:tcPr>
          <w:p w14:paraId="76BD309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9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9D" w14:textId="77777777" w:rsidTr="007F1916">
        <w:tc>
          <w:tcPr>
            <w:tcW w:w="540" w:type="dxa"/>
          </w:tcPr>
          <w:p w14:paraId="76BD309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9A"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key references cited?</w:t>
            </w:r>
          </w:p>
        </w:tc>
        <w:tc>
          <w:tcPr>
            <w:tcW w:w="1170" w:type="dxa"/>
          </w:tcPr>
          <w:p w14:paraId="76BD309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9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A2" w14:textId="77777777" w:rsidTr="007F1916">
        <w:tc>
          <w:tcPr>
            <w:tcW w:w="540" w:type="dxa"/>
          </w:tcPr>
          <w:p w14:paraId="76BD309E"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9F"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the references cited in full?</w:t>
            </w:r>
          </w:p>
        </w:tc>
        <w:tc>
          <w:tcPr>
            <w:tcW w:w="1170" w:type="dxa"/>
          </w:tcPr>
          <w:p w14:paraId="76BD30A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A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A7" w14:textId="77777777" w:rsidTr="007F1916">
        <w:tc>
          <w:tcPr>
            <w:tcW w:w="540" w:type="dxa"/>
          </w:tcPr>
          <w:p w14:paraId="76BD30A3"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A4"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supporting documents referenced?</w:t>
            </w:r>
          </w:p>
        </w:tc>
        <w:tc>
          <w:tcPr>
            <w:tcW w:w="1170" w:type="dxa"/>
          </w:tcPr>
          <w:p w14:paraId="76BD30A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A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AC" w14:textId="77777777" w:rsidTr="007F1916">
        <w:tc>
          <w:tcPr>
            <w:tcW w:w="540" w:type="dxa"/>
          </w:tcPr>
          <w:p w14:paraId="76BD30A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6.</w:t>
            </w:r>
          </w:p>
        </w:tc>
        <w:tc>
          <w:tcPr>
            <w:tcW w:w="4410" w:type="dxa"/>
          </w:tcPr>
          <w:p w14:paraId="76BD30A9"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Approval</w:t>
            </w:r>
          </w:p>
        </w:tc>
        <w:tc>
          <w:tcPr>
            <w:tcW w:w="1170" w:type="dxa"/>
            <w:shd w:val="clear" w:color="auto" w:fill="E0E0E0"/>
          </w:tcPr>
          <w:p w14:paraId="76BD30A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A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B1" w14:textId="77777777" w:rsidTr="007F1916">
        <w:tc>
          <w:tcPr>
            <w:tcW w:w="540" w:type="dxa"/>
          </w:tcPr>
          <w:p w14:paraId="76BD30A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AE"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 xml:space="preserve">Does the document identify which committee/group will approve it? </w:t>
            </w:r>
          </w:p>
        </w:tc>
        <w:tc>
          <w:tcPr>
            <w:tcW w:w="1170" w:type="dxa"/>
          </w:tcPr>
          <w:p w14:paraId="76BD30A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B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B7" w14:textId="77777777" w:rsidTr="007F1916">
        <w:tc>
          <w:tcPr>
            <w:tcW w:w="540" w:type="dxa"/>
          </w:tcPr>
          <w:p w14:paraId="76BD30B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B3"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If appropriate have the joint Human Resources/staff side committee (or equivalent) approved the document?</w:t>
            </w:r>
          </w:p>
          <w:p w14:paraId="76BD30B4"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p>
        </w:tc>
        <w:tc>
          <w:tcPr>
            <w:tcW w:w="1170" w:type="dxa"/>
          </w:tcPr>
          <w:p w14:paraId="76BD30B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N/A</w:t>
            </w:r>
          </w:p>
        </w:tc>
        <w:tc>
          <w:tcPr>
            <w:tcW w:w="2976" w:type="dxa"/>
          </w:tcPr>
          <w:p w14:paraId="76BD30B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BC" w14:textId="77777777" w:rsidTr="007F1916">
        <w:tc>
          <w:tcPr>
            <w:tcW w:w="540" w:type="dxa"/>
          </w:tcPr>
          <w:p w14:paraId="76BD30B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7.</w:t>
            </w:r>
          </w:p>
        </w:tc>
        <w:tc>
          <w:tcPr>
            <w:tcW w:w="4410" w:type="dxa"/>
          </w:tcPr>
          <w:p w14:paraId="76BD30B9"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Dissemination and Implementation</w:t>
            </w:r>
          </w:p>
        </w:tc>
        <w:tc>
          <w:tcPr>
            <w:tcW w:w="1170" w:type="dxa"/>
            <w:shd w:val="clear" w:color="auto" w:fill="E0E0E0"/>
          </w:tcPr>
          <w:p w14:paraId="76BD30B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B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C1" w14:textId="77777777" w:rsidTr="007F1916">
        <w:tc>
          <w:tcPr>
            <w:tcW w:w="540" w:type="dxa"/>
          </w:tcPr>
          <w:p w14:paraId="76BD30B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BE"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there an outline/plan to identify how this will be done?</w:t>
            </w:r>
          </w:p>
        </w:tc>
        <w:tc>
          <w:tcPr>
            <w:tcW w:w="1170" w:type="dxa"/>
          </w:tcPr>
          <w:p w14:paraId="76BD30B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C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C6" w14:textId="77777777" w:rsidTr="007F1916">
        <w:tc>
          <w:tcPr>
            <w:tcW w:w="540" w:type="dxa"/>
          </w:tcPr>
          <w:p w14:paraId="76BD30C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C3"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Does the plan include the necessary training/support to ensure compliance?</w:t>
            </w:r>
          </w:p>
        </w:tc>
        <w:tc>
          <w:tcPr>
            <w:tcW w:w="1170" w:type="dxa"/>
          </w:tcPr>
          <w:p w14:paraId="76BD30C4" w14:textId="77777777" w:rsidR="00EB64CC" w:rsidRPr="00832D73" w:rsidRDefault="00661509"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Pr>
                <w:sz w:val="20"/>
                <w:szCs w:val="20"/>
              </w:rPr>
              <w:t>YES</w:t>
            </w:r>
          </w:p>
        </w:tc>
        <w:tc>
          <w:tcPr>
            <w:tcW w:w="2976" w:type="dxa"/>
          </w:tcPr>
          <w:p w14:paraId="76BD30C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CB" w14:textId="77777777" w:rsidTr="007F1916">
        <w:tc>
          <w:tcPr>
            <w:tcW w:w="540" w:type="dxa"/>
          </w:tcPr>
          <w:p w14:paraId="76BD30C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8.</w:t>
            </w:r>
          </w:p>
        </w:tc>
        <w:tc>
          <w:tcPr>
            <w:tcW w:w="4410" w:type="dxa"/>
          </w:tcPr>
          <w:p w14:paraId="76BD30C8"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Document Control</w:t>
            </w:r>
          </w:p>
        </w:tc>
        <w:tc>
          <w:tcPr>
            <w:tcW w:w="1170" w:type="dxa"/>
            <w:shd w:val="clear" w:color="auto" w:fill="E0E0E0"/>
          </w:tcPr>
          <w:p w14:paraId="76BD30C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C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D0" w14:textId="77777777" w:rsidTr="007F1916">
        <w:tc>
          <w:tcPr>
            <w:tcW w:w="540" w:type="dxa"/>
          </w:tcPr>
          <w:p w14:paraId="76BD30C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CD"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Does the document identify where it will be held?</w:t>
            </w:r>
          </w:p>
        </w:tc>
        <w:tc>
          <w:tcPr>
            <w:tcW w:w="1170" w:type="dxa"/>
          </w:tcPr>
          <w:p w14:paraId="76BD30CE"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C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D5" w14:textId="77777777" w:rsidTr="007F1916">
        <w:tc>
          <w:tcPr>
            <w:tcW w:w="540" w:type="dxa"/>
          </w:tcPr>
          <w:p w14:paraId="76BD30D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D2"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Have archiving arrangements for superseded documents been addressed?</w:t>
            </w:r>
          </w:p>
        </w:tc>
        <w:tc>
          <w:tcPr>
            <w:tcW w:w="1170" w:type="dxa"/>
            <w:shd w:val="clear" w:color="auto" w:fill="auto"/>
          </w:tcPr>
          <w:p w14:paraId="76BD30D3"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Pr>
                <w:sz w:val="20"/>
                <w:szCs w:val="20"/>
              </w:rPr>
              <w:t>YES</w:t>
            </w:r>
          </w:p>
        </w:tc>
        <w:tc>
          <w:tcPr>
            <w:tcW w:w="2976" w:type="dxa"/>
            <w:shd w:val="clear" w:color="auto" w:fill="auto"/>
          </w:tcPr>
          <w:p w14:paraId="76BD30D4"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DA" w14:textId="77777777" w:rsidTr="007F1916">
        <w:tc>
          <w:tcPr>
            <w:tcW w:w="540" w:type="dxa"/>
          </w:tcPr>
          <w:p w14:paraId="76BD30D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9.</w:t>
            </w:r>
          </w:p>
        </w:tc>
        <w:tc>
          <w:tcPr>
            <w:tcW w:w="4410" w:type="dxa"/>
          </w:tcPr>
          <w:p w14:paraId="76BD30D7"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Process to Monitor Compliance and Effectiveness</w:t>
            </w:r>
          </w:p>
        </w:tc>
        <w:tc>
          <w:tcPr>
            <w:tcW w:w="1170" w:type="dxa"/>
            <w:shd w:val="clear" w:color="auto" w:fill="E0E0E0"/>
          </w:tcPr>
          <w:p w14:paraId="76BD30D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D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DF" w14:textId="77777777" w:rsidTr="007F1916">
        <w:tc>
          <w:tcPr>
            <w:tcW w:w="540" w:type="dxa"/>
          </w:tcPr>
          <w:p w14:paraId="76BD30D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DC"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Are there measurable standards or KPIs to support the monitoring of compliance with and effectiveness of the document?</w:t>
            </w:r>
          </w:p>
        </w:tc>
        <w:tc>
          <w:tcPr>
            <w:tcW w:w="1170" w:type="dxa"/>
          </w:tcPr>
          <w:p w14:paraId="76BD30D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DE"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E4" w14:textId="77777777" w:rsidTr="007F1916">
        <w:tc>
          <w:tcPr>
            <w:tcW w:w="540" w:type="dxa"/>
          </w:tcPr>
          <w:p w14:paraId="76BD30E0"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E1"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there a plan to review or audit compliance with the document?</w:t>
            </w:r>
          </w:p>
        </w:tc>
        <w:tc>
          <w:tcPr>
            <w:tcW w:w="1170" w:type="dxa"/>
          </w:tcPr>
          <w:p w14:paraId="76BD30E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E3"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E9" w14:textId="77777777" w:rsidTr="007F1916">
        <w:tc>
          <w:tcPr>
            <w:tcW w:w="540" w:type="dxa"/>
          </w:tcPr>
          <w:p w14:paraId="76BD30E5"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10.</w:t>
            </w:r>
          </w:p>
        </w:tc>
        <w:tc>
          <w:tcPr>
            <w:tcW w:w="4410" w:type="dxa"/>
          </w:tcPr>
          <w:p w14:paraId="76BD30E6"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Review Date</w:t>
            </w:r>
          </w:p>
        </w:tc>
        <w:tc>
          <w:tcPr>
            <w:tcW w:w="1170" w:type="dxa"/>
            <w:shd w:val="clear" w:color="auto" w:fill="E0E0E0"/>
          </w:tcPr>
          <w:p w14:paraId="76BD30E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E8"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EE" w14:textId="77777777" w:rsidTr="007F1916">
        <w:tc>
          <w:tcPr>
            <w:tcW w:w="540" w:type="dxa"/>
          </w:tcPr>
          <w:p w14:paraId="76BD30EA"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EB"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review date identified?</w:t>
            </w:r>
          </w:p>
        </w:tc>
        <w:tc>
          <w:tcPr>
            <w:tcW w:w="1170" w:type="dxa"/>
          </w:tcPr>
          <w:p w14:paraId="76BD30E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ED"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F3" w14:textId="77777777" w:rsidTr="007F1916">
        <w:tc>
          <w:tcPr>
            <w:tcW w:w="540" w:type="dxa"/>
          </w:tcPr>
          <w:p w14:paraId="76BD30EF"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F0"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the frequency of review identified?  If so is it acceptable?</w:t>
            </w:r>
          </w:p>
        </w:tc>
        <w:tc>
          <w:tcPr>
            <w:tcW w:w="1170" w:type="dxa"/>
          </w:tcPr>
          <w:p w14:paraId="76BD30F1"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F2"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F8" w14:textId="77777777" w:rsidTr="007F1916">
        <w:tc>
          <w:tcPr>
            <w:tcW w:w="540" w:type="dxa"/>
            <w:tcBorders>
              <w:bottom w:val="single" w:sz="4" w:space="0" w:color="999999"/>
            </w:tcBorders>
          </w:tcPr>
          <w:p w14:paraId="76BD30F4"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b/>
                <w:sz w:val="20"/>
                <w:szCs w:val="20"/>
              </w:rPr>
            </w:pPr>
            <w:r w:rsidRPr="00832D73">
              <w:rPr>
                <w:b/>
                <w:sz w:val="20"/>
                <w:szCs w:val="20"/>
              </w:rPr>
              <w:t>11.</w:t>
            </w:r>
          </w:p>
        </w:tc>
        <w:tc>
          <w:tcPr>
            <w:tcW w:w="4410" w:type="dxa"/>
          </w:tcPr>
          <w:p w14:paraId="76BD30F5" w14:textId="77777777" w:rsidR="00EB64CC" w:rsidRPr="00832D73" w:rsidRDefault="00EB64CC" w:rsidP="002D443A">
            <w:pPr>
              <w:tabs>
                <w:tab w:val="left" w:pos="142"/>
                <w:tab w:val="left" w:pos="567"/>
                <w:tab w:val="center" w:leader="dot" w:pos="709"/>
                <w:tab w:val="decimal" w:leader="dot" w:pos="851"/>
                <w:tab w:val="left" w:pos="993"/>
              </w:tabs>
              <w:spacing w:before="80" w:after="80"/>
              <w:rPr>
                <w:b/>
                <w:sz w:val="20"/>
                <w:szCs w:val="20"/>
              </w:rPr>
            </w:pPr>
            <w:r w:rsidRPr="00832D73">
              <w:rPr>
                <w:b/>
                <w:sz w:val="20"/>
                <w:szCs w:val="20"/>
              </w:rPr>
              <w:t>Overall Responsibility for the Document</w:t>
            </w:r>
          </w:p>
        </w:tc>
        <w:tc>
          <w:tcPr>
            <w:tcW w:w="1170" w:type="dxa"/>
            <w:shd w:val="clear" w:color="auto" w:fill="E0E0E0"/>
          </w:tcPr>
          <w:p w14:paraId="76BD30F6"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p>
        </w:tc>
        <w:tc>
          <w:tcPr>
            <w:tcW w:w="2976" w:type="dxa"/>
            <w:shd w:val="clear" w:color="auto" w:fill="E0E0E0"/>
          </w:tcPr>
          <w:p w14:paraId="76BD30F7"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r w:rsidR="00EB64CC" w:rsidRPr="00832D73" w14:paraId="76BD30FD" w14:textId="77777777" w:rsidTr="007F1916">
        <w:tc>
          <w:tcPr>
            <w:tcW w:w="540" w:type="dxa"/>
          </w:tcPr>
          <w:p w14:paraId="76BD30F9"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c>
          <w:tcPr>
            <w:tcW w:w="4410" w:type="dxa"/>
          </w:tcPr>
          <w:p w14:paraId="76BD30FA" w14:textId="77777777" w:rsidR="00EB64CC" w:rsidRPr="00832D73" w:rsidRDefault="00EB64CC" w:rsidP="002D443A">
            <w:pPr>
              <w:tabs>
                <w:tab w:val="left" w:pos="142"/>
                <w:tab w:val="left" w:pos="567"/>
                <w:tab w:val="center" w:leader="dot" w:pos="709"/>
                <w:tab w:val="decimal" w:leader="dot" w:pos="851"/>
                <w:tab w:val="left" w:pos="993"/>
              </w:tabs>
              <w:spacing w:before="80" w:after="80"/>
              <w:rPr>
                <w:sz w:val="20"/>
                <w:szCs w:val="20"/>
              </w:rPr>
            </w:pPr>
            <w:r w:rsidRPr="00832D73">
              <w:rPr>
                <w:sz w:val="20"/>
                <w:szCs w:val="20"/>
              </w:rPr>
              <w:t>Is it clear who will be responsible implementation and review of the document?</w:t>
            </w:r>
          </w:p>
        </w:tc>
        <w:tc>
          <w:tcPr>
            <w:tcW w:w="1170" w:type="dxa"/>
          </w:tcPr>
          <w:p w14:paraId="76BD30FB"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jc w:val="center"/>
              <w:rPr>
                <w:sz w:val="20"/>
                <w:szCs w:val="20"/>
              </w:rPr>
            </w:pPr>
            <w:r w:rsidRPr="00832D73">
              <w:rPr>
                <w:sz w:val="20"/>
                <w:szCs w:val="20"/>
              </w:rPr>
              <w:t>YES</w:t>
            </w:r>
          </w:p>
        </w:tc>
        <w:tc>
          <w:tcPr>
            <w:tcW w:w="2976" w:type="dxa"/>
          </w:tcPr>
          <w:p w14:paraId="76BD30FC" w14:textId="77777777" w:rsidR="00EB64CC" w:rsidRPr="00832D73" w:rsidRDefault="00EB64CC" w:rsidP="00A020FB">
            <w:pPr>
              <w:tabs>
                <w:tab w:val="left" w:pos="142"/>
                <w:tab w:val="left" w:pos="567"/>
                <w:tab w:val="center" w:leader="dot" w:pos="709"/>
                <w:tab w:val="decimal" w:leader="dot" w:pos="851"/>
                <w:tab w:val="left" w:pos="993"/>
              </w:tabs>
              <w:spacing w:before="80" w:after="80"/>
              <w:ind w:left="567" w:hanging="567"/>
              <w:rPr>
                <w:sz w:val="20"/>
                <w:szCs w:val="20"/>
              </w:rPr>
            </w:pPr>
          </w:p>
        </w:tc>
      </w:tr>
    </w:tbl>
    <w:p w14:paraId="76BD30FE" w14:textId="77777777" w:rsidR="00EB64CC" w:rsidRDefault="00EB64CC" w:rsidP="00A020FB">
      <w:pPr>
        <w:tabs>
          <w:tab w:val="left" w:pos="142"/>
          <w:tab w:val="left" w:pos="567"/>
          <w:tab w:val="center" w:leader="dot" w:pos="709"/>
          <w:tab w:val="decimal" w:leader="dot" w:pos="851"/>
          <w:tab w:val="left" w:pos="993"/>
        </w:tabs>
        <w:ind w:left="567" w:hanging="567"/>
      </w:pPr>
    </w:p>
    <w:p w14:paraId="76BD30FF" w14:textId="7387527F" w:rsidR="00EB64CC" w:rsidRPr="00EB64CC" w:rsidRDefault="00EB64CC" w:rsidP="00A020FB">
      <w:pPr>
        <w:tabs>
          <w:tab w:val="left" w:pos="142"/>
          <w:tab w:val="left" w:pos="567"/>
          <w:tab w:val="center" w:leader="dot" w:pos="709"/>
          <w:tab w:val="decimal" w:leader="dot" w:pos="851"/>
          <w:tab w:val="left" w:pos="993"/>
        </w:tabs>
        <w:ind w:left="567" w:hanging="567"/>
        <w:jc w:val="center"/>
        <w:outlineLvl w:val="0"/>
        <w:rPr>
          <w:rFonts w:cs="Arial"/>
          <w:b/>
          <w:color w:val="000000"/>
        </w:rPr>
      </w:pPr>
      <w:r>
        <w:br w:type="page"/>
      </w:r>
      <w:r w:rsidR="00393E8B">
        <w:rPr>
          <w:b/>
          <w:color w:val="000000"/>
        </w:rPr>
        <w:lastRenderedPageBreak/>
        <w:t xml:space="preserve">Appendix </w:t>
      </w:r>
      <w:r w:rsidR="0028134E">
        <w:rPr>
          <w:b/>
          <w:color w:val="000000"/>
        </w:rPr>
        <w:t>9</w:t>
      </w:r>
      <w:r w:rsidR="00393E8B" w:rsidRPr="00EB64CC">
        <w:rPr>
          <w:b/>
          <w:color w:val="000000"/>
        </w:rPr>
        <w:t xml:space="preserve"> </w:t>
      </w:r>
      <w:r w:rsidR="00393E8B">
        <w:rPr>
          <w:b/>
          <w:color w:val="000000"/>
        </w:rPr>
        <w:t xml:space="preserve">- </w:t>
      </w:r>
      <w:r w:rsidR="00393E8B" w:rsidRPr="00EB64CC">
        <w:rPr>
          <w:rFonts w:cs="Arial"/>
          <w:b/>
          <w:color w:val="000000"/>
        </w:rPr>
        <w:t>Version Control Sheet</w:t>
      </w:r>
    </w:p>
    <w:p w14:paraId="76BD3100" w14:textId="77777777" w:rsidR="00EB64CC" w:rsidRPr="00EB64CC" w:rsidRDefault="00EB64CC" w:rsidP="00A020FB">
      <w:pPr>
        <w:tabs>
          <w:tab w:val="left" w:pos="142"/>
          <w:tab w:val="left" w:pos="567"/>
          <w:tab w:val="center" w:leader="dot" w:pos="709"/>
          <w:tab w:val="decimal" w:leader="dot" w:pos="851"/>
          <w:tab w:val="left" w:pos="993"/>
        </w:tabs>
        <w:ind w:left="567" w:hanging="567"/>
        <w:rPr>
          <w:rFonts w:cs="Arial"/>
          <w:b/>
          <w:color w:val="000000"/>
        </w:rPr>
      </w:pPr>
    </w:p>
    <w:p w14:paraId="76BD3101" w14:textId="77777777" w:rsidR="00EB64CC" w:rsidRPr="00EB64CC" w:rsidRDefault="00EB64CC" w:rsidP="00A020FB">
      <w:pPr>
        <w:tabs>
          <w:tab w:val="left" w:pos="142"/>
          <w:tab w:val="left" w:pos="567"/>
          <w:tab w:val="center" w:leader="dot" w:pos="709"/>
          <w:tab w:val="decimal" w:leader="dot" w:pos="851"/>
          <w:tab w:val="left" w:pos="993"/>
        </w:tabs>
        <w:ind w:left="567" w:hanging="567"/>
        <w:outlineLvl w:val="0"/>
        <w:rPr>
          <w:rFonts w:cs="Arial"/>
          <w:i/>
          <w:color w:val="000000"/>
          <w:sz w:val="20"/>
          <w:szCs w:val="20"/>
        </w:rPr>
      </w:pPr>
      <w:r w:rsidRPr="00EB64CC">
        <w:rPr>
          <w:rFonts w:cs="Arial"/>
          <w:i/>
          <w:color w:val="000000"/>
          <w:sz w:val="20"/>
          <w:szCs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223"/>
        <w:gridCol w:w="3817"/>
      </w:tblGrid>
      <w:tr w:rsidR="00EB64CC" w:rsidRPr="00EB64CC" w14:paraId="76BD3107" w14:textId="77777777" w:rsidTr="007F1916">
        <w:tc>
          <w:tcPr>
            <w:tcW w:w="1008" w:type="dxa"/>
            <w:shd w:val="clear" w:color="auto" w:fill="auto"/>
          </w:tcPr>
          <w:p w14:paraId="76BD3102"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Version</w:t>
            </w:r>
          </w:p>
        </w:tc>
        <w:tc>
          <w:tcPr>
            <w:tcW w:w="1009" w:type="dxa"/>
            <w:shd w:val="clear" w:color="auto" w:fill="auto"/>
          </w:tcPr>
          <w:p w14:paraId="76BD3103"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Date</w:t>
            </w:r>
          </w:p>
        </w:tc>
        <w:tc>
          <w:tcPr>
            <w:tcW w:w="2160" w:type="dxa"/>
            <w:shd w:val="clear" w:color="auto" w:fill="auto"/>
          </w:tcPr>
          <w:p w14:paraId="76BD3104"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Author</w:t>
            </w:r>
          </w:p>
        </w:tc>
        <w:tc>
          <w:tcPr>
            <w:tcW w:w="1223" w:type="dxa"/>
            <w:shd w:val="clear" w:color="auto" w:fill="auto"/>
          </w:tcPr>
          <w:p w14:paraId="76BD3105"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Status</w:t>
            </w:r>
          </w:p>
        </w:tc>
        <w:tc>
          <w:tcPr>
            <w:tcW w:w="3817" w:type="dxa"/>
            <w:shd w:val="clear" w:color="auto" w:fill="auto"/>
          </w:tcPr>
          <w:p w14:paraId="76BD3106"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b/>
                <w:color w:val="000000"/>
                <w:sz w:val="20"/>
                <w:szCs w:val="20"/>
                <w:lang w:val="en-AU"/>
              </w:rPr>
            </w:pPr>
            <w:r w:rsidRPr="00EB64CC">
              <w:rPr>
                <w:rFonts w:cs="Arial"/>
                <w:b/>
                <w:color w:val="000000"/>
                <w:sz w:val="20"/>
                <w:szCs w:val="20"/>
                <w:lang w:val="en-AU"/>
              </w:rPr>
              <w:t>Comment / changes</w:t>
            </w:r>
          </w:p>
        </w:tc>
      </w:tr>
      <w:tr w:rsidR="00EB64CC" w:rsidRPr="00EB64CC" w14:paraId="76BD310D" w14:textId="77777777" w:rsidTr="007F1916">
        <w:tc>
          <w:tcPr>
            <w:tcW w:w="1008" w:type="dxa"/>
            <w:shd w:val="clear" w:color="auto" w:fill="auto"/>
          </w:tcPr>
          <w:p w14:paraId="76BD3108"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sidRPr="00EB64CC">
              <w:rPr>
                <w:rFonts w:cs="Arial"/>
                <w:color w:val="000000"/>
                <w:sz w:val="20"/>
                <w:szCs w:val="20"/>
                <w:lang w:val="en-AU"/>
              </w:rPr>
              <w:t>2</w:t>
            </w:r>
          </w:p>
        </w:tc>
        <w:tc>
          <w:tcPr>
            <w:tcW w:w="1009" w:type="dxa"/>
            <w:shd w:val="clear" w:color="auto" w:fill="auto"/>
          </w:tcPr>
          <w:p w14:paraId="76BD3109"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sidRPr="00EB64CC">
              <w:rPr>
                <w:rFonts w:cs="Arial"/>
                <w:color w:val="000000"/>
                <w:sz w:val="20"/>
                <w:szCs w:val="20"/>
                <w:lang w:val="en-AU"/>
              </w:rPr>
              <w:t>13.11.08</w:t>
            </w:r>
          </w:p>
        </w:tc>
        <w:tc>
          <w:tcPr>
            <w:tcW w:w="2160" w:type="dxa"/>
            <w:shd w:val="clear" w:color="auto" w:fill="auto"/>
          </w:tcPr>
          <w:p w14:paraId="76BD310A"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sidRPr="00EB64CC">
              <w:rPr>
                <w:rFonts w:cs="Arial"/>
                <w:color w:val="000000"/>
                <w:sz w:val="20"/>
                <w:szCs w:val="20"/>
                <w:lang w:val="en-AU"/>
              </w:rPr>
              <w:t>Maggie Bell</w:t>
            </w:r>
          </w:p>
        </w:tc>
        <w:tc>
          <w:tcPr>
            <w:tcW w:w="1223" w:type="dxa"/>
            <w:shd w:val="clear" w:color="auto" w:fill="auto"/>
          </w:tcPr>
          <w:p w14:paraId="76BD310B"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sidRPr="00EB64CC">
              <w:rPr>
                <w:rFonts w:cs="Arial"/>
                <w:color w:val="000000"/>
                <w:sz w:val="20"/>
                <w:szCs w:val="20"/>
                <w:lang w:val="en-AU"/>
              </w:rPr>
              <w:t>Approved</w:t>
            </w:r>
          </w:p>
        </w:tc>
        <w:tc>
          <w:tcPr>
            <w:tcW w:w="3817" w:type="dxa"/>
            <w:shd w:val="clear" w:color="auto" w:fill="auto"/>
          </w:tcPr>
          <w:p w14:paraId="76BD310C" w14:textId="77777777" w:rsidR="00EB64CC" w:rsidRPr="00EB64CC" w:rsidRDefault="00EB64CC" w:rsidP="002D443A">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sidRPr="00EB64CC">
              <w:rPr>
                <w:rFonts w:cs="Arial"/>
                <w:color w:val="000000"/>
                <w:sz w:val="20"/>
                <w:szCs w:val="20"/>
                <w:lang w:val="en-AU"/>
              </w:rPr>
              <w:t>Slight changes in formatting to provide greater clarity for stakeholders.  Changes agreed and signed off by the accountable director.</w:t>
            </w:r>
          </w:p>
        </w:tc>
      </w:tr>
      <w:tr w:rsidR="00EB64CC" w:rsidRPr="00EB64CC" w14:paraId="76BD3113" w14:textId="77777777" w:rsidTr="007F1916">
        <w:tc>
          <w:tcPr>
            <w:tcW w:w="1008" w:type="dxa"/>
            <w:shd w:val="clear" w:color="auto" w:fill="auto"/>
          </w:tcPr>
          <w:p w14:paraId="76BD310E"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sidRPr="00EB64CC">
              <w:rPr>
                <w:rFonts w:cs="Arial"/>
                <w:color w:val="000000"/>
                <w:sz w:val="20"/>
                <w:szCs w:val="20"/>
                <w:lang w:val="en-AU"/>
              </w:rPr>
              <w:t>3</w:t>
            </w:r>
          </w:p>
        </w:tc>
        <w:tc>
          <w:tcPr>
            <w:tcW w:w="1009" w:type="dxa"/>
            <w:shd w:val="clear" w:color="auto" w:fill="auto"/>
          </w:tcPr>
          <w:p w14:paraId="76BD310F"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sidRPr="00EB64CC">
              <w:rPr>
                <w:rFonts w:cs="Arial"/>
                <w:color w:val="000000"/>
                <w:sz w:val="20"/>
                <w:szCs w:val="20"/>
                <w:lang w:val="en-AU"/>
              </w:rPr>
              <w:t>10.08.10</w:t>
            </w:r>
          </w:p>
        </w:tc>
        <w:tc>
          <w:tcPr>
            <w:tcW w:w="2160" w:type="dxa"/>
            <w:shd w:val="clear" w:color="auto" w:fill="auto"/>
          </w:tcPr>
          <w:p w14:paraId="76BD3110"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sidRPr="00EB64CC">
              <w:rPr>
                <w:rFonts w:cs="Arial"/>
                <w:color w:val="000000"/>
                <w:sz w:val="20"/>
                <w:szCs w:val="20"/>
                <w:lang w:val="en-AU"/>
              </w:rPr>
              <w:t>Garry Smith</w:t>
            </w:r>
          </w:p>
        </w:tc>
        <w:tc>
          <w:tcPr>
            <w:tcW w:w="1223" w:type="dxa"/>
            <w:shd w:val="clear" w:color="auto" w:fill="auto"/>
          </w:tcPr>
          <w:p w14:paraId="76BD3111"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12" w14:textId="77777777" w:rsidR="00EB64CC" w:rsidRPr="00EB64CC" w:rsidRDefault="00EB64CC" w:rsidP="002D443A">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sidRPr="00EB64CC">
              <w:rPr>
                <w:rFonts w:cs="Arial"/>
                <w:color w:val="000000"/>
                <w:sz w:val="20"/>
                <w:szCs w:val="20"/>
                <w:lang w:val="en-AU"/>
              </w:rPr>
              <w:t xml:space="preserve">Change in formatting and change in format of statutory, mandatory and service specific information at </w:t>
            </w:r>
            <w:r w:rsidR="00183CFA">
              <w:rPr>
                <w:rFonts w:cs="Arial"/>
                <w:color w:val="000000"/>
                <w:sz w:val="20"/>
                <w:szCs w:val="20"/>
                <w:lang w:val="en-AU"/>
              </w:rPr>
              <w:t>Appendix</w:t>
            </w:r>
            <w:r w:rsidRPr="00EB64CC">
              <w:rPr>
                <w:rFonts w:cs="Arial"/>
                <w:color w:val="000000"/>
                <w:sz w:val="20"/>
                <w:szCs w:val="20"/>
                <w:lang w:val="en-AU"/>
              </w:rPr>
              <w:t xml:space="preserve"> 1.</w:t>
            </w:r>
          </w:p>
        </w:tc>
      </w:tr>
      <w:tr w:rsidR="00EB64CC" w:rsidRPr="00EB64CC" w14:paraId="76BD3119" w14:textId="77777777" w:rsidTr="007F1916">
        <w:tc>
          <w:tcPr>
            <w:tcW w:w="1008" w:type="dxa"/>
            <w:shd w:val="clear" w:color="auto" w:fill="auto"/>
          </w:tcPr>
          <w:p w14:paraId="76BD3114" w14:textId="77777777" w:rsidR="00EB64CC" w:rsidRPr="00EB64CC" w:rsidRDefault="00661509" w:rsidP="00A020FB">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4</w:t>
            </w:r>
          </w:p>
        </w:tc>
        <w:tc>
          <w:tcPr>
            <w:tcW w:w="1009" w:type="dxa"/>
            <w:shd w:val="clear" w:color="auto" w:fill="auto"/>
          </w:tcPr>
          <w:p w14:paraId="76BD3115" w14:textId="77777777" w:rsidR="00EB64CC" w:rsidRPr="00EB64CC" w:rsidRDefault="00F337D3"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28.09</w:t>
            </w:r>
            <w:r w:rsidR="00132296">
              <w:rPr>
                <w:rFonts w:cs="Arial"/>
                <w:color w:val="000000"/>
                <w:sz w:val="20"/>
                <w:szCs w:val="20"/>
                <w:lang w:val="en-AU"/>
              </w:rPr>
              <w:t>.12</w:t>
            </w:r>
          </w:p>
        </w:tc>
        <w:tc>
          <w:tcPr>
            <w:tcW w:w="2160" w:type="dxa"/>
            <w:shd w:val="clear" w:color="auto" w:fill="auto"/>
          </w:tcPr>
          <w:p w14:paraId="76BD3116" w14:textId="77777777" w:rsidR="00EB64CC" w:rsidRPr="00EB64CC" w:rsidRDefault="00661509"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Jeremy Robbins</w:t>
            </w:r>
          </w:p>
        </w:tc>
        <w:tc>
          <w:tcPr>
            <w:tcW w:w="1223" w:type="dxa"/>
            <w:shd w:val="clear" w:color="auto" w:fill="auto"/>
          </w:tcPr>
          <w:p w14:paraId="76BD3117"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18" w14:textId="77777777" w:rsidR="00EB64CC" w:rsidRPr="00661509" w:rsidRDefault="00661509" w:rsidP="002D443A">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sz w:val="20"/>
                <w:szCs w:val="20"/>
              </w:rPr>
              <w:t xml:space="preserve">Completely revised </w:t>
            </w:r>
            <w:r w:rsidRPr="00661509">
              <w:rPr>
                <w:sz w:val="20"/>
                <w:szCs w:val="20"/>
              </w:rPr>
              <w:t>policy</w:t>
            </w:r>
            <w:r>
              <w:rPr>
                <w:sz w:val="20"/>
                <w:szCs w:val="20"/>
              </w:rPr>
              <w:t xml:space="preserve"> </w:t>
            </w:r>
            <w:r w:rsidRPr="00661509">
              <w:rPr>
                <w:sz w:val="20"/>
                <w:szCs w:val="20"/>
              </w:rPr>
              <w:t>developed as a result of the need to align the respective, but inconsistent, mandatory training policies and associated training observed in Care Services Direct (CSD) and SWYPFT following CSD’s acquisition by the Trust. The policy also updates SWYPFT’s existing policy to introduce further clarity on mandatory training requirements of staff and to improve approaches to mandatory training planning, provision and attendance reporting</w:t>
            </w:r>
          </w:p>
        </w:tc>
      </w:tr>
      <w:tr w:rsidR="00EB64CC" w:rsidRPr="00EB64CC" w14:paraId="76BD311F" w14:textId="77777777" w:rsidTr="007F1916">
        <w:tc>
          <w:tcPr>
            <w:tcW w:w="1008" w:type="dxa"/>
            <w:shd w:val="clear" w:color="auto" w:fill="auto"/>
          </w:tcPr>
          <w:p w14:paraId="76BD311A" w14:textId="77777777" w:rsidR="00EB64CC" w:rsidRPr="00F96C56" w:rsidRDefault="002B6FED" w:rsidP="00A020FB">
            <w:pPr>
              <w:tabs>
                <w:tab w:val="left" w:pos="142"/>
                <w:tab w:val="left" w:pos="567"/>
                <w:tab w:val="center" w:leader="dot" w:pos="709"/>
                <w:tab w:val="decimal" w:leader="dot" w:pos="851"/>
                <w:tab w:val="left" w:pos="993"/>
              </w:tabs>
              <w:spacing w:before="40" w:after="40"/>
              <w:ind w:left="567" w:hanging="567"/>
              <w:jc w:val="center"/>
              <w:rPr>
                <w:rFonts w:cs="Arial"/>
                <w:sz w:val="20"/>
                <w:szCs w:val="20"/>
                <w:lang w:val="en-AU"/>
              </w:rPr>
            </w:pPr>
            <w:r w:rsidRPr="00F96C56">
              <w:rPr>
                <w:rFonts w:cs="Arial"/>
                <w:sz w:val="20"/>
                <w:szCs w:val="20"/>
                <w:lang w:val="en-AU"/>
              </w:rPr>
              <w:t>5</w:t>
            </w:r>
          </w:p>
        </w:tc>
        <w:tc>
          <w:tcPr>
            <w:tcW w:w="1009" w:type="dxa"/>
            <w:shd w:val="clear" w:color="auto" w:fill="auto"/>
          </w:tcPr>
          <w:p w14:paraId="76BD311B" w14:textId="77777777" w:rsidR="00EB64CC" w:rsidRPr="00F96C56" w:rsidRDefault="00EB64CC" w:rsidP="00A020FB">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p>
        </w:tc>
        <w:tc>
          <w:tcPr>
            <w:tcW w:w="2160" w:type="dxa"/>
            <w:shd w:val="clear" w:color="auto" w:fill="auto"/>
          </w:tcPr>
          <w:p w14:paraId="76BD311C" w14:textId="77777777" w:rsidR="00EB64CC" w:rsidRPr="00F96C56" w:rsidRDefault="002B6FED" w:rsidP="00A020FB">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sidRPr="00F96C56">
              <w:rPr>
                <w:rFonts w:cs="Arial"/>
                <w:sz w:val="20"/>
                <w:szCs w:val="20"/>
                <w:lang w:val="en-AU"/>
              </w:rPr>
              <w:t>Jeremy Robbins</w:t>
            </w:r>
          </w:p>
        </w:tc>
        <w:tc>
          <w:tcPr>
            <w:tcW w:w="1223" w:type="dxa"/>
            <w:shd w:val="clear" w:color="auto" w:fill="auto"/>
          </w:tcPr>
          <w:p w14:paraId="76BD311D" w14:textId="77777777" w:rsidR="00EB64CC" w:rsidRPr="00F96C56" w:rsidRDefault="00EB64CC" w:rsidP="00A020FB">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p>
        </w:tc>
        <w:tc>
          <w:tcPr>
            <w:tcW w:w="3817" w:type="dxa"/>
            <w:shd w:val="clear" w:color="auto" w:fill="auto"/>
          </w:tcPr>
          <w:p w14:paraId="76BD311E" w14:textId="77777777" w:rsidR="00EB64CC" w:rsidRPr="00F96C56" w:rsidRDefault="00A36964" w:rsidP="002D443A">
            <w:pPr>
              <w:tabs>
                <w:tab w:val="left" w:pos="142"/>
                <w:tab w:val="left" w:pos="567"/>
                <w:tab w:val="center" w:leader="dot" w:pos="709"/>
                <w:tab w:val="decimal" w:leader="dot" w:pos="851"/>
                <w:tab w:val="left" w:pos="993"/>
              </w:tabs>
              <w:spacing w:before="40" w:after="40"/>
              <w:ind w:left="21" w:hanging="21"/>
              <w:jc w:val="both"/>
              <w:rPr>
                <w:rFonts w:cs="Arial"/>
                <w:sz w:val="20"/>
                <w:szCs w:val="20"/>
                <w:lang w:val="en-AU"/>
              </w:rPr>
            </w:pPr>
            <w:r w:rsidRPr="00F96C56">
              <w:rPr>
                <w:rFonts w:cs="Arial"/>
                <w:sz w:val="20"/>
                <w:szCs w:val="20"/>
                <w:lang w:val="en-AU"/>
              </w:rPr>
              <w:t>Policy revised in-line with changes to individual Mandatory Training Subject Policies and reporting procedures</w:t>
            </w:r>
            <w:r w:rsidR="003D3D8F" w:rsidRPr="00F96C56">
              <w:rPr>
                <w:rFonts w:cs="Arial"/>
                <w:sz w:val="20"/>
                <w:szCs w:val="20"/>
                <w:lang w:val="en-AU"/>
              </w:rPr>
              <w:t>.</w:t>
            </w:r>
          </w:p>
        </w:tc>
      </w:tr>
      <w:tr w:rsidR="00EB64CC" w:rsidRPr="00EB64CC" w14:paraId="76BD3125" w14:textId="77777777" w:rsidTr="007F1916">
        <w:tc>
          <w:tcPr>
            <w:tcW w:w="1008" w:type="dxa"/>
            <w:shd w:val="clear" w:color="auto" w:fill="auto"/>
          </w:tcPr>
          <w:p w14:paraId="76BD3120" w14:textId="77777777" w:rsidR="00EB64CC" w:rsidRPr="00EB64CC" w:rsidRDefault="006414F4" w:rsidP="00A020FB">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6</w:t>
            </w:r>
          </w:p>
        </w:tc>
        <w:tc>
          <w:tcPr>
            <w:tcW w:w="1009" w:type="dxa"/>
            <w:shd w:val="clear" w:color="auto" w:fill="auto"/>
          </w:tcPr>
          <w:p w14:paraId="76BD3121" w14:textId="77777777" w:rsidR="00EB64CC" w:rsidRPr="00EB64CC" w:rsidRDefault="006414F4"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30.03.15</w:t>
            </w:r>
          </w:p>
        </w:tc>
        <w:tc>
          <w:tcPr>
            <w:tcW w:w="2160" w:type="dxa"/>
            <w:shd w:val="clear" w:color="auto" w:fill="auto"/>
          </w:tcPr>
          <w:p w14:paraId="76BD3122" w14:textId="77777777" w:rsidR="00EB64CC" w:rsidRPr="00EB64CC" w:rsidRDefault="006414F4"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Jeremy Robbins</w:t>
            </w:r>
          </w:p>
        </w:tc>
        <w:tc>
          <w:tcPr>
            <w:tcW w:w="1223" w:type="dxa"/>
            <w:shd w:val="clear" w:color="auto" w:fill="auto"/>
          </w:tcPr>
          <w:p w14:paraId="76BD3123"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24" w14:textId="77777777" w:rsidR="00EB64CC" w:rsidRPr="00EB64CC" w:rsidRDefault="00965DD7" w:rsidP="002D443A">
            <w:pPr>
              <w:tabs>
                <w:tab w:val="left" w:pos="142"/>
                <w:tab w:val="left" w:pos="567"/>
                <w:tab w:val="center" w:leader="dot" w:pos="709"/>
                <w:tab w:val="decimal" w:leader="dot" w:pos="851"/>
                <w:tab w:val="left" w:pos="993"/>
              </w:tabs>
              <w:spacing w:before="40" w:after="40"/>
              <w:ind w:left="21" w:hanging="21"/>
              <w:jc w:val="both"/>
              <w:rPr>
                <w:rFonts w:cs="Arial"/>
                <w:color w:val="000000"/>
                <w:sz w:val="20"/>
                <w:szCs w:val="20"/>
                <w:lang w:val="en-AU"/>
              </w:rPr>
            </w:pPr>
            <w:r>
              <w:rPr>
                <w:rFonts w:cs="Arial"/>
                <w:color w:val="000000"/>
                <w:sz w:val="20"/>
                <w:szCs w:val="20"/>
                <w:lang w:val="en-AU"/>
              </w:rPr>
              <w:t>Mandatory Training Needs Analysis changed to reflect changes to provision of Aggression Management training and e-learning alternative for Safeguarding Children Level 3.</w:t>
            </w:r>
          </w:p>
        </w:tc>
      </w:tr>
      <w:tr w:rsidR="00EB64CC" w:rsidRPr="00EB64CC" w14:paraId="76BD313A" w14:textId="77777777" w:rsidTr="007F1916">
        <w:tc>
          <w:tcPr>
            <w:tcW w:w="1008" w:type="dxa"/>
            <w:shd w:val="clear" w:color="auto" w:fill="auto"/>
          </w:tcPr>
          <w:p w14:paraId="76BD3126" w14:textId="77777777" w:rsidR="00EB64CC" w:rsidRPr="00EB64CC" w:rsidRDefault="00F97F1E" w:rsidP="00A020FB">
            <w:pPr>
              <w:tabs>
                <w:tab w:val="left" w:pos="142"/>
                <w:tab w:val="left" w:pos="567"/>
                <w:tab w:val="center" w:leader="dot" w:pos="709"/>
                <w:tab w:val="decimal" w:leader="dot" w:pos="851"/>
                <w:tab w:val="left" w:pos="993"/>
              </w:tabs>
              <w:spacing w:before="40" w:after="40"/>
              <w:ind w:left="567" w:hanging="567"/>
              <w:jc w:val="center"/>
              <w:rPr>
                <w:rFonts w:cs="Arial"/>
                <w:color w:val="000000"/>
                <w:sz w:val="20"/>
                <w:szCs w:val="20"/>
                <w:lang w:val="en-AU"/>
              </w:rPr>
            </w:pPr>
            <w:r>
              <w:rPr>
                <w:rFonts w:cs="Arial"/>
                <w:color w:val="000000"/>
                <w:sz w:val="20"/>
                <w:szCs w:val="20"/>
                <w:lang w:val="en-AU"/>
              </w:rPr>
              <w:t>7</w:t>
            </w:r>
          </w:p>
        </w:tc>
        <w:tc>
          <w:tcPr>
            <w:tcW w:w="1009" w:type="dxa"/>
            <w:shd w:val="clear" w:color="auto" w:fill="auto"/>
          </w:tcPr>
          <w:p w14:paraId="76BD3127" w14:textId="77777777" w:rsidR="00EB64CC" w:rsidRPr="00EB64CC" w:rsidRDefault="0002292D"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r>
              <w:rPr>
                <w:rFonts w:cs="Arial"/>
                <w:color w:val="000000"/>
                <w:sz w:val="20"/>
                <w:szCs w:val="20"/>
                <w:lang w:val="en-AU"/>
              </w:rPr>
              <w:t>Apr</w:t>
            </w:r>
            <w:r w:rsidR="00197C0A">
              <w:rPr>
                <w:rFonts w:cs="Arial"/>
                <w:color w:val="000000"/>
                <w:sz w:val="20"/>
                <w:szCs w:val="20"/>
                <w:lang w:val="en-AU"/>
              </w:rPr>
              <w:t xml:space="preserve"> 17</w:t>
            </w:r>
          </w:p>
        </w:tc>
        <w:tc>
          <w:tcPr>
            <w:tcW w:w="2160" w:type="dxa"/>
            <w:shd w:val="clear" w:color="auto" w:fill="auto"/>
          </w:tcPr>
          <w:p w14:paraId="76BD3128" w14:textId="77777777" w:rsidR="00EB64CC" w:rsidRPr="00C46631" w:rsidRDefault="00B73EBE" w:rsidP="004C15A5">
            <w:pPr>
              <w:tabs>
                <w:tab w:val="left" w:pos="2"/>
                <w:tab w:val="left" w:pos="142"/>
                <w:tab w:val="center" w:leader="dot" w:pos="709"/>
                <w:tab w:val="decimal" w:leader="dot" w:pos="851"/>
                <w:tab w:val="left" w:pos="993"/>
              </w:tabs>
              <w:spacing w:before="40" w:after="40"/>
              <w:ind w:left="567" w:hanging="567"/>
              <w:rPr>
                <w:rFonts w:cs="Arial"/>
                <w:color w:val="000000"/>
                <w:sz w:val="20"/>
                <w:szCs w:val="20"/>
                <w:lang w:val="en-AU"/>
              </w:rPr>
            </w:pPr>
            <w:r w:rsidRPr="00C46631">
              <w:rPr>
                <w:rFonts w:cs="Arial"/>
                <w:color w:val="000000"/>
                <w:sz w:val="20"/>
                <w:szCs w:val="20"/>
                <w:lang w:val="en-AU"/>
              </w:rPr>
              <w:t>Andrew Broadhead</w:t>
            </w:r>
            <w:r w:rsidR="004C15A5" w:rsidRPr="00C46631">
              <w:rPr>
                <w:rFonts w:cs="Arial"/>
                <w:color w:val="000000"/>
                <w:sz w:val="20"/>
                <w:szCs w:val="20"/>
                <w:lang w:val="en-AU"/>
              </w:rPr>
              <w:t xml:space="preserve"> </w:t>
            </w:r>
          </w:p>
          <w:p w14:paraId="76BD3129" w14:textId="77777777" w:rsidR="004C15A5" w:rsidRDefault="004C15A5" w:rsidP="004C15A5">
            <w:pPr>
              <w:tabs>
                <w:tab w:val="left" w:pos="2"/>
                <w:tab w:val="left" w:pos="142"/>
                <w:tab w:val="center" w:leader="dot" w:pos="709"/>
                <w:tab w:val="decimal" w:leader="dot" w:pos="851"/>
                <w:tab w:val="left" w:pos="993"/>
              </w:tabs>
              <w:spacing w:before="40" w:after="40"/>
              <w:ind w:left="567" w:hanging="567"/>
              <w:rPr>
                <w:rFonts w:cs="Arial"/>
                <w:color w:val="000000"/>
                <w:sz w:val="20"/>
                <w:szCs w:val="20"/>
                <w:lang w:val="en-AU"/>
              </w:rPr>
            </w:pPr>
            <w:r w:rsidRPr="00C46631">
              <w:rPr>
                <w:rFonts w:cs="Arial"/>
                <w:color w:val="000000"/>
                <w:sz w:val="20"/>
                <w:szCs w:val="20"/>
                <w:lang w:val="en-AU"/>
              </w:rPr>
              <w:t>(Professional lead)</w:t>
            </w:r>
          </w:p>
          <w:p w14:paraId="76BD312A" w14:textId="77777777" w:rsidR="00C46631" w:rsidRPr="00C46631" w:rsidRDefault="00C46631" w:rsidP="004C15A5">
            <w:pPr>
              <w:tabs>
                <w:tab w:val="left" w:pos="2"/>
                <w:tab w:val="left" w:pos="142"/>
                <w:tab w:val="center" w:leader="dot" w:pos="709"/>
                <w:tab w:val="decimal" w:leader="dot" w:pos="851"/>
                <w:tab w:val="left" w:pos="993"/>
              </w:tabs>
              <w:spacing w:before="40" w:after="40"/>
              <w:ind w:left="567" w:hanging="567"/>
              <w:rPr>
                <w:rFonts w:cs="Arial"/>
                <w:color w:val="000000"/>
                <w:sz w:val="20"/>
                <w:szCs w:val="20"/>
                <w:lang w:val="en-AU"/>
              </w:rPr>
            </w:pPr>
          </w:p>
          <w:p w14:paraId="76BD312B" w14:textId="77777777" w:rsidR="004C15A5" w:rsidRPr="00C46631" w:rsidRDefault="00C46631" w:rsidP="004C15A5">
            <w:pPr>
              <w:pStyle w:val="NormalWeb"/>
              <w:spacing w:before="0" w:beforeAutospacing="0" w:after="0" w:afterAutospacing="0"/>
              <w:rPr>
                <w:rFonts w:ascii="Arial" w:hAnsi="Arial" w:cs="Arial"/>
                <w:sz w:val="20"/>
                <w:szCs w:val="20"/>
              </w:rPr>
            </w:pPr>
            <w:r>
              <w:rPr>
                <w:rFonts w:ascii="Arial" w:hAnsi="Arial" w:cs="Arial"/>
                <w:sz w:val="20"/>
                <w:szCs w:val="20"/>
              </w:rPr>
              <w:t>W</w:t>
            </w:r>
            <w:r w:rsidR="004C15A5" w:rsidRPr="00C46631">
              <w:rPr>
                <w:rFonts w:ascii="Arial" w:hAnsi="Arial" w:cs="Arial"/>
                <w:sz w:val="20"/>
                <w:szCs w:val="20"/>
              </w:rPr>
              <w:t>ritten by:</w:t>
            </w:r>
          </w:p>
          <w:p w14:paraId="76BD312C" w14:textId="77777777" w:rsidR="004C15A5" w:rsidRPr="00C46631" w:rsidRDefault="004C15A5" w:rsidP="004C15A5">
            <w:pPr>
              <w:pStyle w:val="NormalWeb"/>
              <w:spacing w:before="0" w:beforeAutospacing="0" w:after="0" w:afterAutospacing="0"/>
              <w:rPr>
                <w:rFonts w:ascii="Arial" w:hAnsi="Arial" w:cs="Arial"/>
                <w:sz w:val="20"/>
                <w:szCs w:val="20"/>
              </w:rPr>
            </w:pPr>
            <w:r w:rsidRPr="00C46631">
              <w:rPr>
                <w:rFonts w:ascii="Arial" w:hAnsi="Arial" w:cs="Arial"/>
                <w:sz w:val="20"/>
                <w:szCs w:val="20"/>
              </w:rPr>
              <w:t>Sue McCrory</w:t>
            </w:r>
          </w:p>
          <w:p w14:paraId="76BD312D" w14:textId="77777777" w:rsidR="004C15A5" w:rsidRPr="00C46631" w:rsidRDefault="004C15A5" w:rsidP="004C15A5">
            <w:pPr>
              <w:pStyle w:val="NormalWeb"/>
              <w:spacing w:before="0" w:beforeAutospacing="0" w:after="0" w:afterAutospacing="0"/>
              <w:rPr>
                <w:rFonts w:ascii="Arial" w:hAnsi="Arial" w:cs="Arial"/>
                <w:sz w:val="20"/>
                <w:szCs w:val="20"/>
              </w:rPr>
            </w:pPr>
            <w:r w:rsidRPr="00C46631">
              <w:rPr>
                <w:rFonts w:ascii="Arial" w:hAnsi="Arial" w:cs="Arial"/>
                <w:sz w:val="20"/>
                <w:szCs w:val="20"/>
              </w:rPr>
              <w:t>(Senior Learning and Development Facilitator)</w:t>
            </w:r>
          </w:p>
          <w:p w14:paraId="76BD312E" w14:textId="77777777" w:rsidR="004C15A5" w:rsidRPr="00EB64CC" w:rsidRDefault="004C15A5"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2F"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30" w14:textId="3CA24A15" w:rsidR="00174895" w:rsidRPr="002D443A" w:rsidRDefault="00B73EBE" w:rsidP="002D443A">
            <w:pPr>
              <w:tabs>
                <w:tab w:val="center" w:leader="dot" w:pos="21"/>
                <w:tab w:val="left" w:pos="142"/>
                <w:tab w:val="decimal" w:leader="dot" w:pos="851"/>
                <w:tab w:val="left" w:pos="993"/>
              </w:tabs>
              <w:ind w:left="21" w:hanging="21"/>
              <w:rPr>
                <w:rFonts w:cs="Arial"/>
                <w:sz w:val="20"/>
                <w:szCs w:val="20"/>
                <w:lang w:val="en-AU"/>
              </w:rPr>
            </w:pPr>
            <w:r w:rsidRPr="002D443A">
              <w:rPr>
                <w:rFonts w:cs="Arial"/>
                <w:sz w:val="20"/>
                <w:szCs w:val="20"/>
                <w:lang w:val="en-AU"/>
              </w:rPr>
              <w:t>Policy revised in-line with changes to individual Mandatory Training Subject Policies</w:t>
            </w:r>
            <w:r w:rsidR="00676E0B" w:rsidRPr="002D443A">
              <w:rPr>
                <w:rFonts w:cs="Arial"/>
                <w:sz w:val="20"/>
                <w:szCs w:val="20"/>
                <w:lang w:val="en-AU"/>
              </w:rPr>
              <w:t xml:space="preserve"> and </w:t>
            </w:r>
            <w:r w:rsidR="00B271A2" w:rsidRPr="002D443A">
              <w:rPr>
                <w:rFonts w:cs="Arial"/>
                <w:sz w:val="20"/>
                <w:szCs w:val="20"/>
                <w:lang w:val="en-AU"/>
              </w:rPr>
              <w:t>governance</w:t>
            </w:r>
            <w:r w:rsidR="00676E0B" w:rsidRPr="002D443A">
              <w:rPr>
                <w:rFonts w:cs="Arial"/>
                <w:sz w:val="20"/>
                <w:szCs w:val="20"/>
                <w:lang w:val="en-AU"/>
              </w:rPr>
              <w:t xml:space="preserve"> procedures</w:t>
            </w:r>
            <w:r w:rsidRPr="002D443A">
              <w:rPr>
                <w:rFonts w:cs="Arial"/>
                <w:sz w:val="20"/>
                <w:szCs w:val="20"/>
                <w:lang w:val="en-AU"/>
              </w:rPr>
              <w:t xml:space="preserve">, and in-line with changes to </w:t>
            </w:r>
            <w:r w:rsidR="00174895" w:rsidRPr="002D443A">
              <w:rPr>
                <w:rFonts w:cs="Arial"/>
                <w:sz w:val="20"/>
                <w:szCs w:val="20"/>
                <w:lang w:val="en-AU"/>
              </w:rPr>
              <w:t>Mandatory and</w:t>
            </w:r>
            <w:r w:rsidRPr="002D443A">
              <w:rPr>
                <w:rFonts w:cs="Arial"/>
                <w:sz w:val="20"/>
                <w:szCs w:val="20"/>
                <w:lang w:val="en-AU"/>
              </w:rPr>
              <w:t xml:space="preserve"> </w:t>
            </w:r>
            <w:r w:rsidR="001E74C3">
              <w:rPr>
                <w:rFonts w:cs="Arial"/>
                <w:sz w:val="20"/>
                <w:szCs w:val="20"/>
                <w:lang w:val="en-AU"/>
              </w:rPr>
              <w:t>Essential to Job Role</w:t>
            </w:r>
            <w:r w:rsidRPr="002D443A">
              <w:rPr>
                <w:rFonts w:cs="Arial"/>
                <w:sz w:val="20"/>
                <w:szCs w:val="20"/>
                <w:lang w:val="en-AU"/>
              </w:rPr>
              <w:t xml:space="preserve"> Training Needs Analysis in</w:t>
            </w:r>
            <w:r w:rsidR="00174895" w:rsidRPr="002D443A">
              <w:rPr>
                <w:rFonts w:cs="Arial"/>
                <w:sz w:val="20"/>
                <w:szCs w:val="20"/>
                <w:lang w:val="en-AU"/>
              </w:rPr>
              <w:t xml:space="preserve"> the provision of:</w:t>
            </w:r>
          </w:p>
          <w:p w14:paraId="76BD3131" w14:textId="70DF5563" w:rsidR="00EB64CC" w:rsidRPr="002D443A" w:rsidRDefault="00174895" w:rsidP="002D443A">
            <w:pPr>
              <w:tabs>
                <w:tab w:val="center" w:leader="dot" w:pos="21"/>
                <w:tab w:val="left" w:pos="142"/>
                <w:tab w:val="decimal" w:leader="dot" w:pos="851"/>
                <w:tab w:val="left" w:pos="993"/>
              </w:tabs>
              <w:spacing w:before="40" w:after="40"/>
              <w:ind w:left="21" w:hanging="21"/>
              <w:rPr>
                <w:rFonts w:cs="Arial"/>
                <w:sz w:val="20"/>
                <w:szCs w:val="20"/>
                <w:lang w:val="en-AU"/>
              </w:rPr>
            </w:pPr>
            <w:proofErr w:type="gramStart"/>
            <w:r w:rsidRPr="002D443A">
              <w:rPr>
                <w:rFonts w:cs="Arial"/>
                <w:sz w:val="20"/>
                <w:szCs w:val="20"/>
                <w:lang w:val="en-AU"/>
              </w:rPr>
              <w:t>Cardio Pulmonary</w:t>
            </w:r>
            <w:proofErr w:type="gramEnd"/>
            <w:r w:rsidRPr="002D443A">
              <w:rPr>
                <w:rFonts w:cs="Arial"/>
                <w:sz w:val="20"/>
                <w:szCs w:val="20"/>
                <w:lang w:val="en-AU"/>
              </w:rPr>
              <w:t xml:space="preserve"> Resuscitation. Moving from </w:t>
            </w:r>
            <w:r w:rsidR="001E74C3">
              <w:rPr>
                <w:rFonts w:cs="Arial"/>
                <w:sz w:val="20"/>
                <w:szCs w:val="20"/>
                <w:lang w:val="en-AU"/>
              </w:rPr>
              <w:t>Essential to Job Role</w:t>
            </w:r>
            <w:r w:rsidR="00F97F1E" w:rsidRPr="002D443A">
              <w:rPr>
                <w:rFonts w:cs="Arial"/>
                <w:sz w:val="20"/>
                <w:szCs w:val="20"/>
                <w:lang w:val="en-AU"/>
              </w:rPr>
              <w:t xml:space="preserve"> to mandatory</w:t>
            </w:r>
            <w:r w:rsidRPr="002D443A">
              <w:rPr>
                <w:rFonts w:cs="Arial"/>
                <w:sz w:val="20"/>
                <w:szCs w:val="20"/>
                <w:lang w:val="en-AU"/>
              </w:rPr>
              <w:t>. Driven by Business C</w:t>
            </w:r>
            <w:r w:rsidR="00F97F1E" w:rsidRPr="002D443A">
              <w:rPr>
                <w:rFonts w:cs="Arial"/>
                <w:sz w:val="20"/>
                <w:szCs w:val="20"/>
                <w:lang w:val="en-AU"/>
              </w:rPr>
              <w:t>ase</w:t>
            </w:r>
          </w:p>
          <w:p w14:paraId="76BD3132" w14:textId="77777777" w:rsidR="00F97F1E" w:rsidRPr="002D443A" w:rsidRDefault="00F97F1E" w:rsidP="002D443A">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t>Ag</w:t>
            </w:r>
            <w:r w:rsidR="00174895" w:rsidRPr="002D443A">
              <w:rPr>
                <w:rFonts w:cs="Arial"/>
                <w:sz w:val="20"/>
                <w:szCs w:val="20"/>
                <w:lang w:val="en-AU"/>
              </w:rPr>
              <w:t>gression Man</w:t>
            </w:r>
            <w:r w:rsidR="00520294" w:rsidRPr="002D443A">
              <w:rPr>
                <w:rFonts w:cs="Arial"/>
                <w:sz w:val="20"/>
                <w:szCs w:val="20"/>
                <w:lang w:val="en-AU"/>
              </w:rPr>
              <w:t>a</w:t>
            </w:r>
            <w:r w:rsidR="00174895" w:rsidRPr="002D443A">
              <w:rPr>
                <w:rFonts w:cs="Arial"/>
                <w:sz w:val="20"/>
                <w:szCs w:val="20"/>
                <w:lang w:val="en-AU"/>
              </w:rPr>
              <w:t>gement CASS. I</w:t>
            </w:r>
            <w:r w:rsidRPr="002D443A">
              <w:rPr>
                <w:rFonts w:cs="Arial"/>
                <w:sz w:val="20"/>
                <w:szCs w:val="20"/>
                <w:lang w:val="en-AU"/>
              </w:rPr>
              <w:t xml:space="preserve">nternal decision </w:t>
            </w:r>
            <w:r w:rsidR="00174895" w:rsidRPr="002D443A">
              <w:rPr>
                <w:rFonts w:cs="Arial"/>
                <w:sz w:val="20"/>
                <w:szCs w:val="20"/>
                <w:lang w:val="en-AU"/>
              </w:rPr>
              <w:t>to integrate</w:t>
            </w:r>
            <w:r w:rsidRPr="002D443A">
              <w:rPr>
                <w:rFonts w:cs="Arial"/>
                <w:sz w:val="20"/>
                <w:szCs w:val="20"/>
                <w:lang w:val="en-AU"/>
              </w:rPr>
              <w:t xml:space="preserve"> </w:t>
            </w:r>
            <w:proofErr w:type="gramStart"/>
            <w:r w:rsidRPr="002D443A">
              <w:rPr>
                <w:rFonts w:cs="Arial"/>
                <w:sz w:val="20"/>
                <w:szCs w:val="20"/>
                <w:lang w:val="en-AU"/>
              </w:rPr>
              <w:t>in</w:t>
            </w:r>
            <w:r w:rsidR="00B73EBE" w:rsidRPr="002D443A">
              <w:rPr>
                <w:rFonts w:cs="Arial"/>
                <w:sz w:val="20"/>
                <w:szCs w:val="20"/>
                <w:lang w:val="en-AU"/>
              </w:rPr>
              <w:t xml:space="preserve"> </w:t>
            </w:r>
            <w:r w:rsidRPr="002D443A">
              <w:rPr>
                <w:rFonts w:cs="Arial"/>
                <w:sz w:val="20"/>
                <w:szCs w:val="20"/>
                <w:lang w:val="en-AU"/>
              </w:rPr>
              <w:t>to</w:t>
            </w:r>
            <w:proofErr w:type="gramEnd"/>
            <w:r w:rsidRPr="002D443A">
              <w:rPr>
                <w:rFonts w:cs="Arial"/>
                <w:sz w:val="20"/>
                <w:szCs w:val="20"/>
                <w:lang w:val="en-AU"/>
              </w:rPr>
              <w:t xml:space="preserve"> Adults</w:t>
            </w:r>
            <w:r w:rsidR="00174895" w:rsidRPr="002D443A">
              <w:rPr>
                <w:rFonts w:cs="Arial"/>
                <w:sz w:val="20"/>
                <w:szCs w:val="20"/>
                <w:lang w:val="en-AU"/>
              </w:rPr>
              <w:t>,</w:t>
            </w:r>
            <w:r w:rsidRPr="002D443A">
              <w:rPr>
                <w:rFonts w:cs="Arial"/>
                <w:sz w:val="20"/>
                <w:szCs w:val="20"/>
                <w:lang w:val="en-AU"/>
              </w:rPr>
              <w:t xml:space="preserve"> O</w:t>
            </w:r>
            <w:r w:rsidR="00174895" w:rsidRPr="002D443A">
              <w:rPr>
                <w:rFonts w:cs="Arial"/>
                <w:sz w:val="20"/>
                <w:szCs w:val="20"/>
                <w:lang w:val="en-AU"/>
              </w:rPr>
              <w:t xml:space="preserve">lder </w:t>
            </w:r>
            <w:r w:rsidRPr="002D443A">
              <w:rPr>
                <w:rFonts w:cs="Arial"/>
                <w:sz w:val="20"/>
                <w:szCs w:val="20"/>
                <w:lang w:val="en-AU"/>
              </w:rPr>
              <w:t>P</w:t>
            </w:r>
            <w:r w:rsidR="00174895" w:rsidRPr="002D443A">
              <w:rPr>
                <w:rFonts w:cs="Arial"/>
                <w:sz w:val="20"/>
                <w:szCs w:val="20"/>
                <w:lang w:val="en-AU"/>
              </w:rPr>
              <w:t>eoples</w:t>
            </w:r>
            <w:r w:rsidRPr="002D443A">
              <w:rPr>
                <w:rFonts w:cs="Arial"/>
                <w:sz w:val="20"/>
                <w:szCs w:val="20"/>
                <w:lang w:val="en-AU"/>
              </w:rPr>
              <w:t xml:space="preserve"> and Forensics</w:t>
            </w:r>
            <w:r w:rsidR="00B73EBE" w:rsidRPr="002D443A">
              <w:rPr>
                <w:rFonts w:cs="Arial"/>
                <w:sz w:val="20"/>
                <w:szCs w:val="20"/>
                <w:lang w:val="en-AU"/>
              </w:rPr>
              <w:t xml:space="preserve"> training</w:t>
            </w:r>
          </w:p>
          <w:p w14:paraId="76BD3133" w14:textId="7D9C7194" w:rsidR="00174895" w:rsidRPr="002D443A" w:rsidRDefault="00174895" w:rsidP="002D443A">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t xml:space="preserve">Aggression Management Personal Safety Awareness </w:t>
            </w:r>
            <w:proofErr w:type="gramStart"/>
            <w:r w:rsidRPr="002D443A">
              <w:rPr>
                <w:rFonts w:cs="Arial"/>
                <w:sz w:val="20"/>
                <w:szCs w:val="20"/>
                <w:lang w:val="en-AU"/>
              </w:rPr>
              <w:t>Non Clinical</w:t>
            </w:r>
            <w:proofErr w:type="gramEnd"/>
            <w:r w:rsidRPr="002D443A">
              <w:rPr>
                <w:rFonts w:cs="Arial"/>
                <w:sz w:val="20"/>
                <w:szCs w:val="20"/>
                <w:lang w:val="en-AU"/>
              </w:rPr>
              <w:t xml:space="preserve"> Level 1. Moved from Mandatory to </w:t>
            </w:r>
            <w:r w:rsidR="001E74C3">
              <w:rPr>
                <w:rFonts w:cs="Arial"/>
                <w:sz w:val="20"/>
                <w:szCs w:val="20"/>
                <w:lang w:val="en-AU"/>
              </w:rPr>
              <w:t>Essential to Job Role</w:t>
            </w:r>
          </w:p>
          <w:p w14:paraId="76BD3134" w14:textId="77777777" w:rsidR="00F97F1E" w:rsidRPr="002D443A" w:rsidRDefault="00174895" w:rsidP="002D443A">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t xml:space="preserve">Clinical Risk Formulation and Management. Mandatory driven by </w:t>
            </w:r>
            <w:r w:rsidR="00F97F1E" w:rsidRPr="002D443A">
              <w:rPr>
                <w:rFonts w:cs="Arial"/>
                <w:sz w:val="20"/>
                <w:szCs w:val="20"/>
                <w:lang w:val="en-AU"/>
              </w:rPr>
              <w:t>policy change</w:t>
            </w:r>
          </w:p>
          <w:p w14:paraId="76BD3135" w14:textId="77777777" w:rsidR="00174895" w:rsidRPr="002D443A" w:rsidRDefault="00174895" w:rsidP="002D443A">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t xml:space="preserve">Sainsburys Risk Assessment Tool. Mandatory driven by policy change </w:t>
            </w:r>
          </w:p>
          <w:p w14:paraId="76BD3136" w14:textId="1C3CC130" w:rsidR="00F97F1E" w:rsidRPr="002D443A" w:rsidRDefault="00F97F1E" w:rsidP="002D443A">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lastRenderedPageBreak/>
              <w:t>PREVENT 3 Level</w:t>
            </w:r>
            <w:r w:rsidR="00174895" w:rsidRPr="002D443A">
              <w:rPr>
                <w:rFonts w:cs="Arial"/>
                <w:sz w:val="20"/>
                <w:szCs w:val="20"/>
                <w:lang w:val="en-AU"/>
              </w:rPr>
              <w:t xml:space="preserve">s. </w:t>
            </w:r>
            <w:r w:rsidR="001E74C3">
              <w:rPr>
                <w:rFonts w:cs="Arial"/>
                <w:sz w:val="20"/>
                <w:szCs w:val="20"/>
                <w:lang w:val="en-AU"/>
              </w:rPr>
              <w:t>Essential to Job Role</w:t>
            </w:r>
            <w:r w:rsidR="00174895" w:rsidRPr="002D443A">
              <w:rPr>
                <w:rFonts w:cs="Arial"/>
                <w:sz w:val="20"/>
                <w:szCs w:val="20"/>
                <w:lang w:val="en-AU"/>
              </w:rPr>
              <w:t xml:space="preserve"> driven by </w:t>
            </w:r>
            <w:r w:rsidRPr="002D443A">
              <w:rPr>
                <w:rFonts w:cs="Arial"/>
                <w:sz w:val="20"/>
                <w:szCs w:val="20"/>
                <w:lang w:val="en-AU"/>
              </w:rPr>
              <w:t>legislation and internal strategic</w:t>
            </w:r>
          </w:p>
          <w:p w14:paraId="76BD3137" w14:textId="77777777" w:rsidR="00F97F1E" w:rsidRPr="002D443A" w:rsidRDefault="00F97F1E" w:rsidP="002D443A">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t>S</w:t>
            </w:r>
            <w:r w:rsidR="00174895" w:rsidRPr="002D443A">
              <w:rPr>
                <w:rFonts w:cs="Arial"/>
                <w:sz w:val="20"/>
                <w:szCs w:val="20"/>
                <w:lang w:val="en-AU"/>
              </w:rPr>
              <w:t>afeguarding Children. Levels of training</w:t>
            </w:r>
            <w:r w:rsidRPr="002D443A">
              <w:rPr>
                <w:rFonts w:cs="Arial"/>
                <w:sz w:val="20"/>
                <w:szCs w:val="20"/>
                <w:lang w:val="en-AU"/>
              </w:rPr>
              <w:t xml:space="preserve"> and training hours</w:t>
            </w:r>
            <w:r w:rsidR="00174895" w:rsidRPr="002D443A">
              <w:rPr>
                <w:rFonts w:cs="Arial"/>
                <w:sz w:val="20"/>
                <w:szCs w:val="20"/>
                <w:lang w:val="en-AU"/>
              </w:rPr>
              <w:t xml:space="preserve"> changed</w:t>
            </w:r>
            <w:r w:rsidR="00520294" w:rsidRPr="002D443A">
              <w:rPr>
                <w:rFonts w:cs="Arial"/>
                <w:sz w:val="20"/>
                <w:szCs w:val="20"/>
                <w:lang w:val="en-AU"/>
              </w:rPr>
              <w:t xml:space="preserve"> due to </w:t>
            </w:r>
            <w:r w:rsidR="00520294" w:rsidRPr="002D443A">
              <w:rPr>
                <w:sz w:val="20"/>
              </w:rPr>
              <w:t>Intercollegiate</w:t>
            </w:r>
            <w:r w:rsidR="00520294" w:rsidRPr="002D443A">
              <w:rPr>
                <w:rFonts w:cs="Arial"/>
                <w:sz w:val="20"/>
                <w:szCs w:val="20"/>
                <w:lang w:val="en-AU"/>
              </w:rPr>
              <w:t xml:space="preserve"> Document</w:t>
            </w:r>
          </w:p>
          <w:p w14:paraId="76BD3139" w14:textId="2AB7A773" w:rsidR="00F97F1E" w:rsidRPr="007D2138" w:rsidRDefault="00AD32C6" w:rsidP="007D2138">
            <w:pPr>
              <w:tabs>
                <w:tab w:val="center" w:leader="dot" w:pos="21"/>
                <w:tab w:val="left" w:pos="142"/>
                <w:tab w:val="decimal" w:leader="dot" w:pos="851"/>
                <w:tab w:val="left" w:pos="993"/>
              </w:tabs>
              <w:spacing w:before="40" w:after="40"/>
              <w:ind w:left="21" w:hanging="21"/>
              <w:rPr>
                <w:rFonts w:cs="Arial"/>
                <w:sz w:val="20"/>
                <w:szCs w:val="20"/>
                <w:lang w:val="en-AU"/>
              </w:rPr>
            </w:pPr>
            <w:r w:rsidRPr="002D443A">
              <w:rPr>
                <w:rFonts w:cs="Arial"/>
                <w:sz w:val="20"/>
                <w:szCs w:val="20"/>
                <w:lang w:val="en-AU"/>
              </w:rPr>
              <w:t xml:space="preserve">MCA/MHA – Moved from </w:t>
            </w:r>
            <w:r w:rsidR="001E74C3">
              <w:rPr>
                <w:rFonts w:cs="Arial"/>
                <w:sz w:val="20"/>
                <w:szCs w:val="20"/>
                <w:lang w:val="en-AU"/>
              </w:rPr>
              <w:t>Essential to Job Role</w:t>
            </w:r>
            <w:r w:rsidRPr="002D443A">
              <w:rPr>
                <w:rFonts w:cs="Arial"/>
                <w:sz w:val="20"/>
                <w:szCs w:val="20"/>
                <w:lang w:val="en-AU"/>
              </w:rPr>
              <w:t xml:space="preserve"> to Mandatory training provision</w:t>
            </w:r>
          </w:p>
        </w:tc>
      </w:tr>
      <w:tr w:rsidR="00EB64CC" w:rsidRPr="00EB64CC" w14:paraId="76BD3140" w14:textId="77777777" w:rsidTr="007F1916">
        <w:tc>
          <w:tcPr>
            <w:tcW w:w="1008" w:type="dxa"/>
            <w:shd w:val="clear" w:color="auto" w:fill="auto"/>
          </w:tcPr>
          <w:p w14:paraId="76BD313B" w14:textId="49C3294B" w:rsidR="00EB64CC" w:rsidRPr="0028134E" w:rsidRDefault="00A43C45" w:rsidP="00A020FB">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Pr>
                <w:rFonts w:cs="Arial"/>
                <w:sz w:val="20"/>
                <w:szCs w:val="20"/>
                <w:lang w:val="en-AU"/>
              </w:rPr>
              <w:lastRenderedPageBreak/>
              <w:t>8</w:t>
            </w:r>
          </w:p>
        </w:tc>
        <w:tc>
          <w:tcPr>
            <w:tcW w:w="1009" w:type="dxa"/>
            <w:shd w:val="clear" w:color="auto" w:fill="auto"/>
          </w:tcPr>
          <w:p w14:paraId="76BD313C" w14:textId="6A16E8C3" w:rsidR="00EB64CC" w:rsidRPr="0028134E" w:rsidRDefault="00A43C45" w:rsidP="00A43C45">
            <w:pPr>
              <w:tabs>
                <w:tab w:val="left" w:pos="142"/>
                <w:tab w:val="decimal" w:leader="dot" w:pos="189"/>
                <w:tab w:val="left" w:pos="993"/>
              </w:tabs>
              <w:spacing w:before="40" w:after="40"/>
              <w:ind w:left="-95" w:firstLine="95"/>
              <w:rPr>
                <w:rFonts w:cs="Arial"/>
                <w:sz w:val="20"/>
                <w:szCs w:val="20"/>
                <w:lang w:val="en-AU"/>
              </w:rPr>
            </w:pPr>
            <w:proofErr w:type="gramStart"/>
            <w:r>
              <w:rPr>
                <w:rFonts w:cs="Arial"/>
                <w:sz w:val="20"/>
                <w:szCs w:val="20"/>
                <w:lang w:val="en-AU"/>
              </w:rPr>
              <w:t>March  2021</w:t>
            </w:r>
            <w:proofErr w:type="gramEnd"/>
          </w:p>
        </w:tc>
        <w:tc>
          <w:tcPr>
            <w:tcW w:w="2160" w:type="dxa"/>
            <w:shd w:val="clear" w:color="auto" w:fill="auto"/>
          </w:tcPr>
          <w:p w14:paraId="55DD3484" w14:textId="629FC1AA" w:rsidR="00EB64CC" w:rsidRPr="0028134E" w:rsidRDefault="00B71817" w:rsidP="00A020FB">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r w:rsidRPr="0028134E">
              <w:rPr>
                <w:rFonts w:cs="Arial"/>
                <w:sz w:val="20"/>
                <w:szCs w:val="20"/>
                <w:lang w:val="en-AU"/>
              </w:rPr>
              <w:t>Andrew Broadhead</w:t>
            </w:r>
            <w:r w:rsidR="007D2138" w:rsidRPr="0028134E">
              <w:rPr>
                <w:rFonts w:cs="Arial"/>
                <w:sz w:val="20"/>
                <w:szCs w:val="20"/>
                <w:lang w:val="en-AU"/>
              </w:rPr>
              <w:t>,</w:t>
            </w:r>
          </w:p>
          <w:p w14:paraId="76BD313D" w14:textId="5DA47A81" w:rsidR="00B71817" w:rsidRPr="0028134E" w:rsidRDefault="00B71817" w:rsidP="00B71817">
            <w:pPr>
              <w:tabs>
                <w:tab w:val="left" w:pos="2"/>
                <w:tab w:val="left" w:pos="142"/>
                <w:tab w:val="center" w:leader="dot" w:pos="709"/>
                <w:tab w:val="decimal" w:leader="dot" w:pos="851"/>
                <w:tab w:val="left" w:pos="993"/>
              </w:tabs>
              <w:spacing w:before="40" w:after="40"/>
              <w:ind w:left="2" w:hanging="2"/>
              <w:rPr>
                <w:rFonts w:cs="Arial"/>
                <w:sz w:val="20"/>
                <w:szCs w:val="20"/>
                <w:lang w:val="en-AU"/>
              </w:rPr>
            </w:pPr>
            <w:r w:rsidRPr="0028134E">
              <w:rPr>
                <w:rFonts w:cs="Arial"/>
                <w:sz w:val="20"/>
                <w:szCs w:val="20"/>
                <w:lang w:val="en-AU"/>
              </w:rPr>
              <w:t>Head of Learning and Development</w:t>
            </w:r>
          </w:p>
        </w:tc>
        <w:tc>
          <w:tcPr>
            <w:tcW w:w="1223" w:type="dxa"/>
            <w:shd w:val="clear" w:color="auto" w:fill="auto"/>
          </w:tcPr>
          <w:p w14:paraId="76BD313E" w14:textId="77777777" w:rsidR="00EB64CC" w:rsidRPr="0028134E" w:rsidRDefault="00EB64CC" w:rsidP="00A020FB">
            <w:pPr>
              <w:tabs>
                <w:tab w:val="left" w:pos="142"/>
                <w:tab w:val="left" w:pos="567"/>
                <w:tab w:val="center" w:leader="dot" w:pos="709"/>
                <w:tab w:val="decimal" w:leader="dot" w:pos="851"/>
                <w:tab w:val="left" w:pos="993"/>
              </w:tabs>
              <w:spacing w:before="40" w:after="40"/>
              <w:ind w:left="567" w:hanging="567"/>
              <w:rPr>
                <w:rFonts w:cs="Arial"/>
                <w:sz w:val="20"/>
                <w:szCs w:val="20"/>
                <w:lang w:val="en-AU"/>
              </w:rPr>
            </w:pPr>
          </w:p>
        </w:tc>
        <w:tc>
          <w:tcPr>
            <w:tcW w:w="3817" w:type="dxa"/>
            <w:shd w:val="clear" w:color="auto" w:fill="auto"/>
          </w:tcPr>
          <w:p w14:paraId="2F03B0AA" w14:textId="3E6D8756" w:rsidR="00EB64CC" w:rsidRPr="0028134E" w:rsidRDefault="00FC380C" w:rsidP="00FC380C">
            <w:pPr>
              <w:tabs>
                <w:tab w:val="left" w:pos="21"/>
                <w:tab w:val="left" w:pos="142"/>
                <w:tab w:val="center" w:leader="dot" w:pos="709"/>
                <w:tab w:val="decimal" w:leader="dot" w:pos="851"/>
                <w:tab w:val="left" w:pos="993"/>
              </w:tabs>
              <w:spacing w:before="40" w:after="40"/>
              <w:ind w:left="21" w:hanging="21"/>
              <w:rPr>
                <w:rFonts w:cs="Arial"/>
                <w:sz w:val="20"/>
                <w:szCs w:val="20"/>
                <w:lang w:val="en-AU"/>
              </w:rPr>
            </w:pPr>
            <w:proofErr w:type="spellStart"/>
            <w:r w:rsidRPr="0028134E">
              <w:rPr>
                <w:rFonts w:cs="Arial"/>
                <w:sz w:val="20"/>
                <w:szCs w:val="20"/>
                <w:lang w:val="en-AU"/>
              </w:rPr>
              <w:t>Defintion</w:t>
            </w:r>
            <w:proofErr w:type="spellEnd"/>
            <w:r w:rsidRPr="0028134E">
              <w:rPr>
                <w:rFonts w:cs="Arial"/>
                <w:sz w:val="20"/>
                <w:szCs w:val="20"/>
                <w:lang w:val="en-AU"/>
              </w:rPr>
              <w:t xml:space="preserve"> title change from Core Training to Essential to Job Role Training for increased clarity;</w:t>
            </w:r>
          </w:p>
          <w:p w14:paraId="5C4A6005" w14:textId="25B7F943" w:rsidR="00FC380C" w:rsidRPr="0028134E" w:rsidRDefault="00FC380C" w:rsidP="00FC380C">
            <w:pPr>
              <w:tabs>
                <w:tab w:val="left" w:pos="21"/>
                <w:tab w:val="left" w:pos="142"/>
                <w:tab w:val="center" w:leader="dot" w:pos="709"/>
                <w:tab w:val="decimal" w:leader="dot" w:pos="851"/>
                <w:tab w:val="left" w:pos="993"/>
              </w:tabs>
              <w:spacing w:before="40" w:after="40"/>
              <w:ind w:left="21" w:hanging="21"/>
              <w:rPr>
                <w:rFonts w:cs="Arial"/>
                <w:sz w:val="20"/>
                <w:szCs w:val="20"/>
                <w:lang w:val="en-AU"/>
              </w:rPr>
            </w:pPr>
            <w:r w:rsidRPr="0028134E">
              <w:rPr>
                <w:rFonts w:cs="Arial"/>
                <w:sz w:val="20"/>
                <w:szCs w:val="20"/>
                <w:lang w:val="en-AU"/>
              </w:rPr>
              <w:t>Governance process for proposing new, amending or removing mandatory training provision updated;</w:t>
            </w:r>
          </w:p>
          <w:p w14:paraId="76BD313F" w14:textId="35BF005E" w:rsidR="00FC380C" w:rsidRPr="0028134E" w:rsidRDefault="00FC380C" w:rsidP="00FC380C">
            <w:pPr>
              <w:tabs>
                <w:tab w:val="left" w:pos="21"/>
                <w:tab w:val="left" w:pos="142"/>
                <w:tab w:val="center" w:leader="dot" w:pos="709"/>
                <w:tab w:val="decimal" w:leader="dot" w:pos="851"/>
                <w:tab w:val="left" w:pos="993"/>
              </w:tabs>
              <w:spacing w:before="40" w:after="40"/>
              <w:ind w:left="21" w:hanging="21"/>
              <w:rPr>
                <w:rFonts w:cs="Arial"/>
                <w:sz w:val="20"/>
                <w:szCs w:val="20"/>
                <w:lang w:val="en-AU"/>
              </w:rPr>
            </w:pPr>
            <w:proofErr w:type="spellStart"/>
            <w:r w:rsidRPr="0028134E">
              <w:rPr>
                <w:rFonts w:cs="Arial"/>
                <w:sz w:val="20"/>
                <w:szCs w:val="20"/>
                <w:lang w:val="en-AU"/>
              </w:rPr>
              <w:t>Montoring</w:t>
            </w:r>
            <w:proofErr w:type="spellEnd"/>
            <w:r w:rsidRPr="0028134E">
              <w:rPr>
                <w:rFonts w:cs="Arial"/>
                <w:sz w:val="20"/>
                <w:szCs w:val="20"/>
                <w:lang w:val="en-AU"/>
              </w:rPr>
              <w:t xml:space="preserve"> section updated to reflect corporate and local governance and responsibility arrangements.</w:t>
            </w:r>
          </w:p>
        </w:tc>
      </w:tr>
      <w:tr w:rsidR="00EB64CC" w:rsidRPr="00EB64CC" w14:paraId="76BD3146" w14:textId="77777777" w:rsidTr="007F1916">
        <w:tc>
          <w:tcPr>
            <w:tcW w:w="1008" w:type="dxa"/>
            <w:shd w:val="clear" w:color="auto" w:fill="auto"/>
          </w:tcPr>
          <w:p w14:paraId="76BD3141" w14:textId="2C52800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42"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43"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44"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45"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r w:rsidR="00EB64CC" w:rsidRPr="00EB64CC" w14:paraId="76BD314C" w14:textId="77777777" w:rsidTr="007F1916">
        <w:tc>
          <w:tcPr>
            <w:tcW w:w="1008" w:type="dxa"/>
            <w:shd w:val="clear" w:color="auto" w:fill="auto"/>
          </w:tcPr>
          <w:p w14:paraId="76BD3147"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48"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49"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4A"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4B"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r w:rsidR="00EB64CC" w:rsidRPr="00EB64CC" w14:paraId="76BD3152" w14:textId="77777777" w:rsidTr="007F1916">
        <w:tc>
          <w:tcPr>
            <w:tcW w:w="1008" w:type="dxa"/>
            <w:shd w:val="clear" w:color="auto" w:fill="auto"/>
          </w:tcPr>
          <w:p w14:paraId="76BD314D"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4E"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4F"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50"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51"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r w:rsidR="00EB64CC" w:rsidRPr="00EB64CC" w14:paraId="76BD3158" w14:textId="77777777" w:rsidTr="007F1916">
        <w:tc>
          <w:tcPr>
            <w:tcW w:w="1008" w:type="dxa"/>
            <w:shd w:val="clear" w:color="auto" w:fill="auto"/>
          </w:tcPr>
          <w:p w14:paraId="76BD3153"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54"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55"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56"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57"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r w:rsidR="00EB64CC" w:rsidRPr="00EB64CC" w14:paraId="76BD315E" w14:textId="77777777" w:rsidTr="007F1916">
        <w:tc>
          <w:tcPr>
            <w:tcW w:w="1008" w:type="dxa"/>
            <w:shd w:val="clear" w:color="auto" w:fill="auto"/>
          </w:tcPr>
          <w:p w14:paraId="76BD3159"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5A"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5B"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5C"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5D"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r w:rsidR="00EB64CC" w:rsidRPr="00EB64CC" w14:paraId="76BD3164" w14:textId="77777777" w:rsidTr="007F1916">
        <w:tc>
          <w:tcPr>
            <w:tcW w:w="1008" w:type="dxa"/>
            <w:shd w:val="clear" w:color="auto" w:fill="auto"/>
          </w:tcPr>
          <w:p w14:paraId="76BD315F"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60"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61"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62"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63"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r w:rsidR="00EB64CC" w:rsidRPr="00EB64CC" w14:paraId="76BD316A" w14:textId="77777777" w:rsidTr="007F1916">
        <w:tc>
          <w:tcPr>
            <w:tcW w:w="1008" w:type="dxa"/>
            <w:shd w:val="clear" w:color="auto" w:fill="auto"/>
          </w:tcPr>
          <w:p w14:paraId="76BD3165"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009" w:type="dxa"/>
            <w:shd w:val="clear" w:color="auto" w:fill="auto"/>
          </w:tcPr>
          <w:p w14:paraId="76BD3166"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2160" w:type="dxa"/>
            <w:shd w:val="clear" w:color="auto" w:fill="auto"/>
          </w:tcPr>
          <w:p w14:paraId="76BD3167"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1223" w:type="dxa"/>
            <w:shd w:val="clear" w:color="auto" w:fill="auto"/>
          </w:tcPr>
          <w:p w14:paraId="76BD3168"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c>
          <w:tcPr>
            <w:tcW w:w="3817" w:type="dxa"/>
            <w:shd w:val="clear" w:color="auto" w:fill="auto"/>
          </w:tcPr>
          <w:p w14:paraId="76BD3169" w14:textId="77777777" w:rsidR="00EB64CC" w:rsidRPr="00EB64CC" w:rsidRDefault="00EB64CC" w:rsidP="00A020FB">
            <w:pPr>
              <w:tabs>
                <w:tab w:val="left" w:pos="142"/>
                <w:tab w:val="left" w:pos="567"/>
                <w:tab w:val="center" w:leader="dot" w:pos="709"/>
                <w:tab w:val="decimal" w:leader="dot" w:pos="851"/>
                <w:tab w:val="left" w:pos="993"/>
              </w:tabs>
              <w:spacing w:before="40" w:after="40"/>
              <w:ind w:left="567" w:hanging="567"/>
              <w:rPr>
                <w:rFonts w:cs="Arial"/>
                <w:color w:val="000000"/>
                <w:sz w:val="20"/>
                <w:szCs w:val="20"/>
                <w:lang w:val="en-AU"/>
              </w:rPr>
            </w:pPr>
          </w:p>
        </w:tc>
      </w:tr>
    </w:tbl>
    <w:p w14:paraId="76BD316B" w14:textId="77777777" w:rsidR="00EB64CC" w:rsidRPr="00EB64CC" w:rsidRDefault="00EB64CC" w:rsidP="00A020FB">
      <w:pPr>
        <w:tabs>
          <w:tab w:val="left" w:pos="142"/>
          <w:tab w:val="left" w:pos="567"/>
          <w:tab w:val="center" w:leader="dot" w:pos="709"/>
          <w:tab w:val="decimal" w:leader="dot" w:pos="851"/>
          <w:tab w:val="left" w:pos="993"/>
        </w:tabs>
        <w:ind w:left="567" w:hanging="567"/>
        <w:rPr>
          <w:rFonts w:cs="Arial"/>
          <w:color w:val="000000"/>
        </w:rPr>
      </w:pPr>
    </w:p>
    <w:p w14:paraId="76BD316C" w14:textId="77777777" w:rsidR="00EB64CC" w:rsidRPr="008111C5" w:rsidRDefault="00EB64CC" w:rsidP="00A020FB">
      <w:pPr>
        <w:tabs>
          <w:tab w:val="left" w:pos="142"/>
          <w:tab w:val="left" w:pos="567"/>
          <w:tab w:val="center" w:leader="dot" w:pos="709"/>
          <w:tab w:val="decimal" w:leader="dot" w:pos="851"/>
          <w:tab w:val="left" w:pos="993"/>
        </w:tabs>
        <w:spacing w:before="200"/>
        <w:ind w:left="567" w:hanging="567"/>
        <w:rPr>
          <w:rFonts w:cs="Arial"/>
          <w:color w:val="FF0000"/>
        </w:rPr>
      </w:pPr>
    </w:p>
    <w:p w14:paraId="76BD316D" w14:textId="77777777" w:rsidR="004840AB" w:rsidRPr="00EB64CC" w:rsidRDefault="004840AB" w:rsidP="00A020FB">
      <w:pPr>
        <w:tabs>
          <w:tab w:val="left" w:pos="142"/>
          <w:tab w:val="left" w:pos="567"/>
          <w:tab w:val="center" w:leader="dot" w:pos="709"/>
          <w:tab w:val="decimal" w:leader="dot" w:pos="851"/>
          <w:tab w:val="left" w:pos="993"/>
        </w:tabs>
        <w:ind w:left="567" w:hanging="567"/>
        <w:rPr>
          <w:rFonts w:cs="Arial"/>
          <w:bCs/>
          <w:iCs/>
        </w:rPr>
      </w:pPr>
    </w:p>
    <w:sectPr w:rsidR="004840AB" w:rsidRPr="00EB64CC" w:rsidSect="003615E9">
      <w:headerReference w:type="even" r:id="rId53"/>
      <w:headerReference w:type="default" r:id="rId54"/>
      <w:footerReference w:type="even" r:id="rId55"/>
      <w:headerReference w:type="first" r:id="rId56"/>
      <w:pgSz w:w="11906" w:h="16838" w:code="9"/>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E7" w14:textId="77777777" w:rsidR="003D2FC6" w:rsidRDefault="003D2FC6">
      <w:r>
        <w:separator/>
      </w:r>
    </w:p>
  </w:endnote>
  <w:endnote w:type="continuationSeparator" w:id="0">
    <w:p w14:paraId="25474BE6" w14:textId="77777777" w:rsidR="003D2FC6" w:rsidRDefault="003D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B6" w14:textId="77777777" w:rsidR="00EF61A4" w:rsidRDefault="00EF61A4" w:rsidP="00050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D31B7" w14:textId="77777777" w:rsidR="00EF61A4" w:rsidRDefault="00EF61A4" w:rsidP="00AA2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B8" w14:textId="77777777" w:rsidR="00EF61A4" w:rsidRPr="00C742BF" w:rsidRDefault="00EF61A4">
    <w:pPr>
      <w:pStyle w:val="Footer"/>
      <w:rPr>
        <w:sz w:val="20"/>
        <w:szCs w:val="20"/>
      </w:rPr>
    </w:pPr>
    <w:r w:rsidRPr="00C742BF">
      <w:rPr>
        <w:sz w:val="20"/>
        <w:szCs w:val="20"/>
      </w:rPr>
      <w:t xml:space="preserve">Mandatory Training Policy </w:t>
    </w:r>
    <w:r>
      <w:rPr>
        <w:sz w:val="20"/>
        <w:szCs w:val="20"/>
      </w:rPr>
      <w:t xml:space="preserve">                  </w:t>
    </w:r>
    <w:r w:rsidRPr="00C742BF">
      <w:rPr>
        <w:sz w:val="20"/>
        <w:szCs w:val="20"/>
      </w:rPr>
      <w:t xml:space="preserve">        Page </w:t>
    </w:r>
    <w:r w:rsidRPr="00C742BF">
      <w:rPr>
        <w:sz w:val="20"/>
        <w:szCs w:val="20"/>
      </w:rPr>
      <w:fldChar w:fldCharType="begin"/>
    </w:r>
    <w:r w:rsidRPr="00C742BF">
      <w:rPr>
        <w:sz w:val="20"/>
        <w:szCs w:val="20"/>
      </w:rPr>
      <w:instrText xml:space="preserve"> PAGE   \* MERGEFORMAT </w:instrText>
    </w:r>
    <w:r w:rsidRPr="00C742BF">
      <w:rPr>
        <w:sz w:val="20"/>
        <w:szCs w:val="20"/>
      </w:rPr>
      <w:fldChar w:fldCharType="separate"/>
    </w:r>
    <w:r>
      <w:rPr>
        <w:noProof/>
        <w:sz w:val="20"/>
        <w:szCs w:val="20"/>
      </w:rPr>
      <w:t>28</w:t>
    </w:r>
    <w:r w:rsidRPr="00C742BF">
      <w:rPr>
        <w:noProof/>
        <w:sz w:val="20"/>
        <w:szCs w:val="20"/>
      </w:rPr>
      <w:fldChar w:fldCharType="end"/>
    </w:r>
    <w:r w:rsidRPr="00C742BF">
      <w:rPr>
        <w:noProof/>
        <w:sz w:val="20"/>
        <w:szCs w:val="20"/>
      </w:rPr>
      <w:t xml:space="preserve">      </w:t>
    </w:r>
    <w:r>
      <w:rPr>
        <w:noProof/>
        <w:sz w:val="20"/>
        <w:szCs w:val="20"/>
      </w:rPr>
      <w:t xml:space="preserve">  </w:t>
    </w:r>
    <w:r w:rsidRPr="00C742BF">
      <w:rPr>
        <w:noProof/>
        <w:sz w:val="20"/>
        <w:szCs w:val="20"/>
      </w:rPr>
      <w:t xml:space="preserve">               </w:t>
    </w:r>
    <w:r>
      <w:rPr>
        <w:noProof/>
        <w:sz w:val="20"/>
        <w:szCs w:val="20"/>
      </w:rPr>
      <w:t xml:space="preserve">                         </w:t>
    </w:r>
  </w:p>
  <w:p w14:paraId="76BD31B9" w14:textId="77777777" w:rsidR="00EF61A4" w:rsidRPr="00A26448" w:rsidRDefault="00EF61A4" w:rsidP="00A26448">
    <w:pPr>
      <w:pStyle w:val="Footer"/>
      <w:tabs>
        <w:tab w:val="clear" w:pos="4153"/>
        <w:tab w:val="clear" w:pos="8306"/>
        <w:tab w:val="center" w:pos="4749"/>
        <w:tab w:val="right" w:pos="9498"/>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BB" w14:textId="77777777" w:rsidR="00EF61A4" w:rsidRPr="00AD385F" w:rsidRDefault="00EF61A4" w:rsidP="00AD385F">
    <w:pPr>
      <w:pStyle w:val="Footer"/>
      <w:jc w:val="both"/>
      <w:rPr>
        <w:sz w:val="20"/>
        <w:szCs w:val="20"/>
      </w:rPr>
    </w:pPr>
    <w:r w:rsidRPr="00AD385F">
      <w:rPr>
        <w:sz w:val="20"/>
        <w:szCs w:val="20"/>
      </w:rPr>
      <w:t>Mandatory Training Policy</w:t>
    </w:r>
    <w:r>
      <w:rPr>
        <w:sz w:val="20"/>
        <w:szCs w:val="20"/>
      </w:rPr>
      <w:t xml:space="preserve">                                                                                         </w:t>
    </w:r>
  </w:p>
  <w:p w14:paraId="76BD31BC" w14:textId="77777777" w:rsidR="00EF61A4" w:rsidRPr="008812AA" w:rsidRDefault="00EF61A4" w:rsidP="006E282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C1" w14:textId="77777777" w:rsidR="00EF61A4" w:rsidRDefault="00EF61A4" w:rsidP="00572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D31C2" w14:textId="77777777" w:rsidR="00EF61A4" w:rsidRDefault="00EF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3A26" w14:textId="77777777" w:rsidR="003D2FC6" w:rsidRDefault="003D2FC6">
      <w:r>
        <w:separator/>
      </w:r>
    </w:p>
  </w:footnote>
  <w:footnote w:type="continuationSeparator" w:id="0">
    <w:p w14:paraId="58399D14" w14:textId="77777777" w:rsidR="003D2FC6" w:rsidRDefault="003D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BA" w14:textId="71FC6A52" w:rsidR="00EF61A4" w:rsidRDefault="00EF61A4">
    <w:pPr>
      <w:pStyle w:val="Header"/>
    </w:pPr>
    <w:r>
      <w:rPr>
        <w:b/>
        <w:noProof/>
      </w:rPr>
      <w:drawing>
        <wp:anchor distT="0" distB="0" distL="114935" distR="114935" simplePos="0" relativeHeight="251659264" behindDoc="1" locked="0" layoutInCell="1" allowOverlap="1" wp14:anchorId="0377F0DB" wp14:editId="73AC67F7">
          <wp:simplePos x="0" y="0"/>
          <wp:positionH relativeFrom="column">
            <wp:posOffset>2895600</wp:posOffset>
          </wp:positionH>
          <wp:positionV relativeFrom="paragraph">
            <wp:posOffset>-404495</wp:posOffset>
          </wp:positionV>
          <wp:extent cx="3394710" cy="1625600"/>
          <wp:effectExtent l="0" t="0" r="0" b="0"/>
          <wp:wrapTight wrapText="bothSides">
            <wp:wrapPolygon edited="0">
              <wp:start x="0" y="0"/>
              <wp:lineTo x="0" y="21263"/>
              <wp:lineTo x="21455" y="21263"/>
              <wp:lineTo x="21455"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cstate="print">
                    <a:extLst>
                      <a:ext uri="{28A0092B-C50C-407E-A947-70E740481C1C}">
                        <a14:useLocalDpi xmlns:a14="http://schemas.microsoft.com/office/drawing/2010/main" val="0"/>
                      </a:ext>
                    </a:extLst>
                  </a:blip>
                  <a:srcRect r="6114"/>
                  <a:stretch>
                    <a:fillRect/>
                  </a:stretch>
                </pic:blipFill>
                <pic:spPr bwMode="auto">
                  <a:xfrm>
                    <a:off x="0" y="0"/>
                    <a:ext cx="3394710" cy="162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BD" w14:textId="77777777" w:rsidR="00EF61A4" w:rsidRDefault="00EF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BE" w14:textId="77777777" w:rsidR="00EF61A4" w:rsidRDefault="00EF61A4">
    <w:pPr>
      <w:pStyle w:val="Header"/>
    </w:pPr>
  </w:p>
  <w:p w14:paraId="76BD31BF" w14:textId="77777777" w:rsidR="00EF61A4" w:rsidRDefault="00EF61A4">
    <w:pPr>
      <w:pStyle w:val="Header"/>
    </w:pPr>
  </w:p>
  <w:p w14:paraId="76BD31C0" w14:textId="77777777" w:rsidR="00EF61A4" w:rsidRDefault="00EF6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31C3" w14:textId="77777777" w:rsidR="00EF61A4" w:rsidRDefault="00EF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26"/>
    <w:multiLevelType w:val="hybridMultilevel"/>
    <w:tmpl w:val="D53604CA"/>
    <w:lvl w:ilvl="0" w:tplc="08090001">
      <w:start w:val="1"/>
      <w:numFmt w:val="bullet"/>
      <w:lvlText w:val=""/>
      <w:lvlJc w:val="left"/>
      <w:pPr>
        <w:ind w:left="4111" w:hanging="360"/>
      </w:pPr>
      <w:rPr>
        <w:rFonts w:ascii="Symbol" w:hAnsi="Symbol" w:hint="default"/>
      </w:rPr>
    </w:lvl>
    <w:lvl w:ilvl="1" w:tplc="08090003" w:tentative="1">
      <w:start w:val="1"/>
      <w:numFmt w:val="bullet"/>
      <w:lvlText w:val="o"/>
      <w:lvlJc w:val="left"/>
      <w:pPr>
        <w:ind w:left="4831" w:hanging="360"/>
      </w:pPr>
      <w:rPr>
        <w:rFonts w:ascii="Courier New" w:hAnsi="Courier New" w:cs="Courier New" w:hint="default"/>
      </w:rPr>
    </w:lvl>
    <w:lvl w:ilvl="2" w:tplc="08090005" w:tentative="1">
      <w:start w:val="1"/>
      <w:numFmt w:val="bullet"/>
      <w:lvlText w:val=""/>
      <w:lvlJc w:val="left"/>
      <w:pPr>
        <w:ind w:left="5551" w:hanging="360"/>
      </w:pPr>
      <w:rPr>
        <w:rFonts w:ascii="Wingdings" w:hAnsi="Wingdings" w:hint="default"/>
      </w:rPr>
    </w:lvl>
    <w:lvl w:ilvl="3" w:tplc="08090001" w:tentative="1">
      <w:start w:val="1"/>
      <w:numFmt w:val="bullet"/>
      <w:lvlText w:val=""/>
      <w:lvlJc w:val="left"/>
      <w:pPr>
        <w:ind w:left="6271" w:hanging="360"/>
      </w:pPr>
      <w:rPr>
        <w:rFonts w:ascii="Symbol" w:hAnsi="Symbol" w:hint="default"/>
      </w:rPr>
    </w:lvl>
    <w:lvl w:ilvl="4" w:tplc="08090003" w:tentative="1">
      <w:start w:val="1"/>
      <w:numFmt w:val="bullet"/>
      <w:lvlText w:val="o"/>
      <w:lvlJc w:val="left"/>
      <w:pPr>
        <w:ind w:left="6991" w:hanging="360"/>
      </w:pPr>
      <w:rPr>
        <w:rFonts w:ascii="Courier New" w:hAnsi="Courier New" w:cs="Courier New" w:hint="default"/>
      </w:rPr>
    </w:lvl>
    <w:lvl w:ilvl="5" w:tplc="08090005" w:tentative="1">
      <w:start w:val="1"/>
      <w:numFmt w:val="bullet"/>
      <w:lvlText w:val=""/>
      <w:lvlJc w:val="left"/>
      <w:pPr>
        <w:ind w:left="7711" w:hanging="360"/>
      </w:pPr>
      <w:rPr>
        <w:rFonts w:ascii="Wingdings" w:hAnsi="Wingdings" w:hint="default"/>
      </w:rPr>
    </w:lvl>
    <w:lvl w:ilvl="6" w:tplc="08090001" w:tentative="1">
      <w:start w:val="1"/>
      <w:numFmt w:val="bullet"/>
      <w:lvlText w:val=""/>
      <w:lvlJc w:val="left"/>
      <w:pPr>
        <w:ind w:left="8431" w:hanging="360"/>
      </w:pPr>
      <w:rPr>
        <w:rFonts w:ascii="Symbol" w:hAnsi="Symbol" w:hint="default"/>
      </w:rPr>
    </w:lvl>
    <w:lvl w:ilvl="7" w:tplc="08090003" w:tentative="1">
      <w:start w:val="1"/>
      <w:numFmt w:val="bullet"/>
      <w:lvlText w:val="o"/>
      <w:lvlJc w:val="left"/>
      <w:pPr>
        <w:ind w:left="9151" w:hanging="360"/>
      </w:pPr>
      <w:rPr>
        <w:rFonts w:ascii="Courier New" w:hAnsi="Courier New" w:cs="Courier New" w:hint="default"/>
      </w:rPr>
    </w:lvl>
    <w:lvl w:ilvl="8" w:tplc="08090005" w:tentative="1">
      <w:start w:val="1"/>
      <w:numFmt w:val="bullet"/>
      <w:lvlText w:val=""/>
      <w:lvlJc w:val="left"/>
      <w:pPr>
        <w:ind w:left="9871" w:hanging="360"/>
      </w:pPr>
      <w:rPr>
        <w:rFonts w:ascii="Wingdings" w:hAnsi="Wingdings" w:hint="default"/>
      </w:rPr>
    </w:lvl>
  </w:abstractNum>
  <w:abstractNum w:abstractNumId="1" w15:restartNumberingAfterBreak="0">
    <w:nsid w:val="01EF68B3"/>
    <w:multiLevelType w:val="hybridMultilevel"/>
    <w:tmpl w:val="42F07078"/>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790C69"/>
    <w:multiLevelType w:val="hybridMultilevel"/>
    <w:tmpl w:val="AB961D40"/>
    <w:lvl w:ilvl="0" w:tplc="ABF8E2C8">
      <w:start w:val="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107F"/>
    <w:multiLevelType w:val="hybridMultilevel"/>
    <w:tmpl w:val="A8F8C0CA"/>
    <w:lvl w:ilvl="0" w:tplc="42B806D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E33261"/>
    <w:multiLevelType w:val="hybridMultilevel"/>
    <w:tmpl w:val="BF964ECC"/>
    <w:lvl w:ilvl="0" w:tplc="0809001B">
      <w:start w:val="1"/>
      <w:numFmt w:val="lowerRoman"/>
      <w:lvlText w:val="%1."/>
      <w:lvlJc w:val="righ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0F97427D"/>
    <w:multiLevelType w:val="hybridMultilevel"/>
    <w:tmpl w:val="5C245940"/>
    <w:lvl w:ilvl="0" w:tplc="E1C4BF1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FE02E13"/>
    <w:multiLevelType w:val="hybridMultilevel"/>
    <w:tmpl w:val="B97A1AA4"/>
    <w:lvl w:ilvl="0" w:tplc="ABF8E2C8">
      <w:start w:val="4"/>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215B5"/>
    <w:multiLevelType w:val="hybridMultilevel"/>
    <w:tmpl w:val="FA4CF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D232B"/>
    <w:multiLevelType w:val="hybridMultilevel"/>
    <w:tmpl w:val="82A80BDC"/>
    <w:lvl w:ilvl="0" w:tplc="5DC4C6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7B54C1"/>
    <w:multiLevelType w:val="hybridMultilevel"/>
    <w:tmpl w:val="3AA4F30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A012CF"/>
    <w:multiLevelType w:val="hybridMultilevel"/>
    <w:tmpl w:val="6E8C4C8C"/>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2DD86170"/>
    <w:multiLevelType w:val="hybridMultilevel"/>
    <w:tmpl w:val="10EA4D70"/>
    <w:lvl w:ilvl="0" w:tplc="1F5A149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71009"/>
    <w:multiLevelType w:val="hybridMultilevel"/>
    <w:tmpl w:val="A9BC4428"/>
    <w:lvl w:ilvl="0" w:tplc="8FA673A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F0385"/>
    <w:multiLevelType w:val="hybridMultilevel"/>
    <w:tmpl w:val="70B6954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5B3637F"/>
    <w:multiLevelType w:val="hybridMultilevel"/>
    <w:tmpl w:val="ED1E3E4C"/>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A7018A9"/>
    <w:multiLevelType w:val="hybridMultilevel"/>
    <w:tmpl w:val="94D4E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F55ED"/>
    <w:multiLevelType w:val="multilevel"/>
    <w:tmpl w:val="CFAA23E6"/>
    <w:lvl w:ilvl="0">
      <w:start w:val="4"/>
      <w:numFmt w:val="decimal"/>
      <w:lvlText w:val="%1"/>
      <w:lvlJc w:val="left"/>
      <w:pPr>
        <w:ind w:left="360" w:hanging="360"/>
      </w:pPr>
      <w:rPr>
        <w:rFonts w:hint="default"/>
        <w:b/>
        <w:color w:val="FF0000"/>
      </w:rPr>
    </w:lvl>
    <w:lvl w:ilvl="1">
      <w:start w:val="5"/>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b/>
        <w:color w:val="FF0000"/>
      </w:rPr>
    </w:lvl>
    <w:lvl w:ilvl="3">
      <w:start w:val="1"/>
      <w:numFmt w:val="decimal"/>
      <w:lvlText w:val="%1.%2.%3.%4"/>
      <w:lvlJc w:val="left"/>
      <w:pPr>
        <w:ind w:left="2781" w:hanging="1080"/>
      </w:pPr>
      <w:rPr>
        <w:rFonts w:hint="default"/>
        <w:b/>
        <w:color w:val="FF0000"/>
      </w:rPr>
    </w:lvl>
    <w:lvl w:ilvl="4">
      <w:start w:val="1"/>
      <w:numFmt w:val="decimal"/>
      <w:lvlText w:val="%1.%2.%3.%4.%5"/>
      <w:lvlJc w:val="left"/>
      <w:pPr>
        <w:ind w:left="3348" w:hanging="1080"/>
      </w:pPr>
      <w:rPr>
        <w:rFonts w:hint="default"/>
        <w:b/>
        <w:color w:val="FF0000"/>
      </w:rPr>
    </w:lvl>
    <w:lvl w:ilvl="5">
      <w:start w:val="1"/>
      <w:numFmt w:val="decimal"/>
      <w:lvlText w:val="%1.%2.%3.%4.%5.%6"/>
      <w:lvlJc w:val="left"/>
      <w:pPr>
        <w:ind w:left="4275" w:hanging="1440"/>
      </w:pPr>
      <w:rPr>
        <w:rFonts w:hint="default"/>
        <w:b/>
        <w:color w:val="FF0000"/>
      </w:rPr>
    </w:lvl>
    <w:lvl w:ilvl="6">
      <w:start w:val="1"/>
      <w:numFmt w:val="decimal"/>
      <w:lvlText w:val="%1.%2.%3.%4.%5.%6.%7"/>
      <w:lvlJc w:val="left"/>
      <w:pPr>
        <w:ind w:left="4842" w:hanging="1440"/>
      </w:pPr>
      <w:rPr>
        <w:rFonts w:hint="default"/>
        <w:b/>
        <w:color w:val="FF0000"/>
      </w:rPr>
    </w:lvl>
    <w:lvl w:ilvl="7">
      <w:start w:val="1"/>
      <w:numFmt w:val="decimal"/>
      <w:lvlText w:val="%1.%2.%3.%4.%5.%6.%7.%8"/>
      <w:lvlJc w:val="left"/>
      <w:pPr>
        <w:ind w:left="5769" w:hanging="1800"/>
      </w:pPr>
      <w:rPr>
        <w:rFonts w:hint="default"/>
        <w:b/>
        <w:color w:val="FF0000"/>
      </w:rPr>
    </w:lvl>
    <w:lvl w:ilvl="8">
      <w:start w:val="1"/>
      <w:numFmt w:val="decimal"/>
      <w:lvlText w:val="%1.%2.%3.%4.%5.%6.%7.%8.%9"/>
      <w:lvlJc w:val="left"/>
      <w:pPr>
        <w:ind w:left="6336" w:hanging="1800"/>
      </w:pPr>
      <w:rPr>
        <w:rFonts w:hint="default"/>
        <w:b/>
        <w:color w:val="FF0000"/>
      </w:rPr>
    </w:lvl>
  </w:abstractNum>
  <w:abstractNum w:abstractNumId="17" w15:restartNumberingAfterBreak="0">
    <w:nsid w:val="40541D7E"/>
    <w:multiLevelType w:val="hybridMultilevel"/>
    <w:tmpl w:val="48AA0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63E7A"/>
    <w:multiLevelType w:val="hybridMultilevel"/>
    <w:tmpl w:val="1BA4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803B2"/>
    <w:multiLevelType w:val="multilevel"/>
    <w:tmpl w:val="D8F486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1153E"/>
    <w:multiLevelType w:val="hybridMultilevel"/>
    <w:tmpl w:val="5546E886"/>
    <w:lvl w:ilvl="0" w:tplc="0B2268A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990790"/>
    <w:multiLevelType w:val="hybridMultilevel"/>
    <w:tmpl w:val="9162FB96"/>
    <w:lvl w:ilvl="0" w:tplc="2206AC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79498F"/>
    <w:multiLevelType w:val="hybridMultilevel"/>
    <w:tmpl w:val="6A70C0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E16BC8"/>
    <w:multiLevelType w:val="hybridMultilevel"/>
    <w:tmpl w:val="7256D29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58B75BB"/>
    <w:multiLevelType w:val="multilevel"/>
    <w:tmpl w:val="C578152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5B12FC4"/>
    <w:multiLevelType w:val="hybridMultilevel"/>
    <w:tmpl w:val="5AEC6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4F3580"/>
    <w:multiLevelType w:val="hybridMultilevel"/>
    <w:tmpl w:val="92623726"/>
    <w:lvl w:ilvl="0" w:tplc="8FA673A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D2131"/>
    <w:multiLevelType w:val="hybridMultilevel"/>
    <w:tmpl w:val="35623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240EC2"/>
    <w:multiLevelType w:val="hybridMultilevel"/>
    <w:tmpl w:val="C63A5824"/>
    <w:lvl w:ilvl="0" w:tplc="1CBA7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91E9F"/>
    <w:multiLevelType w:val="hybridMultilevel"/>
    <w:tmpl w:val="7F9E7490"/>
    <w:lvl w:ilvl="0" w:tplc="8FA673A0">
      <w:start w:val="1"/>
      <w:numFmt w:val="bullet"/>
      <w:lvlText w:val=""/>
      <w:lvlJc w:val="left"/>
      <w:pPr>
        <w:tabs>
          <w:tab w:val="num" w:pos="360"/>
        </w:tabs>
        <w:ind w:left="360" w:hanging="360"/>
      </w:pPr>
      <w:rPr>
        <w:rFonts w:ascii="Symbol" w:hAnsi="Symbol" w:hint="default"/>
        <w:color w:val="auto"/>
      </w:rPr>
    </w:lvl>
    <w:lvl w:ilvl="1" w:tplc="2D16160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1D7D20"/>
    <w:multiLevelType w:val="hybridMultilevel"/>
    <w:tmpl w:val="0EB801DE"/>
    <w:lvl w:ilvl="0" w:tplc="42B806D6">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5D81779E"/>
    <w:multiLevelType w:val="hybridMultilevel"/>
    <w:tmpl w:val="0CB83A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6AC226E4">
      <w:start w:val="9"/>
      <w:numFmt w:val="bullet"/>
      <w:lvlText w:val="-"/>
      <w:lvlJc w:val="left"/>
      <w:pPr>
        <w:ind w:left="3240" w:hanging="360"/>
      </w:pPr>
      <w:rPr>
        <w:rFonts w:ascii="Arial" w:eastAsia="Times New Roman" w:hAnsi="Arial"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9D08E1"/>
    <w:multiLevelType w:val="hybridMultilevel"/>
    <w:tmpl w:val="9F003D5C"/>
    <w:lvl w:ilvl="0" w:tplc="8A9E7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1678E"/>
    <w:multiLevelType w:val="hybridMultilevel"/>
    <w:tmpl w:val="05BC5060"/>
    <w:lvl w:ilvl="0" w:tplc="A1D621EA">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33C413D"/>
    <w:multiLevelType w:val="hybridMultilevel"/>
    <w:tmpl w:val="EE4A1A64"/>
    <w:lvl w:ilvl="0" w:tplc="08090001">
      <w:start w:val="1"/>
      <w:numFmt w:val="bullet"/>
      <w:lvlText w:val=""/>
      <w:lvlJc w:val="left"/>
      <w:pPr>
        <w:tabs>
          <w:tab w:val="num" w:pos="928"/>
        </w:tabs>
        <w:ind w:left="928"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636F4B"/>
    <w:multiLevelType w:val="hybridMultilevel"/>
    <w:tmpl w:val="B63C8C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6ADA6B24"/>
    <w:multiLevelType w:val="hybridMultilevel"/>
    <w:tmpl w:val="6B203EBC"/>
    <w:lvl w:ilvl="0" w:tplc="15B40F2C">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A5204"/>
    <w:multiLevelType w:val="multilevel"/>
    <w:tmpl w:val="3A3CA3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A86810"/>
    <w:multiLevelType w:val="multilevel"/>
    <w:tmpl w:val="F85099E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3531282"/>
    <w:multiLevelType w:val="hybridMultilevel"/>
    <w:tmpl w:val="9AB2076C"/>
    <w:lvl w:ilvl="0" w:tplc="ABF8E2C8">
      <w:start w:val="4"/>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937D9"/>
    <w:multiLevelType w:val="hybridMultilevel"/>
    <w:tmpl w:val="9200932A"/>
    <w:lvl w:ilvl="0" w:tplc="8A9E7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141D69"/>
    <w:multiLevelType w:val="hybridMultilevel"/>
    <w:tmpl w:val="D6DA0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04420"/>
    <w:multiLevelType w:val="hybridMultilevel"/>
    <w:tmpl w:val="5EE8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814EB"/>
    <w:multiLevelType w:val="hybridMultilevel"/>
    <w:tmpl w:val="E0D86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0E066C"/>
    <w:multiLevelType w:val="hybridMultilevel"/>
    <w:tmpl w:val="41D626F6"/>
    <w:lvl w:ilvl="0" w:tplc="FE64EC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6560D5"/>
    <w:multiLevelType w:val="multilevel"/>
    <w:tmpl w:val="485E95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23279981">
    <w:abstractNumId w:val="27"/>
  </w:num>
  <w:num w:numId="2" w16cid:durableId="2056156565">
    <w:abstractNumId w:val="15"/>
  </w:num>
  <w:num w:numId="3" w16cid:durableId="1989433901">
    <w:abstractNumId w:val="37"/>
  </w:num>
  <w:num w:numId="4" w16cid:durableId="925000675">
    <w:abstractNumId w:val="22"/>
  </w:num>
  <w:num w:numId="5" w16cid:durableId="1540316715">
    <w:abstractNumId w:val="25"/>
  </w:num>
  <w:num w:numId="6" w16cid:durableId="592209402">
    <w:abstractNumId w:val="21"/>
  </w:num>
  <w:num w:numId="7" w16cid:durableId="1294754688">
    <w:abstractNumId w:val="3"/>
  </w:num>
  <w:num w:numId="8" w16cid:durableId="1320303843">
    <w:abstractNumId w:val="32"/>
  </w:num>
  <w:num w:numId="9" w16cid:durableId="120266942">
    <w:abstractNumId w:val="44"/>
  </w:num>
  <w:num w:numId="10" w16cid:durableId="297302648">
    <w:abstractNumId w:val="20"/>
  </w:num>
  <w:num w:numId="11" w16cid:durableId="1767655761">
    <w:abstractNumId w:val="30"/>
  </w:num>
  <w:num w:numId="12" w16cid:durableId="224487117">
    <w:abstractNumId w:val="8"/>
  </w:num>
  <w:num w:numId="13" w16cid:durableId="1733962314">
    <w:abstractNumId w:val="9"/>
  </w:num>
  <w:num w:numId="14" w16cid:durableId="2070567510">
    <w:abstractNumId w:val="14"/>
  </w:num>
  <w:num w:numId="15" w16cid:durableId="715129801">
    <w:abstractNumId w:val="35"/>
  </w:num>
  <w:num w:numId="16" w16cid:durableId="1982080107">
    <w:abstractNumId w:val="2"/>
  </w:num>
  <w:num w:numId="17" w16cid:durableId="2117140674">
    <w:abstractNumId w:val="45"/>
  </w:num>
  <w:num w:numId="18" w16cid:durableId="67926023">
    <w:abstractNumId w:val="11"/>
  </w:num>
  <w:num w:numId="19" w16cid:durableId="1851143348">
    <w:abstractNumId w:val="31"/>
  </w:num>
  <w:num w:numId="20" w16cid:durableId="1862470789">
    <w:abstractNumId w:val="43"/>
  </w:num>
  <w:num w:numId="21" w16cid:durableId="1164472155">
    <w:abstractNumId w:val="0"/>
  </w:num>
  <w:num w:numId="22" w16cid:durableId="447092330">
    <w:abstractNumId w:val="5"/>
  </w:num>
  <w:num w:numId="23" w16cid:durableId="1444181858">
    <w:abstractNumId w:val="12"/>
  </w:num>
  <w:num w:numId="24" w16cid:durableId="71200527">
    <w:abstractNumId w:val="26"/>
  </w:num>
  <w:num w:numId="25" w16cid:durableId="795488327">
    <w:abstractNumId w:val="36"/>
  </w:num>
  <w:num w:numId="26" w16cid:durableId="865993798">
    <w:abstractNumId w:val="7"/>
  </w:num>
  <w:num w:numId="27" w16cid:durableId="577403662">
    <w:abstractNumId w:val="28"/>
  </w:num>
  <w:num w:numId="28" w16cid:durableId="1311902081">
    <w:abstractNumId w:val="34"/>
  </w:num>
  <w:num w:numId="29" w16cid:durableId="275455183">
    <w:abstractNumId w:val="40"/>
  </w:num>
  <w:num w:numId="30" w16cid:durableId="1065252414">
    <w:abstractNumId w:val="6"/>
  </w:num>
  <w:num w:numId="31" w16cid:durableId="1767461662">
    <w:abstractNumId w:val="13"/>
  </w:num>
  <w:num w:numId="32" w16cid:durableId="1905606746">
    <w:abstractNumId w:val="18"/>
  </w:num>
  <w:num w:numId="33" w16cid:durableId="1115782662">
    <w:abstractNumId w:val="23"/>
  </w:num>
  <w:num w:numId="34" w16cid:durableId="268661768">
    <w:abstractNumId w:val="1"/>
  </w:num>
  <w:num w:numId="35" w16cid:durableId="1166869581">
    <w:abstractNumId w:val="4"/>
  </w:num>
  <w:num w:numId="36" w16cid:durableId="274363081">
    <w:abstractNumId w:val="17"/>
  </w:num>
  <w:num w:numId="37" w16cid:durableId="1694068310">
    <w:abstractNumId w:val="42"/>
  </w:num>
  <w:num w:numId="38" w16cid:durableId="1204826188">
    <w:abstractNumId w:val="29"/>
  </w:num>
  <w:num w:numId="39" w16cid:durableId="1526362525">
    <w:abstractNumId w:val="33"/>
  </w:num>
  <w:num w:numId="40" w16cid:durableId="609971803">
    <w:abstractNumId w:val="41"/>
  </w:num>
  <w:num w:numId="41" w16cid:durableId="585114485">
    <w:abstractNumId w:val="39"/>
  </w:num>
  <w:num w:numId="42" w16cid:durableId="1590040676">
    <w:abstractNumId w:val="38"/>
  </w:num>
  <w:num w:numId="43" w16cid:durableId="1906718373">
    <w:abstractNumId w:val="46"/>
  </w:num>
  <w:num w:numId="44" w16cid:durableId="1525052485">
    <w:abstractNumId w:val="19"/>
  </w:num>
  <w:num w:numId="45" w16cid:durableId="30233043">
    <w:abstractNumId w:val="16"/>
  </w:num>
  <w:num w:numId="46" w16cid:durableId="1292444241">
    <w:abstractNumId w:val="24"/>
  </w:num>
  <w:num w:numId="47" w16cid:durableId="44133840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A0"/>
    <w:rsid w:val="0000103D"/>
    <w:rsid w:val="00001767"/>
    <w:rsid w:val="000020B2"/>
    <w:rsid w:val="00003AC5"/>
    <w:rsid w:val="00006001"/>
    <w:rsid w:val="000072E4"/>
    <w:rsid w:val="000109D3"/>
    <w:rsid w:val="00011389"/>
    <w:rsid w:val="00012A5A"/>
    <w:rsid w:val="0001315E"/>
    <w:rsid w:val="00014EA1"/>
    <w:rsid w:val="000204E3"/>
    <w:rsid w:val="000208CD"/>
    <w:rsid w:val="00020B3A"/>
    <w:rsid w:val="00020D3E"/>
    <w:rsid w:val="0002292D"/>
    <w:rsid w:val="00024BDF"/>
    <w:rsid w:val="00027C54"/>
    <w:rsid w:val="00030B41"/>
    <w:rsid w:val="000320E4"/>
    <w:rsid w:val="00032ADF"/>
    <w:rsid w:val="000332DD"/>
    <w:rsid w:val="00034ABC"/>
    <w:rsid w:val="0003523E"/>
    <w:rsid w:val="000367E6"/>
    <w:rsid w:val="0004068E"/>
    <w:rsid w:val="000435A7"/>
    <w:rsid w:val="00043769"/>
    <w:rsid w:val="00045A85"/>
    <w:rsid w:val="00045DD6"/>
    <w:rsid w:val="00050C14"/>
    <w:rsid w:val="000531B9"/>
    <w:rsid w:val="0006072E"/>
    <w:rsid w:val="000632EA"/>
    <w:rsid w:val="000706B7"/>
    <w:rsid w:val="00071CD0"/>
    <w:rsid w:val="0007368D"/>
    <w:rsid w:val="0007588A"/>
    <w:rsid w:val="000805B9"/>
    <w:rsid w:val="00081804"/>
    <w:rsid w:val="0008223D"/>
    <w:rsid w:val="0008631B"/>
    <w:rsid w:val="00091ADA"/>
    <w:rsid w:val="00093043"/>
    <w:rsid w:val="00094CB0"/>
    <w:rsid w:val="00094F34"/>
    <w:rsid w:val="00096623"/>
    <w:rsid w:val="00096AB9"/>
    <w:rsid w:val="000A102F"/>
    <w:rsid w:val="000A3858"/>
    <w:rsid w:val="000A4B6F"/>
    <w:rsid w:val="000A566F"/>
    <w:rsid w:val="000A6372"/>
    <w:rsid w:val="000A6AD0"/>
    <w:rsid w:val="000A7BC3"/>
    <w:rsid w:val="000B0202"/>
    <w:rsid w:val="000B319D"/>
    <w:rsid w:val="000B458A"/>
    <w:rsid w:val="000B5A43"/>
    <w:rsid w:val="000B5F7E"/>
    <w:rsid w:val="000B727D"/>
    <w:rsid w:val="000C0526"/>
    <w:rsid w:val="000C2D44"/>
    <w:rsid w:val="000C6639"/>
    <w:rsid w:val="000D2903"/>
    <w:rsid w:val="000D2DCC"/>
    <w:rsid w:val="000D42EC"/>
    <w:rsid w:val="000E36C6"/>
    <w:rsid w:val="000E6DD2"/>
    <w:rsid w:val="000E71D2"/>
    <w:rsid w:val="000E7469"/>
    <w:rsid w:val="000E78C2"/>
    <w:rsid w:val="000E7C19"/>
    <w:rsid w:val="000F0807"/>
    <w:rsid w:val="000F0BBC"/>
    <w:rsid w:val="000F4406"/>
    <w:rsid w:val="000F471C"/>
    <w:rsid w:val="000F589E"/>
    <w:rsid w:val="000F604F"/>
    <w:rsid w:val="0010052C"/>
    <w:rsid w:val="00100A8C"/>
    <w:rsid w:val="0010101A"/>
    <w:rsid w:val="00103728"/>
    <w:rsid w:val="0010536F"/>
    <w:rsid w:val="001077B5"/>
    <w:rsid w:val="0011316B"/>
    <w:rsid w:val="001169C4"/>
    <w:rsid w:val="001233FF"/>
    <w:rsid w:val="0012509D"/>
    <w:rsid w:val="00127C2F"/>
    <w:rsid w:val="00132296"/>
    <w:rsid w:val="00133904"/>
    <w:rsid w:val="00135662"/>
    <w:rsid w:val="00137644"/>
    <w:rsid w:val="00137DBA"/>
    <w:rsid w:val="00147323"/>
    <w:rsid w:val="00147721"/>
    <w:rsid w:val="0015153A"/>
    <w:rsid w:val="0015235D"/>
    <w:rsid w:val="00152550"/>
    <w:rsid w:val="00153845"/>
    <w:rsid w:val="001547AA"/>
    <w:rsid w:val="001548F4"/>
    <w:rsid w:val="0015616C"/>
    <w:rsid w:val="001562B4"/>
    <w:rsid w:val="00157B46"/>
    <w:rsid w:val="0016014C"/>
    <w:rsid w:val="001603AA"/>
    <w:rsid w:val="00160B47"/>
    <w:rsid w:val="00164FEF"/>
    <w:rsid w:val="00165E12"/>
    <w:rsid w:val="00167B27"/>
    <w:rsid w:val="00170BC0"/>
    <w:rsid w:val="00171373"/>
    <w:rsid w:val="001726DB"/>
    <w:rsid w:val="00173B0D"/>
    <w:rsid w:val="00173E5D"/>
    <w:rsid w:val="00174895"/>
    <w:rsid w:val="00175B2D"/>
    <w:rsid w:val="00175D97"/>
    <w:rsid w:val="00180EF7"/>
    <w:rsid w:val="00183CFA"/>
    <w:rsid w:val="00185896"/>
    <w:rsid w:val="00185F8F"/>
    <w:rsid w:val="0018697D"/>
    <w:rsid w:val="001875F4"/>
    <w:rsid w:val="001876BA"/>
    <w:rsid w:val="00187757"/>
    <w:rsid w:val="001919F1"/>
    <w:rsid w:val="00191C3C"/>
    <w:rsid w:val="00191E89"/>
    <w:rsid w:val="0019215A"/>
    <w:rsid w:val="00193D7A"/>
    <w:rsid w:val="00194ACF"/>
    <w:rsid w:val="00197480"/>
    <w:rsid w:val="00197C0A"/>
    <w:rsid w:val="00197F87"/>
    <w:rsid w:val="001A262A"/>
    <w:rsid w:val="001A271B"/>
    <w:rsid w:val="001A46BB"/>
    <w:rsid w:val="001A4D5A"/>
    <w:rsid w:val="001A6585"/>
    <w:rsid w:val="001A7459"/>
    <w:rsid w:val="001B0B82"/>
    <w:rsid w:val="001B0DA2"/>
    <w:rsid w:val="001B407F"/>
    <w:rsid w:val="001B4BFE"/>
    <w:rsid w:val="001B7BA4"/>
    <w:rsid w:val="001C0115"/>
    <w:rsid w:val="001C01C6"/>
    <w:rsid w:val="001C020B"/>
    <w:rsid w:val="001C1A2B"/>
    <w:rsid w:val="001C2D36"/>
    <w:rsid w:val="001C51C2"/>
    <w:rsid w:val="001D14B3"/>
    <w:rsid w:val="001D18A7"/>
    <w:rsid w:val="001D318D"/>
    <w:rsid w:val="001D3E0A"/>
    <w:rsid w:val="001D79A0"/>
    <w:rsid w:val="001D7A7C"/>
    <w:rsid w:val="001D7B1F"/>
    <w:rsid w:val="001E03E0"/>
    <w:rsid w:val="001E1245"/>
    <w:rsid w:val="001E1F0B"/>
    <w:rsid w:val="001E4243"/>
    <w:rsid w:val="001E6A92"/>
    <w:rsid w:val="001E74C3"/>
    <w:rsid w:val="001F00F0"/>
    <w:rsid w:val="001F0B5D"/>
    <w:rsid w:val="001F0E48"/>
    <w:rsid w:val="001F677B"/>
    <w:rsid w:val="00204D72"/>
    <w:rsid w:val="0020615F"/>
    <w:rsid w:val="002069AB"/>
    <w:rsid w:val="0020726B"/>
    <w:rsid w:val="00207554"/>
    <w:rsid w:val="00211651"/>
    <w:rsid w:val="0021201E"/>
    <w:rsid w:val="0021258C"/>
    <w:rsid w:val="0021262A"/>
    <w:rsid w:val="00213596"/>
    <w:rsid w:val="002160F0"/>
    <w:rsid w:val="00216BCC"/>
    <w:rsid w:val="00222DB9"/>
    <w:rsid w:val="0022378E"/>
    <w:rsid w:val="00224D2E"/>
    <w:rsid w:val="00224F79"/>
    <w:rsid w:val="002274C3"/>
    <w:rsid w:val="002279D7"/>
    <w:rsid w:val="002305A7"/>
    <w:rsid w:val="00231BD4"/>
    <w:rsid w:val="00235655"/>
    <w:rsid w:val="002405CA"/>
    <w:rsid w:val="00240B1A"/>
    <w:rsid w:val="002424D7"/>
    <w:rsid w:val="0024454F"/>
    <w:rsid w:val="00244A51"/>
    <w:rsid w:val="00252904"/>
    <w:rsid w:val="0025302B"/>
    <w:rsid w:val="002536A8"/>
    <w:rsid w:val="0025460F"/>
    <w:rsid w:val="002561BB"/>
    <w:rsid w:val="00256BFA"/>
    <w:rsid w:val="00257A30"/>
    <w:rsid w:val="00260B92"/>
    <w:rsid w:val="00261C34"/>
    <w:rsid w:val="0026220B"/>
    <w:rsid w:val="00262272"/>
    <w:rsid w:val="0026260F"/>
    <w:rsid w:val="00263E69"/>
    <w:rsid w:val="002653F6"/>
    <w:rsid w:val="00270CC4"/>
    <w:rsid w:val="00271F54"/>
    <w:rsid w:val="002723E2"/>
    <w:rsid w:val="00275047"/>
    <w:rsid w:val="00276117"/>
    <w:rsid w:val="0028134E"/>
    <w:rsid w:val="0028189C"/>
    <w:rsid w:val="0028327C"/>
    <w:rsid w:val="00291995"/>
    <w:rsid w:val="00291C8B"/>
    <w:rsid w:val="002924F3"/>
    <w:rsid w:val="002937A8"/>
    <w:rsid w:val="0029738A"/>
    <w:rsid w:val="00297661"/>
    <w:rsid w:val="002A3603"/>
    <w:rsid w:val="002A590A"/>
    <w:rsid w:val="002A6489"/>
    <w:rsid w:val="002B2026"/>
    <w:rsid w:val="002B6FED"/>
    <w:rsid w:val="002C0F64"/>
    <w:rsid w:val="002C3678"/>
    <w:rsid w:val="002C485D"/>
    <w:rsid w:val="002C4F75"/>
    <w:rsid w:val="002C72BC"/>
    <w:rsid w:val="002C7682"/>
    <w:rsid w:val="002D12E3"/>
    <w:rsid w:val="002D443A"/>
    <w:rsid w:val="002E06C9"/>
    <w:rsid w:val="002E1C6A"/>
    <w:rsid w:val="002E1FAC"/>
    <w:rsid w:val="002E2B0B"/>
    <w:rsid w:val="002E4099"/>
    <w:rsid w:val="002F1276"/>
    <w:rsid w:val="002F16F5"/>
    <w:rsid w:val="002F7054"/>
    <w:rsid w:val="00303060"/>
    <w:rsid w:val="0030376C"/>
    <w:rsid w:val="00304021"/>
    <w:rsid w:val="003043A7"/>
    <w:rsid w:val="003045DE"/>
    <w:rsid w:val="003057EA"/>
    <w:rsid w:val="00306171"/>
    <w:rsid w:val="00306E13"/>
    <w:rsid w:val="003101C9"/>
    <w:rsid w:val="003132C3"/>
    <w:rsid w:val="00322F83"/>
    <w:rsid w:val="00323771"/>
    <w:rsid w:val="00324480"/>
    <w:rsid w:val="003351CA"/>
    <w:rsid w:val="00336BC3"/>
    <w:rsid w:val="00340FBD"/>
    <w:rsid w:val="00342F20"/>
    <w:rsid w:val="003433AC"/>
    <w:rsid w:val="00343A03"/>
    <w:rsid w:val="003442C8"/>
    <w:rsid w:val="00346260"/>
    <w:rsid w:val="003474D1"/>
    <w:rsid w:val="00347C3C"/>
    <w:rsid w:val="00351334"/>
    <w:rsid w:val="00352AEC"/>
    <w:rsid w:val="003551D1"/>
    <w:rsid w:val="00356497"/>
    <w:rsid w:val="003574A2"/>
    <w:rsid w:val="00360493"/>
    <w:rsid w:val="003615E9"/>
    <w:rsid w:val="00362CF3"/>
    <w:rsid w:val="00364C94"/>
    <w:rsid w:val="0037129E"/>
    <w:rsid w:val="00373548"/>
    <w:rsid w:val="00380AEF"/>
    <w:rsid w:val="0038173E"/>
    <w:rsid w:val="00382520"/>
    <w:rsid w:val="003840E5"/>
    <w:rsid w:val="0038521C"/>
    <w:rsid w:val="003852FD"/>
    <w:rsid w:val="00385495"/>
    <w:rsid w:val="00385BE6"/>
    <w:rsid w:val="00385FE2"/>
    <w:rsid w:val="00386FB2"/>
    <w:rsid w:val="0038759A"/>
    <w:rsid w:val="0039033D"/>
    <w:rsid w:val="003913C6"/>
    <w:rsid w:val="003932AF"/>
    <w:rsid w:val="00393B16"/>
    <w:rsid w:val="00393E8B"/>
    <w:rsid w:val="00394B5B"/>
    <w:rsid w:val="00397105"/>
    <w:rsid w:val="003A0723"/>
    <w:rsid w:val="003A1842"/>
    <w:rsid w:val="003A46FD"/>
    <w:rsid w:val="003A488D"/>
    <w:rsid w:val="003A6A25"/>
    <w:rsid w:val="003A6A8E"/>
    <w:rsid w:val="003A7499"/>
    <w:rsid w:val="003B0C39"/>
    <w:rsid w:val="003B145C"/>
    <w:rsid w:val="003B2A83"/>
    <w:rsid w:val="003B4941"/>
    <w:rsid w:val="003B6AE9"/>
    <w:rsid w:val="003B6BC7"/>
    <w:rsid w:val="003B7B09"/>
    <w:rsid w:val="003C0C5A"/>
    <w:rsid w:val="003C14AD"/>
    <w:rsid w:val="003C38D7"/>
    <w:rsid w:val="003C3C54"/>
    <w:rsid w:val="003C4973"/>
    <w:rsid w:val="003C59A1"/>
    <w:rsid w:val="003C73F8"/>
    <w:rsid w:val="003D13C6"/>
    <w:rsid w:val="003D15E4"/>
    <w:rsid w:val="003D2FC6"/>
    <w:rsid w:val="003D3D8F"/>
    <w:rsid w:val="003D73DE"/>
    <w:rsid w:val="003D7EF6"/>
    <w:rsid w:val="003E04C1"/>
    <w:rsid w:val="003E2804"/>
    <w:rsid w:val="003E4BD8"/>
    <w:rsid w:val="003E76C6"/>
    <w:rsid w:val="003F0380"/>
    <w:rsid w:val="003F2A05"/>
    <w:rsid w:val="003F2F04"/>
    <w:rsid w:val="004010CE"/>
    <w:rsid w:val="00411115"/>
    <w:rsid w:val="0041333B"/>
    <w:rsid w:val="00413844"/>
    <w:rsid w:val="004154A5"/>
    <w:rsid w:val="004225AD"/>
    <w:rsid w:val="004265B9"/>
    <w:rsid w:val="00430F86"/>
    <w:rsid w:val="004325E1"/>
    <w:rsid w:val="0043278A"/>
    <w:rsid w:val="00435C12"/>
    <w:rsid w:val="00437B84"/>
    <w:rsid w:val="00441653"/>
    <w:rsid w:val="00442561"/>
    <w:rsid w:val="00442A78"/>
    <w:rsid w:val="0044359E"/>
    <w:rsid w:val="00452B39"/>
    <w:rsid w:val="00456418"/>
    <w:rsid w:val="0045787E"/>
    <w:rsid w:val="0046185B"/>
    <w:rsid w:val="00462DCE"/>
    <w:rsid w:val="00463E96"/>
    <w:rsid w:val="00467E9E"/>
    <w:rsid w:val="0047205D"/>
    <w:rsid w:val="00472D25"/>
    <w:rsid w:val="00473250"/>
    <w:rsid w:val="00473327"/>
    <w:rsid w:val="00473AFB"/>
    <w:rsid w:val="00475047"/>
    <w:rsid w:val="00475610"/>
    <w:rsid w:val="0048029B"/>
    <w:rsid w:val="00480F3E"/>
    <w:rsid w:val="00483A0B"/>
    <w:rsid w:val="004840AB"/>
    <w:rsid w:val="00484965"/>
    <w:rsid w:val="00486A3F"/>
    <w:rsid w:val="00487006"/>
    <w:rsid w:val="00490523"/>
    <w:rsid w:val="0049422D"/>
    <w:rsid w:val="00497F21"/>
    <w:rsid w:val="004A335C"/>
    <w:rsid w:val="004A405A"/>
    <w:rsid w:val="004A481D"/>
    <w:rsid w:val="004A66C1"/>
    <w:rsid w:val="004A71DA"/>
    <w:rsid w:val="004A7A9B"/>
    <w:rsid w:val="004B05BA"/>
    <w:rsid w:val="004B2D5E"/>
    <w:rsid w:val="004B4724"/>
    <w:rsid w:val="004B6026"/>
    <w:rsid w:val="004B71AE"/>
    <w:rsid w:val="004C15A5"/>
    <w:rsid w:val="004C2CD9"/>
    <w:rsid w:val="004C47C2"/>
    <w:rsid w:val="004C77AA"/>
    <w:rsid w:val="004D115C"/>
    <w:rsid w:val="004D24A1"/>
    <w:rsid w:val="004D5B1E"/>
    <w:rsid w:val="004E1329"/>
    <w:rsid w:val="004E1CA5"/>
    <w:rsid w:val="004E5874"/>
    <w:rsid w:val="004E6520"/>
    <w:rsid w:val="004E6AEF"/>
    <w:rsid w:val="004F0B1F"/>
    <w:rsid w:val="004F2177"/>
    <w:rsid w:val="004F4277"/>
    <w:rsid w:val="004F4FC7"/>
    <w:rsid w:val="004F5B99"/>
    <w:rsid w:val="004F5C98"/>
    <w:rsid w:val="004F7603"/>
    <w:rsid w:val="0050056F"/>
    <w:rsid w:val="005009EB"/>
    <w:rsid w:val="005035F1"/>
    <w:rsid w:val="00504CE7"/>
    <w:rsid w:val="00506B87"/>
    <w:rsid w:val="00511644"/>
    <w:rsid w:val="005148C6"/>
    <w:rsid w:val="0051604D"/>
    <w:rsid w:val="00516EEF"/>
    <w:rsid w:val="00517AC7"/>
    <w:rsid w:val="00520294"/>
    <w:rsid w:val="00520576"/>
    <w:rsid w:val="005206CD"/>
    <w:rsid w:val="0052433B"/>
    <w:rsid w:val="00530D81"/>
    <w:rsid w:val="00531362"/>
    <w:rsid w:val="00533325"/>
    <w:rsid w:val="005336E1"/>
    <w:rsid w:val="00534472"/>
    <w:rsid w:val="00534B25"/>
    <w:rsid w:val="005413F2"/>
    <w:rsid w:val="00541491"/>
    <w:rsid w:val="00542234"/>
    <w:rsid w:val="00542CCD"/>
    <w:rsid w:val="00545A4C"/>
    <w:rsid w:val="005461CA"/>
    <w:rsid w:val="0054679F"/>
    <w:rsid w:val="00551B92"/>
    <w:rsid w:val="00553CA0"/>
    <w:rsid w:val="005548B3"/>
    <w:rsid w:val="005550DF"/>
    <w:rsid w:val="005602EA"/>
    <w:rsid w:val="00561C08"/>
    <w:rsid w:val="00565478"/>
    <w:rsid w:val="005669B0"/>
    <w:rsid w:val="00570CC5"/>
    <w:rsid w:val="00572555"/>
    <w:rsid w:val="00573065"/>
    <w:rsid w:val="00573F44"/>
    <w:rsid w:val="005745F9"/>
    <w:rsid w:val="005747FA"/>
    <w:rsid w:val="005751FA"/>
    <w:rsid w:val="00576312"/>
    <w:rsid w:val="00576AFF"/>
    <w:rsid w:val="00577DB4"/>
    <w:rsid w:val="00580A46"/>
    <w:rsid w:val="005813D7"/>
    <w:rsid w:val="00584D3C"/>
    <w:rsid w:val="00584FB8"/>
    <w:rsid w:val="00586683"/>
    <w:rsid w:val="005904E9"/>
    <w:rsid w:val="00591760"/>
    <w:rsid w:val="005921EF"/>
    <w:rsid w:val="00592528"/>
    <w:rsid w:val="005931E6"/>
    <w:rsid w:val="0059446A"/>
    <w:rsid w:val="0059468B"/>
    <w:rsid w:val="005958B6"/>
    <w:rsid w:val="0059705A"/>
    <w:rsid w:val="005A39E4"/>
    <w:rsid w:val="005A41D3"/>
    <w:rsid w:val="005A509A"/>
    <w:rsid w:val="005A52F8"/>
    <w:rsid w:val="005A6899"/>
    <w:rsid w:val="005B2BF0"/>
    <w:rsid w:val="005B35E9"/>
    <w:rsid w:val="005B42FE"/>
    <w:rsid w:val="005B59EA"/>
    <w:rsid w:val="005C1F25"/>
    <w:rsid w:val="005C3352"/>
    <w:rsid w:val="005C6A2B"/>
    <w:rsid w:val="005C7AEE"/>
    <w:rsid w:val="005D02A2"/>
    <w:rsid w:val="005D0EC2"/>
    <w:rsid w:val="005D10CB"/>
    <w:rsid w:val="005D2E7E"/>
    <w:rsid w:val="005D3872"/>
    <w:rsid w:val="005D5CB7"/>
    <w:rsid w:val="005D5E09"/>
    <w:rsid w:val="005D731B"/>
    <w:rsid w:val="005D77BC"/>
    <w:rsid w:val="005E1B69"/>
    <w:rsid w:val="005E2625"/>
    <w:rsid w:val="005E2CCD"/>
    <w:rsid w:val="005E3C6C"/>
    <w:rsid w:val="005E5085"/>
    <w:rsid w:val="005E51C2"/>
    <w:rsid w:val="005F0DAE"/>
    <w:rsid w:val="005F0EF2"/>
    <w:rsid w:val="005F4ECB"/>
    <w:rsid w:val="005F787E"/>
    <w:rsid w:val="005F7D5D"/>
    <w:rsid w:val="00600425"/>
    <w:rsid w:val="006020F4"/>
    <w:rsid w:val="00603024"/>
    <w:rsid w:val="00603973"/>
    <w:rsid w:val="0060611E"/>
    <w:rsid w:val="0061005D"/>
    <w:rsid w:val="00610A56"/>
    <w:rsid w:val="0061198F"/>
    <w:rsid w:val="0062230E"/>
    <w:rsid w:val="00623902"/>
    <w:rsid w:val="00626263"/>
    <w:rsid w:val="00626795"/>
    <w:rsid w:val="0063149A"/>
    <w:rsid w:val="00631694"/>
    <w:rsid w:val="0063289A"/>
    <w:rsid w:val="00633896"/>
    <w:rsid w:val="006340B6"/>
    <w:rsid w:val="00634555"/>
    <w:rsid w:val="0063568E"/>
    <w:rsid w:val="00636643"/>
    <w:rsid w:val="00640EA6"/>
    <w:rsid w:val="006414F4"/>
    <w:rsid w:val="006424F1"/>
    <w:rsid w:val="00642637"/>
    <w:rsid w:val="0064279E"/>
    <w:rsid w:val="00642985"/>
    <w:rsid w:val="006436E0"/>
    <w:rsid w:val="00644091"/>
    <w:rsid w:val="006444B6"/>
    <w:rsid w:val="00646695"/>
    <w:rsid w:val="00653C94"/>
    <w:rsid w:val="006541E8"/>
    <w:rsid w:val="00654889"/>
    <w:rsid w:val="00660E81"/>
    <w:rsid w:val="00661509"/>
    <w:rsid w:val="00662576"/>
    <w:rsid w:val="00663069"/>
    <w:rsid w:val="006650E6"/>
    <w:rsid w:val="0066652E"/>
    <w:rsid w:val="0067006D"/>
    <w:rsid w:val="00673329"/>
    <w:rsid w:val="006738A3"/>
    <w:rsid w:val="00673E93"/>
    <w:rsid w:val="00674CF8"/>
    <w:rsid w:val="00675780"/>
    <w:rsid w:val="00675CC4"/>
    <w:rsid w:val="00676297"/>
    <w:rsid w:val="00676E0B"/>
    <w:rsid w:val="006809E7"/>
    <w:rsid w:val="00684CA3"/>
    <w:rsid w:val="00684E68"/>
    <w:rsid w:val="00684F0D"/>
    <w:rsid w:val="006864C9"/>
    <w:rsid w:val="006877F2"/>
    <w:rsid w:val="00687803"/>
    <w:rsid w:val="00692113"/>
    <w:rsid w:val="00692186"/>
    <w:rsid w:val="006927CF"/>
    <w:rsid w:val="0069380C"/>
    <w:rsid w:val="00697AC7"/>
    <w:rsid w:val="006A07ED"/>
    <w:rsid w:val="006A0D74"/>
    <w:rsid w:val="006A28F9"/>
    <w:rsid w:val="006A336B"/>
    <w:rsid w:val="006A5619"/>
    <w:rsid w:val="006A7289"/>
    <w:rsid w:val="006A7CE7"/>
    <w:rsid w:val="006B4CC3"/>
    <w:rsid w:val="006B6405"/>
    <w:rsid w:val="006B68AD"/>
    <w:rsid w:val="006B7319"/>
    <w:rsid w:val="006B7354"/>
    <w:rsid w:val="006C792E"/>
    <w:rsid w:val="006D04F6"/>
    <w:rsid w:val="006E08E2"/>
    <w:rsid w:val="006E2824"/>
    <w:rsid w:val="006E2C98"/>
    <w:rsid w:val="006E3F6E"/>
    <w:rsid w:val="006E6514"/>
    <w:rsid w:val="006F2AB2"/>
    <w:rsid w:val="006F63A1"/>
    <w:rsid w:val="007022A3"/>
    <w:rsid w:val="00702682"/>
    <w:rsid w:val="0070309C"/>
    <w:rsid w:val="00710854"/>
    <w:rsid w:val="0071431A"/>
    <w:rsid w:val="0071545E"/>
    <w:rsid w:val="00715A7B"/>
    <w:rsid w:val="00717909"/>
    <w:rsid w:val="0072082A"/>
    <w:rsid w:val="00720830"/>
    <w:rsid w:val="00721966"/>
    <w:rsid w:val="00725BBA"/>
    <w:rsid w:val="00725D1B"/>
    <w:rsid w:val="00725D7F"/>
    <w:rsid w:val="00725FDF"/>
    <w:rsid w:val="00727466"/>
    <w:rsid w:val="00732360"/>
    <w:rsid w:val="00733538"/>
    <w:rsid w:val="00733657"/>
    <w:rsid w:val="007338EE"/>
    <w:rsid w:val="0073592A"/>
    <w:rsid w:val="00737DAE"/>
    <w:rsid w:val="00741B8B"/>
    <w:rsid w:val="00742E7F"/>
    <w:rsid w:val="007430F8"/>
    <w:rsid w:val="007437C7"/>
    <w:rsid w:val="00746190"/>
    <w:rsid w:val="007539F5"/>
    <w:rsid w:val="00753A94"/>
    <w:rsid w:val="00755AB1"/>
    <w:rsid w:val="00756371"/>
    <w:rsid w:val="00757D94"/>
    <w:rsid w:val="00760638"/>
    <w:rsid w:val="0076220D"/>
    <w:rsid w:val="007637EC"/>
    <w:rsid w:val="00765959"/>
    <w:rsid w:val="00767B23"/>
    <w:rsid w:val="00767BC2"/>
    <w:rsid w:val="00770A0A"/>
    <w:rsid w:val="00776940"/>
    <w:rsid w:val="00777E9D"/>
    <w:rsid w:val="0078255F"/>
    <w:rsid w:val="007838E2"/>
    <w:rsid w:val="00783A55"/>
    <w:rsid w:val="00783E32"/>
    <w:rsid w:val="007841D1"/>
    <w:rsid w:val="00784667"/>
    <w:rsid w:val="007879CE"/>
    <w:rsid w:val="00790787"/>
    <w:rsid w:val="00791588"/>
    <w:rsid w:val="00793F82"/>
    <w:rsid w:val="00795A06"/>
    <w:rsid w:val="00797976"/>
    <w:rsid w:val="007A1D6A"/>
    <w:rsid w:val="007A249D"/>
    <w:rsid w:val="007A2EFF"/>
    <w:rsid w:val="007A5119"/>
    <w:rsid w:val="007A6B73"/>
    <w:rsid w:val="007B1A76"/>
    <w:rsid w:val="007B226A"/>
    <w:rsid w:val="007B3B6F"/>
    <w:rsid w:val="007B4656"/>
    <w:rsid w:val="007B64D4"/>
    <w:rsid w:val="007B7167"/>
    <w:rsid w:val="007B79FC"/>
    <w:rsid w:val="007C01EF"/>
    <w:rsid w:val="007C244E"/>
    <w:rsid w:val="007C33D9"/>
    <w:rsid w:val="007C46B2"/>
    <w:rsid w:val="007D09BF"/>
    <w:rsid w:val="007D0A0D"/>
    <w:rsid w:val="007D1220"/>
    <w:rsid w:val="007D2138"/>
    <w:rsid w:val="007D62B1"/>
    <w:rsid w:val="007E0BEE"/>
    <w:rsid w:val="007E1F62"/>
    <w:rsid w:val="007F1916"/>
    <w:rsid w:val="007F5429"/>
    <w:rsid w:val="007F74BC"/>
    <w:rsid w:val="007F75FB"/>
    <w:rsid w:val="0080089B"/>
    <w:rsid w:val="00801FC2"/>
    <w:rsid w:val="00806C39"/>
    <w:rsid w:val="0081157D"/>
    <w:rsid w:val="00811F46"/>
    <w:rsid w:val="0081286A"/>
    <w:rsid w:val="00813E29"/>
    <w:rsid w:val="0081476A"/>
    <w:rsid w:val="00814D21"/>
    <w:rsid w:val="0081653F"/>
    <w:rsid w:val="00816CC3"/>
    <w:rsid w:val="00817866"/>
    <w:rsid w:val="00820B28"/>
    <w:rsid w:val="00821566"/>
    <w:rsid w:val="00825002"/>
    <w:rsid w:val="00826893"/>
    <w:rsid w:val="00827634"/>
    <w:rsid w:val="0082780F"/>
    <w:rsid w:val="008311EC"/>
    <w:rsid w:val="00831622"/>
    <w:rsid w:val="00832D73"/>
    <w:rsid w:val="00833820"/>
    <w:rsid w:val="00835B8C"/>
    <w:rsid w:val="00835EF4"/>
    <w:rsid w:val="008377EB"/>
    <w:rsid w:val="008444C9"/>
    <w:rsid w:val="00844711"/>
    <w:rsid w:val="00845CE4"/>
    <w:rsid w:val="00846867"/>
    <w:rsid w:val="008473CF"/>
    <w:rsid w:val="00850CDB"/>
    <w:rsid w:val="00851039"/>
    <w:rsid w:val="00851243"/>
    <w:rsid w:val="008543F2"/>
    <w:rsid w:val="00855030"/>
    <w:rsid w:val="008558FB"/>
    <w:rsid w:val="008569CA"/>
    <w:rsid w:val="0085715E"/>
    <w:rsid w:val="00860BFD"/>
    <w:rsid w:val="0086143E"/>
    <w:rsid w:val="008626FB"/>
    <w:rsid w:val="00863172"/>
    <w:rsid w:val="00865756"/>
    <w:rsid w:val="0086612D"/>
    <w:rsid w:val="0086725F"/>
    <w:rsid w:val="00872108"/>
    <w:rsid w:val="008729E6"/>
    <w:rsid w:val="008774F1"/>
    <w:rsid w:val="0088124F"/>
    <w:rsid w:val="008812AA"/>
    <w:rsid w:val="0088161D"/>
    <w:rsid w:val="0088365B"/>
    <w:rsid w:val="0088539E"/>
    <w:rsid w:val="00885D68"/>
    <w:rsid w:val="00885DB2"/>
    <w:rsid w:val="00895795"/>
    <w:rsid w:val="00895BA4"/>
    <w:rsid w:val="00896612"/>
    <w:rsid w:val="0089792E"/>
    <w:rsid w:val="008A0EE1"/>
    <w:rsid w:val="008A35AA"/>
    <w:rsid w:val="008A3DCD"/>
    <w:rsid w:val="008A50E7"/>
    <w:rsid w:val="008A6B8C"/>
    <w:rsid w:val="008A7FE6"/>
    <w:rsid w:val="008B2D72"/>
    <w:rsid w:val="008B3BFD"/>
    <w:rsid w:val="008B4812"/>
    <w:rsid w:val="008B6048"/>
    <w:rsid w:val="008C3BDD"/>
    <w:rsid w:val="008C5914"/>
    <w:rsid w:val="008D047C"/>
    <w:rsid w:val="008D46DD"/>
    <w:rsid w:val="008D6974"/>
    <w:rsid w:val="008D70AC"/>
    <w:rsid w:val="008E466A"/>
    <w:rsid w:val="008E485C"/>
    <w:rsid w:val="008E609C"/>
    <w:rsid w:val="008E65F2"/>
    <w:rsid w:val="008E6B3E"/>
    <w:rsid w:val="008E78BF"/>
    <w:rsid w:val="008F02AA"/>
    <w:rsid w:val="008F03A7"/>
    <w:rsid w:val="008F3805"/>
    <w:rsid w:val="008F3F63"/>
    <w:rsid w:val="00901993"/>
    <w:rsid w:val="009035A2"/>
    <w:rsid w:val="009038FC"/>
    <w:rsid w:val="00904B58"/>
    <w:rsid w:val="00905F25"/>
    <w:rsid w:val="009117DE"/>
    <w:rsid w:val="00912566"/>
    <w:rsid w:val="009155B5"/>
    <w:rsid w:val="00915854"/>
    <w:rsid w:val="00927DB2"/>
    <w:rsid w:val="00930BFD"/>
    <w:rsid w:val="009338F8"/>
    <w:rsid w:val="00933E96"/>
    <w:rsid w:val="00934EA3"/>
    <w:rsid w:val="0093606F"/>
    <w:rsid w:val="00941058"/>
    <w:rsid w:val="009434B3"/>
    <w:rsid w:val="00943F79"/>
    <w:rsid w:val="009451B7"/>
    <w:rsid w:val="00946499"/>
    <w:rsid w:val="009506D5"/>
    <w:rsid w:val="00951128"/>
    <w:rsid w:val="009533E5"/>
    <w:rsid w:val="00953EA0"/>
    <w:rsid w:val="009569B3"/>
    <w:rsid w:val="00957E58"/>
    <w:rsid w:val="00960BC2"/>
    <w:rsid w:val="00963788"/>
    <w:rsid w:val="00964058"/>
    <w:rsid w:val="00965DD7"/>
    <w:rsid w:val="009705D8"/>
    <w:rsid w:val="0098005C"/>
    <w:rsid w:val="009802E4"/>
    <w:rsid w:val="00980FCB"/>
    <w:rsid w:val="00981300"/>
    <w:rsid w:val="00982703"/>
    <w:rsid w:val="0098531D"/>
    <w:rsid w:val="00985D3F"/>
    <w:rsid w:val="009873E3"/>
    <w:rsid w:val="00990186"/>
    <w:rsid w:val="009904FD"/>
    <w:rsid w:val="00990B5F"/>
    <w:rsid w:val="00993F4E"/>
    <w:rsid w:val="00995293"/>
    <w:rsid w:val="0099686F"/>
    <w:rsid w:val="00996E3B"/>
    <w:rsid w:val="009A1233"/>
    <w:rsid w:val="009A1342"/>
    <w:rsid w:val="009A2840"/>
    <w:rsid w:val="009A51D9"/>
    <w:rsid w:val="009A7E04"/>
    <w:rsid w:val="009B20FE"/>
    <w:rsid w:val="009B30B5"/>
    <w:rsid w:val="009B45FD"/>
    <w:rsid w:val="009B70F8"/>
    <w:rsid w:val="009C1494"/>
    <w:rsid w:val="009C168B"/>
    <w:rsid w:val="009C2C77"/>
    <w:rsid w:val="009C3155"/>
    <w:rsid w:val="009C6A06"/>
    <w:rsid w:val="009C6F6A"/>
    <w:rsid w:val="009D5681"/>
    <w:rsid w:val="009D6B97"/>
    <w:rsid w:val="009D78E6"/>
    <w:rsid w:val="009E2CF4"/>
    <w:rsid w:val="009E6358"/>
    <w:rsid w:val="009F11EA"/>
    <w:rsid w:val="009F2FB5"/>
    <w:rsid w:val="009F3FDA"/>
    <w:rsid w:val="009F797A"/>
    <w:rsid w:val="00A003BA"/>
    <w:rsid w:val="00A01195"/>
    <w:rsid w:val="00A020FB"/>
    <w:rsid w:val="00A021C7"/>
    <w:rsid w:val="00A02885"/>
    <w:rsid w:val="00A05790"/>
    <w:rsid w:val="00A05B6D"/>
    <w:rsid w:val="00A072FE"/>
    <w:rsid w:val="00A10CE3"/>
    <w:rsid w:val="00A12DE8"/>
    <w:rsid w:val="00A15B95"/>
    <w:rsid w:val="00A17C3D"/>
    <w:rsid w:val="00A2365A"/>
    <w:rsid w:val="00A26448"/>
    <w:rsid w:val="00A26A47"/>
    <w:rsid w:val="00A26ADA"/>
    <w:rsid w:val="00A27E60"/>
    <w:rsid w:val="00A27E75"/>
    <w:rsid w:val="00A317F6"/>
    <w:rsid w:val="00A339C7"/>
    <w:rsid w:val="00A36964"/>
    <w:rsid w:val="00A36DC6"/>
    <w:rsid w:val="00A419CC"/>
    <w:rsid w:val="00A41AAF"/>
    <w:rsid w:val="00A42602"/>
    <w:rsid w:val="00A43C45"/>
    <w:rsid w:val="00A5186F"/>
    <w:rsid w:val="00A52C8D"/>
    <w:rsid w:val="00A5314C"/>
    <w:rsid w:val="00A556A3"/>
    <w:rsid w:val="00A55AF3"/>
    <w:rsid w:val="00A55B6A"/>
    <w:rsid w:val="00A6211D"/>
    <w:rsid w:val="00A62D0B"/>
    <w:rsid w:val="00A6386C"/>
    <w:rsid w:val="00A65C19"/>
    <w:rsid w:val="00A66AA9"/>
    <w:rsid w:val="00A70A25"/>
    <w:rsid w:val="00A70E74"/>
    <w:rsid w:val="00A7314D"/>
    <w:rsid w:val="00A73A3B"/>
    <w:rsid w:val="00A7589A"/>
    <w:rsid w:val="00A76197"/>
    <w:rsid w:val="00A76BBF"/>
    <w:rsid w:val="00A83A1B"/>
    <w:rsid w:val="00A91F19"/>
    <w:rsid w:val="00A926BD"/>
    <w:rsid w:val="00A93E6A"/>
    <w:rsid w:val="00A96B3E"/>
    <w:rsid w:val="00AA2060"/>
    <w:rsid w:val="00AA29A4"/>
    <w:rsid w:val="00AA3CE1"/>
    <w:rsid w:val="00AA43B0"/>
    <w:rsid w:val="00AA44AE"/>
    <w:rsid w:val="00AA5D5E"/>
    <w:rsid w:val="00AA7437"/>
    <w:rsid w:val="00AA7890"/>
    <w:rsid w:val="00AA7F1A"/>
    <w:rsid w:val="00AB0847"/>
    <w:rsid w:val="00AB0D50"/>
    <w:rsid w:val="00AB25B6"/>
    <w:rsid w:val="00AB3757"/>
    <w:rsid w:val="00AB3F4E"/>
    <w:rsid w:val="00AB5833"/>
    <w:rsid w:val="00AC186C"/>
    <w:rsid w:val="00AC1962"/>
    <w:rsid w:val="00AC3B7A"/>
    <w:rsid w:val="00AD32C6"/>
    <w:rsid w:val="00AD385F"/>
    <w:rsid w:val="00AD53D1"/>
    <w:rsid w:val="00AE0625"/>
    <w:rsid w:val="00AE121E"/>
    <w:rsid w:val="00AE132A"/>
    <w:rsid w:val="00AE35E3"/>
    <w:rsid w:val="00AE5F20"/>
    <w:rsid w:val="00AF2479"/>
    <w:rsid w:val="00AF27C1"/>
    <w:rsid w:val="00AF4D24"/>
    <w:rsid w:val="00AF52A4"/>
    <w:rsid w:val="00AF7070"/>
    <w:rsid w:val="00AF7E29"/>
    <w:rsid w:val="00B053D4"/>
    <w:rsid w:val="00B07389"/>
    <w:rsid w:val="00B10488"/>
    <w:rsid w:val="00B131F0"/>
    <w:rsid w:val="00B13596"/>
    <w:rsid w:val="00B14542"/>
    <w:rsid w:val="00B16028"/>
    <w:rsid w:val="00B163F9"/>
    <w:rsid w:val="00B20190"/>
    <w:rsid w:val="00B20BAC"/>
    <w:rsid w:val="00B229C1"/>
    <w:rsid w:val="00B22DC2"/>
    <w:rsid w:val="00B23D7B"/>
    <w:rsid w:val="00B271A2"/>
    <w:rsid w:val="00B3136E"/>
    <w:rsid w:val="00B32C18"/>
    <w:rsid w:val="00B33150"/>
    <w:rsid w:val="00B364E1"/>
    <w:rsid w:val="00B376D5"/>
    <w:rsid w:val="00B37BF5"/>
    <w:rsid w:val="00B37CC1"/>
    <w:rsid w:val="00B407AA"/>
    <w:rsid w:val="00B41B0C"/>
    <w:rsid w:val="00B43BD0"/>
    <w:rsid w:val="00B55150"/>
    <w:rsid w:val="00B56008"/>
    <w:rsid w:val="00B56D77"/>
    <w:rsid w:val="00B57E3D"/>
    <w:rsid w:val="00B629A3"/>
    <w:rsid w:val="00B6376C"/>
    <w:rsid w:val="00B63CA6"/>
    <w:rsid w:val="00B642B0"/>
    <w:rsid w:val="00B65792"/>
    <w:rsid w:val="00B65D13"/>
    <w:rsid w:val="00B6600D"/>
    <w:rsid w:val="00B66D20"/>
    <w:rsid w:val="00B71817"/>
    <w:rsid w:val="00B724AF"/>
    <w:rsid w:val="00B73426"/>
    <w:rsid w:val="00B73615"/>
    <w:rsid w:val="00B73EBE"/>
    <w:rsid w:val="00B74144"/>
    <w:rsid w:val="00B80120"/>
    <w:rsid w:val="00B8068E"/>
    <w:rsid w:val="00B81E2E"/>
    <w:rsid w:val="00B83DC0"/>
    <w:rsid w:val="00B84199"/>
    <w:rsid w:val="00B90C90"/>
    <w:rsid w:val="00B93B9E"/>
    <w:rsid w:val="00B978FF"/>
    <w:rsid w:val="00B97F54"/>
    <w:rsid w:val="00BA0098"/>
    <w:rsid w:val="00BA15EA"/>
    <w:rsid w:val="00BA2793"/>
    <w:rsid w:val="00BA2F7A"/>
    <w:rsid w:val="00BA7D46"/>
    <w:rsid w:val="00BB406D"/>
    <w:rsid w:val="00BB785F"/>
    <w:rsid w:val="00BC173C"/>
    <w:rsid w:val="00BC2F98"/>
    <w:rsid w:val="00BC51FD"/>
    <w:rsid w:val="00BC5521"/>
    <w:rsid w:val="00BC7766"/>
    <w:rsid w:val="00BD3FE6"/>
    <w:rsid w:val="00BD4169"/>
    <w:rsid w:val="00BD4D80"/>
    <w:rsid w:val="00BD54A3"/>
    <w:rsid w:val="00BD63DC"/>
    <w:rsid w:val="00BD6E4A"/>
    <w:rsid w:val="00BD73C1"/>
    <w:rsid w:val="00BD7DAC"/>
    <w:rsid w:val="00BE0527"/>
    <w:rsid w:val="00BE0B3F"/>
    <w:rsid w:val="00BE18C9"/>
    <w:rsid w:val="00BE24F8"/>
    <w:rsid w:val="00BE3A42"/>
    <w:rsid w:val="00BE7665"/>
    <w:rsid w:val="00BE7A13"/>
    <w:rsid w:val="00BF04A4"/>
    <w:rsid w:val="00BF072D"/>
    <w:rsid w:val="00BF13FC"/>
    <w:rsid w:val="00BF63D6"/>
    <w:rsid w:val="00C02FAB"/>
    <w:rsid w:val="00C03301"/>
    <w:rsid w:val="00C034FD"/>
    <w:rsid w:val="00C0559A"/>
    <w:rsid w:val="00C0561B"/>
    <w:rsid w:val="00C062D1"/>
    <w:rsid w:val="00C066D4"/>
    <w:rsid w:val="00C06EC4"/>
    <w:rsid w:val="00C10148"/>
    <w:rsid w:val="00C11F9C"/>
    <w:rsid w:val="00C12EEC"/>
    <w:rsid w:val="00C132A4"/>
    <w:rsid w:val="00C14FE3"/>
    <w:rsid w:val="00C1513C"/>
    <w:rsid w:val="00C154D8"/>
    <w:rsid w:val="00C15B6B"/>
    <w:rsid w:val="00C172FE"/>
    <w:rsid w:val="00C17CCB"/>
    <w:rsid w:val="00C20039"/>
    <w:rsid w:val="00C200C0"/>
    <w:rsid w:val="00C20628"/>
    <w:rsid w:val="00C20E4B"/>
    <w:rsid w:val="00C22C0C"/>
    <w:rsid w:val="00C25A06"/>
    <w:rsid w:val="00C25A31"/>
    <w:rsid w:val="00C261AC"/>
    <w:rsid w:val="00C26251"/>
    <w:rsid w:val="00C30843"/>
    <w:rsid w:val="00C30E4A"/>
    <w:rsid w:val="00C31AB4"/>
    <w:rsid w:val="00C31B56"/>
    <w:rsid w:val="00C33309"/>
    <w:rsid w:val="00C33CE2"/>
    <w:rsid w:val="00C35211"/>
    <w:rsid w:val="00C4010A"/>
    <w:rsid w:val="00C40808"/>
    <w:rsid w:val="00C460CF"/>
    <w:rsid w:val="00C46631"/>
    <w:rsid w:val="00C46AE4"/>
    <w:rsid w:val="00C4789A"/>
    <w:rsid w:val="00C47952"/>
    <w:rsid w:val="00C47B40"/>
    <w:rsid w:val="00C47F3F"/>
    <w:rsid w:val="00C51D98"/>
    <w:rsid w:val="00C530E1"/>
    <w:rsid w:val="00C53E8A"/>
    <w:rsid w:val="00C54259"/>
    <w:rsid w:val="00C542DC"/>
    <w:rsid w:val="00C54F8B"/>
    <w:rsid w:val="00C6139A"/>
    <w:rsid w:val="00C61808"/>
    <w:rsid w:val="00C62045"/>
    <w:rsid w:val="00C621AB"/>
    <w:rsid w:val="00C6322B"/>
    <w:rsid w:val="00C6546F"/>
    <w:rsid w:val="00C6590C"/>
    <w:rsid w:val="00C7003D"/>
    <w:rsid w:val="00C7068D"/>
    <w:rsid w:val="00C742BF"/>
    <w:rsid w:val="00C761B3"/>
    <w:rsid w:val="00C762D4"/>
    <w:rsid w:val="00C81E16"/>
    <w:rsid w:val="00C83031"/>
    <w:rsid w:val="00C85BAF"/>
    <w:rsid w:val="00C9026F"/>
    <w:rsid w:val="00C906EE"/>
    <w:rsid w:val="00C935E7"/>
    <w:rsid w:val="00CA1588"/>
    <w:rsid w:val="00CA1D8A"/>
    <w:rsid w:val="00CA3AE3"/>
    <w:rsid w:val="00CA3D14"/>
    <w:rsid w:val="00CA3E02"/>
    <w:rsid w:val="00CA518C"/>
    <w:rsid w:val="00CA78CA"/>
    <w:rsid w:val="00CB10B3"/>
    <w:rsid w:val="00CB1CD2"/>
    <w:rsid w:val="00CB2C68"/>
    <w:rsid w:val="00CB6BC9"/>
    <w:rsid w:val="00CB79E6"/>
    <w:rsid w:val="00CB7FCA"/>
    <w:rsid w:val="00CD135A"/>
    <w:rsid w:val="00CD14B8"/>
    <w:rsid w:val="00CD18C8"/>
    <w:rsid w:val="00CD1E48"/>
    <w:rsid w:val="00CD6E7D"/>
    <w:rsid w:val="00CE0AF0"/>
    <w:rsid w:val="00CE1822"/>
    <w:rsid w:val="00CE1BB9"/>
    <w:rsid w:val="00CE216D"/>
    <w:rsid w:val="00CE60A5"/>
    <w:rsid w:val="00CE7DC1"/>
    <w:rsid w:val="00CF018A"/>
    <w:rsid w:val="00CF062B"/>
    <w:rsid w:val="00CF3AD4"/>
    <w:rsid w:val="00CF44BF"/>
    <w:rsid w:val="00CF5936"/>
    <w:rsid w:val="00CF65FE"/>
    <w:rsid w:val="00D012B7"/>
    <w:rsid w:val="00D01433"/>
    <w:rsid w:val="00D024D7"/>
    <w:rsid w:val="00D051BF"/>
    <w:rsid w:val="00D05CA6"/>
    <w:rsid w:val="00D071E4"/>
    <w:rsid w:val="00D071EE"/>
    <w:rsid w:val="00D13C49"/>
    <w:rsid w:val="00D142B5"/>
    <w:rsid w:val="00D1430F"/>
    <w:rsid w:val="00D15974"/>
    <w:rsid w:val="00D168E2"/>
    <w:rsid w:val="00D17420"/>
    <w:rsid w:val="00D1780A"/>
    <w:rsid w:val="00D21E6C"/>
    <w:rsid w:val="00D23A2B"/>
    <w:rsid w:val="00D24A37"/>
    <w:rsid w:val="00D307C3"/>
    <w:rsid w:val="00D30B52"/>
    <w:rsid w:val="00D31F70"/>
    <w:rsid w:val="00D324CC"/>
    <w:rsid w:val="00D33505"/>
    <w:rsid w:val="00D367B4"/>
    <w:rsid w:val="00D368C4"/>
    <w:rsid w:val="00D4496E"/>
    <w:rsid w:val="00D45117"/>
    <w:rsid w:val="00D45A8B"/>
    <w:rsid w:val="00D471FF"/>
    <w:rsid w:val="00D51F80"/>
    <w:rsid w:val="00D52C8A"/>
    <w:rsid w:val="00D52DBC"/>
    <w:rsid w:val="00D53821"/>
    <w:rsid w:val="00D54C8F"/>
    <w:rsid w:val="00D572F6"/>
    <w:rsid w:val="00D60568"/>
    <w:rsid w:val="00D610B3"/>
    <w:rsid w:val="00D61A8C"/>
    <w:rsid w:val="00D61E03"/>
    <w:rsid w:val="00D66E9B"/>
    <w:rsid w:val="00D67AEE"/>
    <w:rsid w:val="00D71331"/>
    <w:rsid w:val="00D71DD8"/>
    <w:rsid w:val="00D73C6C"/>
    <w:rsid w:val="00D73FBB"/>
    <w:rsid w:val="00D76F25"/>
    <w:rsid w:val="00D801FF"/>
    <w:rsid w:val="00D80439"/>
    <w:rsid w:val="00D81632"/>
    <w:rsid w:val="00D82224"/>
    <w:rsid w:val="00D82AAD"/>
    <w:rsid w:val="00D82DC8"/>
    <w:rsid w:val="00D83404"/>
    <w:rsid w:val="00D8645F"/>
    <w:rsid w:val="00D9378B"/>
    <w:rsid w:val="00D967D7"/>
    <w:rsid w:val="00DA065E"/>
    <w:rsid w:val="00DA1086"/>
    <w:rsid w:val="00DA385B"/>
    <w:rsid w:val="00DA3879"/>
    <w:rsid w:val="00DA5E69"/>
    <w:rsid w:val="00DA7262"/>
    <w:rsid w:val="00DA726D"/>
    <w:rsid w:val="00DB096B"/>
    <w:rsid w:val="00DC06E8"/>
    <w:rsid w:val="00DC2EB6"/>
    <w:rsid w:val="00DC3225"/>
    <w:rsid w:val="00DC3D19"/>
    <w:rsid w:val="00DC636A"/>
    <w:rsid w:val="00DC74C9"/>
    <w:rsid w:val="00DC7857"/>
    <w:rsid w:val="00DD336E"/>
    <w:rsid w:val="00DE0A1F"/>
    <w:rsid w:val="00DE436C"/>
    <w:rsid w:val="00DE4459"/>
    <w:rsid w:val="00DE54CB"/>
    <w:rsid w:val="00DE59B3"/>
    <w:rsid w:val="00DE5C40"/>
    <w:rsid w:val="00DF4835"/>
    <w:rsid w:val="00DF6CD5"/>
    <w:rsid w:val="00E0031A"/>
    <w:rsid w:val="00E01078"/>
    <w:rsid w:val="00E0314F"/>
    <w:rsid w:val="00E04E88"/>
    <w:rsid w:val="00E06EDF"/>
    <w:rsid w:val="00E07CC9"/>
    <w:rsid w:val="00E11AA8"/>
    <w:rsid w:val="00E129DA"/>
    <w:rsid w:val="00E13208"/>
    <w:rsid w:val="00E1365E"/>
    <w:rsid w:val="00E14813"/>
    <w:rsid w:val="00E2262D"/>
    <w:rsid w:val="00E25D57"/>
    <w:rsid w:val="00E3015E"/>
    <w:rsid w:val="00E305C3"/>
    <w:rsid w:val="00E32227"/>
    <w:rsid w:val="00E325CC"/>
    <w:rsid w:val="00E32B74"/>
    <w:rsid w:val="00E344AD"/>
    <w:rsid w:val="00E407A3"/>
    <w:rsid w:val="00E4153C"/>
    <w:rsid w:val="00E424CB"/>
    <w:rsid w:val="00E43931"/>
    <w:rsid w:val="00E43C29"/>
    <w:rsid w:val="00E43F0B"/>
    <w:rsid w:val="00E46B92"/>
    <w:rsid w:val="00E47E9B"/>
    <w:rsid w:val="00E55DC2"/>
    <w:rsid w:val="00E56CEB"/>
    <w:rsid w:val="00E600E8"/>
    <w:rsid w:val="00E6221C"/>
    <w:rsid w:val="00E62F93"/>
    <w:rsid w:val="00E65639"/>
    <w:rsid w:val="00E66339"/>
    <w:rsid w:val="00E665CF"/>
    <w:rsid w:val="00E719A5"/>
    <w:rsid w:val="00E723AA"/>
    <w:rsid w:val="00E72668"/>
    <w:rsid w:val="00E73113"/>
    <w:rsid w:val="00E75DBE"/>
    <w:rsid w:val="00E767F5"/>
    <w:rsid w:val="00E80E5B"/>
    <w:rsid w:val="00E81085"/>
    <w:rsid w:val="00E81608"/>
    <w:rsid w:val="00E83539"/>
    <w:rsid w:val="00E84AA7"/>
    <w:rsid w:val="00E84FA7"/>
    <w:rsid w:val="00E861F8"/>
    <w:rsid w:val="00E86AE2"/>
    <w:rsid w:val="00E90F24"/>
    <w:rsid w:val="00E917F2"/>
    <w:rsid w:val="00E94573"/>
    <w:rsid w:val="00E94C8A"/>
    <w:rsid w:val="00E9515D"/>
    <w:rsid w:val="00E95D44"/>
    <w:rsid w:val="00E977B6"/>
    <w:rsid w:val="00E97DF4"/>
    <w:rsid w:val="00EA0C3C"/>
    <w:rsid w:val="00EA1667"/>
    <w:rsid w:val="00EA2181"/>
    <w:rsid w:val="00EA249C"/>
    <w:rsid w:val="00EA3B6D"/>
    <w:rsid w:val="00EA480E"/>
    <w:rsid w:val="00EB1E05"/>
    <w:rsid w:val="00EB1FF9"/>
    <w:rsid w:val="00EB3D2B"/>
    <w:rsid w:val="00EB4BE1"/>
    <w:rsid w:val="00EB58F9"/>
    <w:rsid w:val="00EB5BAA"/>
    <w:rsid w:val="00EB64CC"/>
    <w:rsid w:val="00EB6B3C"/>
    <w:rsid w:val="00EB7E34"/>
    <w:rsid w:val="00EC15CC"/>
    <w:rsid w:val="00EC3DFC"/>
    <w:rsid w:val="00EC5AAF"/>
    <w:rsid w:val="00EC7B10"/>
    <w:rsid w:val="00ED0621"/>
    <w:rsid w:val="00ED1AAD"/>
    <w:rsid w:val="00ED2DD1"/>
    <w:rsid w:val="00ED3750"/>
    <w:rsid w:val="00ED76C9"/>
    <w:rsid w:val="00EE01D1"/>
    <w:rsid w:val="00EE52AA"/>
    <w:rsid w:val="00EE57CA"/>
    <w:rsid w:val="00EE6538"/>
    <w:rsid w:val="00EE7DEC"/>
    <w:rsid w:val="00EF41BD"/>
    <w:rsid w:val="00EF44A2"/>
    <w:rsid w:val="00EF4620"/>
    <w:rsid w:val="00EF496F"/>
    <w:rsid w:val="00EF61A4"/>
    <w:rsid w:val="00EF708F"/>
    <w:rsid w:val="00EF7671"/>
    <w:rsid w:val="00F00215"/>
    <w:rsid w:val="00F03B18"/>
    <w:rsid w:val="00F04462"/>
    <w:rsid w:val="00F044C6"/>
    <w:rsid w:val="00F04504"/>
    <w:rsid w:val="00F06349"/>
    <w:rsid w:val="00F10889"/>
    <w:rsid w:val="00F11C00"/>
    <w:rsid w:val="00F1231B"/>
    <w:rsid w:val="00F127DC"/>
    <w:rsid w:val="00F12903"/>
    <w:rsid w:val="00F13ACE"/>
    <w:rsid w:val="00F15612"/>
    <w:rsid w:val="00F1749E"/>
    <w:rsid w:val="00F2055E"/>
    <w:rsid w:val="00F219E0"/>
    <w:rsid w:val="00F22B35"/>
    <w:rsid w:val="00F22C87"/>
    <w:rsid w:val="00F23778"/>
    <w:rsid w:val="00F24089"/>
    <w:rsid w:val="00F25933"/>
    <w:rsid w:val="00F32DF9"/>
    <w:rsid w:val="00F333AF"/>
    <w:rsid w:val="00F337D3"/>
    <w:rsid w:val="00F36FF2"/>
    <w:rsid w:val="00F40BD4"/>
    <w:rsid w:val="00F413DB"/>
    <w:rsid w:val="00F41948"/>
    <w:rsid w:val="00F42373"/>
    <w:rsid w:val="00F42AA0"/>
    <w:rsid w:val="00F42B98"/>
    <w:rsid w:val="00F51E61"/>
    <w:rsid w:val="00F51EC6"/>
    <w:rsid w:val="00F53922"/>
    <w:rsid w:val="00F53C4C"/>
    <w:rsid w:val="00F55469"/>
    <w:rsid w:val="00F565AA"/>
    <w:rsid w:val="00F578A7"/>
    <w:rsid w:val="00F67927"/>
    <w:rsid w:val="00F72D4D"/>
    <w:rsid w:val="00F73E86"/>
    <w:rsid w:val="00F7404A"/>
    <w:rsid w:val="00F74CFC"/>
    <w:rsid w:val="00F751D2"/>
    <w:rsid w:val="00F7755D"/>
    <w:rsid w:val="00F77FCE"/>
    <w:rsid w:val="00F82520"/>
    <w:rsid w:val="00F8280A"/>
    <w:rsid w:val="00F8297D"/>
    <w:rsid w:val="00F839B0"/>
    <w:rsid w:val="00F844BC"/>
    <w:rsid w:val="00F87090"/>
    <w:rsid w:val="00F878B0"/>
    <w:rsid w:val="00F92530"/>
    <w:rsid w:val="00F95B79"/>
    <w:rsid w:val="00F96C56"/>
    <w:rsid w:val="00F97549"/>
    <w:rsid w:val="00F97E09"/>
    <w:rsid w:val="00F97F1E"/>
    <w:rsid w:val="00FA2C0C"/>
    <w:rsid w:val="00FA2CE7"/>
    <w:rsid w:val="00FB1194"/>
    <w:rsid w:val="00FB3A74"/>
    <w:rsid w:val="00FB3F16"/>
    <w:rsid w:val="00FC00B7"/>
    <w:rsid w:val="00FC0EAB"/>
    <w:rsid w:val="00FC26C9"/>
    <w:rsid w:val="00FC2758"/>
    <w:rsid w:val="00FC30B8"/>
    <w:rsid w:val="00FC380C"/>
    <w:rsid w:val="00FC55E2"/>
    <w:rsid w:val="00FC5E1D"/>
    <w:rsid w:val="00FC69E6"/>
    <w:rsid w:val="00FD0976"/>
    <w:rsid w:val="00FD0F50"/>
    <w:rsid w:val="00FD0FC6"/>
    <w:rsid w:val="00FD185A"/>
    <w:rsid w:val="00FD2B69"/>
    <w:rsid w:val="00FD2D7E"/>
    <w:rsid w:val="00FD58CD"/>
    <w:rsid w:val="00FD6104"/>
    <w:rsid w:val="00FD7ECB"/>
    <w:rsid w:val="00FE0D5D"/>
    <w:rsid w:val="00FE4027"/>
    <w:rsid w:val="00FE425B"/>
    <w:rsid w:val="00FE6E70"/>
    <w:rsid w:val="00FF1C69"/>
    <w:rsid w:val="00FF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D2C49"/>
  <w15:docId w15:val="{03EAD8C9-7AF4-4E09-BDC6-2A6CE56D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885"/>
    <w:rPr>
      <w:rFonts w:ascii="Arial" w:hAnsi="Arial"/>
      <w:sz w:val="24"/>
      <w:szCs w:val="24"/>
    </w:rPr>
  </w:style>
  <w:style w:type="paragraph" w:styleId="Heading1">
    <w:name w:val="heading 1"/>
    <w:basedOn w:val="Normal"/>
    <w:next w:val="Normal"/>
    <w:link w:val="Heading1Char"/>
    <w:qFormat/>
    <w:rsid w:val="00990B5F"/>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20FE"/>
    <w:pPr>
      <w:tabs>
        <w:tab w:val="center" w:pos="4153"/>
        <w:tab w:val="right" w:pos="8306"/>
      </w:tabs>
    </w:pPr>
  </w:style>
  <w:style w:type="character" w:styleId="PageNumber">
    <w:name w:val="page number"/>
    <w:basedOn w:val="DefaultParagraphFont"/>
    <w:rsid w:val="009B20FE"/>
  </w:style>
  <w:style w:type="table" w:styleId="TableGrid">
    <w:name w:val="Table Grid"/>
    <w:basedOn w:val="TableNormal"/>
    <w:rsid w:val="00F7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42EC"/>
    <w:pPr>
      <w:tabs>
        <w:tab w:val="center" w:pos="4153"/>
        <w:tab w:val="right" w:pos="8306"/>
      </w:tabs>
    </w:pPr>
  </w:style>
  <w:style w:type="paragraph" w:customStyle="1" w:styleId="Bullet">
    <w:name w:val="Bullet"/>
    <w:basedOn w:val="Normal"/>
    <w:rsid w:val="00603024"/>
    <w:pPr>
      <w:numPr>
        <w:numId w:val="1"/>
      </w:numPr>
    </w:pPr>
    <w:rPr>
      <w:rFonts w:ascii="Times New Roman" w:hAnsi="Times New Roman"/>
    </w:rPr>
  </w:style>
  <w:style w:type="paragraph" w:styleId="BalloonText">
    <w:name w:val="Balloon Text"/>
    <w:basedOn w:val="Normal"/>
    <w:link w:val="BalloonTextChar"/>
    <w:semiHidden/>
    <w:rsid w:val="001B4BFE"/>
    <w:rPr>
      <w:rFonts w:ascii="Tahoma" w:hAnsi="Tahoma" w:cs="Tahoma"/>
      <w:sz w:val="16"/>
      <w:szCs w:val="16"/>
    </w:rPr>
  </w:style>
  <w:style w:type="character" w:styleId="Hyperlink">
    <w:name w:val="Hyperlink"/>
    <w:uiPriority w:val="99"/>
    <w:rsid w:val="006F63A1"/>
    <w:rPr>
      <w:color w:val="0000FF"/>
      <w:u w:val="single"/>
    </w:rPr>
  </w:style>
  <w:style w:type="paragraph" w:styleId="CommentText">
    <w:name w:val="annotation text"/>
    <w:basedOn w:val="Normal"/>
    <w:link w:val="CommentTextChar"/>
    <w:semiHidden/>
    <w:rsid w:val="00483A0B"/>
    <w:rPr>
      <w:sz w:val="20"/>
      <w:szCs w:val="20"/>
    </w:rPr>
  </w:style>
  <w:style w:type="paragraph" w:styleId="BodyText">
    <w:name w:val="Body Text"/>
    <w:basedOn w:val="Normal"/>
    <w:link w:val="BodyTextChar"/>
    <w:rsid w:val="00224D2E"/>
    <w:rPr>
      <w:rFonts w:cs="Arial"/>
      <w:b/>
      <w:bCs/>
      <w:sz w:val="20"/>
      <w:lang w:eastAsia="en-US"/>
    </w:rPr>
  </w:style>
  <w:style w:type="paragraph" w:customStyle="1" w:styleId="BrochureHeading1">
    <w:name w:val="Brochure Heading 1"/>
    <w:basedOn w:val="Normal"/>
    <w:link w:val="BrochureHeading1Char"/>
    <w:rsid w:val="0086725F"/>
    <w:pPr>
      <w:jc w:val="center"/>
    </w:pPr>
    <w:rPr>
      <w:b/>
      <w:sz w:val="26"/>
    </w:rPr>
  </w:style>
  <w:style w:type="character" w:customStyle="1" w:styleId="BrochureHeading1Char">
    <w:name w:val="Brochure Heading 1 Char"/>
    <w:link w:val="BrochureHeading1"/>
    <w:rsid w:val="0086725F"/>
    <w:rPr>
      <w:rFonts w:ascii="Arial" w:hAnsi="Arial"/>
      <w:b/>
      <w:sz w:val="26"/>
      <w:szCs w:val="24"/>
      <w:lang w:val="en-GB" w:eastAsia="en-GB" w:bidi="ar-SA"/>
    </w:rPr>
  </w:style>
  <w:style w:type="paragraph" w:styleId="BodyText2">
    <w:name w:val="Body Text 2"/>
    <w:basedOn w:val="Normal"/>
    <w:link w:val="BodyText2Char"/>
    <w:rsid w:val="003C73F8"/>
    <w:pPr>
      <w:spacing w:after="120" w:line="480" w:lineRule="auto"/>
    </w:pPr>
    <w:rPr>
      <w:rFonts w:ascii="Times New Roman" w:hAnsi="Times New Roman"/>
    </w:rPr>
  </w:style>
  <w:style w:type="paragraph" w:styleId="ListParagraph">
    <w:name w:val="List Paragraph"/>
    <w:basedOn w:val="Normal"/>
    <w:uiPriority w:val="34"/>
    <w:qFormat/>
    <w:rsid w:val="003A488D"/>
    <w:pPr>
      <w:ind w:left="720"/>
    </w:pPr>
  </w:style>
  <w:style w:type="paragraph" w:customStyle="1" w:styleId="Default">
    <w:name w:val="Default"/>
    <w:rsid w:val="00A36964"/>
    <w:pPr>
      <w:autoSpaceDE w:val="0"/>
      <w:autoSpaceDN w:val="0"/>
      <w:adjustRightInd w:val="0"/>
    </w:pPr>
    <w:rPr>
      <w:rFonts w:ascii="Arial" w:hAnsi="Arial" w:cs="Arial"/>
      <w:color w:val="000000"/>
      <w:sz w:val="24"/>
      <w:szCs w:val="24"/>
    </w:rPr>
  </w:style>
  <w:style w:type="paragraph" w:styleId="NoSpacing">
    <w:name w:val="No Spacing"/>
    <w:qFormat/>
    <w:rsid w:val="00A36964"/>
    <w:rPr>
      <w:rFonts w:ascii="Calibri" w:hAnsi="Calibri"/>
      <w:sz w:val="22"/>
      <w:szCs w:val="22"/>
    </w:rPr>
  </w:style>
  <w:style w:type="character" w:customStyle="1" w:styleId="FooterChar">
    <w:name w:val="Footer Char"/>
    <w:link w:val="Footer"/>
    <w:uiPriority w:val="99"/>
    <w:rsid w:val="004F4277"/>
    <w:rPr>
      <w:rFonts w:ascii="Arial" w:hAnsi="Arial"/>
      <w:sz w:val="24"/>
      <w:szCs w:val="24"/>
    </w:rPr>
  </w:style>
  <w:style w:type="character" w:customStyle="1" w:styleId="Heading1Char">
    <w:name w:val="Heading 1 Char"/>
    <w:link w:val="Heading1"/>
    <w:rsid w:val="001D14B3"/>
    <w:rPr>
      <w:rFonts w:ascii="Arial" w:hAnsi="Arial" w:cs="Arial"/>
      <w:b/>
      <w:bCs/>
      <w:kern w:val="32"/>
      <w:sz w:val="32"/>
      <w:szCs w:val="32"/>
      <w:lang w:eastAsia="en-US"/>
    </w:rPr>
  </w:style>
  <w:style w:type="numbering" w:customStyle="1" w:styleId="NoList1">
    <w:name w:val="No List1"/>
    <w:next w:val="NoList"/>
    <w:semiHidden/>
    <w:rsid w:val="001D14B3"/>
  </w:style>
  <w:style w:type="character" w:customStyle="1" w:styleId="HeaderChar">
    <w:name w:val="Header Char"/>
    <w:link w:val="Header"/>
    <w:rsid w:val="001D14B3"/>
    <w:rPr>
      <w:rFonts w:ascii="Arial" w:hAnsi="Arial"/>
      <w:sz w:val="24"/>
      <w:szCs w:val="24"/>
    </w:rPr>
  </w:style>
  <w:style w:type="character" w:customStyle="1" w:styleId="BalloonTextChar">
    <w:name w:val="Balloon Text Char"/>
    <w:link w:val="BalloonText"/>
    <w:semiHidden/>
    <w:rsid w:val="001D14B3"/>
    <w:rPr>
      <w:rFonts w:ascii="Tahoma" w:hAnsi="Tahoma" w:cs="Tahoma"/>
      <w:sz w:val="16"/>
      <w:szCs w:val="16"/>
    </w:rPr>
  </w:style>
  <w:style w:type="character" w:customStyle="1" w:styleId="CommentTextChar">
    <w:name w:val="Comment Text Char"/>
    <w:link w:val="CommentText"/>
    <w:semiHidden/>
    <w:rsid w:val="001D14B3"/>
    <w:rPr>
      <w:rFonts w:ascii="Arial" w:hAnsi="Arial"/>
    </w:rPr>
  </w:style>
  <w:style w:type="character" w:customStyle="1" w:styleId="BodyTextChar">
    <w:name w:val="Body Text Char"/>
    <w:link w:val="BodyText"/>
    <w:rsid w:val="001D14B3"/>
    <w:rPr>
      <w:rFonts w:ascii="Arial" w:hAnsi="Arial" w:cs="Arial"/>
      <w:b/>
      <w:bCs/>
      <w:szCs w:val="24"/>
      <w:lang w:eastAsia="en-US"/>
    </w:rPr>
  </w:style>
  <w:style w:type="character" w:customStyle="1" w:styleId="BodyText2Char">
    <w:name w:val="Body Text 2 Char"/>
    <w:link w:val="BodyText2"/>
    <w:rsid w:val="001D14B3"/>
    <w:rPr>
      <w:sz w:val="24"/>
      <w:szCs w:val="24"/>
    </w:rPr>
  </w:style>
  <w:style w:type="character" w:styleId="FollowedHyperlink">
    <w:name w:val="FollowedHyperlink"/>
    <w:rsid w:val="00A12DE8"/>
    <w:rPr>
      <w:color w:val="800080"/>
      <w:u w:val="single"/>
    </w:rPr>
  </w:style>
  <w:style w:type="paragraph" w:customStyle="1" w:styleId="BasicParagraph">
    <w:name w:val="[Basic Paragraph]"/>
    <w:basedOn w:val="Normal"/>
    <w:uiPriority w:val="99"/>
    <w:rsid w:val="00FB1194"/>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en-US"/>
    </w:rPr>
  </w:style>
  <w:style w:type="table" w:customStyle="1" w:styleId="TableGrid1">
    <w:name w:val="Table Grid1"/>
    <w:basedOn w:val="TableNormal"/>
    <w:next w:val="TableGrid"/>
    <w:uiPriority w:val="59"/>
    <w:rsid w:val="00FB11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43931"/>
    <w:rPr>
      <w:i/>
      <w:iCs/>
    </w:rPr>
  </w:style>
  <w:style w:type="character" w:customStyle="1" w:styleId="srch-url2">
    <w:name w:val="srch-url2"/>
    <w:rsid w:val="00356497"/>
  </w:style>
  <w:style w:type="paragraph" w:styleId="NormalWeb">
    <w:name w:val="Normal (Web)"/>
    <w:basedOn w:val="Normal"/>
    <w:uiPriority w:val="99"/>
    <w:unhideWhenUsed/>
    <w:rsid w:val="004C15A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6923">
      <w:bodyDiv w:val="1"/>
      <w:marLeft w:val="0"/>
      <w:marRight w:val="0"/>
      <w:marTop w:val="0"/>
      <w:marBottom w:val="0"/>
      <w:divBdr>
        <w:top w:val="none" w:sz="0" w:space="0" w:color="auto"/>
        <w:left w:val="none" w:sz="0" w:space="0" w:color="auto"/>
        <w:bottom w:val="none" w:sz="0" w:space="0" w:color="auto"/>
        <w:right w:val="none" w:sz="0" w:space="0" w:color="auto"/>
      </w:divBdr>
    </w:div>
    <w:div w:id="1001858844">
      <w:bodyDiv w:val="1"/>
      <w:marLeft w:val="0"/>
      <w:marRight w:val="0"/>
      <w:marTop w:val="0"/>
      <w:marBottom w:val="0"/>
      <w:divBdr>
        <w:top w:val="none" w:sz="0" w:space="0" w:color="auto"/>
        <w:left w:val="none" w:sz="0" w:space="0" w:color="auto"/>
        <w:bottom w:val="none" w:sz="0" w:space="0" w:color="auto"/>
        <w:right w:val="none" w:sz="0" w:space="0" w:color="auto"/>
      </w:divBdr>
    </w:div>
    <w:div w:id="1016005407">
      <w:bodyDiv w:val="1"/>
      <w:marLeft w:val="0"/>
      <w:marRight w:val="0"/>
      <w:marTop w:val="0"/>
      <w:marBottom w:val="0"/>
      <w:divBdr>
        <w:top w:val="none" w:sz="0" w:space="0" w:color="auto"/>
        <w:left w:val="none" w:sz="0" w:space="0" w:color="auto"/>
        <w:bottom w:val="none" w:sz="0" w:space="0" w:color="auto"/>
        <w:right w:val="none" w:sz="0" w:space="0" w:color="auto"/>
      </w:divBdr>
    </w:div>
    <w:div w:id="1445689105">
      <w:bodyDiv w:val="1"/>
      <w:marLeft w:val="0"/>
      <w:marRight w:val="0"/>
      <w:marTop w:val="0"/>
      <w:marBottom w:val="0"/>
      <w:divBdr>
        <w:top w:val="none" w:sz="0" w:space="0" w:color="auto"/>
        <w:left w:val="none" w:sz="0" w:space="0" w:color="auto"/>
        <w:bottom w:val="none" w:sz="0" w:space="0" w:color="auto"/>
        <w:right w:val="none" w:sz="0" w:space="0" w:color="auto"/>
      </w:divBdr>
      <w:divsChild>
        <w:div w:id="354775043">
          <w:marLeft w:val="0"/>
          <w:marRight w:val="0"/>
          <w:marTop w:val="0"/>
          <w:marBottom w:val="0"/>
          <w:divBdr>
            <w:top w:val="none" w:sz="0" w:space="0" w:color="auto"/>
            <w:left w:val="none" w:sz="0" w:space="0" w:color="auto"/>
            <w:bottom w:val="none" w:sz="0" w:space="0" w:color="auto"/>
            <w:right w:val="none" w:sz="0" w:space="0" w:color="auto"/>
          </w:divBdr>
          <w:divsChild>
            <w:div w:id="937055562">
              <w:marLeft w:val="0"/>
              <w:marRight w:val="0"/>
              <w:marTop w:val="0"/>
              <w:marBottom w:val="0"/>
              <w:divBdr>
                <w:top w:val="none" w:sz="0" w:space="0" w:color="auto"/>
                <w:left w:val="none" w:sz="0" w:space="0" w:color="auto"/>
                <w:bottom w:val="none" w:sz="0" w:space="0" w:color="auto"/>
                <w:right w:val="none" w:sz="0" w:space="0" w:color="auto"/>
              </w:divBdr>
              <w:divsChild>
                <w:div w:id="1711150313">
                  <w:marLeft w:val="0"/>
                  <w:marRight w:val="0"/>
                  <w:marTop w:val="0"/>
                  <w:marBottom w:val="0"/>
                  <w:divBdr>
                    <w:top w:val="none" w:sz="0" w:space="0" w:color="auto"/>
                    <w:left w:val="none" w:sz="0" w:space="0" w:color="auto"/>
                    <w:bottom w:val="none" w:sz="0" w:space="0" w:color="auto"/>
                    <w:right w:val="none" w:sz="0" w:space="0" w:color="auto"/>
                  </w:divBdr>
                  <w:divsChild>
                    <w:div w:id="1634408686">
                      <w:marLeft w:val="2700"/>
                      <w:marRight w:val="0"/>
                      <w:marTop w:val="0"/>
                      <w:marBottom w:val="0"/>
                      <w:divBdr>
                        <w:top w:val="none" w:sz="0" w:space="0" w:color="auto"/>
                        <w:left w:val="none" w:sz="0" w:space="0" w:color="auto"/>
                        <w:bottom w:val="none" w:sz="0" w:space="0" w:color="auto"/>
                        <w:right w:val="none" w:sz="0" w:space="0" w:color="auto"/>
                      </w:divBdr>
                      <w:divsChild>
                        <w:div w:id="554241384">
                          <w:marLeft w:val="0"/>
                          <w:marRight w:val="0"/>
                          <w:marTop w:val="0"/>
                          <w:marBottom w:val="0"/>
                          <w:divBdr>
                            <w:top w:val="none" w:sz="0" w:space="0" w:color="auto"/>
                            <w:left w:val="none" w:sz="0" w:space="0" w:color="auto"/>
                            <w:bottom w:val="none" w:sz="0" w:space="0" w:color="auto"/>
                            <w:right w:val="none" w:sz="0" w:space="0" w:color="auto"/>
                          </w:divBdr>
                          <w:divsChild>
                            <w:div w:id="595477306">
                              <w:marLeft w:val="0"/>
                              <w:marRight w:val="0"/>
                              <w:marTop w:val="0"/>
                              <w:marBottom w:val="0"/>
                              <w:divBdr>
                                <w:top w:val="none" w:sz="0" w:space="0" w:color="auto"/>
                                <w:left w:val="none" w:sz="0" w:space="0" w:color="auto"/>
                                <w:bottom w:val="none" w:sz="0" w:space="0" w:color="auto"/>
                                <w:right w:val="none" w:sz="0" w:space="0" w:color="auto"/>
                              </w:divBdr>
                              <w:divsChild>
                                <w:div w:id="1801608836">
                                  <w:marLeft w:val="0"/>
                                  <w:marRight w:val="0"/>
                                  <w:marTop w:val="0"/>
                                  <w:marBottom w:val="0"/>
                                  <w:divBdr>
                                    <w:top w:val="none" w:sz="0" w:space="0" w:color="auto"/>
                                    <w:left w:val="none" w:sz="0" w:space="0" w:color="auto"/>
                                    <w:bottom w:val="none" w:sz="0" w:space="0" w:color="auto"/>
                                    <w:right w:val="none" w:sz="0" w:space="0" w:color="auto"/>
                                  </w:divBdr>
                                  <w:divsChild>
                                    <w:div w:id="304968706">
                                      <w:marLeft w:val="0"/>
                                      <w:marRight w:val="0"/>
                                      <w:marTop w:val="0"/>
                                      <w:marBottom w:val="0"/>
                                      <w:divBdr>
                                        <w:top w:val="none" w:sz="0" w:space="0" w:color="auto"/>
                                        <w:left w:val="none" w:sz="0" w:space="0" w:color="auto"/>
                                        <w:bottom w:val="none" w:sz="0" w:space="0" w:color="auto"/>
                                        <w:right w:val="none" w:sz="0" w:space="0" w:color="auto"/>
                                      </w:divBdr>
                                      <w:divsChild>
                                        <w:div w:id="968583696">
                                          <w:marLeft w:val="0"/>
                                          <w:marRight w:val="0"/>
                                          <w:marTop w:val="0"/>
                                          <w:marBottom w:val="0"/>
                                          <w:divBdr>
                                            <w:top w:val="none" w:sz="0" w:space="0" w:color="auto"/>
                                            <w:left w:val="none" w:sz="0" w:space="0" w:color="auto"/>
                                            <w:bottom w:val="none" w:sz="0" w:space="0" w:color="auto"/>
                                            <w:right w:val="none" w:sz="0" w:space="0" w:color="auto"/>
                                          </w:divBdr>
                                          <w:divsChild>
                                            <w:div w:id="1354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680369">
      <w:bodyDiv w:val="1"/>
      <w:marLeft w:val="0"/>
      <w:marRight w:val="0"/>
      <w:marTop w:val="0"/>
      <w:marBottom w:val="0"/>
      <w:divBdr>
        <w:top w:val="none" w:sz="0" w:space="0" w:color="auto"/>
        <w:left w:val="none" w:sz="0" w:space="0" w:color="auto"/>
        <w:bottom w:val="none" w:sz="0" w:space="0" w:color="auto"/>
        <w:right w:val="none" w:sz="0" w:space="0" w:color="auto"/>
      </w:divBdr>
    </w:div>
    <w:div w:id="18933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yt.sharepoint.com/sites/Policy-Documents/Shared%20Documents/277.docm" TargetMode="External"/><Relationship Id="rId18" Type="http://schemas.openxmlformats.org/officeDocument/2006/relationships/hyperlink" Target="https://swyt.sharepoint.com/sites/Policy-Documents/Shared%20Documents/769.docx" TargetMode="External"/><Relationship Id="rId26" Type="http://schemas.openxmlformats.org/officeDocument/2006/relationships/hyperlink" Target="https://swyt.sharepoint.com/sites/Policy-Documents/Shared%20Documents/231.docx" TargetMode="External"/><Relationship Id="rId39" Type="http://schemas.openxmlformats.org/officeDocument/2006/relationships/hyperlink" Target="https://swyt.sharepoint.com/sites/Policy-Documents/Shared%20Documents/829.pdf" TargetMode="External"/><Relationship Id="rId21" Type="http://schemas.openxmlformats.org/officeDocument/2006/relationships/hyperlink" Target="https://swyt.sharepoint.com/sites/Policy-Documents/Shared%20Documents/494.docx" TargetMode="External"/><Relationship Id="rId34" Type="http://schemas.openxmlformats.org/officeDocument/2006/relationships/hyperlink" Target="http://nww.swyt.nhs.uk/mentorship/Pages/Mentorship-Guidance.aspx" TargetMode="External"/><Relationship Id="rId42" Type="http://schemas.openxmlformats.org/officeDocument/2006/relationships/hyperlink" Target="https://swyt.sharepoint.com/sites/Policy-Documents/Shared%20Documents/280.docx" TargetMode="External"/><Relationship Id="rId47" Type="http://schemas.openxmlformats.org/officeDocument/2006/relationships/header" Target="header1.xml"/><Relationship Id="rId50" Type="http://schemas.openxmlformats.org/officeDocument/2006/relationships/image" Target="media/image2.png"/><Relationship Id="rId55"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nww.swyt.nhs.uk/learning-development/Pages/default.aspx" TargetMode="External"/><Relationship Id="rId17" Type="http://schemas.openxmlformats.org/officeDocument/2006/relationships/hyperlink" Target="https://swyt.sharepoint.com/sites/Policy-Documents/Shared%20Documents/1138.docx" TargetMode="External"/><Relationship Id="rId25" Type="http://schemas.openxmlformats.org/officeDocument/2006/relationships/hyperlink" Target="https://swyt.sharepoint.com/sites/Policy-Documents/Shared%20Documents/458.docx" TargetMode="External"/><Relationship Id="rId33" Type="http://schemas.openxmlformats.org/officeDocument/2006/relationships/hyperlink" Target="https://swyt.sharepoint.com/sites/Policy-Documents/Shared%20Documents/807.pdf" TargetMode="External"/><Relationship Id="rId38" Type="http://schemas.openxmlformats.org/officeDocument/2006/relationships/hyperlink" Target="https://swyt.sharepoint.com/sites/Policy-Documents/Shared%20Documents/518.docx"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wyt.sharepoint.com/sites/Policy-Documents/Shared%20Documents/767.pdf" TargetMode="External"/><Relationship Id="rId20" Type="http://schemas.openxmlformats.org/officeDocument/2006/relationships/hyperlink" Target="https://swyt.sharepoint.com/sites/Policy-Documents/Shared%20Documents/530.docx" TargetMode="External"/><Relationship Id="rId29" Type="http://schemas.openxmlformats.org/officeDocument/2006/relationships/hyperlink" Target="https://swyt.sharepoint.com/sites/Policy-Documents/Shared%20Documents/297.docx" TargetMode="External"/><Relationship Id="rId41" Type="http://schemas.openxmlformats.org/officeDocument/2006/relationships/hyperlink" Target="https://swyt.sharepoint.com/sites/Policy-Documents/Shared%20Documents/765.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wyt.sharepoint.com/sites/Policy-Documents/Shared%20Documents/940.docx" TargetMode="External"/><Relationship Id="rId32" Type="http://schemas.openxmlformats.org/officeDocument/2006/relationships/hyperlink" Target="http://nww.swyt.nhs.uk/learning-development/Electronic%20LandD%20Brochure/Core%20Training/Medicines%20Optimisation%20Training%20Matrix.pdf" TargetMode="External"/><Relationship Id="rId37" Type="http://schemas.openxmlformats.org/officeDocument/2006/relationships/hyperlink" Target="https://swyt.sharepoint.com/sites/Policy-Documents/Shared%20Documents/1115.docx" TargetMode="External"/><Relationship Id="rId40" Type="http://schemas.openxmlformats.org/officeDocument/2006/relationships/hyperlink" Target="https://swyt.sharepoint.com/sites/Policy-Documents/Shared%20Documents/1156.docx" TargetMode="External"/><Relationship Id="rId45" Type="http://schemas.openxmlformats.org/officeDocument/2006/relationships/footer" Target="footer1.xm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wyt.sharepoint.com/sites/Policy-Documents/Shared%20Documents/1005.docx" TargetMode="External"/><Relationship Id="rId23" Type="http://schemas.openxmlformats.org/officeDocument/2006/relationships/hyperlink" Target="https://swyt.sharepoint.com/sites/Policy-Documents/Shared%20Documents/1238.pdf" TargetMode="External"/><Relationship Id="rId28" Type="http://schemas.openxmlformats.org/officeDocument/2006/relationships/hyperlink" Target="https://swyt.sharepoint.com/sites/Policy-Documents/Shared%20Documents/790.pdf" TargetMode="External"/><Relationship Id="rId36" Type="http://schemas.openxmlformats.org/officeDocument/2006/relationships/hyperlink" Target="https://swyt.sharepoint.com/sites/Policy-Documents/Shared%20Documents/778.docx" TargetMode="External"/><Relationship Id="rId49" Type="http://schemas.openxmlformats.org/officeDocument/2006/relationships/image" Target="media/image1.jpeg"/><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wyt.sharepoint.com/sites/Policy-Documents/Shared%20Documents/213.docx" TargetMode="External"/><Relationship Id="rId31" Type="http://schemas.openxmlformats.org/officeDocument/2006/relationships/hyperlink" Target="https://swyt.sharepoint.com/sites/Policy-Documents/Shared%20Documents/1002.docx" TargetMode="External"/><Relationship Id="rId44" Type="http://schemas.openxmlformats.org/officeDocument/2006/relationships/hyperlink" Target="https://swyt.sharepoint.com/sites/Policy-Documents/Shared%20Documents/338.docx" TargetMode="External"/><Relationship Id="rId52" Type="http://schemas.openxmlformats.org/officeDocument/2006/relationships/hyperlink" Target="mailto:Zahida.mallard@swy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yt.sharepoint.com/sites/Policy-Documents/Shared%20Documents/899.docx" TargetMode="External"/><Relationship Id="rId22" Type="http://schemas.openxmlformats.org/officeDocument/2006/relationships/hyperlink" Target="https://swyt.sharepoint.com/sites/Policy-Documents/Shared%20Documents/115.docx" TargetMode="External"/><Relationship Id="rId27" Type="http://schemas.openxmlformats.org/officeDocument/2006/relationships/hyperlink" Target="https://swyt.sharepoint.com/sites/Policy-Documents/Shared%20Documents/372.docx" TargetMode="External"/><Relationship Id="rId30" Type="http://schemas.openxmlformats.org/officeDocument/2006/relationships/hyperlink" Target="https://swyt.sharepoint.com/sites/Policy-Documents/Shared%20Documents/776.docx" TargetMode="External"/><Relationship Id="rId35" Type="http://schemas.openxmlformats.org/officeDocument/2006/relationships/hyperlink" Target="https://swyt.sharepoint.com/sites/Policy-Documents/Shared%20Documents/523.docx" TargetMode="External"/><Relationship Id="rId43" Type="http://schemas.openxmlformats.org/officeDocument/2006/relationships/hyperlink" Target="https://swyt.sharepoint.com/sites/Policy-Documents/Shared%20Documents/1002.docx" TargetMode="External"/><Relationship Id="rId48" Type="http://schemas.openxmlformats.org/officeDocument/2006/relationships/footer" Target="footer3.xml"/><Relationship Id="rId56"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www.southwestyorkshire.nhs.uk/wp-content/uploads/2020/05/Workforce-Report-2020.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62</Value>
      <Value>5</Value>
      <Value>25</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lcc7b1cc1b984d13a908a3aab216aa27 xmlns="1a0c87de-3eb1-4043-af0c-1e6b4eba125d">
      <Terms xmlns="http://schemas.microsoft.com/office/infopath/2007/PartnerControls"/>
    </lcc7b1cc1b984d13a908a3aab216aa27>
    <On_x0020_web xmlns="c9582851-2988-4a19-9899-54b6e759ce21">false</On_x0020_web>
    <KeyField xmlns="c9582851-2988-4a19-9899-54b6e759ce21" xsi:nil="true"/>
    <Review_x0020_date xmlns="c9582851-2988-4a19-9899-54b6e759ce21">2024-03-31T00:00:00+00:00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2021-03-30T23:00:00+00:00</Approval_x0020_Date>
    <LeadDirector xmlns="c9582851-2988-4a19-9899-54b6e759ce21">DHR = Director of HR and OD</LeadDirect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09B83-36F0-4424-920F-B3C754E59E39}">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2.xml><?xml version="1.0" encoding="utf-8"?>
<ds:datastoreItem xmlns:ds="http://schemas.openxmlformats.org/officeDocument/2006/customXml" ds:itemID="{E153DFDC-862B-4F8D-ABBF-49DBF85857F4}">
  <ds:schemaRefs>
    <ds:schemaRef ds:uri="http://schemas.openxmlformats.org/officeDocument/2006/bibliography"/>
  </ds:schemaRefs>
</ds:datastoreItem>
</file>

<file path=customXml/itemProps3.xml><?xml version="1.0" encoding="utf-8"?>
<ds:datastoreItem xmlns:ds="http://schemas.openxmlformats.org/officeDocument/2006/customXml" ds:itemID="{0DA29A97-52BC-48B7-AF4D-39D06A4D3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77B66-D0B5-43B5-B09B-F40EABED7C5D}">
  <ds:schemaRefs>
    <ds:schemaRef ds:uri="http://schemas.microsoft.com/office/2006/metadata/longProperties"/>
  </ds:schemaRefs>
</ds:datastoreItem>
</file>

<file path=customXml/itemProps5.xml><?xml version="1.0" encoding="utf-8"?>
<ds:datastoreItem xmlns:ds="http://schemas.openxmlformats.org/officeDocument/2006/customXml" ds:itemID="{F1927AD4-751A-4507-A567-26D359613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8472</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Mandatory Training policy</vt:lpstr>
    </vt:vector>
  </TitlesOfParts>
  <Company>NHS TRUST</Company>
  <LinksUpToDate>false</LinksUpToDate>
  <CharactersWithSpaces>56656</CharactersWithSpaces>
  <SharedDoc>false</SharedDoc>
  <HLinks>
    <vt:vector size="222" baseType="variant">
      <vt:variant>
        <vt:i4>1245311</vt:i4>
      </vt:variant>
      <vt:variant>
        <vt:i4>108</vt:i4>
      </vt:variant>
      <vt:variant>
        <vt:i4>0</vt:i4>
      </vt:variant>
      <vt:variant>
        <vt:i4>5</vt:i4>
      </vt:variant>
      <vt:variant>
        <vt:lpwstr>mailto:inclusion@swyt.nhs.uk</vt:lpwstr>
      </vt:variant>
      <vt:variant>
        <vt:lpwstr/>
      </vt:variant>
      <vt:variant>
        <vt:i4>4522000</vt:i4>
      </vt:variant>
      <vt:variant>
        <vt:i4>105</vt:i4>
      </vt:variant>
      <vt:variant>
        <vt:i4>0</vt:i4>
      </vt:variant>
      <vt:variant>
        <vt:i4>5</vt:i4>
      </vt:variant>
      <vt:variant>
        <vt:lpwstr>http://nww.swyt.nhs.uk/docs/Documents/338.doc</vt:lpwstr>
      </vt:variant>
      <vt:variant>
        <vt:lpwstr/>
      </vt:variant>
      <vt:variant>
        <vt:i4>3276863</vt:i4>
      </vt:variant>
      <vt:variant>
        <vt:i4>102</vt:i4>
      </vt:variant>
      <vt:variant>
        <vt:i4>0</vt:i4>
      </vt:variant>
      <vt:variant>
        <vt:i4>5</vt:i4>
      </vt:variant>
      <vt:variant>
        <vt:lpwstr>http://nww.swyt.nhs.uk/docs/Documents/1002.doc</vt:lpwstr>
      </vt:variant>
      <vt:variant>
        <vt:lpwstr/>
      </vt:variant>
      <vt:variant>
        <vt:i4>5111833</vt:i4>
      </vt:variant>
      <vt:variant>
        <vt:i4>99</vt:i4>
      </vt:variant>
      <vt:variant>
        <vt:i4>0</vt:i4>
      </vt:variant>
      <vt:variant>
        <vt:i4>5</vt:i4>
      </vt:variant>
      <vt:variant>
        <vt:lpwstr>http://nww.swyt.nhs.uk/docs/Documents/280.doc</vt:lpwstr>
      </vt:variant>
      <vt:variant>
        <vt:lpwstr/>
      </vt:variant>
      <vt:variant>
        <vt:i4>4915213</vt:i4>
      </vt:variant>
      <vt:variant>
        <vt:i4>96</vt:i4>
      </vt:variant>
      <vt:variant>
        <vt:i4>0</vt:i4>
      </vt:variant>
      <vt:variant>
        <vt:i4>5</vt:i4>
      </vt:variant>
      <vt:variant>
        <vt:lpwstr>http://nww.swyt.nhs.uk/docs/Documents/765.pdf</vt:lpwstr>
      </vt:variant>
      <vt:variant>
        <vt:lpwstr/>
      </vt:variant>
      <vt:variant>
        <vt:i4>3604538</vt:i4>
      </vt:variant>
      <vt:variant>
        <vt:i4>93</vt:i4>
      </vt:variant>
      <vt:variant>
        <vt:i4>0</vt:i4>
      </vt:variant>
      <vt:variant>
        <vt:i4>5</vt:i4>
      </vt:variant>
      <vt:variant>
        <vt:lpwstr>http://nww.swyt.nhs.uk/docs/Documents/1156.docx</vt:lpwstr>
      </vt:variant>
      <vt:variant>
        <vt:lpwstr/>
      </vt:variant>
      <vt:variant>
        <vt:i4>5177358</vt:i4>
      </vt:variant>
      <vt:variant>
        <vt:i4>90</vt:i4>
      </vt:variant>
      <vt:variant>
        <vt:i4>0</vt:i4>
      </vt:variant>
      <vt:variant>
        <vt:i4>5</vt:i4>
      </vt:variant>
      <vt:variant>
        <vt:lpwstr>http://nww.swyt.nhs.uk/docs/Documents/829.pdf</vt:lpwstr>
      </vt:variant>
      <vt:variant>
        <vt:lpwstr/>
      </vt:variant>
      <vt:variant>
        <vt:i4>3145789</vt:i4>
      </vt:variant>
      <vt:variant>
        <vt:i4>87</vt:i4>
      </vt:variant>
      <vt:variant>
        <vt:i4>0</vt:i4>
      </vt:variant>
      <vt:variant>
        <vt:i4>5</vt:i4>
      </vt:variant>
      <vt:variant>
        <vt:lpwstr>http://nww.swyt.nhs.uk/docs/Documents/1121.doc</vt:lpwstr>
      </vt:variant>
      <vt:variant>
        <vt:lpwstr/>
      </vt:variant>
      <vt:variant>
        <vt:i4>4128885</vt:i4>
      </vt:variant>
      <vt:variant>
        <vt:i4>84</vt:i4>
      </vt:variant>
      <vt:variant>
        <vt:i4>0</vt:i4>
      </vt:variant>
      <vt:variant>
        <vt:i4>5</vt:i4>
      </vt:variant>
      <vt:variant>
        <vt:lpwstr>http://nww.swyt.nhs.uk/docs/Documents/518.docx</vt:lpwstr>
      </vt:variant>
      <vt:variant>
        <vt:lpwstr/>
      </vt:variant>
      <vt:variant>
        <vt:i4>3407934</vt:i4>
      </vt:variant>
      <vt:variant>
        <vt:i4>81</vt:i4>
      </vt:variant>
      <vt:variant>
        <vt:i4>0</vt:i4>
      </vt:variant>
      <vt:variant>
        <vt:i4>5</vt:i4>
      </vt:variant>
      <vt:variant>
        <vt:lpwstr>http://nww.swyt.nhs.uk/docs/Documents/1115.doc</vt:lpwstr>
      </vt:variant>
      <vt:variant>
        <vt:lpwstr/>
      </vt:variant>
      <vt:variant>
        <vt:i4>262153</vt:i4>
      </vt:variant>
      <vt:variant>
        <vt:i4>78</vt:i4>
      </vt:variant>
      <vt:variant>
        <vt:i4>0</vt:i4>
      </vt:variant>
      <vt:variant>
        <vt:i4>5</vt:i4>
      </vt:variant>
      <vt:variant>
        <vt:lpwstr>http://nww.swyt.nhs.uk/docs/Documents/74.doc</vt:lpwstr>
      </vt:variant>
      <vt:variant>
        <vt:lpwstr/>
      </vt:variant>
      <vt:variant>
        <vt:i4>6815855</vt:i4>
      </vt:variant>
      <vt:variant>
        <vt:i4>75</vt:i4>
      </vt:variant>
      <vt:variant>
        <vt:i4>0</vt:i4>
      </vt:variant>
      <vt:variant>
        <vt:i4>5</vt:i4>
      </vt:variant>
      <vt:variant>
        <vt:lpwstr>http://nww.swyt.nhs.uk/safeguarding-children/Documents/778.doc</vt:lpwstr>
      </vt:variant>
      <vt:variant>
        <vt:lpwstr/>
      </vt:variant>
      <vt:variant>
        <vt:i4>4456477</vt:i4>
      </vt:variant>
      <vt:variant>
        <vt:i4>72</vt:i4>
      </vt:variant>
      <vt:variant>
        <vt:i4>0</vt:i4>
      </vt:variant>
      <vt:variant>
        <vt:i4>5</vt:i4>
      </vt:variant>
      <vt:variant>
        <vt:lpwstr>http://nww.swyt.nhs.uk/docs/Documents/523.doc</vt:lpwstr>
      </vt:variant>
      <vt:variant>
        <vt:lpwstr/>
      </vt:variant>
      <vt:variant>
        <vt:i4>1769563</vt:i4>
      </vt:variant>
      <vt:variant>
        <vt:i4>69</vt:i4>
      </vt:variant>
      <vt:variant>
        <vt:i4>0</vt:i4>
      </vt:variant>
      <vt:variant>
        <vt:i4>5</vt:i4>
      </vt:variant>
      <vt:variant>
        <vt:lpwstr>http://nww.swyt.nhs.uk/mentorship/Pages/Mentorship-Guidance.aspx</vt:lpwstr>
      </vt:variant>
      <vt:variant>
        <vt:lpwstr/>
      </vt:variant>
      <vt:variant>
        <vt:i4>5046272</vt:i4>
      </vt:variant>
      <vt:variant>
        <vt:i4>66</vt:i4>
      </vt:variant>
      <vt:variant>
        <vt:i4>0</vt:i4>
      </vt:variant>
      <vt:variant>
        <vt:i4>5</vt:i4>
      </vt:variant>
      <vt:variant>
        <vt:lpwstr>http://nww.swyt.nhs.uk/docs/Documents/807.pdf</vt:lpwstr>
      </vt:variant>
      <vt:variant>
        <vt:lpwstr/>
      </vt:variant>
      <vt:variant>
        <vt:i4>6553715</vt:i4>
      </vt:variant>
      <vt:variant>
        <vt:i4>63</vt:i4>
      </vt:variant>
      <vt:variant>
        <vt:i4>0</vt:i4>
      </vt:variant>
      <vt:variant>
        <vt:i4>5</vt:i4>
      </vt:variant>
      <vt:variant>
        <vt:lpwstr>http://nww.swyt.nhs.uk/medicines-code/Documents/Training-matrix.doc</vt:lpwstr>
      </vt:variant>
      <vt:variant>
        <vt:lpwstr/>
      </vt:variant>
      <vt:variant>
        <vt:i4>4194332</vt:i4>
      </vt:variant>
      <vt:variant>
        <vt:i4>60</vt:i4>
      </vt:variant>
      <vt:variant>
        <vt:i4>0</vt:i4>
      </vt:variant>
      <vt:variant>
        <vt:i4>5</vt:i4>
      </vt:variant>
      <vt:variant>
        <vt:lpwstr>http://nww.swyt.nhs.uk/docs/Documents/562.doc</vt:lpwstr>
      </vt:variant>
      <vt:variant>
        <vt:lpwstr/>
      </vt:variant>
      <vt:variant>
        <vt:i4>4259866</vt:i4>
      </vt:variant>
      <vt:variant>
        <vt:i4>57</vt:i4>
      </vt:variant>
      <vt:variant>
        <vt:i4>0</vt:i4>
      </vt:variant>
      <vt:variant>
        <vt:i4>5</vt:i4>
      </vt:variant>
      <vt:variant>
        <vt:lpwstr>http://nww.swyt.nhs.uk/docs/Documents/776.doc</vt:lpwstr>
      </vt:variant>
      <vt:variant>
        <vt:lpwstr/>
      </vt:variant>
      <vt:variant>
        <vt:i4>5177374</vt:i4>
      </vt:variant>
      <vt:variant>
        <vt:i4>54</vt:i4>
      </vt:variant>
      <vt:variant>
        <vt:i4>0</vt:i4>
      </vt:variant>
      <vt:variant>
        <vt:i4>5</vt:i4>
      </vt:variant>
      <vt:variant>
        <vt:lpwstr>http://nww.swyt.nhs.uk/docs/Documents/297.doc</vt:lpwstr>
      </vt:variant>
      <vt:variant>
        <vt:lpwstr/>
      </vt:variant>
      <vt:variant>
        <vt:i4>4456456</vt:i4>
      </vt:variant>
      <vt:variant>
        <vt:i4>51</vt:i4>
      </vt:variant>
      <vt:variant>
        <vt:i4>0</vt:i4>
      </vt:variant>
      <vt:variant>
        <vt:i4>5</vt:i4>
      </vt:variant>
      <vt:variant>
        <vt:lpwstr>http://nww.swyt.nhs.uk/docs/Documents/790.pdf</vt:lpwstr>
      </vt:variant>
      <vt:variant>
        <vt:lpwstr/>
      </vt:variant>
      <vt:variant>
        <vt:i4>4259866</vt:i4>
      </vt:variant>
      <vt:variant>
        <vt:i4>48</vt:i4>
      </vt:variant>
      <vt:variant>
        <vt:i4>0</vt:i4>
      </vt:variant>
      <vt:variant>
        <vt:i4>5</vt:i4>
      </vt:variant>
      <vt:variant>
        <vt:lpwstr>http://nww.swyt.nhs.uk/docs/Documents/372.doc</vt:lpwstr>
      </vt:variant>
      <vt:variant>
        <vt:lpwstr/>
      </vt:variant>
      <vt:variant>
        <vt:i4>4522008</vt:i4>
      </vt:variant>
      <vt:variant>
        <vt:i4>45</vt:i4>
      </vt:variant>
      <vt:variant>
        <vt:i4>0</vt:i4>
      </vt:variant>
      <vt:variant>
        <vt:i4>5</vt:i4>
      </vt:variant>
      <vt:variant>
        <vt:lpwstr>http://nww.swyt.nhs.uk/docs/Documents/231.doc</vt:lpwstr>
      </vt:variant>
      <vt:variant>
        <vt:lpwstr/>
      </vt:variant>
      <vt:variant>
        <vt:i4>4390935</vt:i4>
      </vt:variant>
      <vt:variant>
        <vt:i4>42</vt:i4>
      </vt:variant>
      <vt:variant>
        <vt:i4>0</vt:i4>
      </vt:variant>
      <vt:variant>
        <vt:i4>5</vt:i4>
      </vt:variant>
      <vt:variant>
        <vt:lpwstr>http://nww.swyt.nhs.uk/docs/Documents/458.doc</vt:lpwstr>
      </vt:variant>
      <vt:variant>
        <vt:lpwstr/>
      </vt:variant>
      <vt:variant>
        <vt:i4>4325394</vt:i4>
      </vt:variant>
      <vt:variant>
        <vt:i4>39</vt:i4>
      </vt:variant>
      <vt:variant>
        <vt:i4>0</vt:i4>
      </vt:variant>
      <vt:variant>
        <vt:i4>5</vt:i4>
      </vt:variant>
      <vt:variant>
        <vt:lpwstr>http://nww.swyt.nhs.uk/docs/Documents/940.doc</vt:lpwstr>
      </vt:variant>
      <vt:variant>
        <vt:lpwstr/>
      </vt:variant>
      <vt:variant>
        <vt:i4>4784132</vt:i4>
      </vt:variant>
      <vt:variant>
        <vt:i4>36</vt:i4>
      </vt:variant>
      <vt:variant>
        <vt:i4>0</vt:i4>
      </vt:variant>
      <vt:variant>
        <vt:i4>5</vt:i4>
      </vt:variant>
      <vt:variant>
        <vt:lpwstr>http://nww.swyt.nhs.uk/docs/Documents/843.pdf</vt:lpwstr>
      </vt:variant>
      <vt:variant>
        <vt:lpwstr/>
      </vt:variant>
      <vt:variant>
        <vt:i4>4653087</vt:i4>
      </vt:variant>
      <vt:variant>
        <vt:i4>33</vt:i4>
      </vt:variant>
      <vt:variant>
        <vt:i4>0</vt:i4>
      </vt:variant>
      <vt:variant>
        <vt:i4>5</vt:i4>
      </vt:variant>
      <vt:variant>
        <vt:lpwstr>http://nww.swyt.nhs.uk/docs/Documents/115.doc</vt:lpwstr>
      </vt:variant>
      <vt:variant>
        <vt:lpwstr/>
      </vt:variant>
      <vt:variant>
        <vt:i4>5177371</vt:i4>
      </vt:variant>
      <vt:variant>
        <vt:i4>30</vt:i4>
      </vt:variant>
      <vt:variant>
        <vt:i4>0</vt:i4>
      </vt:variant>
      <vt:variant>
        <vt:i4>5</vt:i4>
      </vt:variant>
      <vt:variant>
        <vt:lpwstr>http://nww.swyt.nhs.uk/docs/Documents/494.doc</vt:lpwstr>
      </vt:variant>
      <vt:variant>
        <vt:lpwstr/>
      </vt:variant>
      <vt:variant>
        <vt:i4>4522014</vt:i4>
      </vt:variant>
      <vt:variant>
        <vt:i4>27</vt:i4>
      </vt:variant>
      <vt:variant>
        <vt:i4>0</vt:i4>
      </vt:variant>
      <vt:variant>
        <vt:i4>5</vt:i4>
      </vt:variant>
      <vt:variant>
        <vt:lpwstr>http://nww.swyt.nhs.uk/docs/Documents/530.doc</vt:lpwstr>
      </vt:variant>
      <vt:variant>
        <vt:lpwstr/>
      </vt:variant>
      <vt:variant>
        <vt:i4>4653082</vt:i4>
      </vt:variant>
      <vt:variant>
        <vt:i4>24</vt:i4>
      </vt:variant>
      <vt:variant>
        <vt:i4>0</vt:i4>
      </vt:variant>
      <vt:variant>
        <vt:i4>5</vt:i4>
      </vt:variant>
      <vt:variant>
        <vt:lpwstr>http://nww.swyt.nhs.uk/docs/Documents/213.doc</vt:lpwstr>
      </vt:variant>
      <vt:variant>
        <vt:lpwstr/>
      </vt:variant>
      <vt:variant>
        <vt:i4>4194325</vt:i4>
      </vt:variant>
      <vt:variant>
        <vt:i4>21</vt:i4>
      </vt:variant>
      <vt:variant>
        <vt:i4>0</vt:i4>
      </vt:variant>
      <vt:variant>
        <vt:i4>5</vt:i4>
      </vt:variant>
      <vt:variant>
        <vt:lpwstr>http://nww.swyt.nhs.uk/docs/Documents/769.doc</vt:lpwstr>
      </vt:variant>
      <vt:variant>
        <vt:lpwstr/>
      </vt:variant>
      <vt:variant>
        <vt:i4>3735612</vt:i4>
      </vt:variant>
      <vt:variant>
        <vt:i4>18</vt:i4>
      </vt:variant>
      <vt:variant>
        <vt:i4>0</vt:i4>
      </vt:variant>
      <vt:variant>
        <vt:i4>5</vt:i4>
      </vt:variant>
      <vt:variant>
        <vt:lpwstr>http://nww.swyt.nhs.uk/docs/Documents/1138.doc</vt:lpwstr>
      </vt:variant>
      <vt:variant>
        <vt:lpwstr/>
      </vt:variant>
      <vt:variant>
        <vt:i4>4915215</vt:i4>
      </vt:variant>
      <vt:variant>
        <vt:i4>15</vt:i4>
      </vt:variant>
      <vt:variant>
        <vt:i4>0</vt:i4>
      </vt:variant>
      <vt:variant>
        <vt:i4>5</vt:i4>
      </vt:variant>
      <vt:variant>
        <vt:lpwstr>http://nww.swyt.nhs.uk/docs/Documents/767.pdf</vt:lpwstr>
      </vt:variant>
      <vt:variant>
        <vt:lpwstr/>
      </vt:variant>
      <vt:variant>
        <vt:i4>3473471</vt:i4>
      </vt:variant>
      <vt:variant>
        <vt:i4>12</vt:i4>
      </vt:variant>
      <vt:variant>
        <vt:i4>0</vt:i4>
      </vt:variant>
      <vt:variant>
        <vt:i4>5</vt:i4>
      </vt:variant>
      <vt:variant>
        <vt:lpwstr>http://nww.swyt.nhs.uk/docs/Documents/1005.doc</vt:lpwstr>
      </vt:variant>
      <vt:variant>
        <vt:lpwstr/>
      </vt:variant>
      <vt:variant>
        <vt:i4>5177370</vt:i4>
      </vt:variant>
      <vt:variant>
        <vt:i4>9</vt:i4>
      </vt:variant>
      <vt:variant>
        <vt:i4>0</vt:i4>
      </vt:variant>
      <vt:variant>
        <vt:i4>5</vt:i4>
      </vt:variant>
      <vt:variant>
        <vt:lpwstr>http://nww.swyt.nhs.uk/docs/Documents/899.doc</vt:lpwstr>
      </vt:variant>
      <vt:variant>
        <vt:lpwstr/>
      </vt:variant>
      <vt:variant>
        <vt:i4>2883709</vt:i4>
      </vt:variant>
      <vt:variant>
        <vt:i4>6</vt:i4>
      </vt:variant>
      <vt:variant>
        <vt:i4>0</vt:i4>
      </vt:variant>
      <vt:variant>
        <vt:i4>5</vt:i4>
      </vt:variant>
      <vt:variant>
        <vt:lpwstr>http://nww.swyt.nhs.uk/docs/Documents/277.docm</vt:lpwstr>
      </vt:variant>
      <vt:variant>
        <vt:lpwstr/>
      </vt:variant>
      <vt:variant>
        <vt:i4>3145791</vt:i4>
      </vt:variant>
      <vt:variant>
        <vt:i4>3</vt:i4>
      </vt:variant>
      <vt:variant>
        <vt:i4>0</vt:i4>
      </vt:variant>
      <vt:variant>
        <vt:i4>5</vt:i4>
      </vt:variant>
      <vt:variant>
        <vt:lpwstr>http://nww.swyt.nhs.uk/docs/Documents/1101.doc</vt:lpwstr>
      </vt:variant>
      <vt:variant>
        <vt:lpwstr/>
      </vt:variant>
      <vt:variant>
        <vt:i4>1310798</vt:i4>
      </vt:variant>
      <vt:variant>
        <vt:i4>0</vt:i4>
      </vt:variant>
      <vt:variant>
        <vt:i4>0</vt:i4>
      </vt:variant>
      <vt:variant>
        <vt:i4>5</vt:i4>
      </vt:variant>
      <vt:variant>
        <vt:lpwstr>\\nww.swyt.nhs.uk\DavWWWRoot\mental-health-law\Documents\Mandatory Training Policy Matrix part B.doc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Training policy</dc:title>
  <dc:creator>ruthu</dc:creator>
  <cp:lastModifiedBy>Sacha Asma</cp:lastModifiedBy>
  <cp:revision>5</cp:revision>
  <cp:lastPrinted>2017-02-10T11:29:00Z</cp:lastPrinted>
  <dcterms:created xsi:type="dcterms:W3CDTF">2022-12-21T15:55:00Z</dcterms:created>
  <dcterms:modified xsi:type="dcterms:W3CDTF">2022-12-22T12:59:00Z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RedirectURL">
    <vt:lpwstr/>
  </property>
  <property fmtid="{D5CDD505-2E9C-101B-9397-08002B2CF9AE}" pid="4" name="Document type">
    <vt:lpwstr>18;#Policy|6f916108-b313-4557-adaf-a1690646dcf2</vt:lpwstr>
  </property>
  <property fmtid="{D5CDD505-2E9C-101B-9397-08002B2CF9AE}" pid="5" name="Portfolio">
    <vt:lpwstr>25;#HR|951a1773-3411-4b5d-913a-aa6ab15df98d</vt:lpwstr>
  </property>
  <property fmtid="{D5CDD505-2E9C-101B-9397-08002B2CF9AE}" pid="6" name="Tagged">
    <vt:lpwstr/>
  </property>
  <property fmtid="{D5CDD505-2E9C-101B-9397-08002B2CF9AE}" pid="7" name="ContentTypeId">
    <vt:lpwstr>0x010100F364FC08E5A7AD4F8D37416D1293DC7A01005966989A883E4A43BC4F1F69ACD23E12</vt:lpwstr>
  </property>
  <property fmtid="{D5CDD505-2E9C-101B-9397-08002B2CF9AE}" pid="8" name="_dlc_DocIdItemGuid">
    <vt:lpwstr>3a46c4ed-de77-43ed-8843-2a3a4d411d4b</vt:lpwstr>
  </property>
  <property fmtid="{D5CDD505-2E9C-101B-9397-08002B2CF9AE}" pid="9" name="oab92072e81147c9b2a9edd9fe5e848b">
    <vt:lpwstr>Policy|d06e192e-2ce4-4710-b9da-eb4967daad4c</vt:lpwstr>
  </property>
  <property fmtid="{D5CDD505-2E9C-101B-9397-08002B2CF9AE}" pid="10" name="Order">
    <vt:r8>117700</vt:r8>
  </property>
  <property fmtid="{D5CDD505-2E9C-101B-9397-08002B2CF9AE}" pid="11" name="_ExtendedDescription">
    <vt:lpwstr/>
  </property>
  <property fmtid="{D5CDD505-2E9C-101B-9397-08002B2CF9AE}" pid="12" name="TaxKeyword">
    <vt:lpwstr/>
  </property>
  <property fmtid="{D5CDD505-2E9C-101B-9397-08002B2CF9AE}" pid="13" name="SWYT Document Type">
    <vt:lpwstr>5;#Policy|d06e192e-2ce4-4710-b9da-eb4967daad4c</vt:lpwstr>
  </property>
  <property fmtid="{D5CDD505-2E9C-101B-9397-08002B2CF9AE}" pid="14" name="Area">
    <vt:lpwstr>62;#Corporate|e8c9cad2-3e28-4f11-9258-15024dad7554</vt:lpwstr>
  </property>
</Properties>
</file>