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173EA" w14:textId="77777777" w:rsidR="005E6DF3" w:rsidRDefault="005E6DF3"/>
    <w:p w14:paraId="3918D0B8" w14:textId="77777777" w:rsidR="005E6DF3" w:rsidRDefault="005E6DF3"/>
    <w:p w14:paraId="080BEE4D" w14:textId="77777777" w:rsidR="005E6DF3" w:rsidRDefault="00B50EA7">
      <w:r>
        <w:rPr>
          <w:noProof/>
        </w:rPr>
        <w:drawing>
          <wp:anchor distT="0" distB="0" distL="114935" distR="114935" simplePos="0" relativeHeight="251655680" behindDoc="1" locked="0" layoutInCell="1" allowOverlap="0" wp14:anchorId="00CE7CA8" wp14:editId="0C90FB0C">
            <wp:simplePos x="0" y="0"/>
            <wp:positionH relativeFrom="column">
              <wp:posOffset>2345055</wp:posOffset>
            </wp:positionH>
            <wp:positionV relativeFrom="paragraph">
              <wp:posOffset>-914400</wp:posOffset>
            </wp:positionV>
            <wp:extent cx="3394710" cy="1625600"/>
            <wp:effectExtent l="0" t="0" r="0" b="0"/>
            <wp:wrapTight wrapText="bothSides">
              <wp:wrapPolygon edited="0">
                <wp:start x="0" y="0"/>
                <wp:lineTo x="0" y="21600"/>
                <wp:lineTo x="21600" y="21600"/>
                <wp:lineTo x="21600"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3394710" cy="1625600"/>
                    </a:xfrm>
                    <a:prstGeom prst="rect">
                      <a:avLst/>
                    </a:prstGeom>
                    <a:solidFill>
                      <a:srgbClr val="FFFFFF"/>
                    </a:solidFill>
                  </pic:spPr>
                </pic:pic>
              </a:graphicData>
            </a:graphic>
          </wp:anchor>
        </w:drawing>
      </w:r>
      <w:r>
        <w:t xml:space="preserve"> </w:t>
      </w:r>
    </w:p>
    <w:p w14:paraId="4CC1B013" w14:textId="77777777" w:rsidR="005E6DF3" w:rsidRDefault="005E6DF3"/>
    <w:p w14:paraId="3D8CBA45" w14:textId="77777777" w:rsidR="005E6DF3" w:rsidRDefault="00B50EA7">
      <w:pPr>
        <w:rPr>
          <w:b/>
        </w:rPr>
      </w:pPr>
      <w:r>
        <w:rPr>
          <w:b/>
        </w:rPr>
        <w:t xml:space="preserve"> </w:t>
      </w:r>
      <w:r>
        <w:rPr>
          <w:b/>
        </w:rPr>
        <w:tab/>
        <w:t xml:space="preserve"> </w:t>
      </w:r>
    </w:p>
    <w:p w14:paraId="5AD2BC16" w14:textId="77777777" w:rsidR="005E6DF3" w:rsidRDefault="005E6DF3"/>
    <w:p w14:paraId="61867BB8" w14:textId="77777777" w:rsidR="005E6DF3" w:rsidRDefault="005E6DF3"/>
    <w:p w14:paraId="7F4538FA" w14:textId="77777777" w:rsidR="005E6DF3" w:rsidRDefault="005E6D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4156"/>
      </w:tblGrid>
      <w:tr w:rsidR="005E6DF3" w14:paraId="194E401A" w14:textId="77777777">
        <w:tc>
          <w:tcPr>
            <w:tcW w:w="4261" w:type="dxa"/>
          </w:tcPr>
          <w:p w14:paraId="1DA7C7AF" w14:textId="77777777" w:rsidR="005E6DF3" w:rsidRDefault="00B50EA7">
            <w:pPr>
              <w:rPr>
                <w:b/>
              </w:rPr>
            </w:pPr>
            <w:r>
              <w:rPr>
                <w:b/>
              </w:rPr>
              <w:t>Document name:</w:t>
            </w:r>
          </w:p>
          <w:p w14:paraId="48A4379A" w14:textId="77777777" w:rsidR="005E6DF3" w:rsidRDefault="005E6DF3">
            <w:pPr>
              <w:rPr>
                <w:b/>
              </w:rPr>
            </w:pPr>
          </w:p>
          <w:p w14:paraId="5EF5DD2B" w14:textId="77777777" w:rsidR="005E6DF3" w:rsidRDefault="005E6DF3">
            <w:pPr>
              <w:rPr>
                <w:b/>
              </w:rPr>
            </w:pPr>
          </w:p>
        </w:tc>
        <w:tc>
          <w:tcPr>
            <w:tcW w:w="4261" w:type="dxa"/>
          </w:tcPr>
          <w:p w14:paraId="1932ACBD" w14:textId="77777777" w:rsidR="005E6DF3" w:rsidRDefault="00B50EA7">
            <w:pPr>
              <w:rPr>
                <w:b/>
              </w:rPr>
            </w:pPr>
            <w:r>
              <w:rPr>
                <w:b/>
              </w:rPr>
              <w:t>Registration of Health and Social Care Professionals and other Staff Required to Maintain Registration Policy.</w:t>
            </w:r>
          </w:p>
          <w:p w14:paraId="48199AA3" w14:textId="77777777" w:rsidR="005E6DF3" w:rsidRDefault="005E6DF3">
            <w:pPr>
              <w:rPr>
                <w:b/>
              </w:rPr>
            </w:pPr>
          </w:p>
        </w:tc>
      </w:tr>
      <w:tr w:rsidR="005E6DF3" w14:paraId="27BDA02C" w14:textId="77777777">
        <w:tc>
          <w:tcPr>
            <w:tcW w:w="4261" w:type="dxa"/>
          </w:tcPr>
          <w:p w14:paraId="69FDD399" w14:textId="77777777" w:rsidR="005E6DF3" w:rsidRDefault="00B50EA7">
            <w:pPr>
              <w:rPr>
                <w:b/>
              </w:rPr>
            </w:pPr>
            <w:r>
              <w:rPr>
                <w:b/>
              </w:rPr>
              <w:t>Document type:</w:t>
            </w:r>
          </w:p>
          <w:p w14:paraId="49AB9097" w14:textId="77777777" w:rsidR="005E6DF3" w:rsidRDefault="005E6DF3">
            <w:pPr>
              <w:rPr>
                <w:b/>
              </w:rPr>
            </w:pPr>
          </w:p>
          <w:p w14:paraId="55D6BBEF" w14:textId="77777777" w:rsidR="005E6DF3" w:rsidRDefault="005E6DF3">
            <w:pPr>
              <w:rPr>
                <w:b/>
              </w:rPr>
            </w:pPr>
          </w:p>
        </w:tc>
        <w:tc>
          <w:tcPr>
            <w:tcW w:w="4261" w:type="dxa"/>
          </w:tcPr>
          <w:p w14:paraId="29F499D1" w14:textId="77777777" w:rsidR="005E6DF3" w:rsidRDefault="00B50EA7">
            <w:pPr>
              <w:rPr>
                <w:b/>
              </w:rPr>
            </w:pPr>
            <w:r>
              <w:rPr>
                <w:b/>
              </w:rPr>
              <w:t>Human Resources Policy</w:t>
            </w:r>
          </w:p>
        </w:tc>
      </w:tr>
      <w:tr w:rsidR="005E6DF3" w14:paraId="450BAA28" w14:textId="77777777">
        <w:tc>
          <w:tcPr>
            <w:tcW w:w="4261" w:type="dxa"/>
          </w:tcPr>
          <w:p w14:paraId="30B68922" w14:textId="77777777" w:rsidR="005E6DF3" w:rsidRDefault="00B50EA7">
            <w:pPr>
              <w:rPr>
                <w:b/>
              </w:rPr>
            </w:pPr>
            <w:r>
              <w:rPr>
                <w:b/>
              </w:rPr>
              <w:t>Staff group to whom it applies:</w:t>
            </w:r>
          </w:p>
          <w:p w14:paraId="65B7AC53" w14:textId="77777777" w:rsidR="005E6DF3" w:rsidRDefault="005E6DF3">
            <w:pPr>
              <w:rPr>
                <w:b/>
              </w:rPr>
            </w:pPr>
          </w:p>
        </w:tc>
        <w:tc>
          <w:tcPr>
            <w:tcW w:w="4261" w:type="dxa"/>
          </w:tcPr>
          <w:p w14:paraId="525AD739" w14:textId="77777777" w:rsidR="005E6DF3" w:rsidRDefault="00B50EA7">
            <w:pPr>
              <w:rPr>
                <w:b/>
              </w:rPr>
            </w:pPr>
            <w:r>
              <w:rPr>
                <w:b/>
              </w:rPr>
              <w:t xml:space="preserve">All Professional and industry </w:t>
            </w:r>
            <w:r>
              <w:rPr>
                <w:b/>
              </w:rPr>
              <w:t>registered staff</w:t>
            </w:r>
          </w:p>
          <w:p w14:paraId="01FF9534" w14:textId="77777777" w:rsidR="005E6DF3" w:rsidRDefault="005E6DF3">
            <w:pPr>
              <w:rPr>
                <w:b/>
              </w:rPr>
            </w:pPr>
          </w:p>
        </w:tc>
      </w:tr>
      <w:tr w:rsidR="005E6DF3" w14:paraId="301557CE" w14:textId="77777777">
        <w:tc>
          <w:tcPr>
            <w:tcW w:w="4261" w:type="dxa"/>
          </w:tcPr>
          <w:p w14:paraId="6B8B9833" w14:textId="77777777" w:rsidR="005E6DF3" w:rsidRDefault="00B50EA7">
            <w:pPr>
              <w:rPr>
                <w:b/>
              </w:rPr>
            </w:pPr>
            <w:r>
              <w:rPr>
                <w:b/>
              </w:rPr>
              <w:t>Distribution:</w:t>
            </w:r>
          </w:p>
          <w:p w14:paraId="655ABAEF" w14:textId="77777777" w:rsidR="005E6DF3" w:rsidRDefault="005E6DF3">
            <w:pPr>
              <w:rPr>
                <w:b/>
              </w:rPr>
            </w:pPr>
          </w:p>
          <w:p w14:paraId="64C25DEE" w14:textId="77777777" w:rsidR="005E6DF3" w:rsidRDefault="005E6DF3">
            <w:pPr>
              <w:rPr>
                <w:b/>
              </w:rPr>
            </w:pPr>
          </w:p>
        </w:tc>
        <w:tc>
          <w:tcPr>
            <w:tcW w:w="4261" w:type="dxa"/>
          </w:tcPr>
          <w:p w14:paraId="0F9A5E03" w14:textId="77777777" w:rsidR="005E6DF3" w:rsidRDefault="00B50EA7">
            <w:pPr>
              <w:rPr>
                <w:b/>
              </w:rPr>
            </w:pPr>
            <w:r>
              <w:rPr>
                <w:b/>
              </w:rPr>
              <w:t>The whole of the Trust</w:t>
            </w:r>
          </w:p>
        </w:tc>
      </w:tr>
      <w:tr w:rsidR="005E6DF3" w14:paraId="4CC78735" w14:textId="77777777">
        <w:tc>
          <w:tcPr>
            <w:tcW w:w="4261" w:type="dxa"/>
          </w:tcPr>
          <w:p w14:paraId="3DD654F3" w14:textId="77777777" w:rsidR="005E6DF3" w:rsidRDefault="00B50EA7">
            <w:pPr>
              <w:rPr>
                <w:b/>
              </w:rPr>
            </w:pPr>
            <w:r>
              <w:rPr>
                <w:b/>
              </w:rPr>
              <w:t>How to access:</w:t>
            </w:r>
          </w:p>
          <w:p w14:paraId="6285C352" w14:textId="77777777" w:rsidR="005E6DF3" w:rsidRDefault="005E6DF3">
            <w:pPr>
              <w:rPr>
                <w:b/>
              </w:rPr>
            </w:pPr>
          </w:p>
          <w:p w14:paraId="40A300D9" w14:textId="77777777" w:rsidR="005E6DF3" w:rsidRDefault="005E6DF3">
            <w:pPr>
              <w:rPr>
                <w:b/>
              </w:rPr>
            </w:pPr>
          </w:p>
        </w:tc>
        <w:tc>
          <w:tcPr>
            <w:tcW w:w="4261" w:type="dxa"/>
          </w:tcPr>
          <w:p w14:paraId="4864596D" w14:textId="77777777" w:rsidR="005E6DF3" w:rsidRDefault="00B50EA7">
            <w:pPr>
              <w:rPr>
                <w:b/>
              </w:rPr>
            </w:pPr>
            <w:r>
              <w:rPr>
                <w:b/>
              </w:rPr>
              <w:t>Intranet and internet / ward folder</w:t>
            </w:r>
          </w:p>
        </w:tc>
      </w:tr>
      <w:tr w:rsidR="005E6DF3" w14:paraId="623B7C3B" w14:textId="77777777">
        <w:tc>
          <w:tcPr>
            <w:tcW w:w="4261" w:type="dxa"/>
          </w:tcPr>
          <w:p w14:paraId="1D9AE994" w14:textId="77777777" w:rsidR="005E6DF3" w:rsidRDefault="00B50EA7">
            <w:pPr>
              <w:rPr>
                <w:b/>
              </w:rPr>
            </w:pPr>
            <w:r>
              <w:rPr>
                <w:b/>
              </w:rPr>
              <w:t>Issue date:</w:t>
            </w:r>
          </w:p>
          <w:p w14:paraId="5AFF86C4" w14:textId="77777777" w:rsidR="005E6DF3" w:rsidRDefault="005E6DF3">
            <w:pPr>
              <w:rPr>
                <w:b/>
              </w:rPr>
            </w:pPr>
          </w:p>
          <w:p w14:paraId="17E1E94B" w14:textId="77777777" w:rsidR="005E6DF3" w:rsidRDefault="005E6DF3">
            <w:pPr>
              <w:rPr>
                <w:b/>
              </w:rPr>
            </w:pPr>
          </w:p>
        </w:tc>
        <w:tc>
          <w:tcPr>
            <w:tcW w:w="4261" w:type="dxa"/>
          </w:tcPr>
          <w:p w14:paraId="50BF9ECA" w14:textId="77777777" w:rsidR="005E6DF3" w:rsidRDefault="00B50EA7">
            <w:pPr>
              <w:rPr>
                <w:b/>
              </w:rPr>
            </w:pPr>
            <w:r>
              <w:rPr>
                <w:b/>
              </w:rPr>
              <w:t>August 2020</w:t>
            </w:r>
          </w:p>
        </w:tc>
      </w:tr>
      <w:tr w:rsidR="005E6DF3" w14:paraId="1A1ACA01" w14:textId="77777777">
        <w:tc>
          <w:tcPr>
            <w:tcW w:w="4261" w:type="dxa"/>
          </w:tcPr>
          <w:p w14:paraId="1F19BCE6" w14:textId="77777777" w:rsidR="005E6DF3" w:rsidRDefault="00B50EA7">
            <w:pPr>
              <w:rPr>
                <w:b/>
              </w:rPr>
            </w:pPr>
            <w:r>
              <w:rPr>
                <w:b/>
              </w:rPr>
              <w:t>Next review:</w:t>
            </w:r>
          </w:p>
          <w:p w14:paraId="397098C0" w14:textId="77777777" w:rsidR="005E6DF3" w:rsidRDefault="005E6DF3">
            <w:pPr>
              <w:rPr>
                <w:b/>
              </w:rPr>
            </w:pPr>
          </w:p>
          <w:p w14:paraId="2FA0C562" w14:textId="77777777" w:rsidR="005E6DF3" w:rsidRDefault="005E6DF3">
            <w:pPr>
              <w:rPr>
                <w:b/>
              </w:rPr>
            </w:pPr>
          </w:p>
        </w:tc>
        <w:tc>
          <w:tcPr>
            <w:tcW w:w="4261" w:type="dxa"/>
          </w:tcPr>
          <w:p w14:paraId="45C10CF4" w14:textId="77777777" w:rsidR="005E6DF3" w:rsidRDefault="00B50EA7">
            <w:pPr>
              <w:rPr>
                <w:b/>
              </w:rPr>
            </w:pPr>
            <w:r>
              <w:rPr>
                <w:b/>
              </w:rPr>
              <w:t>August 2023</w:t>
            </w:r>
          </w:p>
        </w:tc>
      </w:tr>
      <w:tr w:rsidR="005E6DF3" w14:paraId="1F48517B" w14:textId="77777777">
        <w:tc>
          <w:tcPr>
            <w:tcW w:w="4261" w:type="dxa"/>
          </w:tcPr>
          <w:p w14:paraId="10C44848" w14:textId="77777777" w:rsidR="005E6DF3" w:rsidRDefault="00B50EA7">
            <w:pPr>
              <w:rPr>
                <w:b/>
              </w:rPr>
            </w:pPr>
            <w:r>
              <w:rPr>
                <w:b/>
              </w:rPr>
              <w:t>Approved by:</w:t>
            </w:r>
          </w:p>
          <w:p w14:paraId="5515A34F" w14:textId="77777777" w:rsidR="005E6DF3" w:rsidRDefault="005E6DF3">
            <w:pPr>
              <w:rPr>
                <w:b/>
              </w:rPr>
            </w:pPr>
          </w:p>
          <w:p w14:paraId="3A26ED88" w14:textId="77777777" w:rsidR="005E6DF3" w:rsidRDefault="005E6DF3">
            <w:pPr>
              <w:rPr>
                <w:b/>
              </w:rPr>
            </w:pPr>
          </w:p>
        </w:tc>
        <w:tc>
          <w:tcPr>
            <w:tcW w:w="4261" w:type="dxa"/>
          </w:tcPr>
          <w:p w14:paraId="02736076" w14:textId="77777777" w:rsidR="005E6DF3" w:rsidRDefault="00B50EA7">
            <w:pPr>
              <w:rPr>
                <w:b/>
              </w:rPr>
            </w:pPr>
            <w:r>
              <w:rPr>
                <w:b/>
              </w:rPr>
              <w:t xml:space="preserve">Executive Management Team </w:t>
            </w:r>
          </w:p>
        </w:tc>
      </w:tr>
      <w:tr w:rsidR="005E6DF3" w14:paraId="07095237" w14:textId="77777777">
        <w:tc>
          <w:tcPr>
            <w:tcW w:w="4261" w:type="dxa"/>
          </w:tcPr>
          <w:p w14:paraId="346AA185" w14:textId="77777777" w:rsidR="005E6DF3" w:rsidRDefault="00B50EA7">
            <w:pPr>
              <w:rPr>
                <w:b/>
              </w:rPr>
            </w:pPr>
            <w:r>
              <w:rPr>
                <w:b/>
              </w:rPr>
              <w:t>Developed by:</w:t>
            </w:r>
          </w:p>
          <w:p w14:paraId="79C340E2" w14:textId="77777777" w:rsidR="005E6DF3" w:rsidRDefault="005E6DF3">
            <w:pPr>
              <w:rPr>
                <w:b/>
              </w:rPr>
            </w:pPr>
          </w:p>
          <w:p w14:paraId="529D0893" w14:textId="77777777" w:rsidR="005E6DF3" w:rsidRDefault="005E6DF3">
            <w:pPr>
              <w:rPr>
                <w:b/>
              </w:rPr>
            </w:pPr>
          </w:p>
        </w:tc>
        <w:tc>
          <w:tcPr>
            <w:tcW w:w="4261" w:type="dxa"/>
          </w:tcPr>
          <w:p w14:paraId="6D5ECD96" w14:textId="77777777" w:rsidR="005E6DF3" w:rsidRDefault="00B50EA7">
            <w:pPr>
              <w:rPr>
                <w:b/>
              </w:rPr>
            </w:pPr>
            <w:r>
              <w:rPr>
                <w:b/>
              </w:rPr>
              <w:t xml:space="preserve">Senior HR Advisor and the </w:t>
            </w:r>
            <w:r>
              <w:rPr>
                <w:b/>
              </w:rPr>
              <w:t xml:space="preserve">Employment Policy Group which consists of representatives from staff side, </w:t>
            </w:r>
            <w:proofErr w:type="gramStart"/>
            <w:r>
              <w:rPr>
                <w:b/>
              </w:rPr>
              <w:t>management</w:t>
            </w:r>
            <w:proofErr w:type="gramEnd"/>
            <w:r>
              <w:rPr>
                <w:b/>
              </w:rPr>
              <w:t xml:space="preserve"> and HR. </w:t>
            </w:r>
          </w:p>
          <w:p w14:paraId="6901D9B1" w14:textId="77777777" w:rsidR="005E6DF3" w:rsidRDefault="005E6DF3">
            <w:pPr>
              <w:rPr>
                <w:b/>
              </w:rPr>
            </w:pPr>
          </w:p>
        </w:tc>
      </w:tr>
      <w:tr w:rsidR="005E6DF3" w14:paraId="215DFF09" w14:textId="77777777">
        <w:tc>
          <w:tcPr>
            <w:tcW w:w="4261" w:type="dxa"/>
          </w:tcPr>
          <w:p w14:paraId="0BA3C593" w14:textId="77777777" w:rsidR="005E6DF3" w:rsidRDefault="00B50EA7">
            <w:pPr>
              <w:rPr>
                <w:b/>
              </w:rPr>
            </w:pPr>
            <w:r>
              <w:rPr>
                <w:b/>
              </w:rPr>
              <w:t>Director lead:</w:t>
            </w:r>
          </w:p>
          <w:p w14:paraId="24DF57B8" w14:textId="77777777" w:rsidR="005E6DF3" w:rsidRDefault="005E6DF3">
            <w:pPr>
              <w:rPr>
                <w:b/>
              </w:rPr>
            </w:pPr>
          </w:p>
          <w:p w14:paraId="2734F3FA" w14:textId="77777777" w:rsidR="005E6DF3" w:rsidRDefault="005E6DF3">
            <w:pPr>
              <w:rPr>
                <w:b/>
              </w:rPr>
            </w:pPr>
          </w:p>
        </w:tc>
        <w:tc>
          <w:tcPr>
            <w:tcW w:w="4261" w:type="dxa"/>
          </w:tcPr>
          <w:p w14:paraId="35809842" w14:textId="77777777" w:rsidR="005E6DF3" w:rsidRDefault="00B50EA7">
            <w:pPr>
              <w:rPr>
                <w:b/>
              </w:rPr>
            </w:pPr>
            <w:r>
              <w:rPr>
                <w:b/>
              </w:rPr>
              <w:t>Director of Human Resources, Organisational Development and Estates</w:t>
            </w:r>
          </w:p>
        </w:tc>
      </w:tr>
      <w:tr w:rsidR="005E6DF3" w14:paraId="300E28FD" w14:textId="77777777">
        <w:tc>
          <w:tcPr>
            <w:tcW w:w="4261" w:type="dxa"/>
          </w:tcPr>
          <w:p w14:paraId="2E0DB4B1" w14:textId="77777777" w:rsidR="005E6DF3" w:rsidRDefault="00B50EA7">
            <w:pPr>
              <w:rPr>
                <w:b/>
              </w:rPr>
            </w:pPr>
            <w:r>
              <w:rPr>
                <w:b/>
              </w:rPr>
              <w:t>Contact for advice:</w:t>
            </w:r>
          </w:p>
          <w:p w14:paraId="5ED9BB86" w14:textId="77777777" w:rsidR="005E6DF3" w:rsidRDefault="005E6DF3">
            <w:pPr>
              <w:rPr>
                <w:b/>
              </w:rPr>
            </w:pPr>
          </w:p>
          <w:p w14:paraId="61FBD99F" w14:textId="77777777" w:rsidR="005E6DF3" w:rsidRDefault="005E6DF3">
            <w:pPr>
              <w:rPr>
                <w:b/>
              </w:rPr>
            </w:pPr>
          </w:p>
        </w:tc>
        <w:tc>
          <w:tcPr>
            <w:tcW w:w="4261" w:type="dxa"/>
          </w:tcPr>
          <w:p w14:paraId="15D88FB7" w14:textId="77777777" w:rsidR="005E6DF3" w:rsidRDefault="00B50EA7">
            <w:pPr>
              <w:rPr>
                <w:b/>
                <w:highlight w:val="yellow"/>
              </w:rPr>
            </w:pPr>
            <w:r>
              <w:rPr>
                <w:b/>
              </w:rPr>
              <w:t>Human Resources Representative.</w:t>
            </w:r>
          </w:p>
        </w:tc>
      </w:tr>
    </w:tbl>
    <w:p w14:paraId="2A472CA8" w14:textId="77777777" w:rsidR="005E6DF3" w:rsidRDefault="005E6DF3"/>
    <w:p w14:paraId="0788EC19" w14:textId="77777777" w:rsidR="005E6DF3" w:rsidRDefault="005E6DF3"/>
    <w:p w14:paraId="2AD61E00" w14:textId="77777777" w:rsidR="005E6DF3" w:rsidRDefault="005E6DF3"/>
    <w:p w14:paraId="7349B233" w14:textId="77777777" w:rsidR="005E6DF3" w:rsidRDefault="005E6DF3"/>
    <w:p w14:paraId="6D464450" w14:textId="77777777" w:rsidR="005E6DF3" w:rsidRDefault="005E6DF3"/>
    <w:p w14:paraId="3BB79F95" w14:textId="77777777" w:rsidR="005E6DF3" w:rsidRDefault="005E6DF3"/>
    <w:p w14:paraId="0E71EDF9" w14:textId="77777777" w:rsidR="005E6DF3" w:rsidRDefault="005E6DF3"/>
    <w:p w14:paraId="43C330F0" w14:textId="77777777" w:rsidR="005E6DF3" w:rsidRDefault="00B50EA7">
      <w:pPr>
        <w:rPr>
          <w:b/>
        </w:rPr>
      </w:pPr>
      <w:r>
        <w:t xml:space="preserve"> </w:t>
      </w:r>
    </w:p>
    <w:p w14:paraId="32394BF8" w14:textId="77777777" w:rsidR="005E6DF3" w:rsidRDefault="005E6DF3"/>
    <w:p w14:paraId="5B242855" w14:textId="77777777" w:rsidR="005E6DF3" w:rsidRDefault="005E6DF3"/>
    <w:p w14:paraId="152C2A69" w14:textId="77777777" w:rsidR="005E6DF3" w:rsidRDefault="005E6DF3"/>
    <w:p w14:paraId="5A63B657" w14:textId="77777777" w:rsidR="005E6DF3" w:rsidRDefault="005E6DF3"/>
    <w:p w14:paraId="3E570A49" w14:textId="77777777" w:rsidR="005E6DF3" w:rsidRDefault="00B50EA7">
      <w:pPr>
        <w:pStyle w:val="Heading1"/>
        <w:jc w:val="center"/>
        <w:rPr>
          <w:u w:val="none"/>
        </w:rPr>
      </w:pPr>
      <w:r>
        <w:rPr>
          <w:u w:val="none"/>
        </w:rPr>
        <w:t>Index</w:t>
      </w:r>
    </w:p>
    <w:p w14:paraId="2C3274D4" w14:textId="77777777" w:rsidR="005E6DF3" w:rsidRDefault="00B50EA7">
      <w:pPr>
        <w:pStyle w:val="Footer"/>
        <w:tabs>
          <w:tab w:val="clear" w:pos="4153"/>
          <w:tab w:val="clear" w:pos="8306"/>
        </w:tabs>
        <w:rPr>
          <w:b/>
        </w:rPr>
      </w:pPr>
      <w:r>
        <w:tab/>
      </w:r>
      <w:r>
        <w:tab/>
      </w:r>
      <w:r>
        <w:tab/>
      </w:r>
      <w:r>
        <w:tab/>
      </w:r>
      <w:r>
        <w:tab/>
      </w:r>
      <w:r>
        <w:tab/>
      </w:r>
      <w:r>
        <w:tab/>
      </w:r>
      <w:r>
        <w:tab/>
      </w:r>
      <w:r>
        <w:tab/>
        <w:t xml:space="preserve">               </w:t>
      </w:r>
      <w:r>
        <w:rPr>
          <w:b/>
        </w:rPr>
        <w:t xml:space="preserve">  Page</w:t>
      </w:r>
    </w:p>
    <w:p w14:paraId="26B8A87B" w14:textId="77777777" w:rsidR="005E6DF3" w:rsidRDefault="005E6DF3">
      <w:pPr>
        <w:pStyle w:val="Footer"/>
        <w:tabs>
          <w:tab w:val="clear" w:pos="4153"/>
          <w:tab w:val="clear" w:pos="8306"/>
        </w:tabs>
      </w:pPr>
    </w:p>
    <w:p w14:paraId="15244AC2" w14:textId="77777777" w:rsidR="005E6DF3" w:rsidRDefault="005E6DF3"/>
    <w:p w14:paraId="2C54A050" w14:textId="77777777" w:rsidR="005E6DF3" w:rsidRDefault="00B50EA7">
      <w:r>
        <w:t>1.0</w:t>
      </w:r>
      <w:r>
        <w:tab/>
        <w:t>Introduction</w:t>
      </w:r>
      <w:r>
        <w:tab/>
      </w:r>
      <w:r>
        <w:tab/>
      </w:r>
      <w:r>
        <w:tab/>
      </w:r>
      <w:r>
        <w:tab/>
      </w:r>
      <w:r>
        <w:tab/>
      </w:r>
      <w:r>
        <w:tab/>
      </w:r>
      <w:r>
        <w:tab/>
      </w:r>
      <w:r>
        <w:tab/>
      </w:r>
      <w:r>
        <w:tab/>
        <w:t>1</w:t>
      </w:r>
    </w:p>
    <w:p w14:paraId="4596DA81" w14:textId="77777777" w:rsidR="005E6DF3" w:rsidRDefault="005E6DF3">
      <w:pPr>
        <w:ind w:right="-514"/>
      </w:pPr>
    </w:p>
    <w:p w14:paraId="47495E9B" w14:textId="77777777" w:rsidR="005E6DF3" w:rsidRDefault="00B50EA7">
      <w:pPr>
        <w:ind w:right="-514"/>
      </w:pPr>
      <w:r>
        <w:t>2.0</w:t>
      </w:r>
      <w:r>
        <w:tab/>
        <w:t>The Responsibility of the EMT</w:t>
      </w:r>
      <w:r>
        <w:tab/>
      </w:r>
      <w:r>
        <w:tab/>
      </w:r>
      <w:r>
        <w:tab/>
      </w:r>
      <w:r>
        <w:tab/>
      </w:r>
      <w:r>
        <w:tab/>
      </w:r>
      <w:r>
        <w:tab/>
        <w:t>1</w:t>
      </w:r>
    </w:p>
    <w:p w14:paraId="64BF2EAF" w14:textId="77777777" w:rsidR="005E6DF3" w:rsidRDefault="005E6DF3">
      <w:pPr>
        <w:ind w:right="-514"/>
      </w:pPr>
    </w:p>
    <w:p w14:paraId="156EC944" w14:textId="77777777" w:rsidR="005E6DF3" w:rsidRDefault="00B50EA7">
      <w:r>
        <w:t>3.0</w:t>
      </w:r>
      <w:r>
        <w:tab/>
        <w:t>The Responsibility of Human Resources</w:t>
      </w:r>
      <w:r>
        <w:tab/>
      </w:r>
      <w:r>
        <w:tab/>
      </w:r>
      <w:r>
        <w:tab/>
      </w:r>
      <w:r>
        <w:tab/>
      </w:r>
      <w:r>
        <w:tab/>
        <w:t>1</w:t>
      </w:r>
      <w:r>
        <w:tab/>
      </w:r>
      <w:r>
        <w:tab/>
      </w:r>
      <w:r>
        <w:tab/>
      </w:r>
      <w:r>
        <w:tab/>
      </w:r>
      <w:r>
        <w:tab/>
      </w:r>
      <w:r>
        <w:tab/>
      </w:r>
      <w:r>
        <w:tab/>
      </w:r>
      <w:r>
        <w:tab/>
      </w:r>
    </w:p>
    <w:p w14:paraId="562BF970" w14:textId="77777777" w:rsidR="005E6DF3" w:rsidRDefault="00B50EA7">
      <w:r>
        <w:t>4.0</w:t>
      </w:r>
      <w:r>
        <w:tab/>
        <w:t>The Responsibility of Employees</w:t>
      </w:r>
      <w:r>
        <w:tab/>
      </w:r>
      <w:r>
        <w:tab/>
      </w:r>
      <w:r>
        <w:tab/>
      </w:r>
      <w:r>
        <w:tab/>
      </w:r>
      <w:r>
        <w:tab/>
      </w:r>
      <w:r>
        <w:tab/>
        <w:t>1</w:t>
      </w:r>
      <w:r>
        <w:tab/>
      </w:r>
      <w:r>
        <w:tab/>
      </w:r>
      <w:r>
        <w:tab/>
      </w:r>
      <w:r>
        <w:tab/>
      </w:r>
      <w:r>
        <w:tab/>
      </w:r>
      <w:r>
        <w:tab/>
      </w:r>
      <w:r>
        <w:tab/>
      </w:r>
    </w:p>
    <w:p w14:paraId="700D1F51" w14:textId="77777777" w:rsidR="005E6DF3" w:rsidRDefault="00B50EA7">
      <w:r>
        <w:t>5.0</w:t>
      </w:r>
      <w:r>
        <w:tab/>
        <w:t xml:space="preserve">The Responsibility of </w:t>
      </w:r>
      <w:r>
        <w:t>Managers</w:t>
      </w:r>
      <w:r>
        <w:tab/>
      </w:r>
      <w:r>
        <w:tab/>
      </w:r>
      <w:r>
        <w:tab/>
      </w:r>
      <w:r>
        <w:tab/>
      </w:r>
      <w:r>
        <w:tab/>
      </w:r>
      <w:r>
        <w:tab/>
        <w:t>2</w:t>
      </w:r>
    </w:p>
    <w:p w14:paraId="42775A44" w14:textId="77777777" w:rsidR="005E6DF3" w:rsidRDefault="005E6DF3"/>
    <w:p w14:paraId="77CEB5A5" w14:textId="77777777" w:rsidR="005E6DF3" w:rsidRDefault="00B50EA7">
      <w:r>
        <w:t>6.0</w:t>
      </w:r>
      <w:r>
        <w:tab/>
        <w:t>Procedure for checking registration</w:t>
      </w:r>
      <w:r>
        <w:tab/>
      </w:r>
      <w:r>
        <w:tab/>
      </w:r>
      <w:r>
        <w:tab/>
      </w:r>
      <w:r>
        <w:tab/>
      </w:r>
      <w:r>
        <w:tab/>
        <w:t>2</w:t>
      </w:r>
    </w:p>
    <w:p w14:paraId="501B7E11" w14:textId="77777777" w:rsidR="005E6DF3" w:rsidRDefault="005E6DF3"/>
    <w:p w14:paraId="49C02738" w14:textId="77777777" w:rsidR="005E6DF3" w:rsidRDefault="00B50EA7">
      <w:r>
        <w:tab/>
        <w:t>6.1 Non clinical staff</w:t>
      </w:r>
      <w:r>
        <w:tab/>
      </w:r>
      <w:r>
        <w:tab/>
      </w:r>
      <w:r>
        <w:tab/>
      </w:r>
      <w:r>
        <w:tab/>
      </w:r>
      <w:r>
        <w:tab/>
      </w:r>
      <w:r>
        <w:tab/>
      </w:r>
      <w:r>
        <w:tab/>
      </w:r>
      <w:r>
        <w:tab/>
        <w:t>3</w:t>
      </w:r>
    </w:p>
    <w:p w14:paraId="6BAD6F66" w14:textId="77777777" w:rsidR="005E6DF3" w:rsidRDefault="005E6DF3"/>
    <w:p w14:paraId="77979702" w14:textId="77777777" w:rsidR="005E6DF3" w:rsidRDefault="00B50EA7">
      <w:r>
        <w:tab/>
        <w:t>6.2 Lapsed registration</w:t>
      </w:r>
      <w:r>
        <w:tab/>
      </w:r>
      <w:r>
        <w:tab/>
      </w:r>
      <w:r>
        <w:tab/>
      </w:r>
      <w:r>
        <w:tab/>
      </w:r>
      <w:r>
        <w:tab/>
      </w:r>
      <w:r>
        <w:tab/>
      </w:r>
      <w:r>
        <w:tab/>
        <w:t>3</w:t>
      </w:r>
      <w:r>
        <w:tab/>
      </w:r>
      <w:r>
        <w:tab/>
      </w:r>
      <w:r>
        <w:tab/>
      </w:r>
    </w:p>
    <w:p w14:paraId="0D892AC8" w14:textId="77777777" w:rsidR="005E6DF3" w:rsidRDefault="00B50EA7">
      <w:r>
        <w:t>7.0</w:t>
      </w:r>
      <w:r>
        <w:tab/>
      </w:r>
      <w:r>
        <w:t xml:space="preserve">Monitoring Procedure                                                                       </w:t>
      </w:r>
      <w:r>
        <w:tab/>
        <w:t>4</w:t>
      </w:r>
      <w:r>
        <w:tab/>
      </w:r>
      <w:r>
        <w:tab/>
      </w:r>
      <w:r>
        <w:tab/>
      </w:r>
      <w:r>
        <w:tab/>
      </w:r>
      <w:r>
        <w:tab/>
      </w:r>
    </w:p>
    <w:p w14:paraId="623AE24B" w14:textId="77777777" w:rsidR="005E6DF3" w:rsidRDefault="00B50EA7">
      <w:r>
        <w:t>8.0</w:t>
      </w:r>
      <w:r>
        <w:tab/>
        <w:t>Equality Impact Assessment</w:t>
      </w:r>
      <w:r>
        <w:tab/>
        <w:t xml:space="preserve">                                                      4</w:t>
      </w:r>
      <w:r>
        <w:tab/>
      </w:r>
      <w:r>
        <w:tab/>
      </w:r>
      <w:r>
        <w:tab/>
      </w:r>
      <w:r>
        <w:tab/>
      </w:r>
      <w:r>
        <w:tab/>
      </w:r>
    </w:p>
    <w:p w14:paraId="08083476" w14:textId="77777777" w:rsidR="005E6DF3" w:rsidRDefault="00B50EA7">
      <w:r>
        <w:t>9.0</w:t>
      </w:r>
      <w:r>
        <w:tab/>
        <w:t>Version Control</w:t>
      </w:r>
      <w:r>
        <w:tab/>
      </w:r>
      <w:r>
        <w:tab/>
      </w:r>
      <w:r>
        <w:tab/>
      </w:r>
      <w:r>
        <w:tab/>
      </w:r>
      <w:r>
        <w:tab/>
      </w:r>
      <w:r>
        <w:tab/>
      </w:r>
      <w:r>
        <w:tab/>
      </w:r>
      <w:r>
        <w:tab/>
        <w:t>4</w:t>
      </w:r>
    </w:p>
    <w:p w14:paraId="3DD144D8" w14:textId="77777777" w:rsidR="005E6DF3" w:rsidRDefault="005E6DF3"/>
    <w:p w14:paraId="204AF23B" w14:textId="77777777" w:rsidR="005E6DF3" w:rsidRDefault="005E6DF3"/>
    <w:p w14:paraId="763B7A27" w14:textId="77777777" w:rsidR="005E6DF3" w:rsidRDefault="00B50EA7">
      <w:r>
        <w:t>Appendices:</w:t>
      </w:r>
    </w:p>
    <w:p w14:paraId="62CA1743" w14:textId="77777777" w:rsidR="005E6DF3" w:rsidRDefault="005E6DF3"/>
    <w:p w14:paraId="7DEB5128" w14:textId="77777777" w:rsidR="005E6DF3" w:rsidRDefault="00B50EA7">
      <w:pPr>
        <w:ind w:right="-514"/>
      </w:pPr>
      <w:r>
        <w:t>Appendix 1</w:t>
      </w:r>
      <w:r>
        <w:tab/>
        <w:t>An Introdu</w:t>
      </w:r>
      <w:r>
        <w:t>ction to Medical/Nursing Revalidation</w:t>
      </w:r>
      <w:r>
        <w:tab/>
      </w:r>
      <w:r>
        <w:tab/>
      </w:r>
      <w:r>
        <w:tab/>
      </w:r>
    </w:p>
    <w:p w14:paraId="47957A58" w14:textId="77777777" w:rsidR="005E6DF3" w:rsidRDefault="00B50EA7">
      <w:pPr>
        <w:ind w:right="-514"/>
      </w:pPr>
      <w:r>
        <w:t>Appendix 2</w:t>
      </w:r>
      <w:r>
        <w:tab/>
      </w:r>
      <w:r>
        <w:rPr>
          <w:color w:val="000000"/>
        </w:rPr>
        <w:t>Links to Other Regulators</w:t>
      </w:r>
      <w:r>
        <w:tab/>
      </w:r>
      <w:r>
        <w:tab/>
      </w:r>
    </w:p>
    <w:p w14:paraId="4C8363E6" w14:textId="77777777" w:rsidR="005E6DF3" w:rsidRDefault="00B50EA7">
      <w:r>
        <w:t>Appendix 3</w:t>
      </w:r>
      <w:r>
        <w:tab/>
        <w:t>Timescale for Renewal of Registration</w:t>
      </w:r>
      <w:r>
        <w:tab/>
      </w:r>
      <w:r>
        <w:tab/>
      </w:r>
      <w:r>
        <w:tab/>
      </w:r>
      <w:r>
        <w:tab/>
      </w:r>
    </w:p>
    <w:p w14:paraId="679C57E7" w14:textId="77777777" w:rsidR="005E6DF3" w:rsidRDefault="00B50EA7">
      <w:r>
        <w:t>Appendix 4</w:t>
      </w:r>
      <w:r>
        <w:tab/>
        <w:t>Model letter suspending staff whose registration has lapsed</w:t>
      </w:r>
    </w:p>
    <w:p w14:paraId="73E52197" w14:textId="77777777" w:rsidR="005E6DF3" w:rsidRDefault="00B50EA7">
      <w:r>
        <w:t>Appendix 5</w:t>
      </w:r>
      <w:r>
        <w:tab/>
        <w:t>Flow Chart of How Registration is Checked</w:t>
      </w:r>
    </w:p>
    <w:p w14:paraId="3846948B" w14:textId="77777777" w:rsidR="005E6DF3" w:rsidRDefault="00B50EA7">
      <w:r>
        <w:t>Appendix 6</w:t>
      </w:r>
      <w:r>
        <w:tab/>
        <w:t>Equality Impact Assessment</w:t>
      </w:r>
    </w:p>
    <w:p w14:paraId="06BD678D" w14:textId="77777777" w:rsidR="005E6DF3" w:rsidRDefault="00B50EA7">
      <w:r>
        <w:t xml:space="preserve">Appendix 7 </w:t>
      </w:r>
      <w:r>
        <w:tab/>
        <w:t>Version Control Sheet</w:t>
      </w:r>
    </w:p>
    <w:p w14:paraId="2B3A318A" w14:textId="77777777" w:rsidR="005E6DF3" w:rsidRDefault="005E6DF3">
      <w:pPr>
        <w:sectPr w:rsidR="005E6DF3">
          <w:footerReference w:type="even" r:id="rId11"/>
          <w:footerReference w:type="default" r:id="rId12"/>
          <w:pgSz w:w="11906" w:h="16838"/>
          <w:pgMar w:top="1440" w:right="1800" w:bottom="1440" w:left="1800" w:header="720" w:footer="720" w:gutter="0"/>
          <w:cols w:space="720"/>
        </w:sectPr>
      </w:pPr>
    </w:p>
    <w:p w14:paraId="728B4024" w14:textId="77777777" w:rsidR="005E6DF3" w:rsidRDefault="00B50EA7">
      <w:pPr>
        <w:pStyle w:val="Heading1"/>
        <w:ind w:right="-514"/>
        <w:jc w:val="center"/>
      </w:pPr>
      <w:r>
        <w:lastRenderedPageBreak/>
        <w:t xml:space="preserve">Policy Regarding the Registration of Doctors, Nurses, Pharmacists, Pharmacy Technicians, Psychologists, Allied Health Professionals </w:t>
      </w:r>
    </w:p>
    <w:p w14:paraId="63288A14" w14:textId="77777777" w:rsidR="005E6DF3" w:rsidRDefault="00B50EA7">
      <w:pPr>
        <w:pStyle w:val="Heading1"/>
        <w:ind w:right="-514"/>
        <w:jc w:val="center"/>
      </w:pPr>
      <w:r>
        <w:t>and Non Clinical Staff</w:t>
      </w:r>
    </w:p>
    <w:p w14:paraId="25461BC6" w14:textId="77777777" w:rsidR="005E6DF3" w:rsidRDefault="005E6DF3">
      <w:pPr>
        <w:ind w:right="-514"/>
      </w:pPr>
    </w:p>
    <w:p w14:paraId="0DA45419" w14:textId="77777777" w:rsidR="005E6DF3" w:rsidRDefault="00B50EA7">
      <w:pPr>
        <w:pStyle w:val="Heading2"/>
        <w:ind w:right="-514"/>
      </w:pPr>
      <w:r>
        <w:t>1.0</w:t>
      </w:r>
      <w:r>
        <w:tab/>
        <w:t>Introduction</w:t>
      </w:r>
    </w:p>
    <w:p w14:paraId="743AFC66" w14:textId="77777777" w:rsidR="005E6DF3" w:rsidRDefault="00B50EA7">
      <w:pPr>
        <w:ind w:left="709" w:right="-514"/>
      </w:pPr>
      <w:r>
        <w:t>It is a legal requirement that doctors, nurses, pharmacists, pharmacy technicians,</w:t>
      </w:r>
      <w:r>
        <w:t xml:space="preserve"> </w:t>
      </w:r>
      <w:proofErr w:type="gramStart"/>
      <w:r>
        <w:t>psychologists</w:t>
      </w:r>
      <w:proofErr w:type="gramEnd"/>
      <w:r>
        <w:t xml:space="preserve"> and Allied Health Professionals, are registered with their appropriate regulatory body.  Registration is also an obligatory requirement of their contract of employment with the Trust.  The employment of unregistered staff working in the NHS </w:t>
      </w:r>
      <w:r>
        <w:t xml:space="preserve">jeopardises the protection to which the public are </w:t>
      </w:r>
      <w:proofErr w:type="gramStart"/>
      <w:r>
        <w:t>entitled</w:t>
      </w:r>
      <w:proofErr w:type="gramEnd"/>
      <w:r>
        <w:t xml:space="preserve"> and the safety of service users/clients may potentially be compromised.</w:t>
      </w:r>
    </w:p>
    <w:p w14:paraId="15F1D389" w14:textId="77777777" w:rsidR="005E6DF3" w:rsidRDefault="005E6DF3">
      <w:pPr>
        <w:ind w:right="-514"/>
      </w:pPr>
    </w:p>
    <w:p w14:paraId="794CF99F" w14:textId="77777777" w:rsidR="005E6DF3" w:rsidRDefault="00B50EA7">
      <w:pPr>
        <w:numPr>
          <w:ilvl w:val="1"/>
          <w:numId w:val="29"/>
        </w:numPr>
        <w:ind w:left="720" w:right="-514" w:hanging="720"/>
      </w:pPr>
      <w:r>
        <w:t xml:space="preserve">This policy and procedure </w:t>
      </w:r>
      <w:proofErr w:type="gramStart"/>
      <w:r>
        <w:t>applies</w:t>
      </w:r>
      <w:proofErr w:type="gramEnd"/>
      <w:r>
        <w:t xml:space="preserve"> to all employed clinical staff and sets out the various responsibilities and actions required to ensure the registration required by registering bodies is maintained by staff, whether employed on a substantive or temporary</w:t>
      </w:r>
      <w:r>
        <w:t xml:space="preserve"> basis.   This also applies to Medical/Nursing Revalidation as appropriate, see Appendix 1. (This policy does not apply to agency staff, please see Agency Staff - Guidance Regarding their Use for information on registration)</w:t>
      </w:r>
    </w:p>
    <w:p w14:paraId="19113436" w14:textId="77777777" w:rsidR="005E6DF3" w:rsidRDefault="005E6DF3">
      <w:pPr>
        <w:ind w:left="720" w:right="-514" w:hanging="720"/>
      </w:pPr>
    </w:p>
    <w:p w14:paraId="440CC160" w14:textId="77777777" w:rsidR="005E6DF3" w:rsidRDefault="00B50EA7">
      <w:pPr>
        <w:ind w:left="709" w:right="-514" w:hanging="709"/>
      </w:pPr>
      <w:r>
        <w:t xml:space="preserve">1.2 </w:t>
      </w:r>
      <w:r>
        <w:tab/>
        <w:t>There are also non-clinic</w:t>
      </w:r>
      <w:r>
        <w:t>al professional staff who are required to maintain professional registration, who are covered under this policy. This requirement should be reflected in their job description/person specification.</w:t>
      </w:r>
    </w:p>
    <w:p w14:paraId="38635DD6" w14:textId="77777777" w:rsidR="005E6DF3" w:rsidRDefault="005E6DF3">
      <w:pPr>
        <w:ind w:right="-514"/>
      </w:pPr>
    </w:p>
    <w:p w14:paraId="5713AC0A" w14:textId="77777777" w:rsidR="005E6DF3" w:rsidRDefault="00B50EA7">
      <w:pPr>
        <w:ind w:left="709" w:right="-514" w:hanging="709"/>
      </w:pPr>
      <w:r>
        <w:t>1.3</w:t>
      </w:r>
      <w:r>
        <w:tab/>
        <w:t>This policy and procedure should be read in conjunctio</w:t>
      </w:r>
      <w:r>
        <w:t>n with the Trust’s Recruitment and Selection Policy and Code of Practice, the Agency Staff Guidance, the Induction Policy and Procedures and protocol for Bank staff</w:t>
      </w:r>
      <w:r>
        <w:rPr>
          <w:color w:val="FF0000"/>
        </w:rPr>
        <w:t>.</w:t>
      </w:r>
    </w:p>
    <w:p w14:paraId="28BBD88C" w14:textId="77777777" w:rsidR="005E6DF3" w:rsidRDefault="00B50EA7">
      <w:pPr>
        <w:ind w:right="-514"/>
      </w:pPr>
      <w:r>
        <w:t xml:space="preserve"> </w:t>
      </w:r>
    </w:p>
    <w:p w14:paraId="496F2F54" w14:textId="77777777" w:rsidR="005E6DF3" w:rsidRDefault="00B50EA7">
      <w:pPr>
        <w:ind w:right="-514"/>
        <w:rPr>
          <w:b/>
        </w:rPr>
      </w:pPr>
      <w:r>
        <w:rPr>
          <w:b/>
        </w:rPr>
        <w:t>2.0</w:t>
      </w:r>
      <w:r>
        <w:rPr>
          <w:b/>
        </w:rPr>
        <w:tab/>
        <w:t>The Responsibility of the Executive Management Team (EMT)</w:t>
      </w:r>
    </w:p>
    <w:p w14:paraId="49777365" w14:textId="77777777" w:rsidR="005E6DF3" w:rsidRDefault="00B50EA7">
      <w:pPr>
        <w:ind w:right="-514" w:firstLine="720"/>
      </w:pPr>
      <w:r>
        <w:t>The EMT will be responsibl</w:t>
      </w:r>
      <w:r>
        <w:t>e for scrutinising and approving this policy.</w:t>
      </w:r>
    </w:p>
    <w:p w14:paraId="0692C748" w14:textId="77777777" w:rsidR="005E6DF3" w:rsidRDefault="005E6DF3">
      <w:pPr>
        <w:ind w:right="-514" w:firstLine="720"/>
        <w:rPr>
          <w:b/>
        </w:rPr>
      </w:pPr>
    </w:p>
    <w:p w14:paraId="47F3C39D" w14:textId="77777777" w:rsidR="005E6DF3" w:rsidRDefault="00B50EA7">
      <w:pPr>
        <w:pStyle w:val="Heading2"/>
        <w:ind w:right="-514"/>
      </w:pPr>
      <w:r>
        <w:t>3.0</w:t>
      </w:r>
      <w:r>
        <w:tab/>
        <w:t>The Responsibility of the Human Resources Directorate</w:t>
      </w:r>
    </w:p>
    <w:p w14:paraId="6DA42930" w14:textId="77777777" w:rsidR="005E6DF3" w:rsidRDefault="00B50EA7">
      <w:pPr>
        <w:pStyle w:val="Heading2"/>
        <w:ind w:left="720" w:right="-514"/>
      </w:pPr>
      <w:r>
        <w:rPr>
          <w:b w:val="0"/>
        </w:rPr>
        <w:t>The HR Systems and Information team will send out monthly renewal reminders of all professional registrations due to lapse, to relevant managers and pr</w:t>
      </w:r>
      <w:r>
        <w:rPr>
          <w:b w:val="0"/>
        </w:rPr>
        <w:t>ofessional leads, via e-mail.</w:t>
      </w:r>
    </w:p>
    <w:p w14:paraId="4DCCF765" w14:textId="77777777" w:rsidR="005E6DF3" w:rsidRDefault="005E6DF3"/>
    <w:p w14:paraId="4B3BB954" w14:textId="77777777" w:rsidR="005E6DF3" w:rsidRDefault="00B50EA7">
      <w:pPr>
        <w:ind w:right="-514"/>
        <w:rPr>
          <w:b/>
        </w:rPr>
      </w:pPr>
      <w:r>
        <w:rPr>
          <w:b/>
        </w:rPr>
        <w:t>4.0</w:t>
      </w:r>
      <w:r>
        <w:rPr>
          <w:b/>
        </w:rPr>
        <w:tab/>
        <w:t>The Responsibility of Employees</w:t>
      </w:r>
      <w:r>
        <w:t xml:space="preserve"> </w:t>
      </w:r>
    </w:p>
    <w:p w14:paraId="4D41AAF9" w14:textId="77777777" w:rsidR="005E6DF3" w:rsidRDefault="00B50EA7">
      <w:pPr>
        <w:ind w:left="720" w:right="-514"/>
      </w:pPr>
      <w:r>
        <w:t>Unless registered, a practitioner does not have the legal authority to practice.</w:t>
      </w:r>
    </w:p>
    <w:p w14:paraId="6B48FC07" w14:textId="77777777" w:rsidR="005E6DF3" w:rsidRDefault="00B50EA7">
      <w:pPr>
        <w:ind w:right="-514" w:firstLine="720"/>
      </w:pPr>
      <w:r>
        <w:t>Practitioners must:</w:t>
      </w:r>
    </w:p>
    <w:p w14:paraId="69F9961F" w14:textId="77777777" w:rsidR="005E6DF3" w:rsidRDefault="005E6DF3">
      <w:pPr>
        <w:ind w:right="-514" w:firstLine="720"/>
      </w:pPr>
    </w:p>
    <w:p w14:paraId="27010D96" w14:textId="77777777" w:rsidR="005E6DF3" w:rsidRDefault="00B50EA7">
      <w:pPr>
        <w:numPr>
          <w:ilvl w:val="0"/>
          <w:numId w:val="4"/>
        </w:numPr>
        <w:tabs>
          <w:tab w:val="clear" w:pos="360"/>
          <w:tab w:val="left" w:pos="1080"/>
        </w:tabs>
        <w:ind w:left="1080" w:right="-514"/>
      </w:pPr>
      <w:r>
        <w:t xml:space="preserve">Maintain current and continuous registration and validity </w:t>
      </w:r>
      <w:proofErr w:type="gramStart"/>
      <w:r>
        <w:t>of,</w:t>
      </w:r>
      <w:proofErr w:type="gramEnd"/>
      <w:r>
        <w:t xml:space="preserve"> all recordable qualifica</w:t>
      </w:r>
      <w:r>
        <w:t>tions necessary for their role e.g. prescribing qualification in addition to registration.</w:t>
      </w:r>
    </w:p>
    <w:p w14:paraId="6E7303AA" w14:textId="77777777" w:rsidR="005E6DF3" w:rsidRDefault="005E6DF3">
      <w:pPr>
        <w:ind w:left="1080" w:right="-514"/>
      </w:pPr>
    </w:p>
    <w:p w14:paraId="4D60783C" w14:textId="77777777" w:rsidR="005E6DF3" w:rsidRDefault="00B50EA7">
      <w:pPr>
        <w:numPr>
          <w:ilvl w:val="0"/>
          <w:numId w:val="4"/>
        </w:numPr>
        <w:tabs>
          <w:tab w:val="clear" w:pos="360"/>
          <w:tab w:val="left" w:pos="1080"/>
        </w:tabs>
        <w:ind w:left="1080" w:right="-514"/>
      </w:pPr>
      <w:r>
        <w:t>Inform their manager if they have conditions placed on their practice by the registering body and not exceed these conditions.</w:t>
      </w:r>
    </w:p>
    <w:p w14:paraId="08F169CC" w14:textId="77777777" w:rsidR="005E6DF3" w:rsidRDefault="005E6DF3">
      <w:pPr>
        <w:ind w:right="-514"/>
      </w:pPr>
    </w:p>
    <w:p w14:paraId="30745BFA" w14:textId="77777777" w:rsidR="005E6DF3" w:rsidRDefault="00B50EA7">
      <w:pPr>
        <w:numPr>
          <w:ilvl w:val="0"/>
          <w:numId w:val="4"/>
        </w:numPr>
        <w:tabs>
          <w:tab w:val="clear" w:pos="360"/>
          <w:tab w:val="left" w:pos="1080"/>
        </w:tabs>
        <w:ind w:left="1080" w:right="-514"/>
      </w:pPr>
      <w:r>
        <w:t xml:space="preserve">Comply promptly with reminder notifications received from their registering body. </w:t>
      </w:r>
    </w:p>
    <w:p w14:paraId="7AF94761" w14:textId="77777777" w:rsidR="005E6DF3" w:rsidRDefault="005E6DF3">
      <w:pPr>
        <w:ind w:right="-514"/>
      </w:pPr>
    </w:p>
    <w:p w14:paraId="483451F8" w14:textId="77777777" w:rsidR="005E6DF3" w:rsidRDefault="00B50EA7">
      <w:pPr>
        <w:numPr>
          <w:ilvl w:val="0"/>
          <w:numId w:val="2"/>
        </w:numPr>
        <w:tabs>
          <w:tab w:val="clear" w:pos="360"/>
          <w:tab w:val="left" w:pos="1080"/>
        </w:tabs>
        <w:ind w:left="1080" w:right="-514"/>
      </w:pPr>
      <w:r>
        <w:t>Advise their manager, as soon as possible, if any difficulty is experienced in registering/re-registering.</w:t>
      </w:r>
    </w:p>
    <w:p w14:paraId="1A396925" w14:textId="77777777" w:rsidR="005E6DF3" w:rsidRDefault="005E6DF3">
      <w:pPr>
        <w:ind w:left="1080" w:right="-514"/>
      </w:pPr>
    </w:p>
    <w:p w14:paraId="27835FF3" w14:textId="77777777" w:rsidR="005E6DF3" w:rsidRDefault="00B50EA7">
      <w:pPr>
        <w:numPr>
          <w:ilvl w:val="0"/>
          <w:numId w:val="2"/>
        </w:numPr>
        <w:tabs>
          <w:tab w:val="clear" w:pos="360"/>
          <w:tab w:val="left" w:pos="1080"/>
        </w:tabs>
        <w:ind w:left="1080" w:right="-514"/>
      </w:pPr>
      <w:r>
        <w:lastRenderedPageBreak/>
        <w:t>Advise their manager immediately of anything that may potentiall</w:t>
      </w:r>
      <w:r>
        <w:t xml:space="preserve">y compromise their registration e.g. police </w:t>
      </w:r>
      <w:proofErr w:type="gramStart"/>
      <w:r>
        <w:t>cautions</w:t>
      </w:r>
      <w:proofErr w:type="gramEnd"/>
      <w:r>
        <w:t xml:space="preserve"> etc.</w:t>
      </w:r>
    </w:p>
    <w:p w14:paraId="7604A6E5" w14:textId="77777777" w:rsidR="005E6DF3" w:rsidRDefault="005E6DF3">
      <w:pPr>
        <w:ind w:right="-514"/>
      </w:pPr>
    </w:p>
    <w:p w14:paraId="2B83932F" w14:textId="77777777" w:rsidR="005E6DF3" w:rsidRDefault="00B50EA7">
      <w:pPr>
        <w:numPr>
          <w:ilvl w:val="0"/>
          <w:numId w:val="2"/>
        </w:numPr>
        <w:tabs>
          <w:tab w:val="clear" w:pos="360"/>
          <w:tab w:val="left" w:pos="1080"/>
        </w:tabs>
        <w:ind w:left="1080" w:right="-514"/>
      </w:pPr>
      <w:r>
        <w:t>Provide appropriate evidence of registration/re-registration.</w:t>
      </w:r>
    </w:p>
    <w:p w14:paraId="71B22C71" w14:textId="77777777" w:rsidR="005E6DF3" w:rsidRDefault="005E6DF3">
      <w:pPr>
        <w:ind w:right="-514"/>
      </w:pPr>
    </w:p>
    <w:p w14:paraId="5B5FD7FF" w14:textId="77777777" w:rsidR="005E6DF3" w:rsidRDefault="00B50EA7">
      <w:pPr>
        <w:numPr>
          <w:ilvl w:val="0"/>
          <w:numId w:val="2"/>
        </w:numPr>
        <w:tabs>
          <w:tab w:val="clear" w:pos="360"/>
          <w:tab w:val="left" w:pos="1080"/>
        </w:tabs>
        <w:ind w:left="1080" w:right="-484"/>
      </w:pPr>
      <w:r>
        <w:t xml:space="preserve">Ensure that the registering body and the Trust are promptly notified of changes to their private addresses. </w:t>
      </w:r>
    </w:p>
    <w:p w14:paraId="06EE2FAD" w14:textId="77777777" w:rsidR="005E6DF3" w:rsidRDefault="005E6DF3">
      <w:pPr>
        <w:ind w:right="-484"/>
      </w:pPr>
    </w:p>
    <w:p w14:paraId="7AA7B1BF" w14:textId="77777777" w:rsidR="005E6DF3" w:rsidRDefault="00B50EA7">
      <w:pPr>
        <w:numPr>
          <w:ilvl w:val="0"/>
          <w:numId w:val="2"/>
        </w:numPr>
        <w:tabs>
          <w:tab w:val="clear" w:pos="360"/>
          <w:tab w:val="left" w:pos="1080"/>
        </w:tabs>
        <w:ind w:left="1080" w:right="-484"/>
      </w:pPr>
      <w:r>
        <w:t xml:space="preserve">Inform their manager if </w:t>
      </w:r>
      <w:r>
        <w:t xml:space="preserve">they undertake a non-professionally registered role as this will have implications for the contract of employment and registration. Guidance should be sought from the Registered body </w:t>
      </w:r>
    </w:p>
    <w:p w14:paraId="0E5AEB8B" w14:textId="77777777" w:rsidR="005E6DF3" w:rsidRDefault="005E6DF3">
      <w:pPr>
        <w:ind w:right="-484"/>
      </w:pPr>
    </w:p>
    <w:p w14:paraId="510AF069" w14:textId="77777777" w:rsidR="005E6DF3" w:rsidRDefault="00B50EA7">
      <w:pPr>
        <w:ind w:left="720"/>
        <w:rPr>
          <w:b/>
        </w:rPr>
      </w:pPr>
      <w:r>
        <w:rPr>
          <w:b/>
        </w:rPr>
        <w:t>Practitioners should be aware of the seriousness of not being appropria</w:t>
      </w:r>
      <w:r>
        <w:rPr>
          <w:b/>
        </w:rPr>
        <w:t xml:space="preserve">tely registered as necessary for the role. Failure to re-register will lead to suspension without pay, and may lead to disciplinary action up to and including dismissal. </w:t>
      </w:r>
    </w:p>
    <w:p w14:paraId="2BB5DFD6" w14:textId="77777777" w:rsidR="005E6DF3" w:rsidRDefault="005E6DF3">
      <w:pPr>
        <w:ind w:right="-514"/>
      </w:pPr>
    </w:p>
    <w:p w14:paraId="7B58D999" w14:textId="77777777" w:rsidR="005E6DF3" w:rsidRDefault="00B50EA7">
      <w:pPr>
        <w:pStyle w:val="Heading2"/>
        <w:ind w:right="-514"/>
      </w:pPr>
      <w:r>
        <w:t>5.0</w:t>
      </w:r>
      <w:r>
        <w:tab/>
        <w:t xml:space="preserve">The Responsibility of Managers </w:t>
      </w:r>
    </w:p>
    <w:p w14:paraId="1AA0C004" w14:textId="77777777" w:rsidR="005E6DF3" w:rsidRDefault="00B50EA7">
      <w:pPr>
        <w:numPr>
          <w:ilvl w:val="0"/>
          <w:numId w:val="31"/>
        </w:numPr>
        <w:ind w:right="-516"/>
        <w:rPr>
          <w:b/>
          <w:color w:val="000000"/>
        </w:rPr>
      </w:pPr>
      <w:r>
        <w:t>Managers are responsible for verifying the registration of new starters and the periodic renewal of registration for staff required to maintain registration in order to practice.  They must also ensure that a non-registered practitioner does not continue t</w:t>
      </w:r>
      <w:r>
        <w:t>o practice in a registered capacity.</w:t>
      </w:r>
    </w:p>
    <w:p w14:paraId="23F30FA1" w14:textId="77777777" w:rsidR="005E6DF3" w:rsidRDefault="005E6DF3">
      <w:pPr>
        <w:ind w:right="-514"/>
      </w:pPr>
    </w:p>
    <w:p w14:paraId="3EAB537A" w14:textId="77777777" w:rsidR="005E6DF3" w:rsidRDefault="00B50EA7">
      <w:pPr>
        <w:ind w:right="-514"/>
        <w:rPr>
          <w:b/>
        </w:rPr>
      </w:pPr>
      <w:r>
        <w:rPr>
          <w:b/>
        </w:rPr>
        <w:t xml:space="preserve">6.0 </w:t>
      </w:r>
      <w:r>
        <w:rPr>
          <w:b/>
        </w:rPr>
        <w:tab/>
        <w:t xml:space="preserve">Procedure for checking registration </w:t>
      </w:r>
    </w:p>
    <w:p w14:paraId="4DAE4DCE" w14:textId="77777777" w:rsidR="005E6DF3" w:rsidRDefault="00B50EA7">
      <w:pPr>
        <w:ind w:right="-514" w:firstLine="720"/>
      </w:pPr>
      <w:r>
        <w:t>Managers must:</w:t>
      </w:r>
    </w:p>
    <w:p w14:paraId="32EBB38D" w14:textId="77777777" w:rsidR="005E6DF3" w:rsidRDefault="00B50EA7">
      <w:pPr>
        <w:numPr>
          <w:ilvl w:val="0"/>
          <w:numId w:val="27"/>
        </w:numPr>
        <w:ind w:right="-514"/>
      </w:pPr>
      <w:r>
        <w:t>Check with the registering body, via the internet, to ensure new starters are registered and that periodic renewals of registration have been carried out by staf</w:t>
      </w:r>
      <w:r>
        <w:t xml:space="preserve">f, See Appendix 2 and 3 for links to relevant websites. </w:t>
      </w:r>
      <w:r>
        <w:rPr>
          <w:color w:val="FF0000"/>
        </w:rPr>
        <w:t xml:space="preserve"> </w:t>
      </w:r>
      <w:r>
        <w:t>A copy of the appropriate web page must be downloaded/printed by the manager and kept on personal files. The Registration card is not proof of registration.</w:t>
      </w:r>
    </w:p>
    <w:p w14:paraId="1753E84A" w14:textId="77777777" w:rsidR="005E6DF3" w:rsidRDefault="005E6DF3">
      <w:pPr>
        <w:ind w:left="1080" w:right="-514"/>
      </w:pPr>
    </w:p>
    <w:p w14:paraId="09031DFA" w14:textId="77777777" w:rsidR="005E6DF3" w:rsidRDefault="00B50EA7">
      <w:pPr>
        <w:numPr>
          <w:ilvl w:val="0"/>
          <w:numId w:val="27"/>
        </w:numPr>
        <w:ind w:right="-514"/>
      </w:pPr>
      <w:r>
        <w:t xml:space="preserve">Ensure that the HR team who maintain the </w:t>
      </w:r>
      <w:r>
        <w:t>ESR records is informed of their staff’s PIN.  This enables up to date registration to be checked with the registering body and maintained on the Human Resources Electronic Staff Record (ESR) computer database.</w:t>
      </w:r>
    </w:p>
    <w:p w14:paraId="57A1B10C" w14:textId="77777777" w:rsidR="005E6DF3" w:rsidRDefault="005E6DF3">
      <w:pPr>
        <w:pStyle w:val="ListParagraph"/>
      </w:pPr>
    </w:p>
    <w:p w14:paraId="71120029" w14:textId="77777777" w:rsidR="005E6DF3" w:rsidRDefault="00B50EA7">
      <w:pPr>
        <w:numPr>
          <w:ilvl w:val="0"/>
          <w:numId w:val="27"/>
        </w:numPr>
        <w:ind w:right="-514"/>
      </w:pPr>
      <w:r>
        <w:t>Ensure that they are aware of any conditions</w:t>
      </w:r>
      <w:r>
        <w:t xml:space="preserve"> of practice set down by the registering body on an individual practitioner and that the individual adheres to these conditions.</w:t>
      </w:r>
    </w:p>
    <w:p w14:paraId="5A9D06D3" w14:textId="77777777" w:rsidR="005E6DF3" w:rsidRDefault="005E6DF3">
      <w:pPr>
        <w:pStyle w:val="ListParagraph"/>
      </w:pPr>
    </w:p>
    <w:p w14:paraId="551BB613" w14:textId="77777777" w:rsidR="005E6DF3" w:rsidRDefault="00B50EA7">
      <w:pPr>
        <w:numPr>
          <w:ilvl w:val="0"/>
          <w:numId w:val="27"/>
        </w:numPr>
        <w:ind w:right="-514"/>
      </w:pPr>
      <w:r>
        <w:t>Ensure that where a nurse or Health and Care Professional (HCP) student has completed their training and is awaiting their reg</w:t>
      </w:r>
      <w:r>
        <w:t>istration number, they do not work as a registered practitioner until their registration is confirmed</w:t>
      </w:r>
      <w:r>
        <w:rPr>
          <w:color w:val="FF0000"/>
        </w:rPr>
        <w:t xml:space="preserve">. </w:t>
      </w:r>
    </w:p>
    <w:p w14:paraId="2324E68C" w14:textId="77777777" w:rsidR="005E6DF3" w:rsidRDefault="005E6DF3">
      <w:pPr>
        <w:pStyle w:val="ListParagraph"/>
      </w:pPr>
    </w:p>
    <w:p w14:paraId="59AD550F" w14:textId="77777777" w:rsidR="005E6DF3" w:rsidRDefault="00B50EA7">
      <w:pPr>
        <w:numPr>
          <w:ilvl w:val="0"/>
          <w:numId w:val="27"/>
        </w:numPr>
        <w:ind w:right="-514"/>
      </w:pPr>
      <w:r>
        <w:t>Note that nurses are only issued with a “statement of entry” certificate when they are first placed on the register. If their registration changes a le</w:t>
      </w:r>
      <w:r>
        <w:t xml:space="preserve">tter of re-registration is issued, which states the nurse’s eligibility to practice in specific areas of the register (e.g. to prescribe drugs). </w:t>
      </w:r>
    </w:p>
    <w:p w14:paraId="69A5163C" w14:textId="77777777" w:rsidR="005E6DF3" w:rsidRDefault="005E6DF3">
      <w:pPr>
        <w:ind w:right="-514"/>
      </w:pPr>
    </w:p>
    <w:p w14:paraId="7D52EA50" w14:textId="77777777" w:rsidR="005E6DF3" w:rsidRDefault="005E6DF3">
      <w:pPr>
        <w:ind w:right="-514"/>
      </w:pPr>
    </w:p>
    <w:p w14:paraId="70F3FC31" w14:textId="77777777" w:rsidR="005E6DF3" w:rsidRDefault="005E6DF3">
      <w:pPr>
        <w:ind w:right="-514"/>
      </w:pPr>
    </w:p>
    <w:p w14:paraId="5B1ECAD3" w14:textId="77777777" w:rsidR="005E6DF3" w:rsidRDefault="005E6DF3">
      <w:pPr>
        <w:ind w:right="-514"/>
      </w:pPr>
    </w:p>
    <w:p w14:paraId="4757F790" w14:textId="77777777" w:rsidR="005E6DF3" w:rsidRDefault="00B50EA7">
      <w:pPr>
        <w:ind w:right="-514"/>
      </w:pPr>
      <w:r>
        <w:lastRenderedPageBreak/>
        <w:t xml:space="preserve">6.1 </w:t>
      </w:r>
      <w:r>
        <w:tab/>
      </w:r>
      <w:r>
        <w:rPr>
          <w:b/>
        </w:rPr>
        <w:t>Non-Clinical staff</w:t>
      </w:r>
    </w:p>
    <w:p w14:paraId="14C13345" w14:textId="77777777" w:rsidR="005E6DF3" w:rsidRDefault="00B50EA7">
      <w:pPr>
        <w:numPr>
          <w:ilvl w:val="0"/>
          <w:numId w:val="27"/>
        </w:numPr>
        <w:ind w:right="-514"/>
      </w:pPr>
      <w:r>
        <w:t>Managers must check registration where it is required to undertake the responsibil</w:t>
      </w:r>
      <w:r>
        <w:t>ities of the post e.g. Accountancy and record this on ESR, with appropriate renewal dates. Regularly check registration is current and confirm the new renewal date to HR.  In these cases, continued professional registration must be included in the person s</w:t>
      </w:r>
      <w:r>
        <w:t xml:space="preserve">pecification as an essential criterion for the post.  </w:t>
      </w:r>
    </w:p>
    <w:p w14:paraId="52D89D61" w14:textId="77777777" w:rsidR="005E6DF3" w:rsidRDefault="005E6DF3">
      <w:pPr>
        <w:ind w:left="1080" w:right="-514"/>
      </w:pPr>
    </w:p>
    <w:p w14:paraId="5B1A7EBC" w14:textId="77777777" w:rsidR="005E6DF3" w:rsidRDefault="00B50EA7">
      <w:pPr>
        <w:pStyle w:val="Footer"/>
        <w:tabs>
          <w:tab w:val="clear" w:pos="4153"/>
          <w:tab w:val="clear" w:pos="8306"/>
        </w:tabs>
        <w:ind w:right="-514"/>
        <w:rPr>
          <w:b/>
        </w:rPr>
      </w:pPr>
      <w:r>
        <w:t>6.2</w:t>
      </w:r>
      <w:r>
        <w:rPr>
          <w:b/>
        </w:rPr>
        <w:t xml:space="preserve">  </w:t>
      </w:r>
      <w:r>
        <w:rPr>
          <w:b/>
        </w:rPr>
        <w:tab/>
        <w:t>Dealing with lapsed registration</w:t>
      </w:r>
    </w:p>
    <w:p w14:paraId="227CCCBD" w14:textId="77777777" w:rsidR="005E6DF3" w:rsidRDefault="00B50EA7">
      <w:pPr>
        <w:pStyle w:val="Footer"/>
        <w:tabs>
          <w:tab w:val="clear" w:pos="4153"/>
          <w:tab w:val="clear" w:pos="8306"/>
        </w:tabs>
        <w:ind w:right="-514" w:firstLine="717"/>
      </w:pPr>
      <w:r>
        <w:t>Managers must inform the individual:</w:t>
      </w:r>
    </w:p>
    <w:p w14:paraId="28C72B5B" w14:textId="77777777" w:rsidR="005E6DF3" w:rsidRDefault="00B50EA7">
      <w:pPr>
        <w:numPr>
          <w:ilvl w:val="0"/>
          <w:numId w:val="31"/>
        </w:numPr>
        <w:ind w:right="-516"/>
        <w:rPr>
          <w:b/>
          <w:color w:val="000000"/>
        </w:rPr>
      </w:pPr>
      <w:r>
        <w:t>Of the seriousness of the situation and to cease practising in a registered capacity immediately.</w:t>
      </w:r>
    </w:p>
    <w:p w14:paraId="7BD6FA7A" w14:textId="77777777" w:rsidR="005E6DF3" w:rsidRDefault="005E6DF3">
      <w:pPr>
        <w:pStyle w:val="ListParagraph"/>
        <w:rPr>
          <w:b/>
          <w:color w:val="000000"/>
        </w:rPr>
      </w:pPr>
    </w:p>
    <w:p w14:paraId="015411E9" w14:textId="77777777" w:rsidR="005E6DF3" w:rsidRDefault="00B50EA7">
      <w:pPr>
        <w:ind w:left="717" w:right="-516"/>
        <w:rPr>
          <w:i/>
        </w:rPr>
      </w:pPr>
      <w:r>
        <w:rPr>
          <w:i/>
        </w:rPr>
        <w:t xml:space="preserve">Note: Where a lapse of </w:t>
      </w:r>
      <w:r>
        <w:rPr>
          <w:i/>
        </w:rPr>
        <w:t>registration has occurred, which is not the fault of the individual; advice should be sought from a HR Representative.</w:t>
      </w:r>
    </w:p>
    <w:p w14:paraId="113FC73A" w14:textId="77777777" w:rsidR="005E6DF3" w:rsidRDefault="005E6DF3">
      <w:pPr>
        <w:ind w:left="717" w:right="-516"/>
        <w:rPr>
          <w:i/>
        </w:rPr>
      </w:pPr>
    </w:p>
    <w:p w14:paraId="56CABCA9" w14:textId="77777777" w:rsidR="005E6DF3" w:rsidRDefault="00B50EA7">
      <w:pPr>
        <w:numPr>
          <w:ilvl w:val="0"/>
          <w:numId w:val="31"/>
        </w:numPr>
        <w:ind w:right="-516"/>
      </w:pPr>
      <w:r>
        <w:t>That they are suspended from duty without pay until evidence of re-registration is provided. Inform payroll of the suspension immediatel</w:t>
      </w:r>
      <w:r>
        <w:t>y to avoid any over payment.  It should be noted that it can take the Professional bodies between 2-6 weeks to complete re-registration.</w:t>
      </w:r>
    </w:p>
    <w:p w14:paraId="3AB47467" w14:textId="77777777" w:rsidR="005E6DF3" w:rsidRDefault="005E6DF3">
      <w:pPr>
        <w:ind w:left="717" w:right="-516"/>
        <w:rPr>
          <w:b/>
          <w:color w:val="000000"/>
        </w:rPr>
      </w:pPr>
    </w:p>
    <w:p w14:paraId="37E25CD9" w14:textId="77777777" w:rsidR="005E6DF3" w:rsidRDefault="00B50EA7">
      <w:pPr>
        <w:numPr>
          <w:ilvl w:val="0"/>
          <w:numId w:val="31"/>
        </w:numPr>
        <w:ind w:right="-514"/>
      </w:pPr>
      <w:r>
        <w:t>That the taking of (paid) annual leave,</w:t>
      </w:r>
      <w:r>
        <w:rPr>
          <w:color w:val="FF0000"/>
        </w:rPr>
        <w:t xml:space="preserve"> </w:t>
      </w:r>
      <w:r>
        <w:t xml:space="preserve">occupational sick pay </w:t>
      </w:r>
      <w:proofErr w:type="gramStart"/>
      <w:r>
        <w:t>or,</w:t>
      </w:r>
      <w:proofErr w:type="gramEnd"/>
      <w:r>
        <w:t xml:space="preserve"> occupational maternity pay, compatible with their co</w:t>
      </w:r>
      <w:r>
        <w:t xml:space="preserve">ntract of employment, is not an acceptable alternative as the contract of employment requires the practitioner to be registered.  Statutory sick and maternity pay </w:t>
      </w:r>
      <w:proofErr w:type="gramStart"/>
      <w:r>
        <w:t>is</w:t>
      </w:r>
      <w:proofErr w:type="gramEnd"/>
      <w:r>
        <w:t xml:space="preserve"> unaffected.  </w:t>
      </w:r>
    </w:p>
    <w:p w14:paraId="0210CAFA" w14:textId="77777777" w:rsidR="005E6DF3" w:rsidRDefault="005E6DF3">
      <w:pPr>
        <w:ind w:left="717" w:right="-514"/>
      </w:pPr>
    </w:p>
    <w:p w14:paraId="594779A3" w14:textId="77777777" w:rsidR="005E6DF3" w:rsidRDefault="00B50EA7">
      <w:pPr>
        <w:numPr>
          <w:ilvl w:val="0"/>
          <w:numId w:val="31"/>
        </w:numPr>
        <w:ind w:right="-514"/>
      </w:pPr>
      <w:r>
        <w:t xml:space="preserve">That failure to maintain registration without good reason is regarded as a </w:t>
      </w:r>
      <w:r>
        <w:t xml:space="preserve">breach of their contract of employment. As a consequence this may be investigated in line with the Trust’s Disciplinary Procedure. </w:t>
      </w:r>
    </w:p>
    <w:p w14:paraId="2612517D" w14:textId="77777777" w:rsidR="005E6DF3" w:rsidRDefault="005E6DF3">
      <w:pPr>
        <w:ind w:right="-514"/>
      </w:pPr>
    </w:p>
    <w:p w14:paraId="27CCE8C6" w14:textId="77777777" w:rsidR="005E6DF3" w:rsidRDefault="00B50EA7">
      <w:pPr>
        <w:numPr>
          <w:ilvl w:val="0"/>
          <w:numId w:val="31"/>
        </w:numPr>
        <w:ind w:right="-514"/>
      </w:pPr>
      <w:r>
        <w:t xml:space="preserve">If they fail to take reasonable steps to re-register, that the position will be discussed with a HR Practitioner to decide </w:t>
      </w:r>
      <w:r>
        <w:t>on appropriate action, which could include, invoking the disciplinary procedure, which could lead to disciplinary action up to and including dismissal.</w:t>
      </w:r>
    </w:p>
    <w:p w14:paraId="7B0ACEE4" w14:textId="77777777" w:rsidR="005E6DF3" w:rsidRDefault="005E6DF3">
      <w:pPr>
        <w:ind w:right="-514"/>
      </w:pPr>
    </w:p>
    <w:p w14:paraId="68AFEE4C" w14:textId="77777777" w:rsidR="005E6DF3" w:rsidRDefault="00B50EA7">
      <w:pPr>
        <w:numPr>
          <w:ilvl w:val="0"/>
          <w:numId w:val="31"/>
        </w:numPr>
        <w:ind w:right="-514"/>
      </w:pPr>
      <w:r>
        <w:t xml:space="preserve">Confirm any actions outlined above in writing to the individual concerned. (See suggested model letter </w:t>
      </w:r>
      <w:r>
        <w:t>Appendix 4)</w:t>
      </w:r>
    </w:p>
    <w:p w14:paraId="4055C1FC" w14:textId="77777777" w:rsidR="005E6DF3" w:rsidRDefault="005E6DF3">
      <w:pPr>
        <w:ind w:left="717" w:right="-514"/>
      </w:pPr>
    </w:p>
    <w:p w14:paraId="34FFBB5C" w14:textId="77777777" w:rsidR="005E6DF3" w:rsidRDefault="00B50EA7">
      <w:pPr>
        <w:numPr>
          <w:ilvl w:val="0"/>
          <w:numId w:val="31"/>
        </w:numPr>
        <w:ind w:right="-514"/>
      </w:pPr>
      <w:r>
        <w:t>Inform the relevant Professional Lead should any practice issues arise as a result of a lapse in registration.</w:t>
      </w:r>
    </w:p>
    <w:p w14:paraId="51C397F4" w14:textId="77777777" w:rsidR="005E6DF3" w:rsidRDefault="005E6DF3">
      <w:pPr>
        <w:ind w:right="-514"/>
      </w:pPr>
    </w:p>
    <w:p w14:paraId="57A95C2F" w14:textId="77777777" w:rsidR="005E6DF3" w:rsidRDefault="00B50EA7">
      <w:pPr>
        <w:numPr>
          <w:ilvl w:val="0"/>
          <w:numId w:val="31"/>
        </w:numPr>
        <w:ind w:right="-514"/>
      </w:pPr>
      <w:r>
        <w:t>Continue to monitor the position, until the individual is re-registered.</w:t>
      </w:r>
    </w:p>
    <w:p w14:paraId="17424A2C" w14:textId="77777777" w:rsidR="005E6DF3" w:rsidRDefault="005E6DF3">
      <w:pPr>
        <w:pStyle w:val="ListParagraph"/>
      </w:pPr>
    </w:p>
    <w:p w14:paraId="65243E51" w14:textId="77777777" w:rsidR="005E6DF3" w:rsidRDefault="00B50EA7">
      <w:pPr>
        <w:numPr>
          <w:ilvl w:val="0"/>
          <w:numId w:val="31"/>
        </w:numPr>
        <w:ind w:right="-514"/>
      </w:pPr>
      <w:r>
        <w:t>Once re registered pay will be reinstated from the date t</w:t>
      </w:r>
      <w:r>
        <w:t xml:space="preserve">he registration is confirmed by the trust.  The suspension will be reviewed on this date and the individual may return to work where provided any potential  disciplinary is unlikely to result in dismissal.  </w:t>
      </w:r>
    </w:p>
    <w:p w14:paraId="3A779C71" w14:textId="77777777" w:rsidR="005E6DF3" w:rsidRDefault="005E6DF3">
      <w:pPr>
        <w:pStyle w:val="ListParagraph"/>
      </w:pPr>
    </w:p>
    <w:p w14:paraId="19B96DED" w14:textId="77777777" w:rsidR="005E6DF3" w:rsidRDefault="005E6DF3">
      <w:pPr>
        <w:ind w:right="-514"/>
      </w:pPr>
    </w:p>
    <w:p w14:paraId="79BACC86" w14:textId="77777777" w:rsidR="005E6DF3" w:rsidRDefault="005E6DF3">
      <w:pPr>
        <w:ind w:right="-514"/>
      </w:pPr>
    </w:p>
    <w:p w14:paraId="0E453010" w14:textId="77777777" w:rsidR="005E6DF3" w:rsidRDefault="005E6DF3">
      <w:pPr>
        <w:ind w:right="-514"/>
      </w:pPr>
    </w:p>
    <w:p w14:paraId="0F518133" w14:textId="77777777" w:rsidR="005E6DF3" w:rsidRDefault="005E6DF3">
      <w:pPr>
        <w:ind w:right="-514"/>
      </w:pPr>
    </w:p>
    <w:p w14:paraId="44D63B86" w14:textId="77777777" w:rsidR="005E6DF3" w:rsidRDefault="00B50EA7">
      <w:pPr>
        <w:ind w:right="-514"/>
        <w:rPr>
          <w:b/>
        </w:rPr>
      </w:pPr>
      <w:r>
        <w:rPr>
          <w:b/>
        </w:rPr>
        <w:lastRenderedPageBreak/>
        <w:t>7.0</w:t>
      </w:r>
      <w:r>
        <w:rPr>
          <w:b/>
        </w:rPr>
        <w:tab/>
        <w:t>HR Monitoring Procedure</w:t>
      </w:r>
    </w:p>
    <w:p w14:paraId="69B64DC8" w14:textId="77777777" w:rsidR="005E6DF3" w:rsidRDefault="00B50EA7">
      <w:pPr>
        <w:numPr>
          <w:ilvl w:val="0"/>
          <w:numId w:val="33"/>
        </w:numPr>
        <w:ind w:right="-514"/>
      </w:pPr>
      <w:r>
        <w:t>Each month the HR System and Information team will check on the first working day of the month via the appropriate registration web site, for those registrations that were due for renewal the previous month.  HR will then update ESR and inform the appropri</w:t>
      </w:r>
      <w:r>
        <w:t>ate manager and professional lead of any lapses of registration.</w:t>
      </w:r>
    </w:p>
    <w:p w14:paraId="11D2E426" w14:textId="77777777" w:rsidR="005E6DF3" w:rsidRDefault="005E6DF3">
      <w:pPr>
        <w:ind w:left="1080" w:right="-514"/>
      </w:pPr>
    </w:p>
    <w:p w14:paraId="62874E42" w14:textId="77777777" w:rsidR="005E6DF3" w:rsidRDefault="00B50EA7">
      <w:pPr>
        <w:numPr>
          <w:ilvl w:val="0"/>
          <w:numId w:val="33"/>
        </w:numPr>
        <w:ind w:right="-514"/>
      </w:pPr>
      <w:r>
        <w:t>Where re-registration is not forthcoming, or there is an issue regarding re-registration, HR will escalate the matter by informing the General Manager. Managers can check registration detail</w:t>
      </w:r>
      <w:r>
        <w:t>s via HR Online on the Trust intranet.</w:t>
      </w:r>
    </w:p>
    <w:p w14:paraId="7BD22C9D" w14:textId="77777777" w:rsidR="005E6DF3" w:rsidRDefault="005E6DF3">
      <w:pPr>
        <w:ind w:right="-514"/>
      </w:pPr>
    </w:p>
    <w:p w14:paraId="49067FCA" w14:textId="77777777" w:rsidR="005E6DF3" w:rsidRDefault="00B50EA7">
      <w:pPr>
        <w:numPr>
          <w:ilvl w:val="0"/>
          <w:numId w:val="33"/>
        </w:numPr>
        <w:ind w:right="-514"/>
      </w:pPr>
      <w:r>
        <w:t>A flow chart showing the different process that is followed on appointment and for yearly re-registration is given at Appendix 5.</w:t>
      </w:r>
    </w:p>
    <w:p w14:paraId="196152DC" w14:textId="77777777" w:rsidR="005E6DF3" w:rsidRDefault="005E6DF3">
      <w:pPr>
        <w:ind w:right="-514"/>
      </w:pPr>
    </w:p>
    <w:p w14:paraId="45B479AB" w14:textId="77777777" w:rsidR="005E6DF3" w:rsidRDefault="00B50EA7">
      <w:pPr>
        <w:numPr>
          <w:ilvl w:val="0"/>
          <w:numId w:val="33"/>
        </w:numPr>
        <w:ind w:right="-514"/>
      </w:pPr>
      <w:r>
        <w:t>Spot audit checks will be undertaken by HR on the process outlined in the policy.  Wh</w:t>
      </w:r>
      <w:r>
        <w:t xml:space="preserve">ere the policy is not being followed (e.g. where a serious lapse of registration has occurred) appropriate measures will then be taken to address the issues, including reviewing the policy. </w:t>
      </w:r>
    </w:p>
    <w:p w14:paraId="37AC745B" w14:textId="77777777" w:rsidR="005E6DF3" w:rsidRDefault="005E6DF3">
      <w:pPr>
        <w:ind w:left="1080" w:right="-514"/>
      </w:pPr>
    </w:p>
    <w:p w14:paraId="6DF89BBA" w14:textId="77777777" w:rsidR="005E6DF3" w:rsidRDefault="00B50EA7">
      <w:pPr>
        <w:numPr>
          <w:ilvl w:val="0"/>
          <w:numId w:val="33"/>
        </w:numPr>
        <w:ind w:right="-514"/>
      </w:pPr>
      <w:r>
        <w:t>Compliance of agencies is monitored through a quarterly report o</w:t>
      </w:r>
      <w:r>
        <w:t xml:space="preserve">n agency expenditure to the Trust’s Audit committee which provides details of expenditure per agency provider and whether those suppliers are on a formal contract or are a non-contract provider. </w:t>
      </w:r>
    </w:p>
    <w:p w14:paraId="757B1226" w14:textId="77777777" w:rsidR="005E6DF3" w:rsidRDefault="005E6DF3">
      <w:pPr>
        <w:ind w:right="-514"/>
      </w:pPr>
    </w:p>
    <w:p w14:paraId="0D742515" w14:textId="77777777" w:rsidR="005E6DF3" w:rsidRDefault="00B50EA7">
      <w:pPr>
        <w:numPr>
          <w:ilvl w:val="0"/>
          <w:numId w:val="33"/>
        </w:numPr>
        <w:ind w:right="-514"/>
      </w:pPr>
      <w:r>
        <w:t>Where contract suppliers are unable to supply a placement, assurance is required from the non-contract agency that they are compliant.  The use of non-contract agencies will require the agreement of the Director of Human Resources and Workforce Development</w:t>
      </w:r>
      <w:r>
        <w:t>.</w:t>
      </w:r>
    </w:p>
    <w:p w14:paraId="3BBF520C" w14:textId="77777777" w:rsidR="005E6DF3" w:rsidRDefault="005E6DF3">
      <w:pPr>
        <w:ind w:right="-514"/>
        <w:rPr>
          <w:color w:val="76923C"/>
        </w:rPr>
      </w:pPr>
    </w:p>
    <w:p w14:paraId="35BB71C6" w14:textId="77777777" w:rsidR="005E6DF3" w:rsidRDefault="00B50EA7">
      <w:pPr>
        <w:pStyle w:val="Heading1"/>
        <w:rPr>
          <w:u w:val="none"/>
        </w:rPr>
      </w:pPr>
      <w:r>
        <w:rPr>
          <w:u w:val="none"/>
        </w:rPr>
        <w:t>8.0</w:t>
      </w:r>
      <w:r>
        <w:rPr>
          <w:u w:val="none"/>
        </w:rPr>
        <w:tab/>
        <w:t>Equality Impact Assessment</w:t>
      </w:r>
    </w:p>
    <w:p w14:paraId="7308837B" w14:textId="77777777" w:rsidR="005E6DF3" w:rsidRDefault="00B50EA7">
      <w:pPr>
        <w:pStyle w:val="BodyText2"/>
        <w:spacing w:line="240" w:lineRule="auto"/>
        <w:ind w:firstLine="720"/>
      </w:pPr>
      <w:r>
        <w:rPr>
          <w:i w:val="0"/>
        </w:rPr>
        <w:t>The EIA is included at Appendix 6.</w:t>
      </w:r>
    </w:p>
    <w:p w14:paraId="28A8FB9F" w14:textId="77777777" w:rsidR="005E6DF3" w:rsidRDefault="005E6DF3">
      <w:pPr>
        <w:pStyle w:val="BodyText2"/>
        <w:spacing w:line="240" w:lineRule="auto"/>
      </w:pPr>
    </w:p>
    <w:p w14:paraId="75C9D900" w14:textId="77777777" w:rsidR="005E6DF3" w:rsidRDefault="00B50EA7">
      <w:pPr>
        <w:pStyle w:val="BodyText2"/>
        <w:spacing w:line="240" w:lineRule="auto"/>
        <w:rPr>
          <w:b/>
        </w:rPr>
      </w:pPr>
      <w:r>
        <w:rPr>
          <w:b/>
          <w:i w:val="0"/>
        </w:rPr>
        <w:t>9.0</w:t>
      </w:r>
      <w:r>
        <w:rPr>
          <w:b/>
          <w:i w:val="0"/>
        </w:rPr>
        <w:tab/>
        <w:t xml:space="preserve">Version Control </w:t>
      </w:r>
    </w:p>
    <w:p w14:paraId="5B96D7D3" w14:textId="77777777" w:rsidR="005E6DF3" w:rsidRDefault="00B50EA7">
      <w:pPr>
        <w:ind w:right="-514" w:firstLine="720"/>
        <w:sectPr w:rsidR="005E6DF3">
          <w:footerReference w:type="default" r:id="rId13"/>
          <w:pgSz w:w="11906" w:h="16838"/>
          <w:pgMar w:top="1134" w:right="1376" w:bottom="993" w:left="1800" w:header="720" w:footer="720" w:gutter="0"/>
          <w:pgNumType w:start="1"/>
          <w:cols w:space="720"/>
        </w:sectPr>
      </w:pPr>
      <w:r>
        <w:t>The Version control sheet is included at Appendix 7.</w:t>
      </w:r>
    </w:p>
    <w:p w14:paraId="44E29930" w14:textId="77777777" w:rsidR="005E6DF3" w:rsidRDefault="00B50EA7">
      <w:pPr>
        <w:ind w:right="-514"/>
        <w:jc w:val="right"/>
        <w:rPr>
          <w:b/>
          <w:color w:val="000000"/>
        </w:rPr>
      </w:pPr>
      <w:r>
        <w:rPr>
          <w:b/>
          <w:color w:val="000000"/>
        </w:rPr>
        <w:lastRenderedPageBreak/>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Appendix 1</w:t>
      </w:r>
    </w:p>
    <w:p w14:paraId="441B909E" w14:textId="77777777" w:rsidR="005E6DF3" w:rsidRDefault="005E6DF3">
      <w:pPr>
        <w:ind w:right="-514"/>
        <w:rPr>
          <w:b/>
          <w:color w:val="000000"/>
        </w:rPr>
      </w:pPr>
    </w:p>
    <w:p w14:paraId="7087D07E" w14:textId="77777777" w:rsidR="005E6DF3" w:rsidRDefault="00B50EA7">
      <w:pPr>
        <w:ind w:right="-514"/>
        <w:rPr>
          <w:b/>
          <w:color w:val="000000"/>
        </w:rPr>
      </w:pPr>
      <w:r>
        <w:rPr>
          <w:b/>
          <w:color w:val="000000"/>
        </w:rPr>
        <w:t>An introduction to Medical/Nursing Revalidation</w:t>
      </w:r>
    </w:p>
    <w:p w14:paraId="25565C79" w14:textId="77777777" w:rsidR="005E6DF3" w:rsidRDefault="005E6DF3">
      <w:pPr>
        <w:ind w:right="-514"/>
      </w:pPr>
    </w:p>
    <w:p w14:paraId="7D265A9B" w14:textId="77777777" w:rsidR="005E6DF3" w:rsidRDefault="00B50EA7">
      <w:pPr>
        <w:pStyle w:val="Heading1"/>
        <w:rPr>
          <w:u w:val="none"/>
        </w:rPr>
      </w:pPr>
      <w:r>
        <w:rPr>
          <w:u w:val="none"/>
        </w:rPr>
        <w:t>Medical Revalidation</w:t>
      </w:r>
    </w:p>
    <w:p w14:paraId="436EE58B" w14:textId="77777777" w:rsidR="005E6DF3" w:rsidRDefault="005E6DF3">
      <w:pPr>
        <w:pStyle w:val="Heading1"/>
        <w:rPr>
          <w:u w:val="none"/>
        </w:rPr>
      </w:pPr>
    </w:p>
    <w:p w14:paraId="1068DB71" w14:textId="77777777" w:rsidR="005E6DF3" w:rsidRDefault="00B50EA7">
      <w:pPr>
        <w:spacing w:after="192"/>
      </w:pPr>
      <w:r>
        <w:t>.</w:t>
      </w:r>
    </w:p>
    <w:p w14:paraId="21B73EA4" w14:textId="77777777" w:rsidR="005E6DF3" w:rsidRDefault="00B50EA7">
      <w:pPr>
        <w:pStyle w:val="Heading1"/>
        <w:rPr>
          <w:u w:val="none"/>
        </w:rPr>
      </w:pPr>
      <w:r>
        <w:rPr>
          <w:b w:val="0"/>
          <w:u w:val="none"/>
        </w:rPr>
        <w:t>Revalidation is the process by which all licensed doctors are required to demonstrate on a regular basis that they are up to date and fit to practice in their chosen field and able to provide a good level of care. This means that ho</w:t>
      </w:r>
      <w:r>
        <w:rPr>
          <w:b w:val="0"/>
          <w:u w:val="none"/>
        </w:rPr>
        <w:t>lding a license to practice is becoming an indicator that the doctor continues to meet the professional standards set by the GMC and the specialists’ standard set by the medical Royal Colleges and Faculties.</w:t>
      </w:r>
    </w:p>
    <w:p w14:paraId="0DEAE316" w14:textId="77777777" w:rsidR="005E6DF3" w:rsidRDefault="005E6DF3"/>
    <w:p w14:paraId="07167DBD" w14:textId="77777777" w:rsidR="005E6DF3" w:rsidRDefault="00B50EA7">
      <w:pPr>
        <w:pStyle w:val="NormalWeb"/>
        <w:spacing w:before="0" w:beforeAutospacing="0" w:after="0" w:afterAutospacing="0"/>
        <w:rPr>
          <w:rFonts w:ascii="Arial" w:hAnsi="Arial"/>
        </w:rPr>
      </w:pPr>
      <w:r>
        <w:rPr>
          <w:rFonts w:ascii="Arial" w:hAnsi="Arial"/>
        </w:rPr>
        <w:t>Revalidation aims to give extra confidence to p</w:t>
      </w:r>
      <w:r>
        <w:rPr>
          <w:rFonts w:ascii="Arial" w:hAnsi="Arial"/>
        </w:rPr>
        <w:t>atients that their doctor is being regularly checked by their employer and the GMC.</w:t>
      </w:r>
    </w:p>
    <w:p w14:paraId="04E27EBA" w14:textId="77777777" w:rsidR="005E6DF3" w:rsidRDefault="005E6DF3"/>
    <w:p w14:paraId="0024487E" w14:textId="77777777" w:rsidR="005E6DF3" w:rsidRDefault="00B50EA7">
      <w:pPr>
        <w:spacing w:after="192"/>
      </w:pPr>
      <w:r>
        <w:t>If a doctor holds a license to practice, they are legally required to revalidate, usually every five years, by having annual appraisal based on the GMC’s core guidance for</w:t>
      </w:r>
      <w:r>
        <w:t xml:space="preserve"> doctors, </w:t>
      </w:r>
      <w:hyperlink r:id="rId14" w:history="1">
        <w:r>
          <w:rPr>
            <w:i/>
            <w:u w:val="single"/>
          </w:rPr>
          <w:t>Good medical practice</w:t>
        </w:r>
      </w:hyperlink>
      <w:r>
        <w:t>.</w:t>
      </w:r>
    </w:p>
    <w:p w14:paraId="0AFDAF9E" w14:textId="77777777" w:rsidR="005E6DF3" w:rsidRDefault="00B50EA7">
      <w:pPr>
        <w:ind w:right="-514"/>
      </w:pPr>
      <w:r>
        <w:t>(Extract from the GMC website)</w:t>
      </w:r>
    </w:p>
    <w:p w14:paraId="4146E976" w14:textId="77777777" w:rsidR="005E6DF3" w:rsidRDefault="005E6DF3">
      <w:pPr>
        <w:ind w:right="-514"/>
        <w:rPr>
          <w:b/>
          <w:color w:val="000000"/>
        </w:rPr>
      </w:pPr>
    </w:p>
    <w:p w14:paraId="58772A66" w14:textId="77777777" w:rsidR="005E6DF3" w:rsidRDefault="00B50EA7">
      <w:pPr>
        <w:spacing w:line="360" w:lineRule="auto"/>
        <w:ind w:right="-514"/>
        <w:rPr>
          <w:b/>
        </w:rPr>
      </w:pPr>
      <w:r>
        <w:rPr>
          <w:b/>
        </w:rPr>
        <w:t>Nursing and Midwifery Revalidation</w:t>
      </w:r>
    </w:p>
    <w:p w14:paraId="6EA2741A" w14:textId="77777777" w:rsidR="005E6DF3" w:rsidRDefault="00B50EA7">
      <w:pPr>
        <w:pStyle w:val="Default"/>
        <w:rPr>
          <w:rFonts w:ascii="Arial" w:hAnsi="Arial"/>
          <w:color w:val="auto"/>
        </w:rPr>
      </w:pPr>
      <w:r>
        <w:rPr>
          <w:rFonts w:ascii="Arial" w:hAnsi="Arial"/>
          <w:color w:val="auto"/>
        </w:rPr>
        <w:t>In April 2016, the NMC introduced a process of revalidation, this replaces the Prep</w:t>
      </w:r>
      <w:r>
        <w:rPr>
          <w:rFonts w:ascii="Arial" w:hAnsi="Arial"/>
          <w:color w:val="auto"/>
        </w:rPr>
        <w:t xml:space="preserve"> requirements. </w:t>
      </w:r>
    </w:p>
    <w:p w14:paraId="694CFC9C" w14:textId="77777777" w:rsidR="005E6DF3" w:rsidRDefault="005E6DF3">
      <w:pPr>
        <w:pStyle w:val="Default"/>
        <w:rPr>
          <w:rFonts w:ascii="Arial" w:hAnsi="Arial"/>
          <w:color w:val="auto"/>
        </w:rPr>
      </w:pPr>
    </w:p>
    <w:p w14:paraId="4983CD8E" w14:textId="77777777" w:rsidR="005E6DF3" w:rsidRDefault="00B50EA7">
      <w:pPr>
        <w:pStyle w:val="Default"/>
        <w:rPr>
          <w:rFonts w:ascii="Arial" w:hAnsi="Arial"/>
          <w:color w:val="auto"/>
          <w:sz w:val="23"/>
        </w:rPr>
      </w:pPr>
      <w:r>
        <w:rPr>
          <w:rFonts w:ascii="Arial" w:hAnsi="Arial"/>
          <w:color w:val="auto"/>
          <w:sz w:val="23"/>
        </w:rPr>
        <w:t xml:space="preserve">Revalidation is the process by which registered nurses and midwives are required to regularly demonstrate to the NMC that they remain fit to practice. </w:t>
      </w:r>
    </w:p>
    <w:p w14:paraId="6071951A" w14:textId="77777777" w:rsidR="005E6DF3" w:rsidRDefault="005E6DF3">
      <w:pPr>
        <w:pStyle w:val="Default"/>
        <w:rPr>
          <w:rFonts w:ascii="Arial" w:hAnsi="Arial"/>
          <w:color w:val="auto"/>
          <w:sz w:val="23"/>
        </w:rPr>
      </w:pPr>
    </w:p>
    <w:p w14:paraId="00720275" w14:textId="77777777" w:rsidR="005E6DF3" w:rsidRDefault="00B50EA7">
      <w:pPr>
        <w:pStyle w:val="Default"/>
        <w:rPr>
          <w:rStyle w:val="A3"/>
          <w:rFonts w:ascii="Arial" w:hAnsi="Arial"/>
          <w:color w:val="auto"/>
          <w:sz w:val="24"/>
        </w:rPr>
      </w:pPr>
      <w:r>
        <w:rPr>
          <w:rStyle w:val="A3"/>
          <w:rFonts w:ascii="Arial" w:hAnsi="Arial"/>
          <w:color w:val="auto"/>
          <w:sz w:val="24"/>
        </w:rPr>
        <w:t xml:space="preserve">All nurses and midwives on the register will be revalidated every three years at the point of their renewal. Each nurse and midwife will take ownership of their revalidation. </w:t>
      </w:r>
    </w:p>
    <w:p w14:paraId="30D4E738" w14:textId="77777777" w:rsidR="005E6DF3" w:rsidRDefault="005E6DF3">
      <w:pPr>
        <w:pStyle w:val="Default"/>
        <w:rPr>
          <w:rStyle w:val="A3"/>
          <w:rFonts w:ascii="Arial" w:hAnsi="Arial"/>
          <w:color w:val="auto"/>
          <w:sz w:val="24"/>
        </w:rPr>
      </w:pPr>
    </w:p>
    <w:p w14:paraId="72B72955" w14:textId="77777777" w:rsidR="005E6DF3" w:rsidRDefault="00B50EA7">
      <w:pPr>
        <w:pStyle w:val="Default"/>
        <w:rPr>
          <w:rFonts w:ascii="Arial" w:hAnsi="Arial"/>
          <w:color w:val="auto"/>
          <w:sz w:val="23"/>
        </w:rPr>
      </w:pPr>
      <w:r>
        <w:rPr>
          <w:rStyle w:val="A3"/>
          <w:rFonts w:ascii="Arial" w:hAnsi="Arial"/>
          <w:color w:val="auto"/>
          <w:sz w:val="24"/>
        </w:rPr>
        <w:t>Those who do not revalidate will lapse from the register. Those who wish to rev</w:t>
      </w:r>
      <w:r>
        <w:rPr>
          <w:rStyle w:val="A3"/>
          <w:rFonts w:ascii="Arial" w:hAnsi="Arial"/>
          <w:color w:val="auto"/>
          <w:sz w:val="24"/>
        </w:rPr>
        <w:t xml:space="preserve">alidate will be required to continually gather evidence for their revalidation based on criteria in the revised Code, </w:t>
      </w:r>
      <w:proofErr w:type="gramStart"/>
      <w:r>
        <w:rPr>
          <w:rStyle w:val="A3"/>
          <w:rFonts w:ascii="Arial" w:hAnsi="Arial"/>
          <w:color w:val="auto"/>
          <w:sz w:val="24"/>
        </w:rPr>
        <w:t>standards</w:t>
      </w:r>
      <w:proofErr w:type="gramEnd"/>
      <w:r>
        <w:rPr>
          <w:rStyle w:val="A3"/>
          <w:rFonts w:ascii="Arial" w:hAnsi="Arial"/>
          <w:color w:val="auto"/>
          <w:sz w:val="24"/>
        </w:rPr>
        <w:t xml:space="preserve"> and guidance.</w:t>
      </w:r>
    </w:p>
    <w:p w14:paraId="77B98CFC" w14:textId="77777777" w:rsidR="005E6DF3" w:rsidRDefault="005E6DF3">
      <w:pPr>
        <w:ind w:right="-514"/>
        <w:rPr>
          <w:b/>
          <w:color w:val="000000"/>
        </w:rPr>
      </w:pPr>
    </w:p>
    <w:p w14:paraId="2462A5BF" w14:textId="77777777" w:rsidR="005E6DF3" w:rsidRDefault="00B50EA7">
      <w:pPr>
        <w:ind w:right="-514"/>
        <w:rPr>
          <w:b/>
          <w:color w:val="000000"/>
        </w:rPr>
      </w:pPr>
      <w:r>
        <w:rPr>
          <w:b/>
          <w:color w:val="000000"/>
        </w:rPr>
        <w:t>(Extract from the NMC website)</w:t>
      </w:r>
    </w:p>
    <w:p w14:paraId="777D5026" w14:textId="77777777" w:rsidR="005E6DF3" w:rsidRDefault="005E6DF3">
      <w:pPr>
        <w:ind w:right="-514"/>
        <w:rPr>
          <w:b/>
          <w:color w:val="000000"/>
        </w:rPr>
      </w:pPr>
    </w:p>
    <w:p w14:paraId="1D78B1C0" w14:textId="77777777" w:rsidR="005E6DF3" w:rsidRDefault="005E6DF3">
      <w:pPr>
        <w:ind w:right="-514"/>
        <w:rPr>
          <w:b/>
          <w:color w:val="000000"/>
        </w:rPr>
      </w:pPr>
    </w:p>
    <w:p w14:paraId="3A47D49D" w14:textId="77777777" w:rsidR="005E6DF3" w:rsidRDefault="005E6DF3">
      <w:pPr>
        <w:ind w:right="-514"/>
        <w:rPr>
          <w:b/>
          <w:color w:val="000000"/>
        </w:rPr>
      </w:pPr>
    </w:p>
    <w:p w14:paraId="70B457E9" w14:textId="77777777" w:rsidR="005E6DF3" w:rsidRDefault="005E6DF3">
      <w:pPr>
        <w:ind w:right="-514"/>
        <w:rPr>
          <w:b/>
          <w:color w:val="000000"/>
        </w:rPr>
      </w:pPr>
    </w:p>
    <w:p w14:paraId="519D6D6B" w14:textId="77777777" w:rsidR="005E6DF3" w:rsidRDefault="005E6DF3">
      <w:pPr>
        <w:ind w:right="-514"/>
        <w:rPr>
          <w:b/>
          <w:color w:val="000000"/>
        </w:rPr>
      </w:pPr>
    </w:p>
    <w:p w14:paraId="1F7B91BE" w14:textId="77777777" w:rsidR="005E6DF3" w:rsidRDefault="005E6DF3">
      <w:pPr>
        <w:ind w:right="-514"/>
        <w:rPr>
          <w:b/>
          <w:color w:val="000000"/>
        </w:rPr>
      </w:pPr>
    </w:p>
    <w:p w14:paraId="6292E0C4" w14:textId="77777777" w:rsidR="005E6DF3" w:rsidRDefault="005E6DF3">
      <w:pPr>
        <w:ind w:right="-514"/>
        <w:rPr>
          <w:b/>
          <w:color w:val="000000"/>
        </w:rPr>
      </w:pPr>
    </w:p>
    <w:p w14:paraId="37C5A8A1" w14:textId="77777777" w:rsidR="005E6DF3" w:rsidRDefault="005E6DF3">
      <w:pPr>
        <w:ind w:right="-514"/>
        <w:rPr>
          <w:b/>
          <w:color w:val="000000"/>
        </w:rPr>
      </w:pPr>
    </w:p>
    <w:p w14:paraId="34E2F1C5" w14:textId="77777777" w:rsidR="005E6DF3" w:rsidRDefault="005E6DF3">
      <w:pPr>
        <w:ind w:right="-514"/>
        <w:rPr>
          <w:b/>
          <w:color w:val="000000"/>
        </w:rPr>
      </w:pPr>
    </w:p>
    <w:p w14:paraId="0161DEC6" w14:textId="77777777" w:rsidR="005E6DF3" w:rsidRDefault="005E6DF3">
      <w:pPr>
        <w:ind w:right="-514"/>
        <w:rPr>
          <w:b/>
          <w:color w:val="000000"/>
        </w:rPr>
      </w:pPr>
    </w:p>
    <w:p w14:paraId="22ABFAFE" w14:textId="77777777" w:rsidR="005E6DF3" w:rsidRDefault="00B50EA7">
      <w:pPr>
        <w:ind w:right="-514"/>
        <w:rPr>
          <w:b/>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p>
    <w:p w14:paraId="3AC8AA6E" w14:textId="77777777" w:rsidR="005E6DF3" w:rsidRDefault="00B50EA7">
      <w:pPr>
        <w:ind w:right="-514"/>
        <w:jc w:val="right"/>
        <w:rPr>
          <w:b/>
          <w:color w:val="000000"/>
        </w:rPr>
      </w:pPr>
      <w:r>
        <w:rPr>
          <w:b/>
          <w:color w:val="000000"/>
        </w:rPr>
        <w:lastRenderedPageBreak/>
        <w:t>Appendix 2</w:t>
      </w:r>
    </w:p>
    <w:p w14:paraId="3F3F203B" w14:textId="77777777" w:rsidR="005E6DF3" w:rsidRDefault="005E6DF3">
      <w:pPr>
        <w:ind w:right="-514"/>
        <w:rPr>
          <w:b/>
          <w:color w:val="000000"/>
        </w:rPr>
      </w:pPr>
    </w:p>
    <w:p w14:paraId="73C4468E" w14:textId="77777777" w:rsidR="005E6DF3" w:rsidRDefault="00B50EA7">
      <w:pPr>
        <w:ind w:right="-514"/>
        <w:rPr>
          <w:b/>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p>
    <w:p w14:paraId="4BD3AE98" w14:textId="77777777" w:rsidR="005E6DF3" w:rsidRDefault="00B50EA7">
      <w:pPr>
        <w:ind w:right="-514"/>
        <w:rPr>
          <w:b/>
          <w:color w:val="000000"/>
        </w:rPr>
      </w:pPr>
      <w:r>
        <w:rPr>
          <w:b/>
          <w:color w:val="000000"/>
        </w:rPr>
        <w:t>Links to Other Regulators</w:t>
      </w:r>
    </w:p>
    <w:p w14:paraId="12DDE48C" w14:textId="77777777" w:rsidR="005E6DF3" w:rsidRDefault="005E6DF3">
      <w:pPr>
        <w:ind w:right="-514"/>
        <w:rPr>
          <w:b/>
          <w:color w:val="000000"/>
        </w:rPr>
      </w:pPr>
    </w:p>
    <w:p w14:paraId="659594D7" w14:textId="77777777" w:rsidR="005E6DF3" w:rsidRDefault="00B50EA7">
      <w:pPr>
        <w:spacing w:line="360" w:lineRule="auto"/>
        <w:ind w:right="-514"/>
        <w:rPr>
          <w:color w:val="0000FF"/>
        </w:rPr>
      </w:pPr>
      <w:r>
        <w:rPr>
          <w:color w:val="000000"/>
        </w:rPr>
        <w:t xml:space="preserve">Should the Trust need to check that a Social Worker is registered, this can be checked on the HCPC website at: </w:t>
      </w:r>
      <w:hyperlink r:id="rId15" w:history="1">
        <w:r>
          <w:rPr>
            <w:rStyle w:val="Hyperlink"/>
          </w:rPr>
          <w:t>http://www.hcp</w:t>
        </w:r>
        <w:bookmarkStart w:id="0" w:name="_Hlt416706779"/>
        <w:bookmarkStart w:id="1" w:name="_Hlt416706780"/>
        <w:r>
          <w:rPr>
            <w:rStyle w:val="Hyperlink"/>
          </w:rPr>
          <w:t>c</w:t>
        </w:r>
        <w:bookmarkEnd w:id="0"/>
        <w:bookmarkEnd w:id="1"/>
        <w:r>
          <w:rPr>
            <w:rStyle w:val="Hyperlink"/>
          </w:rPr>
          <w:t>-uk.org/</w:t>
        </w:r>
      </w:hyperlink>
    </w:p>
    <w:p w14:paraId="367BEEF9" w14:textId="77777777" w:rsidR="005E6DF3" w:rsidRDefault="005E6DF3">
      <w:pPr>
        <w:ind w:right="-514"/>
        <w:rPr>
          <w:b/>
        </w:rPr>
      </w:pPr>
    </w:p>
    <w:p w14:paraId="4B8B8B64" w14:textId="77777777" w:rsidR="005E6DF3" w:rsidRDefault="00B50EA7">
      <w:pPr>
        <w:ind w:right="-514"/>
        <w:rPr>
          <w:color w:val="000000"/>
        </w:rPr>
      </w:pPr>
      <w:r>
        <w:rPr>
          <w:b/>
        </w:rPr>
        <w:t>NB</w:t>
      </w:r>
      <w:r>
        <w:t xml:space="preserve"> as of 1 August 2012 the regulation of the social work profession and educatio</w:t>
      </w:r>
      <w:r>
        <w:t>n has transferred to the Health and Care Professions Council (HCPC).</w:t>
      </w:r>
    </w:p>
    <w:p w14:paraId="436F595D" w14:textId="77777777" w:rsidR="005E6DF3" w:rsidRDefault="00B50EA7">
      <w:pPr>
        <w:ind w:right="-514"/>
        <w:rPr>
          <w:rStyle w:val="Hyperlink"/>
        </w:rPr>
      </w:pPr>
      <w:r>
        <w:t xml:space="preserve">The </w:t>
      </w:r>
      <w:r>
        <w:rPr>
          <w:color w:val="000000"/>
        </w:rPr>
        <w:t>General Social Care Council (GSCC)</w:t>
      </w:r>
      <w:r>
        <w:t xml:space="preserve"> website and all of its content has been archived for reference purposes only. To access an archive of the website please visit the National Archives</w:t>
      </w:r>
      <w:r>
        <w:t xml:space="preserve">: </w:t>
      </w:r>
      <w:hyperlink r:id="rId16" w:history="1">
        <w:r>
          <w:rPr>
            <w:rStyle w:val="Hyperlink"/>
          </w:rPr>
          <w:t>http://www.national</w:t>
        </w:r>
        <w:bookmarkStart w:id="2" w:name="_Hlt416706786"/>
        <w:bookmarkStart w:id="3" w:name="_Hlt416706788"/>
        <w:bookmarkStart w:id="4" w:name="_Hlt416706787"/>
        <w:r>
          <w:rPr>
            <w:rStyle w:val="Hyperlink"/>
          </w:rPr>
          <w:t>a</w:t>
        </w:r>
        <w:bookmarkEnd w:id="2"/>
        <w:bookmarkEnd w:id="3"/>
        <w:bookmarkEnd w:id="4"/>
        <w:r>
          <w:rPr>
            <w:rStyle w:val="Hyperlink"/>
          </w:rPr>
          <w:t>rchives.gov.uk</w:t>
        </w:r>
      </w:hyperlink>
    </w:p>
    <w:p w14:paraId="21C41D0E" w14:textId="77777777" w:rsidR="005E6DF3" w:rsidRDefault="005E6DF3">
      <w:pPr>
        <w:ind w:right="-514"/>
        <w:rPr>
          <w:color w:val="000000"/>
        </w:rPr>
      </w:pPr>
    </w:p>
    <w:p w14:paraId="7B9B5482" w14:textId="77777777" w:rsidR="005E6DF3" w:rsidRDefault="00B50EA7">
      <w:pPr>
        <w:rPr>
          <w:b/>
        </w:rPr>
      </w:pPr>
      <w:r>
        <w:rPr>
          <w:b/>
        </w:rPr>
        <w:t>Useful Links to Professional Organisation’s Regulator Web Sites</w:t>
      </w:r>
      <w:r>
        <w:rPr>
          <w:b/>
        </w:rPr>
        <w:tab/>
      </w:r>
    </w:p>
    <w:p w14:paraId="110608CC" w14:textId="77777777" w:rsidR="005E6DF3" w:rsidRDefault="005E6DF3">
      <w:pPr>
        <w:rPr>
          <w:b/>
        </w:rPr>
      </w:pPr>
    </w:p>
    <w:p w14:paraId="2F8C4078" w14:textId="77777777" w:rsidR="005E6DF3" w:rsidRDefault="00B50EA7">
      <w:pPr>
        <w:rPr>
          <w:color w:val="0000FF"/>
          <w:u w:val="single"/>
        </w:rPr>
      </w:pPr>
      <w:hyperlink r:id="rId17" w:history="1">
        <w:r>
          <w:rPr>
            <w:rStyle w:val="Hyperlink"/>
          </w:rPr>
          <w:t>http://w</w:t>
        </w:r>
        <w:r>
          <w:rPr>
            <w:rStyle w:val="Hyperlink"/>
          </w:rPr>
          <w:t>ww.gmc-u</w:t>
        </w:r>
        <w:bookmarkStart w:id="5" w:name="_Hlt149969115"/>
        <w:bookmarkStart w:id="6" w:name="_Hlt149969116"/>
        <w:r>
          <w:rPr>
            <w:rStyle w:val="Hyperlink"/>
          </w:rPr>
          <w:t>k</w:t>
        </w:r>
        <w:bookmarkEnd w:id="5"/>
        <w:bookmarkEnd w:id="6"/>
        <w:r>
          <w:rPr>
            <w:rStyle w:val="Hyperlink"/>
          </w:rPr>
          <w:t>.org/r</w:t>
        </w:r>
        <w:bookmarkStart w:id="7" w:name="_Hlt197405510"/>
        <w:r>
          <w:rPr>
            <w:rStyle w:val="Hyperlink"/>
          </w:rPr>
          <w:t>e</w:t>
        </w:r>
        <w:bookmarkEnd w:id="7"/>
        <w:r>
          <w:rPr>
            <w:rStyle w:val="Hyperlink"/>
          </w:rPr>
          <w:t>gister/search/index.asp</w:t>
        </w:r>
      </w:hyperlink>
    </w:p>
    <w:p w14:paraId="32920493" w14:textId="77777777" w:rsidR="005E6DF3" w:rsidRDefault="00B50EA7">
      <w:pPr>
        <w:rPr>
          <w:i/>
        </w:rPr>
      </w:pPr>
      <w:r>
        <w:rPr>
          <w:i/>
        </w:rPr>
        <w:t xml:space="preserve"> - GMC (Medical Staff)</w:t>
      </w:r>
    </w:p>
    <w:p w14:paraId="26C65219" w14:textId="77777777" w:rsidR="005E6DF3" w:rsidRDefault="00B50EA7">
      <w:r>
        <w:rPr>
          <w:color w:val="0000FF"/>
          <w:u w:val="single"/>
        </w:rPr>
        <w:t xml:space="preserve"> </w:t>
      </w:r>
    </w:p>
    <w:p w14:paraId="214842A1" w14:textId="77777777" w:rsidR="005E6DF3" w:rsidRDefault="00B50EA7">
      <w:pPr>
        <w:rPr>
          <w:rStyle w:val="Hyperlink"/>
        </w:rPr>
      </w:pPr>
      <w:hyperlink r:id="rId18" w:history="1">
        <w:r>
          <w:rPr>
            <w:rStyle w:val="Hyperlink"/>
          </w:rPr>
          <w:t>https://www.nmc.org.uk/Employer-confirmations/</w:t>
        </w:r>
      </w:hyperlink>
    </w:p>
    <w:p w14:paraId="6C30E125" w14:textId="77777777" w:rsidR="005E6DF3" w:rsidRDefault="00B50EA7">
      <w:r>
        <w:t>-NMC (Nursing staff – General Register Search)</w:t>
      </w:r>
    </w:p>
    <w:p w14:paraId="2A3A2D4C" w14:textId="77777777" w:rsidR="005E6DF3" w:rsidRDefault="005E6DF3">
      <w:pPr>
        <w:rPr>
          <w:sz w:val="28"/>
        </w:rPr>
      </w:pPr>
    </w:p>
    <w:p w14:paraId="14E882F8" w14:textId="77777777" w:rsidR="005E6DF3" w:rsidRDefault="00B50EA7">
      <w:pPr>
        <w:spacing w:line="360" w:lineRule="auto"/>
        <w:ind w:right="-514"/>
        <w:rPr>
          <w:color w:val="0000FF"/>
          <w:sz w:val="28"/>
        </w:rPr>
      </w:pPr>
      <w:hyperlink r:id="rId19" w:history="1">
        <w:r>
          <w:rPr>
            <w:rStyle w:val="Hyperlink"/>
            <w:sz w:val="28"/>
          </w:rPr>
          <w:t>http://www.h</w:t>
        </w:r>
        <w:bookmarkStart w:id="8" w:name="_Hlt416785700"/>
        <w:r>
          <w:rPr>
            <w:rStyle w:val="Hyperlink"/>
            <w:sz w:val="28"/>
          </w:rPr>
          <w:t>c</w:t>
        </w:r>
        <w:bookmarkEnd w:id="8"/>
        <w:r>
          <w:rPr>
            <w:rStyle w:val="Hyperlink"/>
            <w:sz w:val="28"/>
          </w:rPr>
          <w:t>pc</w:t>
        </w:r>
        <w:bookmarkStart w:id="9" w:name="_Hlt416706809"/>
        <w:bookmarkStart w:id="10" w:name="_Hlt416706811"/>
        <w:bookmarkStart w:id="11" w:name="_Hlt416706812"/>
        <w:bookmarkStart w:id="12" w:name="_Hlt416706810"/>
        <w:r>
          <w:rPr>
            <w:rStyle w:val="Hyperlink"/>
            <w:sz w:val="28"/>
          </w:rPr>
          <w:t>-</w:t>
        </w:r>
        <w:bookmarkEnd w:id="9"/>
        <w:bookmarkEnd w:id="10"/>
        <w:bookmarkEnd w:id="11"/>
        <w:bookmarkEnd w:id="12"/>
        <w:r>
          <w:rPr>
            <w:rStyle w:val="Hyperlink"/>
            <w:sz w:val="28"/>
          </w:rPr>
          <w:t>u</w:t>
        </w:r>
        <w:bookmarkStart w:id="13" w:name="_Hlt416785739"/>
        <w:bookmarkStart w:id="14" w:name="_Hlt416785740"/>
        <w:r>
          <w:rPr>
            <w:rStyle w:val="Hyperlink"/>
            <w:sz w:val="28"/>
          </w:rPr>
          <w:t>k</w:t>
        </w:r>
        <w:bookmarkEnd w:id="13"/>
        <w:bookmarkEnd w:id="14"/>
        <w:r>
          <w:rPr>
            <w:rStyle w:val="Hyperlink"/>
            <w:sz w:val="28"/>
          </w:rPr>
          <w:t>.org/</w:t>
        </w:r>
      </w:hyperlink>
    </w:p>
    <w:p w14:paraId="36F52D13" w14:textId="77777777" w:rsidR="005E6DF3" w:rsidRDefault="00B50EA7">
      <w:pPr>
        <w:spacing w:line="360" w:lineRule="auto"/>
        <w:ind w:right="-514"/>
        <w:rPr>
          <w:i/>
        </w:rPr>
      </w:pPr>
      <w:r>
        <w:rPr>
          <w:i/>
          <w:sz w:val="28"/>
        </w:rPr>
        <w:t xml:space="preserve">- HCPC (Health and Care Professions </w:t>
      </w:r>
      <w:r>
        <w:rPr>
          <w:i/>
        </w:rPr>
        <w:t>Council)</w:t>
      </w:r>
    </w:p>
    <w:p w14:paraId="76CF0897" w14:textId="77777777" w:rsidR="005E6DF3" w:rsidRDefault="00B50EA7">
      <w:pPr>
        <w:spacing w:line="360" w:lineRule="auto"/>
        <w:ind w:right="-514"/>
        <w:rPr>
          <w:rStyle w:val="Hyperlink"/>
        </w:rPr>
      </w:pPr>
      <w:hyperlink r:id="rId20" w:history="1">
        <w:r>
          <w:rPr>
            <w:rStyle w:val="Hyperlink"/>
          </w:rPr>
          <w:t>http://www.pha</w:t>
        </w:r>
        <w:bookmarkStart w:id="15" w:name="_Hlt416786162"/>
        <w:bookmarkStart w:id="16" w:name="_Hlt416786164"/>
        <w:bookmarkStart w:id="17" w:name="_Hlt416786163"/>
        <w:r>
          <w:rPr>
            <w:rStyle w:val="Hyperlink"/>
          </w:rPr>
          <w:t>r</w:t>
        </w:r>
        <w:bookmarkEnd w:id="15"/>
        <w:bookmarkEnd w:id="16"/>
        <w:bookmarkEnd w:id="17"/>
        <w:r>
          <w:rPr>
            <w:rStyle w:val="Hyperlink"/>
          </w:rPr>
          <w:t>macyregulation.org/</w:t>
        </w:r>
      </w:hyperlink>
    </w:p>
    <w:p w14:paraId="7F898F20" w14:textId="77777777" w:rsidR="005E6DF3" w:rsidRDefault="00B50EA7">
      <w:pPr>
        <w:spacing w:line="360" w:lineRule="auto"/>
        <w:ind w:right="-514"/>
      </w:pPr>
      <w:r>
        <w:t>- GPC General Pharmaceutical Council (Pharmacists and Pharmac</w:t>
      </w:r>
      <w:r>
        <w:t>y Technicians)</w:t>
      </w:r>
    </w:p>
    <w:p w14:paraId="5B44ABA5" w14:textId="77777777" w:rsidR="005E6DF3" w:rsidRDefault="005E6DF3">
      <w:pPr>
        <w:spacing w:line="360" w:lineRule="auto"/>
        <w:ind w:right="-514"/>
      </w:pPr>
    </w:p>
    <w:p w14:paraId="7479BDDE" w14:textId="77777777" w:rsidR="005E6DF3" w:rsidRDefault="005E6DF3">
      <w:pPr>
        <w:spacing w:line="360" w:lineRule="auto"/>
        <w:ind w:right="-514"/>
      </w:pPr>
    </w:p>
    <w:p w14:paraId="7D75E12F" w14:textId="77777777" w:rsidR="005E6DF3" w:rsidRDefault="005E6DF3">
      <w:pPr>
        <w:spacing w:line="360" w:lineRule="auto"/>
        <w:ind w:right="-514"/>
      </w:pPr>
    </w:p>
    <w:p w14:paraId="2E4CCBE0" w14:textId="77777777" w:rsidR="005E6DF3" w:rsidRDefault="005E6DF3">
      <w:pPr>
        <w:spacing w:line="360" w:lineRule="auto"/>
        <w:ind w:right="-514"/>
      </w:pPr>
    </w:p>
    <w:p w14:paraId="53361755" w14:textId="77777777" w:rsidR="005E6DF3" w:rsidRDefault="005E6DF3">
      <w:pPr>
        <w:spacing w:line="360" w:lineRule="auto"/>
        <w:ind w:right="-514"/>
      </w:pPr>
    </w:p>
    <w:p w14:paraId="5D29F23E" w14:textId="77777777" w:rsidR="005E6DF3" w:rsidRDefault="005E6DF3">
      <w:pPr>
        <w:spacing w:line="360" w:lineRule="auto"/>
        <w:ind w:right="-514"/>
      </w:pPr>
    </w:p>
    <w:p w14:paraId="2D3F109D" w14:textId="77777777" w:rsidR="005E6DF3" w:rsidRDefault="005E6DF3">
      <w:pPr>
        <w:spacing w:line="360" w:lineRule="auto"/>
        <w:ind w:right="-514"/>
      </w:pPr>
    </w:p>
    <w:p w14:paraId="676D1393" w14:textId="77777777" w:rsidR="005E6DF3" w:rsidRDefault="005E6DF3">
      <w:pPr>
        <w:spacing w:line="360" w:lineRule="auto"/>
        <w:ind w:right="-514"/>
      </w:pPr>
    </w:p>
    <w:p w14:paraId="5E94E59D" w14:textId="77777777" w:rsidR="005E6DF3" w:rsidRDefault="005E6DF3">
      <w:pPr>
        <w:spacing w:line="360" w:lineRule="auto"/>
        <w:ind w:right="-514"/>
      </w:pPr>
    </w:p>
    <w:p w14:paraId="11399181" w14:textId="77777777" w:rsidR="005E6DF3" w:rsidRDefault="005E6DF3">
      <w:pPr>
        <w:spacing w:line="360" w:lineRule="auto"/>
        <w:ind w:right="-514"/>
      </w:pPr>
    </w:p>
    <w:p w14:paraId="688FB0B1" w14:textId="77777777" w:rsidR="005E6DF3" w:rsidRDefault="005E6DF3">
      <w:pPr>
        <w:spacing w:line="360" w:lineRule="auto"/>
        <w:ind w:right="-514"/>
      </w:pPr>
    </w:p>
    <w:p w14:paraId="6B7A644B" w14:textId="77777777" w:rsidR="005E6DF3" w:rsidRDefault="005E6DF3">
      <w:pPr>
        <w:spacing w:line="360" w:lineRule="auto"/>
        <w:ind w:right="-514"/>
      </w:pPr>
    </w:p>
    <w:p w14:paraId="516683F6" w14:textId="77777777" w:rsidR="005E6DF3" w:rsidRDefault="005E6DF3">
      <w:pPr>
        <w:spacing w:line="360" w:lineRule="auto"/>
        <w:ind w:right="-514"/>
      </w:pPr>
    </w:p>
    <w:p w14:paraId="64E151CD" w14:textId="77777777" w:rsidR="005E6DF3" w:rsidRDefault="005E6DF3">
      <w:pPr>
        <w:spacing w:line="360" w:lineRule="auto"/>
        <w:ind w:right="-514"/>
      </w:pPr>
    </w:p>
    <w:p w14:paraId="330C12B8" w14:textId="77777777" w:rsidR="005E6DF3" w:rsidRDefault="005E6DF3">
      <w:pPr>
        <w:spacing w:line="360" w:lineRule="auto"/>
        <w:ind w:right="-514"/>
      </w:pPr>
    </w:p>
    <w:p w14:paraId="7136F03C" w14:textId="77777777" w:rsidR="005E6DF3" w:rsidRDefault="00B50EA7">
      <w:pPr>
        <w:spacing w:line="360" w:lineRule="auto"/>
        <w:ind w:right="-514"/>
        <w:rPr>
          <w:b/>
        </w:rPr>
      </w:pPr>
      <w:r>
        <w:lastRenderedPageBreak/>
        <w:tab/>
      </w:r>
      <w:r>
        <w:tab/>
      </w:r>
      <w:r>
        <w:tab/>
      </w:r>
      <w:r>
        <w:tab/>
      </w:r>
      <w:r>
        <w:tab/>
      </w:r>
      <w:r>
        <w:tab/>
      </w:r>
      <w:r>
        <w:tab/>
      </w:r>
      <w:r>
        <w:tab/>
      </w:r>
      <w:r>
        <w:tab/>
      </w:r>
      <w:r>
        <w:tab/>
      </w:r>
      <w:r>
        <w:rPr>
          <w:b/>
        </w:rPr>
        <w:t>Appendix 3</w:t>
      </w:r>
    </w:p>
    <w:p w14:paraId="63AB345E" w14:textId="77777777" w:rsidR="005E6DF3" w:rsidRDefault="005E6DF3">
      <w:pPr>
        <w:spacing w:line="360" w:lineRule="auto"/>
        <w:ind w:right="-514"/>
      </w:pPr>
    </w:p>
    <w:p w14:paraId="3A04DCAE" w14:textId="77777777" w:rsidR="005E6DF3" w:rsidRDefault="005E6DF3">
      <w:pPr>
        <w:spacing w:line="360" w:lineRule="auto"/>
        <w:ind w:right="-514"/>
      </w:pPr>
    </w:p>
    <w:p w14:paraId="6792D394" w14:textId="77777777" w:rsidR="005E6DF3" w:rsidRDefault="00B50EA7">
      <w:pPr>
        <w:spacing w:line="360" w:lineRule="auto"/>
        <w:ind w:left="-284" w:right="-514"/>
        <w:rPr>
          <w:b/>
        </w:rPr>
      </w:pPr>
      <w:r>
        <w:rPr>
          <w:b/>
        </w:rPr>
        <w:t>Timescale for Renewal of Registration</w:t>
      </w:r>
    </w:p>
    <w:tbl>
      <w:tblPr>
        <w:tblpPr w:leftFromText="180" w:rightFromText="180" w:vertAnchor="text" w:horzAnchor="margin" w:tblpXSpec="center" w:tblpY="48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835"/>
        <w:gridCol w:w="2410"/>
        <w:gridCol w:w="2410"/>
      </w:tblGrid>
      <w:tr w:rsidR="005E6DF3" w14:paraId="5DFEAF16" w14:textId="77777777">
        <w:trPr>
          <w:trHeight w:val="983"/>
        </w:trPr>
        <w:tc>
          <w:tcPr>
            <w:tcW w:w="2518" w:type="dxa"/>
          </w:tcPr>
          <w:p w14:paraId="06CBC2D7" w14:textId="77777777" w:rsidR="005E6DF3" w:rsidRDefault="00B50EA7">
            <w:pPr>
              <w:ind w:right="-514"/>
              <w:rPr>
                <w:b/>
              </w:rPr>
            </w:pPr>
            <w:r>
              <w:rPr>
                <w:b/>
              </w:rPr>
              <w:t>Staff Group</w:t>
            </w:r>
          </w:p>
        </w:tc>
        <w:tc>
          <w:tcPr>
            <w:tcW w:w="2835" w:type="dxa"/>
          </w:tcPr>
          <w:p w14:paraId="51FE5F10" w14:textId="77777777" w:rsidR="005E6DF3" w:rsidRDefault="00B50EA7">
            <w:pPr>
              <w:ind w:right="-514"/>
              <w:rPr>
                <w:b/>
              </w:rPr>
            </w:pPr>
            <w:r>
              <w:rPr>
                <w:b/>
              </w:rPr>
              <w:t>Registering Body</w:t>
            </w:r>
          </w:p>
        </w:tc>
        <w:tc>
          <w:tcPr>
            <w:tcW w:w="2410" w:type="dxa"/>
          </w:tcPr>
          <w:p w14:paraId="2691C20E" w14:textId="77777777" w:rsidR="005E6DF3" w:rsidRDefault="00B50EA7">
            <w:pPr>
              <w:ind w:right="-514"/>
              <w:rPr>
                <w:b/>
              </w:rPr>
            </w:pPr>
            <w:r>
              <w:rPr>
                <w:b/>
              </w:rPr>
              <w:t>Period of Validity</w:t>
            </w:r>
          </w:p>
        </w:tc>
        <w:tc>
          <w:tcPr>
            <w:tcW w:w="2410" w:type="dxa"/>
          </w:tcPr>
          <w:p w14:paraId="40CE5360" w14:textId="77777777" w:rsidR="005E6DF3" w:rsidRDefault="00B50EA7">
            <w:pPr>
              <w:ind w:right="-514"/>
              <w:rPr>
                <w:b/>
              </w:rPr>
            </w:pPr>
            <w:r>
              <w:rPr>
                <w:b/>
              </w:rPr>
              <w:t>End of Registration</w:t>
            </w:r>
          </w:p>
          <w:p w14:paraId="46615DDF" w14:textId="77777777" w:rsidR="005E6DF3" w:rsidRDefault="00B50EA7">
            <w:pPr>
              <w:ind w:right="-514"/>
              <w:rPr>
                <w:b/>
              </w:rPr>
            </w:pPr>
            <w:r>
              <w:rPr>
                <w:b/>
              </w:rPr>
              <w:t>Year</w:t>
            </w:r>
          </w:p>
          <w:p w14:paraId="205AFF3E" w14:textId="77777777" w:rsidR="005E6DF3" w:rsidRDefault="00B50EA7">
            <w:pPr>
              <w:ind w:right="-514"/>
              <w:rPr>
                <w:b/>
              </w:rPr>
            </w:pPr>
            <w:r>
              <w:rPr>
                <w:b/>
              </w:rPr>
              <w:t>(where applicable)</w:t>
            </w:r>
          </w:p>
        </w:tc>
      </w:tr>
      <w:tr w:rsidR="005E6DF3" w14:paraId="43056006" w14:textId="77777777">
        <w:trPr>
          <w:trHeight w:val="697"/>
        </w:trPr>
        <w:tc>
          <w:tcPr>
            <w:tcW w:w="2518" w:type="dxa"/>
          </w:tcPr>
          <w:p w14:paraId="0E8FB65D" w14:textId="77777777" w:rsidR="005E6DF3" w:rsidRDefault="00B50EA7">
            <w:pPr>
              <w:ind w:right="-514"/>
            </w:pPr>
            <w:r>
              <w:t xml:space="preserve">Medical </w:t>
            </w:r>
          </w:p>
        </w:tc>
        <w:tc>
          <w:tcPr>
            <w:tcW w:w="2835" w:type="dxa"/>
          </w:tcPr>
          <w:p w14:paraId="3A53B952" w14:textId="77777777" w:rsidR="005E6DF3" w:rsidRDefault="00B50EA7">
            <w:pPr>
              <w:ind w:right="-514"/>
            </w:pPr>
            <w:r>
              <w:t xml:space="preserve">General Medical </w:t>
            </w:r>
          </w:p>
          <w:p w14:paraId="38F946B9" w14:textId="77777777" w:rsidR="005E6DF3" w:rsidRDefault="00B50EA7">
            <w:pPr>
              <w:ind w:right="-514"/>
            </w:pPr>
            <w:r>
              <w:t>Council</w:t>
            </w:r>
          </w:p>
        </w:tc>
        <w:tc>
          <w:tcPr>
            <w:tcW w:w="2410" w:type="dxa"/>
          </w:tcPr>
          <w:p w14:paraId="4E1AE912" w14:textId="77777777" w:rsidR="005E6DF3" w:rsidRDefault="00B50EA7">
            <w:pPr>
              <w:ind w:right="-514"/>
            </w:pPr>
            <w:r>
              <w:t>Revalidation – 5</w:t>
            </w:r>
          </w:p>
          <w:p w14:paraId="796C246A" w14:textId="77777777" w:rsidR="005E6DF3" w:rsidRDefault="00B50EA7">
            <w:pPr>
              <w:ind w:right="-514"/>
            </w:pPr>
            <w:r>
              <w:t>Yearly</w:t>
            </w:r>
          </w:p>
        </w:tc>
        <w:tc>
          <w:tcPr>
            <w:tcW w:w="2410" w:type="dxa"/>
          </w:tcPr>
          <w:p w14:paraId="44BDDE49" w14:textId="77777777" w:rsidR="005E6DF3" w:rsidRDefault="00B50EA7">
            <w:pPr>
              <w:ind w:right="-514"/>
            </w:pPr>
            <w:r>
              <w:t>Variable</w:t>
            </w:r>
          </w:p>
        </w:tc>
      </w:tr>
      <w:tr w:rsidR="005E6DF3" w14:paraId="7F55CAFB" w14:textId="77777777">
        <w:trPr>
          <w:trHeight w:val="838"/>
        </w:trPr>
        <w:tc>
          <w:tcPr>
            <w:tcW w:w="2518" w:type="dxa"/>
          </w:tcPr>
          <w:p w14:paraId="4041A749" w14:textId="77777777" w:rsidR="005E6DF3" w:rsidRDefault="00B50EA7">
            <w:pPr>
              <w:ind w:right="-514"/>
            </w:pPr>
            <w:r>
              <w:t>Nurses and Health</w:t>
            </w:r>
          </w:p>
          <w:p w14:paraId="31BB84F2" w14:textId="77777777" w:rsidR="005E6DF3" w:rsidRDefault="00B50EA7">
            <w:pPr>
              <w:ind w:right="-514"/>
            </w:pPr>
            <w:r>
              <w:t>Visitors</w:t>
            </w:r>
          </w:p>
        </w:tc>
        <w:tc>
          <w:tcPr>
            <w:tcW w:w="2835" w:type="dxa"/>
          </w:tcPr>
          <w:p w14:paraId="01E80133" w14:textId="77777777" w:rsidR="005E6DF3" w:rsidRDefault="00B50EA7">
            <w:pPr>
              <w:ind w:right="-514"/>
            </w:pPr>
            <w:r>
              <w:t>Nursing &amp; Midwifery</w:t>
            </w:r>
          </w:p>
          <w:p w14:paraId="3C82A75E" w14:textId="77777777" w:rsidR="005E6DF3" w:rsidRDefault="00B50EA7">
            <w:pPr>
              <w:ind w:right="-514"/>
            </w:pPr>
            <w:r>
              <w:t>Council</w:t>
            </w:r>
          </w:p>
        </w:tc>
        <w:tc>
          <w:tcPr>
            <w:tcW w:w="2410" w:type="dxa"/>
          </w:tcPr>
          <w:p w14:paraId="7B5B9092" w14:textId="77777777" w:rsidR="005E6DF3" w:rsidRDefault="00B50EA7">
            <w:pPr>
              <w:ind w:right="-514"/>
            </w:pPr>
            <w:r>
              <w:t>Annually.</w:t>
            </w:r>
          </w:p>
          <w:p w14:paraId="02C63691" w14:textId="77777777" w:rsidR="005E6DF3" w:rsidRDefault="00B50EA7">
            <w:pPr>
              <w:ind w:right="-514"/>
            </w:pPr>
            <w:r>
              <w:t xml:space="preserve">3 yearly revalidation </w:t>
            </w:r>
          </w:p>
          <w:p w14:paraId="0928002B" w14:textId="77777777" w:rsidR="005E6DF3" w:rsidRDefault="00B50EA7">
            <w:pPr>
              <w:ind w:right="-514"/>
            </w:pPr>
            <w:r>
              <w:t>from 2016</w:t>
            </w:r>
          </w:p>
        </w:tc>
        <w:tc>
          <w:tcPr>
            <w:tcW w:w="2410" w:type="dxa"/>
          </w:tcPr>
          <w:p w14:paraId="5E9B1A88" w14:textId="77777777" w:rsidR="005E6DF3" w:rsidRDefault="00B50EA7">
            <w:pPr>
              <w:ind w:right="-514"/>
            </w:pPr>
            <w:r>
              <w:t>Variable</w:t>
            </w:r>
          </w:p>
        </w:tc>
      </w:tr>
      <w:tr w:rsidR="005E6DF3" w14:paraId="08F506FB" w14:textId="77777777">
        <w:trPr>
          <w:trHeight w:val="706"/>
        </w:trPr>
        <w:tc>
          <w:tcPr>
            <w:tcW w:w="2518" w:type="dxa"/>
          </w:tcPr>
          <w:p w14:paraId="1958EC35" w14:textId="77777777" w:rsidR="005E6DF3" w:rsidRDefault="00B50EA7">
            <w:pPr>
              <w:ind w:right="-514"/>
            </w:pPr>
            <w:r>
              <w:t>Physiotherapists</w:t>
            </w:r>
          </w:p>
        </w:tc>
        <w:tc>
          <w:tcPr>
            <w:tcW w:w="2835" w:type="dxa"/>
          </w:tcPr>
          <w:p w14:paraId="036A6BD3" w14:textId="77777777" w:rsidR="005E6DF3" w:rsidRDefault="00B50EA7">
            <w:pPr>
              <w:ind w:right="-514"/>
            </w:pPr>
            <w:r>
              <w:t>Health Professions</w:t>
            </w:r>
          </w:p>
          <w:p w14:paraId="24B72478" w14:textId="77777777" w:rsidR="005E6DF3" w:rsidRDefault="00B50EA7">
            <w:pPr>
              <w:ind w:right="-514"/>
            </w:pPr>
            <w:r>
              <w:t>Council</w:t>
            </w:r>
          </w:p>
        </w:tc>
        <w:tc>
          <w:tcPr>
            <w:tcW w:w="2410" w:type="dxa"/>
          </w:tcPr>
          <w:p w14:paraId="20FEC685" w14:textId="77777777" w:rsidR="005E6DF3" w:rsidRDefault="00B50EA7">
            <w:pPr>
              <w:ind w:right="-514"/>
            </w:pPr>
            <w:r>
              <w:t>Two yearly</w:t>
            </w:r>
          </w:p>
        </w:tc>
        <w:tc>
          <w:tcPr>
            <w:tcW w:w="2410" w:type="dxa"/>
          </w:tcPr>
          <w:p w14:paraId="69129542" w14:textId="77777777" w:rsidR="005E6DF3" w:rsidRDefault="00B50EA7">
            <w:pPr>
              <w:ind w:right="-514"/>
            </w:pPr>
            <w:r>
              <w:t>30 April</w:t>
            </w:r>
          </w:p>
        </w:tc>
      </w:tr>
      <w:tr w:rsidR="005E6DF3" w14:paraId="311B0256" w14:textId="77777777">
        <w:trPr>
          <w:trHeight w:val="688"/>
        </w:trPr>
        <w:tc>
          <w:tcPr>
            <w:tcW w:w="2518" w:type="dxa"/>
          </w:tcPr>
          <w:p w14:paraId="3B198448" w14:textId="77777777" w:rsidR="005E6DF3" w:rsidRDefault="00B50EA7">
            <w:pPr>
              <w:ind w:right="-514"/>
            </w:pPr>
            <w:r>
              <w:t xml:space="preserve">Occupational </w:t>
            </w:r>
          </w:p>
          <w:p w14:paraId="5CF4815E" w14:textId="77777777" w:rsidR="005E6DF3" w:rsidRDefault="00B50EA7">
            <w:pPr>
              <w:ind w:right="-514"/>
            </w:pPr>
            <w:r>
              <w:t>Therapists</w:t>
            </w:r>
          </w:p>
        </w:tc>
        <w:tc>
          <w:tcPr>
            <w:tcW w:w="2835" w:type="dxa"/>
          </w:tcPr>
          <w:p w14:paraId="2B13CA5E" w14:textId="77777777" w:rsidR="005E6DF3" w:rsidRDefault="00B50EA7">
            <w:pPr>
              <w:ind w:right="-514"/>
            </w:pPr>
            <w:r>
              <w:t xml:space="preserve">Health Professions </w:t>
            </w:r>
          </w:p>
          <w:p w14:paraId="31473C1C" w14:textId="77777777" w:rsidR="005E6DF3" w:rsidRDefault="00B50EA7">
            <w:pPr>
              <w:ind w:right="-514"/>
            </w:pPr>
            <w:r>
              <w:t>Council</w:t>
            </w:r>
          </w:p>
        </w:tc>
        <w:tc>
          <w:tcPr>
            <w:tcW w:w="2410" w:type="dxa"/>
          </w:tcPr>
          <w:p w14:paraId="14D9CE59" w14:textId="77777777" w:rsidR="005E6DF3" w:rsidRDefault="00B50EA7">
            <w:pPr>
              <w:ind w:right="-514"/>
            </w:pPr>
            <w:r>
              <w:t>Two yearly</w:t>
            </w:r>
          </w:p>
        </w:tc>
        <w:tc>
          <w:tcPr>
            <w:tcW w:w="2410" w:type="dxa"/>
          </w:tcPr>
          <w:p w14:paraId="02CDED73" w14:textId="77777777" w:rsidR="005E6DF3" w:rsidRDefault="00B50EA7">
            <w:pPr>
              <w:ind w:right="-514"/>
            </w:pPr>
            <w:r>
              <w:t xml:space="preserve">31 </w:t>
            </w:r>
            <w:r>
              <w:t>October</w:t>
            </w:r>
          </w:p>
        </w:tc>
      </w:tr>
      <w:tr w:rsidR="005E6DF3" w14:paraId="71A0A075" w14:textId="77777777">
        <w:trPr>
          <w:trHeight w:val="711"/>
        </w:trPr>
        <w:tc>
          <w:tcPr>
            <w:tcW w:w="2518" w:type="dxa"/>
          </w:tcPr>
          <w:p w14:paraId="74356180" w14:textId="77777777" w:rsidR="005E6DF3" w:rsidRDefault="00B50EA7">
            <w:pPr>
              <w:ind w:right="-514"/>
            </w:pPr>
            <w:r>
              <w:t xml:space="preserve">Chiropodists, </w:t>
            </w:r>
          </w:p>
          <w:p w14:paraId="3EEA6E8D" w14:textId="77777777" w:rsidR="005E6DF3" w:rsidRDefault="00B50EA7">
            <w:pPr>
              <w:ind w:right="-514"/>
            </w:pPr>
            <w:r>
              <w:t>Podiatrists</w:t>
            </w:r>
          </w:p>
        </w:tc>
        <w:tc>
          <w:tcPr>
            <w:tcW w:w="2835" w:type="dxa"/>
          </w:tcPr>
          <w:p w14:paraId="429FE539" w14:textId="77777777" w:rsidR="005E6DF3" w:rsidRDefault="00B50EA7">
            <w:pPr>
              <w:ind w:right="-514"/>
            </w:pPr>
            <w:r>
              <w:t xml:space="preserve">Health Professions </w:t>
            </w:r>
          </w:p>
          <w:p w14:paraId="0B2998EC" w14:textId="77777777" w:rsidR="005E6DF3" w:rsidRDefault="00B50EA7">
            <w:pPr>
              <w:ind w:right="-514"/>
            </w:pPr>
            <w:r>
              <w:t>Council</w:t>
            </w:r>
          </w:p>
        </w:tc>
        <w:tc>
          <w:tcPr>
            <w:tcW w:w="2410" w:type="dxa"/>
          </w:tcPr>
          <w:p w14:paraId="55DC47B6" w14:textId="77777777" w:rsidR="005E6DF3" w:rsidRDefault="00B50EA7">
            <w:pPr>
              <w:ind w:right="-514"/>
            </w:pPr>
            <w:r>
              <w:t>Two yearly</w:t>
            </w:r>
          </w:p>
        </w:tc>
        <w:tc>
          <w:tcPr>
            <w:tcW w:w="2410" w:type="dxa"/>
          </w:tcPr>
          <w:p w14:paraId="7EB7F0DF" w14:textId="77777777" w:rsidR="005E6DF3" w:rsidRDefault="00B50EA7">
            <w:pPr>
              <w:ind w:right="-514"/>
            </w:pPr>
            <w:r>
              <w:t>31 July</w:t>
            </w:r>
          </w:p>
        </w:tc>
      </w:tr>
      <w:tr w:rsidR="005E6DF3" w14:paraId="704CED56" w14:textId="77777777">
        <w:trPr>
          <w:trHeight w:val="693"/>
        </w:trPr>
        <w:tc>
          <w:tcPr>
            <w:tcW w:w="2518" w:type="dxa"/>
          </w:tcPr>
          <w:p w14:paraId="3A3895AD" w14:textId="77777777" w:rsidR="005E6DF3" w:rsidRDefault="00B50EA7">
            <w:pPr>
              <w:ind w:right="-514"/>
            </w:pPr>
            <w:r>
              <w:t>Speech &amp; Language</w:t>
            </w:r>
          </w:p>
          <w:p w14:paraId="27D2DA5A" w14:textId="77777777" w:rsidR="005E6DF3" w:rsidRDefault="00B50EA7">
            <w:pPr>
              <w:ind w:right="-514"/>
            </w:pPr>
            <w:r>
              <w:t>Therapists</w:t>
            </w:r>
          </w:p>
        </w:tc>
        <w:tc>
          <w:tcPr>
            <w:tcW w:w="2835" w:type="dxa"/>
          </w:tcPr>
          <w:p w14:paraId="5F0F73A1" w14:textId="77777777" w:rsidR="005E6DF3" w:rsidRDefault="00B50EA7">
            <w:pPr>
              <w:ind w:right="-514"/>
            </w:pPr>
            <w:r>
              <w:t>Health Professions</w:t>
            </w:r>
          </w:p>
          <w:p w14:paraId="6ED3C585" w14:textId="77777777" w:rsidR="005E6DF3" w:rsidRDefault="00B50EA7">
            <w:pPr>
              <w:ind w:right="-514"/>
            </w:pPr>
            <w:r>
              <w:t>Council</w:t>
            </w:r>
          </w:p>
        </w:tc>
        <w:tc>
          <w:tcPr>
            <w:tcW w:w="2410" w:type="dxa"/>
          </w:tcPr>
          <w:p w14:paraId="4D4D7DF2" w14:textId="77777777" w:rsidR="005E6DF3" w:rsidRDefault="00B50EA7">
            <w:pPr>
              <w:ind w:right="-514"/>
            </w:pPr>
            <w:r>
              <w:t>Two yearly</w:t>
            </w:r>
          </w:p>
        </w:tc>
        <w:tc>
          <w:tcPr>
            <w:tcW w:w="2410" w:type="dxa"/>
          </w:tcPr>
          <w:p w14:paraId="30E585DB" w14:textId="77777777" w:rsidR="005E6DF3" w:rsidRDefault="00B50EA7">
            <w:pPr>
              <w:ind w:right="-514"/>
            </w:pPr>
            <w:r>
              <w:t>30 September</w:t>
            </w:r>
          </w:p>
        </w:tc>
      </w:tr>
      <w:tr w:rsidR="005E6DF3" w14:paraId="7CBE8687" w14:textId="77777777">
        <w:trPr>
          <w:trHeight w:val="689"/>
        </w:trPr>
        <w:tc>
          <w:tcPr>
            <w:tcW w:w="2518" w:type="dxa"/>
          </w:tcPr>
          <w:p w14:paraId="5239E0B8" w14:textId="77777777" w:rsidR="005E6DF3" w:rsidRDefault="00B50EA7">
            <w:pPr>
              <w:ind w:right="-514"/>
            </w:pPr>
            <w:r>
              <w:t>Art Therapists</w:t>
            </w:r>
          </w:p>
        </w:tc>
        <w:tc>
          <w:tcPr>
            <w:tcW w:w="2835" w:type="dxa"/>
          </w:tcPr>
          <w:p w14:paraId="116EE304" w14:textId="77777777" w:rsidR="005E6DF3" w:rsidRDefault="00B50EA7">
            <w:pPr>
              <w:ind w:right="-514"/>
            </w:pPr>
            <w:r>
              <w:t>Health Professions</w:t>
            </w:r>
          </w:p>
          <w:p w14:paraId="6607C0B4" w14:textId="77777777" w:rsidR="005E6DF3" w:rsidRDefault="00B50EA7">
            <w:pPr>
              <w:ind w:right="-514"/>
            </w:pPr>
            <w:r>
              <w:t>Council</w:t>
            </w:r>
          </w:p>
        </w:tc>
        <w:tc>
          <w:tcPr>
            <w:tcW w:w="2410" w:type="dxa"/>
          </w:tcPr>
          <w:p w14:paraId="5278B8B1" w14:textId="77777777" w:rsidR="005E6DF3" w:rsidRDefault="00B50EA7">
            <w:pPr>
              <w:ind w:right="-514"/>
            </w:pPr>
            <w:r>
              <w:t>Two yearly</w:t>
            </w:r>
          </w:p>
        </w:tc>
        <w:tc>
          <w:tcPr>
            <w:tcW w:w="2410" w:type="dxa"/>
          </w:tcPr>
          <w:p w14:paraId="7C524F70" w14:textId="77777777" w:rsidR="005E6DF3" w:rsidRDefault="00B50EA7">
            <w:pPr>
              <w:ind w:right="-514"/>
            </w:pPr>
            <w:r>
              <w:t>31 May</w:t>
            </w:r>
          </w:p>
        </w:tc>
      </w:tr>
      <w:tr w:rsidR="005E6DF3" w14:paraId="411411B8" w14:textId="77777777">
        <w:trPr>
          <w:trHeight w:val="713"/>
        </w:trPr>
        <w:tc>
          <w:tcPr>
            <w:tcW w:w="2518" w:type="dxa"/>
          </w:tcPr>
          <w:p w14:paraId="343BD936" w14:textId="77777777" w:rsidR="005E6DF3" w:rsidRDefault="00B50EA7">
            <w:pPr>
              <w:ind w:right="-514"/>
            </w:pPr>
            <w:r>
              <w:t>Dieticians</w:t>
            </w:r>
          </w:p>
        </w:tc>
        <w:tc>
          <w:tcPr>
            <w:tcW w:w="2835" w:type="dxa"/>
          </w:tcPr>
          <w:p w14:paraId="7708C34E" w14:textId="77777777" w:rsidR="005E6DF3" w:rsidRDefault="00B50EA7">
            <w:pPr>
              <w:ind w:right="-514"/>
            </w:pPr>
            <w:r>
              <w:t xml:space="preserve">Health </w:t>
            </w:r>
            <w:r>
              <w:t>Professions</w:t>
            </w:r>
          </w:p>
          <w:p w14:paraId="26398D9C" w14:textId="77777777" w:rsidR="005E6DF3" w:rsidRDefault="00B50EA7">
            <w:pPr>
              <w:ind w:right="-514"/>
            </w:pPr>
            <w:r>
              <w:t>Council</w:t>
            </w:r>
          </w:p>
        </w:tc>
        <w:tc>
          <w:tcPr>
            <w:tcW w:w="2410" w:type="dxa"/>
          </w:tcPr>
          <w:p w14:paraId="08FA6055" w14:textId="77777777" w:rsidR="005E6DF3" w:rsidRDefault="00B50EA7">
            <w:pPr>
              <w:ind w:right="-514"/>
            </w:pPr>
            <w:r>
              <w:t>Two yearly</w:t>
            </w:r>
          </w:p>
        </w:tc>
        <w:tc>
          <w:tcPr>
            <w:tcW w:w="2410" w:type="dxa"/>
          </w:tcPr>
          <w:p w14:paraId="084E5B5F" w14:textId="77777777" w:rsidR="005E6DF3" w:rsidRDefault="00B50EA7">
            <w:pPr>
              <w:ind w:right="-514"/>
            </w:pPr>
            <w:r>
              <w:t>30 June</w:t>
            </w:r>
          </w:p>
        </w:tc>
      </w:tr>
      <w:tr w:rsidR="005E6DF3" w14:paraId="0DAC0571" w14:textId="77777777">
        <w:trPr>
          <w:trHeight w:val="695"/>
        </w:trPr>
        <w:tc>
          <w:tcPr>
            <w:tcW w:w="2518" w:type="dxa"/>
          </w:tcPr>
          <w:p w14:paraId="39F8A140" w14:textId="77777777" w:rsidR="005E6DF3" w:rsidRDefault="00B50EA7">
            <w:pPr>
              <w:ind w:right="-516"/>
            </w:pPr>
            <w:r>
              <w:t>Psychologists</w:t>
            </w:r>
          </w:p>
        </w:tc>
        <w:tc>
          <w:tcPr>
            <w:tcW w:w="2835" w:type="dxa"/>
          </w:tcPr>
          <w:p w14:paraId="124EF330" w14:textId="77777777" w:rsidR="005E6DF3" w:rsidRDefault="00B50EA7">
            <w:pPr>
              <w:ind w:right="-516"/>
            </w:pPr>
            <w:r>
              <w:t>Health Professions</w:t>
            </w:r>
          </w:p>
          <w:p w14:paraId="79D4313B" w14:textId="77777777" w:rsidR="005E6DF3" w:rsidRDefault="00B50EA7">
            <w:pPr>
              <w:ind w:right="-516"/>
            </w:pPr>
            <w:r>
              <w:t>Council</w:t>
            </w:r>
          </w:p>
        </w:tc>
        <w:tc>
          <w:tcPr>
            <w:tcW w:w="2410" w:type="dxa"/>
          </w:tcPr>
          <w:p w14:paraId="5C71987F" w14:textId="77777777" w:rsidR="005E6DF3" w:rsidRDefault="00B50EA7">
            <w:pPr>
              <w:ind w:right="-516"/>
            </w:pPr>
            <w:r>
              <w:t>Two yearly</w:t>
            </w:r>
          </w:p>
        </w:tc>
        <w:tc>
          <w:tcPr>
            <w:tcW w:w="2410" w:type="dxa"/>
          </w:tcPr>
          <w:p w14:paraId="0CF427EA" w14:textId="77777777" w:rsidR="005E6DF3" w:rsidRDefault="00B50EA7">
            <w:pPr>
              <w:ind w:right="-516"/>
            </w:pPr>
            <w:r>
              <w:t>31 May</w:t>
            </w:r>
          </w:p>
        </w:tc>
      </w:tr>
      <w:tr w:rsidR="005E6DF3" w14:paraId="0AE3010D" w14:textId="77777777">
        <w:trPr>
          <w:trHeight w:val="858"/>
        </w:trPr>
        <w:tc>
          <w:tcPr>
            <w:tcW w:w="2518" w:type="dxa"/>
          </w:tcPr>
          <w:p w14:paraId="1B5973D4" w14:textId="77777777" w:rsidR="005E6DF3" w:rsidRDefault="00B50EA7">
            <w:pPr>
              <w:ind w:right="-516"/>
            </w:pPr>
            <w:r>
              <w:t>Pharmacists</w:t>
            </w:r>
          </w:p>
          <w:p w14:paraId="51BD5332" w14:textId="77777777" w:rsidR="005E6DF3" w:rsidRDefault="00B50EA7">
            <w:pPr>
              <w:ind w:right="-516"/>
            </w:pPr>
            <w:r>
              <w:t xml:space="preserve">Pharmacy </w:t>
            </w:r>
          </w:p>
          <w:p w14:paraId="672D946E" w14:textId="77777777" w:rsidR="005E6DF3" w:rsidRDefault="00B50EA7">
            <w:pPr>
              <w:ind w:right="-516"/>
            </w:pPr>
            <w:r>
              <w:t>Technicians</w:t>
            </w:r>
          </w:p>
        </w:tc>
        <w:tc>
          <w:tcPr>
            <w:tcW w:w="2835" w:type="dxa"/>
          </w:tcPr>
          <w:p w14:paraId="5AA4360C" w14:textId="77777777" w:rsidR="005E6DF3" w:rsidRDefault="00B50EA7">
            <w:pPr>
              <w:ind w:right="-516"/>
            </w:pPr>
            <w:r>
              <w:t>General Pharmaceutical Council</w:t>
            </w:r>
          </w:p>
        </w:tc>
        <w:tc>
          <w:tcPr>
            <w:tcW w:w="2410" w:type="dxa"/>
          </w:tcPr>
          <w:p w14:paraId="68BA4E63" w14:textId="77777777" w:rsidR="005E6DF3" w:rsidRDefault="00B50EA7">
            <w:pPr>
              <w:ind w:right="-516"/>
            </w:pPr>
            <w:r>
              <w:t>Annually</w:t>
            </w:r>
          </w:p>
        </w:tc>
        <w:tc>
          <w:tcPr>
            <w:tcW w:w="2410" w:type="dxa"/>
          </w:tcPr>
          <w:p w14:paraId="4E5E189C" w14:textId="77777777" w:rsidR="005E6DF3" w:rsidRDefault="00B50EA7">
            <w:pPr>
              <w:ind w:right="-516"/>
            </w:pPr>
            <w:r>
              <w:t>Variable</w:t>
            </w:r>
          </w:p>
        </w:tc>
      </w:tr>
    </w:tbl>
    <w:p w14:paraId="41AC042C" w14:textId="77777777" w:rsidR="005E6DF3" w:rsidRDefault="005E6DF3">
      <w:pPr>
        <w:spacing w:line="360" w:lineRule="auto"/>
        <w:ind w:right="-514"/>
        <w:rPr>
          <w:b/>
        </w:rPr>
      </w:pPr>
    </w:p>
    <w:p w14:paraId="7F28EB84" w14:textId="77777777" w:rsidR="005E6DF3" w:rsidRDefault="005E6DF3">
      <w:pPr>
        <w:spacing w:line="360" w:lineRule="auto"/>
        <w:ind w:right="-514"/>
        <w:rPr>
          <w:b/>
        </w:rPr>
      </w:pPr>
    </w:p>
    <w:p w14:paraId="5FE0177E" w14:textId="77777777" w:rsidR="005E6DF3" w:rsidRDefault="005E6DF3">
      <w:pPr>
        <w:spacing w:line="360" w:lineRule="auto"/>
        <w:ind w:right="-514"/>
      </w:pPr>
    </w:p>
    <w:p w14:paraId="32F23662" w14:textId="77777777" w:rsidR="005E6DF3" w:rsidRDefault="005E6DF3">
      <w:pPr>
        <w:spacing w:line="360" w:lineRule="auto"/>
        <w:ind w:right="-514"/>
      </w:pPr>
    </w:p>
    <w:p w14:paraId="111D1FE0" w14:textId="77777777" w:rsidR="005E6DF3" w:rsidRDefault="005E6DF3">
      <w:pPr>
        <w:spacing w:line="360" w:lineRule="auto"/>
        <w:ind w:right="-514"/>
      </w:pPr>
    </w:p>
    <w:p w14:paraId="255C98C9" w14:textId="77777777" w:rsidR="005E6DF3" w:rsidRDefault="005E6DF3">
      <w:pPr>
        <w:spacing w:line="360" w:lineRule="auto"/>
        <w:ind w:right="-514"/>
      </w:pPr>
    </w:p>
    <w:p w14:paraId="6C5E2AA3" w14:textId="77777777" w:rsidR="005E6DF3" w:rsidRDefault="005E6DF3">
      <w:pPr>
        <w:spacing w:line="360" w:lineRule="auto"/>
        <w:ind w:right="-514"/>
      </w:pPr>
    </w:p>
    <w:p w14:paraId="7396A453" w14:textId="77777777" w:rsidR="005E6DF3" w:rsidRDefault="005E6DF3">
      <w:pPr>
        <w:spacing w:line="360" w:lineRule="auto"/>
        <w:ind w:right="-514"/>
      </w:pPr>
    </w:p>
    <w:p w14:paraId="752B00C1" w14:textId="77777777" w:rsidR="005E6DF3" w:rsidRDefault="005E6DF3">
      <w:pPr>
        <w:spacing w:line="360" w:lineRule="auto"/>
        <w:ind w:right="-514"/>
      </w:pPr>
    </w:p>
    <w:p w14:paraId="0DC8EF04" w14:textId="77777777" w:rsidR="005E6DF3" w:rsidRDefault="005E6DF3">
      <w:pPr>
        <w:spacing w:line="360" w:lineRule="auto"/>
        <w:ind w:right="-514"/>
      </w:pPr>
    </w:p>
    <w:p w14:paraId="70862C84" w14:textId="77777777" w:rsidR="005E6DF3" w:rsidRDefault="00B50EA7">
      <w:pPr>
        <w:spacing w:line="360" w:lineRule="auto"/>
        <w:ind w:right="-514" w:hanging="720"/>
      </w:pPr>
      <w:r>
        <w:rPr>
          <w:rFonts w:ascii="Times New Roman" w:hAnsi="Times New Roman"/>
          <w:noProof/>
        </w:rPr>
        <w:lastRenderedPageBreak/>
        <w:drawing>
          <wp:anchor distT="0" distB="0" distL="114935" distR="114935" simplePos="0" relativeHeight="251656704" behindDoc="1" locked="0" layoutInCell="1" allowOverlap="0" wp14:anchorId="30FBAFD0" wp14:editId="4294833C">
            <wp:simplePos x="0" y="0"/>
            <wp:positionH relativeFrom="column">
              <wp:posOffset>2719705</wp:posOffset>
            </wp:positionH>
            <wp:positionV relativeFrom="paragraph">
              <wp:posOffset>-720090</wp:posOffset>
            </wp:positionV>
            <wp:extent cx="3394710" cy="1625600"/>
            <wp:effectExtent l="0" t="0" r="0" b="0"/>
            <wp:wrapTight wrapText="bothSides">
              <wp:wrapPolygon edited="0">
                <wp:start x="0" y="0"/>
                <wp:lineTo x="0" y="21600"/>
                <wp:lineTo x="21600" y="21600"/>
                <wp:lineTo x="21600" y="0"/>
                <wp:lineTo x="0" y="0"/>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stretch>
                      <a:fillRect/>
                    </a:stretch>
                  </pic:blipFill>
                  <pic:spPr>
                    <a:xfrm>
                      <a:off x="0" y="0"/>
                      <a:ext cx="3394710" cy="1625600"/>
                    </a:xfrm>
                    <a:prstGeom prst="rect">
                      <a:avLst/>
                    </a:prstGeom>
                    <a:solidFill>
                      <a:srgbClr val="FFFFFF"/>
                    </a:solidFill>
                  </pic:spPr>
                </pic:pic>
              </a:graphicData>
            </a:graphic>
          </wp:anchor>
        </w:drawing>
      </w:r>
      <w:r>
        <w:t>A</w:t>
      </w:r>
      <w:r>
        <w:rPr>
          <w:b/>
        </w:rPr>
        <w:t>ppendix 4</w:t>
      </w:r>
    </w:p>
    <w:p w14:paraId="6666A967" w14:textId="77777777" w:rsidR="005E6DF3" w:rsidRDefault="005E6DF3">
      <w:pPr>
        <w:tabs>
          <w:tab w:val="center" w:pos="4320"/>
        </w:tabs>
        <w:ind w:right="-666"/>
        <w:jc w:val="right"/>
        <w:rPr>
          <w:rFonts w:ascii="Cambria" w:hAnsi="Cambria"/>
        </w:rPr>
      </w:pPr>
    </w:p>
    <w:p w14:paraId="0B7DD287" w14:textId="77777777" w:rsidR="005E6DF3" w:rsidRDefault="005E6DF3">
      <w:pPr>
        <w:tabs>
          <w:tab w:val="center" w:pos="4320"/>
        </w:tabs>
        <w:ind w:right="-666"/>
        <w:jc w:val="right"/>
        <w:rPr>
          <w:rFonts w:ascii="Cambria" w:hAnsi="Cambria"/>
        </w:rPr>
      </w:pPr>
    </w:p>
    <w:tbl>
      <w:tblPr>
        <w:tblpPr w:leftFromText="180" w:rightFromText="180" w:vertAnchor="text" w:horzAnchor="margin" w:tblpXSpec="center" w:tblpY="206"/>
        <w:tblW w:w="10314" w:type="dxa"/>
        <w:tblLayout w:type="fixed"/>
        <w:tblLook w:val="04A0" w:firstRow="1" w:lastRow="0" w:firstColumn="1" w:lastColumn="0" w:noHBand="0" w:noVBand="1"/>
      </w:tblPr>
      <w:tblGrid>
        <w:gridCol w:w="5052"/>
        <w:gridCol w:w="5262"/>
      </w:tblGrid>
      <w:tr w:rsidR="005E6DF3" w14:paraId="7CF158BB" w14:textId="77777777">
        <w:tc>
          <w:tcPr>
            <w:tcW w:w="5052" w:type="dxa"/>
          </w:tcPr>
          <w:p w14:paraId="75022D0D" w14:textId="77777777" w:rsidR="005E6DF3" w:rsidRDefault="005E6DF3">
            <w:pPr>
              <w:ind w:left="-108"/>
              <w:rPr>
                <w:b/>
              </w:rPr>
            </w:pPr>
          </w:p>
          <w:p w14:paraId="6F874BC6" w14:textId="77777777" w:rsidR="005E6DF3" w:rsidRDefault="00B50EA7">
            <w:pPr>
              <w:ind w:left="-108"/>
              <w:rPr>
                <w:b/>
              </w:rPr>
            </w:pPr>
            <w:r>
              <w:rPr>
                <w:b/>
              </w:rPr>
              <w:t>DATE</w:t>
            </w:r>
          </w:p>
          <w:p w14:paraId="3472D51B" w14:textId="77777777" w:rsidR="005E6DF3" w:rsidRDefault="005E6DF3">
            <w:pPr>
              <w:ind w:left="-108"/>
              <w:rPr>
                <w:b/>
              </w:rPr>
            </w:pPr>
          </w:p>
          <w:p w14:paraId="34662F1F" w14:textId="77777777" w:rsidR="005E6DF3" w:rsidRDefault="00B50EA7">
            <w:pPr>
              <w:ind w:left="-108"/>
            </w:pPr>
            <w:r>
              <w:t>Name</w:t>
            </w:r>
          </w:p>
          <w:p w14:paraId="4F2A8896" w14:textId="77777777" w:rsidR="005E6DF3" w:rsidRDefault="00B50EA7">
            <w:pPr>
              <w:ind w:left="-108"/>
            </w:pPr>
            <w:r>
              <w:t>Address</w:t>
            </w:r>
          </w:p>
          <w:p w14:paraId="2DC6B18B" w14:textId="77777777" w:rsidR="005E6DF3" w:rsidRDefault="00B50EA7">
            <w:pPr>
              <w:ind w:left="-108"/>
            </w:pPr>
            <w:r>
              <w:t>Postcode</w:t>
            </w:r>
          </w:p>
        </w:tc>
        <w:tc>
          <w:tcPr>
            <w:tcW w:w="5262" w:type="dxa"/>
          </w:tcPr>
          <w:p w14:paraId="3A95ED2D" w14:textId="77777777" w:rsidR="005E6DF3" w:rsidRDefault="005E6DF3">
            <w:pPr>
              <w:ind w:right="33"/>
              <w:jc w:val="right"/>
              <w:rPr>
                <w:b/>
              </w:rPr>
            </w:pPr>
          </w:p>
          <w:p w14:paraId="24B89C5C" w14:textId="77777777" w:rsidR="005E6DF3" w:rsidRDefault="00B50EA7">
            <w:pPr>
              <w:ind w:right="33"/>
              <w:jc w:val="right"/>
              <w:rPr>
                <w:b/>
              </w:rPr>
            </w:pPr>
            <w:r>
              <w:rPr>
                <w:b/>
                <w:sz w:val="22"/>
              </w:rPr>
              <w:t xml:space="preserve">Name of </w:t>
            </w:r>
            <w:r>
              <w:rPr>
                <w:b/>
                <w:sz w:val="22"/>
              </w:rPr>
              <w:t>office/team</w:t>
            </w:r>
          </w:p>
          <w:p w14:paraId="59533410" w14:textId="77777777" w:rsidR="005E6DF3" w:rsidRDefault="00B50EA7">
            <w:pPr>
              <w:tabs>
                <w:tab w:val="left" w:pos="5013"/>
                <w:tab w:val="left" w:pos="5184"/>
              </w:tabs>
              <w:jc w:val="right"/>
              <w:rPr>
                <w:b/>
              </w:rPr>
            </w:pPr>
            <w:r>
              <w:rPr>
                <w:b/>
                <w:sz w:val="22"/>
              </w:rPr>
              <w:t>Location address</w:t>
            </w:r>
          </w:p>
          <w:p w14:paraId="68011DF4" w14:textId="77777777" w:rsidR="005E6DF3" w:rsidRDefault="00B50EA7">
            <w:pPr>
              <w:tabs>
                <w:tab w:val="left" w:pos="5013"/>
                <w:tab w:val="left" w:pos="5184"/>
              </w:tabs>
              <w:jc w:val="right"/>
              <w:rPr>
                <w:b/>
              </w:rPr>
            </w:pPr>
            <w:r>
              <w:rPr>
                <w:b/>
                <w:sz w:val="22"/>
              </w:rPr>
              <w:t>Address</w:t>
            </w:r>
          </w:p>
          <w:p w14:paraId="0DE7192C" w14:textId="77777777" w:rsidR="005E6DF3" w:rsidRDefault="00B50EA7">
            <w:pPr>
              <w:tabs>
                <w:tab w:val="left" w:pos="5013"/>
                <w:tab w:val="left" w:pos="5184"/>
              </w:tabs>
              <w:jc w:val="right"/>
              <w:rPr>
                <w:b/>
              </w:rPr>
            </w:pPr>
            <w:r>
              <w:rPr>
                <w:b/>
                <w:sz w:val="22"/>
              </w:rPr>
              <w:t>Address</w:t>
            </w:r>
          </w:p>
          <w:p w14:paraId="75BD664D" w14:textId="77777777" w:rsidR="005E6DF3" w:rsidRDefault="00B50EA7">
            <w:pPr>
              <w:tabs>
                <w:tab w:val="left" w:pos="5013"/>
                <w:tab w:val="left" w:pos="5184"/>
              </w:tabs>
              <w:jc w:val="right"/>
              <w:rPr>
                <w:b/>
              </w:rPr>
            </w:pPr>
            <w:r>
              <w:rPr>
                <w:b/>
                <w:sz w:val="22"/>
              </w:rPr>
              <w:t>Address</w:t>
            </w:r>
          </w:p>
          <w:p w14:paraId="7E0A9673" w14:textId="77777777" w:rsidR="005E6DF3" w:rsidRDefault="00B50EA7">
            <w:pPr>
              <w:tabs>
                <w:tab w:val="left" w:pos="5013"/>
                <w:tab w:val="left" w:pos="5184"/>
              </w:tabs>
              <w:jc w:val="right"/>
              <w:rPr>
                <w:b/>
              </w:rPr>
            </w:pPr>
            <w:r>
              <w:rPr>
                <w:b/>
                <w:sz w:val="22"/>
              </w:rPr>
              <w:t>Postcode</w:t>
            </w:r>
          </w:p>
          <w:p w14:paraId="773AAAFE" w14:textId="77777777" w:rsidR="005E6DF3" w:rsidRDefault="005E6DF3">
            <w:pPr>
              <w:tabs>
                <w:tab w:val="left" w:pos="5013"/>
                <w:tab w:val="left" w:pos="5184"/>
              </w:tabs>
              <w:jc w:val="right"/>
              <w:rPr>
                <w:b/>
              </w:rPr>
            </w:pPr>
          </w:p>
          <w:p w14:paraId="20BEBDCC" w14:textId="77777777" w:rsidR="005E6DF3" w:rsidRDefault="00B50EA7">
            <w:pPr>
              <w:tabs>
                <w:tab w:val="left" w:pos="5013"/>
                <w:tab w:val="left" w:pos="5184"/>
              </w:tabs>
              <w:jc w:val="right"/>
              <w:rPr>
                <w:b/>
              </w:rPr>
            </w:pPr>
            <w:r>
              <w:rPr>
                <w:b/>
                <w:sz w:val="22"/>
              </w:rPr>
              <w:t xml:space="preserve">Tel: </w:t>
            </w:r>
          </w:p>
          <w:p w14:paraId="508407C3" w14:textId="77777777" w:rsidR="005E6DF3" w:rsidRDefault="00B50EA7">
            <w:pPr>
              <w:tabs>
                <w:tab w:val="left" w:pos="5013"/>
                <w:tab w:val="left" w:pos="5184"/>
              </w:tabs>
              <w:jc w:val="right"/>
              <w:rPr>
                <w:b/>
              </w:rPr>
            </w:pPr>
            <w:r>
              <w:rPr>
                <w:b/>
                <w:sz w:val="22"/>
              </w:rPr>
              <w:t xml:space="preserve">Fax: </w:t>
            </w:r>
          </w:p>
          <w:p w14:paraId="742A96B5" w14:textId="77777777" w:rsidR="005E6DF3" w:rsidRDefault="00B50EA7">
            <w:pPr>
              <w:tabs>
                <w:tab w:val="left" w:pos="5013"/>
              </w:tabs>
              <w:ind w:right="-18"/>
              <w:jc w:val="right"/>
              <w:rPr>
                <w:b/>
              </w:rPr>
            </w:pPr>
            <w:r>
              <w:rPr>
                <w:b/>
                <w:sz w:val="22"/>
              </w:rPr>
              <w:t xml:space="preserve">Ref: </w:t>
            </w:r>
          </w:p>
          <w:p w14:paraId="20E499EA" w14:textId="77777777" w:rsidR="005E6DF3" w:rsidRDefault="00B50EA7">
            <w:pPr>
              <w:tabs>
                <w:tab w:val="left" w:pos="5013"/>
              </w:tabs>
              <w:ind w:right="-18"/>
              <w:jc w:val="right"/>
              <w:rPr>
                <w:b/>
              </w:rPr>
            </w:pPr>
            <w:r>
              <w:rPr>
                <w:b/>
                <w:sz w:val="22"/>
              </w:rPr>
              <w:t>Email address</w:t>
            </w:r>
          </w:p>
        </w:tc>
      </w:tr>
    </w:tbl>
    <w:p w14:paraId="51E5FD03" w14:textId="77777777" w:rsidR="005E6DF3" w:rsidRDefault="005E6DF3">
      <w:pPr>
        <w:pStyle w:val="Header"/>
        <w:tabs>
          <w:tab w:val="clear" w:pos="8306"/>
        </w:tabs>
        <w:jc w:val="right"/>
      </w:pPr>
    </w:p>
    <w:p w14:paraId="7F283853" w14:textId="77777777" w:rsidR="005E6DF3" w:rsidRDefault="005E6DF3">
      <w:pPr>
        <w:spacing w:line="360" w:lineRule="auto"/>
        <w:ind w:right="-514" w:hanging="720"/>
      </w:pPr>
    </w:p>
    <w:p w14:paraId="4505B8FF" w14:textId="77777777" w:rsidR="005E6DF3" w:rsidRDefault="00B50EA7">
      <w:pPr>
        <w:spacing w:line="360" w:lineRule="auto"/>
        <w:ind w:right="-514" w:hanging="720"/>
      </w:pPr>
      <w:r>
        <w:t>Dear</w:t>
      </w:r>
    </w:p>
    <w:p w14:paraId="0796D765" w14:textId="77777777" w:rsidR="005E6DF3" w:rsidRDefault="00B50EA7">
      <w:pPr>
        <w:spacing w:line="360" w:lineRule="auto"/>
        <w:ind w:right="-514" w:hanging="720"/>
        <w:rPr>
          <w:b/>
        </w:rPr>
      </w:pPr>
      <w:r>
        <w:rPr>
          <w:b/>
        </w:rPr>
        <w:t>Lapse of Registration</w:t>
      </w:r>
    </w:p>
    <w:p w14:paraId="40D1FF7B" w14:textId="77777777" w:rsidR="005E6DF3" w:rsidRDefault="00B50EA7">
      <w:pPr>
        <w:ind w:left="-709" w:right="-518"/>
      </w:pPr>
      <w:r>
        <w:t xml:space="preserve">I have been notified that your registration with your registering body has lapsed. </w:t>
      </w:r>
    </w:p>
    <w:p w14:paraId="5342D797" w14:textId="77777777" w:rsidR="005E6DF3" w:rsidRDefault="00B50EA7">
      <w:pPr>
        <w:ind w:left="-709" w:right="-518"/>
      </w:pPr>
      <w:r>
        <w:t xml:space="preserve">As you are aware registration is an obligatory contractual requirement and you must remain registered at all times in order to undertake your duties with the Trust. </w:t>
      </w:r>
    </w:p>
    <w:p w14:paraId="4655A7C1" w14:textId="77777777" w:rsidR="005E6DF3" w:rsidRDefault="005E6DF3">
      <w:pPr>
        <w:ind w:left="-709" w:right="-518"/>
      </w:pPr>
    </w:p>
    <w:p w14:paraId="5F11602B" w14:textId="77777777" w:rsidR="005E6DF3" w:rsidRDefault="00B50EA7">
      <w:pPr>
        <w:ind w:left="-709" w:right="-518"/>
      </w:pPr>
      <w:r>
        <w:t>In li</w:t>
      </w:r>
      <w:r>
        <w:t>ne with the Trust’s Registration Policy, you are regarded as being in breach of your contract and will be suspended without pay until you are re-registered.  This suspension will take effect from ……………</w:t>
      </w:r>
      <w:proofErr w:type="gramStart"/>
      <w:r>
        <w:t>…..</w:t>
      </w:r>
      <w:proofErr w:type="gramEnd"/>
      <w:r>
        <w:t>and remain in place until the situation is resolved.</w:t>
      </w:r>
    </w:p>
    <w:p w14:paraId="38A32F48" w14:textId="77777777" w:rsidR="005E6DF3" w:rsidRDefault="005E6DF3">
      <w:pPr>
        <w:ind w:left="-709" w:right="-518"/>
      </w:pPr>
    </w:p>
    <w:p w14:paraId="6759B8F1" w14:textId="77777777" w:rsidR="005E6DF3" w:rsidRDefault="00B50EA7">
      <w:pPr>
        <w:ind w:left="-709" w:right="-518"/>
      </w:pPr>
      <w:r>
        <w:t>I also need to advise you that this is a potential conduct issue and that as a consequence may be investigated in line with the Trust’s Disciplinary Procedure. This could lead to disciplinary action up to and including dismissal.</w:t>
      </w:r>
    </w:p>
    <w:p w14:paraId="7818E2F1" w14:textId="77777777" w:rsidR="005E6DF3" w:rsidRDefault="005E6DF3">
      <w:pPr>
        <w:ind w:left="-709" w:right="-518"/>
      </w:pPr>
    </w:p>
    <w:p w14:paraId="6DC73F3E" w14:textId="77777777" w:rsidR="005E6DF3" w:rsidRDefault="00B50EA7">
      <w:pPr>
        <w:ind w:left="-709" w:right="-518"/>
      </w:pPr>
      <w:r>
        <w:t>You must inform me as s</w:t>
      </w:r>
      <w:r>
        <w:t>oon as you are re-registered, so that your suspension may be lifted before you are able to return to work.</w:t>
      </w:r>
    </w:p>
    <w:p w14:paraId="0FD22BEE" w14:textId="77777777" w:rsidR="005E6DF3" w:rsidRDefault="00B50EA7">
      <w:pPr>
        <w:ind w:left="-709" w:right="-518"/>
      </w:pPr>
      <w:r>
        <w:rPr>
          <w:noProof/>
        </w:rPr>
        <w:drawing>
          <wp:anchor distT="0" distB="0" distL="114300" distR="114300" simplePos="0" relativeHeight="251657728" behindDoc="1" locked="0" layoutInCell="1" allowOverlap="0" wp14:anchorId="567B6DA0" wp14:editId="58296698">
            <wp:simplePos x="0" y="0"/>
            <wp:positionH relativeFrom="column">
              <wp:posOffset>-81280</wp:posOffset>
            </wp:positionH>
            <wp:positionV relativeFrom="paragraph">
              <wp:posOffset>8943975</wp:posOffset>
            </wp:positionV>
            <wp:extent cx="6946900" cy="1320800"/>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1"/>
                    <a:stretch>
                      <a:fillRect/>
                    </a:stretch>
                  </pic:blipFill>
                  <pic:spPr>
                    <a:xfrm>
                      <a:off x="0" y="0"/>
                      <a:ext cx="6946900" cy="1320800"/>
                    </a:xfrm>
                    <a:prstGeom prst="rect">
                      <a:avLst/>
                    </a:prstGeom>
                  </pic:spPr>
                </pic:pic>
              </a:graphicData>
            </a:graphic>
          </wp:anchor>
        </w:drawing>
      </w:r>
      <w:r>
        <w:rPr>
          <w:noProof/>
        </w:rPr>
        <w:drawing>
          <wp:anchor distT="0" distB="0" distL="114300" distR="114300" simplePos="0" relativeHeight="251658752" behindDoc="1" locked="0" layoutInCell="1" allowOverlap="0" wp14:anchorId="4751BC65" wp14:editId="25B54D1A">
            <wp:simplePos x="0" y="0"/>
            <wp:positionH relativeFrom="column">
              <wp:posOffset>-81280</wp:posOffset>
            </wp:positionH>
            <wp:positionV relativeFrom="paragraph">
              <wp:posOffset>8943975</wp:posOffset>
            </wp:positionV>
            <wp:extent cx="6946900" cy="1320800"/>
            <wp:effectExtent l="0" t="0" r="0" b="0"/>
            <wp:wrapNone/>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1"/>
                    <a:stretch>
                      <a:fillRect/>
                    </a:stretch>
                  </pic:blipFill>
                  <pic:spPr>
                    <a:xfrm>
                      <a:off x="0" y="0"/>
                      <a:ext cx="6946900" cy="1320800"/>
                    </a:xfrm>
                    <a:prstGeom prst="rect">
                      <a:avLst/>
                    </a:prstGeom>
                  </pic:spPr>
                </pic:pic>
              </a:graphicData>
            </a:graphic>
          </wp:anchor>
        </w:drawing>
      </w:r>
    </w:p>
    <w:p w14:paraId="0CEC0D6D" w14:textId="77777777" w:rsidR="005E6DF3" w:rsidRDefault="00B50EA7">
      <w:pPr>
        <w:ind w:left="-709" w:right="-518"/>
      </w:pPr>
      <w:r>
        <w:t>Yours sincerely</w:t>
      </w:r>
    </w:p>
    <w:p w14:paraId="56CBB868" w14:textId="77777777" w:rsidR="005E6DF3" w:rsidRDefault="00B50EA7">
      <w:pPr>
        <w:ind w:left="-709" w:right="-518"/>
      </w:pPr>
      <w:r>
        <w:t>Name and title</w:t>
      </w:r>
      <w:r>
        <w:tab/>
      </w:r>
      <w:r>
        <w:tab/>
      </w:r>
      <w:r>
        <w:tab/>
      </w:r>
      <w:r>
        <w:tab/>
      </w:r>
      <w:r>
        <w:tab/>
      </w:r>
      <w:r>
        <w:tab/>
      </w:r>
    </w:p>
    <w:p w14:paraId="606E5541" w14:textId="77777777" w:rsidR="005E6DF3" w:rsidRDefault="005E6DF3">
      <w:pPr>
        <w:ind w:right="-518" w:hanging="720"/>
        <w:rPr>
          <w:b/>
        </w:rPr>
      </w:pPr>
    </w:p>
    <w:p w14:paraId="03C998E6" w14:textId="77777777" w:rsidR="005E6DF3" w:rsidRDefault="00B50EA7">
      <w:pPr>
        <w:spacing w:line="360" w:lineRule="auto"/>
        <w:ind w:right="-514" w:hanging="720"/>
        <w:rPr>
          <w:b/>
        </w:rPr>
      </w:pPr>
      <w:r>
        <w:rPr>
          <w:b/>
        </w:rPr>
        <w:t>Copies to:</w:t>
      </w:r>
      <w:r>
        <w:rPr>
          <w:b/>
        </w:rPr>
        <w:tab/>
        <w:t>HR and Payroll.</w:t>
      </w:r>
    </w:p>
    <w:p w14:paraId="67FB73D0" w14:textId="77777777" w:rsidR="005E6DF3" w:rsidRDefault="005E6DF3">
      <w:pPr>
        <w:spacing w:line="360" w:lineRule="auto"/>
        <w:ind w:right="-514" w:hanging="720"/>
        <w:rPr>
          <w:b/>
        </w:rPr>
      </w:pPr>
    </w:p>
    <w:p w14:paraId="3496DE9C" w14:textId="77777777" w:rsidR="005E6DF3" w:rsidRDefault="005E6DF3">
      <w:pPr>
        <w:spacing w:line="360" w:lineRule="auto"/>
        <w:ind w:right="-514" w:hanging="720"/>
        <w:rPr>
          <w:b/>
        </w:rPr>
      </w:pPr>
    </w:p>
    <w:p w14:paraId="1AE6DDAB" w14:textId="77777777" w:rsidR="005E6DF3" w:rsidRDefault="005E6DF3">
      <w:pPr>
        <w:tabs>
          <w:tab w:val="center" w:pos="4320"/>
          <w:tab w:val="right" w:pos="8640"/>
        </w:tabs>
        <w:suppressAutoHyphens/>
        <w:rPr>
          <w:rFonts w:ascii="Cambria" w:hAnsi="Cambria"/>
        </w:rPr>
      </w:pPr>
    </w:p>
    <w:p w14:paraId="25D2982E" w14:textId="77777777" w:rsidR="005E6DF3" w:rsidRDefault="00B50EA7">
      <w:pPr>
        <w:spacing w:line="360" w:lineRule="auto"/>
        <w:ind w:right="-514" w:hanging="720"/>
      </w:pPr>
      <w:r>
        <w:rPr>
          <w:noProof/>
        </w:rPr>
        <w:lastRenderedPageBreak/>
        <w:drawing>
          <wp:inline distT="0" distB="0" distL="0" distR="0" wp14:anchorId="375BB331" wp14:editId="53F622FC">
            <wp:extent cx="6302375" cy="128587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2"/>
                    <a:stretch>
                      <a:fillRect/>
                    </a:stretch>
                  </pic:blipFill>
                  <pic:spPr>
                    <a:xfrm>
                      <a:off x="0" y="0"/>
                      <a:ext cx="6302375" cy="1285875"/>
                    </a:xfrm>
                    <a:prstGeom prst="rect">
                      <a:avLst/>
                    </a:prstGeom>
                    <a:noFill/>
                  </pic:spPr>
                </pic:pic>
              </a:graphicData>
            </a:graphic>
          </wp:inline>
        </w:drawing>
      </w:r>
    </w:p>
    <w:p w14:paraId="1B24D2E3" w14:textId="77777777" w:rsidR="005E6DF3" w:rsidRDefault="00B50EA7">
      <w:pPr>
        <w:spacing w:line="360" w:lineRule="auto"/>
        <w:ind w:left="6480" w:right="-514" w:firstLine="720"/>
        <w:jc w:val="both"/>
        <w:rPr>
          <w:b/>
        </w:rPr>
      </w:pPr>
      <w:r>
        <w:rPr>
          <w:b/>
        </w:rPr>
        <w:t>Appendix 5</w:t>
      </w:r>
    </w:p>
    <w:p w14:paraId="6EBB0E73" w14:textId="77777777" w:rsidR="005E6DF3" w:rsidRDefault="00B50EA7">
      <w:pPr>
        <w:spacing w:line="360" w:lineRule="auto"/>
        <w:ind w:right="-514" w:hanging="720"/>
        <w:jc w:val="center"/>
        <w:rPr>
          <w:b/>
        </w:rPr>
      </w:pPr>
      <w:r>
        <w:rPr>
          <w:b/>
        </w:rPr>
        <w:t>Flow Chart of How Registration is checked</w:t>
      </w:r>
    </w:p>
    <w:p w14:paraId="192656A1" w14:textId="77777777" w:rsidR="005E6DF3" w:rsidRDefault="00B50EA7">
      <w:pPr>
        <w:spacing w:line="360" w:lineRule="auto"/>
        <w:ind w:right="-514" w:hanging="720"/>
      </w:pPr>
      <w:r>
        <w:rPr>
          <w:noProof/>
        </w:rPr>
        <mc:AlternateContent>
          <mc:Choice Requires="wps">
            <w:drawing>
              <wp:anchor distT="0" distB="0" distL="114300" distR="114300" simplePos="0" relativeHeight="251659776" behindDoc="0" locked="0" layoutInCell="1" allowOverlap="0" wp14:anchorId="24A902A1" wp14:editId="02D68F3E">
                <wp:simplePos x="0" y="0"/>
                <wp:positionH relativeFrom="column">
                  <wp:posOffset>-748665</wp:posOffset>
                </wp:positionH>
                <wp:positionV relativeFrom="paragraph">
                  <wp:posOffset>245745</wp:posOffset>
                </wp:positionV>
                <wp:extent cx="6743700" cy="457200"/>
                <wp:effectExtent l="0" t="0" r="0" b="0"/>
                <wp:wrapNone/>
                <wp:docPr id="7" name="Text Box 7"/>
                <wp:cNvGraphicFramePr/>
                <a:graphic xmlns:a="http://schemas.openxmlformats.org/drawingml/2006/main">
                  <a:graphicData uri="http://schemas.microsoft.com/office/word/2010/wordprocessingShape">
                    <wps:wsp>
                      <wps:cNvSpPr/>
                      <wps:spPr>
                        <a:xfrm>
                          <a:off x="0" y="0"/>
                          <a:ext cx="6743700" cy="457200"/>
                        </a:xfrm>
                        <a:prstGeom prst="rect">
                          <a:avLst/>
                        </a:prstGeom>
                        <a:ln w="9525">
                          <a:solidFill>
                            <a:srgbClr val="000000"/>
                          </a:solidFill>
                        </a:ln>
                      </wps:spPr>
                      <wps:txbx>
                        <w:txbxContent>
                          <w:p w14:paraId="4649DA24" w14:textId="77777777" w:rsidR="005E6DF3" w:rsidRDefault="00B50EA7">
                            <w:pPr>
                              <w:jc w:val="center"/>
                              <w:rPr>
                                <w:b/>
                                <w:sz w:val="22"/>
                              </w:rPr>
                            </w:pPr>
                            <w:r>
                              <w:rPr>
                                <w:b/>
                                <w:sz w:val="22"/>
                              </w:rPr>
                              <w:t>All Practitioners have Responsibility for Ensuring they are Registered and Maintain their Registration</w:t>
                            </w:r>
                          </w:p>
                        </w:txbxContent>
                      </wps:txbx>
                      <wps:bodyPr/>
                    </wps:wsp>
                  </a:graphicData>
                </a:graphic>
              </wp:anchor>
            </w:drawing>
          </mc:Choice>
          <mc:Fallback>
            <w:pict>
              <v:rect w14:anchorId="24A902A1" id="Text Box 7" o:spid="_x0000_s1026" style="position:absolute;margin-left:-58.95pt;margin-top:19.35pt;width:531pt;height:36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" o:allowoverlap="f" filled="f">
                <v:textbox>
                  <w:txbxContent>
                    <w:p w14:paraId="4649DA24" w14:textId="77777777" w:rsidR="005E6DF3" w:rsidRDefault="00B50EA7">
                      <w:pPr>
                        <w:jc w:val="center"/>
                        <w:rPr>
                          <w:b/>
                          <w:sz w:val="22"/>
                        </w:rPr>
                      </w:pPr>
                      <w:r>
                        <w:rPr>
                          <w:b/>
                          <w:sz w:val="22"/>
                        </w:rPr>
                        <w:t>All Practitioners have Responsibility for Ensuring they are Registered and Maintain their Registration</w:t>
                      </w:r>
                    </w:p>
                  </w:txbxContent>
                </v:textbox>
              </v:rect>
            </w:pict>
          </mc:Fallback>
        </mc:AlternateContent>
      </w:r>
    </w:p>
    <w:p w14:paraId="6ED613E9" w14:textId="77777777" w:rsidR="005E6DF3" w:rsidRDefault="005E6DF3">
      <w:pPr>
        <w:spacing w:line="360" w:lineRule="auto"/>
        <w:ind w:right="-514" w:hanging="720"/>
      </w:pPr>
    </w:p>
    <w:p w14:paraId="25C6BF0B" w14:textId="77777777" w:rsidR="005E6DF3" w:rsidRDefault="00B50EA7">
      <w:pPr>
        <w:spacing w:line="360" w:lineRule="auto"/>
        <w:ind w:right="-514" w:hanging="720"/>
      </w:pPr>
      <w:r>
        <w:tab/>
      </w:r>
      <w:r>
        <w:tab/>
      </w:r>
      <w:r>
        <w:tab/>
      </w:r>
      <w:r>
        <w:tab/>
      </w:r>
      <w:r>
        <w:tab/>
      </w:r>
      <w:r>
        <w:tab/>
      </w:r>
      <w:r>
        <w:tab/>
      </w:r>
      <w:r>
        <w:tab/>
      </w:r>
      <w:r>
        <w:tab/>
      </w:r>
      <w:r>
        <w:tab/>
      </w:r>
      <w:r>
        <w:tab/>
      </w:r>
      <w:r>
        <w:tab/>
      </w:r>
      <w:r>
        <w:rPr>
          <w:b/>
        </w:rPr>
        <w:t>Appendix 6</w:t>
      </w:r>
    </w:p>
    <w:p w14:paraId="549BC3F7" w14:textId="77777777" w:rsidR="005E6DF3" w:rsidRDefault="00B50EA7">
      <w:pPr>
        <w:spacing w:line="360" w:lineRule="auto"/>
        <w:ind w:right="-514" w:hanging="720"/>
        <w:rPr>
          <w:b/>
        </w:rPr>
      </w:pPr>
      <w:r>
        <w:tab/>
      </w:r>
      <w:r>
        <w:tab/>
      </w:r>
      <w:r>
        <w:tab/>
      </w:r>
      <w:r>
        <w:tab/>
      </w:r>
      <w:r>
        <w:tab/>
      </w:r>
      <w:r>
        <w:tab/>
      </w:r>
      <w:r>
        <w:tab/>
      </w:r>
      <w:r>
        <w:tab/>
      </w:r>
      <w:r>
        <w:tab/>
      </w:r>
      <w:r>
        <w:tab/>
      </w:r>
      <w:r>
        <w:tab/>
      </w:r>
    </w:p>
    <w:p w14:paraId="76B9B2B1" w14:textId="77777777" w:rsidR="005E6DF3" w:rsidRDefault="005E6DF3">
      <w:pPr>
        <w:rPr>
          <w:b/>
        </w:rPr>
      </w:pPr>
    </w:p>
    <w:p w14:paraId="4D0939F2" w14:textId="77777777" w:rsidR="005E6DF3" w:rsidRDefault="00B50EA7">
      <w:pPr>
        <w:rPr>
          <w:b/>
        </w:rPr>
      </w:pPr>
      <w:r>
        <w:rPr>
          <w:b/>
        </w:rPr>
        <w:t>EQUALITY INPACT ASSESSMENT</w:t>
      </w:r>
    </w:p>
    <w:p w14:paraId="7600C650" w14:textId="77777777" w:rsidR="005E6DF3" w:rsidRDefault="005E6DF3">
      <w:pPr>
        <w:rPr>
          <w:b/>
        </w:rPr>
      </w:pPr>
    </w:p>
    <w:p w14:paraId="16C4DD42" w14:textId="77777777" w:rsidR="005E6DF3" w:rsidRDefault="005E6DF3">
      <w:pPr>
        <w:rPr>
          <w:b/>
        </w:rPr>
      </w:pPr>
    </w:p>
    <w:p w14:paraId="1968D990" w14:textId="77777777" w:rsidR="005E6DF3" w:rsidRDefault="00B50EA7">
      <w:pPr>
        <w:rPr>
          <w:b/>
        </w:rPr>
      </w:pPr>
      <w:r>
        <w:rPr>
          <w:b/>
        </w:rPr>
        <w:t>Date of Assessment: February 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2707"/>
        <w:gridCol w:w="984"/>
        <w:gridCol w:w="4665"/>
      </w:tblGrid>
      <w:tr w:rsidR="005E6DF3" w14:paraId="6660E500" w14:textId="77777777">
        <w:tc>
          <w:tcPr>
            <w:tcW w:w="606" w:type="dxa"/>
          </w:tcPr>
          <w:p w14:paraId="666F1FB5" w14:textId="77777777" w:rsidR="005E6DF3" w:rsidRDefault="005E6DF3">
            <w:pPr>
              <w:rPr>
                <w:b/>
                <w:sz w:val="20"/>
              </w:rPr>
            </w:pPr>
          </w:p>
        </w:tc>
        <w:tc>
          <w:tcPr>
            <w:tcW w:w="3755" w:type="dxa"/>
            <w:gridSpan w:val="2"/>
          </w:tcPr>
          <w:p w14:paraId="50205E03" w14:textId="77777777" w:rsidR="005E6DF3" w:rsidRDefault="00B50EA7">
            <w:pPr>
              <w:rPr>
                <w:b/>
                <w:sz w:val="20"/>
              </w:rPr>
            </w:pPr>
            <w:r>
              <w:rPr>
                <w:b/>
                <w:sz w:val="20"/>
              </w:rPr>
              <w:t>Equality Impact Assessment Questions:</w:t>
            </w:r>
          </w:p>
          <w:p w14:paraId="04C36B37" w14:textId="77777777" w:rsidR="005E6DF3" w:rsidRDefault="005E6DF3">
            <w:pPr>
              <w:rPr>
                <w:b/>
                <w:sz w:val="20"/>
              </w:rPr>
            </w:pPr>
          </w:p>
        </w:tc>
        <w:tc>
          <w:tcPr>
            <w:tcW w:w="4925" w:type="dxa"/>
          </w:tcPr>
          <w:p w14:paraId="57F4D374" w14:textId="77777777" w:rsidR="005E6DF3" w:rsidRDefault="00B50EA7">
            <w:pPr>
              <w:rPr>
                <w:b/>
                <w:sz w:val="20"/>
              </w:rPr>
            </w:pPr>
            <w:r>
              <w:rPr>
                <w:b/>
                <w:sz w:val="20"/>
              </w:rPr>
              <w:t>Evidence based Answers &amp; Actions:</w:t>
            </w:r>
          </w:p>
        </w:tc>
      </w:tr>
      <w:tr w:rsidR="005E6DF3" w14:paraId="702179D9" w14:textId="77777777">
        <w:trPr>
          <w:trHeight w:val="656"/>
        </w:trPr>
        <w:tc>
          <w:tcPr>
            <w:tcW w:w="606" w:type="dxa"/>
          </w:tcPr>
          <w:p w14:paraId="2E3E255D" w14:textId="77777777" w:rsidR="005E6DF3" w:rsidRDefault="00B50EA7">
            <w:pPr>
              <w:rPr>
                <w:b/>
                <w:sz w:val="20"/>
              </w:rPr>
            </w:pPr>
            <w:r>
              <w:rPr>
                <w:b/>
                <w:sz w:val="20"/>
              </w:rPr>
              <w:t>1</w:t>
            </w:r>
          </w:p>
        </w:tc>
        <w:tc>
          <w:tcPr>
            <w:tcW w:w="3755" w:type="dxa"/>
            <w:gridSpan w:val="2"/>
          </w:tcPr>
          <w:p w14:paraId="212C3E00" w14:textId="77777777" w:rsidR="005E6DF3" w:rsidRDefault="00B50EA7">
            <w:pPr>
              <w:rPr>
                <w:b/>
                <w:sz w:val="20"/>
              </w:rPr>
            </w:pPr>
            <w:r>
              <w:rPr>
                <w:b/>
                <w:sz w:val="20"/>
              </w:rPr>
              <w:t>Name of the document that you are Equality Impact Assessing</w:t>
            </w:r>
          </w:p>
          <w:p w14:paraId="395337FA" w14:textId="77777777" w:rsidR="005E6DF3" w:rsidRDefault="005E6DF3">
            <w:pPr>
              <w:rPr>
                <w:b/>
                <w:sz w:val="20"/>
              </w:rPr>
            </w:pPr>
          </w:p>
        </w:tc>
        <w:tc>
          <w:tcPr>
            <w:tcW w:w="4925" w:type="dxa"/>
          </w:tcPr>
          <w:p w14:paraId="48975194" w14:textId="77777777" w:rsidR="005E6DF3" w:rsidRDefault="00B50EA7">
            <w:pPr>
              <w:rPr>
                <w:b/>
                <w:sz w:val="20"/>
              </w:rPr>
            </w:pPr>
            <w:r>
              <w:rPr>
                <w:b/>
                <w:sz w:val="20"/>
              </w:rPr>
              <w:t xml:space="preserve">Registration of Doctors, Nurses, Psychologists, Pharmacists, Pharmacy Technicians, Allied Health </w:t>
            </w:r>
            <w:r>
              <w:rPr>
                <w:b/>
                <w:sz w:val="20"/>
              </w:rPr>
              <w:t>Professionals and Non Clinical Staff Policy</w:t>
            </w:r>
          </w:p>
        </w:tc>
      </w:tr>
      <w:tr w:rsidR="005E6DF3" w14:paraId="290E07F5" w14:textId="77777777">
        <w:trPr>
          <w:trHeight w:val="570"/>
        </w:trPr>
        <w:tc>
          <w:tcPr>
            <w:tcW w:w="606" w:type="dxa"/>
          </w:tcPr>
          <w:p w14:paraId="4F4C66ED" w14:textId="77777777" w:rsidR="005E6DF3" w:rsidRDefault="00B50EA7">
            <w:pPr>
              <w:rPr>
                <w:b/>
                <w:sz w:val="20"/>
              </w:rPr>
            </w:pPr>
            <w:r>
              <w:rPr>
                <w:b/>
                <w:sz w:val="20"/>
              </w:rPr>
              <w:t>2</w:t>
            </w:r>
          </w:p>
        </w:tc>
        <w:tc>
          <w:tcPr>
            <w:tcW w:w="3755" w:type="dxa"/>
            <w:gridSpan w:val="2"/>
          </w:tcPr>
          <w:p w14:paraId="41157DEB" w14:textId="77777777" w:rsidR="005E6DF3" w:rsidRDefault="00B50EA7">
            <w:pPr>
              <w:rPr>
                <w:b/>
                <w:sz w:val="20"/>
              </w:rPr>
            </w:pPr>
            <w:r>
              <w:rPr>
                <w:b/>
                <w:sz w:val="20"/>
              </w:rPr>
              <w:t>Describe the overall aim of your document and context?</w:t>
            </w:r>
          </w:p>
          <w:p w14:paraId="708C88D2" w14:textId="77777777" w:rsidR="005E6DF3" w:rsidRDefault="005E6DF3">
            <w:pPr>
              <w:rPr>
                <w:b/>
                <w:sz w:val="20"/>
              </w:rPr>
            </w:pPr>
          </w:p>
          <w:p w14:paraId="5A69C212" w14:textId="77777777" w:rsidR="005E6DF3" w:rsidRDefault="00B50EA7">
            <w:pPr>
              <w:rPr>
                <w:b/>
                <w:sz w:val="20"/>
              </w:rPr>
            </w:pPr>
            <w:r>
              <w:rPr>
                <w:b/>
                <w:sz w:val="20"/>
              </w:rPr>
              <w:t>Who will benefit from this policy/procedure/strategy?</w:t>
            </w:r>
          </w:p>
        </w:tc>
        <w:tc>
          <w:tcPr>
            <w:tcW w:w="4925" w:type="dxa"/>
          </w:tcPr>
          <w:p w14:paraId="26470807" w14:textId="77777777" w:rsidR="005E6DF3" w:rsidRDefault="00B50EA7">
            <w:pPr>
              <w:ind w:right="-104"/>
              <w:rPr>
                <w:b/>
                <w:sz w:val="20"/>
              </w:rPr>
            </w:pPr>
            <w:r>
              <w:rPr>
                <w:b/>
                <w:sz w:val="20"/>
              </w:rPr>
              <w:t xml:space="preserve">It is a legal requirement that Doctors, Nurses, Psychologists, Pharmacists, Pharmacy </w:t>
            </w:r>
            <w:r>
              <w:rPr>
                <w:b/>
                <w:sz w:val="20"/>
              </w:rPr>
              <w:t xml:space="preserve">Technicians, Allied Health </w:t>
            </w:r>
            <w:proofErr w:type="gramStart"/>
            <w:r>
              <w:rPr>
                <w:b/>
                <w:sz w:val="20"/>
              </w:rPr>
              <w:t>Professionals</w:t>
            </w:r>
            <w:proofErr w:type="gramEnd"/>
            <w:r>
              <w:rPr>
                <w:b/>
                <w:sz w:val="20"/>
              </w:rPr>
              <w:t xml:space="preserve"> and some </w:t>
            </w:r>
            <w:proofErr w:type="spellStart"/>
            <w:r>
              <w:rPr>
                <w:b/>
                <w:sz w:val="20"/>
              </w:rPr>
              <w:t>non clinical</w:t>
            </w:r>
            <w:proofErr w:type="spellEnd"/>
            <w:r>
              <w:rPr>
                <w:b/>
                <w:sz w:val="20"/>
              </w:rPr>
              <w:t xml:space="preserve"> staff, are registered with their appropriate registering body. This policy sets out the various responsibilities and actions required to ensure that registration is maintained by staff, whether</w:t>
            </w:r>
            <w:r>
              <w:rPr>
                <w:b/>
                <w:sz w:val="20"/>
              </w:rPr>
              <w:t xml:space="preserve"> employed on a substantive or a temporary basis.</w:t>
            </w:r>
          </w:p>
          <w:p w14:paraId="0E0BC611" w14:textId="77777777" w:rsidR="005E6DF3" w:rsidRDefault="005E6DF3">
            <w:pPr>
              <w:ind w:right="-104"/>
              <w:rPr>
                <w:b/>
                <w:sz w:val="20"/>
              </w:rPr>
            </w:pPr>
          </w:p>
          <w:p w14:paraId="74BA45A0" w14:textId="77777777" w:rsidR="005E6DF3" w:rsidRDefault="00B50EA7">
            <w:pPr>
              <w:ind w:right="-104"/>
              <w:rPr>
                <w:b/>
              </w:rPr>
            </w:pPr>
            <w:r>
              <w:rPr>
                <w:b/>
                <w:sz w:val="20"/>
              </w:rPr>
              <w:t>It should ensure that staff fulfil their professional requirement to be registered with the appropriate registering body and that service users and the</w:t>
            </w:r>
            <w:r>
              <w:rPr>
                <w:b/>
              </w:rPr>
              <w:t xml:space="preserve"> </w:t>
            </w:r>
            <w:r>
              <w:rPr>
                <w:b/>
                <w:sz w:val="20"/>
              </w:rPr>
              <w:t>Trust are appropriately protected.</w:t>
            </w:r>
          </w:p>
        </w:tc>
      </w:tr>
      <w:tr w:rsidR="005E6DF3" w14:paraId="0A0E0DB9" w14:textId="77777777">
        <w:trPr>
          <w:trHeight w:val="570"/>
        </w:trPr>
        <w:tc>
          <w:tcPr>
            <w:tcW w:w="606" w:type="dxa"/>
          </w:tcPr>
          <w:p w14:paraId="1A540D29" w14:textId="77777777" w:rsidR="005E6DF3" w:rsidRDefault="00B50EA7">
            <w:pPr>
              <w:rPr>
                <w:b/>
                <w:sz w:val="20"/>
              </w:rPr>
            </w:pPr>
            <w:r>
              <w:rPr>
                <w:b/>
                <w:sz w:val="20"/>
              </w:rPr>
              <w:t>3</w:t>
            </w:r>
          </w:p>
        </w:tc>
        <w:tc>
          <w:tcPr>
            <w:tcW w:w="3755" w:type="dxa"/>
            <w:gridSpan w:val="2"/>
          </w:tcPr>
          <w:p w14:paraId="2589987E" w14:textId="77777777" w:rsidR="005E6DF3" w:rsidRDefault="00B50EA7">
            <w:pPr>
              <w:rPr>
                <w:b/>
                <w:sz w:val="20"/>
              </w:rPr>
            </w:pPr>
            <w:r>
              <w:rPr>
                <w:b/>
                <w:sz w:val="20"/>
              </w:rPr>
              <w:t>Who is the overa</w:t>
            </w:r>
            <w:r>
              <w:rPr>
                <w:b/>
                <w:sz w:val="20"/>
              </w:rPr>
              <w:t>ll lead for this assessment?</w:t>
            </w:r>
          </w:p>
          <w:p w14:paraId="2AABCEE6" w14:textId="77777777" w:rsidR="005E6DF3" w:rsidRDefault="005E6DF3">
            <w:pPr>
              <w:rPr>
                <w:b/>
                <w:sz w:val="20"/>
              </w:rPr>
            </w:pPr>
          </w:p>
        </w:tc>
        <w:tc>
          <w:tcPr>
            <w:tcW w:w="4925" w:type="dxa"/>
          </w:tcPr>
          <w:p w14:paraId="1C2D1F14" w14:textId="77777777" w:rsidR="005E6DF3" w:rsidRDefault="00B50EA7">
            <w:pPr>
              <w:rPr>
                <w:b/>
                <w:sz w:val="20"/>
              </w:rPr>
            </w:pPr>
            <w:r>
              <w:rPr>
                <w:b/>
                <w:sz w:val="20"/>
              </w:rPr>
              <w:t>Director of Human Resources, Organisational Development and Estates</w:t>
            </w:r>
          </w:p>
        </w:tc>
      </w:tr>
      <w:tr w:rsidR="005E6DF3" w14:paraId="236696E5" w14:textId="77777777">
        <w:trPr>
          <w:trHeight w:val="1117"/>
        </w:trPr>
        <w:tc>
          <w:tcPr>
            <w:tcW w:w="606" w:type="dxa"/>
          </w:tcPr>
          <w:p w14:paraId="5831224F" w14:textId="77777777" w:rsidR="005E6DF3" w:rsidRDefault="00B50EA7">
            <w:pPr>
              <w:rPr>
                <w:b/>
                <w:sz w:val="20"/>
              </w:rPr>
            </w:pPr>
            <w:r>
              <w:rPr>
                <w:b/>
                <w:sz w:val="20"/>
              </w:rPr>
              <w:t>4</w:t>
            </w:r>
          </w:p>
        </w:tc>
        <w:tc>
          <w:tcPr>
            <w:tcW w:w="3755" w:type="dxa"/>
            <w:gridSpan w:val="2"/>
          </w:tcPr>
          <w:p w14:paraId="6FFE2210" w14:textId="77777777" w:rsidR="005E6DF3" w:rsidRDefault="00B50EA7">
            <w:pPr>
              <w:rPr>
                <w:b/>
                <w:sz w:val="20"/>
              </w:rPr>
            </w:pPr>
            <w:r>
              <w:rPr>
                <w:b/>
                <w:sz w:val="20"/>
              </w:rPr>
              <w:t>Who else was involved in conducting this assessment?</w:t>
            </w:r>
          </w:p>
        </w:tc>
        <w:tc>
          <w:tcPr>
            <w:tcW w:w="4925" w:type="dxa"/>
          </w:tcPr>
          <w:p w14:paraId="036DB933" w14:textId="77777777" w:rsidR="005E6DF3" w:rsidRDefault="00B50EA7">
            <w:pPr>
              <w:rPr>
                <w:b/>
                <w:sz w:val="20"/>
              </w:rPr>
            </w:pPr>
            <w:r>
              <w:rPr>
                <w:b/>
                <w:sz w:val="20"/>
              </w:rPr>
              <w:t>Members of the employment Policy sub Group, consisting of management and staff side representatives.</w:t>
            </w:r>
          </w:p>
        </w:tc>
      </w:tr>
      <w:tr w:rsidR="005E6DF3" w14:paraId="496B7A94" w14:textId="77777777">
        <w:trPr>
          <w:trHeight w:val="660"/>
        </w:trPr>
        <w:tc>
          <w:tcPr>
            <w:tcW w:w="606" w:type="dxa"/>
          </w:tcPr>
          <w:p w14:paraId="31B79FF7" w14:textId="77777777" w:rsidR="005E6DF3" w:rsidRDefault="00B50EA7">
            <w:pPr>
              <w:rPr>
                <w:b/>
                <w:sz w:val="20"/>
              </w:rPr>
            </w:pPr>
            <w:r>
              <w:rPr>
                <w:b/>
                <w:sz w:val="20"/>
              </w:rPr>
              <w:t>5</w:t>
            </w:r>
          </w:p>
        </w:tc>
        <w:tc>
          <w:tcPr>
            <w:tcW w:w="3755" w:type="dxa"/>
            <w:gridSpan w:val="2"/>
          </w:tcPr>
          <w:p w14:paraId="6C809939" w14:textId="77777777" w:rsidR="005E6DF3" w:rsidRDefault="00B50EA7">
            <w:pPr>
              <w:rPr>
                <w:b/>
                <w:sz w:val="20"/>
              </w:rPr>
            </w:pPr>
            <w:r>
              <w:rPr>
                <w:b/>
                <w:sz w:val="20"/>
              </w:rPr>
              <w:t>Have you involved and consulted service users, carers, and staff in developing this policy/procedure/strategy?</w:t>
            </w:r>
          </w:p>
          <w:p w14:paraId="1C831F63" w14:textId="77777777" w:rsidR="005E6DF3" w:rsidRDefault="005E6DF3">
            <w:pPr>
              <w:rPr>
                <w:b/>
                <w:sz w:val="20"/>
              </w:rPr>
            </w:pPr>
          </w:p>
          <w:p w14:paraId="6D57E038" w14:textId="77777777" w:rsidR="005E6DF3" w:rsidRDefault="00B50EA7">
            <w:pPr>
              <w:rPr>
                <w:b/>
                <w:sz w:val="20"/>
              </w:rPr>
            </w:pPr>
            <w:r>
              <w:rPr>
                <w:b/>
                <w:sz w:val="20"/>
              </w:rPr>
              <w:t xml:space="preserve">What did you find out and how have </w:t>
            </w:r>
            <w:r>
              <w:rPr>
                <w:b/>
                <w:sz w:val="20"/>
              </w:rPr>
              <w:lastRenderedPageBreak/>
              <w:t>you used this information?</w:t>
            </w:r>
          </w:p>
          <w:p w14:paraId="5F41BA94" w14:textId="77777777" w:rsidR="005E6DF3" w:rsidRDefault="005E6DF3">
            <w:pPr>
              <w:rPr>
                <w:b/>
                <w:sz w:val="20"/>
              </w:rPr>
            </w:pPr>
          </w:p>
        </w:tc>
        <w:tc>
          <w:tcPr>
            <w:tcW w:w="4925" w:type="dxa"/>
          </w:tcPr>
          <w:p w14:paraId="779FB1E1" w14:textId="77777777" w:rsidR="005E6DF3" w:rsidRDefault="00B50EA7">
            <w:pPr>
              <w:rPr>
                <w:b/>
                <w:sz w:val="20"/>
              </w:rPr>
            </w:pPr>
            <w:r>
              <w:rPr>
                <w:b/>
                <w:sz w:val="20"/>
              </w:rPr>
              <w:lastRenderedPageBreak/>
              <w:t xml:space="preserve">As it is a staff specific policy, service users were not involved. Staff Side </w:t>
            </w:r>
            <w:r>
              <w:rPr>
                <w:b/>
                <w:sz w:val="20"/>
              </w:rPr>
              <w:t>Organisations and managers in the EPG represent the interests of staff.</w:t>
            </w:r>
          </w:p>
          <w:p w14:paraId="4477F714" w14:textId="77777777" w:rsidR="005E6DF3" w:rsidRDefault="005E6DF3">
            <w:pPr>
              <w:rPr>
                <w:b/>
                <w:sz w:val="20"/>
              </w:rPr>
            </w:pPr>
          </w:p>
          <w:p w14:paraId="494E9B4C" w14:textId="77777777" w:rsidR="005E6DF3" w:rsidRDefault="00B50EA7">
            <w:pPr>
              <w:rPr>
                <w:b/>
                <w:sz w:val="20"/>
              </w:rPr>
            </w:pPr>
            <w:r>
              <w:rPr>
                <w:b/>
                <w:sz w:val="20"/>
              </w:rPr>
              <w:t>n/a</w:t>
            </w:r>
          </w:p>
          <w:p w14:paraId="67A89510" w14:textId="77777777" w:rsidR="005E6DF3" w:rsidRDefault="005E6DF3">
            <w:pPr>
              <w:rPr>
                <w:b/>
                <w:sz w:val="20"/>
              </w:rPr>
            </w:pPr>
          </w:p>
        </w:tc>
      </w:tr>
      <w:tr w:rsidR="005E6DF3" w14:paraId="4AA47DB6" w14:textId="77777777">
        <w:trPr>
          <w:trHeight w:val="660"/>
        </w:trPr>
        <w:tc>
          <w:tcPr>
            <w:tcW w:w="606" w:type="dxa"/>
          </w:tcPr>
          <w:p w14:paraId="3B4A4B98" w14:textId="77777777" w:rsidR="005E6DF3" w:rsidRDefault="00B50EA7">
            <w:pPr>
              <w:rPr>
                <w:b/>
                <w:sz w:val="20"/>
              </w:rPr>
            </w:pPr>
            <w:r>
              <w:rPr>
                <w:b/>
                <w:sz w:val="20"/>
              </w:rPr>
              <w:lastRenderedPageBreak/>
              <w:t>6</w:t>
            </w:r>
          </w:p>
        </w:tc>
        <w:tc>
          <w:tcPr>
            <w:tcW w:w="3755" w:type="dxa"/>
            <w:gridSpan w:val="2"/>
          </w:tcPr>
          <w:p w14:paraId="2C42D92A" w14:textId="77777777" w:rsidR="005E6DF3" w:rsidRDefault="00B50EA7">
            <w:pPr>
              <w:rPr>
                <w:b/>
                <w:sz w:val="20"/>
              </w:rPr>
            </w:pPr>
            <w:r>
              <w:rPr>
                <w:b/>
                <w:sz w:val="20"/>
              </w:rPr>
              <w:t>What equality data have you used to inform this equality impact assessment?</w:t>
            </w:r>
          </w:p>
        </w:tc>
        <w:tc>
          <w:tcPr>
            <w:tcW w:w="4925" w:type="dxa"/>
          </w:tcPr>
          <w:p w14:paraId="1B91FD06" w14:textId="77777777" w:rsidR="005E6DF3" w:rsidRDefault="00B50EA7">
            <w:pPr>
              <w:rPr>
                <w:b/>
                <w:sz w:val="20"/>
              </w:rPr>
            </w:pPr>
            <w:r>
              <w:rPr>
                <w:b/>
                <w:sz w:val="20"/>
              </w:rPr>
              <w:t>The Trust’s Equality Workforce Monitoring Annual report 2020</w:t>
            </w:r>
          </w:p>
        </w:tc>
      </w:tr>
      <w:tr w:rsidR="005E6DF3" w14:paraId="25FAC076" w14:textId="77777777">
        <w:tc>
          <w:tcPr>
            <w:tcW w:w="606" w:type="dxa"/>
          </w:tcPr>
          <w:p w14:paraId="2377813E" w14:textId="77777777" w:rsidR="005E6DF3" w:rsidRDefault="00B50EA7">
            <w:pPr>
              <w:rPr>
                <w:b/>
                <w:sz w:val="20"/>
              </w:rPr>
            </w:pPr>
            <w:r>
              <w:rPr>
                <w:b/>
                <w:sz w:val="20"/>
              </w:rPr>
              <w:t>7</w:t>
            </w:r>
          </w:p>
        </w:tc>
        <w:tc>
          <w:tcPr>
            <w:tcW w:w="3755" w:type="dxa"/>
            <w:gridSpan w:val="2"/>
          </w:tcPr>
          <w:p w14:paraId="3AA5DDFF" w14:textId="77777777" w:rsidR="005E6DF3" w:rsidRDefault="00B50EA7">
            <w:pPr>
              <w:rPr>
                <w:b/>
                <w:sz w:val="20"/>
              </w:rPr>
            </w:pPr>
            <w:r>
              <w:rPr>
                <w:b/>
                <w:sz w:val="20"/>
              </w:rPr>
              <w:t>What does this data say?</w:t>
            </w:r>
          </w:p>
          <w:p w14:paraId="08425B81" w14:textId="77777777" w:rsidR="005E6DF3" w:rsidRDefault="005E6DF3">
            <w:pPr>
              <w:rPr>
                <w:b/>
                <w:sz w:val="20"/>
              </w:rPr>
            </w:pPr>
          </w:p>
          <w:p w14:paraId="74BD0B7F" w14:textId="77777777" w:rsidR="005E6DF3" w:rsidRDefault="005E6DF3">
            <w:pPr>
              <w:rPr>
                <w:b/>
                <w:sz w:val="20"/>
              </w:rPr>
            </w:pPr>
          </w:p>
        </w:tc>
        <w:tc>
          <w:tcPr>
            <w:tcW w:w="4925" w:type="dxa"/>
          </w:tcPr>
          <w:p w14:paraId="136F0AB7" w14:textId="77777777" w:rsidR="005E6DF3" w:rsidRDefault="00B50EA7">
            <w:pPr>
              <w:rPr>
                <w:b/>
                <w:sz w:val="20"/>
              </w:rPr>
            </w:pPr>
            <w:r>
              <w:rPr>
                <w:b/>
                <w:sz w:val="20"/>
              </w:rPr>
              <w:t xml:space="preserve">See </w:t>
            </w:r>
            <w:r>
              <w:rPr>
                <w:b/>
                <w:sz w:val="20"/>
              </w:rPr>
              <w:t>below</w:t>
            </w:r>
          </w:p>
        </w:tc>
      </w:tr>
      <w:tr w:rsidR="005E6DF3" w14:paraId="0E7A36B2" w14:textId="77777777">
        <w:tc>
          <w:tcPr>
            <w:tcW w:w="606" w:type="dxa"/>
          </w:tcPr>
          <w:p w14:paraId="1FB62844" w14:textId="77777777" w:rsidR="005E6DF3" w:rsidRDefault="00B50EA7">
            <w:pPr>
              <w:rPr>
                <w:b/>
                <w:sz w:val="20"/>
              </w:rPr>
            </w:pPr>
            <w:r>
              <w:rPr>
                <w:b/>
                <w:sz w:val="20"/>
              </w:rPr>
              <w:t>8</w:t>
            </w:r>
          </w:p>
        </w:tc>
        <w:tc>
          <w:tcPr>
            <w:tcW w:w="2763" w:type="dxa"/>
          </w:tcPr>
          <w:p w14:paraId="2A33716D" w14:textId="77777777" w:rsidR="005E6DF3" w:rsidRDefault="00B50EA7">
            <w:pPr>
              <w:spacing w:after="120"/>
              <w:rPr>
                <w:b/>
                <w:sz w:val="20"/>
              </w:rPr>
            </w:pPr>
            <w:proofErr w:type="gramStart"/>
            <w:r>
              <w:rPr>
                <w:b/>
                <w:sz w:val="20"/>
              </w:rPr>
              <w:t>Taking into account</w:t>
            </w:r>
            <w:proofErr w:type="gramEnd"/>
            <w:r>
              <w:rPr>
                <w:b/>
                <w:sz w:val="20"/>
              </w:rPr>
              <w:t xml:space="preserve"> the information gathered above, could this policy /procedure/strategy affect any of the following equality groups unfavourably:</w:t>
            </w:r>
          </w:p>
        </w:tc>
        <w:tc>
          <w:tcPr>
            <w:tcW w:w="992" w:type="dxa"/>
          </w:tcPr>
          <w:p w14:paraId="12932955" w14:textId="77777777" w:rsidR="005E6DF3" w:rsidRDefault="00B50EA7">
            <w:pPr>
              <w:rPr>
                <w:b/>
                <w:sz w:val="20"/>
              </w:rPr>
            </w:pPr>
            <w:r>
              <w:rPr>
                <w:b/>
                <w:sz w:val="20"/>
              </w:rPr>
              <w:t>Yes/No</w:t>
            </w:r>
          </w:p>
        </w:tc>
        <w:tc>
          <w:tcPr>
            <w:tcW w:w="4925" w:type="dxa"/>
          </w:tcPr>
          <w:p w14:paraId="32A56757" w14:textId="77777777" w:rsidR="005E6DF3" w:rsidRDefault="00B50EA7">
            <w:pPr>
              <w:rPr>
                <w:b/>
                <w:sz w:val="20"/>
              </w:rPr>
            </w:pPr>
            <w:r>
              <w:rPr>
                <w:b/>
                <w:sz w:val="20"/>
              </w:rPr>
              <w:t xml:space="preserve">It is not anticipated that this Policy will have any negative impact on any of the equality groups.  </w:t>
            </w:r>
          </w:p>
        </w:tc>
      </w:tr>
      <w:tr w:rsidR="005E6DF3" w14:paraId="7072E34D" w14:textId="77777777">
        <w:tc>
          <w:tcPr>
            <w:tcW w:w="606" w:type="dxa"/>
          </w:tcPr>
          <w:p w14:paraId="01910616" w14:textId="77777777" w:rsidR="005E6DF3" w:rsidRDefault="00B50EA7">
            <w:pPr>
              <w:spacing w:line="600" w:lineRule="auto"/>
              <w:rPr>
                <w:b/>
                <w:sz w:val="20"/>
              </w:rPr>
            </w:pPr>
            <w:r>
              <w:rPr>
                <w:b/>
                <w:sz w:val="20"/>
              </w:rPr>
              <w:t>8.1</w:t>
            </w:r>
          </w:p>
        </w:tc>
        <w:tc>
          <w:tcPr>
            <w:tcW w:w="2763" w:type="dxa"/>
          </w:tcPr>
          <w:p w14:paraId="33A32F0B" w14:textId="77777777" w:rsidR="005E6DF3" w:rsidRDefault="00B50EA7">
            <w:pPr>
              <w:spacing w:line="600" w:lineRule="auto"/>
              <w:rPr>
                <w:b/>
                <w:sz w:val="20"/>
              </w:rPr>
            </w:pPr>
            <w:r>
              <w:rPr>
                <w:b/>
                <w:sz w:val="20"/>
              </w:rPr>
              <w:t>Race</w:t>
            </w:r>
          </w:p>
        </w:tc>
        <w:tc>
          <w:tcPr>
            <w:tcW w:w="992" w:type="dxa"/>
          </w:tcPr>
          <w:p w14:paraId="1650838E" w14:textId="77777777" w:rsidR="005E6DF3" w:rsidRDefault="00B50EA7">
            <w:pPr>
              <w:spacing w:line="600" w:lineRule="auto"/>
              <w:rPr>
                <w:b/>
                <w:sz w:val="20"/>
              </w:rPr>
            </w:pPr>
            <w:r>
              <w:rPr>
                <w:b/>
                <w:sz w:val="20"/>
              </w:rPr>
              <w:t>No</w:t>
            </w:r>
          </w:p>
        </w:tc>
        <w:tc>
          <w:tcPr>
            <w:tcW w:w="4925" w:type="dxa"/>
          </w:tcPr>
          <w:p w14:paraId="29D3934D" w14:textId="77777777" w:rsidR="005E6DF3" w:rsidRDefault="00B50EA7">
            <w:pPr>
              <w:rPr>
                <w:b/>
                <w:sz w:val="20"/>
              </w:rPr>
            </w:pPr>
            <w:r>
              <w:rPr>
                <w:b/>
                <w:sz w:val="20"/>
              </w:rPr>
              <w:t>Asian – 4.5%</w:t>
            </w:r>
          </w:p>
          <w:p w14:paraId="34C6AF5A" w14:textId="77777777" w:rsidR="005E6DF3" w:rsidRDefault="00B50EA7">
            <w:pPr>
              <w:rPr>
                <w:b/>
                <w:sz w:val="20"/>
              </w:rPr>
            </w:pPr>
            <w:r>
              <w:rPr>
                <w:b/>
                <w:sz w:val="20"/>
              </w:rPr>
              <w:t>Black – 2.7%</w:t>
            </w:r>
          </w:p>
          <w:p w14:paraId="4541DEA2" w14:textId="77777777" w:rsidR="005E6DF3" w:rsidRDefault="00B50EA7">
            <w:pPr>
              <w:rPr>
                <w:b/>
                <w:sz w:val="20"/>
              </w:rPr>
            </w:pPr>
            <w:r>
              <w:rPr>
                <w:b/>
                <w:sz w:val="20"/>
              </w:rPr>
              <w:t>Chinese Other – 0.9%</w:t>
            </w:r>
          </w:p>
          <w:p w14:paraId="0B06C143" w14:textId="77777777" w:rsidR="005E6DF3" w:rsidRDefault="00B50EA7">
            <w:pPr>
              <w:rPr>
                <w:b/>
                <w:sz w:val="20"/>
              </w:rPr>
            </w:pPr>
            <w:r>
              <w:rPr>
                <w:b/>
                <w:sz w:val="20"/>
              </w:rPr>
              <w:t>Mixed – 1.2%</w:t>
            </w:r>
          </w:p>
          <w:p w14:paraId="1D30DF63" w14:textId="77777777" w:rsidR="005E6DF3" w:rsidRDefault="00B50EA7">
            <w:pPr>
              <w:rPr>
                <w:b/>
                <w:sz w:val="20"/>
              </w:rPr>
            </w:pPr>
            <w:r>
              <w:rPr>
                <w:b/>
                <w:sz w:val="20"/>
              </w:rPr>
              <w:t>White – 90.4%</w:t>
            </w:r>
          </w:p>
          <w:p w14:paraId="76F6ADB5" w14:textId="77777777" w:rsidR="005E6DF3" w:rsidRDefault="00B50EA7">
            <w:pPr>
              <w:rPr>
                <w:b/>
                <w:sz w:val="20"/>
              </w:rPr>
            </w:pPr>
            <w:r>
              <w:rPr>
                <w:b/>
                <w:sz w:val="20"/>
              </w:rPr>
              <w:t>Unknown – 0.3 %</w:t>
            </w:r>
          </w:p>
        </w:tc>
      </w:tr>
      <w:tr w:rsidR="005E6DF3" w14:paraId="2AB4EF20" w14:textId="77777777">
        <w:trPr>
          <w:trHeight w:val="483"/>
        </w:trPr>
        <w:tc>
          <w:tcPr>
            <w:tcW w:w="606" w:type="dxa"/>
          </w:tcPr>
          <w:p w14:paraId="0286E634" w14:textId="77777777" w:rsidR="005E6DF3" w:rsidRDefault="00B50EA7">
            <w:pPr>
              <w:spacing w:line="600" w:lineRule="auto"/>
              <w:rPr>
                <w:b/>
                <w:sz w:val="20"/>
              </w:rPr>
            </w:pPr>
            <w:r>
              <w:rPr>
                <w:b/>
                <w:sz w:val="20"/>
              </w:rPr>
              <w:t>8.2</w:t>
            </w:r>
          </w:p>
        </w:tc>
        <w:tc>
          <w:tcPr>
            <w:tcW w:w="2763" w:type="dxa"/>
          </w:tcPr>
          <w:p w14:paraId="0C3A1BA8" w14:textId="77777777" w:rsidR="005E6DF3" w:rsidRDefault="00B50EA7">
            <w:pPr>
              <w:spacing w:line="600" w:lineRule="auto"/>
              <w:rPr>
                <w:b/>
                <w:sz w:val="20"/>
              </w:rPr>
            </w:pPr>
            <w:r>
              <w:rPr>
                <w:b/>
                <w:sz w:val="20"/>
              </w:rPr>
              <w:t>Disability</w:t>
            </w:r>
          </w:p>
        </w:tc>
        <w:tc>
          <w:tcPr>
            <w:tcW w:w="992" w:type="dxa"/>
          </w:tcPr>
          <w:p w14:paraId="2C43A971" w14:textId="77777777" w:rsidR="005E6DF3" w:rsidRDefault="00B50EA7">
            <w:pPr>
              <w:spacing w:line="600" w:lineRule="auto"/>
              <w:rPr>
                <w:b/>
                <w:sz w:val="20"/>
              </w:rPr>
            </w:pPr>
            <w:r>
              <w:rPr>
                <w:b/>
                <w:sz w:val="20"/>
              </w:rPr>
              <w:t>No</w:t>
            </w:r>
          </w:p>
        </w:tc>
        <w:tc>
          <w:tcPr>
            <w:tcW w:w="4925" w:type="dxa"/>
          </w:tcPr>
          <w:p w14:paraId="3AC8215E" w14:textId="77777777" w:rsidR="005E6DF3" w:rsidRDefault="00B50EA7">
            <w:pPr>
              <w:spacing w:line="600" w:lineRule="auto"/>
              <w:rPr>
                <w:b/>
                <w:sz w:val="20"/>
              </w:rPr>
            </w:pPr>
            <w:r>
              <w:rPr>
                <w:b/>
                <w:sz w:val="20"/>
              </w:rPr>
              <w:t>6.1%</w:t>
            </w:r>
          </w:p>
        </w:tc>
      </w:tr>
      <w:tr w:rsidR="005E6DF3" w14:paraId="14ABB9FF" w14:textId="77777777">
        <w:tc>
          <w:tcPr>
            <w:tcW w:w="606" w:type="dxa"/>
          </w:tcPr>
          <w:p w14:paraId="7A4663DB" w14:textId="77777777" w:rsidR="005E6DF3" w:rsidRDefault="00B50EA7">
            <w:pPr>
              <w:spacing w:line="600" w:lineRule="auto"/>
              <w:rPr>
                <w:b/>
                <w:sz w:val="20"/>
              </w:rPr>
            </w:pPr>
            <w:r>
              <w:rPr>
                <w:b/>
                <w:sz w:val="20"/>
              </w:rPr>
              <w:t>8.3</w:t>
            </w:r>
          </w:p>
        </w:tc>
        <w:tc>
          <w:tcPr>
            <w:tcW w:w="2763" w:type="dxa"/>
          </w:tcPr>
          <w:p w14:paraId="7971C277" w14:textId="77777777" w:rsidR="005E6DF3" w:rsidRDefault="00B50EA7">
            <w:pPr>
              <w:spacing w:line="600" w:lineRule="auto"/>
              <w:rPr>
                <w:b/>
                <w:sz w:val="20"/>
              </w:rPr>
            </w:pPr>
            <w:r>
              <w:rPr>
                <w:b/>
                <w:sz w:val="20"/>
              </w:rPr>
              <w:t>Gender</w:t>
            </w:r>
          </w:p>
        </w:tc>
        <w:tc>
          <w:tcPr>
            <w:tcW w:w="992" w:type="dxa"/>
          </w:tcPr>
          <w:p w14:paraId="1C3E3D74" w14:textId="77777777" w:rsidR="005E6DF3" w:rsidRDefault="00B50EA7">
            <w:pPr>
              <w:spacing w:line="600" w:lineRule="auto"/>
              <w:rPr>
                <w:b/>
                <w:sz w:val="20"/>
              </w:rPr>
            </w:pPr>
            <w:r>
              <w:rPr>
                <w:b/>
                <w:sz w:val="20"/>
              </w:rPr>
              <w:t>No</w:t>
            </w:r>
          </w:p>
        </w:tc>
        <w:tc>
          <w:tcPr>
            <w:tcW w:w="4925" w:type="dxa"/>
          </w:tcPr>
          <w:p w14:paraId="1AC8461D" w14:textId="77777777" w:rsidR="005E6DF3" w:rsidRDefault="00B50EA7">
            <w:pPr>
              <w:rPr>
                <w:b/>
                <w:sz w:val="20"/>
              </w:rPr>
            </w:pPr>
            <w:r>
              <w:rPr>
                <w:b/>
                <w:sz w:val="20"/>
              </w:rPr>
              <w:t xml:space="preserve">Female – </w:t>
            </w:r>
            <w:r>
              <w:rPr>
                <w:b/>
                <w:sz w:val="20"/>
              </w:rPr>
              <w:t>79.5%</w:t>
            </w:r>
          </w:p>
          <w:p w14:paraId="10367824" w14:textId="77777777" w:rsidR="005E6DF3" w:rsidRDefault="00B50EA7">
            <w:pPr>
              <w:rPr>
                <w:b/>
                <w:sz w:val="20"/>
              </w:rPr>
            </w:pPr>
            <w:r>
              <w:rPr>
                <w:b/>
                <w:sz w:val="20"/>
              </w:rPr>
              <w:t>Male – 20.5%</w:t>
            </w:r>
          </w:p>
        </w:tc>
      </w:tr>
      <w:tr w:rsidR="005E6DF3" w14:paraId="5DD41316" w14:textId="77777777">
        <w:tc>
          <w:tcPr>
            <w:tcW w:w="606" w:type="dxa"/>
          </w:tcPr>
          <w:p w14:paraId="1B0B38F7" w14:textId="77777777" w:rsidR="005E6DF3" w:rsidRDefault="00B50EA7">
            <w:pPr>
              <w:spacing w:line="600" w:lineRule="auto"/>
              <w:rPr>
                <w:b/>
                <w:sz w:val="20"/>
              </w:rPr>
            </w:pPr>
            <w:r>
              <w:rPr>
                <w:b/>
                <w:sz w:val="20"/>
              </w:rPr>
              <w:t>8.4</w:t>
            </w:r>
          </w:p>
        </w:tc>
        <w:tc>
          <w:tcPr>
            <w:tcW w:w="2763" w:type="dxa"/>
          </w:tcPr>
          <w:p w14:paraId="18952098" w14:textId="77777777" w:rsidR="005E6DF3" w:rsidRDefault="00B50EA7">
            <w:pPr>
              <w:spacing w:line="600" w:lineRule="auto"/>
              <w:rPr>
                <w:b/>
                <w:sz w:val="20"/>
              </w:rPr>
            </w:pPr>
            <w:r>
              <w:rPr>
                <w:b/>
                <w:sz w:val="20"/>
              </w:rPr>
              <w:t>Age</w:t>
            </w:r>
          </w:p>
        </w:tc>
        <w:tc>
          <w:tcPr>
            <w:tcW w:w="992" w:type="dxa"/>
          </w:tcPr>
          <w:p w14:paraId="2C1017EC" w14:textId="77777777" w:rsidR="005E6DF3" w:rsidRDefault="00B50EA7">
            <w:pPr>
              <w:spacing w:line="600" w:lineRule="auto"/>
              <w:rPr>
                <w:b/>
                <w:sz w:val="20"/>
              </w:rPr>
            </w:pPr>
            <w:r>
              <w:rPr>
                <w:b/>
                <w:sz w:val="20"/>
              </w:rPr>
              <w:t>No</w:t>
            </w:r>
          </w:p>
        </w:tc>
        <w:tc>
          <w:tcPr>
            <w:tcW w:w="4925" w:type="dxa"/>
          </w:tcPr>
          <w:p w14:paraId="00729520" w14:textId="77777777" w:rsidR="005E6DF3" w:rsidRDefault="00B50EA7">
            <w:pPr>
              <w:rPr>
                <w:b/>
                <w:sz w:val="20"/>
              </w:rPr>
            </w:pPr>
            <w:r>
              <w:rPr>
                <w:b/>
                <w:sz w:val="20"/>
              </w:rPr>
              <w:t>19 and under – 0.5%</w:t>
            </w:r>
          </w:p>
          <w:p w14:paraId="46CF9EAD" w14:textId="77777777" w:rsidR="005E6DF3" w:rsidRDefault="00B50EA7">
            <w:pPr>
              <w:rPr>
                <w:b/>
                <w:sz w:val="20"/>
              </w:rPr>
            </w:pPr>
            <w:r>
              <w:rPr>
                <w:b/>
                <w:sz w:val="20"/>
              </w:rPr>
              <w:t>20 – 29 – 12.7%</w:t>
            </w:r>
          </w:p>
          <w:p w14:paraId="26073994" w14:textId="77777777" w:rsidR="005E6DF3" w:rsidRDefault="00B50EA7">
            <w:pPr>
              <w:rPr>
                <w:b/>
                <w:sz w:val="20"/>
              </w:rPr>
            </w:pPr>
            <w:r>
              <w:rPr>
                <w:b/>
                <w:sz w:val="20"/>
              </w:rPr>
              <w:t>30 – 39 – 21.7%</w:t>
            </w:r>
          </w:p>
          <w:p w14:paraId="7E38A2D3" w14:textId="77777777" w:rsidR="005E6DF3" w:rsidRDefault="00B50EA7">
            <w:pPr>
              <w:rPr>
                <w:b/>
                <w:sz w:val="20"/>
              </w:rPr>
            </w:pPr>
            <w:r>
              <w:rPr>
                <w:b/>
                <w:sz w:val="20"/>
              </w:rPr>
              <w:t>40 – 49 – 25.9%</w:t>
            </w:r>
          </w:p>
          <w:p w14:paraId="5DCB8478" w14:textId="77777777" w:rsidR="005E6DF3" w:rsidRDefault="00B50EA7">
            <w:pPr>
              <w:rPr>
                <w:b/>
                <w:sz w:val="20"/>
              </w:rPr>
            </w:pPr>
            <w:r>
              <w:rPr>
                <w:b/>
                <w:sz w:val="20"/>
              </w:rPr>
              <w:t>50 – 59 – 29.6%</w:t>
            </w:r>
          </w:p>
          <w:p w14:paraId="63A5C755" w14:textId="77777777" w:rsidR="005E6DF3" w:rsidRDefault="00B50EA7">
            <w:pPr>
              <w:rPr>
                <w:b/>
                <w:sz w:val="20"/>
              </w:rPr>
            </w:pPr>
            <w:r>
              <w:rPr>
                <w:b/>
                <w:sz w:val="20"/>
              </w:rPr>
              <w:t>60 – 69 – 9.0%</w:t>
            </w:r>
          </w:p>
          <w:p w14:paraId="69DCFC9D" w14:textId="77777777" w:rsidR="005E6DF3" w:rsidRDefault="00B50EA7">
            <w:pPr>
              <w:rPr>
                <w:b/>
                <w:sz w:val="20"/>
              </w:rPr>
            </w:pPr>
            <w:r>
              <w:rPr>
                <w:b/>
                <w:sz w:val="20"/>
              </w:rPr>
              <w:t>70 + - 0.5%</w:t>
            </w:r>
          </w:p>
        </w:tc>
      </w:tr>
      <w:tr w:rsidR="005E6DF3" w14:paraId="43246A10" w14:textId="77777777">
        <w:tc>
          <w:tcPr>
            <w:tcW w:w="606" w:type="dxa"/>
          </w:tcPr>
          <w:p w14:paraId="2BED1D18" w14:textId="77777777" w:rsidR="005E6DF3" w:rsidRDefault="00B50EA7">
            <w:pPr>
              <w:spacing w:line="600" w:lineRule="auto"/>
              <w:rPr>
                <w:b/>
                <w:sz w:val="20"/>
              </w:rPr>
            </w:pPr>
            <w:r>
              <w:rPr>
                <w:b/>
                <w:sz w:val="20"/>
              </w:rPr>
              <w:t>8.5</w:t>
            </w:r>
          </w:p>
        </w:tc>
        <w:tc>
          <w:tcPr>
            <w:tcW w:w="2763" w:type="dxa"/>
          </w:tcPr>
          <w:p w14:paraId="4281DCFD" w14:textId="77777777" w:rsidR="005E6DF3" w:rsidRDefault="00B50EA7">
            <w:pPr>
              <w:spacing w:line="600" w:lineRule="auto"/>
              <w:rPr>
                <w:b/>
                <w:sz w:val="20"/>
              </w:rPr>
            </w:pPr>
            <w:r>
              <w:rPr>
                <w:b/>
                <w:sz w:val="20"/>
              </w:rPr>
              <w:t>Sexual Orientation</w:t>
            </w:r>
          </w:p>
        </w:tc>
        <w:tc>
          <w:tcPr>
            <w:tcW w:w="992" w:type="dxa"/>
          </w:tcPr>
          <w:p w14:paraId="0B07A364" w14:textId="77777777" w:rsidR="005E6DF3" w:rsidRDefault="00B50EA7">
            <w:pPr>
              <w:spacing w:line="600" w:lineRule="auto"/>
              <w:rPr>
                <w:b/>
                <w:sz w:val="20"/>
              </w:rPr>
            </w:pPr>
            <w:r>
              <w:rPr>
                <w:b/>
                <w:sz w:val="20"/>
              </w:rPr>
              <w:t>No</w:t>
            </w:r>
          </w:p>
        </w:tc>
        <w:tc>
          <w:tcPr>
            <w:tcW w:w="4925" w:type="dxa"/>
          </w:tcPr>
          <w:p w14:paraId="3F13DFC3" w14:textId="77777777" w:rsidR="005E6DF3" w:rsidRDefault="00B50EA7">
            <w:pPr>
              <w:rPr>
                <w:b/>
                <w:sz w:val="20"/>
              </w:rPr>
            </w:pPr>
            <w:r>
              <w:rPr>
                <w:b/>
                <w:sz w:val="20"/>
              </w:rPr>
              <w:t>Gay or Lesbian– 2.3%</w:t>
            </w:r>
          </w:p>
          <w:p w14:paraId="787C0AA9" w14:textId="77777777" w:rsidR="005E6DF3" w:rsidRDefault="00B50EA7">
            <w:pPr>
              <w:rPr>
                <w:b/>
                <w:sz w:val="20"/>
              </w:rPr>
            </w:pPr>
            <w:r>
              <w:rPr>
                <w:b/>
                <w:sz w:val="20"/>
              </w:rPr>
              <w:t>Heterosexual – 80.4%</w:t>
            </w:r>
          </w:p>
          <w:p w14:paraId="49B1F8E5" w14:textId="77777777" w:rsidR="005E6DF3" w:rsidRDefault="00B50EA7">
            <w:pPr>
              <w:rPr>
                <w:b/>
                <w:sz w:val="20"/>
              </w:rPr>
            </w:pPr>
            <w:r>
              <w:rPr>
                <w:b/>
                <w:sz w:val="20"/>
              </w:rPr>
              <w:t>Bisexual – 0.9%</w:t>
            </w:r>
          </w:p>
          <w:p w14:paraId="4BA63AA3" w14:textId="77777777" w:rsidR="005E6DF3" w:rsidRDefault="00B50EA7">
            <w:pPr>
              <w:rPr>
                <w:b/>
                <w:sz w:val="20"/>
              </w:rPr>
            </w:pPr>
            <w:r>
              <w:rPr>
                <w:b/>
                <w:sz w:val="20"/>
              </w:rPr>
              <w:t>Unknown – 16.4%</w:t>
            </w:r>
          </w:p>
        </w:tc>
      </w:tr>
      <w:tr w:rsidR="005E6DF3" w14:paraId="13BE706F" w14:textId="77777777">
        <w:tc>
          <w:tcPr>
            <w:tcW w:w="606" w:type="dxa"/>
          </w:tcPr>
          <w:p w14:paraId="6705C266" w14:textId="77777777" w:rsidR="005E6DF3" w:rsidRDefault="00B50EA7">
            <w:pPr>
              <w:spacing w:line="600" w:lineRule="auto"/>
              <w:rPr>
                <w:b/>
                <w:sz w:val="20"/>
              </w:rPr>
            </w:pPr>
            <w:r>
              <w:rPr>
                <w:b/>
                <w:sz w:val="20"/>
              </w:rPr>
              <w:t>8.6</w:t>
            </w:r>
          </w:p>
        </w:tc>
        <w:tc>
          <w:tcPr>
            <w:tcW w:w="2763" w:type="dxa"/>
          </w:tcPr>
          <w:p w14:paraId="62FFB40B" w14:textId="77777777" w:rsidR="005E6DF3" w:rsidRDefault="00B50EA7">
            <w:pPr>
              <w:spacing w:line="600" w:lineRule="auto"/>
              <w:rPr>
                <w:b/>
                <w:sz w:val="20"/>
              </w:rPr>
            </w:pPr>
            <w:r>
              <w:rPr>
                <w:b/>
                <w:sz w:val="20"/>
              </w:rPr>
              <w:t>Religion or Belief</w:t>
            </w:r>
          </w:p>
        </w:tc>
        <w:tc>
          <w:tcPr>
            <w:tcW w:w="992" w:type="dxa"/>
          </w:tcPr>
          <w:p w14:paraId="06AB06E8" w14:textId="77777777" w:rsidR="005E6DF3" w:rsidRDefault="00B50EA7">
            <w:pPr>
              <w:spacing w:line="600" w:lineRule="auto"/>
              <w:rPr>
                <w:b/>
                <w:sz w:val="20"/>
              </w:rPr>
            </w:pPr>
            <w:r>
              <w:rPr>
                <w:b/>
                <w:sz w:val="20"/>
              </w:rPr>
              <w:t>No</w:t>
            </w:r>
          </w:p>
        </w:tc>
        <w:tc>
          <w:tcPr>
            <w:tcW w:w="4925" w:type="dxa"/>
          </w:tcPr>
          <w:p w14:paraId="6A349DE3" w14:textId="77777777" w:rsidR="005E6DF3" w:rsidRDefault="00B50EA7">
            <w:pPr>
              <w:rPr>
                <w:b/>
                <w:sz w:val="20"/>
              </w:rPr>
            </w:pPr>
            <w:r>
              <w:rPr>
                <w:b/>
                <w:sz w:val="20"/>
              </w:rPr>
              <w:t>Atheism  - 17.0%</w:t>
            </w:r>
          </w:p>
          <w:p w14:paraId="7F9A02B9" w14:textId="77777777" w:rsidR="005E6DF3" w:rsidRDefault="00B50EA7">
            <w:pPr>
              <w:rPr>
                <w:b/>
                <w:sz w:val="20"/>
              </w:rPr>
            </w:pPr>
            <w:r>
              <w:rPr>
                <w:b/>
                <w:sz w:val="20"/>
              </w:rPr>
              <w:t>Christianity – 47.6%</w:t>
            </w:r>
          </w:p>
          <w:p w14:paraId="52677DAC" w14:textId="77777777" w:rsidR="005E6DF3" w:rsidRDefault="00B50EA7">
            <w:pPr>
              <w:rPr>
                <w:b/>
                <w:sz w:val="20"/>
              </w:rPr>
            </w:pPr>
            <w:r>
              <w:rPr>
                <w:b/>
                <w:sz w:val="20"/>
              </w:rPr>
              <w:t>Islam – 2.9%</w:t>
            </w:r>
          </w:p>
          <w:p w14:paraId="674D2319" w14:textId="77777777" w:rsidR="005E6DF3" w:rsidRDefault="00B50EA7">
            <w:pPr>
              <w:rPr>
                <w:b/>
                <w:sz w:val="20"/>
              </w:rPr>
            </w:pPr>
            <w:r>
              <w:rPr>
                <w:b/>
                <w:sz w:val="20"/>
              </w:rPr>
              <w:t>Other – 11.9%</w:t>
            </w:r>
          </w:p>
          <w:p w14:paraId="15485A57" w14:textId="77777777" w:rsidR="005E6DF3" w:rsidRDefault="00B50EA7">
            <w:pPr>
              <w:rPr>
                <w:b/>
                <w:sz w:val="20"/>
              </w:rPr>
            </w:pPr>
            <w:r>
              <w:rPr>
                <w:b/>
                <w:sz w:val="20"/>
              </w:rPr>
              <w:t>Unknown – 20.7%</w:t>
            </w:r>
          </w:p>
        </w:tc>
      </w:tr>
      <w:tr w:rsidR="005E6DF3" w14:paraId="6AB8AB80" w14:textId="77777777">
        <w:tc>
          <w:tcPr>
            <w:tcW w:w="606" w:type="dxa"/>
          </w:tcPr>
          <w:p w14:paraId="0BEC07FA" w14:textId="77777777" w:rsidR="005E6DF3" w:rsidRDefault="00B50EA7">
            <w:pPr>
              <w:spacing w:line="600" w:lineRule="auto"/>
              <w:rPr>
                <w:b/>
                <w:sz w:val="20"/>
              </w:rPr>
            </w:pPr>
            <w:r>
              <w:rPr>
                <w:b/>
                <w:sz w:val="20"/>
              </w:rPr>
              <w:t>8.7</w:t>
            </w:r>
          </w:p>
        </w:tc>
        <w:tc>
          <w:tcPr>
            <w:tcW w:w="2763" w:type="dxa"/>
          </w:tcPr>
          <w:p w14:paraId="78FAB764" w14:textId="77777777" w:rsidR="005E6DF3" w:rsidRDefault="00B50EA7">
            <w:pPr>
              <w:spacing w:line="600" w:lineRule="auto"/>
              <w:rPr>
                <w:b/>
                <w:sz w:val="20"/>
              </w:rPr>
            </w:pPr>
            <w:r>
              <w:rPr>
                <w:b/>
                <w:sz w:val="20"/>
              </w:rPr>
              <w:t>Transgender</w:t>
            </w:r>
          </w:p>
        </w:tc>
        <w:tc>
          <w:tcPr>
            <w:tcW w:w="992" w:type="dxa"/>
          </w:tcPr>
          <w:p w14:paraId="455A72A9" w14:textId="77777777" w:rsidR="005E6DF3" w:rsidRDefault="00B50EA7">
            <w:pPr>
              <w:spacing w:line="600" w:lineRule="auto"/>
              <w:rPr>
                <w:b/>
                <w:sz w:val="20"/>
              </w:rPr>
            </w:pPr>
            <w:r>
              <w:rPr>
                <w:b/>
                <w:sz w:val="20"/>
              </w:rPr>
              <w:t>No</w:t>
            </w:r>
          </w:p>
        </w:tc>
        <w:tc>
          <w:tcPr>
            <w:tcW w:w="4925" w:type="dxa"/>
          </w:tcPr>
          <w:p w14:paraId="39ED96A3" w14:textId="77777777" w:rsidR="005E6DF3" w:rsidRDefault="00B50EA7">
            <w:pPr>
              <w:rPr>
                <w:b/>
                <w:sz w:val="20"/>
              </w:rPr>
            </w:pPr>
            <w:r>
              <w:rPr>
                <w:b/>
                <w:sz w:val="20"/>
              </w:rPr>
              <w:t>No information available in the Trust’s monitoring data, however, based on national statistics it has been projected that up to 1% of</w:t>
            </w:r>
            <w:r>
              <w:rPr>
                <w:b/>
                <w:sz w:val="20"/>
              </w:rPr>
              <w:t xml:space="preserve"> the Trust’s workforce could be gender variant.</w:t>
            </w:r>
          </w:p>
        </w:tc>
      </w:tr>
      <w:tr w:rsidR="005E6DF3" w14:paraId="68706BD0" w14:textId="77777777">
        <w:tc>
          <w:tcPr>
            <w:tcW w:w="606" w:type="dxa"/>
          </w:tcPr>
          <w:p w14:paraId="499847DC" w14:textId="77777777" w:rsidR="005E6DF3" w:rsidRDefault="00B50EA7">
            <w:pPr>
              <w:spacing w:line="600" w:lineRule="auto"/>
              <w:rPr>
                <w:b/>
                <w:sz w:val="20"/>
              </w:rPr>
            </w:pPr>
            <w:r>
              <w:rPr>
                <w:b/>
                <w:sz w:val="20"/>
              </w:rPr>
              <w:t>8.8</w:t>
            </w:r>
          </w:p>
        </w:tc>
        <w:tc>
          <w:tcPr>
            <w:tcW w:w="2763" w:type="dxa"/>
          </w:tcPr>
          <w:p w14:paraId="72098E26" w14:textId="77777777" w:rsidR="005E6DF3" w:rsidRDefault="00B50EA7">
            <w:pPr>
              <w:spacing w:line="600" w:lineRule="auto"/>
              <w:rPr>
                <w:b/>
                <w:sz w:val="20"/>
              </w:rPr>
            </w:pPr>
            <w:r>
              <w:rPr>
                <w:b/>
                <w:sz w:val="20"/>
              </w:rPr>
              <w:t>Maternity &amp; Pregnancy</w:t>
            </w:r>
          </w:p>
        </w:tc>
        <w:tc>
          <w:tcPr>
            <w:tcW w:w="992" w:type="dxa"/>
          </w:tcPr>
          <w:p w14:paraId="739F2FBA" w14:textId="77777777" w:rsidR="005E6DF3" w:rsidRDefault="00B50EA7">
            <w:pPr>
              <w:spacing w:line="600" w:lineRule="auto"/>
              <w:rPr>
                <w:b/>
                <w:sz w:val="20"/>
              </w:rPr>
            </w:pPr>
            <w:r>
              <w:rPr>
                <w:b/>
                <w:sz w:val="20"/>
              </w:rPr>
              <w:t>No</w:t>
            </w:r>
          </w:p>
        </w:tc>
        <w:tc>
          <w:tcPr>
            <w:tcW w:w="4925" w:type="dxa"/>
          </w:tcPr>
          <w:p w14:paraId="3CF6F060" w14:textId="77777777" w:rsidR="005E6DF3" w:rsidRDefault="00B50EA7">
            <w:pPr>
              <w:rPr>
                <w:b/>
                <w:sz w:val="20"/>
              </w:rPr>
            </w:pPr>
            <w:r>
              <w:rPr>
                <w:b/>
                <w:sz w:val="20"/>
              </w:rPr>
              <w:t>No information available in the Trust’s monitoring data.</w:t>
            </w:r>
          </w:p>
        </w:tc>
      </w:tr>
      <w:tr w:rsidR="005E6DF3" w14:paraId="71316AD2" w14:textId="77777777">
        <w:tc>
          <w:tcPr>
            <w:tcW w:w="606" w:type="dxa"/>
          </w:tcPr>
          <w:p w14:paraId="3BE4FBB4" w14:textId="77777777" w:rsidR="005E6DF3" w:rsidRDefault="00B50EA7">
            <w:pPr>
              <w:spacing w:line="360" w:lineRule="auto"/>
              <w:rPr>
                <w:b/>
                <w:sz w:val="20"/>
              </w:rPr>
            </w:pPr>
            <w:r>
              <w:rPr>
                <w:b/>
                <w:sz w:val="20"/>
              </w:rPr>
              <w:t>8.9</w:t>
            </w:r>
          </w:p>
        </w:tc>
        <w:tc>
          <w:tcPr>
            <w:tcW w:w="2763" w:type="dxa"/>
          </w:tcPr>
          <w:p w14:paraId="5A990CDE" w14:textId="77777777" w:rsidR="005E6DF3" w:rsidRDefault="00B50EA7">
            <w:pPr>
              <w:spacing w:line="360" w:lineRule="auto"/>
              <w:rPr>
                <w:b/>
                <w:sz w:val="20"/>
              </w:rPr>
            </w:pPr>
            <w:r>
              <w:rPr>
                <w:b/>
                <w:sz w:val="20"/>
              </w:rPr>
              <w:t>Marriage &amp; Civil partnerships</w:t>
            </w:r>
          </w:p>
        </w:tc>
        <w:tc>
          <w:tcPr>
            <w:tcW w:w="992" w:type="dxa"/>
          </w:tcPr>
          <w:p w14:paraId="3C8F90BE" w14:textId="77777777" w:rsidR="005E6DF3" w:rsidRDefault="00B50EA7">
            <w:pPr>
              <w:spacing w:line="360" w:lineRule="auto"/>
              <w:rPr>
                <w:b/>
                <w:sz w:val="20"/>
              </w:rPr>
            </w:pPr>
            <w:r>
              <w:rPr>
                <w:b/>
                <w:sz w:val="20"/>
              </w:rPr>
              <w:t>No</w:t>
            </w:r>
          </w:p>
        </w:tc>
        <w:tc>
          <w:tcPr>
            <w:tcW w:w="4925" w:type="dxa"/>
          </w:tcPr>
          <w:p w14:paraId="6AB098AC" w14:textId="77777777" w:rsidR="005E6DF3" w:rsidRDefault="00B50EA7">
            <w:pPr>
              <w:rPr>
                <w:b/>
                <w:sz w:val="20"/>
              </w:rPr>
            </w:pPr>
            <w:r>
              <w:rPr>
                <w:b/>
                <w:sz w:val="20"/>
              </w:rPr>
              <w:t>Civil partnership – 0.9%</w:t>
            </w:r>
          </w:p>
          <w:p w14:paraId="13DDDB8C" w14:textId="77777777" w:rsidR="005E6DF3" w:rsidRDefault="00B50EA7">
            <w:pPr>
              <w:rPr>
                <w:b/>
                <w:sz w:val="20"/>
              </w:rPr>
            </w:pPr>
            <w:r>
              <w:rPr>
                <w:b/>
                <w:sz w:val="20"/>
              </w:rPr>
              <w:t>Divorced/legally separated – 10.1%</w:t>
            </w:r>
          </w:p>
          <w:p w14:paraId="413C5443" w14:textId="77777777" w:rsidR="005E6DF3" w:rsidRDefault="00B50EA7">
            <w:pPr>
              <w:rPr>
                <w:b/>
                <w:sz w:val="20"/>
              </w:rPr>
            </w:pPr>
            <w:r>
              <w:rPr>
                <w:b/>
                <w:sz w:val="20"/>
              </w:rPr>
              <w:t>Married – 53.3%</w:t>
            </w:r>
          </w:p>
          <w:p w14:paraId="42797657" w14:textId="77777777" w:rsidR="005E6DF3" w:rsidRDefault="00B50EA7">
            <w:pPr>
              <w:rPr>
                <w:b/>
                <w:sz w:val="20"/>
              </w:rPr>
            </w:pPr>
            <w:r>
              <w:rPr>
                <w:b/>
                <w:sz w:val="20"/>
              </w:rPr>
              <w:t>Single – 34.0%</w:t>
            </w:r>
          </w:p>
          <w:p w14:paraId="48BDC5F1" w14:textId="77777777" w:rsidR="005E6DF3" w:rsidRDefault="00B50EA7">
            <w:pPr>
              <w:rPr>
                <w:b/>
                <w:sz w:val="20"/>
              </w:rPr>
            </w:pPr>
            <w:r>
              <w:rPr>
                <w:b/>
                <w:sz w:val="20"/>
              </w:rPr>
              <w:t>Widowed – 0.9%</w:t>
            </w:r>
          </w:p>
          <w:p w14:paraId="335F7C54" w14:textId="77777777" w:rsidR="005E6DF3" w:rsidRDefault="00B50EA7">
            <w:pPr>
              <w:rPr>
                <w:b/>
                <w:sz w:val="20"/>
              </w:rPr>
            </w:pPr>
            <w:r>
              <w:rPr>
                <w:b/>
                <w:sz w:val="20"/>
              </w:rPr>
              <w:t>Unknown – 0.8%</w:t>
            </w:r>
          </w:p>
        </w:tc>
      </w:tr>
      <w:tr w:rsidR="005E6DF3" w14:paraId="72DFCCC1" w14:textId="77777777">
        <w:tc>
          <w:tcPr>
            <w:tcW w:w="606" w:type="dxa"/>
          </w:tcPr>
          <w:p w14:paraId="0FDBDEFF" w14:textId="77777777" w:rsidR="005E6DF3" w:rsidRDefault="00B50EA7">
            <w:pPr>
              <w:spacing w:line="360" w:lineRule="auto"/>
              <w:rPr>
                <w:b/>
                <w:sz w:val="20"/>
              </w:rPr>
            </w:pPr>
            <w:r>
              <w:rPr>
                <w:b/>
                <w:sz w:val="20"/>
              </w:rPr>
              <w:t>8.10</w:t>
            </w:r>
          </w:p>
        </w:tc>
        <w:tc>
          <w:tcPr>
            <w:tcW w:w="2763" w:type="dxa"/>
          </w:tcPr>
          <w:p w14:paraId="010694E9" w14:textId="77777777" w:rsidR="005E6DF3" w:rsidRDefault="00B50EA7">
            <w:pPr>
              <w:spacing w:line="360" w:lineRule="auto"/>
              <w:rPr>
                <w:b/>
                <w:sz w:val="20"/>
              </w:rPr>
            </w:pPr>
            <w:r>
              <w:rPr>
                <w:b/>
                <w:sz w:val="20"/>
              </w:rPr>
              <w:t>Carers*Our Trust requirement*</w:t>
            </w:r>
          </w:p>
        </w:tc>
        <w:tc>
          <w:tcPr>
            <w:tcW w:w="992" w:type="dxa"/>
          </w:tcPr>
          <w:p w14:paraId="748B71ED" w14:textId="77777777" w:rsidR="005E6DF3" w:rsidRDefault="00B50EA7">
            <w:pPr>
              <w:spacing w:line="360" w:lineRule="auto"/>
              <w:rPr>
                <w:b/>
                <w:sz w:val="20"/>
              </w:rPr>
            </w:pPr>
            <w:r>
              <w:rPr>
                <w:b/>
                <w:sz w:val="20"/>
              </w:rPr>
              <w:t>No</w:t>
            </w:r>
          </w:p>
        </w:tc>
        <w:tc>
          <w:tcPr>
            <w:tcW w:w="4925" w:type="dxa"/>
          </w:tcPr>
          <w:p w14:paraId="249E95A6" w14:textId="77777777" w:rsidR="005E6DF3" w:rsidRDefault="00B50EA7">
            <w:pPr>
              <w:rPr>
                <w:b/>
                <w:sz w:val="20"/>
              </w:rPr>
            </w:pPr>
            <w:r>
              <w:rPr>
                <w:b/>
                <w:sz w:val="20"/>
              </w:rPr>
              <w:t xml:space="preserve">It is not anticipated there will be any negative impact on service users or their </w:t>
            </w:r>
            <w:proofErr w:type="spellStart"/>
            <w:r>
              <w:rPr>
                <w:b/>
                <w:sz w:val="20"/>
              </w:rPr>
              <w:t>carers</w:t>
            </w:r>
            <w:proofErr w:type="spellEnd"/>
            <w:r>
              <w:rPr>
                <w:b/>
                <w:sz w:val="20"/>
              </w:rPr>
              <w:t xml:space="preserve">, however, it would be expected that if any issues </w:t>
            </w:r>
            <w:proofErr w:type="gramStart"/>
            <w:r>
              <w:rPr>
                <w:b/>
                <w:sz w:val="20"/>
              </w:rPr>
              <w:t>arose</w:t>
            </w:r>
            <w:proofErr w:type="gramEnd"/>
            <w:r>
              <w:rPr>
                <w:b/>
                <w:sz w:val="20"/>
              </w:rPr>
              <w:t xml:space="preserve"> they would be captured and </w:t>
            </w:r>
            <w:r>
              <w:rPr>
                <w:b/>
                <w:sz w:val="20"/>
              </w:rPr>
              <w:t>reported during consultation with staff.</w:t>
            </w:r>
          </w:p>
        </w:tc>
      </w:tr>
      <w:tr w:rsidR="005E6DF3" w14:paraId="2D9574A1" w14:textId="77777777">
        <w:tc>
          <w:tcPr>
            <w:tcW w:w="606" w:type="dxa"/>
          </w:tcPr>
          <w:p w14:paraId="0EBF04F2" w14:textId="77777777" w:rsidR="005E6DF3" w:rsidRDefault="00B50EA7">
            <w:pPr>
              <w:rPr>
                <w:b/>
                <w:sz w:val="20"/>
              </w:rPr>
            </w:pPr>
            <w:r>
              <w:rPr>
                <w:b/>
                <w:sz w:val="20"/>
              </w:rPr>
              <w:lastRenderedPageBreak/>
              <w:t>9</w:t>
            </w:r>
          </w:p>
        </w:tc>
        <w:tc>
          <w:tcPr>
            <w:tcW w:w="3755" w:type="dxa"/>
            <w:gridSpan w:val="2"/>
          </w:tcPr>
          <w:p w14:paraId="512D8311" w14:textId="77777777" w:rsidR="005E6DF3" w:rsidRDefault="00B50EA7">
            <w:pPr>
              <w:rPr>
                <w:b/>
                <w:sz w:val="20"/>
              </w:rPr>
            </w:pPr>
            <w:r>
              <w:rPr>
                <w:b/>
                <w:sz w:val="20"/>
              </w:rPr>
              <w:t>What monitoring arrangements are you implementing or already have in place to ensure that this policy/procedure/strategy:-</w:t>
            </w:r>
          </w:p>
          <w:p w14:paraId="5A0A0422" w14:textId="77777777" w:rsidR="005E6DF3" w:rsidRDefault="005E6DF3">
            <w:pPr>
              <w:rPr>
                <w:b/>
                <w:sz w:val="20"/>
              </w:rPr>
            </w:pPr>
          </w:p>
        </w:tc>
        <w:tc>
          <w:tcPr>
            <w:tcW w:w="4925" w:type="dxa"/>
          </w:tcPr>
          <w:p w14:paraId="4D4D67D7" w14:textId="77777777" w:rsidR="005E6DF3" w:rsidRDefault="00B50EA7">
            <w:pPr>
              <w:rPr>
                <w:b/>
                <w:sz w:val="20"/>
              </w:rPr>
            </w:pPr>
            <w:r>
              <w:rPr>
                <w:b/>
                <w:sz w:val="20"/>
              </w:rPr>
              <w:t>This policy aims to ensure staff meet their obligations to remain registered in order to practice.  This should not be affected by race, disability, gender, age, sexual orientation, religion, belief, transgender.</w:t>
            </w:r>
          </w:p>
        </w:tc>
      </w:tr>
      <w:tr w:rsidR="005E6DF3" w14:paraId="64274C4F" w14:textId="77777777">
        <w:tc>
          <w:tcPr>
            <w:tcW w:w="606" w:type="dxa"/>
          </w:tcPr>
          <w:p w14:paraId="59A80FF1" w14:textId="77777777" w:rsidR="005E6DF3" w:rsidRDefault="00B50EA7">
            <w:pPr>
              <w:rPr>
                <w:b/>
                <w:sz w:val="20"/>
              </w:rPr>
            </w:pPr>
            <w:r>
              <w:rPr>
                <w:b/>
                <w:sz w:val="20"/>
              </w:rPr>
              <w:t>9a</w:t>
            </w:r>
          </w:p>
        </w:tc>
        <w:tc>
          <w:tcPr>
            <w:tcW w:w="3755" w:type="dxa"/>
            <w:gridSpan w:val="2"/>
          </w:tcPr>
          <w:p w14:paraId="1F786705" w14:textId="77777777" w:rsidR="005E6DF3" w:rsidRDefault="00B50EA7">
            <w:pPr>
              <w:rPr>
                <w:b/>
                <w:sz w:val="20"/>
              </w:rPr>
            </w:pPr>
            <w:r>
              <w:rPr>
                <w:b/>
                <w:sz w:val="20"/>
              </w:rPr>
              <w:t>Promotes equality of opportunity for pe</w:t>
            </w:r>
            <w:r>
              <w:rPr>
                <w:b/>
                <w:sz w:val="20"/>
              </w:rPr>
              <w:t>ople who share the above protected characteristics;</w:t>
            </w:r>
          </w:p>
        </w:tc>
        <w:tc>
          <w:tcPr>
            <w:tcW w:w="4925" w:type="dxa"/>
          </w:tcPr>
          <w:p w14:paraId="6914F5D1" w14:textId="77777777" w:rsidR="005E6DF3" w:rsidRDefault="00B50EA7">
            <w:pPr>
              <w:rPr>
                <w:b/>
                <w:sz w:val="20"/>
              </w:rPr>
            </w:pPr>
            <w:r>
              <w:rPr>
                <w:b/>
                <w:sz w:val="20"/>
              </w:rPr>
              <w:t>N/A</w:t>
            </w:r>
          </w:p>
        </w:tc>
      </w:tr>
      <w:tr w:rsidR="005E6DF3" w14:paraId="1BE73DF1" w14:textId="77777777">
        <w:tc>
          <w:tcPr>
            <w:tcW w:w="606" w:type="dxa"/>
          </w:tcPr>
          <w:p w14:paraId="52A7566E" w14:textId="77777777" w:rsidR="005E6DF3" w:rsidRDefault="00B50EA7">
            <w:pPr>
              <w:rPr>
                <w:b/>
                <w:sz w:val="20"/>
              </w:rPr>
            </w:pPr>
            <w:r>
              <w:rPr>
                <w:b/>
                <w:sz w:val="20"/>
              </w:rPr>
              <w:t>9b</w:t>
            </w:r>
          </w:p>
        </w:tc>
        <w:tc>
          <w:tcPr>
            <w:tcW w:w="3755" w:type="dxa"/>
            <w:gridSpan w:val="2"/>
          </w:tcPr>
          <w:p w14:paraId="78AB8ABB" w14:textId="77777777" w:rsidR="005E6DF3" w:rsidRDefault="00B50EA7">
            <w:pPr>
              <w:rPr>
                <w:b/>
                <w:sz w:val="20"/>
              </w:rPr>
            </w:pPr>
            <w:r>
              <w:rPr>
                <w:b/>
                <w:sz w:val="20"/>
              </w:rPr>
              <w:t>Eliminates discrimination, harassment and bullying for people who share the above protected characteristics;</w:t>
            </w:r>
          </w:p>
          <w:p w14:paraId="67F620CA" w14:textId="77777777" w:rsidR="005E6DF3" w:rsidRDefault="005E6DF3">
            <w:pPr>
              <w:rPr>
                <w:b/>
                <w:sz w:val="20"/>
              </w:rPr>
            </w:pPr>
          </w:p>
        </w:tc>
        <w:tc>
          <w:tcPr>
            <w:tcW w:w="4925" w:type="dxa"/>
          </w:tcPr>
          <w:p w14:paraId="6854E522" w14:textId="77777777" w:rsidR="005E6DF3" w:rsidRDefault="00B50EA7">
            <w:pPr>
              <w:rPr>
                <w:b/>
                <w:sz w:val="20"/>
              </w:rPr>
            </w:pPr>
            <w:r>
              <w:rPr>
                <w:b/>
                <w:sz w:val="20"/>
              </w:rPr>
              <w:t>N/A</w:t>
            </w:r>
          </w:p>
        </w:tc>
      </w:tr>
      <w:tr w:rsidR="005E6DF3" w14:paraId="4318D2F8" w14:textId="77777777">
        <w:tc>
          <w:tcPr>
            <w:tcW w:w="606" w:type="dxa"/>
          </w:tcPr>
          <w:p w14:paraId="1140124E" w14:textId="77777777" w:rsidR="005E6DF3" w:rsidRDefault="00B50EA7">
            <w:pPr>
              <w:rPr>
                <w:b/>
                <w:sz w:val="20"/>
              </w:rPr>
            </w:pPr>
            <w:r>
              <w:rPr>
                <w:b/>
                <w:sz w:val="20"/>
              </w:rPr>
              <w:t>9c</w:t>
            </w:r>
          </w:p>
        </w:tc>
        <w:tc>
          <w:tcPr>
            <w:tcW w:w="3755" w:type="dxa"/>
            <w:gridSpan w:val="2"/>
          </w:tcPr>
          <w:p w14:paraId="620B0650" w14:textId="77777777" w:rsidR="005E6DF3" w:rsidRDefault="00B50EA7">
            <w:pPr>
              <w:rPr>
                <w:b/>
                <w:sz w:val="20"/>
              </w:rPr>
            </w:pPr>
            <w:r>
              <w:rPr>
                <w:b/>
                <w:sz w:val="20"/>
              </w:rPr>
              <w:t>Promotes good relations between different equality groups;</w:t>
            </w:r>
          </w:p>
          <w:p w14:paraId="5BFE0BF2" w14:textId="77777777" w:rsidR="005E6DF3" w:rsidRDefault="005E6DF3">
            <w:pPr>
              <w:rPr>
                <w:b/>
                <w:sz w:val="20"/>
              </w:rPr>
            </w:pPr>
          </w:p>
        </w:tc>
        <w:tc>
          <w:tcPr>
            <w:tcW w:w="4925" w:type="dxa"/>
          </w:tcPr>
          <w:p w14:paraId="3C1D176F" w14:textId="77777777" w:rsidR="005E6DF3" w:rsidRDefault="00B50EA7">
            <w:pPr>
              <w:rPr>
                <w:b/>
                <w:sz w:val="20"/>
              </w:rPr>
            </w:pPr>
            <w:r>
              <w:rPr>
                <w:b/>
                <w:sz w:val="20"/>
              </w:rPr>
              <w:t>N/A</w:t>
            </w:r>
          </w:p>
        </w:tc>
      </w:tr>
      <w:tr w:rsidR="005E6DF3" w14:paraId="4B8B5C20" w14:textId="77777777">
        <w:tc>
          <w:tcPr>
            <w:tcW w:w="606" w:type="dxa"/>
          </w:tcPr>
          <w:p w14:paraId="2A623F2C" w14:textId="77777777" w:rsidR="005E6DF3" w:rsidRDefault="00B50EA7">
            <w:pPr>
              <w:rPr>
                <w:b/>
                <w:sz w:val="20"/>
              </w:rPr>
            </w:pPr>
            <w:r>
              <w:rPr>
                <w:b/>
                <w:sz w:val="20"/>
              </w:rPr>
              <w:t>9d</w:t>
            </w:r>
          </w:p>
        </w:tc>
        <w:tc>
          <w:tcPr>
            <w:tcW w:w="3755" w:type="dxa"/>
            <w:gridSpan w:val="2"/>
          </w:tcPr>
          <w:p w14:paraId="161E54FA" w14:textId="77777777" w:rsidR="005E6DF3" w:rsidRDefault="00B50EA7">
            <w:pPr>
              <w:rPr>
                <w:b/>
                <w:sz w:val="20"/>
              </w:rPr>
            </w:pPr>
            <w:r>
              <w:rPr>
                <w:b/>
                <w:sz w:val="20"/>
              </w:rPr>
              <w:t>Public Sec</w:t>
            </w:r>
            <w:r>
              <w:rPr>
                <w:b/>
                <w:sz w:val="20"/>
              </w:rPr>
              <w:t>tor Equality Duty – “Due Regard”</w:t>
            </w:r>
          </w:p>
          <w:p w14:paraId="24AEB411" w14:textId="77777777" w:rsidR="005E6DF3" w:rsidRDefault="005E6DF3">
            <w:pPr>
              <w:rPr>
                <w:b/>
                <w:sz w:val="20"/>
              </w:rPr>
            </w:pPr>
          </w:p>
        </w:tc>
        <w:tc>
          <w:tcPr>
            <w:tcW w:w="4925" w:type="dxa"/>
          </w:tcPr>
          <w:p w14:paraId="5D3EC152" w14:textId="77777777" w:rsidR="005E6DF3" w:rsidRDefault="00B50EA7">
            <w:pPr>
              <w:rPr>
                <w:b/>
                <w:sz w:val="20"/>
              </w:rPr>
            </w:pPr>
            <w:r>
              <w:rPr>
                <w:b/>
                <w:sz w:val="20"/>
              </w:rPr>
              <w:t>N/A</w:t>
            </w:r>
          </w:p>
        </w:tc>
      </w:tr>
    </w:tbl>
    <w:p w14:paraId="3C5A22B3" w14:textId="77777777" w:rsidR="005E6DF3" w:rsidRDefault="005E6DF3">
      <w:pPr>
        <w:rPr>
          <w:vanish/>
        </w:rPr>
      </w:pPr>
    </w:p>
    <w:tbl>
      <w:tblPr>
        <w:tblpPr w:leftFromText="180" w:rightFromText="180" w:vertAnchor="text" w:tblpX="1" w:tblpY="-263"/>
        <w:tblOverlap w:val="neve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3755"/>
        <w:gridCol w:w="4925"/>
      </w:tblGrid>
      <w:tr w:rsidR="005E6DF3" w14:paraId="0353A0A8" w14:textId="77777777">
        <w:tc>
          <w:tcPr>
            <w:tcW w:w="606" w:type="dxa"/>
          </w:tcPr>
          <w:p w14:paraId="68F1F628" w14:textId="77777777" w:rsidR="005E6DF3" w:rsidRDefault="00B50EA7">
            <w:pPr>
              <w:rPr>
                <w:b/>
                <w:sz w:val="20"/>
              </w:rPr>
            </w:pPr>
            <w:r>
              <w:rPr>
                <w:b/>
                <w:sz w:val="20"/>
              </w:rPr>
              <w:t>10</w:t>
            </w:r>
          </w:p>
        </w:tc>
        <w:tc>
          <w:tcPr>
            <w:tcW w:w="3755" w:type="dxa"/>
          </w:tcPr>
          <w:p w14:paraId="257D4129" w14:textId="77777777" w:rsidR="005E6DF3" w:rsidRDefault="00B50EA7">
            <w:pPr>
              <w:rPr>
                <w:b/>
                <w:sz w:val="20"/>
              </w:rPr>
            </w:pPr>
            <w:r>
              <w:rPr>
                <w:b/>
                <w:sz w:val="20"/>
              </w:rPr>
              <w:t>Have you developed an Action Plan arising from this assessment?</w:t>
            </w:r>
          </w:p>
          <w:p w14:paraId="5139998F" w14:textId="77777777" w:rsidR="005E6DF3" w:rsidRDefault="005E6DF3">
            <w:pPr>
              <w:rPr>
                <w:b/>
                <w:sz w:val="20"/>
              </w:rPr>
            </w:pPr>
          </w:p>
        </w:tc>
        <w:tc>
          <w:tcPr>
            <w:tcW w:w="4925" w:type="dxa"/>
          </w:tcPr>
          <w:p w14:paraId="29C4F0B9" w14:textId="77777777" w:rsidR="005E6DF3" w:rsidRDefault="005E6DF3">
            <w:pPr>
              <w:rPr>
                <w:b/>
                <w:sz w:val="20"/>
              </w:rPr>
            </w:pPr>
          </w:p>
        </w:tc>
      </w:tr>
      <w:tr w:rsidR="005E6DF3" w14:paraId="33C0B16C" w14:textId="77777777">
        <w:tc>
          <w:tcPr>
            <w:tcW w:w="606" w:type="dxa"/>
          </w:tcPr>
          <w:p w14:paraId="3A471064" w14:textId="77777777" w:rsidR="005E6DF3" w:rsidRDefault="00B50EA7">
            <w:pPr>
              <w:rPr>
                <w:b/>
                <w:sz w:val="20"/>
              </w:rPr>
            </w:pPr>
            <w:r>
              <w:rPr>
                <w:b/>
                <w:sz w:val="20"/>
              </w:rPr>
              <w:t>11</w:t>
            </w:r>
          </w:p>
        </w:tc>
        <w:tc>
          <w:tcPr>
            <w:tcW w:w="3755" w:type="dxa"/>
          </w:tcPr>
          <w:p w14:paraId="534CB17C" w14:textId="77777777" w:rsidR="005E6DF3" w:rsidRDefault="00B50EA7">
            <w:pPr>
              <w:rPr>
                <w:b/>
                <w:sz w:val="20"/>
              </w:rPr>
            </w:pPr>
            <w:r>
              <w:rPr>
                <w:b/>
                <w:sz w:val="20"/>
              </w:rPr>
              <w:t>Assessment/Action Plan approved by</w:t>
            </w:r>
          </w:p>
        </w:tc>
        <w:tc>
          <w:tcPr>
            <w:tcW w:w="4925" w:type="dxa"/>
          </w:tcPr>
          <w:p w14:paraId="4041B4C5" w14:textId="77777777" w:rsidR="005E6DF3" w:rsidRDefault="005E6DF3">
            <w:pPr>
              <w:rPr>
                <w:sz w:val="20"/>
              </w:rPr>
            </w:pPr>
          </w:p>
        </w:tc>
      </w:tr>
      <w:tr w:rsidR="005E6DF3" w14:paraId="186F74C5" w14:textId="77777777">
        <w:tc>
          <w:tcPr>
            <w:tcW w:w="606" w:type="dxa"/>
          </w:tcPr>
          <w:p w14:paraId="02635D7F" w14:textId="77777777" w:rsidR="005E6DF3" w:rsidRDefault="005E6DF3">
            <w:pPr>
              <w:rPr>
                <w:sz w:val="20"/>
              </w:rPr>
            </w:pPr>
          </w:p>
        </w:tc>
        <w:tc>
          <w:tcPr>
            <w:tcW w:w="3755" w:type="dxa"/>
          </w:tcPr>
          <w:p w14:paraId="39067BC6" w14:textId="77777777" w:rsidR="005E6DF3" w:rsidRDefault="00B50EA7">
            <w:pPr>
              <w:rPr>
                <w:b/>
                <w:sz w:val="20"/>
              </w:rPr>
            </w:pPr>
            <w:r>
              <w:rPr>
                <w:b/>
                <w:sz w:val="20"/>
              </w:rPr>
              <w:t>(Director Lead)</w:t>
            </w:r>
          </w:p>
        </w:tc>
        <w:tc>
          <w:tcPr>
            <w:tcW w:w="4925" w:type="dxa"/>
          </w:tcPr>
          <w:p w14:paraId="48C71BF8" w14:textId="77777777" w:rsidR="005E6DF3" w:rsidRDefault="00B50EA7">
            <w:pPr>
              <w:rPr>
                <w:sz w:val="20"/>
              </w:rPr>
            </w:pPr>
            <w:r>
              <w:rPr>
                <w:sz w:val="20"/>
              </w:rPr>
              <w:t>Sign:</w:t>
            </w:r>
            <w:r>
              <w:rPr>
                <w:sz w:val="20"/>
              </w:rPr>
              <w:tab/>
              <w:t>Alan Davis</w:t>
            </w:r>
            <w:r>
              <w:rPr>
                <w:sz w:val="20"/>
              </w:rPr>
              <w:tab/>
              <w:t>Date: February 2020</w:t>
            </w:r>
          </w:p>
          <w:p w14:paraId="1988DD0D" w14:textId="77777777" w:rsidR="005E6DF3" w:rsidRDefault="00B50EA7">
            <w:pPr>
              <w:rPr>
                <w:sz w:val="20"/>
              </w:rPr>
            </w:pPr>
            <w:r>
              <w:rPr>
                <w:sz w:val="20"/>
              </w:rPr>
              <w:t xml:space="preserve">Title: Director HR, </w:t>
            </w:r>
            <w:proofErr w:type="gramStart"/>
            <w:r>
              <w:rPr>
                <w:sz w:val="20"/>
              </w:rPr>
              <w:t>OD</w:t>
            </w:r>
            <w:proofErr w:type="gramEnd"/>
            <w:r>
              <w:rPr>
                <w:sz w:val="20"/>
              </w:rPr>
              <w:t xml:space="preserve"> and Estates</w:t>
            </w:r>
          </w:p>
          <w:p w14:paraId="3294FB0A" w14:textId="77777777" w:rsidR="005E6DF3" w:rsidRDefault="005E6DF3">
            <w:pPr>
              <w:rPr>
                <w:sz w:val="20"/>
              </w:rPr>
            </w:pPr>
          </w:p>
        </w:tc>
      </w:tr>
      <w:tr w:rsidR="005E6DF3" w14:paraId="044C9283" w14:textId="77777777">
        <w:tc>
          <w:tcPr>
            <w:tcW w:w="606" w:type="dxa"/>
          </w:tcPr>
          <w:p w14:paraId="06DF5DA5" w14:textId="77777777" w:rsidR="005E6DF3" w:rsidRDefault="00B50EA7">
            <w:pPr>
              <w:rPr>
                <w:b/>
                <w:sz w:val="20"/>
              </w:rPr>
            </w:pPr>
            <w:r>
              <w:rPr>
                <w:b/>
                <w:sz w:val="20"/>
              </w:rPr>
              <w:t>12</w:t>
            </w:r>
          </w:p>
        </w:tc>
        <w:tc>
          <w:tcPr>
            <w:tcW w:w="3755" w:type="dxa"/>
          </w:tcPr>
          <w:p w14:paraId="42183FA2" w14:textId="77777777" w:rsidR="005E6DF3" w:rsidRDefault="00B50EA7">
            <w:pPr>
              <w:rPr>
                <w:b/>
                <w:i/>
                <w:sz w:val="20"/>
              </w:rPr>
            </w:pPr>
            <w:r>
              <w:rPr>
                <w:b/>
                <w:i/>
                <w:sz w:val="20"/>
              </w:rPr>
              <w:t xml:space="preserve">Once approved, you </w:t>
            </w:r>
            <w:r>
              <w:rPr>
                <w:b/>
                <w:i/>
                <w:sz w:val="20"/>
                <w:u w:val="single"/>
              </w:rPr>
              <w:t>must forward</w:t>
            </w:r>
            <w:r>
              <w:rPr>
                <w:b/>
                <w:i/>
                <w:sz w:val="20"/>
              </w:rPr>
              <w:t xml:space="preserve"> a copy of this Assessment/Action Plan to the Equality and Inclusion Team:</w:t>
            </w:r>
          </w:p>
          <w:p w14:paraId="374E08A3" w14:textId="77777777" w:rsidR="005E6DF3" w:rsidRDefault="00B50EA7">
            <w:pPr>
              <w:rPr>
                <w:b/>
                <w:sz w:val="20"/>
              </w:rPr>
            </w:pPr>
            <w:hyperlink r:id="rId23" w:history="1">
              <w:r>
                <w:rPr>
                  <w:rStyle w:val="Hyperlink"/>
                  <w:b/>
                  <w:sz w:val="20"/>
                </w:rPr>
                <w:t>inclusion@swyt.nhs.uk</w:t>
              </w:r>
            </w:hyperlink>
          </w:p>
          <w:p w14:paraId="47AE2670" w14:textId="77777777" w:rsidR="005E6DF3" w:rsidRDefault="005E6DF3">
            <w:pPr>
              <w:rPr>
                <w:b/>
                <w:sz w:val="20"/>
              </w:rPr>
            </w:pPr>
          </w:p>
          <w:p w14:paraId="7F056CA0" w14:textId="77777777" w:rsidR="005E6DF3" w:rsidRDefault="00B50EA7">
            <w:pPr>
              <w:rPr>
                <w:b/>
                <w:sz w:val="20"/>
              </w:rPr>
            </w:pPr>
            <w:r>
              <w:rPr>
                <w:b/>
                <w:sz w:val="20"/>
              </w:rPr>
              <w:t>Please note that the EIA is a public document and will be published on the web.</w:t>
            </w:r>
          </w:p>
          <w:p w14:paraId="0E254371" w14:textId="77777777" w:rsidR="005E6DF3" w:rsidRDefault="00B50EA7">
            <w:pPr>
              <w:rPr>
                <w:b/>
                <w:sz w:val="20"/>
              </w:rPr>
            </w:pPr>
            <w:r>
              <w:rPr>
                <w:b/>
                <w:sz w:val="20"/>
              </w:rPr>
              <w:t>Failing to complete an EIA could expose the Trust to future legal challenge.</w:t>
            </w:r>
          </w:p>
          <w:p w14:paraId="46990FB5" w14:textId="77777777" w:rsidR="005E6DF3" w:rsidRDefault="005E6DF3">
            <w:pPr>
              <w:rPr>
                <w:b/>
                <w:sz w:val="20"/>
              </w:rPr>
            </w:pPr>
          </w:p>
        </w:tc>
        <w:tc>
          <w:tcPr>
            <w:tcW w:w="4925" w:type="dxa"/>
          </w:tcPr>
          <w:p w14:paraId="78FC5B6E" w14:textId="77777777" w:rsidR="005E6DF3" w:rsidRDefault="005E6DF3">
            <w:pPr>
              <w:rPr>
                <w:sz w:val="20"/>
              </w:rPr>
            </w:pPr>
          </w:p>
        </w:tc>
      </w:tr>
    </w:tbl>
    <w:p w14:paraId="089D4F56" w14:textId="77777777" w:rsidR="005E6DF3" w:rsidRDefault="005E6DF3">
      <w:pPr>
        <w:rPr>
          <w:b/>
        </w:rPr>
      </w:pPr>
    </w:p>
    <w:p w14:paraId="15F93C02" w14:textId="77777777" w:rsidR="005E6DF3" w:rsidRDefault="005E6DF3">
      <w:pPr>
        <w:ind w:left="-142"/>
        <w:rPr>
          <w:b/>
        </w:rPr>
      </w:pPr>
    </w:p>
    <w:p w14:paraId="157FE12F" w14:textId="77777777" w:rsidR="005E6DF3" w:rsidRDefault="005E6DF3">
      <w:pPr>
        <w:rPr>
          <w:b/>
        </w:rPr>
      </w:pPr>
    </w:p>
    <w:p w14:paraId="65EE9459" w14:textId="77777777" w:rsidR="005E6DF3" w:rsidRDefault="005E6DF3">
      <w:pPr>
        <w:rPr>
          <w:b/>
        </w:rPr>
      </w:pPr>
    </w:p>
    <w:p w14:paraId="0CBE1717" w14:textId="77777777" w:rsidR="005E6DF3" w:rsidRDefault="005E6DF3">
      <w:pPr>
        <w:rPr>
          <w:b/>
        </w:rPr>
      </w:pPr>
    </w:p>
    <w:p w14:paraId="73889163" w14:textId="77777777" w:rsidR="005E6DF3" w:rsidRDefault="005E6DF3">
      <w:pPr>
        <w:rPr>
          <w:b/>
        </w:rPr>
      </w:pPr>
    </w:p>
    <w:p w14:paraId="593E8078" w14:textId="77777777" w:rsidR="005E6DF3" w:rsidRDefault="005E6DF3">
      <w:pPr>
        <w:rPr>
          <w:b/>
        </w:rPr>
      </w:pPr>
    </w:p>
    <w:p w14:paraId="4DD35F06" w14:textId="77777777" w:rsidR="005E6DF3" w:rsidRDefault="005E6DF3">
      <w:pPr>
        <w:rPr>
          <w:b/>
        </w:rPr>
      </w:pPr>
    </w:p>
    <w:p w14:paraId="40F14471" w14:textId="77777777" w:rsidR="005E6DF3" w:rsidRDefault="005E6DF3">
      <w:pPr>
        <w:rPr>
          <w:b/>
        </w:rPr>
      </w:pPr>
    </w:p>
    <w:p w14:paraId="02DB8609" w14:textId="77777777" w:rsidR="005E6DF3" w:rsidRDefault="005E6DF3">
      <w:pPr>
        <w:rPr>
          <w:b/>
        </w:rPr>
      </w:pPr>
    </w:p>
    <w:p w14:paraId="3AB1B8B9" w14:textId="77777777" w:rsidR="005E6DF3" w:rsidRDefault="005E6DF3">
      <w:pPr>
        <w:rPr>
          <w:b/>
        </w:rPr>
      </w:pPr>
    </w:p>
    <w:p w14:paraId="4F08668D" w14:textId="77777777" w:rsidR="005E6DF3" w:rsidRDefault="005E6DF3">
      <w:pPr>
        <w:rPr>
          <w:b/>
        </w:rPr>
      </w:pPr>
    </w:p>
    <w:p w14:paraId="10531BCC" w14:textId="77777777" w:rsidR="005E6DF3" w:rsidRDefault="005E6DF3">
      <w:pPr>
        <w:rPr>
          <w:b/>
        </w:rPr>
      </w:pPr>
    </w:p>
    <w:p w14:paraId="5F5E1C27" w14:textId="77777777" w:rsidR="005E6DF3" w:rsidRDefault="005E6DF3">
      <w:pPr>
        <w:rPr>
          <w:b/>
        </w:rPr>
      </w:pPr>
    </w:p>
    <w:p w14:paraId="386AE31A" w14:textId="77777777" w:rsidR="005E6DF3" w:rsidRDefault="005E6DF3">
      <w:pPr>
        <w:rPr>
          <w:b/>
        </w:rPr>
      </w:pPr>
    </w:p>
    <w:p w14:paraId="77973B9A" w14:textId="77777777" w:rsidR="005E6DF3" w:rsidRDefault="005E6DF3">
      <w:pPr>
        <w:rPr>
          <w:b/>
        </w:rPr>
      </w:pPr>
    </w:p>
    <w:p w14:paraId="7FD67701" w14:textId="77777777" w:rsidR="005E6DF3" w:rsidRDefault="005E6DF3">
      <w:pPr>
        <w:rPr>
          <w:b/>
        </w:rPr>
      </w:pPr>
    </w:p>
    <w:p w14:paraId="61A06F80" w14:textId="77777777" w:rsidR="005E6DF3" w:rsidRDefault="005E6DF3">
      <w:pPr>
        <w:rPr>
          <w:b/>
        </w:rPr>
      </w:pPr>
    </w:p>
    <w:p w14:paraId="62E2715E" w14:textId="77777777" w:rsidR="005E6DF3" w:rsidRDefault="005E6DF3">
      <w:pPr>
        <w:rPr>
          <w:b/>
        </w:rPr>
      </w:pPr>
    </w:p>
    <w:p w14:paraId="24240442" w14:textId="77777777" w:rsidR="005E6DF3" w:rsidRDefault="005E6DF3">
      <w:pPr>
        <w:rPr>
          <w:b/>
        </w:rPr>
      </w:pPr>
    </w:p>
    <w:p w14:paraId="14C41B0A" w14:textId="77777777" w:rsidR="005E6DF3" w:rsidRDefault="005E6DF3">
      <w:pPr>
        <w:spacing w:line="360" w:lineRule="auto"/>
        <w:ind w:right="-514" w:hanging="720"/>
        <w:rPr>
          <w:b/>
        </w:rPr>
      </w:pPr>
    </w:p>
    <w:p w14:paraId="424E17EA" w14:textId="77777777" w:rsidR="005E6DF3" w:rsidRDefault="005E6DF3">
      <w:pPr>
        <w:spacing w:line="360" w:lineRule="auto"/>
        <w:ind w:right="-514" w:hanging="720"/>
        <w:rPr>
          <w:b/>
        </w:rPr>
      </w:pPr>
    </w:p>
    <w:p w14:paraId="48F83836" w14:textId="77777777" w:rsidR="005E6DF3" w:rsidRDefault="005E6DF3">
      <w:pPr>
        <w:spacing w:line="360" w:lineRule="auto"/>
        <w:ind w:right="-514" w:hanging="720"/>
      </w:pPr>
    </w:p>
    <w:p w14:paraId="75913F0A" w14:textId="77777777" w:rsidR="005E6DF3" w:rsidRDefault="005E6DF3">
      <w:pPr>
        <w:spacing w:line="360" w:lineRule="auto"/>
        <w:ind w:right="-514" w:hanging="720"/>
      </w:pPr>
    </w:p>
    <w:p w14:paraId="602C5127" w14:textId="77777777" w:rsidR="005E6DF3" w:rsidRDefault="005E6DF3">
      <w:pPr>
        <w:spacing w:line="360" w:lineRule="auto"/>
        <w:ind w:right="-514" w:hanging="720"/>
      </w:pPr>
    </w:p>
    <w:p w14:paraId="1F321C03" w14:textId="77777777" w:rsidR="005E6DF3" w:rsidRDefault="005E6DF3">
      <w:pPr>
        <w:spacing w:line="360" w:lineRule="auto"/>
        <w:ind w:right="-514" w:hanging="720"/>
      </w:pPr>
    </w:p>
    <w:p w14:paraId="60696692" w14:textId="77777777" w:rsidR="005E6DF3" w:rsidRDefault="005E6DF3">
      <w:pPr>
        <w:spacing w:line="360" w:lineRule="auto"/>
        <w:ind w:right="-514" w:hanging="720"/>
      </w:pPr>
    </w:p>
    <w:p w14:paraId="4690D3D1" w14:textId="77777777" w:rsidR="005E6DF3" w:rsidRDefault="005E6DF3">
      <w:pPr>
        <w:spacing w:line="360" w:lineRule="auto"/>
        <w:ind w:right="-514" w:hanging="720"/>
      </w:pPr>
    </w:p>
    <w:p w14:paraId="3D1ADE87" w14:textId="77777777" w:rsidR="005E6DF3" w:rsidRDefault="005E6DF3">
      <w:pPr>
        <w:spacing w:line="360" w:lineRule="auto"/>
        <w:ind w:right="-514" w:hanging="720"/>
      </w:pPr>
    </w:p>
    <w:p w14:paraId="4AD7C692" w14:textId="77777777" w:rsidR="005E6DF3" w:rsidRDefault="005E6DF3">
      <w:pPr>
        <w:spacing w:line="360" w:lineRule="auto"/>
        <w:ind w:right="-514" w:hanging="720"/>
      </w:pPr>
    </w:p>
    <w:p w14:paraId="52E9AD99" w14:textId="77777777" w:rsidR="005E6DF3" w:rsidRDefault="00B50EA7">
      <w:pPr>
        <w:spacing w:line="360" w:lineRule="auto"/>
        <w:ind w:right="-514" w:hanging="720"/>
        <w:jc w:val="right"/>
        <w:rPr>
          <w:b/>
        </w:rPr>
      </w:pPr>
      <w:r>
        <w:rPr>
          <w:b/>
        </w:rPr>
        <w:t>Appendix 7</w:t>
      </w:r>
    </w:p>
    <w:p w14:paraId="69B5A943" w14:textId="77777777" w:rsidR="005E6DF3" w:rsidRDefault="00B50EA7">
      <w:pPr>
        <w:rPr>
          <w:b/>
        </w:rPr>
      </w:pPr>
      <w:r>
        <w:rPr>
          <w:b/>
        </w:rPr>
        <w:t>Version Control Sheet</w:t>
      </w:r>
    </w:p>
    <w:p w14:paraId="792B51A5" w14:textId="77777777" w:rsidR="005E6DF3" w:rsidRDefault="005E6DF3">
      <w:pPr>
        <w:rPr>
          <w:b/>
        </w:rPr>
      </w:pPr>
    </w:p>
    <w:p w14:paraId="0DE80CC6" w14:textId="77777777" w:rsidR="005E6DF3" w:rsidRDefault="00B50EA7">
      <w:pPr>
        <w:rPr>
          <w:i/>
        </w:rPr>
      </w:pPr>
      <w:r>
        <w:rPr>
          <w:i/>
        </w:rPr>
        <w:t>This sheet provides a history of previous versions of the policy and changes made</w:t>
      </w:r>
    </w:p>
    <w:p w14:paraId="1A3EB5B7" w14:textId="77777777" w:rsidR="005E6DF3" w:rsidRDefault="005E6DF3"/>
    <w:tbl>
      <w:tblPr>
        <w:tblW w:w="9217"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993"/>
        <w:gridCol w:w="708"/>
        <w:gridCol w:w="1843"/>
        <w:gridCol w:w="1134"/>
        <w:gridCol w:w="4539"/>
      </w:tblGrid>
      <w:tr w:rsidR="005E6DF3" w14:paraId="6A6319DD" w14:textId="77777777">
        <w:tc>
          <w:tcPr>
            <w:tcW w:w="993" w:type="dxa"/>
          </w:tcPr>
          <w:p w14:paraId="72CDE047" w14:textId="77777777" w:rsidR="005E6DF3" w:rsidRDefault="00B50EA7">
            <w:pPr>
              <w:spacing w:before="40" w:after="40"/>
              <w:jc w:val="center"/>
              <w:rPr>
                <w:b/>
                <w:sz w:val="20"/>
              </w:rPr>
            </w:pPr>
            <w:r>
              <w:rPr>
                <w:b/>
                <w:sz w:val="20"/>
              </w:rPr>
              <w:t>Version</w:t>
            </w:r>
          </w:p>
        </w:tc>
        <w:tc>
          <w:tcPr>
            <w:tcW w:w="708" w:type="dxa"/>
          </w:tcPr>
          <w:p w14:paraId="5F2209D7" w14:textId="77777777" w:rsidR="005E6DF3" w:rsidRDefault="00B50EA7">
            <w:pPr>
              <w:spacing w:before="40" w:after="40"/>
              <w:jc w:val="center"/>
              <w:rPr>
                <w:b/>
                <w:sz w:val="20"/>
              </w:rPr>
            </w:pPr>
            <w:r>
              <w:rPr>
                <w:b/>
                <w:sz w:val="20"/>
              </w:rPr>
              <w:t>Date</w:t>
            </w:r>
          </w:p>
        </w:tc>
        <w:tc>
          <w:tcPr>
            <w:tcW w:w="1843" w:type="dxa"/>
          </w:tcPr>
          <w:p w14:paraId="37E0554C" w14:textId="77777777" w:rsidR="005E6DF3" w:rsidRDefault="00B50EA7">
            <w:pPr>
              <w:spacing w:before="40" w:after="40"/>
              <w:jc w:val="center"/>
              <w:rPr>
                <w:b/>
                <w:sz w:val="20"/>
              </w:rPr>
            </w:pPr>
            <w:r>
              <w:rPr>
                <w:b/>
                <w:sz w:val="20"/>
              </w:rPr>
              <w:t>Author</w:t>
            </w:r>
          </w:p>
        </w:tc>
        <w:tc>
          <w:tcPr>
            <w:tcW w:w="1134" w:type="dxa"/>
          </w:tcPr>
          <w:p w14:paraId="3435166F" w14:textId="77777777" w:rsidR="005E6DF3" w:rsidRDefault="00B50EA7">
            <w:pPr>
              <w:spacing w:before="40" w:after="40"/>
              <w:jc w:val="center"/>
              <w:rPr>
                <w:b/>
                <w:sz w:val="20"/>
              </w:rPr>
            </w:pPr>
            <w:r>
              <w:rPr>
                <w:b/>
                <w:sz w:val="20"/>
              </w:rPr>
              <w:t>Status</w:t>
            </w:r>
          </w:p>
        </w:tc>
        <w:tc>
          <w:tcPr>
            <w:tcW w:w="4539" w:type="dxa"/>
          </w:tcPr>
          <w:p w14:paraId="73AA6149" w14:textId="77777777" w:rsidR="005E6DF3" w:rsidRDefault="00B50EA7">
            <w:pPr>
              <w:spacing w:before="40" w:after="40"/>
              <w:jc w:val="center"/>
              <w:rPr>
                <w:b/>
                <w:sz w:val="20"/>
              </w:rPr>
            </w:pPr>
            <w:r>
              <w:rPr>
                <w:b/>
                <w:sz w:val="20"/>
              </w:rPr>
              <w:t>Comment / changes</w:t>
            </w:r>
          </w:p>
        </w:tc>
      </w:tr>
      <w:tr w:rsidR="005E6DF3" w14:paraId="00B00CAE" w14:textId="77777777">
        <w:tc>
          <w:tcPr>
            <w:tcW w:w="993" w:type="dxa"/>
          </w:tcPr>
          <w:p w14:paraId="76E4264C" w14:textId="77777777" w:rsidR="005E6DF3" w:rsidRDefault="00B50EA7">
            <w:pPr>
              <w:spacing w:before="40" w:after="40"/>
              <w:rPr>
                <w:sz w:val="20"/>
              </w:rPr>
            </w:pPr>
            <w:r>
              <w:rPr>
                <w:sz w:val="20"/>
              </w:rPr>
              <w:t>1.0</w:t>
            </w:r>
          </w:p>
        </w:tc>
        <w:tc>
          <w:tcPr>
            <w:tcW w:w="708" w:type="dxa"/>
          </w:tcPr>
          <w:p w14:paraId="299E2AD8" w14:textId="77777777" w:rsidR="005E6DF3" w:rsidRDefault="00B50EA7">
            <w:pPr>
              <w:spacing w:before="40" w:after="40"/>
              <w:rPr>
                <w:sz w:val="20"/>
              </w:rPr>
            </w:pPr>
            <w:r>
              <w:rPr>
                <w:sz w:val="20"/>
              </w:rPr>
              <w:t>Jan 2010</w:t>
            </w:r>
          </w:p>
        </w:tc>
        <w:tc>
          <w:tcPr>
            <w:tcW w:w="1843" w:type="dxa"/>
          </w:tcPr>
          <w:p w14:paraId="33DE766A" w14:textId="77777777" w:rsidR="005E6DF3" w:rsidRDefault="00B50EA7">
            <w:pPr>
              <w:spacing w:before="40" w:after="40"/>
              <w:rPr>
                <w:sz w:val="20"/>
              </w:rPr>
            </w:pPr>
            <w:r>
              <w:rPr>
                <w:sz w:val="20"/>
              </w:rPr>
              <w:t xml:space="preserve">James </w:t>
            </w:r>
            <w:proofErr w:type="spellStart"/>
            <w:r>
              <w:rPr>
                <w:sz w:val="20"/>
              </w:rPr>
              <w:t>Corson</w:t>
            </w:r>
            <w:proofErr w:type="spellEnd"/>
            <w:r>
              <w:rPr>
                <w:sz w:val="20"/>
              </w:rPr>
              <w:t xml:space="preserve"> HR Business Manager</w:t>
            </w:r>
          </w:p>
        </w:tc>
        <w:tc>
          <w:tcPr>
            <w:tcW w:w="1134" w:type="dxa"/>
          </w:tcPr>
          <w:p w14:paraId="78718118" w14:textId="77777777" w:rsidR="005E6DF3" w:rsidRDefault="00B50EA7">
            <w:pPr>
              <w:spacing w:before="40" w:after="40"/>
              <w:rPr>
                <w:sz w:val="20"/>
              </w:rPr>
            </w:pPr>
            <w:r>
              <w:rPr>
                <w:sz w:val="20"/>
              </w:rPr>
              <w:t>Previous</w:t>
            </w:r>
          </w:p>
        </w:tc>
        <w:tc>
          <w:tcPr>
            <w:tcW w:w="4539" w:type="dxa"/>
          </w:tcPr>
          <w:p w14:paraId="35726596" w14:textId="77777777" w:rsidR="005E6DF3" w:rsidRDefault="00B50EA7">
            <w:pPr>
              <w:spacing w:before="40" w:after="40"/>
              <w:rPr>
                <w:sz w:val="20"/>
              </w:rPr>
            </w:pPr>
            <w:r>
              <w:rPr>
                <w:sz w:val="20"/>
              </w:rPr>
              <w:t xml:space="preserve">Not first version, but first revision, post Policy Development Policy. Minor changes to reflect changes to PASA and new Foundation Trust status. Also noting that Drs now </w:t>
            </w:r>
            <w:r>
              <w:rPr>
                <w:sz w:val="20"/>
              </w:rPr>
              <w:t xml:space="preserve">need a </w:t>
            </w:r>
            <w:proofErr w:type="spellStart"/>
            <w:proofErr w:type="gramStart"/>
            <w:r>
              <w:rPr>
                <w:sz w:val="20"/>
              </w:rPr>
              <w:t>LtP</w:t>
            </w:r>
            <w:proofErr w:type="spellEnd"/>
            <w:proofErr w:type="gramEnd"/>
            <w:r>
              <w:rPr>
                <w:sz w:val="20"/>
              </w:rPr>
              <w:t xml:space="preserve"> and Practitioner Psychologists will need to be registered by 1</w:t>
            </w:r>
            <w:r>
              <w:rPr>
                <w:sz w:val="20"/>
                <w:vertAlign w:val="superscript"/>
              </w:rPr>
              <w:t>st</w:t>
            </w:r>
            <w:r>
              <w:rPr>
                <w:sz w:val="20"/>
              </w:rPr>
              <w:t xml:space="preserve"> June 2011.</w:t>
            </w:r>
          </w:p>
        </w:tc>
      </w:tr>
      <w:tr w:rsidR="005E6DF3" w14:paraId="5FA7D31D" w14:textId="77777777">
        <w:tc>
          <w:tcPr>
            <w:tcW w:w="993" w:type="dxa"/>
          </w:tcPr>
          <w:p w14:paraId="7CE312E0" w14:textId="77777777" w:rsidR="005E6DF3" w:rsidRDefault="00B50EA7">
            <w:pPr>
              <w:spacing w:before="40" w:after="40"/>
              <w:rPr>
                <w:sz w:val="20"/>
              </w:rPr>
            </w:pPr>
            <w:r>
              <w:rPr>
                <w:sz w:val="20"/>
              </w:rPr>
              <w:t>1.1</w:t>
            </w:r>
          </w:p>
        </w:tc>
        <w:tc>
          <w:tcPr>
            <w:tcW w:w="708" w:type="dxa"/>
          </w:tcPr>
          <w:p w14:paraId="2E5806E6" w14:textId="77777777" w:rsidR="005E6DF3" w:rsidRDefault="00B50EA7">
            <w:pPr>
              <w:spacing w:before="40" w:after="40"/>
              <w:rPr>
                <w:sz w:val="20"/>
              </w:rPr>
            </w:pPr>
            <w:r>
              <w:rPr>
                <w:sz w:val="20"/>
              </w:rPr>
              <w:t>June 2010</w:t>
            </w:r>
          </w:p>
        </w:tc>
        <w:tc>
          <w:tcPr>
            <w:tcW w:w="1843" w:type="dxa"/>
          </w:tcPr>
          <w:p w14:paraId="020D7DC0" w14:textId="77777777" w:rsidR="005E6DF3" w:rsidRDefault="00B50EA7">
            <w:pPr>
              <w:spacing w:before="40" w:after="40"/>
              <w:rPr>
                <w:sz w:val="20"/>
              </w:rPr>
            </w:pPr>
            <w:r>
              <w:rPr>
                <w:sz w:val="20"/>
              </w:rPr>
              <w:t xml:space="preserve">James </w:t>
            </w:r>
            <w:proofErr w:type="spellStart"/>
            <w:r>
              <w:rPr>
                <w:sz w:val="20"/>
              </w:rPr>
              <w:t>Corson</w:t>
            </w:r>
            <w:proofErr w:type="spellEnd"/>
            <w:r>
              <w:rPr>
                <w:sz w:val="20"/>
              </w:rPr>
              <w:t xml:space="preserve"> HR Business Manager</w:t>
            </w:r>
          </w:p>
        </w:tc>
        <w:tc>
          <w:tcPr>
            <w:tcW w:w="1134" w:type="dxa"/>
          </w:tcPr>
          <w:p w14:paraId="5A9DDA35" w14:textId="77777777" w:rsidR="005E6DF3" w:rsidRDefault="00B50EA7">
            <w:pPr>
              <w:spacing w:before="40" w:after="40"/>
              <w:rPr>
                <w:sz w:val="20"/>
              </w:rPr>
            </w:pPr>
            <w:r>
              <w:rPr>
                <w:sz w:val="20"/>
              </w:rPr>
              <w:t>Previous</w:t>
            </w:r>
          </w:p>
        </w:tc>
        <w:tc>
          <w:tcPr>
            <w:tcW w:w="4539" w:type="dxa"/>
          </w:tcPr>
          <w:p w14:paraId="74C90A94" w14:textId="77777777" w:rsidR="005E6DF3" w:rsidRDefault="00B50EA7">
            <w:pPr>
              <w:spacing w:before="40" w:after="40"/>
              <w:rPr>
                <w:sz w:val="20"/>
              </w:rPr>
            </w:pPr>
            <w:r>
              <w:rPr>
                <w:sz w:val="20"/>
              </w:rPr>
              <w:t xml:space="preserve">Addition regarding role of profession leads if individual not renewed. Also process for </w:t>
            </w:r>
            <w:proofErr w:type="spellStart"/>
            <w:r>
              <w:rPr>
                <w:sz w:val="20"/>
              </w:rPr>
              <w:t>non clinical</w:t>
            </w:r>
            <w:proofErr w:type="spellEnd"/>
            <w:r>
              <w:rPr>
                <w:sz w:val="20"/>
              </w:rPr>
              <w:t xml:space="preserve"> staff who a</w:t>
            </w:r>
            <w:r>
              <w:rPr>
                <w:sz w:val="20"/>
              </w:rPr>
              <w:t>re required to have renewable registration as part of essential job requirement</w:t>
            </w:r>
          </w:p>
        </w:tc>
      </w:tr>
      <w:tr w:rsidR="005E6DF3" w14:paraId="701C0ABF" w14:textId="77777777">
        <w:tc>
          <w:tcPr>
            <w:tcW w:w="993" w:type="dxa"/>
          </w:tcPr>
          <w:p w14:paraId="445AE969" w14:textId="77777777" w:rsidR="005E6DF3" w:rsidRDefault="00B50EA7">
            <w:pPr>
              <w:spacing w:before="40" w:after="40"/>
              <w:rPr>
                <w:sz w:val="20"/>
              </w:rPr>
            </w:pPr>
            <w:r>
              <w:rPr>
                <w:sz w:val="20"/>
              </w:rPr>
              <w:t>1.2</w:t>
            </w:r>
          </w:p>
        </w:tc>
        <w:tc>
          <w:tcPr>
            <w:tcW w:w="708" w:type="dxa"/>
          </w:tcPr>
          <w:p w14:paraId="6EB92DDE" w14:textId="77777777" w:rsidR="005E6DF3" w:rsidRDefault="00B50EA7">
            <w:pPr>
              <w:spacing w:before="40" w:after="40"/>
              <w:rPr>
                <w:sz w:val="20"/>
              </w:rPr>
            </w:pPr>
            <w:r>
              <w:rPr>
                <w:sz w:val="20"/>
              </w:rPr>
              <w:t>Sept 2010</w:t>
            </w:r>
          </w:p>
        </w:tc>
        <w:tc>
          <w:tcPr>
            <w:tcW w:w="1843" w:type="dxa"/>
          </w:tcPr>
          <w:p w14:paraId="51219DDA" w14:textId="77777777" w:rsidR="005E6DF3" w:rsidRDefault="00B50EA7">
            <w:pPr>
              <w:spacing w:before="40" w:after="40"/>
              <w:rPr>
                <w:sz w:val="20"/>
              </w:rPr>
            </w:pPr>
            <w:r>
              <w:rPr>
                <w:sz w:val="20"/>
              </w:rPr>
              <w:t xml:space="preserve">James </w:t>
            </w:r>
            <w:proofErr w:type="spellStart"/>
            <w:r>
              <w:rPr>
                <w:sz w:val="20"/>
              </w:rPr>
              <w:t>Corson</w:t>
            </w:r>
            <w:proofErr w:type="spellEnd"/>
            <w:r>
              <w:rPr>
                <w:sz w:val="20"/>
              </w:rPr>
              <w:t xml:space="preserve"> HR Business Manager</w:t>
            </w:r>
          </w:p>
        </w:tc>
        <w:tc>
          <w:tcPr>
            <w:tcW w:w="1134" w:type="dxa"/>
          </w:tcPr>
          <w:p w14:paraId="11B185F2" w14:textId="77777777" w:rsidR="005E6DF3" w:rsidRDefault="00B50EA7">
            <w:pPr>
              <w:spacing w:before="40" w:after="40"/>
              <w:rPr>
                <w:sz w:val="20"/>
              </w:rPr>
            </w:pPr>
            <w:r>
              <w:rPr>
                <w:sz w:val="20"/>
              </w:rPr>
              <w:t>Previous</w:t>
            </w:r>
          </w:p>
        </w:tc>
        <w:tc>
          <w:tcPr>
            <w:tcW w:w="4539" w:type="dxa"/>
          </w:tcPr>
          <w:p w14:paraId="626C4EE8" w14:textId="77777777" w:rsidR="005E6DF3" w:rsidRDefault="00B50EA7">
            <w:pPr>
              <w:spacing w:before="40" w:after="40"/>
              <w:rPr>
                <w:sz w:val="20"/>
              </w:rPr>
            </w:pPr>
            <w:r>
              <w:rPr>
                <w:sz w:val="20"/>
              </w:rPr>
              <w:t xml:space="preserve">Addition of a flow chart at Appendix 6 to clarify the current process of how registration is checked. </w:t>
            </w:r>
          </w:p>
        </w:tc>
      </w:tr>
      <w:tr w:rsidR="005E6DF3" w14:paraId="12CECDDE" w14:textId="77777777">
        <w:tc>
          <w:tcPr>
            <w:tcW w:w="993" w:type="dxa"/>
          </w:tcPr>
          <w:p w14:paraId="7ED533E0" w14:textId="77777777" w:rsidR="005E6DF3" w:rsidRDefault="00B50EA7">
            <w:pPr>
              <w:spacing w:before="40" w:after="40"/>
              <w:rPr>
                <w:sz w:val="20"/>
              </w:rPr>
            </w:pPr>
            <w:r>
              <w:rPr>
                <w:sz w:val="20"/>
              </w:rPr>
              <w:t>1.3</w:t>
            </w:r>
          </w:p>
        </w:tc>
        <w:tc>
          <w:tcPr>
            <w:tcW w:w="708" w:type="dxa"/>
          </w:tcPr>
          <w:p w14:paraId="54340731" w14:textId="77777777" w:rsidR="005E6DF3" w:rsidRDefault="00B50EA7">
            <w:pPr>
              <w:spacing w:before="40" w:after="40"/>
              <w:rPr>
                <w:sz w:val="20"/>
              </w:rPr>
            </w:pPr>
            <w:r>
              <w:rPr>
                <w:sz w:val="20"/>
              </w:rPr>
              <w:t>Oct 2012</w:t>
            </w:r>
          </w:p>
        </w:tc>
        <w:tc>
          <w:tcPr>
            <w:tcW w:w="1843" w:type="dxa"/>
          </w:tcPr>
          <w:p w14:paraId="6B04D584" w14:textId="77777777" w:rsidR="005E6DF3" w:rsidRDefault="00B50EA7">
            <w:pPr>
              <w:spacing w:before="40" w:after="40"/>
              <w:rPr>
                <w:sz w:val="20"/>
              </w:rPr>
            </w:pPr>
            <w:r>
              <w:rPr>
                <w:sz w:val="20"/>
              </w:rPr>
              <w:t xml:space="preserve">Andrea Richards Senior HR Advisor/James </w:t>
            </w:r>
            <w:proofErr w:type="spellStart"/>
            <w:r>
              <w:rPr>
                <w:sz w:val="20"/>
              </w:rPr>
              <w:t>Corson</w:t>
            </w:r>
            <w:proofErr w:type="spellEnd"/>
            <w:r>
              <w:rPr>
                <w:sz w:val="20"/>
              </w:rPr>
              <w:t xml:space="preserve"> HR Business Manager</w:t>
            </w:r>
          </w:p>
        </w:tc>
        <w:tc>
          <w:tcPr>
            <w:tcW w:w="1134" w:type="dxa"/>
          </w:tcPr>
          <w:p w14:paraId="33800651" w14:textId="77777777" w:rsidR="005E6DF3" w:rsidRDefault="00B50EA7">
            <w:pPr>
              <w:spacing w:before="40" w:after="40"/>
              <w:rPr>
                <w:sz w:val="20"/>
              </w:rPr>
            </w:pPr>
            <w:r>
              <w:rPr>
                <w:sz w:val="20"/>
              </w:rPr>
              <w:t>Previous</w:t>
            </w:r>
          </w:p>
        </w:tc>
        <w:tc>
          <w:tcPr>
            <w:tcW w:w="4539" w:type="dxa"/>
          </w:tcPr>
          <w:p w14:paraId="517F117D" w14:textId="77777777" w:rsidR="005E6DF3" w:rsidRDefault="00B50EA7">
            <w:pPr>
              <w:spacing w:before="40" w:after="40"/>
              <w:rPr>
                <w:sz w:val="20"/>
              </w:rPr>
            </w:pPr>
            <w:r>
              <w:rPr>
                <w:sz w:val="20"/>
              </w:rPr>
              <w:t>Updated with regards to new Guidance Regulations; Statutory Regulation of Practitioner Psychologists and Pharmacy Technicians, Government Procurement Service and Medical Revalidati</w:t>
            </w:r>
            <w:r>
              <w:rPr>
                <w:sz w:val="20"/>
              </w:rPr>
              <w:t xml:space="preserve">on. It also incorporates other minor changes. This policy replaces all previous policies of the former organisations including Barnsley, </w:t>
            </w:r>
            <w:proofErr w:type="gramStart"/>
            <w:r>
              <w:rPr>
                <w:sz w:val="20"/>
              </w:rPr>
              <w:t>Wakefield</w:t>
            </w:r>
            <w:proofErr w:type="gramEnd"/>
            <w:r>
              <w:rPr>
                <w:sz w:val="20"/>
              </w:rPr>
              <w:t xml:space="preserve"> and Calderdale PCTs. </w:t>
            </w:r>
          </w:p>
        </w:tc>
      </w:tr>
      <w:tr w:rsidR="005E6DF3" w14:paraId="05558FBE" w14:textId="77777777">
        <w:tc>
          <w:tcPr>
            <w:tcW w:w="993" w:type="dxa"/>
          </w:tcPr>
          <w:p w14:paraId="22BC6EE1" w14:textId="77777777" w:rsidR="005E6DF3" w:rsidRDefault="00B50EA7">
            <w:pPr>
              <w:spacing w:before="40" w:after="40"/>
              <w:rPr>
                <w:sz w:val="20"/>
              </w:rPr>
            </w:pPr>
            <w:r>
              <w:rPr>
                <w:sz w:val="20"/>
              </w:rPr>
              <w:t>1.4</w:t>
            </w:r>
          </w:p>
        </w:tc>
        <w:tc>
          <w:tcPr>
            <w:tcW w:w="708" w:type="dxa"/>
          </w:tcPr>
          <w:p w14:paraId="31F66E2E" w14:textId="77777777" w:rsidR="005E6DF3" w:rsidRDefault="00B50EA7">
            <w:pPr>
              <w:spacing w:before="40" w:after="40"/>
              <w:rPr>
                <w:sz w:val="20"/>
              </w:rPr>
            </w:pPr>
            <w:r>
              <w:rPr>
                <w:sz w:val="20"/>
              </w:rPr>
              <w:t>June</w:t>
            </w:r>
          </w:p>
          <w:p w14:paraId="55ED9647" w14:textId="77777777" w:rsidR="005E6DF3" w:rsidRDefault="00B50EA7">
            <w:pPr>
              <w:spacing w:before="40" w:after="40"/>
              <w:rPr>
                <w:sz w:val="20"/>
              </w:rPr>
            </w:pPr>
            <w:r>
              <w:rPr>
                <w:sz w:val="20"/>
              </w:rPr>
              <w:t>2014</w:t>
            </w:r>
          </w:p>
        </w:tc>
        <w:tc>
          <w:tcPr>
            <w:tcW w:w="1843" w:type="dxa"/>
          </w:tcPr>
          <w:p w14:paraId="16AB0B25" w14:textId="77777777" w:rsidR="005E6DF3" w:rsidRDefault="00B50EA7">
            <w:pPr>
              <w:spacing w:before="40" w:after="40"/>
              <w:rPr>
                <w:sz w:val="20"/>
              </w:rPr>
            </w:pPr>
            <w:r>
              <w:rPr>
                <w:sz w:val="20"/>
              </w:rPr>
              <w:t xml:space="preserve">James </w:t>
            </w:r>
            <w:proofErr w:type="spellStart"/>
            <w:r>
              <w:rPr>
                <w:sz w:val="20"/>
              </w:rPr>
              <w:t>Corson</w:t>
            </w:r>
            <w:proofErr w:type="spellEnd"/>
            <w:r>
              <w:rPr>
                <w:sz w:val="20"/>
              </w:rPr>
              <w:t xml:space="preserve"> HR Business Manager</w:t>
            </w:r>
          </w:p>
        </w:tc>
        <w:tc>
          <w:tcPr>
            <w:tcW w:w="1134" w:type="dxa"/>
          </w:tcPr>
          <w:p w14:paraId="3AD74CC1" w14:textId="77777777" w:rsidR="005E6DF3" w:rsidRDefault="00B50EA7">
            <w:pPr>
              <w:spacing w:before="40" w:after="40"/>
              <w:rPr>
                <w:sz w:val="20"/>
              </w:rPr>
            </w:pPr>
            <w:r>
              <w:rPr>
                <w:sz w:val="20"/>
              </w:rPr>
              <w:t>Previous</w:t>
            </w:r>
          </w:p>
        </w:tc>
        <w:tc>
          <w:tcPr>
            <w:tcW w:w="4539" w:type="dxa"/>
          </w:tcPr>
          <w:p w14:paraId="70A8586F" w14:textId="77777777" w:rsidR="005E6DF3" w:rsidRDefault="00B50EA7">
            <w:pPr>
              <w:spacing w:before="40" w:after="40"/>
              <w:rPr>
                <w:sz w:val="20"/>
              </w:rPr>
            </w:pPr>
            <w:r>
              <w:rPr>
                <w:sz w:val="20"/>
              </w:rPr>
              <w:t xml:space="preserve">A small amendment made to </w:t>
            </w:r>
            <w:r>
              <w:rPr>
                <w:sz w:val="20"/>
              </w:rPr>
              <w:t>the model letter at Appendix 4 and the relevant associated text at 5.1. The purpose being to strengthen the wording to reinforce the gravity of the situation if an individual is not registered.</w:t>
            </w:r>
          </w:p>
        </w:tc>
      </w:tr>
      <w:tr w:rsidR="005E6DF3" w14:paraId="596BDE94" w14:textId="77777777">
        <w:tc>
          <w:tcPr>
            <w:tcW w:w="993" w:type="dxa"/>
          </w:tcPr>
          <w:p w14:paraId="3E78116A" w14:textId="77777777" w:rsidR="005E6DF3" w:rsidRDefault="00B50EA7">
            <w:pPr>
              <w:spacing w:before="40" w:after="40"/>
              <w:rPr>
                <w:sz w:val="20"/>
              </w:rPr>
            </w:pPr>
            <w:r>
              <w:rPr>
                <w:sz w:val="20"/>
              </w:rPr>
              <w:t>1.5</w:t>
            </w:r>
          </w:p>
        </w:tc>
        <w:tc>
          <w:tcPr>
            <w:tcW w:w="708" w:type="dxa"/>
          </w:tcPr>
          <w:p w14:paraId="1F40DB7D" w14:textId="77777777" w:rsidR="005E6DF3" w:rsidRDefault="00B50EA7">
            <w:pPr>
              <w:spacing w:before="40" w:after="40"/>
              <w:rPr>
                <w:sz w:val="20"/>
              </w:rPr>
            </w:pPr>
            <w:r>
              <w:rPr>
                <w:sz w:val="20"/>
              </w:rPr>
              <w:t>Aug</w:t>
            </w:r>
          </w:p>
          <w:p w14:paraId="163104EF" w14:textId="77777777" w:rsidR="005E6DF3" w:rsidRDefault="00B50EA7">
            <w:pPr>
              <w:spacing w:before="40" w:after="40"/>
              <w:rPr>
                <w:sz w:val="20"/>
              </w:rPr>
            </w:pPr>
            <w:r>
              <w:rPr>
                <w:sz w:val="20"/>
              </w:rPr>
              <w:t>2016</w:t>
            </w:r>
          </w:p>
        </w:tc>
        <w:tc>
          <w:tcPr>
            <w:tcW w:w="1843" w:type="dxa"/>
          </w:tcPr>
          <w:p w14:paraId="7196F2FA" w14:textId="77777777" w:rsidR="005E6DF3" w:rsidRDefault="00B50EA7">
            <w:pPr>
              <w:spacing w:before="40" w:after="40"/>
              <w:rPr>
                <w:sz w:val="20"/>
              </w:rPr>
            </w:pPr>
            <w:r>
              <w:rPr>
                <w:sz w:val="20"/>
              </w:rPr>
              <w:t>Marilyn Gill HR Business Partner</w:t>
            </w:r>
          </w:p>
        </w:tc>
        <w:tc>
          <w:tcPr>
            <w:tcW w:w="1134" w:type="dxa"/>
          </w:tcPr>
          <w:p w14:paraId="46F45CD4" w14:textId="77777777" w:rsidR="005E6DF3" w:rsidRDefault="00B50EA7">
            <w:pPr>
              <w:spacing w:before="40" w:after="40"/>
              <w:rPr>
                <w:sz w:val="20"/>
              </w:rPr>
            </w:pPr>
            <w:r>
              <w:rPr>
                <w:sz w:val="20"/>
              </w:rPr>
              <w:t>Previous</w:t>
            </w:r>
          </w:p>
        </w:tc>
        <w:tc>
          <w:tcPr>
            <w:tcW w:w="4539" w:type="dxa"/>
          </w:tcPr>
          <w:p w14:paraId="2799FC2C" w14:textId="77777777" w:rsidR="005E6DF3" w:rsidRDefault="00B50EA7">
            <w:pPr>
              <w:spacing w:before="40" w:after="40"/>
              <w:rPr>
                <w:sz w:val="20"/>
              </w:rPr>
            </w:pPr>
            <w:r>
              <w:rPr>
                <w:sz w:val="20"/>
              </w:rPr>
              <w:t xml:space="preserve">Minor </w:t>
            </w:r>
            <w:r>
              <w:rPr>
                <w:sz w:val="20"/>
              </w:rPr>
              <w:t>updating.</w:t>
            </w:r>
          </w:p>
        </w:tc>
      </w:tr>
      <w:tr w:rsidR="005E6DF3" w14:paraId="2B6C4172" w14:textId="77777777">
        <w:tc>
          <w:tcPr>
            <w:tcW w:w="993" w:type="dxa"/>
          </w:tcPr>
          <w:p w14:paraId="1A46AF41" w14:textId="77777777" w:rsidR="005E6DF3" w:rsidRDefault="00B50EA7">
            <w:pPr>
              <w:spacing w:before="40" w:after="40"/>
              <w:rPr>
                <w:sz w:val="20"/>
              </w:rPr>
            </w:pPr>
            <w:r>
              <w:rPr>
                <w:sz w:val="20"/>
              </w:rPr>
              <w:t>1.6</w:t>
            </w:r>
          </w:p>
        </w:tc>
        <w:tc>
          <w:tcPr>
            <w:tcW w:w="708" w:type="dxa"/>
          </w:tcPr>
          <w:p w14:paraId="24BE2223" w14:textId="77777777" w:rsidR="005E6DF3" w:rsidRDefault="00B50EA7">
            <w:pPr>
              <w:spacing w:before="40" w:after="40"/>
              <w:rPr>
                <w:sz w:val="20"/>
              </w:rPr>
            </w:pPr>
            <w:r>
              <w:rPr>
                <w:sz w:val="20"/>
              </w:rPr>
              <w:t xml:space="preserve">Feb </w:t>
            </w:r>
            <w:r>
              <w:rPr>
                <w:sz w:val="20"/>
              </w:rPr>
              <w:lastRenderedPageBreak/>
              <w:t>2020</w:t>
            </w:r>
          </w:p>
        </w:tc>
        <w:tc>
          <w:tcPr>
            <w:tcW w:w="1843" w:type="dxa"/>
          </w:tcPr>
          <w:p w14:paraId="2D30642B" w14:textId="77777777" w:rsidR="005E6DF3" w:rsidRDefault="00B50EA7">
            <w:pPr>
              <w:spacing w:before="40" w:after="40"/>
              <w:rPr>
                <w:sz w:val="20"/>
              </w:rPr>
            </w:pPr>
            <w:r>
              <w:rPr>
                <w:sz w:val="20"/>
              </w:rPr>
              <w:lastRenderedPageBreak/>
              <w:t xml:space="preserve">HR Business </w:t>
            </w:r>
            <w:r>
              <w:rPr>
                <w:sz w:val="20"/>
              </w:rPr>
              <w:lastRenderedPageBreak/>
              <w:t>Partner</w:t>
            </w:r>
          </w:p>
        </w:tc>
        <w:tc>
          <w:tcPr>
            <w:tcW w:w="1134" w:type="dxa"/>
          </w:tcPr>
          <w:p w14:paraId="347F9C17" w14:textId="77777777" w:rsidR="005E6DF3" w:rsidRDefault="00B50EA7">
            <w:pPr>
              <w:spacing w:before="40" w:after="40"/>
              <w:rPr>
                <w:sz w:val="20"/>
              </w:rPr>
            </w:pPr>
            <w:r>
              <w:rPr>
                <w:sz w:val="20"/>
              </w:rPr>
              <w:lastRenderedPageBreak/>
              <w:t>Current</w:t>
            </w:r>
          </w:p>
        </w:tc>
        <w:tc>
          <w:tcPr>
            <w:tcW w:w="4539" w:type="dxa"/>
          </w:tcPr>
          <w:p w14:paraId="1E93E95C" w14:textId="77777777" w:rsidR="005E6DF3" w:rsidRDefault="00B50EA7">
            <w:pPr>
              <w:spacing w:before="40" w:after="40"/>
              <w:rPr>
                <w:sz w:val="20"/>
              </w:rPr>
            </w:pPr>
            <w:r>
              <w:rPr>
                <w:sz w:val="20"/>
              </w:rPr>
              <w:t>Minor updating</w:t>
            </w:r>
          </w:p>
        </w:tc>
      </w:tr>
      <w:tr w:rsidR="005E6DF3" w14:paraId="1923D924" w14:textId="77777777">
        <w:tc>
          <w:tcPr>
            <w:tcW w:w="993" w:type="dxa"/>
          </w:tcPr>
          <w:p w14:paraId="73176FC7" w14:textId="77777777" w:rsidR="005E6DF3" w:rsidRDefault="005E6DF3">
            <w:pPr>
              <w:spacing w:before="40" w:after="40"/>
              <w:rPr>
                <w:sz w:val="20"/>
              </w:rPr>
            </w:pPr>
          </w:p>
        </w:tc>
        <w:tc>
          <w:tcPr>
            <w:tcW w:w="708" w:type="dxa"/>
          </w:tcPr>
          <w:p w14:paraId="65281C6D" w14:textId="77777777" w:rsidR="005E6DF3" w:rsidRDefault="005E6DF3">
            <w:pPr>
              <w:spacing w:before="40" w:after="40"/>
              <w:rPr>
                <w:sz w:val="20"/>
              </w:rPr>
            </w:pPr>
          </w:p>
        </w:tc>
        <w:tc>
          <w:tcPr>
            <w:tcW w:w="1843" w:type="dxa"/>
          </w:tcPr>
          <w:p w14:paraId="4ED77A9B" w14:textId="77777777" w:rsidR="005E6DF3" w:rsidRDefault="005E6DF3">
            <w:pPr>
              <w:spacing w:before="40" w:after="40"/>
              <w:rPr>
                <w:sz w:val="20"/>
              </w:rPr>
            </w:pPr>
          </w:p>
        </w:tc>
        <w:tc>
          <w:tcPr>
            <w:tcW w:w="1134" w:type="dxa"/>
          </w:tcPr>
          <w:p w14:paraId="3B87738F" w14:textId="77777777" w:rsidR="005E6DF3" w:rsidRDefault="005E6DF3">
            <w:pPr>
              <w:spacing w:before="40" w:after="40"/>
              <w:rPr>
                <w:sz w:val="20"/>
              </w:rPr>
            </w:pPr>
          </w:p>
        </w:tc>
        <w:tc>
          <w:tcPr>
            <w:tcW w:w="4539" w:type="dxa"/>
          </w:tcPr>
          <w:p w14:paraId="56691A53" w14:textId="77777777" w:rsidR="005E6DF3" w:rsidRDefault="005E6DF3">
            <w:pPr>
              <w:spacing w:before="40" w:after="40"/>
              <w:rPr>
                <w:sz w:val="20"/>
              </w:rPr>
            </w:pPr>
          </w:p>
        </w:tc>
      </w:tr>
      <w:tr w:rsidR="005E6DF3" w14:paraId="428CC022" w14:textId="77777777">
        <w:tc>
          <w:tcPr>
            <w:tcW w:w="993" w:type="dxa"/>
          </w:tcPr>
          <w:p w14:paraId="0F4DFEA4" w14:textId="77777777" w:rsidR="005E6DF3" w:rsidRDefault="005E6DF3">
            <w:pPr>
              <w:spacing w:before="40" w:after="40"/>
              <w:rPr>
                <w:sz w:val="20"/>
              </w:rPr>
            </w:pPr>
          </w:p>
        </w:tc>
        <w:tc>
          <w:tcPr>
            <w:tcW w:w="708" w:type="dxa"/>
          </w:tcPr>
          <w:p w14:paraId="3E2E94C6" w14:textId="77777777" w:rsidR="005E6DF3" w:rsidRDefault="005E6DF3">
            <w:pPr>
              <w:spacing w:before="40" w:after="40"/>
              <w:rPr>
                <w:sz w:val="20"/>
              </w:rPr>
            </w:pPr>
          </w:p>
        </w:tc>
        <w:tc>
          <w:tcPr>
            <w:tcW w:w="1843" w:type="dxa"/>
          </w:tcPr>
          <w:p w14:paraId="1C0E3671" w14:textId="77777777" w:rsidR="005E6DF3" w:rsidRDefault="005E6DF3">
            <w:pPr>
              <w:spacing w:before="40" w:after="40"/>
              <w:rPr>
                <w:sz w:val="20"/>
              </w:rPr>
            </w:pPr>
          </w:p>
        </w:tc>
        <w:tc>
          <w:tcPr>
            <w:tcW w:w="1134" w:type="dxa"/>
          </w:tcPr>
          <w:p w14:paraId="684B3D9A" w14:textId="77777777" w:rsidR="005E6DF3" w:rsidRDefault="005E6DF3">
            <w:pPr>
              <w:spacing w:before="40" w:after="40"/>
              <w:rPr>
                <w:sz w:val="20"/>
              </w:rPr>
            </w:pPr>
          </w:p>
        </w:tc>
        <w:tc>
          <w:tcPr>
            <w:tcW w:w="4539" w:type="dxa"/>
          </w:tcPr>
          <w:p w14:paraId="298731C3" w14:textId="77777777" w:rsidR="005E6DF3" w:rsidRDefault="005E6DF3">
            <w:pPr>
              <w:spacing w:before="40" w:after="40"/>
              <w:rPr>
                <w:sz w:val="20"/>
              </w:rPr>
            </w:pPr>
          </w:p>
        </w:tc>
      </w:tr>
      <w:tr w:rsidR="005E6DF3" w14:paraId="15983F37" w14:textId="77777777">
        <w:tc>
          <w:tcPr>
            <w:tcW w:w="993" w:type="dxa"/>
          </w:tcPr>
          <w:p w14:paraId="2CB3BE55" w14:textId="77777777" w:rsidR="005E6DF3" w:rsidRDefault="005E6DF3">
            <w:pPr>
              <w:spacing w:before="40" w:after="40"/>
              <w:rPr>
                <w:sz w:val="20"/>
              </w:rPr>
            </w:pPr>
          </w:p>
        </w:tc>
        <w:tc>
          <w:tcPr>
            <w:tcW w:w="708" w:type="dxa"/>
          </w:tcPr>
          <w:p w14:paraId="06997E87" w14:textId="77777777" w:rsidR="005E6DF3" w:rsidRDefault="005E6DF3">
            <w:pPr>
              <w:spacing w:before="40" w:after="40"/>
              <w:rPr>
                <w:sz w:val="20"/>
              </w:rPr>
            </w:pPr>
          </w:p>
        </w:tc>
        <w:tc>
          <w:tcPr>
            <w:tcW w:w="1843" w:type="dxa"/>
          </w:tcPr>
          <w:p w14:paraId="4997A4A2" w14:textId="77777777" w:rsidR="005E6DF3" w:rsidRDefault="005E6DF3">
            <w:pPr>
              <w:spacing w:before="40" w:after="40"/>
              <w:rPr>
                <w:sz w:val="20"/>
              </w:rPr>
            </w:pPr>
          </w:p>
        </w:tc>
        <w:tc>
          <w:tcPr>
            <w:tcW w:w="1134" w:type="dxa"/>
          </w:tcPr>
          <w:p w14:paraId="5993BF67" w14:textId="77777777" w:rsidR="005E6DF3" w:rsidRDefault="005E6DF3">
            <w:pPr>
              <w:spacing w:before="40" w:after="40"/>
              <w:rPr>
                <w:sz w:val="20"/>
              </w:rPr>
            </w:pPr>
          </w:p>
        </w:tc>
        <w:tc>
          <w:tcPr>
            <w:tcW w:w="4539" w:type="dxa"/>
          </w:tcPr>
          <w:p w14:paraId="1422C97B" w14:textId="77777777" w:rsidR="005E6DF3" w:rsidRDefault="005E6DF3">
            <w:pPr>
              <w:spacing w:before="40" w:after="40"/>
              <w:rPr>
                <w:sz w:val="20"/>
              </w:rPr>
            </w:pPr>
          </w:p>
        </w:tc>
      </w:tr>
      <w:tr w:rsidR="005E6DF3" w14:paraId="40D21CD5" w14:textId="77777777">
        <w:tc>
          <w:tcPr>
            <w:tcW w:w="993" w:type="dxa"/>
          </w:tcPr>
          <w:p w14:paraId="0CBDD80E" w14:textId="77777777" w:rsidR="005E6DF3" w:rsidRDefault="005E6DF3">
            <w:pPr>
              <w:spacing w:before="40" w:after="40"/>
              <w:rPr>
                <w:sz w:val="20"/>
              </w:rPr>
            </w:pPr>
          </w:p>
        </w:tc>
        <w:tc>
          <w:tcPr>
            <w:tcW w:w="708" w:type="dxa"/>
          </w:tcPr>
          <w:p w14:paraId="6A1657F7" w14:textId="77777777" w:rsidR="005E6DF3" w:rsidRDefault="005E6DF3">
            <w:pPr>
              <w:spacing w:before="40" w:after="40"/>
              <w:rPr>
                <w:sz w:val="20"/>
              </w:rPr>
            </w:pPr>
          </w:p>
        </w:tc>
        <w:tc>
          <w:tcPr>
            <w:tcW w:w="1843" w:type="dxa"/>
          </w:tcPr>
          <w:p w14:paraId="7639987C" w14:textId="77777777" w:rsidR="005E6DF3" w:rsidRDefault="005E6DF3">
            <w:pPr>
              <w:spacing w:before="40" w:after="40"/>
              <w:rPr>
                <w:sz w:val="20"/>
              </w:rPr>
            </w:pPr>
          </w:p>
        </w:tc>
        <w:tc>
          <w:tcPr>
            <w:tcW w:w="1134" w:type="dxa"/>
          </w:tcPr>
          <w:p w14:paraId="1A9BD39F" w14:textId="77777777" w:rsidR="005E6DF3" w:rsidRDefault="005E6DF3">
            <w:pPr>
              <w:spacing w:before="40" w:after="40"/>
              <w:rPr>
                <w:sz w:val="20"/>
              </w:rPr>
            </w:pPr>
          </w:p>
        </w:tc>
        <w:tc>
          <w:tcPr>
            <w:tcW w:w="4539" w:type="dxa"/>
          </w:tcPr>
          <w:p w14:paraId="671236ED" w14:textId="77777777" w:rsidR="005E6DF3" w:rsidRDefault="005E6DF3">
            <w:pPr>
              <w:spacing w:before="40" w:after="40"/>
              <w:rPr>
                <w:sz w:val="20"/>
              </w:rPr>
            </w:pPr>
          </w:p>
        </w:tc>
      </w:tr>
      <w:tr w:rsidR="005E6DF3" w14:paraId="514D267D" w14:textId="77777777">
        <w:tc>
          <w:tcPr>
            <w:tcW w:w="993" w:type="dxa"/>
          </w:tcPr>
          <w:p w14:paraId="57A8DF16" w14:textId="77777777" w:rsidR="005E6DF3" w:rsidRDefault="005E6DF3">
            <w:pPr>
              <w:spacing w:before="40" w:after="40"/>
              <w:rPr>
                <w:sz w:val="20"/>
              </w:rPr>
            </w:pPr>
          </w:p>
        </w:tc>
        <w:tc>
          <w:tcPr>
            <w:tcW w:w="708" w:type="dxa"/>
          </w:tcPr>
          <w:p w14:paraId="04832251" w14:textId="77777777" w:rsidR="005E6DF3" w:rsidRDefault="005E6DF3">
            <w:pPr>
              <w:spacing w:before="40" w:after="40"/>
              <w:rPr>
                <w:sz w:val="20"/>
              </w:rPr>
            </w:pPr>
          </w:p>
        </w:tc>
        <w:tc>
          <w:tcPr>
            <w:tcW w:w="1843" w:type="dxa"/>
          </w:tcPr>
          <w:p w14:paraId="35C8304E" w14:textId="77777777" w:rsidR="005E6DF3" w:rsidRDefault="005E6DF3">
            <w:pPr>
              <w:spacing w:before="40" w:after="40"/>
              <w:rPr>
                <w:sz w:val="20"/>
              </w:rPr>
            </w:pPr>
          </w:p>
        </w:tc>
        <w:tc>
          <w:tcPr>
            <w:tcW w:w="1134" w:type="dxa"/>
          </w:tcPr>
          <w:p w14:paraId="5BF1E09F" w14:textId="77777777" w:rsidR="005E6DF3" w:rsidRDefault="005E6DF3">
            <w:pPr>
              <w:spacing w:before="40" w:after="40"/>
              <w:rPr>
                <w:sz w:val="20"/>
              </w:rPr>
            </w:pPr>
          </w:p>
        </w:tc>
        <w:tc>
          <w:tcPr>
            <w:tcW w:w="4539" w:type="dxa"/>
          </w:tcPr>
          <w:p w14:paraId="69432E1E" w14:textId="77777777" w:rsidR="005E6DF3" w:rsidRDefault="005E6DF3">
            <w:pPr>
              <w:spacing w:before="40" w:after="40"/>
              <w:rPr>
                <w:sz w:val="20"/>
              </w:rPr>
            </w:pPr>
          </w:p>
        </w:tc>
      </w:tr>
      <w:tr w:rsidR="005E6DF3" w14:paraId="6535F9AA" w14:textId="77777777">
        <w:tc>
          <w:tcPr>
            <w:tcW w:w="993" w:type="dxa"/>
          </w:tcPr>
          <w:p w14:paraId="17CA7157" w14:textId="77777777" w:rsidR="005E6DF3" w:rsidRDefault="005E6DF3">
            <w:pPr>
              <w:spacing w:before="40" w:after="40"/>
              <w:rPr>
                <w:sz w:val="20"/>
              </w:rPr>
            </w:pPr>
          </w:p>
        </w:tc>
        <w:tc>
          <w:tcPr>
            <w:tcW w:w="708" w:type="dxa"/>
          </w:tcPr>
          <w:p w14:paraId="4C6AC79C" w14:textId="77777777" w:rsidR="005E6DF3" w:rsidRDefault="005E6DF3">
            <w:pPr>
              <w:spacing w:before="40" w:after="40"/>
              <w:rPr>
                <w:sz w:val="20"/>
              </w:rPr>
            </w:pPr>
          </w:p>
        </w:tc>
        <w:tc>
          <w:tcPr>
            <w:tcW w:w="1843" w:type="dxa"/>
          </w:tcPr>
          <w:p w14:paraId="37787D92" w14:textId="77777777" w:rsidR="005E6DF3" w:rsidRDefault="005E6DF3">
            <w:pPr>
              <w:spacing w:before="40" w:after="40"/>
              <w:rPr>
                <w:sz w:val="20"/>
              </w:rPr>
            </w:pPr>
          </w:p>
        </w:tc>
        <w:tc>
          <w:tcPr>
            <w:tcW w:w="1134" w:type="dxa"/>
          </w:tcPr>
          <w:p w14:paraId="247611F9" w14:textId="77777777" w:rsidR="005E6DF3" w:rsidRDefault="005E6DF3">
            <w:pPr>
              <w:spacing w:before="40" w:after="40"/>
              <w:rPr>
                <w:sz w:val="20"/>
              </w:rPr>
            </w:pPr>
          </w:p>
        </w:tc>
        <w:tc>
          <w:tcPr>
            <w:tcW w:w="4539" w:type="dxa"/>
          </w:tcPr>
          <w:p w14:paraId="609C3F51" w14:textId="77777777" w:rsidR="005E6DF3" w:rsidRDefault="005E6DF3">
            <w:pPr>
              <w:spacing w:before="40" w:after="40"/>
              <w:rPr>
                <w:sz w:val="20"/>
              </w:rPr>
            </w:pPr>
          </w:p>
        </w:tc>
      </w:tr>
      <w:tr w:rsidR="005E6DF3" w14:paraId="041BA340" w14:textId="77777777">
        <w:tc>
          <w:tcPr>
            <w:tcW w:w="993" w:type="dxa"/>
          </w:tcPr>
          <w:p w14:paraId="62B7D688" w14:textId="77777777" w:rsidR="005E6DF3" w:rsidRDefault="005E6DF3">
            <w:pPr>
              <w:spacing w:before="40" w:after="40"/>
            </w:pPr>
          </w:p>
        </w:tc>
        <w:tc>
          <w:tcPr>
            <w:tcW w:w="708" w:type="dxa"/>
          </w:tcPr>
          <w:p w14:paraId="41AE0F33" w14:textId="77777777" w:rsidR="005E6DF3" w:rsidRDefault="005E6DF3">
            <w:pPr>
              <w:spacing w:before="40" w:after="40"/>
            </w:pPr>
          </w:p>
        </w:tc>
        <w:tc>
          <w:tcPr>
            <w:tcW w:w="1843" w:type="dxa"/>
          </w:tcPr>
          <w:p w14:paraId="4D89F1AA" w14:textId="77777777" w:rsidR="005E6DF3" w:rsidRDefault="005E6DF3">
            <w:pPr>
              <w:spacing w:before="40" w:after="40"/>
            </w:pPr>
          </w:p>
        </w:tc>
        <w:tc>
          <w:tcPr>
            <w:tcW w:w="1134" w:type="dxa"/>
          </w:tcPr>
          <w:p w14:paraId="4008F44E" w14:textId="77777777" w:rsidR="005E6DF3" w:rsidRDefault="005E6DF3">
            <w:pPr>
              <w:spacing w:before="40" w:after="40"/>
            </w:pPr>
          </w:p>
        </w:tc>
        <w:tc>
          <w:tcPr>
            <w:tcW w:w="4539" w:type="dxa"/>
          </w:tcPr>
          <w:p w14:paraId="32911D3E" w14:textId="77777777" w:rsidR="005E6DF3" w:rsidRDefault="005E6DF3">
            <w:pPr>
              <w:spacing w:before="40" w:after="40"/>
            </w:pPr>
          </w:p>
        </w:tc>
      </w:tr>
    </w:tbl>
    <w:p w14:paraId="33528BEB" w14:textId="77777777" w:rsidR="005E6DF3" w:rsidRDefault="005E6DF3">
      <w:pPr>
        <w:spacing w:line="360" w:lineRule="auto"/>
        <w:ind w:right="-514" w:hanging="720"/>
      </w:pPr>
    </w:p>
    <w:sectPr w:rsidR="005E6DF3">
      <w:footerReference w:type="default" r:id="rId24"/>
      <w:pgSz w:w="11906" w:h="16838"/>
      <w:pgMar w:top="1134" w:right="1133"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29E68" w14:textId="77777777" w:rsidR="00000000" w:rsidRDefault="00B50EA7">
      <w:r>
        <w:separator/>
      </w:r>
    </w:p>
  </w:endnote>
  <w:endnote w:type="continuationSeparator" w:id="0">
    <w:p w14:paraId="4B66A503" w14:textId="77777777" w:rsidR="00000000" w:rsidRDefault="00B50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undryMonoline-Regular">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BF1CE" w14:textId="77777777" w:rsidR="005E6DF3" w:rsidRDefault="00B50EA7">
    <w:pPr>
      <w:pStyle w:val="Footer"/>
      <w:framePr w:wrap="around" w:vAnchor="text" w:hAnchor="margin" w:xAlign="center" w:y="1"/>
      <w:rPr>
        <w:rStyle w:val="PageNumber"/>
      </w:rPr>
    </w:pPr>
    <w:r>
      <w:fldChar w:fldCharType="begin"/>
    </w:r>
    <w:r>
      <w:rPr>
        <w:rStyle w:val="PageNumber"/>
      </w:rPr>
      <w:instrText xml:space="preserve">PAGE  </w:instrText>
    </w:r>
    <w:r>
      <w:rPr>
        <w:rStyle w:val="PageNumber"/>
      </w:rPr>
      <w:fldChar w:fldCharType="separate"/>
    </w:r>
    <w:r>
      <w:rPr>
        <w:rStyle w:val="PageNumber"/>
      </w:rPr>
      <w:t>#</w:t>
    </w:r>
    <w:r>
      <w:rPr>
        <w:rStyle w:val="PageNumber"/>
      </w:rPr>
      <w:fldChar w:fldCharType="end"/>
    </w:r>
  </w:p>
  <w:p w14:paraId="62985974" w14:textId="77777777" w:rsidR="005E6DF3" w:rsidRDefault="005E6DF3">
    <w:pPr>
      <w:pStyle w:val="Footer"/>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70DB6" w14:textId="77777777" w:rsidR="005E6DF3" w:rsidRDefault="00B50EA7">
    <w:pPr>
      <w:pStyle w:val="Footer"/>
      <w:framePr w:wrap="around" w:vAnchor="text" w:hAnchor="margin" w:xAlign="center" w:y="1"/>
      <w:rPr>
        <w:rStyle w:val="PageNumber"/>
      </w:rPr>
    </w:pPr>
    <w:r>
      <w:rPr>
        <w:noProof/>
      </w:rPr>
      <w:drawing>
        <wp:anchor distT="0" distB="0" distL="114300" distR="114300" simplePos="0" relativeHeight="3" behindDoc="1" locked="0" layoutInCell="1" allowOverlap="0" wp14:anchorId="7BAFD389" wp14:editId="23531B45">
          <wp:simplePos x="0" y="0"/>
          <wp:positionH relativeFrom="column">
            <wp:posOffset>1569720</wp:posOffset>
          </wp:positionH>
          <wp:positionV relativeFrom="paragraph">
            <wp:posOffset>-659765</wp:posOffset>
          </wp:positionV>
          <wp:extent cx="1823720" cy="739140"/>
          <wp:effectExtent l="0" t="0" r="0" b="0"/>
          <wp:wrapThrough wrapText="bothSides">
            <wp:wrapPolygon edited="0">
              <wp:start x="0" y="0"/>
              <wp:lineTo x="0" y="21600"/>
              <wp:lineTo x="21600" y="21600"/>
              <wp:lineTo x="21600" y="0"/>
              <wp:lineTo x="0" y="0"/>
            </wp:wrapPolygon>
          </wp:wrapThrough>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1823720" cy="739140"/>
                  </a:xfrm>
                  <a:prstGeom prst="rect">
                    <a:avLst/>
                  </a:prstGeom>
                </pic:spPr>
              </pic:pic>
            </a:graphicData>
          </a:graphic>
        </wp:anchor>
      </w:drawing>
    </w:r>
  </w:p>
  <w:p w14:paraId="1825DF67" w14:textId="77777777" w:rsidR="005E6DF3" w:rsidRDefault="005E6DF3">
    <w:pPr>
      <w:pStyle w:val="Footer"/>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B58D5" w14:textId="77777777" w:rsidR="005E6DF3" w:rsidRDefault="00B50EA7">
    <w:pPr>
      <w:pStyle w:val="Footer"/>
      <w:jc w:val="center"/>
      <w:rPr>
        <w:rStyle w:val="PageNumber"/>
      </w:rPr>
    </w:pPr>
    <w:r>
      <w:fldChar w:fldCharType="begin"/>
    </w:r>
    <w:r>
      <w:rPr>
        <w:rStyle w:val="PageNumber"/>
      </w:rPr>
      <w:instrText xml:space="preserve"> PAGE </w:instrText>
    </w:r>
    <w:r>
      <w:rPr>
        <w:rStyle w:val="PageNumber"/>
      </w:rPr>
      <w:fldChar w:fldCharType="separate"/>
    </w:r>
    <w:r>
      <w:rPr>
        <w:rStyle w:val="PageNumber"/>
      </w:rPr>
      <w:t>#</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03B65" w14:textId="77777777" w:rsidR="005E6DF3" w:rsidRDefault="005E6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1EC33" w14:textId="77777777" w:rsidR="00000000" w:rsidRDefault="00B50EA7">
      <w:r>
        <w:separator/>
      </w:r>
    </w:p>
  </w:footnote>
  <w:footnote w:type="continuationSeparator" w:id="0">
    <w:p w14:paraId="51ED63F3" w14:textId="77777777" w:rsidR="00000000" w:rsidRDefault="00B50E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30CB2"/>
    <w:multiLevelType w:val="hybridMultilevel"/>
    <w:tmpl w:val="B146491A"/>
    <w:lvl w:ilvl="0" w:tplc="02599F7C">
      <w:start w:val="1"/>
      <w:numFmt w:val="bullet"/>
      <w:lvlText w:val=""/>
      <w:lvlJc w:val="left"/>
      <w:pPr>
        <w:tabs>
          <w:tab w:val="left" w:pos="360"/>
        </w:tabs>
        <w:ind w:left="360" w:hanging="360"/>
      </w:pPr>
      <w:rPr>
        <w:rFonts w:ascii="Symbol" w:hAnsi="Symbol"/>
      </w:rPr>
    </w:lvl>
    <w:lvl w:ilvl="1" w:tplc="253E9978">
      <w:start w:val="1"/>
      <w:numFmt w:val="bullet"/>
      <w:lvlText w:val="o"/>
      <w:lvlJc w:val="left"/>
      <w:pPr>
        <w:tabs>
          <w:tab w:val="left" w:pos="1440"/>
        </w:tabs>
        <w:ind w:left="1440" w:hanging="360"/>
      </w:pPr>
      <w:rPr>
        <w:rFonts w:ascii="Courier New" w:hAnsi="Courier New"/>
      </w:rPr>
    </w:lvl>
    <w:lvl w:ilvl="2" w:tplc="519BD3D4">
      <w:start w:val="1"/>
      <w:numFmt w:val="bullet"/>
      <w:lvlText w:val=""/>
      <w:lvlJc w:val="left"/>
      <w:pPr>
        <w:tabs>
          <w:tab w:val="left" w:pos="2160"/>
        </w:tabs>
        <w:ind w:left="2160" w:hanging="360"/>
      </w:pPr>
      <w:rPr>
        <w:rFonts w:ascii="Wingdings" w:hAnsi="Wingdings"/>
      </w:rPr>
    </w:lvl>
    <w:lvl w:ilvl="3" w:tplc="7D7C2189">
      <w:start w:val="1"/>
      <w:numFmt w:val="bullet"/>
      <w:lvlText w:val=""/>
      <w:lvlJc w:val="left"/>
      <w:pPr>
        <w:tabs>
          <w:tab w:val="left" w:pos="2880"/>
        </w:tabs>
        <w:ind w:left="2880" w:hanging="360"/>
      </w:pPr>
      <w:rPr>
        <w:rFonts w:ascii="Symbol" w:hAnsi="Symbol"/>
      </w:rPr>
    </w:lvl>
    <w:lvl w:ilvl="4" w:tplc="37424E08">
      <w:start w:val="1"/>
      <w:numFmt w:val="bullet"/>
      <w:lvlText w:val="o"/>
      <w:lvlJc w:val="left"/>
      <w:pPr>
        <w:tabs>
          <w:tab w:val="left" w:pos="3600"/>
        </w:tabs>
        <w:ind w:left="3600" w:hanging="360"/>
      </w:pPr>
      <w:rPr>
        <w:rFonts w:ascii="Courier New" w:hAnsi="Courier New"/>
      </w:rPr>
    </w:lvl>
    <w:lvl w:ilvl="5" w:tplc="7BFCEDC3">
      <w:start w:val="1"/>
      <w:numFmt w:val="bullet"/>
      <w:lvlText w:val=""/>
      <w:lvlJc w:val="left"/>
      <w:pPr>
        <w:tabs>
          <w:tab w:val="left" w:pos="4320"/>
        </w:tabs>
        <w:ind w:left="4320" w:hanging="360"/>
      </w:pPr>
      <w:rPr>
        <w:rFonts w:ascii="Wingdings" w:hAnsi="Wingdings"/>
      </w:rPr>
    </w:lvl>
    <w:lvl w:ilvl="6" w:tplc="7D8A60BB">
      <w:start w:val="1"/>
      <w:numFmt w:val="bullet"/>
      <w:lvlText w:val=""/>
      <w:lvlJc w:val="left"/>
      <w:pPr>
        <w:tabs>
          <w:tab w:val="left" w:pos="5040"/>
        </w:tabs>
        <w:ind w:left="5040" w:hanging="360"/>
      </w:pPr>
      <w:rPr>
        <w:rFonts w:ascii="Symbol" w:hAnsi="Symbol"/>
      </w:rPr>
    </w:lvl>
    <w:lvl w:ilvl="7" w:tplc="017197C4">
      <w:start w:val="1"/>
      <w:numFmt w:val="bullet"/>
      <w:lvlText w:val="o"/>
      <w:lvlJc w:val="left"/>
      <w:pPr>
        <w:tabs>
          <w:tab w:val="left" w:pos="5760"/>
        </w:tabs>
        <w:ind w:left="5760" w:hanging="360"/>
      </w:pPr>
      <w:rPr>
        <w:rFonts w:ascii="Courier New" w:hAnsi="Courier New"/>
      </w:rPr>
    </w:lvl>
    <w:lvl w:ilvl="8" w:tplc="658767DF">
      <w:start w:val="1"/>
      <w:numFmt w:val="bullet"/>
      <w:lvlText w:val=""/>
      <w:lvlJc w:val="left"/>
      <w:pPr>
        <w:tabs>
          <w:tab w:val="left" w:pos="6480"/>
        </w:tabs>
        <w:ind w:left="6480" w:hanging="360"/>
      </w:pPr>
      <w:rPr>
        <w:rFonts w:ascii="Wingdings" w:hAnsi="Wingdings"/>
      </w:rPr>
    </w:lvl>
  </w:abstractNum>
  <w:abstractNum w:abstractNumId="1" w15:restartNumberingAfterBreak="0">
    <w:nsid w:val="11F64BB0"/>
    <w:multiLevelType w:val="multilevel"/>
    <w:tmpl w:val="60FAAA22"/>
    <w:lvl w:ilvl="0">
      <w:start w:val="1"/>
      <w:numFmt w:val="bullet"/>
      <w:lvlText w:val=""/>
      <w:lvlJc w:val="left"/>
      <w:pPr>
        <w:tabs>
          <w:tab w:val="left" w:pos="360"/>
        </w:tabs>
        <w:ind w:left="360"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 w15:restartNumberingAfterBreak="0">
    <w:nsid w:val="1BAD66F2"/>
    <w:multiLevelType w:val="multilevel"/>
    <w:tmpl w:val="2EC818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3134EE"/>
    <w:multiLevelType w:val="multilevel"/>
    <w:tmpl w:val="1602A2E4"/>
    <w:lvl w:ilvl="0">
      <w:start w:val="1"/>
      <w:numFmt w:val="bullet"/>
      <w:lvlText w:val=""/>
      <w:lvlJc w:val="left"/>
      <w:pPr>
        <w:tabs>
          <w:tab w:val="left" w:pos="360"/>
        </w:tabs>
        <w:ind w:left="360"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 w15:restartNumberingAfterBreak="0">
    <w:nsid w:val="207E310F"/>
    <w:multiLevelType w:val="hybridMultilevel"/>
    <w:tmpl w:val="A746B480"/>
    <w:lvl w:ilvl="0" w:tplc="384F071D">
      <w:start w:val="1"/>
      <w:numFmt w:val="bullet"/>
      <w:lvlText w:val=""/>
      <w:lvlJc w:val="left"/>
      <w:pPr>
        <w:tabs>
          <w:tab w:val="left" w:pos="360"/>
        </w:tabs>
        <w:ind w:left="360" w:hanging="360"/>
      </w:pPr>
      <w:rPr>
        <w:rFonts w:ascii="Symbol" w:hAnsi="Symbol"/>
      </w:rPr>
    </w:lvl>
    <w:lvl w:ilvl="1" w:tplc="18E862B9">
      <w:start w:val="1"/>
      <w:numFmt w:val="bullet"/>
      <w:lvlText w:val="o"/>
      <w:lvlJc w:val="left"/>
      <w:pPr>
        <w:tabs>
          <w:tab w:val="left" w:pos="1440"/>
        </w:tabs>
        <w:ind w:left="1440" w:hanging="360"/>
      </w:pPr>
      <w:rPr>
        <w:rFonts w:ascii="Courier New" w:hAnsi="Courier New"/>
      </w:rPr>
    </w:lvl>
    <w:lvl w:ilvl="2" w:tplc="6FAE510C">
      <w:start w:val="1"/>
      <w:numFmt w:val="bullet"/>
      <w:lvlText w:val=""/>
      <w:lvlJc w:val="left"/>
      <w:pPr>
        <w:tabs>
          <w:tab w:val="left" w:pos="2160"/>
        </w:tabs>
        <w:ind w:left="2160" w:hanging="360"/>
      </w:pPr>
      <w:rPr>
        <w:rFonts w:ascii="Wingdings" w:hAnsi="Wingdings"/>
      </w:rPr>
    </w:lvl>
    <w:lvl w:ilvl="3" w:tplc="7C6975ED">
      <w:start w:val="1"/>
      <w:numFmt w:val="bullet"/>
      <w:lvlText w:val=""/>
      <w:lvlJc w:val="left"/>
      <w:pPr>
        <w:tabs>
          <w:tab w:val="left" w:pos="2880"/>
        </w:tabs>
        <w:ind w:left="2880" w:hanging="360"/>
      </w:pPr>
      <w:rPr>
        <w:rFonts w:ascii="Symbol" w:hAnsi="Symbol"/>
      </w:rPr>
    </w:lvl>
    <w:lvl w:ilvl="4" w:tplc="05FA1575">
      <w:start w:val="1"/>
      <w:numFmt w:val="bullet"/>
      <w:lvlText w:val="o"/>
      <w:lvlJc w:val="left"/>
      <w:pPr>
        <w:tabs>
          <w:tab w:val="left" w:pos="3600"/>
        </w:tabs>
        <w:ind w:left="3600" w:hanging="360"/>
      </w:pPr>
      <w:rPr>
        <w:rFonts w:ascii="Courier New" w:hAnsi="Courier New"/>
      </w:rPr>
    </w:lvl>
    <w:lvl w:ilvl="5" w:tplc="0A313327">
      <w:start w:val="1"/>
      <w:numFmt w:val="bullet"/>
      <w:lvlText w:val=""/>
      <w:lvlJc w:val="left"/>
      <w:pPr>
        <w:tabs>
          <w:tab w:val="left" w:pos="4320"/>
        </w:tabs>
        <w:ind w:left="4320" w:hanging="360"/>
      </w:pPr>
      <w:rPr>
        <w:rFonts w:ascii="Wingdings" w:hAnsi="Wingdings"/>
      </w:rPr>
    </w:lvl>
    <w:lvl w:ilvl="6" w:tplc="1B5C2E23">
      <w:start w:val="1"/>
      <w:numFmt w:val="bullet"/>
      <w:lvlText w:val=""/>
      <w:lvlJc w:val="left"/>
      <w:pPr>
        <w:tabs>
          <w:tab w:val="left" w:pos="5040"/>
        </w:tabs>
        <w:ind w:left="5040" w:hanging="360"/>
      </w:pPr>
      <w:rPr>
        <w:rFonts w:ascii="Symbol" w:hAnsi="Symbol"/>
      </w:rPr>
    </w:lvl>
    <w:lvl w:ilvl="7" w:tplc="3124D9C1">
      <w:start w:val="1"/>
      <w:numFmt w:val="bullet"/>
      <w:lvlText w:val="o"/>
      <w:lvlJc w:val="left"/>
      <w:pPr>
        <w:tabs>
          <w:tab w:val="left" w:pos="5760"/>
        </w:tabs>
        <w:ind w:left="5760" w:hanging="360"/>
      </w:pPr>
      <w:rPr>
        <w:rFonts w:ascii="Courier New" w:hAnsi="Courier New"/>
      </w:rPr>
    </w:lvl>
    <w:lvl w:ilvl="8" w:tplc="786B17C4">
      <w:start w:val="1"/>
      <w:numFmt w:val="bullet"/>
      <w:lvlText w:val=""/>
      <w:lvlJc w:val="left"/>
      <w:pPr>
        <w:tabs>
          <w:tab w:val="left" w:pos="6480"/>
        </w:tabs>
        <w:ind w:left="6480" w:hanging="360"/>
      </w:pPr>
      <w:rPr>
        <w:rFonts w:ascii="Wingdings" w:hAnsi="Wingdings"/>
      </w:rPr>
    </w:lvl>
  </w:abstractNum>
  <w:abstractNum w:abstractNumId="5" w15:restartNumberingAfterBreak="0">
    <w:nsid w:val="22166E80"/>
    <w:multiLevelType w:val="hybridMultilevel"/>
    <w:tmpl w:val="F60A98AC"/>
    <w:lvl w:ilvl="0" w:tplc="06B3851A">
      <w:start w:val="1"/>
      <w:numFmt w:val="bullet"/>
      <w:lvlText w:val=""/>
      <w:lvlJc w:val="left"/>
      <w:pPr>
        <w:tabs>
          <w:tab w:val="left" w:pos="1074"/>
        </w:tabs>
        <w:ind w:left="1074" w:hanging="360"/>
      </w:pPr>
      <w:rPr>
        <w:rFonts w:ascii="Symbol" w:hAnsi="Symbol"/>
        <w:sz w:val="24"/>
      </w:rPr>
    </w:lvl>
    <w:lvl w:ilvl="1" w:tplc="63C3750D">
      <w:start w:val="1"/>
      <w:numFmt w:val="bullet"/>
      <w:lvlText w:val="o"/>
      <w:lvlJc w:val="left"/>
      <w:pPr>
        <w:tabs>
          <w:tab w:val="left" w:pos="2154"/>
        </w:tabs>
        <w:ind w:left="2154" w:hanging="360"/>
      </w:pPr>
      <w:rPr>
        <w:rFonts w:ascii="Courier New" w:hAnsi="Courier New"/>
      </w:rPr>
    </w:lvl>
    <w:lvl w:ilvl="2" w:tplc="57FD4948">
      <w:start w:val="1"/>
      <w:numFmt w:val="bullet"/>
      <w:lvlText w:val=""/>
      <w:lvlJc w:val="left"/>
      <w:pPr>
        <w:tabs>
          <w:tab w:val="left" w:pos="2874"/>
        </w:tabs>
        <w:ind w:left="2874" w:hanging="360"/>
      </w:pPr>
      <w:rPr>
        <w:rFonts w:ascii="Wingdings" w:hAnsi="Wingdings"/>
      </w:rPr>
    </w:lvl>
    <w:lvl w:ilvl="3" w:tplc="6D319246">
      <w:start w:val="1"/>
      <w:numFmt w:val="bullet"/>
      <w:lvlText w:val=""/>
      <w:lvlJc w:val="left"/>
      <w:pPr>
        <w:tabs>
          <w:tab w:val="left" w:pos="3594"/>
        </w:tabs>
        <w:ind w:left="3594" w:hanging="360"/>
      </w:pPr>
      <w:rPr>
        <w:rFonts w:ascii="Symbol" w:hAnsi="Symbol"/>
      </w:rPr>
    </w:lvl>
    <w:lvl w:ilvl="4" w:tplc="07F47C2E">
      <w:start w:val="1"/>
      <w:numFmt w:val="bullet"/>
      <w:lvlText w:val="o"/>
      <w:lvlJc w:val="left"/>
      <w:pPr>
        <w:tabs>
          <w:tab w:val="left" w:pos="4314"/>
        </w:tabs>
        <w:ind w:left="4314" w:hanging="360"/>
      </w:pPr>
      <w:rPr>
        <w:rFonts w:ascii="Courier New" w:hAnsi="Courier New"/>
      </w:rPr>
    </w:lvl>
    <w:lvl w:ilvl="5" w:tplc="1EF0AC1D">
      <w:start w:val="1"/>
      <w:numFmt w:val="bullet"/>
      <w:lvlText w:val=""/>
      <w:lvlJc w:val="left"/>
      <w:pPr>
        <w:tabs>
          <w:tab w:val="left" w:pos="5034"/>
        </w:tabs>
        <w:ind w:left="5034" w:hanging="360"/>
      </w:pPr>
      <w:rPr>
        <w:rFonts w:ascii="Wingdings" w:hAnsi="Wingdings"/>
      </w:rPr>
    </w:lvl>
    <w:lvl w:ilvl="6" w:tplc="1C00615D">
      <w:start w:val="1"/>
      <w:numFmt w:val="bullet"/>
      <w:lvlText w:val=""/>
      <w:lvlJc w:val="left"/>
      <w:pPr>
        <w:tabs>
          <w:tab w:val="left" w:pos="5754"/>
        </w:tabs>
        <w:ind w:left="5754" w:hanging="360"/>
      </w:pPr>
      <w:rPr>
        <w:rFonts w:ascii="Symbol" w:hAnsi="Symbol"/>
      </w:rPr>
    </w:lvl>
    <w:lvl w:ilvl="7" w:tplc="74A541D9">
      <w:start w:val="1"/>
      <w:numFmt w:val="bullet"/>
      <w:lvlText w:val="o"/>
      <w:lvlJc w:val="left"/>
      <w:pPr>
        <w:tabs>
          <w:tab w:val="left" w:pos="6474"/>
        </w:tabs>
        <w:ind w:left="6474" w:hanging="360"/>
      </w:pPr>
      <w:rPr>
        <w:rFonts w:ascii="Courier New" w:hAnsi="Courier New"/>
      </w:rPr>
    </w:lvl>
    <w:lvl w:ilvl="8" w:tplc="7608272A">
      <w:start w:val="1"/>
      <w:numFmt w:val="bullet"/>
      <w:lvlText w:val=""/>
      <w:lvlJc w:val="left"/>
      <w:pPr>
        <w:tabs>
          <w:tab w:val="left" w:pos="7194"/>
        </w:tabs>
        <w:ind w:left="7194" w:hanging="360"/>
      </w:pPr>
      <w:rPr>
        <w:rFonts w:ascii="Wingdings" w:hAnsi="Wingdings"/>
      </w:rPr>
    </w:lvl>
  </w:abstractNum>
  <w:abstractNum w:abstractNumId="6" w15:restartNumberingAfterBreak="0">
    <w:nsid w:val="23302628"/>
    <w:multiLevelType w:val="multilevel"/>
    <w:tmpl w:val="3C46978E"/>
    <w:lvl w:ilvl="0">
      <w:start w:val="1"/>
      <w:numFmt w:val="bullet"/>
      <w:lvlText w:val=""/>
      <w:lvlJc w:val="left"/>
      <w:pPr>
        <w:tabs>
          <w:tab w:val="left" w:pos="360"/>
        </w:tabs>
        <w:ind w:left="360"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7" w15:restartNumberingAfterBreak="0">
    <w:nsid w:val="277B5B3C"/>
    <w:multiLevelType w:val="hybridMultilevel"/>
    <w:tmpl w:val="EEDE7B02"/>
    <w:lvl w:ilvl="0" w:tplc="29D4E8FC">
      <w:start w:val="1"/>
      <w:numFmt w:val="bullet"/>
      <w:lvlText w:val=""/>
      <w:lvlJc w:val="left"/>
      <w:pPr>
        <w:tabs>
          <w:tab w:val="left" w:pos="360"/>
        </w:tabs>
        <w:ind w:left="360" w:hanging="360"/>
      </w:pPr>
      <w:rPr>
        <w:rFonts w:ascii="Symbol" w:hAnsi="Symbol"/>
      </w:rPr>
    </w:lvl>
    <w:lvl w:ilvl="1" w:tplc="507D87FB">
      <w:start w:val="1"/>
      <w:numFmt w:val="bullet"/>
      <w:lvlText w:val="o"/>
      <w:lvlJc w:val="left"/>
      <w:pPr>
        <w:tabs>
          <w:tab w:val="left" w:pos="1440"/>
        </w:tabs>
        <w:ind w:left="1440" w:hanging="360"/>
      </w:pPr>
      <w:rPr>
        <w:rFonts w:ascii="Courier New" w:hAnsi="Courier New"/>
      </w:rPr>
    </w:lvl>
    <w:lvl w:ilvl="2" w:tplc="788C2D23">
      <w:start w:val="1"/>
      <w:numFmt w:val="bullet"/>
      <w:lvlText w:val=""/>
      <w:lvlJc w:val="left"/>
      <w:pPr>
        <w:tabs>
          <w:tab w:val="left" w:pos="2160"/>
        </w:tabs>
        <w:ind w:left="2160" w:hanging="360"/>
      </w:pPr>
      <w:rPr>
        <w:rFonts w:ascii="Wingdings" w:hAnsi="Wingdings"/>
      </w:rPr>
    </w:lvl>
    <w:lvl w:ilvl="3" w:tplc="35DA501C">
      <w:start w:val="1"/>
      <w:numFmt w:val="bullet"/>
      <w:lvlText w:val=""/>
      <w:lvlJc w:val="left"/>
      <w:pPr>
        <w:tabs>
          <w:tab w:val="left" w:pos="2880"/>
        </w:tabs>
        <w:ind w:left="2880" w:hanging="360"/>
      </w:pPr>
      <w:rPr>
        <w:rFonts w:ascii="Symbol" w:hAnsi="Symbol"/>
      </w:rPr>
    </w:lvl>
    <w:lvl w:ilvl="4" w:tplc="7332A392">
      <w:start w:val="1"/>
      <w:numFmt w:val="bullet"/>
      <w:lvlText w:val="o"/>
      <w:lvlJc w:val="left"/>
      <w:pPr>
        <w:tabs>
          <w:tab w:val="left" w:pos="3600"/>
        </w:tabs>
        <w:ind w:left="3600" w:hanging="360"/>
      </w:pPr>
      <w:rPr>
        <w:rFonts w:ascii="Courier New" w:hAnsi="Courier New"/>
      </w:rPr>
    </w:lvl>
    <w:lvl w:ilvl="5" w:tplc="2573C3AF">
      <w:start w:val="1"/>
      <w:numFmt w:val="bullet"/>
      <w:lvlText w:val=""/>
      <w:lvlJc w:val="left"/>
      <w:pPr>
        <w:tabs>
          <w:tab w:val="left" w:pos="4320"/>
        </w:tabs>
        <w:ind w:left="4320" w:hanging="360"/>
      </w:pPr>
      <w:rPr>
        <w:rFonts w:ascii="Wingdings" w:hAnsi="Wingdings"/>
      </w:rPr>
    </w:lvl>
    <w:lvl w:ilvl="6" w:tplc="3DF3CE35">
      <w:start w:val="1"/>
      <w:numFmt w:val="bullet"/>
      <w:lvlText w:val=""/>
      <w:lvlJc w:val="left"/>
      <w:pPr>
        <w:tabs>
          <w:tab w:val="left" w:pos="5040"/>
        </w:tabs>
        <w:ind w:left="5040" w:hanging="360"/>
      </w:pPr>
      <w:rPr>
        <w:rFonts w:ascii="Symbol" w:hAnsi="Symbol"/>
      </w:rPr>
    </w:lvl>
    <w:lvl w:ilvl="7" w:tplc="18268B62">
      <w:start w:val="1"/>
      <w:numFmt w:val="bullet"/>
      <w:lvlText w:val="o"/>
      <w:lvlJc w:val="left"/>
      <w:pPr>
        <w:tabs>
          <w:tab w:val="left" w:pos="5760"/>
        </w:tabs>
        <w:ind w:left="5760" w:hanging="360"/>
      </w:pPr>
      <w:rPr>
        <w:rFonts w:ascii="Courier New" w:hAnsi="Courier New"/>
      </w:rPr>
    </w:lvl>
    <w:lvl w:ilvl="8" w:tplc="35295B6D">
      <w:start w:val="1"/>
      <w:numFmt w:val="bullet"/>
      <w:lvlText w:val=""/>
      <w:lvlJc w:val="left"/>
      <w:pPr>
        <w:tabs>
          <w:tab w:val="left" w:pos="6480"/>
        </w:tabs>
        <w:ind w:left="6480" w:hanging="360"/>
      </w:pPr>
      <w:rPr>
        <w:rFonts w:ascii="Wingdings" w:hAnsi="Wingdings"/>
      </w:rPr>
    </w:lvl>
  </w:abstractNum>
  <w:abstractNum w:abstractNumId="8" w15:restartNumberingAfterBreak="0">
    <w:nsid w:val="2D460145"/>
    <w:multiLevelType w:val="multilevel"/>
    <w:tmpl w:val="269488F8"/>
    <w:lvl w:ilvl="0">
      <w:start w:val="9"/>
      <w:numFmt w:val="decimal"/>
      <w:lvlText w:val="%1.0"/>
      <w:lvlJc w:val="left"/>
      <w:pPr>
        <w:tabs>
          <w:tab w:val="left" w:pos="720"/>
        </w:tabs>
        <w:ind w:left="720" w:hanging="720"/>
      </w:pPr>
    </w:lvl>
    <w:lvl w:ilvl="1">
      <w:start w:val="1"/>
      <w:numFmt w:val="decimal"/>
      <w:lvlText w:val="%1.%2"/>
      <w:lvlJc w:val="left"/>
      <w:pPr>
        <w:tabs>
          <w:tab w:val="left" w:pos="1440"/>
        </w:tabs>
        <w:ind w:left="1440" w:hanging="720"/>
      </w:pPr>
    </w:lvl>
    <w:lvl w:ilvl="2">
      <w:start w:val="1"/>
      <w:numFmt w:val="decimal"/>
      <w:lvlText w:val="%1.%2.%3"/>
      <w:lvlJc w:val="left"/>
      <w:pPr>
        <w:tabs>
          <w:tab w:val="left" w:pos="2160"/>
        </w:tabs>
        <w:ind w:left="2160" w:hanging="720"/>
      </w:pPr>
    </w:lvl>
    <w:lvl w:ilvl="3">
      <w:start w:val="1"/>
      <w:numFmt w:val="decimal"/>
      <w:lvlText w:val="%1.%2.%3.%4"/>
      <w:lvlJc w:val="left"/>
      <w:pPr>
        <w:tabs>
          <w:tab w:val="left" w:pos="3240"/>
        </w:tabs>
        <w:ind w:left="3240" w:hanging="1080"/>
      </w:pPr>
    </w:lvl>
    <w:lvl w:ilvl="4">
      <w:start w:val="1"/>
      <w:numFmt w:val="decimal"/>
      <w:lvlText w:val="%1.%2.%3.%4.%5"/>
      <w:lvlJc w:val="left"/>
      <w:pPr>
        <w:tabs>
          <w:tab w:val="left" w:pos="3960"/>
        </w:tabs>
        <w:ind w:left="3960" w:hanging="1080"/>
      </w:pPr>
    </w:lvl>
    <w:lvl w:ilvl="5">
      <w:start w:val="1"/>
      <w:numFmt w:val="decimal"/>
      <w:lvlText w:val="%1.%2.%3.%4.%5.%6"/>
      <w:lvlJc w:val="left"/>
      <w:pPr>
        <w:tabs>
          <w:tab w:val="left" w:pos="5040"/>
        </w:tabs>
        <w:ind w:left="5040" w:hanging="1440"/>
      </w:pPr>
    </w:lvl>
    <w:lvl w:ilvl="6">
      <w:start w:val="1"/>
      <w:numFmt w:val="decimal"/>
      <w:lvlText w:val="%1.%2.%3.%4.%5.%6.%7"/>
      <w:lvlJc w:val="left"/>
      <w:pPr>
        <w:tabs>
          <w:tab w:val="left" w:pos="5760"/>
        </w:tabs>
        <w:ind w:left="5760" w:hanging="1440"/>
      </w:pPr>
    </w:lvl>
    <w:lvl w:ilvl="7">
      <w:start w:val="1"/>
      <w:numFmt w:val="decimal"/>
      <w:lvlText w:val="%1.%2.%3.%4.%5.%6.%7.%8"/>
      <w:lvlJc w:val="left"/>
      <w:pPr>
        <w:tabs>
          <w:tab w:val="left" w:pos="6840"/>
        </w:tabs>
        <w:ind w:left="6840" w:hanging="1800"/>
      </w:pPr>
    </w:lvl>
    <w:lvl w:ilvl="8">
      <w:start w:val="1"/>
      <w:numFmt w:val="decimal"/>
      <w:lvlText w:val="%1.%2.%3.%4.%5.%6.%7.%8.%9"/>
      <w:lvlJc w:val="left"/>
      <w:pPr>
        <w:tabs>
          <w:tab w:val="left" w:pos="7560"/>
        </w:tabs>
        <w:ind w:left="7560" w:hanging="1800"/>
      </w:pPr>
    </w:lvl>
  </w:abstractNum>
  <w:abstractNum w:abstractNumId="9" w15:restartNumberingAfterBreak="0">
    <w:nsid w:val="2FE50F3D"/>
    <w:multiLevelType w:val="hybridMultilevel"/>
    <w:tmpl w:val="7B0CE196"/>
    <w:lvl w:ilvl="0" w:tplc="536B488C">
      <w:start w:val="1"/>
      <w:numFmt w:val="bullet"/>
      <w:lvlText w:val=""/>
      <w:lvlJc w:val="left"/>
      <w:pPr>
        <w:ind w:left="1080" w:hanging="360"/>
      </w:pPr>
      <w:rPr>
        <w:rFonts w:ascii="Symbol" w:hAnsi="Symbol"/>
      </w:rPr>
    </w:lvl>
    <w:lvl w:ilvl="1" w:tplc="532C6996">
      <w:start w:val="1"/>
      <w:numFmt w:val="bullet"/>
      <w:lvlText w:val="o"/>
      <w:lvlJc w:val="left"/>
      <w:pPr>
        <w:ind w:left="1800" w:hanging="360"/>
      </w:pPr>
      <w:rPr>
        <w:rFonts w:ascii="Courier New" w:hAnsi="Courier New"/>
      </w:rPr>
    </w:lvl>
    <w:lvl w:ilvl="2" w:tplc="37021924">
      <w:start w:val="1"/>
      <w:numFmt w:val="bullet"/>
      <w:lvlText w:val=""/>
      <w:lvlJc w:val="left"/>
      <w:pPr>
        <w:ind w:left="2520" w:hanging="360"/>
      </w:pPr>
      <w:rPr>
        <w:rFonts w:ascii="Wingdings" w:hAnsi="Wingdings"/>
      </w:rPr>
    </w:lvl>
    <w:lvl w:ilvl="3" w:tplc="5D1E6D46">
      <w:start w:val="1"/>
      <w:numFmt w:val="bullet"/>
      <w:lvlText w:val=""/>
      <w:lvlJc w:val="left"/>
      <w:pPr>
        <w:ind w:left="3240" w:hanging="360"/>
      </w:pPr>
      <w:rPr>
        <w:rFonts w:ascii="Symbol" w:hAnsi="Symbol"/>
      </w:rPr>
    </w:lvl>
    <w:lvl w:ilvl="4" w:tplc="382A835B">
      <w:start w:val="1"/>
      <w:numFmt w:val="bullet"/>
      <w:lvlText w:val="o"/>
      <w:lvlJc w:val="left"/>
      <w:pPr>
        <w:ind w:left="3960" w:hanging="360"/>
      </w:pPr>
      <w:rPr>
        <w:rFonts w:ascii="Courier New" w:hAnsi="Courier New"/>
      </w:rPr>
    </w:lvl>
    <w:lvl w:ilvl="5" w:tplc="0BC6FAE8">
      <w:start w:val="1"/>
      <w:numFmt w:val="bullet"/>
      <w:lvlText w:val=""/>
      <w:lvlJc w:val="left"/>
      <w:pPr>
        <w:ind w:left="4680" w:hanging="360"/>
      </w:pPr>
      <w:rPr>
        <w:rFonts w:ascii="Wingdings" w:hAnsi="Wingdings"/>
      </w:rPr>
    </w:lvl>
    <w:lvl w:ilvl="6" w:tplc="45A198BE">
      <w:start w:val="1"/>
      <w:numFmt w:val="bullet"/>
      <w:lvlText w:val=""/>
      <w:lvlJc w:val="left"/>
      <w:pPr>
        <w:ind w:left="5400" w:hanging="360"/>
      </w:pPr>
      <w:rPr>
        <w:rFonts w:ascii="Symbol" w:hAnsi="Symbol"/>
      </w:rPr>
    </w:lvl>
    <w:lvl w:ilvl="7" w:tplc="3919FBFA">
      <w:start w:val="1"/>
      <w:numFmt w:val="bullet"/>
      <w:lvlText w:val="o"/>
      <w:lvlJc w:val="left"/>
      <w:pPr>
        <w:ind w:left="6120" w:hanging="360"/>
      </w:pPr>
      <w:rPr>
        <w:rFonts w:ascii="Courier New" w:hAnsi="Courier New"/>
      </w:rPr>
    </w:lvl>
    <w:lvl w:ilvl="8" w:tplc="130861C1">
      <w:start w:val="1"/>
      <w:numFmt w:val="bullet"/>
      <w:lvlText w:val=""/>
      <w:lvlJc w:val="left"/>
      <w:pPr>
        <w:ind w:left="6840" w:hanging="360"/>
      </w:pPr>
      <w:rPr>
        <w:rFonts w:ascii="Wingdings" w:hAnsi="Wingdings"/>
      </w:rPr>
    </w:lvl>
  </w:abstractNum>
  <w:abstractNum w:abstractNumId="10" w15:restartNumberingAfterBreak="0">
    <w:nsid w:val="306D0A70"/>
    <w:multiLevelType w:val="hybridMultilevel"/>
    <w:tmpl w:val="322AFE02"/>
    <w:lvl w:ilvl="0" w:tplc="5873B11A">
      <w:start w:val="1"/>
      <w:numFmt w:val="bullet"/>
      <w:lvlText w:val=""/>
      <w:lvlJc w:val="left"/>
      <w:pPr>
        <w:tabs>
          <w:tab w:val="left" w:pos="360"/>
        </w:tabs>
        <w:ind w:left="360" w:hanging="360"/>
      </w:pPr>
      <w:rPr>
        <w:rFonts w:ascii="Symbol" w:hAnsi="Symbol"/>
      </w:rPr>
    </w:lvl>
    <w:lvl w:ilvl="1" w:tplc="06701BF8">
      <w:start w:val="1"/>
      <w:numFmt w:val="bullet"/>
      <w:lvlText w:val="o"/>
      <w:lvlJc w:val="left"/>
      <w:pPr>
        <w:tabs>
          <w:tab w:val="left" w:pos="1440"/>
        </w:tabs>
        <w:ind w:left="1440" w:hanging="360"/>
      </w:pPr>
      <w:rPr>
        <w:rFonts w:ascii="Courier New" w:hAnsi="Courier New"/>
      </w:rPr>
    </w:lvl>
    <w:lvl w:ilvl="2" w:tplc="205C4FD4">
      <w:start w:val="1"/>
      <w:numFmt w:val="bullet"/>
      <w:lvlText w:val=""/>
      <w:lvlJc w:val="left"/>
      <w:pPr>
        <w:tabs>
          <w:tab w:val="left" w:pos="2160"/>
        </w:tabs>
        <w:ind w:left="2160" w:hanging="360"/>
      </w:pPr>
      <w:rPr>
        <w:rFonts w:ascii="Wingdings" w:hAnsi="Wingdings"/>
      </w:rPr>
    </w:lvl>
    <w:lvl w:ilvl="3" w:tplc="1C174870">
      <w:start w:val="1"/>
      <w:numFmt w:val="bullet"/>
      <w:lvlText w:val=""/>
      <w:lvlJc w:val="left"/>
      <w:pPr>
        <w:tabs>
          <w:tab w:val="left" w:pos="2880"/>
        </w:tabs>
        <w:ind w:left="2880" w:hanging="360"/>
      </w:pPr>
      <w:rPr>
        <w:rFonts w:ascii="Symbol" w:hAnsi="Symbol"/>
      </w:rPr>
    </w:lvl>
    <w:lvl w:ilvl="4" w:tplc="60E20ACB">
      <w:start w:val="1"/>
      <w:numFmt w:val="bullet"/>
      <w:lvlText w:val="o"/>
      <w:lvlJc w:val="left"/>
      <w:pPr>
        <w:tabs>
          <w:tab w:val="left" w:pos="3600"/>
        </w:tabs>
        <w:ind w:left="3600" w:hanging="360"/>
      </w:pPr>
      <w:rPr>
        <w:rFonts w:ascii="Courier New" w:hAnsi="Courier New"/>
      </w:rPr>
    </w:lvl>
    <w:lvl w:ilvl="5" w:tplc="27D77028">
      <w:start w:val="1"/>
      <w:numFmt w:val="bullet"/>
      <w:lvlText w:val=""/>
      <w:lvlJc w:val="left"/>
      <w:pPr>
        <w:tabs>
          <w:tab w:val="left" w:pos="4320"/>
        </w:tabs>
        <w:ind w:left="4320" w:hanging="360"/>
      </w:pPr>
      <w:rPr>
        <w:rFonts w:ascii="Wingdings" w:hAnsi="Wingdings"/>
      </w:rPr>
    </w:lvl>
    <w:lvl w:ilvl="6" w:tplc="5813977F">
      <w:start w:val="1"/>
      <w:numFmt w:val="bullet"/>
      <w:lvlText w:val=""/>
      <w:lvlJc w:val="left"/>
      <w:pPr>
        <w:tabs>
          <w:tab w:val="left" w:pos="5040"/>
        </w:tabs>
        <w:ind w:left="5040" w:hanging="360"/>
      </w:pPr>
      <w:rPr>
        <w:rFonts w:ascii="Symbol" w:hAnsi="Symbol"/>
      </w:rPr>
    </w:lvl>
    <w:lvl w:ilvl="7" w:tplc="1E962A6D">
      <w:start w:val="1"/>
      <w:numFmt w:val="bullet"/>
      <w:lvlText w:val="o"/>
      <w:lvlJc w:val="left"/>
      <w:pPr>
        <w:tabs>
          <w:tab w:val="left" w:pos="5760"/>
        </w:tabs>
        <w:ind w:left="5760" w:hanging="360"/>
      </w:pPr>
      <w:rPr>
        <w:rFonts w:ascii="Courier New" w:hAnsi="Courier New"/>
      </w:rPr>
    </w:lvl>
    <w:lvl w:ilvl="8" w:tplc="4D41502F">
      <w:start w:val="1"/>
      <w:numFmt w:val="bullet"/>
      <w:lvlText w:val=""/>
      <w:lvlJc w:val="left"/>
      <w:pPr>
        <w:tabs>
          <w:tab w:val="left" w:pos="6480"/>
        </w:tabs>
        <w:ind w:left="6480" w:hanging="360"/>
      </w:pPr>
      <w:rPr>
        <w:rFonts w:ascii="Wingdings" w:hAnsi="Wingdings"/>
      </w:rPr>
    </w:lvl>
  </w:abstractNum>
  <w:abstractNum w:abstractNumId="11" w15:restartNumberingAfterBreak="0">
    <w:nsid w:val="33F74CA7"/>
    <w:multiLevelType w:val="hybridMultilevel"/>
    <w:tmpl w:val="C488075C"/>
    <w:lvl w:ilvl="0" w:tplc="646A418D">
      <w:start w:val="1"/>
      <w:numFmt w:val="bullet"/>
      <w:lvlText w:val=""/>
      <w:lvlJc w:val="left"/>
      <w:pPr>
        <w:tabs>
          <w:tab w:val="left" w:pos="360"/>
        </w:tabs>
        <w:ind w:left="360" w:hanging="360"/>
      </w:pPr>
      <w:rPr>
        <w:rFonts w:ascii="Symbol" w:hAnsi="Symbol"/>
      </w:rPr>
    </w:lvl>
    <w:lvl w:ilvl="1" w:tplc="7587A65A">
      <w:start w:val="1"/>
      <w:numFmt w:val="bullet"/>
      <w:lvlText w:val="o"/>
      <w:lvlJc w:val="left"/>
      <w:pPr>
        <w:tabs>
          <w:tab w:val="left" w:pos="1440"/>
        </w:tabs>
        <w:ind w:left="1440" w:hanging="360"/>
      </w:pPr>
      <w:rPr>
        <w:rFonts w:ascii="Courier New" w:hAnsi="Courier New"/>
      </w:rPr>
    </w:lvl>
    <w:lvl w:ilvl="2" w:tplc="1851A2EB">
      <w:start w:val="1"/>
      <w:numFmt w:val="bullet"/>
      <w:lvlText w:val=""/>
      <w:lvlJc w:val="left"/>
      <w:pPr>
        <w:tabs>
          <w:tab w:val="left" w:pos="2160"/>
        </w:tabs>
        <w:ind w:left="2160" w:hanging="360"/>
      </w:pPr>
      <w:rPr>
        <w:rFonts w:ascii="Wingdings" w:hAnsi="Wingdings"/>
      </w:rPr>
    </w:lvl>
    <w:lvl w:ilvl="3" w:tplc="5FFC8D65">
      <w:start w:val="1"/>
      <w:numFmt w:val="bullet"/>
      <w:lvlText w:val=""/>
      <w:lvlJc w:val="left"/>
      <w:pPr>
        <w:tabs>
          <w:tab w:val="left" w:pos="2880"/>
        </w:tabs>
        <w:ind w:left="2880" w:hanging="360"/>
      </w:pPr>
      <w:rPr>
        <w:rFonts w:ascii="Symbol" w:hAnsi="Symbol"/>
      </w:rPr>
    </w:lvl>
    <w:lvl w:ilvl="4" w:tplc="08E51FE2">
      <w:start w:val="1"/>
      <w:numFmt w:val="bullet"/>
      <w:lvlText w:val="o"/>
      <w:lvlJc w:val="left"/>
      <w:pPr>
        <w:tabs>
          <w:tab w:val="left" w:pos="3600"/>
        </w:tabs>
        <w:ind w:left="3600" w:hanging="360"/>
      </w:pPr>
      <w:rPr>
        <w:rFonts w:ascii="Courier New" w:hAnsi="Courier New"/>
      </w:rPr>
    </w:lvl>
    <w:lvl w:ilvl="5" w:tplc="0B697098">
      <w:start w:val="1"/>
      <w:numFmt w:val="bullet"/>
      <w:lvlText w:val=""/>
      <w:lvlJc w:val="left"/>
      <w:pPr>
        <w:tabs>
          <w:tab w:val="left" w:pos="4320"/>
        </w:tabs>
        <w:ind w:left="4320" w:hanging="360"/>
      </w:pPr>
      <w:rPr>
        <w:rFonts w:ascii="Wingdings" w:hAnsi="Wingdings"/>
      </w:rPr>
    </w:lvl>
    <w:lvl w:ilvl="6" w:tplc="3CD52F65">
      <w:start w:val="1"/>
      <w:numFmt w:val="bullet"/>
      <w:lvlText w:val=""/>
      <w:lvlJc w:val="left"/>
      <w:pPr>
        <w:tabs>
          <w:tab w:val="left" w:pos="5040"/>
        </w:tabs>
        <w:ind w:left="5040" w:hanging="360"/>
      </w:pPr>
      <w:rPr>
        <w:rFonts w:ascii="Symbol" w:hAnsi="Symbol"/>
      </w:rPr>
    </w:lvl>
    <w:lvl w:ilvl="7" w:tplc="3A62A0FC">
      <w:start w:val="1"/>
      <w:numFmt w:val="bullet"/>
      <w:lvlText w:val="o"/>
      <w:lvlJc w:val="left"/>
      <w:pPr>
        <w:tabs>
          <w:tab w:val="left" w:pos="5760"/>
        </w:tabs>
        <w:ind w:left="5760" w:hanging="360"/>
      </w:pPr>
      <w:rPr>
        <w:rFonts w:ascii="Courier New" w:hAnsi="Courier New"/>
      </w:rPr>
    </w:lvl>
    <w:lvl w:ilvl="8" w:tplc="07856D75">
      <w:start w:val="1"/>
      <w:numFmt w:val="bullet"/>
      <w:lvlText w:val=""/>
      <w:lvlJc w:val="left"/>
      <w:pPr>
        <w:tabs>
          <w:tab w:val="left" w:pos="6480"/>
        </w:tabs>
        <w:ind w:left="6480" w:hanging="360"/>
      </w:pPr>
      <w:rPr>
        <w:rFonts w:ascii="Wingdings" w:hAnsi="Wingdings"/>
      </w:rPr>
    </w:lvl>
  </w:abstractNum>
  <w:abstractNum w:abstractNumId="12" w15:restartNumberingAfterBreak="0">
    <w:nsid w:val="36DF4F33"/>
    <w:multiLevelType w:val="multilevel"/>
    <w:tmpl w:val="988253C6"/>
    <w:lvl w:ilvl="0">
      <w:start w:val="8"/>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3" w15:restartNumberingAfterBreak="0">
    <w:nsid w:val="39AB0ED5"/>
    <w:multiLevelType w:val="hybridMultilevel"/>
    <w:tmpl w:val="18D85476"/>
    <w:lvl w:ilvl="0" w:tplc="3FC2D9F8">
      <w:start w:val="1"/>
      <w:numFmt w:val="bullet"/>
      <w:lvlText w:val=""/>
      <w:lvlJc w:val="left"/>
      <w:pPr>
        <w:tabs>
          <w:tab w:val="left" w:pos="720"/>
        </w:tabs>
        <w:ind w:left="720" w:hanging="360"/>
      </w:pPr>
      <w:rPr>
        <w:rFonts w:ascii="Symbol" w:hAnsi="Symbol"/>
        <w:color w:val="auto"/>
      </w:rPr>
    </w:lvl>
    <w:lvl w:ilvl="1" w:tplc="630E129B">
      <w:start w:val="1"/>
      <w:numFmt w:val="bullet"/>
      <w:lvlText w:val="o"/>
      <w:lvlJc w:val="left"/>
      <w:pPr>
        <w:tabs>
          <w:tab w:val="left" w:pos="1440"/>
        </w:tabs>
        <w:ind w:left="1440" w:hanging="360"/>
      </w:pPr>
      <w:rPr>
        <w:rFonts w:ascii="Courier New" w:hAnsi="Courier New"/>
      </w:rPr>
    </w:lvl>
    <w:lvl w:ilvl="2" w:tplc="7C7BAD79">
      <w:start w:val="1"/>
      <w:numFmt w:val="bullet"/>
      <w:lvlText w:val=""/>
      <w:lvlJc w:val="left"/>
      <w:pPr>
        <w:tabs>
          <w:tab w:val="left" w:pos="2160"/>
        </w:tabs>
        <w:ind w:left="2160" w:hanging="360"/>
      </w:pPr>
      <w:rPr>
        <w:rFonts w:ascii="Wingdings" w:hAnsi="Wingdings"/>
      </w:rPr>
    </w:lvl>
    <w:lvl w:ilvl="3" w:tplc="56F5B33E">
      <w:start w:val="1"/>
      <w:numFmt w:val="bullet"/>
      <w:lvlText w:val=""/>
      <w:lvlJc w:val="left"/>
      <w:pPr>
        <w:tabs>
          <w:tab w:val="left" w:pos="2880"/>
        </w:tabs>
        <w:ind w:left="2880" w:hanging="360"/>
      </w:pPr>
      <w:rPr>
        <w:rFonts w:ascii="Symbol" w:hAnsi="Symbol"/>
      </w:rPr>
    </w:lvl>
    <w:lvl w:ilvl="4" w:tplc="4806473E">
      <w:start w:val="1"/>
      <w:numFmt w:val="bullet"/>
      <w:lvlText w:val="o"/>
      <w:lvlJc w:val="left"/>
      <w:pPr>
        <w:tabs>
          <w:tab w:val="left" w:pos="3600"/>
        </w:tabs>
        <w:ind w:left="3600" w:hanging="360"/>
      </w:pPr>
      <w:rPr>
        <w:rFonts w:ascii="Courier New" w:hAnsi="Courier New"/>
      </w:rPr>
    </w:lvl>
    <w:lvl w:ilvl="5" w:tplc="720AA7C3">
      <w:start w:val="1"/>
      <w:numFmt w:val="bullet"/>
      <w:lvlText w:val=""/>
      <w:lvlJc w:val="left"/>
      <w:pPr>
        <w:tabs>
          <w:tab w:val="left" w:pos="4320"/>
        </w:tabs>
        <w:ind w:left="4320" w:hanging="360"/>
      </w:pPr>
      <w:rPr>
        <w:rFonts w:ascii="Wingdings" w:hAnsi="Wingdings"/>
      </w:rPr>
    </w:lvl>
    <w:lvl w:ilvl="6" w:tplc="6632D2B4">
      <w:start w:val="1"/>
      <w:numFmt w:val="bullet"/>
      <w:lvlText w:val=""/>
      <w:lvlJc w:val="left"/>
      <w:pPr>
        <w:tabs>
          <w:tab w:val="left" w:pos="5040"/>
        </w:tabs>
        <w:ind w:left="5040" w:hanging="360"/>
      </w:pPr>
      <w:rPr>
        <w:rFonts w:ascii="Symbol" w:hAnsi="Symbol"/>
      </w:rPr>
    </w:lvl>
    <w:lvl w:ilvl="7" w:tplc="5DB99134">
      <w:start w:val="1"/>
      <w:numFmt w:val="bullet"/>
      <w:lvlText w:val="o"/>
      <w:lvlJc w:val="left"/>
      <w:pPr>
        <w:tabs>
          <w:tab w:val="left" w:pos="5760"/>
        </w:tabs>
        <w:ind w:left="5760" w:hanging="360"/>
      </w:pPr>
      <w:rPr>
        <w:rFonts w:ascii="Courier New" w:hAnsi="Courier New"/>
      </w:rPr>
    </w:lvl>
    <w:lvl w:ilvl="8" w:tplc="253EAF2D">
      <w:start w:val="1"/>
      <w:numFmt w:val="bullet"/>
      <w:lvlText w:val=""/>
      <w:lvlJc w:val="left"/>
      <w:pPr>
        <w:tabs>
          <w:tab w:val="left" w:pos="6480"/>
        </w:tabs>
        <w:ind w:left="6480" w:hanging="360"/>
      </w:pPr>
      <w:rPr>
        <w:rFonts w:ascii="Wingdings" w:hAnsi="Wingdings"/>
      </w:rPr>
    </w:lvl>
  </w:abstractNum>
  <w:abstractNum w:abstractNumId="14" w15:restartNumberingAfterBreak="0">
    <w:nsid w:val="39B17C71"/>
    <w:multiLevelType w:val="multilevel"/>
    <w:tmpl w:val="923EFE3E"/>
    <w:lvl w:ilvl="0">
      <w:start w:val="1"/>
      <w:numFmt w:val="bullet"/>
      <w:lvlText w:val=""/>
      <w:lvlJc w:val="left"/>
      <w:pPr>
        <w:tabs>
          <w:tab w:val="left" w:pos="360"/>
        </w:tabs>
        <w:ind w:left="360"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5" w15:restartNumberingAfterBreak="0">
    <w:nsid w:val="3A7018A9"/>
    <w:multiLevelType w:val="hybridMultilevel"/>
    <w:tmpl w:val="3B907534"/>
    <w:lvl w:ilvl="0" w:tplc="06A508C6">
      <w:start w:val="1"/>
      <w:numFmt w:val="bullet"/>
      <w:lvlText w:val=""/>
      <w:lvlJc w:val="left"/>
      <w:pPr>
        <w:tabs>
          <w:tab w:val="left" w:pos="720"/>
        </w:tabs>
        <w:ind w:left="720" w:hanging="360"/>
      </w:pPr>
      <w:rPr>
        <w:rFonts w:ascii="Symbol" w:hAnsi="Symbol"/>
      </w:rPr>
    </w:lvl>
    <w:lvl w:ilvl="1" w:tplc="1FD2C6EC">
      <w:start w:val="1"/>
      <w:numFmt w:val="bullet"/>
      <w:lvlText w:val="o"/>
      <w:lvlJc w:val="left"/>
      <w:pPr>
        <w:tabs>
          <w:tab w:val="left" w:pos="1440"/>
        </w:tabs>
        <w:ind w:left="1440" w:hanging="360"/>
      </w:pPr>
      <w:rPr>
        <w:rFonts w:ascii="Courier New" w:hAnsi="Courier New"/>
      </w:rPr>
    </w:lvl>
    <w:lvl w:ilvl="2" w:tplc="616A985E">
      <w:start w:val="1"/>
      <w:numFmt w:val="bullet"/>
      <w:lvlText w:val=""/>
      <w:lvlJc w:val="left"/>
      <w:pPr>
        <w:tabs>
          <w:tab w:val="left" w:pos="2160"/>
        </w:tabs>
        <w:ind w:left="2160" w:hanging="360"/>
      </w:pPr>
      <w:rPr>
        <w:rFonts w:ascii="Wingdings" w:hAnsi="Wingdings"/>
      </w:rPr>
    </w:lvl>
    <w:lvl w:ilvl="3" w:tplc="4252E36E">
      <w:start w:val="1"/>
      <w:numFmt w:val="bullet"/>
      <w:lvlText w:val=""/>
      <w:lvlJc w:val="left"/>
      <w:pPr>
        <w:tabs>
          <w:tab w:val="left" w:pos="2880"/>
        </w:tabs>
        <w:ind w:left="2880" w:hanging="360"/>
      </w:pPr>
      <w:rPr>
        <w:rFonts w:ascii="Symbol" w:hAnsi="Symbol"/>
      </w:rPr>
    </w:lvl>
    <w:lvl w:ilvl="4" w:tplc="65D6B021">
      <w:start w:val="1"/>
      <w:numFmt w:val="bullet"/>
      <w:lvlText w:val="o"/>
      <w:lvlJc w:val="left"/>
      <w:pPr>
        <w:tabs>
          <w:tab w:val="left" w:pos="3600"/>
        </w:tabs>
        <w:ind w:left="3600" w:hanging="360"/>
      </w:pPr>
      <w:rPr>
        <w:rFonts w:ascii="Courier New" w:hAnsi="Courier New"/>
      </w:rPr>
    </w:lvl>
    <w:lvl w:ilvl="5" w:tplc="08F8009C">
      <w:start w:val="1"/>
      <w:numFmt w:val="bullet"/>
      <w:lvlText w:val=""/>
      <w:lvlJc w:val="left"/>
      <w:pPr>
        <w:tabs>
          <w:tab w:val="left" w:pos="4320"/>
        </w:tabs>
        <w:ind w:left="4320" w:hanging="360"/>
      </w:pPr>
      <w:rPr>
        <w:rFonts w:ascii="Wingdings" w:hAnsi="Wingdings"/>
      </w:rPr>
    </w:lvl>
    <w:lvl w:ilvl="6" w:tplc="1C3191BF">
      <w:start w:val="1"/>
      <w:numFmt w:val="bullet"/>
      <w:lvlText w:val=""/>
      <w:lvlJc w:val="left"/>
      <w:pPr>
        <w:tabs>
          <w:tab w:val="left" w:pos="5040"/>
        </w:tabs>
        <w:ind w:left="5040" w:hanging="360"/>
      </w:pPr>
      <w:rPr>
        <w:rFonts w:ascii="Symbol" w:hAnsi="Symbol"/>
      </w:rPr>
    </w:lvl>
    <w:lvl w:ilvl="7" w:tplc="6F980C32">
      <w:start w:val="1"/>
      <w:numFmt w:val="bullet"/>
      <w:lvlText w:val="o"/>
      <w:lvlJc w:val="left"/>
      <w:pPr>
        <w:tabs>
          <w:tab w:val="left" w:pos="5760"/>
        </w:tabs>
        <w:ind w:left="5760" w:hanging="360"/>
      </w:pPr>
      <w:rPr>
        <w:rFonts w:ascii="Courier New" w:hAnsi="Courier New"/>
      </w:rPr>
    </w:lvl>
    <w:lvl w:ilvl="8" w:tplc="0855EAA6">
      <w:start w:val="1"/>
      <w:numFmt w:val="bullet"/>
      <w:lvlText w:val=""/>
      <w:lvlJc w:val="left"/>
      <w:pPr>
        <w:tabs>
          <w:tab w:val="left" w:pos="6480"/>
        </w:tabs>
        <w:ind w:left="6480" w:hanging="360"/>
      </w:pPr>
      <w:rPr>
        <w:rFonts w:ascii="Wingdings" w:hAnsi="Wingdings"/>
      </w:rPr>
    </w:lvl>
  </w:abstractNum>
  <w:abstractNum w:abstractNumId="16" w15:restartNumberingAfterBreak="0">
    <w:nsid w:val="3B4C1A3E"/>
    <w:multiLevelType w:val="multilevel"/>
    <w:tmpl w:val="F7983EE0"/>
    <w:lvl w:ilvl="0">
      <w:start w:val="1"/>
      <w:numFmt w:val="bullet"/>
      <w:lvlText w:val=""/>
      <w:lvlJc w:val="left"/>
      <w:pPr>
        <w:tabs>
          <w:tab w:val="left" w:pos="360"/>
        </w:tabs>
        <w:ind w:left="360"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7" w15:restartNumberingAfterBreak="0">
    <w:nsid w:val="3D9C53D7"/>
    <w:multiLevelType w:val="multilevel"/>
    <w:tmpl w:val="088639CA"/>
    <w:lvl w:ilvl="0">
      <w:start w:val="1"/>
      <w:numFmt w:val="decimal"/>
      <w:lvlText w:val="%1"/>
      <w:lvlJc w:val="left"/>
      <w:pPr>
        <w:ind w:left="400" w:hanging="400"/>
      </w:pPr>
    </w:lvl>
    <w:lvl w:ilvl="1">
      <w:start w:val="1"/>
      <w:numFmt w:val="decimal"/>
      <w:lvlText w:val="%1.%2"/>
      <w:lvlJc w:val="left"/>
      <w:pPr>
        <w:ind w:left="542" w:hanging="40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8" w15:restartNumberingAfterBreak="0">
    <w:nsid w:val="402B04C0"/>
    <w:multiLevelType w:val="hybridMultilevel"/>
    <w:tmpl w:val="FE5479BE"/>
    <w:lvl w:ilvl="0" w:tplc="6F9B7D2E">
      <w:start w:val="1"/>
      <w:numFmt w:val="bullet"/>
      <w:lvlText w:val=""/>
      <w:lvlJc w:val="left"/>
      <w:pPr>
        <w:ind w:left="1080" w:hanging="360"/>
      </w:pPr>
      <w:rPr>
        <w:rFonts w:ascii="Symbol" w:hAnsi="Symbol"/>
      </w:rPr>
    </w:lvl>
    <w:lvl w:ilvl="1" w:tplc="50B4BDFB">
      <w:start w:val="1"/>
      <w:numFmt w:val="bullet"/>
      <w:lvlText w:val="o"/>
      <w:lvlJc w:val="left"/>
      <w:pPr>
        <w:ind w:left="1800" w:hanging="360"/>
      </w:pPr>
      <w:rPr>
        <w:rFonts w:ascii="Courier New" w:hAnsi="Courier New"/>
      </w:rPr>
    </w:lvl>
    <w:lvl w:ilvl="2" w:tplc="5DC6B89B">
      <w:start w:val="1"/>
      <w:numFmt w:val="bullet"/>
      <w:lvlText w:val=""/>
      <w:lvlJc w:val="left"/>
      <w:pPr>
        <w:ind w:left="2520" w:hanging="360"/>
      </w:pPr>
      <w:rPr>
        <w:rFonts w:ascii="Wingdings" w:hAnsi="Wingdings"/>
      </w:rPr>
    </w:lvl>
    <w:lvl w:ilvl="3" w:tplc="549C7A24">
      <w:start w:val="1"/>
      <w:numFmt w:val="bullet"/>
      <w:lvlText w:val=""/>
      <w:lvlJc w:val="left"/>
      <w:pPr>
        <w:ind w:left="3240" w:hanging="360"/>
      </w:pPr>
      <w:rPr>
        <w:rFonts w:ascii="Symbol" w:hAnsi="Symbol"/>
      </w:rPr>
    </w:lvl>
    <w:lvl w:ilvl="4" w:tplc="5832737E">
      <w:start w:val="1"/>
      <w:numFmt w:val="bullet"/>
      <w:lvlText w:val="o"/>
      <w:lvlJc w:val="left"/>
      <w:pPr>
        <w:ind w:left="3960" w:hanging="360"/>
      </w:pPr>
      <w:rPr>
        <w:rFonts w:ascii="Courier New" w:hAnsi="Courier New"/>
      </w:rPr>
    </w:lvl>
    <w:lvl w:ilvl="5" w:tplc="59898CA6">
      <w:start w:val="1"/>
      <w:numFmt w:val="bullet"/>
      <w:lvlText w:val=""/>
      <w:lvlJc w:val="left"/>
      <w:pPr>
        <w:ind w:left="4680" w:hanging="360"/>
      </w:pPr>
      <w:rPr>
        <w:rFonts w:ascii="Wingdings" w:hAnsi="Wingdings"/>
      </w:rPr>
    </w:lvl>
    <w:lvl w:ilvl="6" w:tplc="229EE506">
      <w:start w:val="1"/>
      <w:numFmt w:val="bullet"/>
      <w:lvlText w:val=""/>
      <w:lvlJc w:val="left"/>
      <w:pPr>
        <w:ind w:left="5400" w:hanging="360"/>
      </w:pPr>
      <w:rPr>
        <w:rFonts w:ascii="Symbol" w:hAnsi="Symbol"/>
      </w:rPr>
    </w:lvl>
    <w:lvl w:ilvl="7" w:tplc="1CD7B982">
      <w:start w:val="1"/>
      <w:numFmt w:val="bullet"/>
      <w:lvlText w:val="o"/>
      <w:lvlJc w:val="left"/>
      <w:pPr>
        <w:ind w:left="6120" w:hanging="360"/>
      </w:pPr>
      <w:rPr>
        <w:rFonts w:ascii="Courier New" w:hAnsi="Courier New"/>
      </w:rPr>
    </w:lvl>
    <w:lvl w:ilvl="8" w:tplc="736EBB26">
      <w:start w:val="1"/>
      <w:numFmt w:val="bullet"/>
      <w:lvlText w:val=""/>
      <w:lvlJc w:val="left"/>
      <w:pPr>
        <w:ind w:left="6840" w:hanging="360"/>
      </w:pPr>
      <w:rPr>
        <w:rFonts w:ascii="Wingdings" w:hAnsi="Wingdings"/>
      </w:rPr>
    </w:lvl>
  </w:abstractNum>
  <w:abstractNum w:abstractNumId="19" w15:restartNumberingAfterBreak="0">
    <w:nsid w:val="40CC1A31"/>
    <w:multiLevelType w:val="hybridMultilevel"/>
    <w:tmpl w:val="CDF24936"/>
    <w:lvl w:ilvl="0" w:tplc="4A474AB4">
      <w:start w:val="1"/>
      <w:numFmt w:val="bullet"/>
      <w:lvlText w:val=""/>
      <w:lvlJc w:val="left"/>
      <w:pPr>
        <w:ind w:left="1080" w:hanging="360"/>
      </w:pPr>
      <w:rPr>
        <w:rFonts w:ascii="Symbol" w:hAnsi="Symbol"/>
      </w:rPr>
    </w:lvl>
    <w:lvl w:ilvl="1" w:tplc="2B98A98C">
      <w:start w:val="1"/>
      <w:numFmt w:val="bullet"/>
      <w:lvlText w:val="o"/>
      <w:lvlJc w:val="left"/>
      <w:pPr>
        <w:ind w:left="1800" w:hanging="360"/>
      </w:pPr>
      <w:rPr>
        <w:rFonts w:ascii="Courier New" w:hAnsi="Courier New"/>
      </w:rPr>
    </w:lvl>
    <w:lvl w:ilvl="2" w:tplc="20493EE1">
      <w:start w:val="1"/>
      <w:numFmt w:val="bullet"/>
      <w:lvlText w:val=""/>
      <w:lvlJc w:val="left"/>
      <w:pPr>
        <w:ind w:left="2520" w:hanging="360"/>
      </w:pPr>
      <w:rPr>
        <w:rFonts w:ascii="Wingdings" w:hAnsi="Wingdings"/>
      </w:rPr>
    </w:lvl>
    <w:lvl w:ilvl="3" w:tplc="7DC7E25E">
      <w:start w:val="1"/>
      <w:numFmt w:val="bullet"/>
      <w:lvlText w:val=""/>
      <w:lvlJc w:val="left"/>
      <w:pPr>
        <w:ind w:left="3240" w:hanging="360"/>
      </w:pPr>
      <w:rPr>
        <w:rFonts w:ascii="Symbol" w:hAnsi="Symbol"/>
      </w:rPr>
    </w:lvl>
    <w:lvl w:ilvl="4" w:tplc="04418E72">
      <w:start w:val="1"/>
      <w:numFmt w:val="bullet"/>
      <w:lvlText w:val="o"/>
      <w:lvlJc w:val="left"/>
      <w:pPr>
        <w:ind w:left="3960" w:hanging="360"/>
      </w:pPr>
      <w:rPr>
        <w:rFonts w:ascii="Courier New" w:hAnsi="Courier New"/>
      </w:rPr>
    </w:lvl>
    <w:lvl w:ilvl="5" w:tplc="05DEBFC6">
      <w:start w:val="1"/>
      <w:numFmt w:val="bullet"/>
      <w:lvlText w:val=""/>
      <w:lvlJc w:val="left"/>
      <w:pPr>
        <w:ind w:left="4680" w:hanging="360"/>
      </w:pPr>
      <w:rPr>
        <w:rFonts w:ascii="Wingdings" w:hAnsi="Wingdings"/>
      </w:rPr>
    </w:lvl>
    <w:lvl w:ilvl="6" w:tplc="560BE95D">
      <w:start w:val="1"/>
      <w:numFmt w:val="bullet"/>
      <w:lvlText w:val=""/>
      <w:lvlJc w:val="left"/>
      <w:pPr>
        <w:ind w:left="5400" w:hanging="360"/>
      </w:pPr>
      <w:rPr>
        <w:rFonts w:ascii="Symbol" w:hAnsi="Symbol"/>
      </w:rPr>
    </w:lvl>
    <w:lvl w:ilvl="7" w:tplc="168CB447">
      <w:start w:val="1"/>
      <w:numFmt w:val="bullet"/>
      <w:lvlText w:val="o"/>
      <w:lvlJc w:val="left"/>
      <w:pPr>
        <w:ind w:left="6120" w:hanging="360"/>
      </w:pPr>
      <w:rPr>
        <w:rFonts w:ascii="Courier New" w:hAnsi="Courier New"/>
      </w:rPr>
    </w:lvl>
    <w:lvl w:ilvl="8" w:tplc="017DFEDC">
      <w:start w:val="1"/>
      <w:numFmt w:val="bullet"/>
      <w:lvlText w:val=""/>
      <w:lvlJc w:val="left"/>
      <w:pPr>
        <w:ind w:left="6840" w:hanging="360"/>
      </w:pPr>
      <w:rPr>
        <w:rFonts w:ascii="Wingdings" w:hAnsi="Wingdings"/>
      </w:rPr>
    </w:lvl>
  </w:abstractNum>
  <w:abstractNum w:abstractNumId="20" w15:restartNumberingAfterBreak="0">
    <w:nsid w:val="46771346"/>
    <w:multiLevelType w:val="multilevel"/>
    <w:tmpl w:val="E1F4E152"/>
    <w:lvl w:ilvl="0">
      <w:start w:val="1"/>
      <w:numFmt w:val="bullet"/>
      <w:lvlText w:val=""/>
      <w:lvlJc w:val="left"/>
      <w:pPr>
        <w:tabs>
          <w:tab w:val="left" w:pos="360"/>
        </w:tabs>
        <w:ind w:left="360"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1" w15:restartNumberingAfterBreak="0">
    <w:nsid w:val="54905D36"/>
    <w:multiLevelType w:val="multilevel"/>
    <w:tmpl w:val="37564CA6"/>
    <w:lvl w:ilvl="0">
      <w:start w:val="1"/>
      <w:numFmt w:val="bullet"/>
      <w:lvlText w:val=""/>
      <w:lvlJc w:val="left"/>
      <w:pPr>
        <w:tabs>
          <w:tab w:val="left" w:pos="360"/>
        </w:tabs>
        <w:ind w:left="360"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2" w15:restartNumberingAfterBreak="0">
    <w:nsid w:val="57662B7C"/>
    <w:multiLevelType w:val="hybridMultilevel"/>
    <w:tmpl w:val="349EDBC2"/>
    <w:lvl w:ilvl="0" w:tplc="35E475BB">
      <w:start w:val="1"/>
      <w:numFmt w:val="bullet"/>
      <w:pStyle w:val="Bullet"/>
      <w:lvlText w:val=""/>
      <w:lvlJc w:val="left"/>
      <w:pPr>
        <w:tabs>
          <w:tab w:val="left" w:pos="720"/>
        </w:tabs>
        <w:ind w:left="720" w:hanging="720"/>
      </w:pPr>
      <w:rPr>
        <w:rFonts w:ascii="Symbol" w:hAnsi="Symbol"/>
        <w:color w:val="auto"/>
        <w:sz w:val="20"/>
      </w:rPr>
    </w:lvl>
    <w:lvl w:ilvl="1" w:tplc="03287A96">
      <w:start w:val="1"/>
      <w:numFmt w:val="bullet"/>
      <w:lvlText w:val="o"/>
      <w:lvlJc w:val="left"/>
      <w:pPr>
        <w:tabs>
          <w:tab w:val="left" w:pos="1440"/>
        </w:tabs>
        <w:ind w:left="1440" w:hanging="360"/>
      </w:pPr>
      <w:rPr>
        <w:rFonts w:ascii="Courier New" w:hAnsi="Courier New"/>
      </w:rPr>
    </w:lvl>
    <w:lvl w:ilvl="2" w:tplc="0298C1FA">
      <w:start w:val="1"/>
      <w:numFmt w:val="bullet"/>
      <w:lvlText w:val=""/>
      <w:lvlJc w:val="left"/>
      <w:pPr>
        <w:tabs>
          <w:tab w:val="left" w:pos="2160"/>
        </w:tabs>
        <w:ind w:left="2160" w:hanging="360"/>
      </w:pPr>
      <w:rPr>
        <w:rFonts w:ascii="Wingdings" w:hAnsi="Wingdings"/>
      </w:rPr>
    </w:lvl>
    <w:lvl w:ilvl="3" w:tplc="08622C8B">
      <w:start w:val="1"/>
      <w:numFmt w:val="bullet"/>
      <w:lvlText w:val=""/>
      <w:lvlJc w:val="left"/>
      <w:pPr>
        <w:tabs>
          <w:tab w:val="left" w:pos="2880"/>
        </w:tabs>
        <w:ind w:left="2880" w:hanging="360"/>
      </w:pPr>
      <w:rPr>
        <w:rFonts w:ascii="Symbol" w:hAnsi="Symbol"/>
      </w:rPr>
    </w:lvl>
    <w:lvl w:ilvl="4" w:tplc="17F122A7">
      <w:start w:val="1"/>
      <w:numFmt w:val="bullet"/>
      <w:lvlText w:val="o"/>
      <w:lvlJc w:val="left"/>
      <w:pPr>
        <w:tabs>
          <w:tab w:val="left" w:pos="3600"/>
        </w:tabs>
        <w:ind w:left="3600" w:hanging="360"/>
      </w:pPr>
      <w:rPr>
        <w:rFonts w:ascii="Courier New" w:hAnsi="Courier New"/>
      </w:rPr>
    </w:lvl>
    <w:lvl w:ilvl="5" w:tplc="2D6E8A43">
      <w:start w:val="1"/>
      <w:numFmt w:val="bullet"/>
      <w:lvlText w:val=""/>
      <w:lvlJc w:val="left"/>
      <w:pPr>
        <w:tabs>
          <w:tab w:val="left" w:pos="4320"/>
        </w:tabs>
        <w:ind w:left="4320" w:hanging="360"/>
      </w:pPr>
      <w:rPr>
        <w:rFonts w:ascii="Wingdings" w:hAnsi="Wingdings"/>
      </w:rPr>
    </w:lvl>
    <w:lvl w:ilvl="6" w:tplc="02FFAA2F">
      <w:start w:val="1"/>
      <w:numFmt w:val="bullet"/>
      <w:lvlText w:val=""/>
      <w:lvlJc w:val="left"/>
      <w:pPr>
        <w:tabs>
          <w:tab w:val="left" w:pos="5040"/>
        </w:tabs>
        <w:ind w:left="5040" w:hanging="360"/>
      </w:pPr>
      <w:rPr>
        <w:rFonts w:ascii="Symbol" w:hAnsi="Symbol"/>
      </w:rPr>
    </w:lvl>
    <w:lvl w:ilvl="7" w:tplc="3334C3EC">
      <w:start w:val="1"/>
      <w:numFmt w:val="bullet"/>
      <w:lvlText w:val="o"/>
      <w:lvlJc w:val="left"/>
      <w:pPr>
        <w:tabs>
          <w:tab w:val="left" w:pos="5760"/>
        </w:tabs>
        <w:ind w:left="5760" w:hanging="360"/>
      </w:pPr>
      <w:rPr>
        <w:rFonts w:ascii="Courier New" w:hAnsi="Courier New"/>
      </w:rPr>
    </w:lvl>
    <w:lvl w:ilvl="8" w:tplc="327AF2C9">
      <w:start w:val="1"/>
      <w:numFmt w:val="bullet"/>
      <w:lvlText w:val=""/>
      <w:lvlJc w:val="left"/>
      <w:pPr>
        <w:tabs>
          <w:tab w:val="left" w:pos="6480"/>
        </w:tabs>
        <w:ind w:left="6480" w:hanging="360"/>
      </w:pPr>
      <w:rPr>
        <w:rFonts w:ascii="Wingdings" w:hAnsi="Wingdings"/>
      </w:rPr>
    </w:lvl>
  </w:abstractNum>
  <w:abstractNum w:abstractNumId="23" w15:restartNumberingAfterBreak="0">
    <w:nsid w:val="592B1133"/>
    <w:multiLevelType w:val="hybridMultilevel"/>
    <w:tmpl w:val="A2B0A39E"/>
    <w:lvl w:ilvl="0" w:tplc="57048DC8">
      <w:start w:val="1"/>
      <w:numFmt w:val="bullet"/>
      <w:lvlText w:val=""/>
      <w:lvlJc w:val="left"/>
      <w:pPr>
        <w:tabs>
          <w:tab w:val="left" w:pos="720"/>
        </w:tabs>
        <w:ind w:left="720" w:hanging="360"/>
      </w:pPr>
      <w:rPr>
        <w:rFonts w:ascii="Symbol" w:hAnsi="Symbol"/>
      </w:rPr>
    </w:lvl>
    <w:lvl w:ilvl="1" w:tplc="6CB38E21">
      <w:start w:val="1"/>
      <w:numFmt w:val="bullet"/>
      <w:lvlText w:val="o"/>
      <w:lvlJc w:val="left"/>
      <w:pPr>
        <w:tabs>
          <w:tab w:val="left" w:pos="1440"/>
        </w:tabs>
        <w:ind w:left="1440" w:hanging="360"/>
      </w:pPr>
      <w:rPr>
        <w:rFonts w:ascii="Courier New" w:hAnsi="Courier New"/>
      </w:rPr>
    </w:lvl>
    <w:lvl w:ilvl="2" w:tplc="1BD16464">
      <w:start w:val="1"/>
      <w:numFmt w:val="bullet"/>
      <w:lvlText w:val=""/>
      <w:lvlJc w:val="left"/>
      <w:pPr>
        <w:tabs>
          <w:tab w:val="left" w:pos="2160"/>
        </w:tabs>
        <w:ind w:left="2160" w:hanging="360"/>
      </w:pPr>
      <w:rPr>
        <w:rFonts w:ascii="Wingdings" w:hAnsi="Wingdings"/>
      </w:rPr>
    </w:lvl>
    <w:lvl w:ilvl="3" w:tplc="347F45BF">
      <w:start w:val="1"/>
      <w:numFmt w:val="bullet"/>
      <w:lvlText w:val=""/>
      <w:lvlJc w:val="left"/>
      <w:pPr>
        <w:tabs>
          <w:tab w:val="left" w:pos="2880"/>
        </w:tabs>
        <w:ind w:left="2880" w:hanging="360"/>
      </w:pPr>
      <w:rPr>
        <w:rFonts w:ascii="Symbol" w:hAnsi="Symbol"/>
      </w:rPr>
    </w:lvl>
    <w:lvl w:ilvl="4" w:tplc="2CA50070">
      <w:start w:val="1"/>
      <w:numFmt w:val="bullet"/>
      <w:lvlText w:val="o"/>
      <w:lvlJc w:val="left"/>
      <w:pPr>
        <w:tabs>
          <w:tab w:val="left" w:pos="3600"/>
        </w:tabs>
        <w:ind w:left="3600" w:hanging="360"/>
      </w:pPr>
      <w:rPr>
        <w:rFonts w:ascii="Courier New" w:hAnsi="Courier New"/>
      </w:rPr>
    </w:lvl>
    <w:lvl w:ilvl="5" w:tplc="17E9F046">
      <w:start w:val="1"/>
      <w:numFmt w:val="bullet"/>
      <w:lvlText w:val=""/>
      <w:lvlJc w:val="left"/>
      <w:pPr>
        <w:tabs>
          <w:tab w:val="left" w:pos="4320"/>
        </w:tabs>
        <w:ind w:left="4320" w:hanging="360"/>
      </w:pPr>
      <w:rPr>
        <w:rFonts w:ascii="Wingdings" w:hAnsi="Wingdings"/>
      </w:rPr>
    </w:lvl>
    <w:lvl w:ilvl="6" w:tplc="6F0E1BFB">
      <w:start w:val="1"/>
      <w:numFmt w:val="bullet"/>
      <w:lvlText w:val=""/>
      <w:lvlJc w:val="left"/>
      <w:pPr>
        <w:tabs>
          <w:tab w:val="left" w:pos="5040"/>
        </w:tabs>
        <w:ind w:left="5040" w:hanging="360"/>
      </w:pPr>
      <w:rPr>
        <w:rFonts w:ascii="Symbol" w:hAnsi="Symbol"/>
      </w:rPr>
    </w:lvl>
    <w:lvl w:ilvl="7" w:tplc="05475B00">
      <w:start w:val="1"/>
      <w:numFmt w:val="bullet"/>
      <w:lvlText w:val="o"/>
      <w:lvlJc w:val="left"/>
      <w:pPr>
        <w:tabs>
          <w:tab w:val="left" w:pos="5760"/>
        </w:tabs>
        <w:ind w:left="5760" w:hanging="360"/>
      </w:pPr>
      <w:rPr>
        <w:rFonts w:ascii="Courier New" w:hAnsi="Courier New"/>
      </w:rPr>
    </w:lvl>
    <w:lvl w:ilvl="8" w:tplc="27DF3454">
      <w:start w:val="1"/>
      <w:numFmt w:val="bullet"/>
      <w:lvlText w:val=""/>
      <w:lvlJc w:val="left"/>
      <w:pPr>
        <w:tabs>
          <w:tab w:val="left" w:pos="6480"/>
        </w:tabs>
        <w:ind w:left="6480" w:hanging="360"/>
      </w:pPr>
      <w:rPr>
        <w:rFonts w:ascii="Wingdings" w:hAnsi="Wingdings"/>
      </w:rPr>
    </w:lvl>
  </w:abstractNum>
  <w:abstractNum w:abstractNumId="24" w15:restartNumberingAfterBreak="0">
    <w:nsid w:val="5CBE1D9F"/>
    <w:multiLevelType w:val="hybridMultilevel"/>
    <w:tmpl w:val="25DCC78E"/>
    <w:lvl w:ilvl="0" w:tplc="7EC33FBE">
      <w:numFmt w:val="bullet"/>
      <w:lvlText w:val="-"/>
      <w:lvlJc w:val="left"/>
      <w:pPr>
        <w:ind w:left="720" w:hanging="360"/>
      </w:pPr>
      <w:rPr>
        <w:rFonts w:ascii="Arial" w:hAnsi="Arial"/>
      </w:rPr>
    </w:lvl>
    <w:lvl w:ilvl="1" w:tplc="6E7CBA97">
      <w:start w:val="1"/>
      <w:numFmt w:val="bullet"/>
      <w:lvlText w:val="o"/>
      <w:lvlJc w:val="left"/>
      <w:pPr>
        <w:ind w:left="1440" w:hanging="360"/>
      </w:pPr>
      <w:rPr>
        <w:rFonts w:ascii="Courier New" w:hAnsi="Courier New"/>
      </w:rPr>
    </w:lvl>
    <w:lvl w:ilvl="2" w:tplc="4F6BC3BD">
      <w:start w:val="1"/>
      <w:numFmt w:val="bullet"/>
      <w:lvlText w:val=""/>
      <w:lvlJc w:val="left"/>
      <w:pPr>
        <w:ind w:left="2160" w:hanging="360"/>
      </w:pPr>
      <w:rPr>
        <w:rFonts w:ascii="Wingdings" w:hAnsi="Wingdings"/>
      </w:rPr>
    </w:lvl>
    <w:lvl w:ilvl="3" w:tplc="495B1A32">
      <w:start w:val="1"/>
      <w:numFmt w:val="bullet"/>
      <w:lvlText w:val=""/>
      <w:lvlJc w:val="left"/>
      <w:pPr>
        <w:ind w:left="2880" w:hanging="360"/>
      </w:pPr>
      <w:rPr>
        <w:rFonts w:ascii="Symbol" w:hAnsi="Symbol"/>
      </w:rPr>
    </w:lvl>
    <w:lvl w:ilvl="4" w:tplc="6A4AD60D">
      <w:start w:val="1"/>
      <w:numFmt w:val="bullet"/>
      <w:lvlText w:val="o"/>
      <w:lvlJc w:val="left"/>
      <w:pPr>
        <w:ind w:left="3600" w:hanging="360"/>
      </w:pPr>
      <w:rPr>
        <w:rFonts w:ascii="Courier New" w:hAnsi="Courier New"/>
      </w:rPr>
    </w:lvl>
    <w:lvl w:ilvl="5" w:tplc="5AF76478">
      <w:start w:val="1"/>
      <w:numFmt w:val="bullet"/>
      <w:lvlText w:val=""/>
      <w:lvlJc w:val="left"/>
      <w:pPr>
        <w:ind w:left="4320" w:hanging="360"/>
      </w:pPr>
      <w:rPr>
        <w:rFonts w:ascii="Wingdings" w:hAnsi="Wingdings"/>
      </w:rPr>
    </w:lvl>
    <w:lvl w:ilvl="6" w:tplc="2418C367">
      <w:start w:val="1"/>
      <w:numFmt w:val="bullet"/>
      <w:lvlText w:val=""/>
      <w:lvlJc w:val="left"/>
      <w:pPr>
        <w:ind w:left="5040" w:hanging="360"/>
      </w:pPr>
      <w:rPr>
        <w:rFonts w:ascii="Symbol" w:hAnsi="Symbol"/>
      </w:rPr>
    </w:lvl>
    <w:lvl w:ilvl="7" w:tplc="665BC9E4">
      <w:start w:val="1"/>
      <w:numFmt w:val="bullet"/>
      <w:lvlText w:val="o"/>
      <w:lvlJc w:val="left"/>
      <w:pPr>
        <w:ind w:left="5760" w:hanging="360"/>
      </w:pPr>
      <w:rPr>
        <w:rFonts w:ascii="Courier New" w:hAnsi="Courier New"/>
      </w:rPr>
    </w:lvl>
    <w:lvl w:ilvl="8" w:tplc="220AE48C">
      <w:start w:val="1"/>
      <w:numFmt w:val="bullet"/>
      <w:lvlText w:val=""/>
      <w:lvlJc w:val="left"/>
      <w:pPr>
        <w:ind w:left="6480" w:hanging="360"/>
      </w:pPr>
      <w:rPr>
        <w:rFonts w:ascii="Wingdings" w:hAnsi="Wingdings"/>
      </w:rPr>
    </w:lvl>
  </w:abstractNum>
  <w:abstractNum w:abstractNumId="25" w15:restartNumberingAfterBreak="0">
    <w:nsid w:val="5DFE1CA3"/>
    <w:multiLevelType w:val="hybridMultilevel"/>
    <w:tmpl w:val="00D434EA"/>
    <w:lvl w:ilvl="0" w:tplc="5D290AEB">
      <w:start w:val="1"/>
      <w:numFmt w:val="bullet"/>
      <w:lvlText w:val=""/>
      <w:lvlJc w:val="left"/>
      <w:pPr>
        <w:ind w:left="1077" w:hanging="360"/>
      </w:pPr>
      <w:rPr>
        <w:rFonts w:ascii="Symbol" w:hAnsi="Symbol"/>
      </w:rPr>
    </w:lvl>
    <w:lvl w:ilvl="1" w:tplc="3C7424A8">
      <w:start w:val="1"/>
      <w:numFmt w:val="bullet"/>
      <w:lvlText w:val="o"/>
      <w:lvlJc w:val="left"/>
      <w:pPr>
        <w:ind w:left="1797" w:hanging="360"/>
      </w:pPr>
      <w:rPr>
        <w:rFonts w:ascii="Courier New" w:hAnsi="Courier New"/>
      </w:rPr>
    </w:lvl>
    <w:lvl w:ilvl="2" w:tplc="0FCAC7C3">
      <w:start w:val="1"/>
      <w:numFmt w:val="bullet"/>
      <w:lvlText w:val=""/>
      <w:lvlJc w:val="left"/>
      <w:pPr>
        <w:ind w:left="2517" w:hanging="360"/>
      </w:pPr>
      <w:rPr>
        <w:rFonts w:ascii="Wingdings" w:hAnsi="Wingdings"/>
      </w:rPr>
    </w:lvl>
    <w:lvl w:ilvl="3" w:tplc="726B4C53">
      <w:start w:val="1"/>
      <w:numFmt w:val="bullet"/>
      <w:lvlText w:val=""/>
      <w:lvlJc w:val="left"/>
      <w:pPr>
        <w:ind w:left="3237" w:hanging="360"/>
      </w:pPr>
      <w:rPr>
        <w:rFonts w:ascii="Symbol" w:hAnsi="Symbol"/>
      </w:rPr>
    </w:lvl>
    <w:lvl w:ilvl="4" w:tplc="1AB393E3">
      <w:start w:val="1"/>
      <w:numFmt w:val="bullet"/>
      <w:lvlText w:val="o"/>
      <w:lvlJc w:val="left"/>
      <w:pPr>
        <w:ind w:left="3957" w:hanging="360"/>
      </w:pPr>
      <w:rPr>
        <w:rFonts w:ascii="Courier New" w:hAnsi="Courier New"/>
      </w:rPr>
    </w:lvl>
    <w:lvl w:ilvl="5" w:tplc="312E387A">
      <w:start w:val="1"/>
      <w:numFmt w:val="bullet"/>
      <w:lvlText w:val=""/>
      <w:lvlJc w:val="left"/>
      <w:pPr>
        <w:ind w:left="4677" w:hanging="360"/>
      </w:pPr>
      <w:rPr>
        <w:rFonts w:ascii="Wingdings" w:hAnsi="Wingdings"/>
      </w:rPr>
    </w:lvl>
    <w:lvl w:ilvl="6" w:tplc="5A044295">
      <w:start w:val="1"/>
      <w:numFmt w:val="bullet"/>
      <w:lvlText w:val=""/>
      <w:lvlJc w:val="left"/>
      <w:pPr>
        <w:ind w:left="5397" w:hanging="360"/>
      </w:pPr>
      <w:rPr>
        <w:rFonts w:ascii="Symbol" w:hAnsi="Symbol"/>
      </w:rPr>
    </w:lvl>
    <w:lvl w:ilvl="7" w:tplc="57D92BCF">
      <w:start w:val="1"/>
      <w:numFmt w:val="bullet"/>
      <w:lvlText w:val="o"/>
      <w:lvlJc w:val="left"/>
      <w:pPr>
        <w:ind w:left="6117" w:hanging="360"/>
      </w:pPr>
      <w:rPr>
        <w:rFonts w:ascii="Courier New" w:hAnsi="Courier New"/>
      </w:rPr>
    </w:lvl>
    <w:lvl w:ilvl="8" w:tplc="6C730398">
      <w:start w:val="1"/>
      <w:numFmt w:val="bullet"/>
      <w:lvlText w:val=""/>
      <w:lvlJc w:val="left"/>
      <w:pPr>
        <w:ind w:left="6837" w:hanging="360"/>
      </w:pPr>
      <w:rPr>
        <w:rFonts w:ascii="Wingdings" w:hAnsi="Wingdings"/>
      </w:rPr>
    </w:lvl>
  </w:abstractNum>
  <w:abstractNum w:abstractNumId="26" w15:restartNumberingAfterBreak="0">
    <w:nsid w:val="60804FDD"/>
    <w:multiLevelType w:val="hybridMultilevel"/>
    <w:tmpl w:val="112C2396"/>
    <w:lvl w:ilvl="0" w:tplc="4E1BFD00">
      <w:start w:val="1"/>
      <w:numFmt w:val="bullet"/>
      <w:lvlText w:val=""/>
      <w:lvlJc w:val="left"/>
      <w:pPr>
        <w:tabs>
          <w:tab w:val="left" w:pos="360"/>
        </w:tabs>
        <w:ind w:left="360" w:hanging="360"/>
      </w:pPr>
      <w:rPr>
        <w:rFonts w:ascii="Symbol" w:hAnsi="Symbol"/>
      </w:rPr>
    </w:lvl>
    <w:lvl w:ilvl="1" w:tplc="55648D10">
      <w:start w:val="1"/>
      <w:numFmt w:val="bullet"/>
      <w:lvlText w:val="o"/>
      <w:lvlJc w:val="left"/>
      <w:pPr>
        <w:tabs>
          <w:tab w:val="left" w:pos="1440"/>
        </w:tabs>
        <w:ind w:left="1440" w:hanging="360"/>
      </w:pPr>
      <w:rPr>
        <w:rFonts w:ascii="Courier New" w:hAnsi="Courier New"/>
      </w:rPr>
    </w:lvl>
    <w:lvl w:ilvl="2" w:tplc="3CAB587D">
      <w:start w:val="1"/>
      <w:numFmt w:val="bullet"/>
      <w:lvlText w:val=""/>
      <w:lvlJc w:val="left"/>
      <w:pPr>
        <w:tabs>
          <w:tab w:val="left" w:pos="2160"/>
        </w:tabs>
        <w:ind w:left="2160" w:hanging="360"/>
      </w:pPr>
      <w:rPr>
        <w:rFonts w:ascii="Wingdings" w:hAnsi="Wingdings"/>
      </w:rPr>
    </w:lvl>
    <w:lvl w:ilvl="3" w:tplc="2AC3EA3B">
      <w:start w:val="1"/>
      <w:numFmt w:val="bullet"/>
      <w:lvlText w:val=""/>
      <w:lvlJc w:val="left"/>
      <w:pPr>
        <w:tabs>
          <w:tab w:val="left" w:pos="2880"/>
        </w:tabs>
        <w:ind w:left="2880" w:hanging="360"/>
      </w:pPr>
      <w:rPr>
        <w:rFonts w:ascii="Symbol" w:hAnsi="Symbol"/>
      </w:rPr>
    </w:lvl>
    <w:lvl w:ilvl="4" w:tplc="5689E377">
      <w:start w:val="1"/>
      <w:numFmt w:val="bullet"/>
      <w:lvlText w:val="o"/>
      <w:lvlJc w:val="left"/>
      <w:pPr>
        <w:tabs>
          <w:tab w:val="left" w:pos="3600"/>
        </w:tabs>
        <w:ind w:left="3600" w:hanging="360"/>
      </w:pPr>
      <w:rPr>
        <w:rFonts w:ascii="Courier New" w:hAnsi="Courier New"/>
      </w:rPr>
    </w:lvl>
    <w:lvl w:ilvl="5" w:tplc="6F6A2119">
      <w:start w:val="1"/>
      <w:numFmt w:val="bullet"/>
      <w:lvlText w:val=""/>
      <w:lvlJc w:val="left"/>
      <w:pPr>
        <w:tabs>
          <w:tab w:val="left" w:pos="4320"/>
        </w:tabs>
        <w:ind w:left="4320" w:hanging="360"/>
      </w:pPr>
      <w:rPr>
        <w:rFonts w:ascii="Wingdings" w:hAnsi="Wingdings"/>
      </w:rPr>
    </w:lvl>
    <w:lvl w:ilvl="6" w:tplc="6A5CC6B8">
      <w:start w:val="1"/>
      <w:numFmt w:val="bullet"/>
      <w:lvlText w:val=""/>
      <w:lvlJc w:val="left"/>
      <w:pPr>
        <w:tabs>
          <w:tab w:val="left" w:pos="5040"/>
        </w:tabs>
        <w:ind w:left="5040" w:hanging="360"/>
      </w:pPr>
      <w:rPr>
        <w:rFonts w:ascii="Symbol" w:hAnsi="Symbol"/>
      </w:rPr>
    </w:lvl>
    <w:lvl w:ilvl="7" w:tplc="1C6A2E5D">
      <w:start w:val="1"/>
      <w:numFmt w:val="bullet"/>
      <w:lvlText w:val="o"/>
      <w:lvlJc w:val="left"/>
      <w:pPr>
        <w:tabs>
          <w:tab w:val="left" w:pos="5760"/>
        </w:tabs>
        <w:ind w:left="5760" w:hanging="360"/>
      </w:pPr>
      <w:rPr>
        <w:rFonts w:ascii="Courier New" w:hAnsi="Courier New"/>
      </w:rPr>
    </w:lvl>
    <w:lvl w:ilvl="8" w:tplc="5D93BC91">
      <w:start w:val="1"/>
      <w:numFmt w:val="bullet"/>
      <w:lvlText w:val=""/>
      <w:lvlJc w:val="left"/>
      <w:pPr>
        <w:tabs>
          <w:tab w:val="left" w:pos="6480"/>
        </w:tabs>
        <w:ind w:left="6480" w:hanging="360"/>
      </w:pPr>
      <w:rPr>
        <w:rFonts w:ascii="Wingdings" w:hAnsi="Wingdings"/>
      </w:rPr>
    </w:lvl>
  </w:abstractNum>
  <w:abstractNum w:abstractNumId="27" w15:restartNumberingAfterBreak="0">
    <w:nsid w:val="634B707F"/>
    <w:multiLevelType w:val="hybridMultilevel"/>
    <w:tmpl w:val="1D48DB8A"/>
    <w:lvl w:ilvl="0" w:tplc="0FC74628">
      <w:start w:val="1"/>
      <w:numFmt w:val="bullet"/>
      <w:lvlText w:val=""/>
      <w:lvlJc w:val="left"/>
      <w:pPr>
        <w:ind w:left="1080" w:hanging="360"/>
      </w:pPr>
      <w:rPr>
        <w:rFonts w:ascii="Symbol" w:hAnsi="Symbol"/>
      </w:rPr>
    </w:lvl>
    <w:lvl w:ilvl="1" w:tplc="6BC9F921">
      <w:start w:val="1"/>
      <w:numFmt w:val="bullet"/>
      <w:lvlText w:val="o"/>
      <w:lvlJc w:val="left"/>
      <w:pPr>
        <w:ind w:left="1800" w:hanging="360"/>
      </w:pPr>
      <w:rPr>
        <w:rFonts w:ascii="Courier New" w:hAnsi="Courier New"/>
      </w:rPr>
    </w:lvl>
    <w:lvl w:ilvl="2" w:tplc="5122E2ED">
      <w:start w:val="1"/>
      <w:numFmt w:val="bullet"/>
      <w:lvlText w:val=""/>
      <w:lvlJc w:val="left"/>
      <w:pPr>
        <w:ind w:left="2520" w:hanging="360"/>
      </w:pPr>
      <w:rPr>
        <w:rFonts w:ascii="Wingdings" w:hAnsi="Wingdings"/>
      </w:rPr>
    </w:lvl>
    <w:lvl w:ilvl="3" w:tplc="6C579E2B">
      <w:start w:val="1"/>
      <w:numFmt w:val="bullet"/>
      <w:lvlText w:val=""/>
      <w:lvlJc w:val="left"/>
      <w:pPr>
        <w:ind w:left="3240" w:hanging="360"/>
      </w:pPr>
      <w:rPr>
        <w:rFonts w:ascii="Symbol" w:hAnsi="Symbol"/>
      </w:rPr>
    </w:lvl>
    <w:lvl w:ilvl="4" w:tplc="16D0A3C9">
      <w:start w:val="1"/>
      <w:numFmt w:val="bullet"/>
      <w:lvlText w:val="o"/>
      <w:lvlJc w:val="left"/>
      <w:pPr>
        <w:ind w:left="3960" w:hanging="360"/>
      </w:pPr>
      <w:rPr>
        <w:rFonts w:ascii="Courier New" w:hAnsi="Courier New"/>
      </w:rPr>
    </w:lvl>
    <w:lvl w:ilvl="5" w:tplc="50C48F5D">
      <w:start w:val="1"/>
      <w:numFmt w:val="bullet"/>
      <w:lvlText w:val=""/>
      <w:lvlJc w:val="left"/>
      <w:pPr>
        <w:ind w:left="4680" w:hanging="360"/>
      </w:pPr>
      <w:rPr>
        <w:rFonts w:ascii="Wingdings" w:hAnsi="Wingdings"/>
      </w:rPr>
    </w:lvl>
    <w:lvl w:ilvl="6" w:tplc="6EAD7FF2">
      <w:start w:val="1"/>
      <w:numFmt w:val="bullet"/>
      <w:lvlText w:val=""/>
      <w:lvlJc w:val="left"/>
      <w:pPr>
        <w:ind w:left="5400" w:hanging="360"/>
      </w:pPr>
      <w:rPr>
        <w:rFonts w:ascii="Symbol" w:hAnsi="Symbol"/>
      </w:rPr>
    </w:lvl>
    <w:lvl w:ilvl="7" w:tplc="02BABF1C">
      <w:start w:val="1"/>
      <w:numFmt w:val="bullet"/>
      <w:lvlText w:val="o"/>
      <w:lvlJc w:val="left"/>
      <w:pPr>
        <w:ind w:left="6120" w:hanging="360"/>
      </w:pPr>
      <w:rPr>
        <w:rFonts w:ascii="Courier New" w:hAnsi="Courier New"/>
      </w:rPr>
    </w:lvl>
    <w:lvl w:ilvl="8" w:tplc="4FED1A20">
      <w:start w:val="1"/>
      <w:numFmt w:val="bullet"/>
      <w:lvlText w:val=""/>
      <w:lvlJc w:val="left"/>
      <w:pPr>
        <w:ind w:left="6840" w:hanging="360"/>
      </w:pPr>
      <w:rPr>
        <w:rFonts w:ascii="Wingdings" w:hAnsi="Wingdings"/>
      </w:rPr>
    </w:lvl>
  </w:abstractNum>
  <w:abstractNum w:abstractNumId="28" w15:restartNumberingAfterBreak="0">
    <w:nsid w:val="67B854B6"/>
    <w:multiLevelType w:val="hybridMultilevel"/>
    <w:tmpl w:val="EAC09004"/>
    <w:lvl w:ilvl="0" w:tplc="5EE5E451">
      <w:start w:val="1"/>
      <w:numFmt w:val="bullet"/>
      <w:lvlText w:val=""/>
      <w:lvlJc w:val="left"/>
      <w:pPr>
        <w:tabs>
          <w:tab w:val="left" w:pos="360"/>
        </w:tabs>
        <w:ind w:left="360" w:hanging="360"/>
      </w:pPr>
      <w:rPr>
        <w:rFonts w:ascii="Symbol" w:hAnsi="Symbol"/>
      </w:rPr>
    </w:lvl>
    <w:lvl w:ilvl="1" w:tplc="6C895B87">
      <w:start w:val="1"/>
      <w:numFmt w:val="bullet"/>
      <w:lvlText w:val="o"/>
      <w:lvlJc w:val="left"/>
      <w:pPr>
        <w:tabs>
          <w:tab w:val="left" w:pos="1440"/>
        </w:tabs>
        <w:ind w:left="1440" w:hanging="360"/>
      </w:pPr>
      <w:rPr>
        <w:rFonts w:ascii="Courier New" w:hAnsi="Courier New"/>
      </w:rPr>
    </w:lvl>
    <w:lvl w:ilvl="2" w:tplc="18DDA488">
      <w:start w:val="1"/>
      <w:numFmt w:val="bullet"/>
      <w:lvlText w:val=""/>
      <w:lvlJc w:val="left"/>
      <w:pPr>
        <w:tabs>
          <w:tab w:val="left" w:pos="2160"/>
        </w:tabs>
        <w:ind w:left="2160" w:hanging="360"/>
      </w:pPr>
      <w:rPr>
        <w:rFonts w:ascii="Wingdings" w:hAnsi="Wingdings"/>
      </w:rPr>
    </w:lvl>
    <w:lvl w:ilvl="3" w:tplc="27A15D81">
      <w:start w:val="1"/>
      <w:numFmt w:val="bullet"/>
      <w:lvlText w:val=""/>
      <w:lvlJc w:val="left"/>
      <w:pPr>
        <w:tabs>
          <w:tab w:val="left" w:pos="2880"/>
        </w:tabs>
        <w:ind w:left="2880" w:hanging="360"/>
      </w:pPr>
      <w:rPr>
        <w:rFonts w:ascii="Symbol" w:hAnsi="Symbol"/>
      </w:rPr>
    </w:lvl>
    <w:lvl w:ilvl="4" w:tplc="64496922">
      <w:start w:val="1"/>
      <w:numFmt w:val="bullet"/>
      <w:lvlText w:val="o"/>
      <w:lvlJc w:val="left"/>
      <w:pPr>
        <w:tabs>
          <w:tab w:val="left" w:pos="3600"/>
        </w:tabs>
        <w:ind w:left="3600" w:hanging="360"/>
      </w:pPr>
      <w:rPr>
        <w:rFonts w:ascii="Courier New" w:hAnsi="Courier New"/>
      </w:rPr>
    </w:lvl>
    <w:lvl w:ilvl="5" w:tplc="319558C1">
      <w:start w:val="1"/>
      <w:numFmt w:val="bullet"/>
      <w:lvlText w:val=""/>
      <w:lvlJc w:val="left"/>
      <w:pPr>
        <w:tabs>
          <w:tab w:val="left" w:pos="4320"/>
        </w:tabs>
        <w:ind w:left="4320" w:hanging="360"/>
      </w:pPr>
      <w:rPr>
        <w:rFonts w:ascii="Wingdings" w:hAnsi="Wingdings"/>
      </w:rPr>
    </w:lvl>
    <w:lvl w:ilvl="6" w:tplc="0B63A6B6">
      <w:start w:val="1"/>
      <w:numFmt w:val="bullet"/>
      <w:lvlText w:val=""/>
      <w:lvlJc w:val="left"/>
      <w:pPr>
        <w:tabs>
          <w:tab w:val="left" w:pos="5040"/>
        </w:tabs>
        <w:ind w:left="5040" w:hanging="360"/>
      </w:pPr>
      <w:rPr>
        <w:rFonts w:ascii="Symbol" w:hAnsi="Symbol"/>
      </w:rPr>
    </w:lvl>
    <w:lvl w:ilvl="7" w:tplc="25D69F42">
      <w:start w:val="1"/>
      <w:numFmt w:val="bullet"/>
      <w:lvlText w:val="o"/>
      <w:lvlJc w:val="left"/>
      <w:pPr>
        <w:tabs>
          <w:tab w:val="left" w:pos="5760"/>
        </w:tabs>
        <w:ind w:left="5760" w:hanging="360"/>
      </w:pPr>
      <w:rPr>
        <w:rFonts w:ascii="Courier New" w:hAnsi="Courier New"/>
      </w:rPr>
    </w:lvl>
    <w:lvl w:ilvl="8" w:tplc="76C09F43">
      <w:start w:val="1"/>
      <w:numFmt w:val="bullet"/>
      <w:lvlText w:val=""/>
      <w:lvlJc w:val="left"/>
      <w:pPr>
        <w:tabs>
          <w:tab w:val="left" w:pos="6480"/>
        </w:tabs>
        <w:ind w:left="6480" w:hanging="360"/>
      </w:pPr>
      <w:rPr>
        <w:rFonts w:ascii="Wingdings" w:hAnsi="Wingdings"/>
      </w:rPr>
    </w:lvl>
  </w:abstractNum>
  <w:abstractNum w:abstractNumId="29" w15:restartNumberingAfterBreak="0">
    <w:nsid w:val="6A8840A3"/>
    <w:multiLevelType w:val="multilevel"/>
    <w:tmpl w:val="CCAC7D76"/>
    <w:lvl w:ilvl="0">
      <w:start w:val="1"/>
      <w:numFmt w:val="bullet"/>
      <w:lvlText w:val=""/>
      <w:lvlJc w:val="left"/>
      <w:pPr>
        <w:tabs>
          <w:tab w:val="left" w:pos="360"/>
        </w:tabs>
        <w:ind w:left="360"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0" w15:restartNumberingAfterBreak="0">
    <w:nsid w:val="71A47933"/>
    <w:multiLevelType w:val="hybridMultilevel"/>
    <w:tmpl w:val="9830D954"/>
    <w:lvl w:ilvl="0" w:tplc="64994174">
      <w:start w:val="1"/>
      <w:numFmt w:val="bullet"/>
      <w:lvlText w:val=""/>
      <w:lvlJc w:val="left"/>
      <w:pPr>
        <w:tabs>
          <w:tab w:val="left" w:pos="360"/>
        </w:tabs>
        <w:ind w:left="360" w:hanging="360"/>
      </w:pPr>
      <w:rPr>
        <w:rFonts w:ascii="Symbol" w:hAnsi="Symbol"/>
      </w:rPr>
    </w:lvl>
    <w:lvl w:ilvl="1" w:tplc="51FFFB3E">
      <w:start w:val="1"/>
      <w:numFmt w:val="bullet"/>
      <w:lvlText w:val="o"/>
      <w:lvlJc w:val="left"/>
      <w:pPr>
        <w:tabs>
          <w:tab w:val="left" w:pos="1440"/>
        </w:tabs>
        <w:ind w:left="1440" w:hanging="360"/>
      </w:pPr>
      <w:rPr>
        <w:rFonts w:ascii="Courier New" w:hAnsi="Courier New"/>
      </w:rPr>
    </w:lvl>
    <w:lvl w:ilvl="2" w:tplc="6AA32BE8">
      <w:start w:val="1"/>
      <w:numFmt w:val="bullet"/>
      <w:lvlText w:val=""/>
      <w:lvlJc w:val="left"/>
      <w:pPr>
        <w:tabs>
          <w:tab w:val="left" w:pos="2160"/>
        </w:tabs>
        <w:ind w:left="2160" w:hanging="360"/>
      </w:pPr>
      <w:rPr>
        <w:rFonts w:ascii="Wingdings" w:hAnsi="Wingdings"/>
      </w:rPr>
    </w:lvl>
    <w:lvl w:ilvl="3" w:tplc="5A7B0328">
      <w:start w:val="1"/>
      <w:numFmt w:val="bullet"/>
      <w:lvlText w:val=""/>
      <w:lvlJc w:val="left"/>
      <w:pPr>
        <w:tabs>
          <w:tab w:val="left" w:pos="2880"/>
        </w:tabs>
        <w:ind w:left="2880" w:hanging="360"/>
      </w:pPr>
      <w:rPr>
        <w:rFonts w:ascii="Symbol" w:hAnsi="Symbol"/>
      </w:rPr>
    </w:lvl>
    <w:lvl w:ilvl="4" w:tplc="54CBD4A0">
      <w:start w:val="1"/>
      <w:numFmt w:val="bullet"/>
      <w:lvlText w:val="o"/>
      <w:lvlJc w:val="left"/>
      <w:pPr>
        <w:tabs>
          <w:tab w:val="left" w:pos="3600"/>
        </w:tabs>
        <w:ind w:left="3600" w:hanging="360"/>
      </w:pPr>
      <w:rPr>
        <w:rFonts w:ascii="Courier New" w:hAnsi="Courier New"/>
      </w:rPr>
    </w:lvl>
    <w:lvl w:ilvl="5" w:tplc="2B76ECAD">
      <w:start w:val="1"/>
      <w:numFmt w:val="bullet"/>
      <w:lvlText w:val=""/>
      <w:lvlJc w:val="left"/>
      <w:pPr>
        <w:tabs>
          <w:tab w:val="left" w:pos="4320"/>
        </w:tabs>
        <w:ind w:left="4320" w:hanging="360"/>
      </w:pPr>
      <w:rPr>
        <w:rFonts w:ascii="Wingdings" w:hAnsi="Wingdings"/>
      </w:rPr>
    </w:lvl>
    <w:lvl w:ilvl="6" w:tplc="20F21FFB">
      <w:start w:val="1"/>
      <w:numFmt w:val="bullet"/>
      <w:lvlText w:val=""/>
      <w:lvlJc w:val="left"/>
      <w:pPr>
        <w:tabs>
          <w:tab w:val="left" w:pos="5040"/>
        </w:tabs>
        <w:ind w:left="5040" w:hanging="360"/>
      </w:pPr>
      <w:rPr>
        <w:rFonts w:ascii="Symbol" w:hAnsi="Symbol"/>
      </w:rPr>
    </w:lvl>
    <w:lvl w:ilvl="7" w:tplc="2FE2CDEF">
      <w:start w:val="1"/>
      <w:numFmt w:val="bullet"/>
      <w:lvlText w:val="o"/>
      <w:lvlJc w:val="left"/>
      <w:pPr>
        <w:tabs>
          <w:tab w:val="left" w:pos="5760"/>
        </w:tabs>
        <w:ind w:left="5760" w:hanging="360"/>
      </w:pPr>
      <w:rPr>
        <w:rFonts w:ascii="Courier New" w:hAnsi="Courier New"/>
      </w:rPr>
    </w:lvl>
    <w:lvl w:ilvl="8" w:tplc="6B33DBD5">
      <w:start w:val="1"/>
      <w:numFmt w:val="bullet"/>
      <w:lvlText w:val=""/>
      <w:lvlJc w:val="left"/>
      <w:pPr>
        <w:tabs>
          <w:tab w:val="left" w:pos="6480"/>
        </w:tabs>
        <w:ind w:left="6480" w:hanging="360"/>
      </w:pPr>
      <w:rPr>
        <w:rFonts w:ascii="Wingdings" w:hAnsi="Wingdings"/>
      </w:rPr>
    </w:lvl>
  </w:abstractNum>
  <w:abstractNum w:abstractNumId="31" w15:restartNumberingAfterBreak="0">
    <w:nsid w:val="763D639E"/>
    <w:multiLevelType w:val="hybridMultilevel"/>
    <w:tmpl w:val="4970B0EC"/>
    <w:lvl w:ilvl="0" w:tplc="53FF5683">
      <w:numFmt w:val="bullet"/>
      <w:lvlText w:val="-"/>
      <w:lvlJc w:val="left"/>
      <w:pPr>
        <w:ind w:left="430" w:hanging="360"/>
      </w:pPr>
      <w:rPr>
        <w:rFonts w:ascii="Arial" w:hAnsi="Arial"/>
      </w:rPr>
    </w:lvl>
    <w:lvl w:ilvl="1" w:tplc="17F2D81F">
      <w:start w:val="1"/>
      <w:numFmt w:val="bullet"/>
      <w:lvlText w:val="o"/>
      <w:lvlJc w:val="left"/>
      <w:pPr>
        <w:ind w:left="1150" w:hanging="360"/>
      </w:pPr>
      <w:rPr>
        <w:rFonts w:ascii="Courier New" w:hAnsi="Courier New"/>
      </w:rPr>
    </w:lvl>
    <w:lvl w:ilvl="2" w:tplc="6001A2A2">
      <w:start w:val="1"/>
      <w:numFmt w:val="bullet"/>
      <w:lvlText w:val=""/>
      <w:lvlJc w:val="left"/>
      <w:pPr>
        <w:ind w:left="1870" w:hanging="360"/>
      </w:pPr>
      <w:rPr>
        <w:rFonts w:ascii="Wingdings" w:hAnsi="Wingdings"/>
      </w:rPr>
    </w:lvl>
    <w:lvl w:ilvl="3" w:tplc="5EFE5379">
      <w:start w:val="1"/>
      <w:numFmt w:val="bullet"/>
      <w:lvlText w:val=""/>
      <w:lvlJc w:val="left"/>
      <w:pPr>
        <w:ind w:left="2590" w:hanging="360"/>
      </w:pPr>
      <w:rPr>
        <w:rFonts w:ascii="Symbol" w:hAnsi="Symbol"/>
      </w:rPr>
    </w:lvl>
    <w:lvl w:ilvl="4" w:tplc="4DE0A8B0">
      <w:start w:val="1"/>
      <w:numFmt w:val="bullet"/>
      <w:lvlText w:val="o"/>
      <w:lvlJc w:val="left"/>
      <w:pPr>
        <w:ind w:left="3310" w:hanging="360"/>
      </w:pPr>
      <w:rPr>
        <w:rFonts w:ascii="Courier New" w:hAnsi="Courier New"/>
      </w:rPr>
    </w:lvl>
    <w:lvl w:ilvl="5" w:tplc="7D63A7E5">
      <w:start w:val="1"/>
      <w:numFmt w:val="bullet"/>
      <w:lvlText w:val=""/>
      <w:lvlJc w:val="left"/>
      <w:pPr>
        <w:ind w:left="4030" w:hanging="360"/>
      </w:pPr>
      <w:rPr>
        <w:rFonts w:ascii="Wingdings" w:hAnsi="Wingdings"/>
      </w:rPr>
    </w:lvl>
    <w:lvl w:ilvl="6" w:tplc="14517E3F">
      <w:start w:val="1"/>
      <w:numFmt w:val="bullet"/>
      <w:lvlText w:val=""/>
      <w:lvlJc w:val="left"/>
      <w:pPr>
        <w:ind w:left="4750" w:hanging="360"/>
      </w:pPr>
      <w:rPr>
        <w:rFonts w:ascii="Symbol" w:hAnsi="Symbol"/>
      </w:rPr>
    </w:lvl>
    <w:lvl w:ilvl="7" w:tplc="7A91D0C1">
      <w:start w:val="1"/>
      <w:numFmt w:val="bullet"/>
      <w:lvlText w:val="o"/>
      <w:lvlJc w:val="left"/>
      <w:pPr>
        <w:ind w:left="5470" w:hanging="360"/>
      </w:pPr>
      <w:rPr>
        <w:rFonts w:ascii="Courier New" w:hAnsi="Courier New"/>
      </w:rPr>
    </w:lvl>
    <w:lvl w:ilvl="8" w:tplc="50E8019E">
      <w:start w:val="1"/>
      <w:numFmt w:val="bullet"/>
      <w:lvlText w:val=""/>
      <w:lvlJc w:val="left"/>
      <w:pPr>
        <w:ind w:left="6190" w:hanging="360"/>
      </w:pPr>
      <w:rPr>
        <w:rFonts w:ascii="Wingdings" w:hAnsi="Wingdings"/>
      </w:rPr>
    </w:lvl>
  </w:abstractNum>
  <w:abstractNum w:abstractNumId="32" w15:restartNumberingAfterBreak="0">
    <w:nsid w:val="77375374"/>
    <w:multiLevelType w:val="hybridMultilevel"/>
    <w:tmpl w:val="4836A308"/>
    <w:lvl w:ilvl="0" w:tplc="70D16CBF">
      <w:start w:val="1"/>
      <w:numFmt w:val="bullet"/>
      <w:lvlText w:val=""/>
      <w:lvlJc w:val="left"/>
      <w:pPr>
        <w:tabs>
          <w:tab w:val="left" w:pos="720"/>
        </w:tabs>
        <w:ind w:left="720" w:hanging="360"/>
      </w:pPr>
      <w:rPr>
        <w:rFonts w:ascii="Symbol" w:hAnsi="Symbol"/>
        <w:color w:val="auto"/>
      </w:rPr>
    </w:lvl>
    <w:lvl w:ilvl="1" w:tplc="25A381DE">
      <w:start w:val="1"/>
      <w:numFmt w:val="bullet"/>
      <w:lvlText w:val="o"/>
      <w:lvlJc w:val="left"/>
      <w:pPr>
        <w:tabs>
          <w:tab w:val="left" w:pos="1440"/>
        </w:tabs>
        <w:ind w:left="1440" w:hanging="360"/>
      </w:pPr>
      <w:rPr>
        <w:rFonts w:ascii="Courier New" w:hAnsi="Courier New"/>
      </w:rPr>
    </w:lvl>
    <w:lvl w:ilvl="2" w:tplc="3F063864">
      <w:start w:val="1"/>
      <w:numFmt w:val="bullet"/>
      <w:lvlText w:val=""/>
      <w:lvlJc w:val="left"/>
      <w:pPr>
        <w:tabs>
          <w:tab w:val="left" w:pos="2160"/>
        </w:tabs>
        <w:ind w:left="2160" w:hanging="360"/>
      </w:pPr>
      <w:rPr>
        <w:rFonts w:ascii="Wingdings" w:hAnsi="Wingdings"/>
      </w:rPr>
    </w:lvl>
    <w:lvl w:ilvl="3" w:tplc="03BDCD60">
      <w:start w:val="1"/>
      <w:numFmt w:val="bullet"/>
      <w:lvlText w:val=""/>
      <w:lvlJc w:val="left"/>
      <w:pPr>
        <w:tabs>
          <w:tab w:val="left" w:pos="2880"/>
        </w:tabs>
        <w:ind w:left="2880" w:hanging="360"/>
      </w:pPr>
      <w:rPr>
        <w:rFonts w:ascii="Symbol" w:hAnsi="Symbol"/>
      </w:rPr>
    </w:lvl>
    <w:lvl w:ilvl="4" w:tplc="17F8D5C7">
      <w:start w:val="1"/>
      <w:numFmt w:val="bullet"/>
      <w:lvlText w:val="o"/>
      <w:lvlJc w:val="left"/>
      <w:pPr>
        <w:tabs>
          <w:tab w:val="left" w:pos="3600"/>
        </w:tabs>
        <w:ind w:left="3600" w:hanging="360"/>
      </w:pPr>
      <w:rPr>
        <w:rFonts w:ascii="Courier New" w:hAnsi="Courier New"/>
      </w:rPr>
    </w:lvl>
    <w:lvl w:ilvl="5" w:tplc="61411E59">
      <w:start w:val="1"/>
      <w:numFmt w:val="bullet"/>
      <w:lvlText w:val=""/>
      <w:lvlJc w:val="left"/>
      <w:pPr>
        <w:tabs>
          <w:tab w:val="left" w:pos="4320"/>
        </w:tabs>
        <w:ind w:left="4320" w:hanging="360"/>
      </w:pPr>
      <w:rPr>
        <w:rFonts w:ascii="Wingdings" w:hAnsi="Wingdings"/>
      </w:rPr>
    </w:lvl>
    <w:lvl w:ilvl="6" w:tplc="7B1E5E43">
      <w:start w:val="1"/>
      <w:numFmt w:val="bullet"/>
      <w:lvlText w:val=""/>
      <w:lvlJc w:val="left"/>
      <w:pPr>
        <w:tabs>
          <w:tab w:val="left" w:pos="5040"/>
        </w:tabs>
        <w:ind w:left="5040" w:hanging="360"/>
      </w:pPr>
      <w:rPr>
        <w:rFonts w:ascii="Symbol" w:hAnsi="Symbol"/>
      </w:rPr>
    </w:lvl>
    <w:lvl w:ilvl="7" w:tplc="6B4FD046">
      <w:start w:val="1"/>
      <w:numFmt w:val="bullet"/>
      <w:lvlText w:val="o"/>
      <w:lvlJc w:val="left"/>
      <w:pPr>
        <w:tabs>
          <w:tab w:val="left" w:pos="5760"/>
        </w:tabs>
        <w:ind w:left="5760" w:hanging="360"/>
      </w:pPr>
      <w:rPr>
        <w:rFonts w:ascii="Courier New" w:hAnsi="Courier New"/>
      </w:rPr>
    </w:lvl>
    <w:lvl w:ilvl="8" w:tplc="5395600F">
      <w:start w:val="1"/>
      <w:numFmt w:val="bullet"/>
      <w:lvlText w:val=""/>
      <w:lvlJc w:val="left"/>
      <w:pPr>
        <w:tabs>
          <w:tab w:val="left" w:pos="6480"/>
        </w:tabs>
        <w:ind w:left="6480" w:hanging="360"/>
      </w:pPr>
      <w:rPr>
        <w:rFonts w:ascii="Wingdings" w:hAnsi="Wingdings"/>
      </w:rPr>
    </w:lvl>
  </w:abstractNum>
  <w:abstractNum w:abstractNumId="33" w15:restartNumberingAfterBreak="0">
    <w:nsid w:val="78715E3A"/>
    <w:multiLevelType w:val="hybridMultilevel"/>
    <w:tmpl w:val="8FE49F7E"/>
    <w:lvl w:ilvl="0" w:tplc="267AA07F">
      <w:start w:val="1"/>
      <w:numFmt w:val="bullet"/>
      <w:lvlText w:val=""/>
      <w:lvlJc w:val="left"/>
      <w:pPr>
        <w:tabs>
          <w:tab w:val="left" w:pos="360"/>
        </w:tabs>
        <w:ind w:left="360" w:hanging="360"/>
      </w:pPr>
      <w:rPr>
        <w:rFonts w:ascii="Symbol" w:hAnsi="Symbol"/>
      </w:rPr>
    </w:lvl>
    <w:lvl w:ilvl="1" w:tplc="711B23EC">
      <w:start w:val="1"/>
      <w:numFmt w:val="bullet"/>
      <w:lvlText w:val="o"/>
      <w:lvlJc w:val="left"/>
      <w:pPr>
        <w:tabs>
          <w:tab w:val="left" w:pos="1440"/>
        </w:tabs>
        <w:ind w:left="1440" w:hanging="360"/>
      </w:pPr>
      <w:rPr>
        <w:rFonts w:ascii="Courier New" w:hAnsi="Courier New"/>
      </w:rPr>
    </w:lvl>
    <w:lvl w:ilvl="2" w:tplc="0B1600BB">
      <w:start w:val="1"/>
      <w:numFmt w:val="bullet"/>
      <w:lvlText w:val=""/>
      <w:lvlJc w:val="left"/>
      <w:pPr>
        <w:tabs>
          <w:tab w:val="left" w:pos="2160"/>
        </w:tabs>
        <w:ind w:left="2160" w:hanging="360"/>
      </w:pPr>
      <w:rPr>
        <w:rFonts w:ascii="Wingdings" w:hAnsi="Wingdings"/>
      </w:rPr>
    </w:lvl>
    <w:lvl w:ilvl="3" w:tplc="1F604485">
      <w:start w:val="1"/>
      <w:numFmt w:val="bullet"/>
      <w:lvlText w:val=""/>
      <w:lvlJc w:val="left"/>
      <w:pPr>
        <w:tabs>
          <w:tab w:val="left" w:pos="2880"/>
        </w:tabs>
        <w:ind w:left="2880" w:hanging="360"/>
      </w:pPr>
      <w:rPr>
        <w:rFonts w:ascii="Symbol" w:hAnsi="Symbol"/>
      </w:rPr>
    </w:lvl>
    <w:lvl w:ilvl="4" w:tplc="30B34535">
      <w:start w:val="1"/>
      <w:numFmt w:val="bullet"/>
      <w:lvlText w:val="o"/>
      <w:lvlJc w:val="left"/>
      <w:pPr>
        <w:tabs>
          <w:tab w:val="left" w:pos="3600"/>
        </w:tabs>
        <w:ind w:left="3600" w:hanging="360"/>
      </w:pPr>
      <w:rPr>
        <w:rFonts w:ascii="Courier New" w:hAnsi="Courier New"/>
      </w:rPr>
    </w:lvl>
    <w:lvl w:ilvl="5" w:tplc="78A981D4">
      <w:start w:val="1"/>
      <w:numFmt w:val="bullet"/>
      <w:lvlText w:val=""/>
      <w:lvlJc w:val="left"/>
      <w:pPr>
        <w:tabs>
          <w:tab w:val="left" w:pos="4320"/>
        </w:tabs>
        <w:ind w:left="4320" w:hanging="360"/>
      </w:pPr>
      <w:rPr>
        <w:rFonts w:ascii="Wingdings" w:hAnsi="Wingdings"/>
      </w:rPr>
    </w:lvl>
    <w:lvl w:ilvl="6" w:tplc="47AC9BB2">
      <w:start w:val="1"/>
      <w:numFmt w:val="bullet"/>
      <w:lvlText w:val=""/>
      <w:lvlJc w:val="left"/>
      <w:pPr>
        <w:tabs>
          <w:tab w:val="left" w:pos="5040"/>
        </w:tabs>
        <w:ind w:left="5040" w:hanging="360"/>
      </w:pPr>
      <w:rPr>
        <w:rFonts w:ascii="Symbol" w:hAnsi="Symbol"/>
      </w:rPr>
    </w:lvl>
    <w:lvl w:ilvl="7" w:tplc="37D0ECE7">
      <w:start w:val="1"/>
      <w:numFmt w:val="bullet"/>
      <w:lvlText w:val="o"/>
      <w:lvlJc w:val="left"/>
      <w:pPr>
        <w:tabs>
          <w:tab w:val="left" w:pos="5760"/>
        </w:tabs>
        <w:ind w:left="5760" w:hanging="360"/>
      </w:pPr>
      <w:rPr>
        <w:rFonts w:ascii="Courier New" w:hAnsi="Courier New"/>
      </w:rPr>
    </w:lvl>
    <w:lvl w:ilvl="8" w:tplc="0B93C253">
      <w:start w:val="1"/>
      <w:numFmt w:val="bullet"/>
      <w:lvlText w:val=""/>
      <w:lvlJc w:val="left"/>
      <w:pPr>
        <w:tabs>
          <w:tab w:val="left" w:pos="6480"/>
        </w:tabs>
        <w:ind w:left="6480" w:hanging="360"/>
      </w:pPr>
      <w:rPr>
        <w:rFonts w:ascii="Wingdings" w:hAnsi="Wingdings"/>
      </w:rPr>
    </w:lvl>
  </w:abstractNum>
  <w:num w:numId="1" w16cid:durableId="1608079582">
    <w:abstractNumId w:val="14"/>
  </w:num>
  <w:num w:numId="2" w16cid:durableId="2035306414">
    <w:abstractNumId w:val="20"/>
  </w:num>
  <w:num w:numId="3" w16cid:durableId="1571113494">
    <w:abstractNumId w:val="6"/>
  </w:num>
  <w:num w:numId="4" w16cid:durableId="889421716">
    <w:abstractNumId w:val="1"/>
  </w:num>
  <w:num w:numId="5" w16cid:durableId="1593004990">
    <w:abstractNumId w:val="21"/>
  </w:num>
  <w:num w:numId="6" w16cid:durableId="2052537850">
    <w:abstractNumId w:val="16"/>
  </w:num>
  <w:num w:numId="7" w16cid:durableId="221526166">
    <w:abstractNumId w:val="29"/>
  </w:num>
  <w:num w:numId="8" w16cid:durableId="2037194064">
    <w:abstractNumId w:val="3"/>
  </w:num>
  <w:num w:numId="9" w16cid:durableId="1066148417">
    <w:abstractNumId w:val="22"/>
  </w:num>
  <w:num w:numId="10" w16cid:durableId="630015206">
    <w:abstractNumId w:val="13"/>
  </w:num>
  <w:num w:numId="11" w16cid:durableId="646129851">
    <w:abstractNumId w:val="23"/>
  </w:num>
  <w:num w:numId="12" w16cid:durableId="1647009826">
    <w:abstractNumId w:val="32"/>
  </w:num>
  <w:num w:numId="13" w16cid:durableId="1025443518">
    <w:abstractNumId w:val="15"/>
  </w:num>
  <w:num w:numId="14" w16cid:durableId="935788844">
    <w:abstractNumId w:val="7"/>
  </w:num>
  <w:num w:numId="15" w16cid:durableId="43068157">
    <w:abstractNumId w:val="0"/>
  </w:num>
  <w:num w:numId="16" w16cid:durableId="302665451">
    <w:abstractNumId w:val="11"/>
  </w:num>
  <w:num w:numId="17" w16cid:durableId="9380411">
    <w:abstractNumId w:val="28"/>
  </w:num>
  <w:num w:numId="18" w16cid:durableId="2123768281">
    <w:abstractNumId w:val="4"/>
  </w:num>
  <w:num w:numId="19" w16cid:durableId="857817079">
    <w:abstractNumId w:val="30"/>
  </w:num>
  <w:num w:numId="20" w16cid:durableId="2030176274">
    <w:abstractNumId w:val="26"/>
  </w:num>
  <w:num w:numId="21" w16cid:durableId="1940915496">
    <w:abstractNumId w:val="10"/>
  </w:num>
  <w:num w:numId="22" w16cid:durableId="1583493833">
    <w:abstractNumId w:val="33"/>
  </w:num>
  <w:num w:numId="23" w16cid:durableId="1666544365">
    <w:abstractNumId w:val="5"/>
  </w:num>
  <w:num w:numId="24" w16cid:durableId="1964456936">
    <w:abstractNumId w:val="8"/>
  </w:num>
  <w:num w:numId="25" w16cid:durableId="1523207618">
    <w:abstractNumId w:val="31"/>
  </w:num>
  <w:num w:numId="26" w16cid:durableId="1033308157">
    <w:abstractNumId w:val="24"/>
  </w:num>
  <w:num w:numId="27" w16cid:durableId="2082174936">
    <w:abstractNumId w:val="9"/>
  </w:num>
  <w:num w:numId="28" w16cid:durableId="9187738">
    <w:abstractNumId w:val="2"/>
  </w:num>
  <w:num w:numId="29" w16cid:durableId="902986383">
    <w:abstractNumId w:val="17"/>
  </w:num>
  <w:num w:numId="30" w16cid:durableId="2007591692">
    <w:abstractNumId w:val="27"/>
  </w:num>
  <w:num w:numId="31" w16cid:durableId="1857188486">
    <w:abstractNumId w:val="25"/>
  </w:num>
  <w:num w:numId="32" w16cid:durableId="1177228592">
    <w:abstractNumId w:val="19"/>
  </w:num>
  <w:num w:numId="33" w16cid:durableId="1674990818">
    <w:abstractNumId w:val="18"/>
  </w:num>
  <w:num w:numId="34" w16cid:durableId="173212186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DF3"/>
    <w:rsid w:val="005E6DF3"/>
    <w:rsid w:val="00B50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C9121"/>
  <w15:docId w15:val="{49D84982-5801-4D15-A66C-1B998F8FE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uiPriority w:val="9"/>
    <w:qFormat/>
    <w:pPr>
      <w:keepNext/>
      <w:outlineLvl w:val="0"/>
    </w:pPr>
    <w:rPr>
      <w:b/>
      <w:u w:val="single"/>
    </w:rPr>
  </w:style>
  <w:style w:type="paragraph" w:styleId="Heading2">
    <w:name w:val="heading 2"/>
    <w:basedOn w:val="Normal"/>
    <w:next w:val="Normal"/>
    <w:uiPriority w:val="9"/>
    <w:unhideWhenUsed/>
    <w:qFormat/>
    <w:pPr>
      <w:keepNext/>
      <w:outlineLvl w:val="1"/>
    </w:pPr>
    <w:rPr>
      <w:b/>
    </w:rPr>
  </w:style>
  <w:style w:type="paragraph" w:styleId="Heading3">
    <w:name w:val="heading 3"/>
    <w:basedOn w:val="Normal"/>
    <w:next w:val="Normal"/>
    <w:uiPriority w:val="9"/>
    <w:semiHidden/>
    <w:unhideWhenUsed/>
    <w:qFormat/>
    <w:pPr>
      <w:keepNext/>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Pr>
      <w:rFonts w:ascii="FoundryMonoline-Regular" w:hAnsi="FoundryMonoline-Regular"/>
      <w:color w:val="000000"/>
      <w:sz w:val="24"/>
    </w:rPr>
  </w:style>
  <w:style w:type="paragraph" w:styleId="Footer">
    <w:name w:val="footer"/>
    <w:basedOn w:val="Normal"/>
    <w:pPr>
      <w:tabs>
        <w:tab w:val="center" w:pos="4153"/>
        <w:tab w:val="right" w:pos="8306"/>
      </w:tabs>
    </w:pPr>
  </w:style>
  <w:style w:type="paragraph" w:styleId="BodyText">
    <w:name w:val="Body Text"/>
    <w:basedOn w:val="Normal"/>
    <w:rPr>
      <w:b/>
      <w:u w:val="single"/>
    </w:rPr>
  </w:style>
  <w:style w:type="paragraph" w:styleId="Header">
    <w:name w:val="header"/>
    <w:basedOn w:val="Normal"/>
    <w:link w:val="HeaderChar"/>
    <w:pPr>
      <w:tabs>
        <w:tab w:val="center" w:pos="4153"/>
        <w:tab w:val="right" w:pos="8306"/>
      </w:tabs>
    </w:pPr>
  </w:style>
  <w:style w:type="paragraph" w:styleId="EndnoteText">
    <w:name w:val="endnote text"/>
    <w:basedOn w:val="Normal"/>
    <w:pPr>
      <w:widowControl w:val="0"/>
    </w:pPr>
    <w:rPr>
      <w:rFonts w:ascii="Courier New" w:hAnsi="Courier New"/>
    </w:rPr>
  </w:style>
  <w:style w:type="paragraph" w:styleId="BodyText2">
    <w:name w:val="Body Text 2"/>
    <w:basedOn w:val="Normal"/>
    <w:pPr>
      <w:spacing w:line="360" w:lineRule="auto"/>
    </w:pPr>
    <w:rPr>
      <w:i/>
    </w:rPr>
  </w:style>
  <w:style w:type="paragraph" w:styleId="BalloonText">
    <w:name w:val="Balloon Text"/>
    <w:basedOn w:val="Normal"/>
    <w:rPr>
      <w:rFonts w:ascii="Tahoma" w:hAnsi="Tahoma"/>
      <w:sz w:val="16"/>
    </w:rPr>
  </w:style>
  <w:style w:type="paragraph" w:customStyle="1" w:styleId="Bullet">
    <w:name w:val="Bullet"/>
    <w:basedOn w:val="Normal"/>
    <w:pPr>
      <w:numPr>
        <w:numId w:val="9"/>
      </w:numPr>
    </w:pPr>
    <w:rPr>
      <w:rFonts w:ascii="Times New Roman" w:hAnsi="Times New Roman"/>
    </w:rPr>
  </w:style>
  <w:style w:type="paragraph" w:styleId="CommentText">
    <w:name w:val="annotation text"/>
    <w:basedOn w:val="Normal"/>
    <w:rPr>
      <w:sz w:val="20"/>
    </w:rPr>
  </w:style>
  <w:style w:type="paragraph" w:styleId="NormalWeb">
    <w:name w:val="Normal (Web)"/>
    <w:basedOn w:val="Normal"/>
    <w:pPr>
      <w:spacing w:before="100" w:beforeAutospacing="1" w:after="100" w:afterAutospacing="1"/>
    </w:pPr>
    <w:rPr>
      <w:rFonts w:ascii="Times New Roman" w:hAnsi="Times New Roman"/>
    </w:rPr>
  </w:style>
  <w:style w:type="paragraph" w:styleId="ListParagraph">
    <w:name w:val="List Paragraph"/>
    <w:basedOn w:val="Normal"/>
    <w:qFormat/>
    <w:pPr>
      <w:ind w:left="720"/>
    </w:pPr>
  </w:style>
  <w:style w:type="paragraph" w:styleId="CommentSubject">
    <w:name w:val="annotation subject"/>
    <w:basedOn w:val="CommentText"/>
    <w:next w:val="CommentText"/>
    <w:rPr>
      <w:b/>
    </w:rPr>
  </w:style>
  <w:style w:type="character" w:styleId="LineNumber">
    <w:name w:val="line number"/>
    <w:basedOn w:val="DefaultParagraphFont"/>
    <w:semiHidden/>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rPr>
      <w:sz w:val="16"/>
    </w:rPr>
  </w:style>
  <w:style w:type="character" w:customStyle="1" w:styleId="anneh1">
    <w:name w:val="anneh1"/>
    <w:rPr>
      <w:rFonts w:ascii="Arial" w:hAnsi="Arial"/>
      <w:b w:val="0"/>
      <w:i w:val="0"/>
      <w:strike w:val="0"/>
      <w:color w:val="0000FF"/>
      <w:sz w:val="20"/>
      <w:u w:val="none"/>
    </w:rPr>
  </w:style>
  <w:style w:type="character" w:customStyle="1" w:styleId="jamesco">
    <w:name w:val="jamesco"/>
    <w:rPr>
      <w:rFonts w:ascii="Arial" w:hAnsi="Arial"/>
      <w:color w:val="auto"/>
      <w:sz w:val="20"/>
    </w:rPr>
  </w:style>
  <w:style w:type="character" w:customStyle="1" w:styleId="A3">
    <w:name w:val="A3"/>
    <w:rPr>
      <w:color w:val="000000"/>
      <w:sz w:val="23"/>
    </w:rPr>
  </w:style>
  <w:style w:type="character" w:customStyle="1" w:styleId="HeaderChar">
    <w:name w:val="Header Char"/>
    <w:link w:val="Header"/>
  </w:style>
  <w:style w:type="character" w:styleId="PageNumber">
    <w:name w:val="page number"/>
    <w:basedOn w:val="DefaultParagraphFont"/>
  </w:style>
  <w:style w:type="character" w:customStyle="1" w:styleId="st1">
    <w:name w:val="st1"/>
    <w:basedOn w:val="DefaultParagraphFont"/>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hyperlink" Target="https://www.nmc.org.uk/Employer-confirmation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3.jpg"/><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www.gmc-uk.org/register/search/index.as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ebarchive.nationalarchives.gov.uk/*/http:/www.gscc.org.uk/" TargetMode="External"/><Relationship Id="rId20" Type="http://schemas.openxmlformats.org/officeDocument/2006/relationships/hyperlink" Target="http://www.pharmacyregulation.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styles" Target="styles.xml"/><Relationship Id="rId15" Type="http://schemas.openxmlformats.org/officeDocument/2006/relationships/hyperlink" Target="http://www.hcpc-uk.org/" TargetMode="External"/><Relationship Id="rId23" Type="http://schemas.openxmlformats.org/officeDocument/2006/relationships/hyperlink" Target="mailto:inclusion@swyt.nhs.uk" TargetMode="External"/><Relationship Id="rId10" Type="http://schemas.openxmlformats.org/officeDocument/2006/relationships/image" Target="media/image1.jpg"/><Relationship Id="rId19" Type="http://schemas.openxmlformats.org/officeDocument/2006/relationships/hyperlink" Target="http://www.hcpc-uk.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mc-uk.org/guidance/good_medical_practice.asp" TargetMode="External"/><Relationship Id="rId22" Type="http://schemas.openxmlformats.org/officeDocument/2006/relationships/image" Target="media/image4.jp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WYTPolicy" ma:contentTypeID="0x010100F364FC08E5A7AD4F8D37416D1293DC7A01005966989A883E4A43BC4F1F69ACD23E12" ma:contentTypeVersion="21" ma:contentTypeDescription="" ma:contentTypeScope="" ma:versionID="50407f9007da46319261960526d5d87d">
  <xsd:schema xmlns:xsd="http://www.w3.org/2001/XMLSchema" xmlns:xs="http://www.w3.org/2001/XMLSchema" xmlns:p="http://schemas.microsoft.com/office/2006/metadata/properties" xmlns:ns2="1a0c87de-3eb1-4043-af0c-1e6b4eba125d" xmlns:ns3="c9582851-2988-4a19-9899-54b6e759ce21" targetNamespace="http://schemas.microsoft.com/office/2006/metadata/properties" ma:root="true" ma:fieldsID="653bdc569e0e418a6d69b4de111ca593" ns2:_="" ns3:_="">
    <xsd:import namespace="1a0c87de-3eb1-4043-af0c-1e6b4eba125d"/>
    <xsd:import namespace="c9582851-2988-4a19-9899-54b6e759ce21"/>
    <xsd:element name="properties">
      <xsd:complexType>
        <xsd:sequence>
          <xsd:element name="documentManagement">
            <xsd:complexType>
              <xsd:all>
                <xsd:element ref="ns3:Review_x0020_date" minOccurs="0"/>
                <xsd:element ref="ns3:KeyField" minOccurs="0"/>
                <xsd:element ref="ns3:On_x0020_web" minOccurs="0"/>
                <xsd:element ref="ns2:TaxCatchAllLabel" minOccurs="0"/>
                <xsd:element ref="ns2:PortfolioTaxHTField0" minOccurs="0"/>
                <xsd:element ref="ns2:lcc7b1cc1b984d13a908a3aab216aa27" minOccurs="0"/>
                <xsd:element ref="ns2:oab92072e81147c9b2a9edd9fe5e848b" minOccurs="0"/>
                <xsd:element ref="ns2:TaxKeywordTaxHTField" minOccurs="0"/>
                <xsd:element ref="ns2:TaxCatchAll" minOccurs="0"/>
                <xsd:element ref="ns2:SharedWithUsers" minOccurs="0"/>
                <xsd:element ref="ns2:SharedWithDetails" minOccurs="0"/>
                <xsd:element ref="ns2:pfa8a02fb9354c698daef0f56fb3ceaf" minOccurs="0"/>
                <xsd:element ref="ns3:Approval_x0020_Date" minOccurs="0"/>
                <xsd:element ref="ns3:LeadDirec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0c87de-3eb1-4043-af0c-1e6b4eba125d" elementFormDefault="qualified">
    <xsd:import namespace="http://schemas.microsoft.com/office/2006/documentManagement/types"/>
    <xsd:import namespace="http://schemas.microsoft.com/office/infopath/2007/PartnerControls"/>
    <xsd:element name="TaxCatchAllLabel" ma:index="11" nillable="true" ma:displayName="Taxonomy Catch All Column1" ma:hidden="true" ma:list="{1a717456-3a4a-4929-bcd3-344c7a47126e}" ma:internalName="TaxCatchAllLabel" ma:readOnly="true" ma:showField="CatchAllDataLabel" ma:web="1a0c87de-3eb1-4043-af0c-1e6b4eba125d">
      <xsd:complexType>
        <xsd:complexContent>
          <xsd:extension base="dms:MultiChoiceLookup">
            <xsd:sequence>
              <xsd:element name="Value" type="dms:Lookup" maxOccurs="unbounded" minOccurs="0" nillable="true"/>
            </xsd:sequence>
          </xsd:extension>
        </xsd:complexContent>
      </xsd:complexType>
    </xsd:element>
    <xsd:element name="PortfolioTaxHTField0" ma:index="15" nillable="true" ma:taxonomy="true" ma:internalName="PortfolioTaxHTField0" ma:taxonomyFieldName="Portfolio" ma:displayName="Portfolio" ma:readOnly="false" ma:fieldId="{773902b0-1a53-4798-a8e6-a9ac3e5e751d}" ma:sspId="a0c02227-7b59-4427-bc73-69c6f176d323" ma:termSetId="ed4e4b9c-e0b6-48d4-bf59-8c72f35a8f51" ma:anchorId="00000000-0000-0000-0000-000000000000" ma:open="true" ma:isKeyword="false">
      <xsd:complexType>
        <xsd:sequence>
          <xsd:element ref="pc:Terms" minOccurs="0" maxOccurs="1"/>
        </xsd:sequence>
      </xsd:complexType>
    </xsd:element>
    <xsd:element name="lcc7b1cc1b984d13a908a3aab216aa27" ma:index="17" nillable="true" ma:taxonomy="true" ma:internalName="lcc7b1cc1b984d13a908a3aab216aa27" ma:taxonomyFieldName="Tagged" ma:displayName="Tagged" ma:indexed="true" ma:readOnly="false" ma:default="" ma:fieldId="{5cc7b1cc-1b98-4d13-a908-a3aab216aa27}" ma:sspId="a0c02227-7b59-4427-bc73-69c6f176d323" ma:termSetId="491592bb-9d35-49ae-93d3-5faf1deb289b" ma:anchorId="00000000-0000-0000-0000-000000000000" ma:open="true" ma:isKeyword="false">
      <xsd:complexType>
        <xsd:sequence>
          <xsd:element ref="pc:Terms" minOccurs="0" maxOccurs="1"/>
        </xsd:sequence>
      </xsd:complexType>
    </xsd:element>
    <xsd:element name="oab92072e81147c9b2a9edd9fe5e848b" ma:index="18" nillable="true" ma:taxonomy="true" ma:internalName="oab92072e81147c9b2a9edd9fe5e848b" ma:taxonomyFieldName="SWYT_x0020_Document_x0020_Type" ma:displayName="Document type" ma:default="5;#Policy|d06e192e-2ce4-4710-b9da-eb4967daad4c" ma:fieldId="{8ab92072-e811-47c9-b2a9-edd9fe5e848b}" ma:taxonomyMulti="true" ma:sspId="a0c02227-7b59-4427-bc73-69c6f176d323" ma:termSetId="a9bd1747-2680-443c-9c9a-42521df27647" ma:anchorId="00000000-0000-0000-0000-000000000000" ma:open="false" ma:isKeyword="false">
      <xsd:complexType>
        <xsd:sequence>
          <xsd:element ref="pc:Terms" minOccurs="0" maxOccurs="1"/>
        </xsd:sequence>
      </xsd:complexType>
    </xsd:element>
    <xsd:element name="TaxKeywordTaxHTField" ma:index="19" nillable="true" ma:taxonomy="true" ma:internalName="TaxKeywordTaxHTField" ma:taxonomyFieldName="TaxKeyword" ma:displayName="Enterprise Keywords" ma:fieldId="{23f27201-bee3-471e-b2e7-b64fd8b7ca38}" ma:taxonomyMulti="true" ma:sspId="a0c02227-7b59-4427-bc73-69c6f176d323" ma:termSetId="00000000-0000-0000-0000-000000000000" ma:anchorId="00000000-0000-0000-0000-000000000000" ma:open="true" ma:isKeyword="true">
      <xsd:complexType>
        <xsd:sequence>
          <xsd:element ref="pc:Terms" minOccurs="0" maxOccurs="1"/>
        </xsd:sequence>
      </xsd:complexType>
    </xsd:element>
    <xsd:element name="TaxCatchAll" ma:index="20" nillable="true" ma:displayName="Taxonomy Catch All Column" ma:hidden="true" ma:list="{1a717456-3a4a-4929-bcd3-344c7a47126e}" ma:internalName="TaxCatchAll" ma:showField="CatchAllData" ma:web="1a0c87de-3eb1-4043-af0c-1e6b4eba125d">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pfa8a02fb9354c698daef0f56fb3ceaf" ma:index="23" nillable="true" ma:taxonomy="true" ma:internalName="pfa8a02fb9354c698daef0f56fb3ceaf" ma:taxonomyFieldName="Area" ma:displayName="Area" ma:default="" ma:fieldId="{9fa8a02f-b935-4c69-8dae-f0f56fb3ceaf}" ma:sspId="a0c02227-7b59-4427-bc73-69c6f176d323" ma:termSetId="c61341e0-5685-46c5-a58b-45954896605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582851-2988-4a19-9899-54b6e759ce21" elementFormDefault="qualified">
    <xsd:import namespace="http://schemas.microsoft.com/office/2006/documentManagement/types"/>
    <xsd:import namespace="http://schemas.microsoft.com/office/infopath/2007/PartnerControls"/>
    <xsd:element name="Review_x0020_date" ma:index="7" nillable="true" ma:displayName="Next Review date" ma:description="Date the document is up for review." ma:format="DateOnly" ma:internalName="Review_x0020_date">
      <xsd:simpleType>
        <xsd:restriction base="dms:DateTime"/>
      </xsd:simpleType>
    </xsd:element>
    <xsd:element name="KeyField" ma:index="8" nillable="true" ma:displayName="KeyField" ma:internalName="KeyField">
      <xsd:simpleType>
        <xsd:restriction base="dms:Number"/>
      </xsd:simpleType>
    </xsd:element>
    <xsd:element name="On_x0020_web" ma:index="9" nillable="true" ma:displayName="On web" ma:default="0" ma:description="Whether the document will be copied/shown on the website" ma:internalName="On_x0020_web">
      <xsd:simpleType>
        <xsd:restriction base="dms:Boolean"/>
      </xsd:simpleType>
    </xsd:element>
    <xsd:element name="Approval_x0020_Date" ma:index="26" nillable="true" ma:displayName="Approval Date" ma:format="DateOnly" ma:internalName="Approval_x0020_Date">
      <xsd:simpleType>
        <xsd:restriction base="dms:DateTime"/>
      </xsd:simpleType>
    </xsd:element>
    <xsd:element name="LeadDirector" ma:index="27" nillable="true" ma:displayName="Lead Director" ma:format="Dropdown" ma:internalName="LeadDirector">
      <xsd:simpleType>
        <xsd:restriction base="dms:Choice">
          <xsd:enumeration value="DHR = Director of HR and OD"/>
          <xsd:enumeration value="DNQ = Director of Nursing, Quality and Professions"/>
          <xsd:enumeration value="DS    = Director of Strategy and Change/ Deputy CE"/>
          <xsd:enumeration value="DFR = Director of Finance and Resources"/>
          <xsd:enumeration value="MD   = Medical Director"/>
          <xsd:enumeration value="DPD = Director of Provider Develop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ab92072e81147c9b2a9edd9fe5e848b xmlns="1a0c87de-3eb1-4043-af0c-1e6b4eba125d">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d06e192e-2ce4-4710-b9da-eb4967daad4c</TermId>
        </TermInfo>
      </Terms>
    </oab92072e81147c9b2a9edd9fe5e848b>
    <TaxKeywordTaxHTField xmlns="1a0c87de-3eb1-4043-af0c-1e6b4eba125d">
      <Terms xmlns="http://schemas.microsoft.com/office/infopath/2007/PartnerControls"/>
    </TaxKeywordTaxHTField>
    <lcc7b1cc1b984d13a908a3aab216aa27 xmlns="1a0c87de-3eb1-4043-af0c-1e6b4eba125d">
      <Terms xmlns="http://schemas.microsoft.com/office/infopath/2007/PartnerControls"/>
    </lcc7b1cc1b984d13a908a3aab216aa27>
    <On_x0020_web xmlns="c9582851-2988-4a19-9899-54b6e759ce21">true</On_x0020_web>
    <PortfolioTaxHTField0 xmlns="1a0c87de-3eb1-4043-af0c-1e6b4eba125d">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951a1773-3411-4b5d-913a-aa6ab15df98d</TermId>
        </TermInfo>
      </Terms>
    </PortfolioTaxHTField0>
    <TaxCatchAll xmlns="1a0c87de-3eb1-4043-af0c-1e6b4eba125d">
      <Value>62</Value>
      <Value>5</Value>
      <Value>25</Value>
    </TaxCatchAll>
    <KeyField xmlns="c9582851-2988-4a19-9899-54b6e759ce21" xsi:nil="true"/>
    <Review_x0020_date xmlns="c9582851-2988-4a19-9899-54b6e759ce21">2023-08-30T23:00:00+00:00</Review_x0020_date>
    <pfa8a02fb9354c698daef0f56fb3ceaf xmlns="1a0c87de-3eb1-4043-af0c-1e6b4eba125d">
      <Terms xmlns="http://schemas.microsoft.com/office/infopath/2007/PartnerControls">
        <TermInfo xmlns="http://schemas.microsoft.com/office/infopath/2007/PartnerControls">
          <TermName xmlns="http://schemas.microsoft.com/office/infopath/2007/PartnerControls">Corporate</TermName>
          <TermId xmlns="http://schemas.microsoft.com/office/infopath/2007/PartnerControls">e8c9cad2-3e28-4f11-9258-15024dad7554</TermId>
        </TermInfo>
      </Terms>
    </pfa8a02fb9354c698daef0f56fb3ceaf>
    <Approval_x0020_Date xmlns="c9582851-2988-4a19-9899-54b6e759ce21">2020-08-30T23:00:00+00:00</Approval_x0020_Date>
    <LeadDirector xmlns="c9582851-2988-4a19-9899-54b6e759ce21">DHR = Director of HR and OD</LeadDirector>
  </documentManagement>
</p:properties>
</file>

<file path=customXml/itemProps1.xml><?xml version="1.0" encoding="utf-8"?>
<ds:datastoreItem xmlns:ds="http://schemas.openxmlformats.org/officeDocument/2006/customXml" ds:itemID="{CFE25A57-4D94-4722-9385-DB187885351D}">
  <ds:schemaRefs>
    <ds:schemaRef ds:uri="http://schemas.microsoft.com/sharepoint/v3/contenttype/forms"/>
  </ds:schemaRefs>
</ds:datastoreItem>
</file>

<file path=customXml/itemProps2.xml><?xml version="1.0" encoding="utf-8"?>
<ds:datastoreItem xmlns:ds="http://schemas.openxmlformats.org/officeDocument/2006/customXml" ds:itemID="{392A6949-3AD0-401F-8037-D3EA110761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0c87de-3eb1-4043-af0c-1e6b4eba125d"/>
    <ds:schemaRef ds:uri="c9582851-2988-4a19-9899-54b6e759ce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A40DD8-BB40-4134-A5BD-580F1FE118E1}">
  <ds:schemaRefs>
    <ds:schemaRef ds:uri="http://schemas.microsoft.com/office/2006/metadata/properties"/>
    <ds:schemaRef ds:uri="http://schemas.microsoft.com/office/infopath/2007/PartnerControls"/>
    <ds:schemaRef ds:uri="1a0c87de-3eb1-4043-af0c-1e6b4eba125d"/>
    <ds:schemaRef ds:uri="c9582851-2988-4a19-9899-54b6e759ce2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3321</Words>
  <Characters>18935</Characters>
  <Application>Microsoft Office Word</Application>
  <DocSecurity>0</DocSecurity>
  <Lines>157</Lines>
  <Paragraphs>44</Paragraphs>
  <ScaleCrop>false</ScaleCrop>
  <Company>SWYPFT</Company>
  <LinksUpToDate>false</LinksUpToDate>
  <CharactersWithSpaces>22212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registration of Doctors, Nurses, Pharmacists and Allied Health Professionals Policy</dc:title>
  <dc:creator>Corson James</dc:creator>
  <cp:lastModifiedBy>Sacha Asma</cp:lastModifiedBy>
  <cp:revision>2</cp:revision>
  <cp:lastPrinted>2015-10-06T09:23:00Z</cp:lastPrinted>
  <dcterms:created xsi:type="dcterms:W3CDTF">2022-12-19T17:52:00Z</dcterms:created>
  <dcterms:modified xsi:type="dcterms:W3CDTF">2022-12-19T17:52:00Z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ide from A-Z">
    <vt:lpwstr>0</vt:lpwstr>
  </property>
  <property fmtid="{D5CDD505-2E9C-101B-9397-08002B2CF9AE}" pid="3" name="Document type">
    <vt:lpwstr>18;#Policy|6f916108-b313-4557-adaf-a1690646dcf2</vt:lpwstr>
  </property>
  <property fmtid="{D5CDD505-2E9C-101B-9397-08002B2CF9AE}" pid="4" name="Document typeTaxHTField0">
    <vt:lpwstr>Policy|6f916108-b313-4557-adaf-a1690646dcf2</vt:lpwstr>
  </property>
  <property fmtid="{D5CDD505-2E9C-101B-9397-08002B2CF9AE}" pid="5" name="Portfolio">
    <vt:lpwstr>25;#HR|951a1773-3411-4b5d-913a-aa6ab15df98d</vt:lpwstr>
  </property>
  <property fmtid="{D5CDD505-2E9C-101B-9397-08002B2CF9AE}" pid="6" name="ne46295ab270418d86b5ce9b8900f276">
    <vt:lpwstr/>
  </property>
  <property fmtid="{D5CDD505-2E9C-101B-9397-08002B2CF9AE}" pid="7" name="On web">
    <vt:lpwstr>1</vt:lpwstr>
  </property>
  <property fmtid="{D5CDD505-2E9C-101B-9397-08002B2CF9AE}" pid="8" name="PortfolioTaxHTField0">
    <vt:lpwstr>HR|951a1773-3411-4b5d-913a-aa6ab15df98d</vt:lpwstr>
  </property>
  <property fmtid="{D5CDD505-2E9C-101B-9397-08002B2CF9AE}" pid="9" name="Tagged">
    <vt:lpwstr/>
  </property>
  <property fmtid="{D5CDD505-2E9C-101B-9397-08002B2CF9AE}" pid="10" name="TaxCatchAll">
    <vt:lpwstr>5;#Policy|d06e192e-2ce4-4710-b9da-eb4967daad4c;#25;#HR|951a1773-3411-4b5d-913a-aa6ab15df98d</vt:lpwstr>
  </property>
  <property fmtid="{D5CDD505-2E9C-101B-9397-08002B2CF9AE}" pid="11" name="IconOverlay">
    <vt:lpwstr/>
  </property>
  <property fmtid="{D5CDD505-2E9C-101B-9397-08002B2CF9AE}" pid="12" name="_dlc_DocId">
    <vt:lpwstr>ZEXKAYJVUWQ7-135-110</vt:lpwstr>
  </property>
  <property fmtid="{D5CDD505-2E9C-101B-9397-08002B2CF9AE}" pid="13" name="_dlc_DocIdItemGuid">
    <vt:lpwstr>a9ebc014-7bc0-4d6c-8604-47ed8e3fd2cd</vt:lpwstr>
  </property>
  <property fmtid="{D5CDD505-2E9C-101B-9397-08002B2CF9AE}" pid="14" name="_dlc_DocIdUrl">
    <vt:lpwstr>http://nww.swyt.nhs.uk/docs/_layouts/DocIdRedir.aspx?ID=ZEXKAYJVUWQ7-135-110, ZEXKAYJVUWQ7-135-110</vt:lpwstr>
  </property>
  <property fmtid="{D5CDD505-2E9C-101B-9397-08002B2CF9AE}" pid="15" name="display_urn:schemas-microsoft-com:office:office#Editor">
    <vt:lpwstr>Patterson Stacey</vt:lpwstr>
  </property>
  <property fmtid="{D5CDD505-2E9C-101B-9397-08002B2CF9AE}" pid="16" name="Order">
    <vt:lpwstr>11000.0000000000</vt:lpwstr>
  </property>
  <property fmtid="{D5CDD505-2E9C-101B-9397-08002B2CF9AE}" pid="17" name="_ExtendedDescription">
    <vt:lpwstr/>
  </property>
  <property fmtid="{D5CDD505-2E9C-101B-9397-08002B2CF9AE}" pid="18" name="display_urn:schemas-microsoft-com:office:office#Author">
    <vt:lpwstr>Woods Darragh</vt:lpwstr>
  </property>
  <property fmtid="{D5CDD505-2E9C-101B-9397-08002B2CF9AE}" pid="19" name="ContentTypeId">
    <vt:lpwstr>0x010100F364FC08E5A7AD4F8D37416D1293DC7A01005966989A883E4A43BC4F1F69ACD23E12</vt:lpwstr>
  </property>
  <property fmtid="{D5CDD505-2E9C-101B-9397-08002B2CF9AE}" pid="20" name="oab92072e81147c9b2a9edd9fe5e848b">
    <vt:lpwstr>Policy|d06e192e-2ce4-4710-b9da-eb4967daad4c</vt:lpwstr>
  </property>
  <property fmtid="{D5CDD505-2E9C-101B-9397-08002B2CF9AE}" pid="21" name="TaxKeywordTaxHTField">
    <vt:lpwstr/>
  </property>
  <property fmtid="{D5CDD505-2E9C-101B-9397-08002B2CF9AE}" pid="22" name="TaxKeyword">
    <vt:lpwstr/>
  </property>
  <property fmtid="{D5CDD505-2E9C-101B-9397-08002B2CF9AE}" pid="23" name="lcc7b1cc1b984d13a908a3aab216aa27">
    <vt:lpwstr/>
  </property>
  <property fmtid="{D5CDD505-2E9C-101B-9397-08002B2CF9AE}" pid="24" name="SWYT Document Type">
    <vt:lpwstr>5;#Policy|d06e192e-2ce4-4710-b9da-eb4967daad4c</vt:lpwstr>
  </property>
  <property fmtid="{D5CDD505-2E9C-101B-9397-08002B2CF9AE}" pid="25" name="Area">
    <vt:lpwstr>62;#Corporate|e8c9cad2-3e28-4f11-9258-15024dad7554</vt:lpwstr>
  </property>
</Properties>
</file>