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58"/>
      </w:tblGrid>
      <w:tr w:rsidR="003A296A" w14:paraId="125F81AF" w14:textId="77777777" w:rsidTr="00016B29">
        <w:tc>
          <w:tcPr>
            <w:tcW w:w="4673" w:type="dxa"/>
          </w:tcPr>
          <w:p w14:paraId="125F81AC" w14:textId="1BE238E8" w:rsidR="00AE399D" w:rsidRDefault="00091928">
            <w:pPr>
              <w:rPr>
                <w:b/>
              </w:rPr>
            </w:pPr>
            <w:r>
              <w:rPr>
                <w:b/>
              </w:rPr>
              <w:t xml:space="preserve"> </w:t>
            </w:r>
            <w:r w:rsidR="009645F9">
              <w:rPr>
                <w:b/>
              </w:rPr>
              <w:t>Document name:</w:t>
            </w:r>
          </w:p>
          <w:p w14:paraId="125F81AD" w14:textId="77777777" w:rsidR="00AE399D" w:rsidRDefault="00AE399D">
            <w:pPr>
              <w:rPr>
                <w:b/>
                <w:sz w:val="28"/>
              </w:rPr>
            </w:pPr>
          </w:p>
        </w:tc>
        <w:tc>
          <w:tcPr>
            <w:tcW w:w="5358" w:type="dxa"/>
          </w:tcPr>
          <w:p w14:paraId="125F81AE" w14:textId="77777777" w:rsidR="00AE399D" w:rsidRDefault="009645F9">
            <w:r>
              <w:t xml:space="preserve">Functions of Hospital Managers under the Mental Health Act 1983 </w:t>
            </w:r>
          </w:p>
        </w:tc>
      </w:tr>
      <w:tr w:rsidR="003A296A" w14:paraId="125F81B2" w14:textId="77777777" w:rsidTr="00016B29">
        <w:tc>
          <w:tcPr>
            <w:tcW w:w="4673" w:type="dxa"/>
          </w:tcPr>
          <w:p w14:paraId="125F81B0" w14:textId="77777777" w:rsidR="00AE399D" w:rsidRDefault="009645F9">
            <w:pPr>
              <w:rPr>
                <w:b/>
              </w:rPr>
            </w:pPr>
            <w:r>
              <w:rPr>
                <w:b/>
              </w:rPr>
              <w:t>Portfolio</w:t>
            </w:r>
          </w:p>
        </w:tc>
        <w:tc>
          <w:tcPr>
            <w:tcW w:w="5358" w:type="dxa"/>
          </w:tcPr>
          <w:p w14:paraId="125F81B1" w14:textId="77777777" w:rsidR="00AE399D" w:rsidRDefault="009645F9">
            <w:r>
              <w:t>Legal Services</w:t>
            </w:r>
          </w:p>
        </w:tc>
      </w:tr>
      <w:tr w:rsidR="003A296A" w14:paraId="125F81B5" w14:textId="77777777" w:rsidTr="00016B29">
        <w:tc>
          <w:tcPr>
            <w:tcW w:w="4673" w:type="dxa"/>
          </w:tcPr>
          <w:p w14:paraId="125F81B3" w14:textId="77777777" w:rsidR="00AE399D" w:rsidRDefault="009645F9">
            <w:pPr>
              <w:rPr>
                <w:b/>
              </w:rPr>
            </w:pPr>
            <w:r>
              <w:rPr>
                <w:b/>
              </w:rPr>
              <w:t>Document type:</w:t>
            </w:r>
          </w:p>
        </w:tc>
        <w:tc>
          <w:tcPr>
            <w:tcW w:w="5358" w:type="dxa"/>
          </w:tcPr>
          <w:p w14:paraId="125F81B4" w14:textId="77777777" w:rsidR="00AE399D" w:rsidRDefault="009645F9">
            <w:r>
              <w:t>Mental Health Act 1983 Policy</w:t>
            </w:r>
          </w:p>
        </w:tc>
      </w:tr>
      <w:tr w:rsidR="003A296A" w14:paraId="125F81B8" w14:textId="77777777" w:rsidTr="00016B29">
        <w:tc>
          <w:tcPr>
            <w:tcW w:w="4673" w:type="dxa"/>
          </w:tcPr>
          <w:p w14:paraId="125F81B6" w14:textId="77777777" w:rsidR="00AE399D" w:rsidRDefault="009645F9">
            <w:pPr>
              <w:rPr>
                <w:b/>
              </w:rPr>
            </w:pPr>
            <w:r>
              <w:rPr>
                <w:b/>
              </w:rPr>
              <w:t>Staff group to whom it applies:</w:t>
            </w:r>
          </w:p>
        </w:tc>
        <w:tc>
          <w:tcPr>
            <w:tcW w:w="5358" w:type="dxa"/>
          </w:tcPr>
          <w:p w14:paraId="125F81B7" w14:textId="77777777" w:rsidR="00AE399D" w:rsidRDefault="009645F9">
            <w:r>
              <w:t>All staff within the Trust</w:t>
            </w:r>
          </w:p>
        </w:tc>
      </w:tr>
      <w:tr w:rsidR="003A296A" w14:paraId="125F81BD" w14:textId="77777777" w:rsidTr="00016B29">
        <w:tc>
          <w:tcPr>
            <w:tcW w:w="4673" w:type="dxa"/>
          </w:tcPr>
          <w:p w14:paraId="125F81B9" w14:textId="77777777" w:rsidR="00AE399D" w:rsidRDefault="009645F9">
            <w:pPr>
              <w:rPr>
                <w:b/>
              </w:rPr>
            </w:pPr>
            <w:r>
              <w:rPr>
                <w:b/>
              </w:rPr>
              <w:t>Distribution</w:t>
            </w:r>
          </w:p>
          <w:p w14:paraId="125F81BB" w14:textId="77777777" w:rsidR="00AE399D" w:rsidRDefault="00AE399D">
            <w:pPr>
              <w:rPr>
                <w:b/>
                <w:sz w:val="28"/>
              </w:rPr>
            </w:pPr>
          </w:p>
        </w:tc>
        <w:tc>
          <w:tcPr>
            <w:tcW w:w="5358" w:type="dxa"/>
          </w:tcPr>
          <w:p w14:paraId="125F81BC" w14:textId="77777777" w:rsidR="00AE399D" w:rsidRDefault="009645F9">
            <w:r>
              <w:t>The whole of the Trust</w:t>
            </w:r>
          </w:p>
        </w:tc>
      </w:tr>
      <w:tr w:rsidR="003A296A" w14:paraId="125F81C1" w14:textId="77777777" w:rsidTr="00016B29">
        <w:tc>
          <w:tcPr>
            <w:tcW w:w="4673" w:type="dxa"/>
          </w:tcPr>
          <w:p w14:paraId="125F81BE" w14:textId="77777777" w:rsidR="00AE399D" w:rsidRDefault="009645F9">
            <w:pPr>
              <w:rPr>
                <w:b/>
              </w:rPr>
            </w:pPr>
            <w:r>
              <w:rPr>
                <w:b/>
              </w:rPr>
              <w:t>How to access:</w:t>
            </w:r>
          </w:p>
          <w:p w14:paraId="125F81BF" w14:textId="77777777" w:rsidR="00AE399D" w:rsidRDefault="00AE399D">
            <w:pPr>
              <w:rPr>
                <w:b/>
              </w:rPr>
            </w:pPr>
          </w:p>
        </w:tc>
        <w:tc>
          <w:tcPr>
            <w:tcW w:w="5358" w:type="dxa"/>
          </w:tcPr>
          <w:p w14:paraId="125F81C0" w14:textId="77777777" w:rsidR="00AE399D" w:rsidRDefault="009645F9">
            <w:r>
              <w:t xml:space="preserve">Intranet and internet </w:t>
            </w:r>
          </w:p>
        </w:tc>
      </w:tr>
      <w:tr w:rsidR="003A296A" w14:paraId="125F81CA" w14:textId="77777777" w:rsidTr="00016B29">
        <w:tc>
          <w:tcPr>
            <w:tcW w:w="4673" w:type="dxa"/>
          </w:tcPr>
          <w:p w14:paraId="125F81C2" w14:textId="77777777" w:rsidR="00AE399D" w:rsidRDefault="009645F9">
            <w:pPr>
              <w:rPr>
                <w:b/>
              </w:rPr>
            </w:pPr>
            <w:r>
              <w:rPr>
                <w:b/>
              </w:rPr>
              <w:t>Issue date:</w:t>
            </w:r>
          </w:p>
          <w:p w14:paraId="125F81C3" w14:textId="77777777" w:rsidR="00AE399D" w:rsidRDefault="00AE399D">
            <w:pPr>
              <w:rPr>
                <w:b/>
              </w:rPr>
            </w:pPr>
          </w:p>
          <w:p w14:paraId="125F81C4" w14:textId="77777777" w:rsidR="00AE399D" w:rsidRDefault="00AE399D">
            <w:pPr>
              <w:rPr>
                <w:b/>
                <w:sz w:val="28"/>
              </w:rPr>
            </w:pPr>
          </w:p>
        </w:tc>
        <w:tc>
          <w:tcPr>
            <w:tcW w:w="5358" w:type="dxa"/>
          </w:tcPr>
          <w:p w14:paraId="125F81C5" w14:textId="77777777" w:rsidR="00AE399D" w:rsidRDefault="009645F9">
            <w:r>
              <w:t>June 2004</w:t>
            </w:r>
          </w:p>
          <w:p w14:paraId="125F81C6" w14:textId="77777777" w:rsidR="00AE399D" w:rsidRDefault="009645F9">
            <w:r>
              <w:t>Reviewed March 2005</w:t>
            </w:r>
          </w:p>
          <w:p w14:paraId="125F81C7" w14:textId="77777777" w:rsidR="00AE399D" w:rsidRDefault="009645F9">
            <w:r>
              <w:t>Reviewed August 2009</w:t>
            </w:r>
          </w:p>
          <w:p w14:paraId="125F81C8" w14:textId="77777777" w:rsidR="00AE399D" w:rsidRDefault="009645F9">
            <w:r>
              <w:t>Reviewed March 2016</w:t>
            </w:r>
          </w:p>
          <w:p w14:paraId="275EAB9F" w14:textId="77777777" w:rsidR="00AE399D" w:rsidRDefault="009645F9">
            <w:r>
              <w:t>May 2019 (Reviewed March 2019)</w:t>
            </w:r>
          </w:p>
          <w:p w14:paraId="125F81C9" w14:textId="6EDFC2D4" w:rsidR="00016B29" w:rsidRDefault="00016B29">
            <w:r w:rsidRPr="005C06FA">
              <w:t>November 2022</w:t>
            </w:r>
          </w:p>
        </w:tc>
      </w:tr>
      <w:tr w:rsidR="003A296A" w14:paraId="125F81CE" w14:textId="77777777" w:rsidTr="00016B29">
        <w:tc>
          <w:tcPr>
            <w:tcW w:w="4673" w:type="dxa"/>
          </w:tcPr>
          <w:p w14:paraId="125F81CB" w14:textId="77777777" w:rsidR="00AE399D" w:rsidRDefault="009645F9">
            <w:pPr>
              <w:rPr>
                <w:b/>
              </w:rPr>
            </w:pPr>
            <w:r>
              <w:rPr>
                <w:b/>
              </w:rPr>
              <w:t>Next review:</w:t>
            </w:r>
          </w:p>
          <w:p w14:paraId="125F81CC" w14:textId="77777777" w:rsidR="00AE399D" w:rsidRDefault="00AE399D">
            <w:pPr>
              <w:rPr>
                <w:b/>
                <w:sz w:val="28"/>
              </w:rPr>
            </w:pPr>
          </w:p>
        </w:tc>
        <w:tc>
          <w:tcPr>
            <w:tcW w:w="5358" w:type="dxa"/>
          </w:tcPr>
          <w:p w14:paraId="125F81CD" w14:textId="63EA82AB" w:rsidR="003A296A" w:rsidRPr="003A296A" w:rsidRDefault="003A296A">
            <w:r w:rsidRPr="005C06FA">
              <w:t>May 2025</w:t>
            </w:r>
          </w:p>
        </w:tc>
      </w:tr>
      <w:tr w:rsidR="003A296A" w14:paraId="125F81D2" w14:textId="77777777" w:rsidTr="00016B29">
        <w:tc>
          <w:tcPr>
            <w:tcW w:w="4673" w:type="dxa"/>
          </w:tcPr>
          <w:p w14:paraId="125F81CF" w14:textId="77777777" w:rsidR="00AE399D" w:rsidRDefault="009645F9">
            <w:pPr>
              <w:rPr>
                <w:b/>
              </w:rPr>
            </w:pPr>
            <w:r>
              <w:rPr>
                <w:b/>
              </w:rPr>
              <w:t>Approved by:</w:t>
            </w:r>
          </w:p>
          <w:p w14:paraId="125F81D0" w14:textId="77777777" w:rsidR="00AE399D" w:rsidRDefault="00AE399D">
            <w:pPr>
              <w:rPr>
                <w:b/>
                <w:sz w:val="28"/>
              </w:rPr>
            </w:pPr>
          </w:p>
        </w:tc>
        <w:tc>
          <w:tcPr>
            <w:tcW w:w="5358" w:type="dxa"/>
          </w:tcPr>
          <w:p w14:paraId="125F81D1" w14:textId="1833688D" w:rsidR="00AE399D" w:rsidRDefault="009645F9">
            <w:r>
              <w:t xml:space="preserve">Executive Management Team </w:t>
            </w:r>
            <w:r w:rsidR="00016B29">
              <w:t xml:space="preserve">on </w:t>
            </w:r>
            <w:r w:rsidR="005C06FA">
              <w:t>24 November 2022</w:t>
            </w:r>
          </w:p>
        </w:tc>
      </w:tr>
      <w:tr w:rsidR="003A296A" w14:paraId="125F81D6" w14:textId="77777777" w:rsidTr="00016B29">
        <w:tc>
          <w:tcPr>
            <w:tcW w:w="4673" w:type="dxa"/>
          </w:tcPr>
          <w:p w14:paraId="125F81D3" w14:textId="77777777" w:rsidR="00AE399D" w:rsidRDefault="009645F9">
            <w:pPr>
              <w:rPr>
                <w:b/>
              </w:rPr>
            </w:pPr>
            <w:r>
              <w:rPr>
                <w:b/>
              </w:rPr>
              <w:t>Developed by:</w:t>
            </w:r>
          </w:p>
          <w:p w14:paraId="125F81D4" w14:textId="77777777" w:rsidR="00AE399D" w:rsidRDefault="00AE399D">
            <w:pPr>
              <w:rPr>
                <w:b/>
              </w:rPr>
            </w:pPr>
          </w:p>
        </w:tc>
        <w:tc>
          <w:tcPr>
            <w:tcW w:w="5358" w:type="dxa"/>
          </w:tcPr>
          <w:p w14:paraId="125F81D5" w14:textId="77777777" w:rsidR="00AE399D" w:rsidRDefault="009645F9">
            <w:r>
              <w:t>Assistant Director Legal Services</w:t>
            </w:r>
          </w:p>
        </w:tc>
      </w:tr>
      <w:tr w:rsidR="003A296A" w14:paraId="125F81DA" w14:textId="77777777" w:rsidTr="00016B29">
        <w:tc>
          <w:tcPr>
            <w:tcW w:w="4673" w:type="dxa"/>
          </w:tcPr>
          <w:p w14:paraId="125F81D7" w14:textId="77777777" w:rsidR="00AE399D" w:rsidRDefault="009645F9">
            <w:pPr>
              <w:rPr>
                <w:b/>
              </w:rPr>
            </w:pPr>
            <w:r>
              <w:rPr>
                <w:b/>
              </w:rPr>
              <w:t>Director leads:</w:t>
            </w:r>
          </w:p>
          <w:p w14:paraId="125F81D8" w14:textId="77777777" w:rsidR="00AE399D" w:rsidRDefault="00AE399D">
            <w:pPr>
              <w:rPr>
                <w:b/>
              </w:rPr>
            </w:pPr>
          </w:p>
        </w:tc>
        <w:tc>
          <w:tcPr>
            <w:tcW w:w="5358" w:type="dxa"/>
          </w:tcPr>
          <w:p w14:paraId="125F81D9" w14:textId="2304C48A" w:rsidR="00AE399D" w:rsidRDefault="00016B29">
            <w:r w:rsidRPr="005C06FA">
              <w:t>Chief medical officer</w:t>
            </w:r>
          </w:p>
        </w:tc>
      </w:tr>
      <w:tr w:rsidR="003A296A" w14:paraId="125F81DF" w14:textId="77777777" w:rsidTr="00016B29">
        <w:tc>
          <w:tcPr>
            <w:tcW w:w="4673" w:type="dxa"/>
          </w:tcPr>
          <w:p w14:paraId="125F81DB" w14:textId="77777777" w:rsidR="00AE399D" w:rsidRDefault="009645F9">
            <w:pPr>
              <w:rPr>
                <w:b/>
              </w:rPr>
            </w:pPr>
            <w:r>
              <w:rPr>
                <w:b/>
              </w:rPr>
              <w:t>Contact for advice:</w:t>
            </w:r>
          </w:p>
          <w:p w14:paraId="125F81DC" w14:textId="77777777" w:rsidR="00AE399D" w:rsidRDefault="00AE399D">
            <w:pPr>
              <w:rPr>
                <w:b/>
                <w:sz w:val="28"/>
              </w:rPr>
            </w:pPr>
          </w:p>
        </w:tc>
        <w:tc>
          <w:tcPr>
            <w:tcW w:w="5358" w:type="dxa"/>
          </w:tcPr>
          <w:p w14:paraId="125F81DD" w14:textId="77777777" w:rsidR="00AE399D" w:rsidRDefault="009645F9">
            <w:r>
              <w:t>Legal services  - 01924 316000</w:t>
            </w:r>
          </w:p>
          <w:p w14:paraId="125F81DE" w14:textId="77777777" w:rsidR="00AE399D" w:rsidRDefault="009645F9">
            <w:r>
              <w:t>Mental Health Act administrators</w:t>
            </w:r>
          </w:p>
        </w:tc>
      </w:tr>
    </w:tbl>
    <w:p w14:paraId="125F81E1" w14:textId="77777777" w:rsidR="00AE399D" w:rsidRDefault="009645F9">
      <w:r>
        <w:br w:type="page"/>
      </w:r>
      <w:r>
        <w:lastRenderedPageBreak/>
        <w:t>Contents</w:t>
      </w:r>
    </w:p>
    <w:p w14:paraId="125F81E2" w14:textId="7225551F" w:rsidR="00AE399D" w:rsidRDefault="009645F9">
      <w:pPr>
        <w:pStyle w:val="TOC1"/>
        <w:tabs>
          <w:tab w:val="left" w:pos="440"/>
          <w:tab w:val="right" w:leader="dot" w:pos="9016"/>
        </w:tabs>
        <w:rPr>
          <w:rFonts w:ascii="Calibri" w:hAnsi="Calibri"/>
          <w:noProof/>
          <w:sz w:val="22"/>
        </w:rPr>
      </w:pPr>
      <w:r>
        <w:fldChar w:fldCharType="begin"/>
      </w:r>
      <w:r>
        <w:instrText xml:space="preserve"> TOC \o "1-3" \h \z \u </w:instrText>
      </w:r>
      <w:r>
        <w:fldChar w:fldCharType="separate"/>
      </w:r>
      <w:hyperlink w:anchor="_Toc444684350" w:history="1">
        <w:r>
          <w:rPr>
            <w:rStyle w:val="Hyperlink"/>
            <w:noProof/>
          </w:rPr>
          <w:t>1.</w:t>
        </w:r>
        <w:r>
          <w:rPr>
            <w:rFonts w:ascii="Calibri" w:hAnsi="Calibri"/>
            <w:noProof/>
            <w:sz w:val="22"/>
          </w:rPr>
          <w:tab/>
        </w:r>
        <w:r>
          <w:rPr>
            <w:rStyle w:val="Hyperlink"/>
            <w:noProof/>
          </w:rPr>
          <w:t>Introduction</w:t>
        </w:r>
        <w:r>
          <w:rPr>
            <w:noProof/>
          </w:rPr>
          <w:tab/>
        </w:r>
        <w:r>
          <w:rPr>
            <w:noProof/>
          </w:rPr>
          <w:fldChar w:fldCharType="begin"/>
        </w:r>
        <w:r>
          <w:rPr>
            <w:noProof/>
          </w:rPr>
          <w:instrText xml:space="preserve"> PAGEREF _Toc444684350 \h </w:instrText>
        </w:r>
        <w:r>
          <w:rPr>
            <w:noProof/>
          </w:rPr>
        </w:r>
        <w:r>
          <w:rPr>
            <w:noProof/>
          </w:rPr>
          <w:fldChar w:fldCharType="separate"/>
        </w:r>
        <w:r w:rsidR="008D70B8">
          <w:rPr>
            <w:noProof/>
          </w:rPr>
          <w:t>3</w:t>
        </w:r>
        <w:r>
          <w:rPr>
            <w:noProof/>
          </w:rPr>
          <w:fldChar w:fldCharType="end"/>
        </w:r>
      </w:hyperlink>
    </w:p>
    <w:p w14:paraId="125F81E3" w14:textId="32025B43" w:rsidR="00AE399D" w:rsidRDefault="00DC3995">
      <w:pPr>
        <w:pStyle w:val="TOC1"/>
        <w:tabs>
          <w:tab w:val="left" w:pos="440"/>
          <w:tab w:val="right" w:leader="dot" w:pos="9016"/>
        </w:tabs>
        <w:rPr>
          <w:rFonts w:ascii="Calibri" w:hAnsi="Calibri"/>
          <w:noProof/>
          <w:sz w:val="22"/>
        </w:rPr>
      </w:pPr>
      <w:hyperlink w:anchor="_Toc444684351" w:history="1">
        <w:r w:rsidR="009645F9">
          <w:rPr>
            <w:rStyle w:val="Hyperlink"/>
            <w:noProof/>
          </w:rPr>
          <w:t>2.</w:t>
        </w:r>
        <w:r w:rsidR="009645F9">
          <w:rPr>
            <w:rFonts w:ascii="Calibri" w:hAnsi="Calibri"/>
            <w:noProof/>
            <w:sz w:val="22"/>
          </w:rPr>
          <w:tab/>
        </w:r>
        <w:r w:rsidR="009645F9">
          <w:rPr>
            <w:rStyle w:val="Hyperlink"/>
            <w:noProof/>
          </w:rPr>
          <w:t>Duties of Hospital Managers</w:t>
        </w:r>
        <w:r w:rsidR="009645F9">
          <w:rPr>
            <w:noProof/>
          </w:rPr>
          <w:tab/>
        </w:r>
        <w:r w:rsidR="009645F9">
          <w:rPr>
            <w:noProof/>
          </w:rPr>
          <w:fldChar w:fldCharType="begin"/>
        </w:r>
        <w:r w:rsidR="009645F9">
          <w:rPr>
            <w:noProof/>
          </w:rPr>
          <w:instrText xml:space="preserve"> PAGEREF _Toc444684351 \h </w:instrText>
        </w:r>
        <w:r w:rsidR="009645F9">
          <w:rPr>
            <w:noProof/>
          </w:rPr>
        </w:r>
        <w:r w:rsidR="009645F9">
          <w:rPr>
            <w:noProof/>
          </w:rPr>
          <w:fldChar w:fldCharType="separate"/>
        </w:r>
        <w:r w:rsidR="008D70B8">
          <w:rPr>
            <w:noProof/>
          </w:rPr>
          <w:t>3</w:t>
        </w:r>
        <w:r w:rsidR="009645F9">
          <w:rPr>
            <w:noProof/>
          </w:rPr>
          <w:fldChar w:fldCharType="end"/>
        </w:r>
      </w:hyperlink>
    </w:p>
    <w:p w14:paraId="125F81E4" w14:textId="669B6D6A" w:rsidR="00AE399D" w:rsidRDefault="00DC3995">
      <w:pPr>
        <w:pStyle w:val="TOC1"/>
        <w:tabs>
          <w:tab w:val="left" w:pos="440"/>
          <w:tab w:val="right" w:leader="dot" w:pos="9016"/>
        </w:tabs>
        <w:rPr>
          <w:rFonts w:ascii="Calibri" w:hAnsi="Calibri"/>
          <w:noProof/>
          <w:sz w:val="22"/>
        </w:rPr>
      </w:pPr>
      <w:hyperlink w:anchor="_Toc444684352" w:history="1">
        <w:r w:rsidR="009645F9">
          <w:rPr>
            <w:rStyle w:val="Hyperlink"/>
            <w:noProof/>
          </w:rPr>
          <w:t>3.</w:t>
        </w:r>
        <w:r w:rsidR="009645F9">
          <w:rPr>
            <w:rFonts w:ascii="Calibri" w:hAnsi="Calibri"/>
            <w:noProof/>
            <w:sz w:val="22"/>
          </w:rPr>
          <w:tab/>
        </w:r>
        <w:r w:rsidR="009645F9">
          <w:rPr>
            <w:rStyle w:val="Hyperlink"/>
            <w:noProof/>
          </w:rPr>
          <w:t>Managers responsibilities which can be delegated to officers</w:t>
        </w:r>
        <w:r w:rsidR="009645F9">
          <w:rPr>
            <w:noProof/>
          </w:rPr>
          <w:tab/>
        </w:r>
        <w:r w:rsidR="009645F9">
          <w:rPr>
            <w:noProof/>
          </w:rPr>
          <w:fldChar w:fldCharType="begin"/>
        </w:r>
        <w:r w:rsidR="009645F9">
          <w:rPr>
            <w:noProof/>
          </w:rPr>
          <w:instrText xml:space="preserve"> PAGEREF _Toc444684352 \h </w:instrText>
        </w:r>
        <w:r w:rsidR="009645F9">
          <w:rPr>
            <w:noProof/>
          </w:rPr>
        </w:r>
        <w:r w:rsidR="009645F9">
          <w:rPr>
            <w:noProof/>
          </w:rPr>
          <w:fldChar w:fldCharType="separate"/>
        </w:r>
        <w:r w:rsidR="008D70B8">
          <w:rPr>
            <w:noProof/>
          </w:rPr>
          <w:t>3</w:t>
        </w:r>
        <w:r w:rsidR="009645F9">
          <w:rPr>
            <w:noProof/>
          </w:rPr>
          <w:fldChar w:fldCharType="end"/>
        </w:r>
      </w:hyperlink>
    </w:p>
    <w:p w14:paraId="125F81E5" w14:textId="782130FA" w:rsidR="00AE399D" w:rsidRDefault="00DC3995">
      <w:pPr>
        <w:pStyle w:val="TOC2"/>
        <w:tabs>
          <w:tab w:val="left" w:pos="880"/>
          <w:tab w:val="right" w:leader="dot" w:pos="9016"/>
        </w:tabs>
        <w:rPr>
          <w:rFonts w:ascii="Calibri" w:hAnsi="Calibri"/>
          <w:noProof/>
          <w:sz w:val="22"/>
        </w:rPr>
      </w:pPr>
      <w:hyperlink w:anchor="_Toc444684353" w:history="1">
        <w:r w:rsidR="009645F9">
          <w:rPr>
            <w:rStyle w:val="Hyperlink"/>
            <w:noProof/>
          </w:rPr>
          <w:t>3.1</w:t>
        </w:r>
        <w:r w:rsidR="009645F9">
          <w:rPr>
            <w:rFonts w:ascii="Calibri" w:hAnsi="Calibri"/>
            <w:noProof/>
            <w:sz w:val="22"/>
          </w:rPr>
          <w:tab/>
        </w:r>
        <w:r w:rsidR="009645F9">
          <w:rPr>
            <w:rStyle w:val="Hyperlink"/>
            <w:noProof/>
          </w:rPr>
          <w:t>Admission:</w:t>
        </w:r>
        <w:r w:rsidR="009645F9">
          <w:rPr>
            <w:noProof/>
          </w:rPr>
          <w:tab/>
        </w:r>
        <w:r w:rsidR="009645F9">
          <w:rPr>
            <w:noProof/>
          </w:rPr>
          <w:fldChar w:fldCharType="begin"/>
        </w:r>
        <w:r w:rsidR="009645F9">
          <w:rPr>
            <w:noProof/>
          </w:rPr>
          <w:instrText xml:space="preserve"> PAGEREF _Toc444684353 \h </w:instrText>
        </w:r>
        <w:r w:rsidR="009645F9">
          <w:rPr>
            <w:noProof/>
          </w:rPr>
        </w:r>
        <w:r w:rsidR="009645F9">
          <w:rPr>
            <w:noProof/>
          </w:rPr>
          <w:fldChar w:fldCharType="separate"/>
        </w:r>
        <w:r w:rsidR="008D70B8">
          <w:rPr>
            <w:noProof/>
          </w:rPr>
          <w:t>3</w:t>
        </w:r>
        <w:r w:rsidR="009645F9">
          <w:rPr>
            <w:noProof/>
          </w:rPr>
          <w:fldChar w:fldCharType="end"/>
        </w:r>
      </w:hyperlink>
    </w:p>
    <w:p w14:paraId="125F81E6" w14:textId="55E2BDCD" w:rsidR="00AE399D" w:rsidRDefault="00DC3995">
      <w:pPr>
        <w:pStyle w:val="TOC2"/>
        <w:tabs>
          <w:tab w:val="left" w:pos="880"/>
          <w:tab w:val="right" w:leader="dot" w:pos="9016"/>
        </w:tabs>
        <w:rPr>
          <w:rFonts w:ascii="Calibri" w:hAnsi="Calibri"/>
          <w:noProof/>
          <w:sz w:val="22"/>
        </w:rPr>
      </w:pPr>
      <w:hyperlink w:anchor="_Toc444684354" w:history="1">
        <w:r w:rsidR="009645F9">
          <w:rPr>
            <w:rStyle w:val="Hyperlink"/>
            <w:noProof/>
          </w:rPr>
          <w:t>3.2</w:t>
        </w:r>
        <w:r w:rsidR="009645F9">
          <w:rPr>
            <w:rFonts w:ascii="Calibri" w:hAnsi="Calibri"/>
            <w:noProof/>
            <w:sz w:val="22"/>
          </w:rPr>
          <w:tab/>
        </w:r>
        <w:r w:rsidR="009645F9">
          <w:rPr>
            <w:rStyle w:val="Hyperlink"/>
            <w:noProof/>
          </w:rPr>
          <w:t>Transfer between hospitals</w:t>
        </w:r>
        <w:r w:rsidR="009645F9">
          <w:rPr>
            <w:noProof/>
          </w:rPr>
          <w:tab/>
        </w:r>
        <w:r w:rsidR="009645F9">
          <w:rPr>
            <w:noProof/>
          </w:rPr>
          <w:fldChar w:fldCharType="begin"/>
        </w:r>
        <w:r w:rsidR="009645F9">
          <w:rPr>
            <w:noProof/>
          </w:rPr>
          <w:instrText xml:space="preserve"> PAGEREF _Toc444684354 \h </w:instrText>
        </w:r>
        <w:r w:rsidR="009645F9">
          <w:rPr>
            <w:noProof/>
          </w:rPr>
        </w:r>
        <w:r w:rsidR="009645F9">
          <w:rPr>
            <w:noProof/>
          </w:rPr>
          <w:fldChar w:fldCharType="separate"/>
        </w:r>
        <w:r w:rsidR="008D70B8">
          <w:rPr>
            <w:noProof/>
          </w:rPr>
          <w:t>4</w:t>
        </w:r>
        <w:r w:rsidR="009645F9">
          <w:rPr>
            <w:noProof/>
          </w:rPr>
          <w:fldChar w:fldCharType="end"/>
        </w:r>
      </w:hyperlink>
    </w:p>
    <w:p w14:paraId="125F81E7" w14:textId="50FD0719" w:rsidR="00AE399D" w:rsidRDefault="00DC3995">
      <w:pPr>
        <w:pStyle w:val="TOC2"/>
        <w:tabs>
          <w:tab w:val="left" w:pos="880"/>
          <w:tab w:val="right" w:leader="dot" w:pos="9016"/>
        </w:tabs>
        <w:rPr>
          <w:rFonts w:ascii="Calibri" w:hAnsi="Calibri"/>
          <w:noProof/>
          <w:sz w:val="22"/>
        </w:rPr>
      </w:pPr>
      <w:hyperlink w:anchor="_Toc444684355" w:history="1">
        <w:r w:rsidR="009645F9">
          <w:rPr>
            <w:rStyle w:val="Hyperlink"/>
            <w:noProof/>
          </w:rPr>
          <w:t>3.3</w:t>
        </w:r>
        <w:r w:rsidR="009645F9">
          <w:rPr>
            <w:rFonts w:ascii="Calibri" w:hAnsi="Calibri"/>
            <w:noProof/>
            <w:sz w:val="22"/>
          </w:rPr>
          <w:tab/>
        </w:r>
        <w:r w:rsidR="009645F9">
          <w:rPr>
            <w:rStyle w:val="Hyperlink"/>
            <w:noProof/>
          </w:rPr>
          <w:t>Transfers to Guardianship</w:t>
        </w:r>
        <w:r w:rsidR="009645F9">
          <w:rPr>
            <w:noProof/>
          </w:rPr>
          <w:tab/>
        </w:r>
        <w:r w:rsidR="009645F9">
          <w:rPr>
            <w:noProof/>
          </w:rPr>
          <w:fldChar w:fldCharType="begin"/>
        </w:r>
        <w:r w:rsidR="009645F9">
          <w:rPr>
            <w:noProof/>
          </w:rPr>
          <w:instrText xml:space="preserve"> PAGEREF _Toc444684355 \h </w:instrText>
        </w:r>
        <w:r w:rsidR="009645F9">
          <w:rPr>
            <w:noProof/>
          </w:rPr>
        </w:r>
        <w:r w:rsidR="009645F9">
          <w:rPr>
            <w:noProof/>
          </w:rPr>
          <w:fldChar w:fldCharType="separate"/>
        </w:r>
        <w:r w:rsidR="008D70B8">
          <w:rPr>
            <w:noProof/>
          </w:rPr>
          <w:t>4</w:t>
        </w:r>
        <w:r w:rsidR="009645F9">
          <w:rPr>
            <w:noProof/>
          </w:rPr>
          <w:fldChar w:fldCharType="end"/>
        </w:r>
      </w:hyperlink>
    </w:p>
    <w:p w14:paraId="125F81E8" w14:textId="0E915227" w:rsidR="00AE399D" w:rsidRDefault="00DC3995">
      <w:pPr>
        <w:pStyle w:val="TOC2"/>
        <w:tabs>
          <w:tab w:val="left" w:pos="880"/>
          <w:tab w:val="right" w:leader="dot" w:pos="9016"/>
        </w:tabs>
        <w:rPr>
          <w:rFonts w:ascii="Calibri" w:hAnsi="Calibri"/>
          <w:noProof/>
          <w:sz w:val="22"/>
        </w:rPr>
      </w:pPr>
      <w:hyperlink w:anchor="_Toc444684356" w:history="1">
        <w:r w:rsidR="009645F9">
          <w:rPr>
            <w:rStyle w:val="Hyperlink"/>
            <w:noProof/>
          </w:rPr>
          <w:t>3.4</w:t>
        </w:r>
        <w:r w:rsidR="009645F9">
          <w:rPr>
            <w:rFonts w:ascii="Calibri" w:hAnsi="Calibri"/>
            <w:noProof/>
            <w:sz w:val="22"/>
          </w:rPr>
          <w:tab/>
        </w:r>
        <w:r w:rsidR="009645F9">
          <w:rPr>
            <w:rStyle w:val="Hyperlink"/>
            <w:noProof/>
          </w:rPr>
          <w:t>Transfer and assignment of responsibility for patients subject to CTO</w:t>
        </w:r>
        <w:r w:rsidR="009645F9">
          <w:rPr>
            <w:noProof/>
          </w:rPr>
          <w:tab/>
        </w:r>
        <w:r w:rsidR="009645F9">
          <w:rPr>
            <w:noProof/>
          </w:rPr>
          <w:fldChar w:fldCharType="begin"/>
        </w:r>
        <w:r w:rsidR="009645F9">
          <w:rPr>
            <w:noProof/>
          </w:rPr>
          <w:instrText xml:space="preserve"> PAGEREF _Toc444684356 \h </w:instrText>
        </w:r>
        <w:r w:rsidR="009645F9">
          <w:rPr>
            <w:noProof/>
          </w:rPr>
        </w:r>
        <w:r w:rsidR="009645F9">
          <w:rPr>
            <w:noProof/>
          </w:rPr>
          <w:fldChar w:fldCharType="separate"/>
        </w:r>
        <w:r w:rsidR="008D70B8">
          <w:rPr>
            <w:noProof/>
          </w:rPr>
          <w:t>4</w:t>
        </w:r>
        <w:r w:rsidR="009645F9">
          <w:rPr>
            <w:noProof/>
          </w:rPr>
          <w:fldChar w:fldCharType="end"/>
        </w:r>
      </w:hyperlink>
    </w:p>
    <w:p w14:paraId="125F81E9" w14:textId="5E8D30AD" w:rsidR="00AE399D" w:rsidRDefault="00DC3995">
      <w:pPr>
        <w:pStyle w:val="TOC2"/>
        <w:tabs>
          <w:tab w:val="left" w:pos="880"/>
          <w:tab w:val="right" w:leader="dot" w:pos="9016"/>
        </w:tabs>
        <w:rPr>
          <w:rFonts w:ascii="Calibri" w:hAnsi="Calibri"/>
          <w:noProof/>
          <w:sz w:val="22"/>
        </w:rPr>
      </w:pPr>
      <w:hyperlink w:anchor="_Toc444684357" w:history="1">
        <w:r w:rsidR="009645F9">
          <w:rPr>
            <w:rStyle w:val="Hyperlink"/>
            <w:noProof/>
          </w:rPr>
          <w:t>3.5</w:t>
        </w:r>
        <w:r w:rsidR="009645F9">
          <w:rPr>
            <w:rFonts w:ascii="Calibri" w:hAnsi="Calibri"/>
            <w:noProof/>
            <w:sz w:val="22"/>
          </w:rPr>
          <w:tab/>
        </w:r>
        <w:r w:rsidR="009645F9">
          <w:rPr>
            <w:rStyle w:val="Hyperlink"/>
            <w:noProof/>
          </w:rPr>
          <w:t>Information for Patients and Relatives</w:t>
        </w:r>
        <w:r w:rsidR="009645F9">
          <w:rPr>
            <w:noProof/>
          </w:rPr>
          <w:tab/>
        </w:r>
        <w:r w:rsidR="009645F9">
          <w:rPr>
            <w:noProof/>
          </w:rPr>
          <w:fldChar w:fldCharType="begin"/>
        </w:r>
        <w:r w:rsidR="009645F9">
          <w:rPr>
            <w:noProof/>
          </w:rPr>
          <w:instrText xml:space="preserve"> PAGEREF _Toc444684357 \h </w:instrText>
        </w:r>
        <w:r w:rsidR="009645F9">
          <w:rPr>
            <w:noProof/>
          </w:rPr>
        </w:r>
        <w:r w:rsidR="009645F9">
          <w:rPr>
            <w:noProof/>
          </w:rPr>
          <w:fldChar w:fldCharType="separate"/>
        </w:r>
        <w:r w:rsidR="008D70B8">
          <w:rPr>
            <w:noProof/>
          </w:rPr>
          <w:t>4</w:t>
        </w:r>
        <w:r w:rsidR="009645F9">
          <w:rPr>
            <w:noProof/>
          </w:rPr>
          <w:fldChar w:fldCharType="end"/>
        </w:r>
      </w:hyperlink>
    </w:p>
    <w:p w14:paraId="125F81EA" w14:textId="73BA1806" w:rsidR="00AE399D" w:rsidRDefault="00DC3995">
      <w:pPr>
        <w:pStyle w:val="TOC2"/>
        <w:tabs>
          <w:tab w:val="left" w:pos="880"/>
          <w:tab w:val="right" w:leader="dot" w:pos="9016"/>
        </w:tabs>
        <w:rPr>
          <w:rFonts w:ascii="Calibri" w:hAnsi="Calibri"/>
          <w:noProof/>
          <w:sz w:val="22"/>
        </w:rPr>
      </w:pPr>
      <w:hyperlink w:anchor="_Toc444684358" w:history="1">
        <w:r w:rsidR="009645F9">
          <w:rPr>
            <w:rStyle w:val="Hyperlink"/>
            <w:noProof/>
          </w:rPr>
          <w:t>3.6</w:t>
        </w:r>
        <w:r w:rsidR="009645F9">
          <w:rPr>
            <w:rFonts w:ascii="Calibri" w:hAnsi="Calibri"/>
            <w:noProof/>
            <w:sz w:val="22"/>
          </w:rPr>
          <w:tab/>
        </w:r>
        <w:r w:rsidR="009645F9">
          <w:rPr>
            <w:rStyle w:val="Hyperlink"/>
            <w:noProof/>
          </w:rPr>
          <w:t>Duties in respect of victims of crime</w:t>
        </w:r>
        <w:r w:rsidR="009645F9">
          <w:rPr>
            <w:noProof/>
          </w:rPr>
          <w:tab/>
        </w:r>
        <w:r w:rsidR="009645F9">
          <w:rPr>
            <w:noProof/>
          </w:rPr>
          <w:fldChar w:fldCharType="begin"/>
        </w:r>
        <w:r w:rsidR="009645F9">
          <w:rPr>
            <w:noProof/>
          </w:rPr>
          <w:instrText xml:space="preserve"> PAGEREF _Toc444684358 \h </w:instrText>
        </w:r>
        <w:r w:rsidR="009645F9">
          <w:rPr>
            <w:noProof/>
          </w:rPr>
        </w:r>
        <w:r w:rsidR="009645F9">
          <w:rPr>
            <w:noProof/>
          </w:rPr>
          <w:fldChar w:fldCharType="separate"/>
        </w:r>
        <w:r w:rsidR="008D70B8">
          <w:rPr>
            <w:noProof/>
          </w:rPr>
          <w:t>5</w:t>
        </w:r>
        <w:r w:rsidR="009645F9">
          <w:rPr>
            <w:noProof/>
          </w:rPr>
          <w:fldChar w:fldCharType="end"/>
        </w:r>
      </w:hyperlink>
    </w:p>
    <w:p w14:paraId="125F81EB" w14:textId="0F33036A" w:rsidR="00AE399D" w:rsidRDefault="00DC3995">
      <w:pPr>
        <w:pStyle w:val="TOC2"/>
        <w:tabs>
          <w:tab w:val="left" w:pos="880"/>
          <w:tab w:val="right" w:leader="dot" w:pos="9016"/>
        </w:tabs>
        <w:rPr>
          <w:rFonts w:ascii="Calibri" w:hAnsi="Calibri"/>
          <w:noProof/>
          <w:sz w:val="22"/>
        </w:rPr>
      </w:pPr>
      <w:hyperlink w:anchor="_Toc444684359" w:history="1">
        <w:r w:rsidR="009645F9">
          <w:rPr>
            <w:rStyle w:val="Hyperlink"/>
            <w:noProof/>
          </w:rPr>
          <w:t>3.7</w:t>
        </w:r>
        <w:r w:rsidR="009645F9">
          <w:rPr>
            <w:rFonts w:ascii="Calibri" w:hAnsi="Calibri"/>
            <w:noProof/>
            <w:sz w:val="22"/>
          </w:rPr>
          <w:tab/>
        </w:r>
        <w:r w:rsidR="009645F9">
          <w:rPr>
            <w:rStyle w:val="Hyperlink"/>
            <w:noProof/>
          </w:rPr>
          <w:t>Patients’ Correspondence</w:t>
        </w:r>
        <w:r w:rsidR="009645F9">
          <w:rPr>
            <w:noProof/>
          </w:rPr>
          <w:tab/>
        </w:r>
        <w:r w:rsidR="009645F9">
          <w:rPr>
            <w:noProof/>
          </w:rPr>
          <w:fldChar w:fldCharType="begin"/>
        </w:r>
        <w:r w:rsidR="009645F9">
          <w:rPr>
            <w:noProof/>
          </w:rPr>
          <w:instrText xml:space="preserve"> PAGEREF _Toc444684359 \h </w:instrText>
        </w:r>
        <w:r w:rsidR="009645F9">
          <w:rPr>
            <w:noProof/>
          </w:rPr>
        </w:r>
        <w:r w:rsidR="009645F9">
          <w:rPr>
            <w:noProof/>
          </w:rPr>
          <w:fldChar w:fldCharType="separate"/>
        </w:r>
        <w:r w:rsidR="008D70B8">
          <w:rPr>
            <w:noProof/>
          </w:rPr>
          <w:t>5</w:t>
        </w:r>
        <w:r w:rsidR="009645F9">
          <w:rPr>
            <w:noProof/>
          </w:rPr>
          <w:fldChar w:fldCharType="end"/>
        </w:r>
      </w:hyperlink>
    </w:p>
    <w:p w14:paraId="125F81EC" w14:textId="2BDFF64F" w:rsidR="00AE399D" w:rsidRDefault="00DC3995">
      <w:pPr>
        <w:pStyle w:val="TOC2"/>
        <w:tabs>
          <w:tab w:val="left" w:pos="880"/>
          <w:tab w:val="right" w:leader="dot" w:pos="9016"/>
        </w:tabs>
        <w:rPr>
          <w:rFonts w:ascii="Calibri" w:hAnsi="Calibri"/>
          <w:noProof/>
          <w:sz w:val="22"/>
        </w:rPr>
      </w:pPr>
      <w:hyperlink w:anchor="_Toc444684360" w:history="1">
        <w:r w:rsidR="009645F9">
          <w:rPr>
            <w:rStyle w:val="Hyperlink"/>
            <w:noProof/>
          </w:rPr>
          <w:t>3.8</w:t>
        </w:r>
        <w:r w:rsidR="009645F9">
          <w:rPr>
            <w:rFonts w:ascii="Calibri" w:hAnsi="Calibri"/>
            <w:noProof/>
            <w:sz w:val="22"/>
          </w:rPr>
          <w:tab/>
        </w:r>
        <w:r w:rsidR="009645F9">
          <w:rPr>
            <w:rStyle w:val="Hyperlink"/>
            <w:noProof/>
          </w:rPr>
          <w:t>Duty to refer cases to Tribunals</w:t>
        </w:r>
        <w:r w:rsidR="009645F9">
          <w:rPr>
            <w:noProof/>
          </w:rPr>
          <w:tab/>
        </w:r>
        <w:r w:rsidR="009645F9">
          <w:rPr>
            <w:noProof/>
          </w:rPr>
          <w:fldChar w:fldCharType="begin"/>
        </w:r>
        <w:r w:rsidR="009645F9">
          <w:rPr>
            <w:noProof/>
          </w:rPr>
          <w:instrText xml:space="preserve"> PAGEREF _Toc444684360 \h </w:instrText>
        </w:r>
        <w:r w:rsidR="009645F9">
          <w:rPr>
            <w:noProof/>
          </w:rPr>
        </w:r>
        <w:r w:rsidR="009645F9">
          <w:rPr>
            <w:noProof/>
          </w:rPr>
          <w:fldChar w:fldCharType="separate"/>
        </w:r>
        <w:r w:rsidR="008D70B8">
          <w:rPr>
            <w:noProof/>
          </w:rPr>
          <w:t>5</w:t>
        </w:r>
        <w:r w:rsidR="009645F9">
          <w:rPr>
            <w:noProof/>
          </w:rPr>
          <w:fldChar w:fldCharType="end"/>
        </w:r>
      </w:hyperlink>
    </w:p>
    <w:p w14:paraId="125F81ED" w14:textId="67871DF9" w:rsidR="00AE399D" w:rsidRDefault="00DC3995">
      <w:pPr>
        <w:pStyle w:val="TOC2"/>
        <w:tabs>
          <w:tab w:val="left" w:pos="880"/>
          <w:tab w:val="right" w:leader="dot" w:pos="9016"/>
        </w:tabs>
        <w:rPr>
          <w:rFonts w:ascii="Calibri" w:hAnsi="Calibri"/>
          <w:noProof/>
          <w:sz w:val="22"/>
        </w:rPr>
      </w:pPr>
      <w:hyperlink w:anchor="_Toc444684361" w:history="1">
        <w:r w:rsidR="009645F9">
          <w:rPr>
            <w:rStyle w:val="Hyperlink"/>
            <w:noProof/>
          </w:rPr>
          <w:t>3.9</w:t>
        </w:r>
        <w:r w:rsidR="009645F9">
          <w:rPr>
            <w:rFonts w:ascii="Calibri" w:hAnsi="Calibri"/>
            <w:noProof/>
            <w:sz w:val="22"/>
          </w:rPr>
          <w:tab/>
        </w:r>
        <w:r w:rsidR="009645F9">
          <w:rPr>
            <w:rStyle w:val="Hyperlink"/>
            <w:noProof/>
          </w:rPr>
          <w:t>References by the Secretary of State for Health</w:t>
        </w:r>
        <w:r w:rsidR="009645F9">
          <w:rPr>
            <w:noProof/>
          </w:rPr>
          <w:tab/>
        </w:r>
        <w:r w:rsidR="009645F9">
          <w:rPr>
            <w:noProof/>
          </w:rPr>
          <w:fldChar w:fldCharType="begin"/>
        </w:r>
        <w:r w:rsidR="009645F9">
          <w:rPr>
            <w:noProof/>
          </w:rPr>
          <w:instrText xml:space="preserve"> PAGEREF _Toc444684361 \h </w:instrText>
        </w:r>
        <w:r w:rsidR="009645F9">
          <w:rPr>
            <w:noProof/>
          </w:rPr>
        </w:r>
        <w:r w:rsidR="009645F9">
          <w:rPr>
            <w:noProof/>
          </w:rPr>
          <w:fldChar w:fldCharType="separate"/>
        </w:r>
        <w:r w:rsidR="008D70B8">
          <w:rPr>
            <w:noProof/>
          </w:rPr>
          <w:t>5</w:t>
        </w:r>
        <w:r w:rsidR="009645F9">
          <w:rPr>
            <w:noProof/>
          </w:rPr>
          <w:fldChar w:fldCharType="end"/>
        </w:r>
      </w:hyperlink>
    </w:p>
    <w:p w14:paraId="125F81EE" w14:textId="73C4661F" w:rsidR="00AE399D" w:rsidRDefault="00DC3995">
      <w:pPr>
        <w:pStyle w:val="TOC2"/>
        <w:tabs>
          <w:tab w:val="left" w:pos="1100"/>
          <w:tab w:val="right" w:leader="dot" w:pos="9016"/>
        </w:tabs>
        <w:rPr>
          <w:rFonts w:ascii="Calibri" w:hAnsi="Calibri"/>
          <w:noProof/>
          <w:sz w:val="22"/>
        </w:rPr>
      </w:pPr>
      <w:hyperlink w:anchor="_Toc444684362" w:history="1">
        <w:r w:rsidR="009645F9">
          <w:rPr>
            <w:rStyle w:val="Hyperlink"/>
            <w:noProof/>
          </w:rPr>
          <w:t>3.10</w:t>
        </w:r>
        <w:r w:rsidR="009645F9">
          <w:rPr>
            <w:rFonts w:ascii="Calibri" w:hAnsi="Calibri"/>
            <w:noProof/>
            <w:sz w:val="22"/>
          </w:rPr>
          <w:tab/>
        </w:r>
        <w:r w:rsidR="009645F9">
          <w:rPr>
            <w:rStyle w:val="Hyperlink"/>
            <w:noProof/>
          </w:rPr>
          <w:t>Hospital Accommodation for Children and Young People</w:t>
        </w:r>
        <w:r w:rsidR="009645F9">
          <w:rPr>
            <w:noProof/>
          </w:rPr>
          <w:tab/>
        </w:r>
        <w:r w:rsidR="009645F9">
          <w:rPr>
            <w:noProof/>
          </w:rPr>
          <w:fldChar w:fldCharType="begin"/>
        </w:r>
        <w:r w:rsidR="009645F9">
          <w:rPr>
            <w:noProof/>
          </w:rPr>
          <w:instrText xml:space="preserve"> PAGEREF _Toc444684362 \h </w:instrText>
        </w:r>
        <w:r w:rsidR="009645F9">
          <w:rPr>
            <w:noProof/>
          </w:rPr>
        </w:r>
        <w:r w:rsidR="009645F9">
          <w:rPr>
            <w:noProof/>
          </w:rPr>
          <w:fldChar w:fldCharType="separate"/>
        </w:r>
        <w:r w:rsidR="008D70B8">
          <w:rPr>
            <w:noProof/>
          </w:rPr>
          <w:t>5</w:t>
        </w:r>
        <w:r w:rsidR="009645F9">
          <w:rPr>
            <w:noProof/>
          </w:rPr>
          <w:fldChar w:fldCharType="end"/>
        </w:r>
      </w:hyperlink>
    </w:p>
    <w:p w14:paraId="125F81EF" w14:textId="36D4E413" w:rsidR="00AE399D" w:rsidRDefault="00DC3995">
      <w:pPr>
        <w:pStyle w:val="TOC1"/>
        <w:tabs>
          <w:tab w:val="left" w:pos="440"/>
          <w:tab w:val="right" w:leader="dot" w:pos="9016"/>
        </w:tabs>
        <w:rPr>
          <w:rFonts w:ascii="Calibri" w:hAnsi="Calibri"/>
          <w:noProof/>
          <w:sz w:val="22"/>
        </w:rPr>
      </w:pPr>
      <w:hyperlink w:anchor="_Toc444684363" w:history="1">
        <w:r w:rsidR="009645F9">
          <w:rPr>
            <w:rStyle w:val="Hyperlink"/>
            <w:noProof/>
          </w:rPr>
          <w:t>4.</w:t>
        </w:r>
        <w:r w:rsidR="009645F9">
          <w:rPr>
            <w:rFonts w:ascii="Calibri" w:hAnsi="Calibri"/>
            <w:noProof/>
            <w:sz w:val="22"/>
          </w:rPr>
          <w:tab/>
        </w:r>
        <w:r w:rsidR="009645F9">
          <w:rPr>
            <w:rStyle w:val="Hyperlink"/>
            <w:noProof/>
          </w:rPr>
          <w:t>Responsibilities of Hospital Managers which cannot be delegated</w:t>
        </w:r>
        <w:r w:rsidR="009645F9">
          <w:rPr>
            <w:noProof/>
          </w:rPr>
          <w:tab/>
        </w:r>
        <w:r w:rsidR="009645F9">
          <w:rPr>
            <w:noProof/>
          </w:rPr>
          <w:fldChar w:fldCharType="begin"/>
        </w:r>
        <w:r w:rsidR="009645F9">
          <w:rPr>
            <w:noProof/>
          </w:rPr>
          <w:instrText xml:space="preserve"> PAGEREF _Toc444684363 \h </w:instrText>
        </w:r>
        <w:r w:rsidR="009645F9">
          <w:rPr>
            <w:noProof/>
          </w:rPr>
        </w:r>
        <w:r w:rsidR="009645F9">
          <w:rPr>
            <w:noProof/>
          </w:rPr>
          <w:fldChar w:fldCharType="separate"/>
        </w:r>
        <w:r w:rsidR="008D70B8">
          <w:rPr>
            <w:noProof/>
          </w:rPr>
          <w:t>6</w:t>
        </w:r>
        <w:r w:rsidR="009645F9">
          <w:rPr>
            <w:noProof/>
          </w:rPr>
          <w:fldChar w:fldCharType="end"/>
        </w:r>
      </w:hyperlink>
    </w:p>
    <w:p w14:paraId="125F81F0" w14:textId="0DEA63D8" w:rsidR="00AE399D" w:rsidRDefault="00DC3995">
      <w:pPr>
        <w:pStyle w:val="TOC1"/>
        <w:tabs>
          <w:tab w:val="left" w:pos="440"/>
          <w:tab w:val="right" w:leader="dot" w:pos="9016"/>
        </w:tabs>
        <w:rPr>
          <w:rFonts w:ascii="Calibri" w:hAnsi="Calibri"/>
          <w:noProof/>
          <w:sz w:val="22"/>
        </w:rPr>
      </w:pPr>
      <w:hyperlink w:anchor="_Toc444684364" w:history="1">
        <w:r w:rsidR="009645F9">
          <w:rPr>
            <w:rStyle w:val="Hyperlink"/>
            <w:noProof/>
          </w:rPr>
          <w:t>5.</w:t>
        </w:r>
        <w:r w:rsidR="009645F9">
          <w:rPr>
            <w:rFonts w:ascii="Calibri" w:hAnsi="Calibri"/>
            <w:noProof/>
            <w:sz w:val="22"/>
          </w:rPr>
          <w:tab/>
        </w:r>
        <w:r w:rsidR="009645F9">
          <w:rPr>
            <w:rStyle w:val="Hyperlink"/>
            <w:noProof/>
          </w:rPr>
          <w:t>Definitions</w:t>
        </w:r>
        <w:r w:rsidR="009645F9">
          <w:rPr>
            <w:noProof/>
          </w:rPr>
          <w:tab/>
        </w:r>
        <w:r w:rsidR="009645F9">
          <w:rPr>
            <w:noProof/>
          </w:rPr>
          <w:fldChar w:fldCharType="begin"/>
        </w:r>
        <w:r w:rsidR="009645F9">
          <w:rPr>
            <w:noProof/>
          </w:rPr>
          <w:instrText xml:space="preserve"> PAGEREF _Toc444684364 \h </w:instrText>
        </w:r>
        <w:r w:rsidR="009645F9">
          <w:rPr>
            <w:noProof/>
          </w:rPr>
        </w:r>
        <w:r w:rsidR="009645F9">
          <w:rPr>
            <w:noProof/>
          </w:rPr>
          <w:fldChar w:fldCharType="separate"/>
        </w:r>
        <w:r w:rsidR="008D70B8">
          <w:rPr>
            <w:noProof/>
          </w:rPr>
          <w:t>7</w:t>
        </w:r>
        <w:r w:rsidR="009645F9">
          <w:rPr>
            <w:noProof/>
          </w:rPr>
          <w:fldChar w:fldCharType="end"/>
        </w:r>
      </w:hyperlink>
    </w:p>
    <w:p w14:paraId="125F81F1" w14:textId="394434D1" w:rsidR="00AE399D" w:rsidRDefault="00DC3995">
      <w:pPr>
        <w:pStyle w:val="TOC1"/>
        <w:tabs>
          <w:tab w:val="left" w:pos="440"/>
          <w:tab w:val="right" w:leader="dot" w:pos="9016"/>
        </w:tabs>
        <w:rPr>
          <w:rFonts w:ascii="Calibri" w:hAnsi="Calibri"/>
          <w:noProof/>
          <w:sz w:val="22"/>
        </w:rPr>
      </w:pPr>
      <w:hyperlink w:anchor="_Toc444684365" w:history="1">
        <w:r w:rsidR="009645F9">
          <w:rPr>
            <w:rStyle w:val="Hyperlink"/>
            <w:noProof/>
          </w:rPr>
          <w:t>6.</w:t>
        </w:r>
        <w:r w:rsidR="009645F9">
          <w:rPr>
            <w:rFonts w:ascii="Calibri" w:hAnsi="Calibri"/>
            <w:noProof/>
            <w:sz w:val="22"/>
          </w:rPr>
          <w:tab/>
        </w:r>
        <w:r w:rsidR="009645F9">
          <w:rPr>
            <w:rStyle w:val="Hyperlink"/>
            <w:noProof/>
          </w:rPr>
          <w:t>Duties</w:t>
        </w:r>
        <w:r w:rsidR="009645F9">
          <w:rPr>
            <w:noProof/>
          </w:rPr>
          <w:tab/>
        </w:r>
        <w:r w:rsidR="009645F9">
          <w:rPr>
            <w:noProof/>
          </w:rPr>
          <w:fldChar w:fldCharType="begin"/>
        </w:r>
        <w:r w:rsidR="009645F9">
          <w:rPr>
            <w:noProof/>
          </w:rPr>
          <w:instrText xml:space="preserve"> PAGEREF _Toc444684365 \h </w:instrText>
        </w:r>
        <w:r w:rsidR="009645F9">
          <w:rPr>
            <w:noProof/>
          </w:rPr>
        </w:r>
        <w:r w:rsidR="009645F9">
          <w:rPr>
            <w:noProof/>
          </w:rPr>
          <w:fldChar w:fldCharType="separate"/>
        </w:r>
        <w:r w:rsidR="008D70B8">
          <w:rPr>
            <w:noProof/>
          </w:rPr>
          <w:t>7</w:t>
        </w:r>
        <w:r w:rsidR="009645F9">
          <w:rPr>
            <w:noProof/>
          </w:rPr>
          <w:fldChar w:fldCharType="end"/>
        </w:r>
      </w:hyperlink>
    </w:p>
    <w:p w14:paraId="125F81F2" w14:textId="35A89BEA" w:rsidR="00AE399D" w:rsidRDefault="00DC3995">
      <w:pPr>
        <w:pStyle w:val="TOC1"/>
        <w:tabs>
          <w:tab w:val="left" w:pos="440"/>
          <w:tab w:val="right" w:leader="dot" w:pos="9016"/>
        </w:tabs>
        <w:rPr>
          <w:rFonts w:ascii="Calibri" w:hAnsi="Calibri"/>
          <w:noProof/>
          <w:sz w:val="22"/>
        </w:rPr>
      </w:pPr>
      <w:hyperlink w:anchor="_Toc444684366" w:history="1">
        <w:r w:rsidR="009645F9">
          <w:rPr>
            <w:rStyle w:val="Hyperlink"/>
            <w:noProof/>
          </w:rPr>
          <w:t>7.</w:t>
        </w:r>
        <w:r w:rsidR="009645F9">
          <w:rPr>
            <w:rFonts w:ascii="Calibri" w:hAnsi="Calibri"/>
            <w:noProof/>
            <w:sz w:val="22"/>
          </w:rPr>
          <w:tab/>
        </w:r>
        <w:r w:rsidR="009645F9">
          <w:rPr>
            <w:rStyle w:val="Hyperlink"/>
            <w:noProof/>
          </w:rPr>
          <w:t>Principles</w:t>
        </w:r>
        <w:r w:rsidR="009645F9">
          <w:rPr>
            <w:noProof/>
          </w:rPr>
          <w:tab/>
        </w:r>
        <w:r w:rsidR="009645F9">
          <w:rPr>
            <w:noProof/>
          </w:rPr>
          <w:fldChar w:fldCharType="begin"/>
        </w:r>
        <w:r w:rsidR="009645F9">
          <w:rPr>
            <w:noProof/>
          </w:rPr>
          <w:instrText xml:space="preserve"> PAGEREF _Toc444684366 \h </w:instrText>
        </w:r>
        <w:r w:rsidR="009645F9">
          <w:rPr>
            <w:noProof/>
          </w:rPr>
        </w:r>
        <w:r w:rsidR="009645F9">
          <w:rPr>
            <w:noProof/>
          </w:rPr>
          <w:fldChar w:fldCharType="separate"/>
        </w:r>
        <w:r w:rsidR="008D70B8">
          <w:rPr>
            <w:noProof/>
          </w:rPr>
          <w:t>7</w:t>
        </w:r>
        <w:r w:rsidR="009645F9">
          <w:rPr>
            <w:noProof/>
          </w:rPr>
          <w:fldChar w:fldCharType="end"/>
        </w:r>
      </w:hyperlink>
    </w:p>
    <w:p w14:paraId="125F81F3" w14:textId="3608B57A" w:rsidR="00AE399D" w:rsidRDefault="00DC3995">
      <w:pPr>
        <w:pStyle w:val="TOC1"/>
        <w:tabs>
          <w:tab w:val="left" w:pos="440"/>
          <w:tab w:val="right" w:leader="dot" w:pos="9016"/>
        </w:tabs>
        <w:rPr>
          <w:rFonts w:ascii="Calibri" w:hAnsi="Calibri"/>
          <w:noProof/>
          <w:sz w:val="22"/>
        </w:rPr>
      </w:pPr>
      <w:hyperlink w:anchor="_Toc444684367" w:history="1">
        <w:r w:rsidR="009645F9">
          <w:rPr>
            <w:rStyle w:val="Hyperlink"/>
            <w:noProof/>
          </w:rPr>
          <w:t>8.</w:t>
        </w:r>
        <w:r w:rsidR="009645F9">
          <w:rPr>
            <w:rFonts w:ascii="Calibri" w:hAnsi="Calibri"/>
            <w:noProof/>
            <w:sz w:val="22"/>
          </w:rPr>
          <w:tab/>
        </w:r>
        <w:r w:rsidR="009645F9">
          <w:rPr>
            <w:rStyle w:val="Hyperlink"/>
            <w:noProof/>
          </w:rPr>
          <w:t>Equality impact assessment</w:t>
        </w:r>
        <w:r w:rsidR="009645F9">
          <w:rPr>
            <w:noProof/>
          </w:rPr>
          <w:tab/>
        </w:r>
        <w:r w:rsidR="009645F9">
          <w:rPr>
            <w:noProof/>
          </w:rPr>
          <w:fldChar w:fldCharType="begin"/>
        </w:r>
        <w:r w:rsidR="009645F9">
          <w:rPr>
            <w:noProof/>
          </w:rPr>
          <w:instrText xml:space="preserve"> PAGEREF _Toc444684367 \h </w:instrText>
        </w:r>
        <w:r w:rsidR="009645F9">
          <w:rPr>
            <w:noProof/>
          </w:rPr>
        </w:r>
        <w:r w:rsidR="009645F9">
          <w:rPr>
            <w:noProof/>
          </w:rPr>
          <w:fldChar w:fldCharType="separate"/>
        </w:r>
        <w:r w:rsidR="008D70B8">
          <w:rPr>
            <w:noProof/>
          </w:rPr>
          <w:t>7</w:t>
        </w:r>
        <w:r w:rsidR="009645F9">
          <w:rPr>
            <w:noProof/>
          </w:rPr>
          <w:fldChar w:fldCharType="end"/>
        </w:r>
      </w:hyperlink>
    </w:p>
    <w:p w14:paraId="125F81F4" w14:textId="2F0D112F" w:rsidR="00AE399D" w:rsidRDefault="00DC3995">
      <w:pPr>
        <w:pStyle w:val="TOC1"/>
        <w:tabs>
          <w:tab w:val="left" w:pos="440"/>
          <w:tab w:val="right" w:leader="dot" w:pos="9016"/>
        </w:tabs>
        <w:rPr>
          <w:rFonts w:ascii="Calibri" w:hAnsi="Calibri"/>
          <w:noProof/>
          <w:sz w:val="22"/>
        </w:rPr>
      </w:pPr>
      <w:hyperlink w:anchor="_Toc444684368" w:history="1">
        <w:r w:rsidR="009645F9">
          <w:rPr>
            <w:rStyle w:val="Hyperlink"/>
            <w:noProof/>
          </w:rPr>
          <w:t>9.</w:t>
        </w:r>
        <w:r w:rsidR="009645F9">
          <w:rPr>
            <w:rFonts w:ascii="Calibri" w:hAnsi="Calibri"/>
            <w:noProof/>
            <w:sz w:val="22"/>
          </w:rPr>
          <w:tab/>
        </w:r>
        <w:r w:rsidR="009645F9">
          <w:rPr>
            <w:rStyle w:val="Hyperlink"/>
            <w:noProof/>
          </w:rPr>
          <w:t>Dissemination and implementation arrangements</w:t>
        </w:r>
        <w:r w:rsidR="009645F9">
          <w:rPr>
            <w:noProof/>
          </w:rPr>
          <w:tab/>
        </w:r>
        <w:r w:rsidR="009645F9">
          <w:rPr>
            <w:noProof/>
          </w:rPr>
          <w:fldChar w:fldCharType="begin"/>
        </w:r>
        <w:r w:rsidR="009645F9">
          <w:rPr>
            <w:noProof/>
          </w:rPr>
          <w:instrText xml:space="preserve"> PAGEREF _Toc444684368 \h </w:instrText>
        </w:r>
        <w:r w:rsidR="009645F9">
          <w:rPr>
            <w:noProof/>
          </w:rPr>
        </w:r>
        <w:r w:rsidR="009645F9">
          <w:rPr>
            <w:noProof/>
          </w:rPr>
          <w:fldChar w:fldCharType="separate"/>
        </w:r>
        <w:r w:rsidR="008D70B8">
          <w:rPr>
            <w:noProof/>
          </w:rPr>
          <w:t>8</w:t>
        </w:r>
        <w:r w:rsidR="009645F9">
          <w:rPr>
            <w:noProof/>
          </w:rPr>
          <w:fldChar w:fldCharType="end"/>
        </w:r>
      </w:hyperlink>
    </w:p>
    <w:p w14:paraId="125F81F5" w14:textId="3ED2B111" w:rsidR="00AE399D" w:rsidRDefault="00DC3995">
      <w:pPr>
        <w:pStyle w:val="TOC1"/>
        <w:tabs>
          <w:tab w:val="left" w:pos="660"/>
          <w:tab w:val="right" w:leader="dot" w:pos="9016"/>
        </w:tabs>
        <w:rPr>
          <w:rFonts w:ascii="Calibri" w:hAnsi="Calibri"/>
          <w:noProof/>
          <w:sz w:val="22"/>
        </w:rPr>
      </w:pPr>
      <w:hyperlink w:anchor="_Toc444684369" w:history="1">
        <w:r w:rsidR="009645F9">
          <w:rPr>
            <w:rStyle w:val="Hyperlink"/>
            <w:noProof/>
          </w:rPr>
          <w:t>10.</w:t>
        </w:r>
        <w:r w:rsidR="009645F9">
          <w:rPr>
            <w:rFonts w:ascii="Calibri" w:hAnsi="Calibri"/>
            <w:noProof/>
            <w:sz w:val="22"/>
          </w:rPr>
          <w:tab/>
        </w:r>
        <w:r w:rsidR="009645F9">
          <w:rPr>
            <w:rStyle w:val="Hyperlink"/>
            <w:noProof/>
          </w:rPr>
          <w:t>Process for monitoring compliance and effectiveness</w:t>
        </w:r>
        <w:r w:rsidR="009645F9">
          <w:rPr>
            <w:noProof/>
          </w:rPr>
          <w:tab/>
        </w:r>
        <w:r w:rsidR="009645F9">
          <w:rPr>
            <w:noProof/>
          </w:rPr>
          <w:fldChar w:fldCharType="begin"/>
        </w:r>
        <w:r w:rsidR="009645F9">
          <w:rPr>
            <w:noProof/>
          </w:rPr>
          <w:instrText xml:space="preserve"> PAGEREF _Toc444684369 \h </w:instrText>
        </w:r>
        <w:r w:rsidR="009645F9">
          <w:rPr>
            <w:noProof/>
          </w:rPr>
        </w:r>
        <w:r w:rsidR="009645F9">
          <w:rPr>
            <w:noProof/>
          </w:rPr>
          <w:fldChar w:fldCharType="separate"/>
        </w:r>
        <w:r w:rsidR="008D70B8">
          <w:rPr>
            <w:noProof/>
          </w:rPr>
          <w:t>8</w:t>
        </w:r>
        <w:r w:rsidR="009645F9">
          <w:rPr>
            <w:noProof/>
          </w:rPr>
          <w:fldChar w:fldCharType="end"/>
        </w:r>
      </w:hyperlink>
    </w:p>
    <w:p w14:paraId="125F81F6" w14:textId="730C5150" w:rsidR="00AE399D" w:rsidRDefault="00DC3995">
      <w:pPr>
        <w:pStyle w:val="TOC1"/>
        <w:tabs>
          <w:tab w:val="left" w:pos="660"/>
          <w:tab w:val="right" w:leader="dot" w:pos="9016"/>
        </w:tabs>
        <w:rPr>
          <w:rFonts w:ascii="Calibri" w:hAnsi="Calibri"/>
          <w:noProof/>
          <w:sz w:val="22"/>
        </w:rPr>
      </w:pPr>
      <w:hyperlink w:anchor="_Toc444684370" w:history="1">
        <w:r w:rsidR="009645F9">
          <w:rPr>
            <w:rStyle w:val="Hyperlink"/>
            <w:noProof/>
          </w:rPr>
          <w:t>11.</w:t>
        </w:r>
        <w:r w:rsidR="009645F9">
          <w:rPr>
            <w:rFonts w:ascii="Calibri" w:hAnsi="Calibri"/>
            <w:noProof/>
            <w:sz w:val="22"/>
          </w:rPr>
          <w:tab/>
        </w:r>
        <w:r w:rsidR="009645F9">
          <w:rPr>
            <w:rStyle w:val="Hyperlink"/>
            <w:noProof/>
          </w:rPr>
          <w:t>Review and revision arrangements</w:t>
        </w:r>
        <w:r w:rsidR="009645F9">
          <w:rPr>
            <w:noProof/>
          </w:rPr>
          <w:tab/>
        </w:r>
        <w:r w:rsidR="009645F9">
          <w:rPr>
            <w:noProof/>
          </w:rPr>
          <w:fldChar w:fldCharType="begin"/>
        </w:r>
        <w:r w:rsidR="009645F9">
          <w:rPr>
            <w:noProof/>
          </w:rPr>
          <w:instrText xml:space="preserve"> PAGEREF _Toc444684370 \h </w:instrText>
        </w:r>
        <w:r w:rsidR="009645F9">
          <w:rPr>
            <w:noProof/>
          </w:rPr>
        </w:r>
        <w:r w:rsidR="009645F9">
          <w:rPr>
            <w:noProof/>
          </w:rPr>
          <w:fldChar w:fldCharType="separate"/>
        </w:r>
        <w:r w:rsidR="008D70B8">
          <w:rPr>
            <w:noProof/>
          </w:rPr>
          <w:t>8</w:t>
        </w:r>
        <w:r w:rsidR="009645F9">
          <w:rPr>
            <w:noProof/>
          </w:rPr>
          <w:fldChar w:fldCharType="end"/>
        </w:r>
      </w:hyperlink>
    </w:p>
    <w:p w14:paraId="125F81F7" w14:textId="1E647692" w:rsidR="00AE399D" w:rsidRDefault="00DC3995">
      <w:pPr>
        <w:pStyle w:val="TOC1"/>
        <w:tabs>
          <w:tab w:val="left" w:pos="660"/>
          <w:tab w:val="right" w:leader="dot" w:pos="9016"/>
        </w:tabs>
        <w:rPr>
          <w:rFonts w:ascii="Calibri" w:hAnsi="Calibri"/>
          <w:noProof/>
          <w:sz w:val="22"/>
        </w:rPr>
      </w:pPr>
      <w:hyperlink w:anchor="_Toc444684371" w:history="1">
        <w:r w:rsidR="009645F9">
          <w:rPr>
            <w:rStyle w:val="Hyperlink"/>
            <w:noProof/>
          </w:rPr>
          <w:t>12.</w:t>
        </w:r>
        <w:r w:rsidR="009645F9">
          <w:rPr>
            <w:rFonts w:ascii="Calibri" w:hAnsi="Calibri"/>
            <w:noProof/>
            <w:sz w:val="22"/>
          </w:rPr>
          <w:tab/>
        </w:r>
        <w:r w:rsidR="009645F9">
          <w:rPr>
            <w:rStyle w:val="Hyperlink"/>
            <w:noProof/>
          </w:rPr>
          <w:t>References</w:t>
        </w:r>
        <w:r w:rsidR="009645F9">
          <w:rPr>
            <w:noProof/>
          </w:rPr>
          <w:tab/>
        </w:r>
        <w:r w:rsidR="009645F9">
          <w:rPr>
            <w:noProof/>
          </w:rPr>
          <w:fldChar w:fldCharType="begin"/>
        </w:r>
        <w:r w:rsidR="009645F9">
          <w:rPr>
            <w:noProof/>
          </w:rPr>
          <w:instrText xml:space="preserve"> PAGEREF _Toc444684371 \h </w:instrText>
        </w:r>
        <w:r w:rsidR="009645F9">
          <w:rPr>
            <w:noProof/>
          </w:rPr>
        </w:r>
        <w:r w:rsidR="009645F9">
          <w:rPr>
            <w:noProof/>
          </w:rPr>
          <w:fldChar w:fldCharType="separate"/>
        </w:r>
        <w:r w:rsidR="008D70B8">
          <w:rPr>
            <w:noProof/>
          </w:rPr>
          <w:t>8</w:t>
        </w:r>
        <w:r w:rsidR="009645F9">
          <w:rPr>
            <w:noProof/>
          </w:rPr>
          <w:fldChar w:fldCharType="end"/>
        </w:r>
      </w:hyperlink>
    </w:p>
    <w:p w14:paraId="125F81F8" w14:textId="3E1115F9" w:rsidR="00AE399D" w:rsidRDefault="00DC3995">
      <w:pPr>
        <w:pStyle w:val="TOC1"/>
        <w:tabs>
          <w:tab w:val="left" w:pos="660"/>
          <w:tab w:val="right" w:leader="dot" w:pos="9016"/>
        </w:tabs>
        <w:rPr>
          <w:rFonts w:ascii="Calibri" w:hAnsi="Calibri"/>
          <w:noProof/>
          <w:sz w:val="22"/>
        </w:rPr>
      </w:pPr>
      <w:hyperlink w:anchor="_Toc444684372" w:history="1">
        <w:r w:rsidR="009645F9">
          <w:rPr>
            <w:rStyle w:val="Hyperlink"/>
            <w:noProof/>
          </w:rPr>
          <w:t>13.</w:t>
        </w:r>
        <w:r w:rsidR="009645F9">
          <w:rPr>
            <w:rFonts w:ascii="Calibri" w:hAnsi="Calibri"/>
            <w:noProof/>
            <w:sz w:val="22"/>
          </w:rPr>
          <w:tab/>
        </w:r>
        <w:r w:rsidR="009645F9">
          <w:rPr>
            <w:rStyle w:val="Hyperlink"/>
            <w:noProof/>
          </w:rPr>
          <w:t>Associated Documents</w:t>
        </w:r>
        <w:r w:rsidR="009645F9">
          <w:rPr>
            <w:noProof/>
          </w:rPr>
          <w:tab/>
        </w:r>
        <w:r w:rsidR="009645F9">
          <w:rPr>
            <w:noProof/>
          </w:rPr>
          <w:fldChar w:fldCharType="begin"/>
        </w:r>
        <w:r w:rsidR="009645F9">
          <w:rPr>
            <w:noProof/>
          </w:rPr>
          <w:instrText xml:space="preserve"> PAGEREF _Toc444684372 \h </w:instrText>
        </w:r>
        <w:r w:rsidR="009645F9">
          <w:rPr>
            <w:noProof/>
          </w:rPr>
        </w:r>
        <w:r w:rsidR="009645F9">
          <w:rPr>
            <w:noProof/>
          </w:rPr>
          <w:fldChar w:fldCharType="separate"/>
        </w:r>
        <w:r w:rsidR="008D70B8">
          <w:rPr>
            <w:noProof/>
          </w:rPr>
          <w:t>8</w:t>
        </w:r>
        <w:r w:rsidR="009645F9">
          <w:rPr>
            <w:noProof/>
          </w:rPr>
          <w:fldChar w:fldCharType="end"/>
        </w:r>
      </w:hyperlink>
    </w:p>
    <w:p w14:paraId="125F81F9" w14:textId="3D3E6F15" w:rsidR="00AE399D" w:rsidRDefault="00DC3995">
      <w:pPr>
        <w:pStyle w:val="TOC1"/>
        <w:tabs>
          <w:tab w:val="right" w:leader="dot" w:pos="9016"/>
        </w:tabs>
        <w:rPr>
          <w:rFonts w:ascii="Calibri" w:hAnsi="Calibri"/>
          <w:noProof/>
          <w:sz w:val="22"/>
        </w:rPr>
      </w:pPr>
      <w:hyperlink w:anchor="_Toc444684373" w:history="1">
        <w:r w:rsidR="009645F9">
          <w:rPr>
            <w:rStyle w:val="Hyperlink"/>
            <w:noProof/>
          </w:rPr>
          <w:t>Appendix A</w:t>
        </w:r>
        <w:r w:rsidR="009645F9">
          <w:rPr>
            <w:noProof/>
          </w:rPr>
          <w:tab/>
        </w:r>
        <w:r w:rsidR="009645F9">
          <w:rPr>
            <w:noProof/>
          </w:rPr>
          <w:fldChar w:fldCharType="begin"/>
        </w:r>
        <w:r w:rsidR="009645F9">
          <w:rPr>
            <w:noProof/>
          </w:rPr>
          <w:instrText xml:space="preserve"> PAGEREF _Toc444684373 \h </w:instrText>
        </w:r>
        <w:r w:rsidR="009645F9">
          <w:rPr>
            <w:noProof/>
          </w:rPr>
        </w:r>
        <w:r w:rsidR="009645F9">
          <w:rPr>
            <w:noProof/>
          </w:rPr>
          <w:fldChar w:fldCharType="separate"/>
        </w:r>
        <w:r w:rsidR="008D70B8">
          <w:rPr>
            <w:noProof/>
          </w:rPr>
          <w:t>9</w:t>
        </w:r>
        <w:r w:rsidR="009645F9">
          <w:rPr>
            <w:noProof/>
          </w:rPr>
          <w:fldChar w:fldCharType="end"/>
        </w:r>
      </w:hyperlink>
    </w:p>
    <w:p w14:paraId="125F81FA" w14:textId="73102F96" w:rsidR="00AE399D" w:rsidRDefault="00DC3995">
      <w:pPr>
        <w:pStyle w:val="TOC2"/>
        <w:tabs>
          <w:tab w:val="right" w:leader="dot" w:pos="9016"/>
        </w:tabs>
        <w:rPr>
          <w:rFonts w:ascii="Calibri" w:hAnsi="Calibri"/>
          <w:noProof/>
          <w:sz w:val="22"/>
        </w:rPr>
      </w:pPr>
      <w:hyperlink w:anchor="_Toc444684374" w:history="1">
        <w:r w:rsidR="009645F9">
          <w:rPr>
            <w:rStyle w:val="Hyperlink"/>
            <w:noProof/>
          </w:rPr>
          <w:t>Hospital Managers Review of Detention Flowchart</w:t>
        </w:r>
        <w:r w:rsidR="009645F9">
          <w:rPr>
            <w:noProof/>
          </w:rPr>
          <w:tab/>
        </w:r>
        <w:r w:rsidR="009645F9">
          <w:rPr>
            <w:noProof/>
          </w:rPr>
          <w:fldChar w:fldCharType="begin"/>
        </w:r>
        <w:r w:rsidR="009645F9">
          <w:rPr>
            <w:noProof/>
          </w:rPr>
          <w:instrText xml:space="preserve"> PAGEREF _Toc444684374 \h </w:instrText>
        </w:r>
        <w:r w:rsidR="009645F9">
          <w:rPr>
            <w:noProof/>
          </w:rPr>
        </w:r>
        <w:r w:rsidR="009645F9">
          <w:rPr>
            <w:noProof/>
          </w:rPr>
          <w:fldChar w:fldCharType="separate"/>
        </w:r>
        <w:r w:rsidR="008D70B8">
          <w:rPr>
            <w:noProof/>
          </w:rPr>
          <w:t>9</w:t>
        </w:r>
        <w:r w:rsidR="009645F9">
          <w:rPr>
            <w:noProof/>
          </w:rPr>
          <w:fldChar w:fldCharType="end"/>
        </w:r>
      </w:hyperlink>
    </w:p>
    <w:p w14:paraId="125F81FB" w14:textId="00475716" w:rsidR="00AE399D" w:rsidRDefault="00DC3995">
      <w:pPr>
        <w:pStyle w:val="TOC1"/>
        <w:tabs>
          <w:tab w:val="right" w:leader="dot" w:pos="9016"/>
        </w:tabs>
        <w:rPr>
          <w:rFonts w:ascii="Calibri" w:hAnsi="Calibri"/>
          <w:noProof/>
          <w:sz w:val="22"/>
        </w:rPr>
      </w:pPr>
      <w:hyperlink w:anchor="_Toc444684375" w:history="1">
        <w:r w:rsidR="009645F9">
          <w:rPr>
            <w:rStyle w:val="Hyperlink"/>
            <w:noProof/>
          </w:rPr>
          <w:t>Appendix B</w:t>
        </w:r>
        <w:r w:rsidR="009645F9">
          <w:rPr>
            <w:noProof/>
          </w:rPr>
          <w:tab/>
        </w:r>
        <w:r w:rsidR="009645F9">
          <w:rPr>
            <w:noProof/>
          </w:rPr>
          <w:fldChar w:fldCharType="begin"/>
        </w:r>
        <w:r w:rsidR="009645F9">
          <w:rPr>
            <w:noProof/>
          </w:rPr>
          <w:instrText xml:space="preserve"> PAGEREF _Toc444684375 \h </w:instrText>
        </w:r>
        <w:r w:rsidR="009645F9">
          <w:rPr>
            <w:noProof/>
          </w:rPr>
        </w:r>
        <w:r w:rsidR="009645F9">
          <w:rPr>
            <w:noProof/>
          </w:rPr>
          <w:fldChar w:fldCharType="separate"/>
        </w:r>
        <w:r w:rsidR="008D70B8">
          <w:rPr>
            <w:noProof/>
          </w:rPr>
          <w:t>10</w:t>
        </w:r>
        <w:r w:rsidR="009645F9">
          <w:rPr>
            <w:noProof/>
          </w:rPr>
          <w:fldChar w:fldCharType="end"/>
        </w:r>
      </w:hyperlink>
    </w:p>
    <w:p w14:paraId="125F81FC" w14:textId="26EDC3B1" w:rsidR="00AE399D" w:rsidRDefault="00DC3995">
      <w:pPr>
        <w:pStyle w:val="TOC2"/>
        <w:tabs>
          <w:tab w:val="right" w:leader="dot" w:pos="9016"/>
        </w:tabs>
        <w:rPr>
          <w:rFonts w:ascii="Calibri" w:hAnsi="Calibri"/>
          <w:noProof/>
          <w:sz w:val="22"/>
        </w:rPr>
      </w:pPr>
      <w:hyperlink w:anchor="_Toc444684376" w:history="1">
        <w:r w:rsidR="009645F9">
          <w:rPr>
            <w:rStyle w:val="Hyperlink"/>
            <w:noProof/>
          </w:rPr>
          <w:t>Scheme of delegation table – referenced to Code of Practice, Mental Health Regulations (2008) and Mental Health Act Reference Guide.</w:t>
        </w:r>
        <w:r w:rsidR="009645F9">
          <w:rPr>
            <w:noProof/>
          </w:rPr>
          <w:tab/>
        </w:r>
        <w:r w:rsidR="009645F9">
          <w:rPr>
            <w:noProof/>
          </w:rPr>
          <w:fldChar w:fldCharType="begin"/>
        </w:r>
        <w:r w:rsidR="009645F9">
          <w:rPr>
            <w:noProof/>
          </w:rPr>
          <w:instrText xml:space="preserve"> PAGEREF _Toc444684376 \h </w:instrText>
        </w:r>
        <w:r w:rsidR="009645F9">
          <w:rPr>
            <w:noProof/>
          </w:rPr>
        </w:r>
        <w:r w:rsidR="009645F9">
          <w:rPr>
            <w:noProof/>
          </w:rPr>
          <w:fldChar w:fldCharType="separate"/>
        </w:r>
        <w:r w:rsidR="008D70B8">
          <w:rPr>
            <w:noProof/>
          </w:rPr>
          <w:t>10</w:t>
        </w:r>
        <w:r w:rsidR="009645F9">
          <w:rPr>
            <w:noProof/>
          </w:rPr>
          <w:fldChar w:fldCharType="end"/>
        </w:r>
      </w:hyperlink>
    </w:p>
    <w:p w14:paraId="125F81FD" w14:textId="792BCF2A" w:rsidR="00AE399D" w:rsidRDefault="00DC3995">
      <w:pPr>
        <w:pStyle w:val="TOC1"/>
        <w:tabs>
          <w:tab w:val="right" w:leader="dot" w:pos="9016"/>
        </w:tabs>
        <w:rPr>
          <w:rFonts w:ascii="Calibri" w:hAnsi="Calibri"/>
          <w:noProof/>
          <w:sz w:val="22"/>
        </w:rPr>
      </w:pPr>
      <w:hyperlink w:anchor="_Toc444684377" w:history="1">
        <w:r w:rsidR="009645F9">
          <w:rPr>
            <w:rStyle w:val="Hyperlink"/>
            <w:noProof/>
          </w:rPr>
          <w:t>Appendix C</w:t>
        </w:r>
        <w:r w:rsidR="009645F9">
          <w:rPr>
            <w:noProof/>
          </w:rPr>
          <w:tab/>
        </w:r>
        <w:r w:rsidR="009645F9">
          <w:rPr>
            <w:noProof/>
          </w:rPr>
          <w:fldChar w:fldCharType="begin"/>
        </w:r>
        <w:r w:rsidR="009645F9">
          <w:rPr>
            <w:noProof/>
          </w:rPr>
          <w:instrText xml:space="preserve"> PAGEREF _Toc444684377 \h </w:instrText>
        </w:r>
        <w:r w:rsidR="009645F9">
          <w:rPr>
            <w:noProof/>
          </w:rPr>
        </w:r>
        <w:r w:rsidR="009645F9">
          <w:rPr>
            <w:noProof/>
          </w:rPr>
          <w:fldChar w:fldCharType="separate"/>
        </w:r>
        <w:r w:rsidR="008D70B8">
          <w:rPr>
            <w:noProof/>
          </w:rPr>
          <w:t>13</w:t>
        </w:r>
        <w:r w:rsidR="009645F9">
          <w:rPr>
            <w:noProof/>
          </w:rPr>
          <w:fldChar w:fldCharType="end"/>
        </w:r>
      </w:hyperlink>
    </w:p>
    <w:p w14:paraId="125F81FE" w14:textId="08D08F95" w:rsidR="00AE399D" w:rsidRDefault="00DC3995">
      <w:pPr>
        <w:pStyle w:val="TOC2"/>
        <w:tabs>
          <w:tab w:val="right" w:leader="dot" w:pos="9016"/>
        </w:tabs>
        <w:rPr>
          <w:rFonts w:ascii="Calibri" w:hAnsi="Calibri"/>
          <w:noProof/>
          <w:sz w:val="22"/>
        </w:rPr>
      </w:pPr>
      <w:hyperlink w:anchor="_Toc444684378" w:history="1">
        <w:r w:rsidR="009645F9">
          <w:rPr>
            <w:rStyle w:val="Hyperlink"/>
            <w:noProof/>
          </w:rPr>
          <w:t>Equality Impact Assessment Tool</w:t>
        </w:r>
        <w:r w:rsidR="009645F9">
          <w:rPr>
            <w:noProof/>
          </w:rPr>
          <w:tab/>
        </w:r>
        <w:r w:rsidR="009645F9">
          <w:rPr>
            <w:noProof/>
          </w:rPr>
          <w:fldChar w:fldCharType="begin"/>
        </w:r>
        <w:r w:rsidR="009645F9">
          <w:rPr>
            <w:noProof/>
          </w:rPr>
          <w:instrText xml:space="preserve"> PAGEREF _Toc444684378 \h </w:instrText>
        </w:r>
        <w:r w:rsidR="009645F9">
          <w:rPr>
            <w:noProof/>
          </w:rPr>
        </w:r>
        <w:r w:rsidR="009645F9">
          <w:rPr>
            <w:noProof/>
          </w:rPr>
          <w:fldChar w:fldCharType="separate"/>
        </w:r>
        <w:r w:rsidR="008D70B8">
          <w:rPr>
            <w:noProof/>
          </w:rPr>
          <w:t>13</w:t>
        </w:r>
        <w:r w:rsidR="009645F9">
          <w:rPr>
            <w:noProof/>
          </w:rPr>
          <w:fldChar w:fldCharType="end"/>
        </w:r>
      </w:hyperlink>
    </w:p>
    <w:p w14:paraId="125F81FF" w14:textId="30F24D7D" w:rsidR="00AE399D" w:rsidRDefault="00DC3995">
      <w:pPr>
        <w:pStyle w:val="TOC1"/>
        <w:tabs>
          <w:tab w:val="right" w:leader="dot" w:pos="9016"/>
        </w:tabs>
        <w:rPr>
          <w:rFonts w:ascii="Calibri" w:hAnsi="Calibri"/>
          <w:noProof/>
          <w:sz w:val="22"/>
        </w:rPr>
      </w:pPr>
      <w:hyperlink w:anchor="_Toc444684379" w:history="1">
        <w:r w:rsidR="009645F9">
          <w:rPr>
            <w:rStyle w:val="Hyperlink"/>
            <w:noProof/>
          </w:rPr>
          <w:t>Appendix D</w:t>
        </w:r>
        <w:r w:rsidR="009645F9">
          <w:rPr>
            <w:noProof/>
          </w:rPr>
          <w:tab/>
        </w:r>
        <w:r w:rsidR="009645F9">
          <w:rPr>
            <w:noProof/>
          </w:rPr>
          <w:fldChar w:fldCharType="begin"/>
        </w:r>
        <w:r w:rsidR="009645F9">
          <w:rPr>
            <w:noProof/>
          </w:rPr>
          <w:instrText xml:space="preserve"> PAGEREF _Toc444684379 \h </w:instrText>
        </w:r>
        <w:r w:rsidR="009645F9">
          <w:rPr>
            <w:noProof/>
          </w:rPr>
        </w:r>
        <w:r w:rsidR="009645F9">
          <w:rPr>
            <w:noProof/>
          </w:rPr>
          <w:fldChar w:fldCharType="separate"/>
        </w:r>
        <w:r w:rsidR="008D70B8">
          <w:rPr>
            <w:noProof/>
          </w:rPr>
          <w:t>29</w:t>
        </w:r>
        <w:r w:rsidR="009645F9">
          <w:rPr>
            <w:noProof/>
          </w:rPr>
          <w:fldChar w:fldCharType="end"/>
        </w:r>
      </w:hyperlink>
    </w:p>
    <w:p w14:paraId="125F8200" w14:textId="78F89599" w:rsidR="00AE399D" w:rsidRDefault="00DC3995">
      <w:pPr>
        <w:pStyle w:val="TOC2"/>
        <w:tabs>
          <w:tab w:val="right" w:leader="dot" w:pos="9016"/>
        </w:tabs>
        <w:rPr>
          <w:rFonts w:ascii="Calibri" w:hAnsi="Calibri"/>
          <w:noProof/>
          <w:sz w:val="22"/>
        </w:rPr>
      </w:pPr>
      <w:hyperlink w:anchor="_Toc444684380" w:history="1">
        <w:r w:rsidR="009645F9">
          <w:rPr>
            <w:rStyle w:val="Hyperlink"/>
            <w:noProof/>
          </w:rPr>
          <w:t>Checklist for the Review and Approval of Procedural Document</w:t>
        </w:r>
        <w:r w:rsidR="009645F9">
          <w:rPr>
            <w:noProof/>
          </w:rPr>
          <w:tab/>
        </w:r>
        <w:r w:rsidR="009645F9">
          <w:rPr>
            <w:noProof/>
          </w:rPr>
          <w:fldChar w:fldCharType="begin"/>
        </w:r>
        <w:r w:rsidR="009645F9">
          <w:rPr>
            <w:noProof/>
          </w:rPr>
          <w:instrText xml:space="preserve"> PAGEREF _Toc444684380 \h </w:instrText>
        </w:r>
        <w:r w:rsidR="009645F9">
          <w:rPr>
            <w:noProof/>
          </w:rPr>
        </w:r>
        <w:r w:rsidR="009645F9">
          <w:rPr>
            <w:noProof/>
          </w:rPr>
          <w:fldChar w:fldCharType="separate"/>
        </w:r>
        <w:r w:rsidR="008D70B8">
          <w:rPr>
            <w:noProof/>
          </w:rPr>
          <w:t>29</w:t>
        </w:r>
        <w:r w:rsidR="009645F9">
          <w:rPr>
            <w:noProof/>
          </w:rPr>
          <w:fldChar w:fldCharType="end"/>
        </w:r>
      </w:hyperlink>
    </w:p>
    <w:p w14:paraId="125F8201" w14:textId="386E5B03" w:rsidR="00AE399D" w:rsidRDefault="00DC3995">
      <w:pPr>
        <w:pStyle w:val="TOC1"/>
        <w:tabs>
          <w:tab w:val="right" w:leader="dot" w:pos="9016"/>
        </w:tabs>
        <w:rPr>
          <w:rFonts w:ascii="Calibri" w:hAnsi="Calibri"/>
          <w:noProof/>
          <w:sz w:val="22"/>
        </w:rPr>
      </w:pPr>
      <w:hyperlink w:anchor="_Toc444684381" w:history="1">
        <w:r w:rsidR="009645F9">
          <w:rPr>
            <w:rStyle w:val="Hyperlink"/>
            <w:noProof/>
          </w:rPr>
          <w:t>Appendix E</w:t>
        </w:r>
        <w:r w:rsidR="009645F9">
          <w:rPr>
            <w:noProof/>
          </w:rPr>
          <w:tab/>
        </w:r>
        <w:r w:rsidR="009645F9">
          <w:rPr>
            <w:noProof/>
          </w:rPr>
          <w:fldChar w:fldCharType="begin"/>
        </w:r>
        <w:r w:rsidR="009645F9">
          <w:rPr>
            <w:noProof/>
          </w:rPr>
          <w:instrText xml:space="preserve"> PAGEREF _Toc444684381 \h </w:instrText>
        </w:r>
        <w:r w:rsidR="009645F9">
          <w:rPr>
            <w:noProof/>
          </w:rPr>
        </w:r>
        <w:r w:rsidR="009645F9">
          <w:rPr>
            <w:noProof/>
          </w:rPr>
          <w:fldChar w:fldCharType="separate"/>
        </w:r>
        <w:r w:rsidR="008D70B8">
          <w:rPr>
            <w:noProof/>
          </w:rPr>
          <w:t>32</w:t>
        </w:r>
        <w:r w:rsidR="009645F9">
          <w:rPr>
            <w:noProof/>
          </w:rPr>
          <w:fldChar w:fldCharType="end"/>
        </w:r>
      </w:hyperlink>
    </w:p>
    <w:p w14:paraId="125F8202" w14:textId="7BFD1873" w:rsidR="00AE399D" w:rsidRDefault="00DC3995">
      <w:pPr>
        <w:pStyle w:val="TOC2"/>
        <w:tabs>
          <w:tab w:val="right" w:leader="dot" w:pos="9016"/>
        </w:tabs>
        <w:rPr>
          <w:rFonts w:ascii="Calibri" w:hAnsi="Calibri"/>
          <w:noProof/>
          <w:sz w:val="22"/>
        </w:rPr>
      </w:pPr>
      <w:hyperlink w:anchor="_Toc444684382" w:history="1">
        <w:r w:rsidR="009645F9">
          <w:rPr>
            <w:rStyle w:val="Hyperlink"/>
            <w:noProof/>
          </w:rPr>
          <w:t>Version Control Sheet</w:t>
        </w:r>
        <w:r w:rsidR="009645F9">
          <w:rPr>
            <w:noProof/>
          </w:rPr>
          <w:tab/>
        </w:r>
        <w:r w:rsidR="009645F9">
          <w:rPr>
            <w:noProof/>
          </w:rPr>
          <w:fldChar w:fldCharType="begin"/>
        </w:r>
        <w:r w:rsidR="009645F9">
          <w:rPr>
            <w:noProof/>
          </w:rPr>
          <w:instrText xml:space="preserve"> PAGEREF _Toc444684382 \h </w:instrText>
        </w:r>
        <w:r w:rsidR="009645F9">
          <w:rPr>
            <w:noProof/>
          </w:rPr>
        </w:r>
        <w:r w:rsidR="009645F9">
          <w:rPr>
            <w:noProof/>
          </w:rPr>
          <w:fldChar w:fldCharType="separate"/>
        </w:r>
        <w:r w:rsidR="008D70B8">
          <w:rPr>
            <w:noProof/>
          </w:rPr>
          <w:t>32</w:t>
        </w:r>
        <w:r w:rsidR="009645F9">
          <w:rPr>
            <w:noProof/>
          </w:rPr>
          <w:fldChar w:fldCharType="end"/>
        </w:r>
      </w:hyperlink>
    </w:p>
    <w:p w14:paraId="125F8203" w14:textId="77777777" w:rsidR="00AE399D" w:rsidRDefault="009645F9">
      <w:r>
        <w:rPr>
          <w:rFonts w:ascii="Calibri" w:hAnsi="Calibri"/>
          <w:sz w:val="22"/>
        </w:rPr>
        <w:fldChar w:fldCharType="end"/>
      </w:r>
    </w:p>
    <w:p w14:paraId="125F8204" w14:textId="77777777" w:rsidR="00AE399D" w:rsidRDefault="009645F9">
      <w:pPr>
        <w:pStyle w:val="Heading1"/>
        <w:numPr>
          <w:ilvl w:val="0"/>
          <w:numId w:val="33"/>
        </w:numPr>
        <w:ind w:left="426" w:hanging="426"/>
      </w:pPr>
      <w:bookmarkStart w:id="0" w:name="_Toc444684350"/>
      <w:r>
        <w:lastRenderedPageBreak/>
        <w:t>Introduction</w:t>
      </w:r>
      <w:bookmarkEnd w:id="0"/>
    </w:p>
    <w:p w14:paraId="125F8205" w14:textId="77777777" w:rsidR="00AE399D" w:rsidRDefault="009645F9">
      <w:pPr>
        <w:pStyle w:val="BodyText3"/>
      </w:pPr>
      <w:r>
        <w:rPr>
          <w:b w:val="0"/>
        </w:rPr>
        <w:t xml:space="preserve">The Hospital Managers for the purpose of the Mental Health Act 1983 (Hereafter referred to as The Act) are the NHS Foundation Trust as a body. “Managers” does not mean the management team of the hospital. </w:t>
      </w:r>
    </w:p>
    <w:p w14:paraId="125F8206" w14:textId="77777777" w:rsidR="00AE399D" w:rsidRDefault="009645F9">
      <w:pPr>
        <w:pStyle w:val="BodyText3"/>
      </w:pPr>
      <w:r>
        <w:rPr>
          <w:b w:val="0"/>
        </w:rPr>
        <w:t>It is the Hospital Managers who have the authority to detain patients under the Act. They have the primary responsibility for ensuring that the requirements of the Act are followed. This also includes patients subject to a Community Treatment Order (CTO).</w:t>
      </w:r>
    </w:p>
    <w:p w14:paraId="125F8207" w14:textId="77777777" w:rsidR="00AE399D" w:rsidRDefault="00AE399D">
      <w:pPr>
        <w:pStyle w:val="BodyText3"/>
      </w:pPr>
    </w:p>
    <w:p w14:paraId="125F8208" w14:textId="77777777" w:rsidR="00AE399D" w:rsidRDefault="009645F9">
      <w:pPr>
        <w:pStyle w:val="Heading1"/>
        <w:numPr>
          <w:ilvl w:val="0"/>
          <w:numId w:val="33"/>
        </w:numPr>
        <w:ind w:left="426" w:hanging="426"/>
      </w:pPr>
      <w:bookmarkStart w:id="1" w:name="_Toc444684351"/>
      <w:r>
        <w:t>Duties of Hospital Managers</w:t>
      </w:r>
      <w:bookmarkEnd w:id="1"/>
    </w:p>
    <w:p w14:paraId="125F8209" w14:textId="2BF74C69" w:rsidR="00AE399D" w:rsidRDefault="009645F9">
      <w:pPr>
        <w:pStyle w:val="BodyText"/>
      </w:pPr>
      <w:r>
        <w:t>On behalf of the Trust, “Hospital Managers” have important statutory powers, responsibilities and duties concerning detained and CTO patients. Excluding the function of discharging patients/re</w:t>
      </w:r>
      <w:r w:rsidR="003A296A">
        <w:t>viewing</w:t>
      </w:r>
      <w:r>
        <w:t xml:space="preserve"> detention orders, Managers may delegate many of these statutory tasks to Officers.  These include:-</w:t>
      </w:r>
    </w:p>
    <w:p w14:paraId="125F820A" w14:textId="77777777" w:rsidR="00AE399D" w:rsidRDefault="009645F9">
      <w:pPr>
        <w:numPr>
          <w:ilvl w:val="0"/>
          <w:numId w:val="25"/>
        </w:numPr>
      </w:pPr>
      <w:r>
        <w:t>Admission</w:t>
      </w:r>
    </w:p>
    <w:p w14:paraId="125F820B" w14:textId="77777777" w:rsidR="00AE399D" w:rsidRDefault="009645F9">
      <w:pPr>
        <w:numPr>
          <w:ilvl w:val="0"/>
          <w:numId w:val="25"/>
        </w:numPr>
      </w:pPr>
      <w:r>
        <w:t>Scrutiny and rectification of documents</w:t>
      </w:r>
    </w:p>
    <w:p w14:paraId="125F820C" w14:textId="77777777" w:rsidR="00AE399D" w:rsidRDefault="009645F9">
      <w:pPr>
        <w:numPr>
          <w:ilvl w:val="0"/>
          <w:numId w:val="25"/>
        </w:numPr>
      </w:pPr>
      <w:r>
        <w:t>Transfer</w:t>
      </w:r>
    </w:p>
    <w:p w14:paraId="125F820D" w14:textId="77777777" w:rsidR="00AE399D" w:rsidRDefault="009645F9">
      <w:pPr>
        <w:numPr>
          <w:ilvl w:val="0"/>
          <w:numId w:val="25"/>
        </w:numPr>
      </w:pPr>
      <w:r>
        <w:t>Giving of information</w:t>
      </w:r>
    </w:p>
    <w:p w14:paraId="125F820E" w14:textId="77777777" w:rsidR="00AE399D" w:rsidRDefault="009645F9">
      <w:pPr>
        <w:numPr>
          <w:ilvl w:val="0"/>
          <w:numId w:val="25"/>
        </w:numPr>
      </w:pPr>
      <w:r>
        <w:t>Duties in respect of victims of crime</w:t>
      </w:r>
    </w:p>
    <w:p w14:paraId="125F820F" w14:textId="77777777" w:rsidR="00AE399D" w:rsidRDefault="009645F9">
      <w:pPr>
        <w:numPr>
          <w:ilvl w:val="0"/>
          <w:numId w:val="25"/>
        </w:numPr>
      </w:pPr>
      <w:r>
        <w:t>Patient’s correspondence</w:t>
      </w:r>
    </w:p>
    <w:p w14:paraId="125F8210" w14:textId="77777777" w:rsidR="00AE399D" w:rsidRDefault="009645F9">
      <w:pPr>
        <w:numPr>
          <w:ilvl w:val="0"/>
          <w:numId w:val="25"/>
        </w:numPr>
      </w:pPr>
      <w:r>
        <w:t>Duty to refer cases to Tribunals</w:t>
      </w:r>
    </w:p>
    <w:p w14:paraId="125F8211" w14:textId="77777777" w:rsidR="00AE399D" w:rsidRDefault="009645F9">
      <w:pPr>
        <w:numPr>
          <w:ilvl w:val="0"/>
          <w:numId w:val="25"/>
        </w:numPr>
      </w:pPr>
      <w:r>
        <w:t>References by the Secretary of State for Health</w:t>
      </w:r>
    </w:p>
    <w:p w14:paraId="125F8212" w14:textId="77777777" w:rsidR="00AE399D" w:rsidRDefault="009645F9">
      <w:pPr>
        <w:numPr>
          <w:ilvl w:val="0"/>
          <w:numId w:val="25"/>
        </w:numPr>
      </w:pPr>
      <w:r>
        <w:t>Hospital Accommodation for children and young people</w:t>
      </w:r>
    </w:p>
    <w:p w14:paraId="125F8213" w14:textId="77777777" w:rsidR="00AE399D" w:rsidRDefault="00AE399D"/>
    <w:p w14:paraId="125F8214" w14:textId="77777777" w:rsidR="00AE399D" w:rsidRDefault="009645F9">
      <w:pPr>
        <w:pStyle w:val="Heading1"/>
        <w:numPr>
          <w:ilvl w:val="0"/>
          <w:numId w:val="33"/>
        </w:numPr>
        <w:ind w:left="426" w:hanging="426"/>
      </w:pPr>
      <w:bookmarkStart w:id="2" w:name="_Toc444684352"/>
      <w:r>
        <w:t>Managers responsibilities which can be delegated to officers</w:t>
      </w:r>
      <w:bookmarkEnd w:id="2"/>
    </w:p>
    <w:p w14:paraId="125F8215" w14:textId="77777777" w:rsidR="00AE399D" w:rsidRDefault="009645F9">
      <w:r>
        <w:t>For most part, Hospital Managers do not have to perform their functions personally (</w:t>
      </w:r>
      <w:proofErr w:type="spellStart"/>
      <w:r>
        <w:t>e.g</w:t>
      </w:r>
      <w:proofErr w:type="spellEnd"/>
      <w:r>
        <w:t xml:space="preserve"> by decision of the Board of an NHS Foundation Trust), but may delegate them to officers (</w:t>
      </w:r>
      <w:proofErr w:type="spellStart"/>
      <w:r>
        <w:t>i.e</w:t>
      </w:r>
      <w:proofErr w:type="spellEnd"/>
      <w:r>
        <w:t xml:space="preserve"> members of their staff) and in some cases to other people.</w:t>
      </w:r>
    </w:p>
    <w:p w14:paraId="125F8216" w14:textId="77777777" w:rsidR="00AE399D" w:rsidRDefault="009645F9">
      <w:r>
        <w:t>Hospital Managers functions under Parts 2, 3 and 6 of the Act can be delegated in accordance with the Regulations, or, in the case of discharge decisions under Section 23 in accordance with Section 23 itself. Hospital Managers functions in respect of patients correspondence under Section 134 of the Act may be delegated in accordance with Regulation 29.</w:t>
      </w:r>
    </w:p>
    <w:p w14:paraId="125F8217" w14:textId="77777777" w:rsidR="00AE399D" w:rsidRDefault="009645F9">
      <w:r>
        <w:t>Hospital Managers may delegate their other functions under the Act in any way they can normally delegate their functions - which will depend on the constitution of the body concerned and (in the case of NHS Trusts and Independent Hospitals) the relevant NHS legislation. (See Mental Health Act Reference Guide 1.33 – 1.35)</w:t>
      </w:r>
    </w:p>
    <w:p w14:paraId="125F8218" w14:textId="77777777" w:rsidR="00AE399D" w:rsidRDefault="00AE399D"/>
    <w:p w14:paraId="125F8219" w14:textId="77777777" w:rsidR="00AE399D" w:rsidRDefault="009645F9">
      <w:pPr>
        <w:pStyle w:val="Heading2"/>
        <w:numPr>
          <w:ilvl w:val="1"/>
          <w:numId w:val="33"/>
        </w:numPr>
        <w:ind w:left="709" w:hanging="709"/>
      </w:pPr>
      <w:bookmarkStart w:id="3" w:name="_Toc444684353"/>
      <w:r>
        <w:t>Admission:</w:t>
      </w:r>
      <w:bookmarkEnd w:id="3"/>
    </w:p>
    <w:p w14:paraId="125F821A" w14:textId="77777777" w:rsidR="00AE399D" w:rsidRDefault="009645F9">
      <w:r>
        <w:t xml:space="preserve"> It is the Hospital Managers responsibility to ensure that the authority for detaining patients or making patients subject to CTO is valid and that any relevant documents are in order.</w:t>
      </w:r>
    </w:p>
    <w:p w14:paraId="125F821B" w14:textId="77777777" w:rsidR="00AE399D" w:rsidRDefault="009645F9">
      <w:r>
        <w:lastRenderedPageBreak/>
        <w:t>Trust staff who have attended the Trust’s training on receipt and scrutiny of Mental Health Act documents will then be authorised to receive documents on behalf of the Hospital Managers</w:t>
      </w:r>
    </w:p>
    <w:p w14:paraId="125F821C" w14:textId="77777777" w:rsidR="00AE399D" w:rsidRDefault="009645F9">
      <w:r>
        <w:t>For guidance on receipt, scrutiny and rectification of documents see Code of Practice chapter 35. The Trust checklists used to support receipt and scrutiny of documents are available on the Trust MHA intranet pages in the Forms section</w:t>
      </w:r>
    </w:p>
    <w:p w14:paraId="125F821D" w14:textId="77777777" w:rsidR="00AE399D" w:rsidRDefault="009645F9">
      <w:r>
        <w:t>Where a patient is admitted under the Act on the basis of an application by their Nearest Relative, the Hospital Managers must request the relevant local social services authority (LSSA) to provide them with a social circumstances report as required by section 14 of the Act and the Mental Health Act Reference Guide 9.25 – 9.26</w:t>
      </w:r>
    </w:p>
    <w:p w14:paraId="125F821E" w14:textId="77777777" w:rsidR="00AE399D" w:rsidRDefault="00AE399D"/>
    <w:p w14:paraId="125F821F" w14:textId="77777777" w:rsidR="00AE399D" w:rsidRDefault="009645F9">
      <w:pPr>
        <w:pStyle w:val="Heading2"/>
        <w:numPr>
          <w:ilvl w:val="1"/>
          <w:numId w:val="33"/>
        </w:numPr>
        <w:ind w:left="709" w:hanging="709"/>
      </w:pPr>
      <w:bookmarkStart w:id="4" w:name="_Toc444684354"/>
      <w:r>
        <w:t>Transfer between hospitals</w:t>
      </w:r>
      <w:bookmarkEnd w:id="4"/>
    </w:p>
    <w:p w14:paraId="125F8220" w14:textId="77777777" w:rsidR="00AE399D" w:rsidRDefault="009645F9">
      <w:r>
        <w:t>The transfer of any detained patient to another hospital under section 19 of the Act, must be fully justified.</w:t>
      </w:r>
    </w:p>
    <w:p w14:paraId="125F8221" w14:textId="77777777" w:rsidR="00AE399D" w:rsidRDefault="009645F9">
      <w:r>
        <w:t>For guidance please refer to Mental Health Act Code of Practice 37.16 – 37.27</w:t>
      </w:r>
    </w:p>
    <w:p w14:paraId="125F8222" w14:textId="77777777" w:rsidR="00AE399D" w:rsidRDefault="00AE399D"/>
    <w:p w14:paraId="125F8223" w14:textId="77777777" w:rsidR="00AE399D" w:rsidRDefault="009645F9">
      <w:pPr>
        <w:pStyle w:val="Heading2"/>
        <w:numPr>
          <w:ilvl w:val="1"/>
          <w:numId w:val="33"/>
        </w:numPr>
        <w:ind w:left="709" w:hanging="709"/>
      </w:pPr>
      <w:bookmarkStart w:id="5" w:name="_Toc444684355"/>
      <w:r>
        <w:t>Transfers to Guardianship</w:t>
      </w:r>
      <w:bookmarkEnd w:id="5"/>
    </w:p>
    <w:p w14:paraId="125F8224" w14:textId="77777777" w:rsidR="00AE399D" w:rsidRDefault="009645F9">
      <w:r>
        <w:t>See relevant local authority guidance:</w:t>
      </w:r>
    </w:p>
    <w:p w14:paraId="125F8225" w14:textId="77777777" w:rsidR="00AE399D" w:rsidRDefault="009645F9">
      <w:pPr>
        <w:numPr>
          <w:ilvl w:val="0"/>
          <w:numId w:val="27"/>
        </w:numPr>
      </w:pPr>
      <w:r>
        <w:t>Mental Health Act Code of Practice 37.28 – 37.29</w:t>
      </w:r>
    </w:p>
    <w:p w14:paraId="125F8226" w14:textId="77777777" w:rsidR="00AE399D" w:rsidRDefault="009645F9">
      <w:pPr>
        <w:numPr>
          <w:ilvl w:val="0"/>
          <w:numId w:val="27"/>
        </w:numPr>
      </w:pPr>
      <w:r>
        <w:t>Mental Health Act Reference Guide 10.34 – 10.38 and 28.15 – 28.45</w:t>
      </w:r>
    </w:p>
    <w:p w14:paraId="125F8227" w14:textId="77777777" w:rsidR="00AE399D" w:rsidRDefault="00AE399D"/>
    <w:p w14:paraId="125F8228" w14:textId="77777777" w:rsidR="00AE399D" w:rsidRDefault="009645F9">
      <w:pPr>
        <w:pStyle w:val="Heading2"/>
        <w:numPr>
          <w:ilvl w:val="1"/>
          <w:numId w:val="33"/>
        </w:numPr>
        <w:ind w:left="709" w:hanging="709"/>
      </w:pPr>
      <w:bookmarkStart w:id="6" w:name="_Toc444684356"/>
      <w:r>
        <w:t>Transfer and assignment of responsibility for patients subject to CTO</w:t>
      </w:r>
      <w:bookmarkEnd w:id="6"/>
    </w:p>
    <w:p w14:paraId="125F8229" w14:textId="77777777" w:rsidR="00AE399D" w:rsidRDefault="009645F9">
      <w:r>
        <w:t>For guidance please see :</w:t>
      </w:r>
    </w:p>
    <w:p w14:paraId="125F822A" w14:textId="77777777" w:rsidR="00AE399D" w:rsidRDefault="009645F9">
      <w:pPr>
        <w:numPr>
          <w:ilvl w:val="0"/>
          <w:numId w:val="26"/>
        </w:numPr>
      </w:pPr>
      <w:r>
        <w:t>Code of Practice 37.30 – 37.31</w:t>
      </w:r>
    </w:p>
    <w:p w14:paraId="125F822B" w14:textId="77777777" w:rsidR="00AE399D" w:rsidRDefault="009645F9">
      <w:pPr>
        <w:numPr>
          <w:ilvl w:val="0"/>
          <w:numId w:val="26"/>
        </w:numPr>
      </w:pPr>
      <w:r>
        <w:t>Mental Health Act Reference Guide 26.7 – 26.8 and 26.126 – 26.133.</w:t>
      </w:r>
    </w:p>
    <w:p w14:paraId="125F822C" w14:textId="77777777" w:rsidR="00AE399D" w:rsidRDefault="00AE399D"/>
    <w:p w14:paraId="125F822D" w14:textId="77777777" w:rsidR="00AE399D" w:rsidRDefault="009645F9">
      <w:pPr>
        <w:pStyle w:val="Heading2"/>
        <w:numPr>
          <w:ilvl w:val="1"/>
          <w:numId w:val="33"/>
        </w:numPr>
        <w:ind w:left="709" w:hanging="709"/>
      </w:pPr>
      <w:bookmarkStart w:id="7" w:name="_Toc444684357"/>
      <w:r>
        <w:t>Information for Patients and Relatives</w:t>
      </w:r>
      <w:bookmarkEnd w:id="7"/>
    </w:p>
    <w:p w14:paraId="125F822E" w14:textId="77777777" w:rsidR="00AE399D" w:rsidRDefault="009645F9">
      <w:r>
        <w:t>Hospital Managers are required to arrange for detained patients, patients subject to CTO and (where relevant) their Nearest Relatives to be given important information about the way the Act works and their rights.</w:t>
      </w:r>
    </w:p>
    <w:p w14:paraId="125F822F" w14:textId="77777777" w:rsidR="00AE399D" w:rsidRDefault="009645F9">
      <w:r>
        <w:t>For guidance see:</w:t>
      </w:r>
    </w:p>
    <w:p w14:paraId="125F8230" w14:textId="77777777" w:rsidR="00AE399D" w:rsidRDefault="009645F9">
      <w:pPr>
        <w:numPr>
          <w:ilvl w:val="0"/>
          <w:numId w:val="28"/>
        </w:numPr>
      </w:pPr>
      <w:r>
        <w:t>Trust Policy; Mental Health Act – Section 132 (patients’ rights) Policy</w:t>
      </w:r>
    </w:p>
    <w:p w14:paraId="125F8231" w14:textId="77777777" w:rsidR="00AE399D" w:rsidRDefault="009645F9">
      <w:pPr>
        <w:numPr>
          <w:ilvl w:val="0"/>
          <w:numId w:val="28"/>
        </w:numPr>
      </w:pPr>
      <w:r>
        <w:t>Mental Health Act Code of Practice Chapter 4</w:t>
      </w:r>
    </w:p>
    <w:p w14:paraId="125F8232" w14:textId="77777777" w:rsidR="00AE399D" w:rsidRDefault="009645F9">
      <w:pPr>
        <w:numPr>
          <w:ilvl w:val="0"/>
          <w:numId w:val="28"/>
        </w:numPr>
      </w:pPr>
      <w:r>
        <w:t>Mental Health Act Reference Guide Chapters 9 (9.10 – 9.19) and 10 (10.26 – 10.28)</w:t>
      </w:r>
    </w:p>
    <w:p w14:paraId="125F8233" w14:textId="77777777" w:rsidR="00AE399D" w:rsidRDefault="00AE399D"/>
    <w:p w14:paraId="125F8234" w14:textId="77777777" w:rsidR="00AE399D" w:rsidRDefault="009645F9">
      <w:pPr>
        <w:pStyle w:val="Heading2"/>
        <w:numPr>
          <w:ilvl w:val="1"/>
          <w:numId w:val="33"/>
        </w:numPr>
        <w:ind w:left="709" w:hanging="709"/>
      </w:pPr>
      <w:bookmarkStart w:id="8" w:name="_Toc444684358"/>
      <w:r>
        <w:lastRenderedPageBreak/>
        <w:t>Duties in respect of victims of crime</w:t>
      </w:r>
      <w:bookmarkEnd w:id="8"/>
    </w:p>
    <w:p w14:paraId="125F8235" w14:textId="77777777" w:rsidR="00AE399D" w:rsidRDefault="009645F9">
      <w:r>
        <w:t xml:space="preserve">The Domestic Violence, Crime and Victims Act 2004 places a number of duties on Hospital Managers, in relation to certain Part 3 patients who have committed sexual or violent crimes. </w:t>
      </w:r>
    </w:p>
    <w:p w14:paraId="125F8236" w14:textId="77777777" w:rsidR="00AE399D" w:rsidRDefault="009645F9">
      <w:r>
        <w:t>For guidance see:</w:t>
      </w:r>
    </w:p>
    <w:p w14:paraId="125F8237" w14:textId="77777777" w:rsidR="00AE399D" w:rsidRDefault="009645F9">
      <w:pPr>
        <w:numPr>
          <w:ilvl w:val="0"/>
          <w:numId w:val="32"/>
        </w:numPr>
      </w:pPr>
      <w:r>
        <w:t>Mental Health Act Code of Practice 37.34 – 37.36 &amp; 40.16 – 40.20</w:t>
      </w:r>
    </w:p>
    <w:p w14:paraId="125F8238" w14:textId="77777777" w:rsidR="00AE399D" w:rsidRDefault="009645F9">
      <w:pPr>
        <w:numPr>
          <w:ilvl w:val="0"/>
          <w:numId w:val="32"/>
        </w:numPr>
      </w:pPr>
      <w:r>
        <w:t>Sections 35 – 45 of the Domestic Violence, Crime and Victims Act 2004.</w:t>
      </w:r>
    </w:p>
    <w:p w14:paraId="125F8239" w14:textId="77777777" w:rsidR="00AE399D" w:rsidRDefault="009645F9">
      <w:pPr>
        <w:numPr>
          <w:ilvl w:val="0"/>
          <w:numId w:val="32"/>
        </w:numPr>
      </w:pPr>
      <w:r>
        <w:t>The Code of Practice for Victims of Crime, October 2015</w:t>
      </w:r>
    </w:p>
    <w:p w14:paraId="125F823A" w14:textId="77777777" w:rsidR="00AE399D" w:rsidRDefault="009645F9">
      <w:pPr>
        <w:numPr>
          <w:ilvl w:val="0"/>
          <w:numId w:val="32"/>
        </w:numPr>
      </w:pPr>
      <w:r>
        <w:t>Guidance for Clinicians – Duties to Victims under the Domestic Violence, Crime and victims Act 2004, (Ministry of Justice 2009)</w:t>
      </w:r>
    </w:p>
    <w:p w14:paraId="125F823B" w14:textId="77777777" w:rsidR="00AE399D" w:rsidRDefault="00AE399D"/>
    <w:p w14:paraId="125F823C" w14:textId="77777777" w:rsidR="00AE399D" w:rsidRDefault="009645F9">
      <w:pPr>
        <w:pStyle w:val="Heading2"/>
        <w:numPr>
          <w:ilvl w:val="1"/>
          <w:numId w:val="33"/>
        </w:numPr>
        <w:ind w:left="709" w:hanging="709"/>
      </w:pPr>
      <w:bookmarkStart w:id="9" w:name="_Toc444684359"/>
      <w:r>
        <w:t>Patients’ Correspondence</w:t>
      </w:r>
      <w:bookmarkEnd w:id="9"/>
    </w:p>
    <w:p w14:paraId="125F823D" w14:textId="77777777" w:rsidR="00AE399D" w:rsidRDefault="009645F9">
      <w:r>
        <w:t>For guidance please see:</w:t>
      </w:r>
    </w:p>
    <w:p w14:paraId="125F823E" w14:textId="77777777" w:rsidR="00AE399D" w:rsidRDefault="009645F9">
      <w:pPr>
        <w:numPr>
          <w:ilvl w:val="0"/>
          <w:numId w:val="29"/>
        </w:numPr>
      </w:pPr>
      <w:r>
        <w:t>Mental Health Act Code of Practice 37.37 – 37.38</w:t>
      </w:r>
    </w:p>
    <w:p w14:paraId="125F823F" w14:textId="77777777" w:rsidR="00AE399D" w:rsidRDefault="009645F9">
      <w:pPr>
        <w:numPr>
          <w:ilvl w:val="0"/>
          <w:numId w:val="29"/>
        </w:numPr>
      </w:pPr>
      <w:r>
        <w:t>Mental Health Act Reference Guide Chapter 5.</w:t>
      </w:r>
    </w:p>
    <w:p w14:paraId="125F8240" w14:textId="77777777" w:rsidR="00AE399D" w:rsidRDefault="009645F9">
      <w:pPr>
        <w:numPr>
          <w:ilvl w:val="0"/>
          <w:numId w:val="29"/>
        </w:numPr>
      </w:pPr>
      <w:r>
        <w:t xml:space="preserve">Trust policy; Mental Health Act – Section 134 withholding patients’ mail </w:t>
      </w:r>
    </w:p>
    <w:p w14:paraId="125F8241" w14:textId="77777777" w:rsidR="00AE399D" w:rsidRDefault="00AE399D"/>
    <w:p w14:paraId="125F8242" w14:textId="77777777" w:rsidR="00AE399D" w:rsidRDefault="009645F9">
      <w:pPr>
        <w:pStyle w:val="Heading2"/>
        <w:numPr>
          <w:ilvl w:val="1"/>
          <w:numId w:val="33"/>
        </w:numPr>
        <w:ind w:left="709" w:hanging="709"/>
      </w:pPr>
      <w:bookmarkStart w:id="10" w:name="_Toc444684360"/>
      <w:r>
        <w:t>Duty to refer cases to Tribunals</w:t>
      </w:r>
      <w:bookmarkEnd w:id="10"/>
    </w:p>
    <w:p w14:paraId="125F8243" w14:textId="77777777" w:rsidR="00AE399D" w:rsidRDefault="009645F9">
      <w:r>
        <w:t xml:space="preserve">Hospital Managers are under a duty to refer a patient’s case to the Tribunal in the circumstances set out in Section 68 of the Act. </w:t>
      </w:r>
    </w:p>
    <w:p w14:paraId="125F8244" w14:textId="77777777" w:rsidR="00AE399D" w:rsidRDefault="009645F9">
      <w:r>
        <w:t>For guidance see:</w:t>
      </w:r>
    </w:p>
    <w:p w14:paraId="125F8245" w14:textId="77777777" w:rsidR="00AE399D" w:rsidRDefault="009645F9">
      <w:pPr>
        <w:numPr>
          <w:ilvl w:val="0"/>
          <w:numId w:val="30"/>
        </w:numPr>
      </w:pPr>
      <w:r>
        <w:t>Mental Health Act Code of Practice 37.39 – 37.43</w:t>
      </w:r>
    </w:p>
    <w:p w14:paraId="125F8246" w14:textId="77777777" w:rsidR="00AE399D" w:rsidRDefault="009645F9">
      <w:pPr>
        <w:numPr>
          <w:ilvl w:val="0"/>
          <w:numId w:val="30"/>
        </w:numPr>
      </w:pPr>
      <w:r>
        <w:t>Mental Health Act Reference Guide 6.42 – 6.54.</w:t>
      </w:r>
    </w:p>
    <w:p w14:paraId="125F8247" w14:textId="77777777" w:rsidR="00AE399D" w:rsidRDefault="00AE399D"/>
    <w:p w14:paraId="125F8248" w14:textId="77777777" w:rsidR="00AE399D" w:rsidRDefault="009645F9">
      <w:pPr>
        <w:pStyle w:val="Heading2"/>
        <w:numPr>
          <w:ilvl w:val="1"/>
          <w:numId w:val="33"/>
        </w:numPr>
        <w:ind w:left="709" w:hanging="653"/>
      </w:pPr>
      <w:bookmarkStart w:id="11" w:name="_Toc444684361"/>
      <w:r>
        <w:t>References by the Secretary of State for Health</w:t>
      </w:r>
      <w:bookmarkEnd w:id="11"/>
    </w:p>
    <w:p w14:paraId="125F8249" w14:textId="77777777" w:rsidR="00AE399D" w:rsidRDefault="009645F9">
      <w:r>
        <w:t>For guidance please see:</w:t>
      </w:r>
    </w:p>
    <w:p w14:paraId="125F824A" w14:textId="77777777" w:rsidR="00AE399D" w:rsidRDefault="009645F9">
      <w:pPr>
        <w:numPr>
          <w:ilvl w:val="0"/>
          <w:numId w:val="31"/>
        </w:numPr>
      </w:pPr>
      <w:r>
        <w:t>Mental Health Act Code of Practice 37.44 – 37.46</w:t>
      </w:r>
    </w:p>
    <w:p w14:paraId="125F824B" w14:textId="77777777" w:rsidR="00AE399D" w:rsidRDefault="009645F9">
      <w:pPr>
        <w:numPr>
          <w:ilvl w:val="0"/>
          <w:numId w:val="31"/>
        </w:numPr>
      </w:pPr>
      <w:r>
        <w:t>Mental Health Act Reference Guide 6.55 – 6.63.</w:t>
      </w:r>
    </w:p>
    <w:p w14:paraId="125F824C" w14:textId="77777777" w:rsidR="00AE399D" w:rsidRDefault="00AE399D"/>
    <w:p w14:paraId="125F824D" w14:textId="77777777" w:rsidR="00AE399D" w:rsidRDefault="009645F9">
      <w:pPr>
        <w:pStyle w:val="Heading2"/>
        <w:numPr>
          <w:ilvl w:val="1"/>
          <w:numId w:val="33"/>
        </w:numPr>
        <w:ind w:left="709" w:hanging="653"/>
      </w:pPr>
      <w:bookmarkStart w:id="12" w:name="_Toc444684362"/>
      <w:r>
        <w:t>Hospital Accommodation for Children and Young People</w:t>
      </w:r>
      <w:bookmarkEnd w:id="12"/>
      <w:r>
        <w:t xml:space="preserve">  </w:t>
      </w:r>
    </w:p>
    <w:p w14:paraId="125F824E" w14:textId="77777777" w:rsidR="00AE399D" w:rsidRDefault="009645F9">
      <w:r>
        <w:t>For Guidance Please see:</w:t>
      </w:r>
    </w:p>
    <w:p w14:paraId="125F824F" w14:textId="77777777" w:rsidR="00AE399D" w:rsidRDefault="009645F9">
      <w:pPr>
        <w:numPr>
          <w:ilvl w:val="0"/>
          <w:numId w:val="41"/>
        </w:numPr>
      </w:pPr>
      <w:r>
        <w:t>Mental Health Act Code of Practice 37.47</w:t>
      </w:r>
    </w:p>
    <w:p w14:paraId="125F8250" w14:textId="77777777" w:rsidR="00AE399D" w:rsidRDefault="009645F9">
      <w:pPr>
        <w:numPr>
          <w:ilvl w:val="0"/>
          <w:numId w:val="41"/>
        </w:numPr>
      </w:pPr>
      <w:r>
        <w:t>Mental Health Act Reference Guide 9.21 – 9.24, 12.5 – 12.8</w:t>
      </w:r>
    </w:p>
    <w:p w14:paraId="125F8251" w14:textId="77777777" w:rsidR="00AE399D" w:rsidRDefault="009645F9">
      <w:pPr>
        <w:numPr>
          <w:ilvl w:val="0"/>
          <w:numId w:val="41"/>
        </w:numPr>
      </w:pPr>
      <w:r>
        <w:t>Trust Standard operating Procedure; Admitting young people to adult wards</w:t>
      </w:r>
    </w:p>
    <w:p w14:paraId="125F8252" w14:textId="77777777" w:rsidR="00AE399D" w:rsidRDefault="00AE399D"/>
    <w:p w14:paraId="125F8253" w14:textId="77777777" w:rsidR="00AE399D" w:rsidRDefault="009645F9">
      <w:pPr>
        <w:pStyle w:val="Heading1"/>
        <w:numPr>
          <w:ilvl w:val="0"/>
          <w:numId w:val="33"/>
        </w:numPr>
        <w:ind w:left="426" w:hanging="426"/>
      </w:pPr>
      <w:bookmarkStart w:id="13" w:name="_Toc444684363"/>
      <w:r>
        <w:t>Responsibilities of Hospital Managers which cannot be delegated</w:t>
      </w:r>
      <w:bookmarkEnd w:id="13"/>
    </w:p>
    <w:p w14:paraId="125F8254" w14:textId="77777777" w:rsidR="00AE399D" w:rsidRDefault="009645F9">
      <w:r>
        <w:t>See chapter 38 of the Mental Health Act Code of Practice.</w:t>
      </w:r>
    </w:p>
    <w:p w14:paraId="125F8255" w14:textId="77777777" w:rsidR="00AE399D" w:rsidRDefault="009645F9">
      <w:r>
        <w:t>Under Section 23 of the Mental Health Act 1983 a patient may apply for a review of their detention or community treatment order. In addition to this the Hospital Managers must undertake a review following the renewal or extension of a detention or community treatment order. (See appendix A for procedure)</w:t>
      </w:r>
    </w:p>
    <w:p w14:paraId="125F8256" w14:textId="77777777" w:rsidR="00AE399D" w:rsidRDefault="009645F9">
      <w:r>
        <w:t xml:space="preserve">The Hospital Managers for the purpose of discharging their functions under section 23 of the Mental Health Act are the Non-Executive Directors and Independent Associate Hospital Managers. These managers may </w:t>
      </w:r>
      <w:r>
        <w:rPr>
          <w:b/>
        </w:rPr>
        <w:t>NOT</w:t>
      </w:r>
      <w:r>
        <w:t xml:space="preserve"> be employed by the Trust</w:t>
      </w:r>
    </w:p>
    <w:p w14:paraId="125F8257" w14:textId="77777777" w:rsidR="00AE399D" w:rsidRDefault="00AE399D"/>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AE399D" w14:paraId="125F8262" w14:textId="77777777">
        <w:tc>
          <w:tcPr>
            <w:tcW w:w="8926" w:type="dxa"/>
          </w:tcPr>
          <w:p w14:paraId="125F8258" w14:textId="77777777" w:rsidR="00AE399D" w:rsidRDefault="009645F9">
            <w:r>
              <w:t xml:space="preserve">Under Section 23 of the Act, Hospital Managers have a duty to determine whether a patient can still be detained, or can be discharged.  A detained patient shall not be discharged by Hospital Managers from a section of the Mental Health Act unless and until a formal review has been held with full assistance from the appropriate health professionals.  It is necessary to ensure that the patient’s Responsible Clinician (RC) and relevant professionals are actively and positively questioned by the Hospital Managers and that the patient or their representative also have the same opportunity to do so prior to a decision being made.  </w:t>
            </w:r>
          </w:p>
          <w:p w14:paraId="125F8259" w14:textId="77777777" w:rsidR="00AE399D" w:rsidRDefault="00AE399D"/>
          <w:p w14:paraId="125F825A" w14:textId="77777777" w:rsidR="00AE399D" w:rsidRDefault="009645F9">
            <w:r>
              <w:t>Hospital Managers:</w:t>
            </w:r>
          </w:p>
          <w:p w14:paraId="125F825B" w14:textId="77777777" w:rsidR="00AE399D" w:rsidRDefault="009645F9">
            <w:pPr>
              <w:rPr>
                <w:b/>
              </w:rPr>
            </w:pPr>
            <w:r>
              <w:rPr>
                <w:b/>
              </w:rPr>
              <w:t>May</w:t>
            </w:r>
            <w:r>
              <w:t xml:space="preserve"> undertake a review of whether or not a patient should be discharged at any time at their discretion;</w:t>
            </w:r>
          </w:p>
          <w:p w14:paraId="125F825C" w14:textId="77777777" w:rsidR="00AE399D" w:rsidRDefault="009645F9">
            <w:pPr>
              <w:rPr>
                <w:b/>
              </w:rPr>
            </w:pPr>
            <w:r>
              <w:rPr>
                <w:b/>
              </w:rPr>
              <w:t xml:space="preserve">MUST </w:t>
            </w:r>
            <w:r>
              <w:t>undertake a review if the patients Responsible Clinician submits to them a report under Section 20/20A of the Act renewing detention or extending a Community Treatment Order (CTO);</w:t>
            </w:r>
          </w:p>
          <w:p w14:paraId="125F825D" w14:textId="77777777" w:rsidR="00AE399D" w:rsidRDefault="009645F9">
            <w:pPr>
              <w:rPr>
                <w:b/>
              </w:rPr>
            </w:pPr>
            <w:r>
              <w:rPr>
                <w:b/>
              </w:rPr>
              <w:t xml:space="preserve">Should </w:t>
            </w:r>
            <w:r>
              <w:t xml:space="preserve">consider holding a review when they receive a request from (or on behalf of) a patient; and </w:t>
            </w:r>
          </w:p>
          <w:p w14:paraId="125F825E" w14:textId="77777777" w:rsidR="00AE399D" w:rsidRDefault="009645F9">
            <w:pPr>
              <w:rPr>
                <w:b/>
              </w:rPr>
            </w:pPr>
            <w:r>
              <w:rPr>
                <w:b/>
              </w:rPr>
              <w:t xml:space="preserve">Should </w:t>
            </w:r>
            <w:r>
              <w:t>consider holding a review when the Responsible Clinician makes a report to them under Section 25 barring an order by the nearest relative to discharge a patient.</w:t>
            </w:r>
          </w:p>
          <w:p w14:paraId="125F825F" w14:textId="77777777" w:rsidR="00AE399D" w:rsidRDefault="00AE399D"/>
          <w:p w14:paraId="125F8260" w14:textId="77777777" w:rsidR="00AE399D" w:rsidRDefault="009645F9">
            <w:r>
              <w:t>In the last two cases, when deciding whether or not to consider the case, Hospital Managers are entitled to take into account whether the Tribunal has recently considered the patients case or is due to do so in the near future.</w:t>
            </w:r>
          </w:p>
          <w:p w14:paraId="125F8261" w14:textId="77777777" w:rsidR="00AE399D" w:rsidRDefault="009645F9">
            <w:r>
              <w:t>It is desirable that the Hospital Managers consider the report made under Section 20/20A before the current period of detention or CTO ends.</w:t>
            </w:r>
          </w:p>
        </w:tc>
      </w:tr>
    </w:tbl>
    <w:p w14:paraId="125F8263" w14:textId="77777777" w:rsidR="00AE399D" w:rsidRDefault="00AE399D"/>
    <w:p w14:paraId="125F8264" w14:textId="77777777" w:rsidR="00AE399D" w:rsidRDefault="009645F9">
      <w:pPr>
        <w:pStyle w:val="Heading1"/>
        <w:numPr>
          <w:ilvl w:val="0"/>
          <w:numId w:val="39"/>
        </w:numPr>
        <w:ind w:left="426" w:hanging="426"/>
      </w:pPr>
      <w:bookmarkStart w:id="14" w:name="_Toc444684364"/>
      <w:r>
        <w:t>Definitions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AE399D" w14:paraId="125F8267" w14:textId="77777777">
        <w:tc>
          <w:tcPr>
            <w:tcW w:w="2830" w:type="dxa"/>
          </w:tcPr>
          <w:p w14:paraId="125F8265" w14:textId="77777777" w:rsidR="00AE399D" w:rsidRDefault="009645F9">
            <w:pPr>
              <w:keepNext/>
              <w:keepLines/>
            </w:pPr>
            <w:r>
              <w:t>Hospital Manger</w:t>
            </w:r>
          </w:p>
        </w:tc>
        <w:tc>
          <w:tcPr>
            <w:tcW w:w="6186" w:type="dxa"/>
          </w:tcPr>
          <w:p w14:paraId="125F8266" w14:textId="77777777" w:rsidR="00AE399D" w:rsidRDefault="009645F9">
            <w:pPr>
              <w:keepNext/>
              <w:keepLines/>
            </w:pPr>
            <w:r>
              <w:t>The NHS Foundation Trust as a body, through officers authorised to undertake delegated duties on its behalf.</w:t>
            </w:r>
          </w:p>
        </w:tc>
      </w:tr>
      <w:tr w:rsidR="00AE399D" w14:paraId="125F826A" w14:textId="77777777">
        <w:tc>
          <w:tcPr>
            <w:tcW w:w="2830" w:type="dxa"/>
          </w:tcPr>
          <w:p w14:paraId="125F8268" w14:textId="77777777" w:rsidR="00AE399D" w:rsidRDefault="009645F9">
            <w:pPr>
              <w:keepNext/>
              <w:keepLines/>
            </w:pPr>
            <w:r>
              <w:t>Mental Health Act Code of Practice</w:t>
            </w:r>
          </w:p>
        </w:tc>
        <w:tc>
          <w:tcPr>
            <w:tcW w:w="6186" w:type="dxa"/>
          </w:tcPr>
          <w:p w14:paraId="125F8269" w14:textId="77777777" w:rsidR="00AE399D" w:rsidRDefault="009645F9">
            <w:pPr>
              <w:keepNext/>
              <w:keepLines/>
            </w:pPr>
            <w:r>
              <w:t>Statutory guidance in the application of the Mental Health Act 1983</w:t>
            </w:r>
          </w:p>
        </w:tc>
      </w:tr>
      <w:tr w:rsidR="00AE399D" w14:paraId="125F826D" w14:textId="77777777">
        <w:tc>
          <w:tcPr>
            <w:tcW w:w="2830" w:type="dxa"/>
          </w:tcPr>
          <w:p w14:paraId="125F826B" w14:textId="77777777" w:rsidR="00AE399D" w:rsidRDefault="009645F9">
            <w:pPr>
              <w:keepNext/>
              <w:keepLines/>
            </w:pPr>
            <w:r>
              <w:t>The Act</w:t>
            </w:r>
          </w:p>
        </w:tc>
        <w:tc>
          <w:tcPr>
            <w:tcW w:w="6186" w:type="dxa"/>
          </w:tcPr>
          <w:p w14:paraId="125F826C" w14:textId="77777777" w:rsidR="00AE399D" w:rsidRDefault="009645F9">
            <w:pPr>
              <w:keepNext/>
              <w:keepLines/>
            </w:pPr>
            <w:r>
              <w:t>Mental Health Act 1983</w:t>
            </w:r>
          </w:p>
        </w:tc>
      </w:tr>
      <w:tr w:rsidR="00AE399D" w14:paraId="125F8270" w14:textId="77777777">
        <w:tc>
          <w:tcPr>
            <w:tcW w:w="2830" w:type="dxa"/>
          </w:tcPr>
          <w:p w14:paraId="125F826E" w14:textId="77777777" w:rsidR="00AE399D" w:rsidRDefault="009645F9">
            <w:pPr>
              <w:keepNext/>
              <w:keepLines/>
            </w:pPr>
            <w:r>
              <w:t>Mental Health Act Reference Guide</w:t>
            </w:r>
          </w:p>
        </w:tc>
        <w:tc>
          <w:tcPr>
            <w:tcW w:w="6186" w:type="dxa"/>
          </w:tcPr>
          <w:p w14:paraId="125F826F" w14:textId="77777777" w:rsidR="00AE399D" w:rsidRDefault="009645F9">
            <w:pPr>
              <w:keepNext/>
              <w:keepLines/>
            </w:pPr>
            <w:r>
              <w:t>Statutory guidance in the application of the Mental Health Act 1983</w:t>
            </w:r>
          </w:p>
        </w:tc>
      </w:tr>
      <w:tr w:rsidR="00AE399D" w14:paraId="125F8273" w14:textId="77777777">
        <w:tc>
          <w:tcPr>
            <w:tcW w:w="2830" w:type="dxa"/>
          </w:tcPr>
          <w:p w14:paraId="125F8271" w14:textId="77777777" w:rsidR="00AE399D" w:rsidRDefault="009645F9">
            <w:pPr>
              <w:keepNext/>
              <w:keepLines/>
            </w:pPr>
            <w:r>
              <w:t>Regulations</w:t>
            </w:r>
          </w:p>
        </w:tc>
        <w:tc>
          <w:tcPr>
            <w:tcW w:w="6186" w:type="dxa"/>
          </w:tcPr>
          <w:p w14:paraId="125F8272" w14:textId="77777777" w:rsidR="00AE399D" w:rsidRDefault="009645F9">
            <w:pPr>
              <w:keepNext/>
              <w:keepLines/>
            </w:pPr>
            <w:r>
              <w:t>Secondary legislation supporting the Mental Health Act 1983</w:t>
            </w:r>
          </w:p>
        </w:tc>
      </w:tr>
    </w:tbl>
    <w:p w14:paraId="125F8274" w14:textId="77777777" w:rsidR="00AE399D" w:rsidRDefault="00AE399D"/>
    <w:p w14:paraId="125F8275" w14:textId="77777777" w:rsidR="00AE399D" w:rsidRDefault="009645F9">
      <w:pPr>
        <w:pStyle w:val="Heading1"/>
        <w:numPr>
          <w:ilvl w:val="0"/>
          <w:numId w:val="40"/>
        </w:numPr>
        <w:ind w:left="426" w:hanging="426"/>
      </w:pPr>
      <w:bookmarkStart w:id="15" w:name="_Toc441651634"/>
      <w:bookmarkStart w:id="16" w:name="_Toc444684365"/>
      <w:r>
        <w:t>Duties</w:t>
      </w:r>
      <w:bookmarkEnd w:id="15"/>
      <w:bookmarkEnd w:id="16"/>
    </w:p>
    <w:p w14:paraId="125F8276" w14:textId="77777777" w:rsidR="00AE399D" w:rsidRDefault="009645F9">
      <w:pPr>
        <w:numPr>
          <w:ilvl w:val="1"/>
          <w:numId w:val="40"/>
        </w:numPr>
        <w:spacing w:line="24" w:lineRule="atLeast"/>
        <w:ind w:left="851" w:hanging="795"/>
        <w:jc w:val="both"/>
      </w:pPr>
      <w:r>
        <w:t>Trust Board is responsible for approving the policy.</w:t>
      </w:r>
    </w:p>
    <w:p w14:paraId="125F8277" w14:textId="77777777" w:rsidR="00AE399D" w:rsidRDefault="009645F9">
      <w:pPr>
        <w:numPr>
          <w:ilvl w:val="1"/>
          <w:numId w:val="40"/>
        </w:numPr>
        <w:spacing w:line="24" w:lineRule="atLeast"/>
        <w:ind w:left="851" w:hanging="795"/>
      </w:pPr>
      <w:r>
        <w:t>The Hospital Managers are responsible for approving the contents and duties of the policy as they relate to the Act. They are responsible for monitoring the adherence and effectiveness of the policy and advising when the policy needs reviewing.</w:t>
      </w:r>
    </w:p>
    <w:p w14:paraId="125F8278" w14:textId="77777777" w:rsidR="00AE399D" w:rsidRDefault="009645F9">
      <w:pPr>
        <w:pStyle w:val="BodyTextIndent"/>
        <w:numPr>
          <w:ilvl w:val="1"/>
          <w:numId w:val="40"/>
        </w:numPr>
        <w:spacing w:line="24" w:lineRule="atLeast"/>
        <w:ind w:left="851" w:right="-874" w:hanging="795"/>
      </w:pPr>
      <w:r>
        <w:t>The Lead Director is responsible for ensuring that the policy has been developed in line with the trust policy for the development, approval and dissemination of policy and procedural documents.</w:t>
      </w:r>
    </w:p>
    <w:p w14:paraId="125F8279" w14:textId="77777777" w:rsidR="00AE399D" w:rsidRDefault="009645F9">
      <w:pPr>
        <w:pStyle w:val="BodyTextIndent"/>
        <w:numPr>
          <w:ilvl w:val="1"/>
          <w:numId w:val="40"/>
        </w:numPr>
        <w:spacing w:line="24" w:lineRule="atLeast"/>
        <w:ind w:left="851" w:right="-874" w:hanging="795"/>
      </w:pPr>
      <w:r>
        <w:t>General managers, clinical leads and team managers are responsible for ensuring that staff in their area of responsibility are aware of their responsibilities under the policy and that they follow the policy.</w:t>
      </w:r>
    </w:p>
    <w:p w14:paraId="125F827A" w14:textId="77777777" w:rsidR="00AE399D" w:rsidRDefault="009645F9">
      <w:pPr>
        <w:pStyle w:val="BodyTextIndent"/>
        <w:numPr>
          <w:ilvl w:val="1"/>
          <w:numId w:val="40"/>
        </w:numPr>
        <w:spacing w:line="24" w:lineRule="atLeast"/>
        <w:ind w:left="851" w:right="-874" w:hanging="795"/>
      </w:pPr>
      <w:r>
        <w:t>Medical, nursing and other clinical staff are responsible for ensuring that their actions comply with the policy.</w:t>
      </w:r>
    </w:p>
    <w:p w14:paraId="125F827B" w14:textId="77777777" w:rsidR="00AE399D" w:rsidRDefault="009645F9">
      <w:pPr>
        <w:pStyle w:val="BodyTextIndent"/>
        <w:numPr>
          <w:ilvl w:val="1"/>
          <w:numId w:val="40"/>
        </w:numPr>
        <w:spacing w:line="24" w:lineRule="atLeast"/>
        <w:ind w:left="851" w:right="-874" w:hanging="795"/>
      </w:pPr>
      <w:r>
        <w:t>Mental Health Act Office staff are responsible for advising on the practice related to the policy insofar as it is governed by the Mental Health Act 1983, its supporting regulations and guidance.</w:t>
      </w:r>
    </w:p>
    <w:p w14:paraId="125F827C" w14:textId="77777777" w:rsidR="00AE399D" w:rsidRDefault="00AE399D">
      <w:pPr>
        <w:pStyle w:val="BodyTextIndent"/>
        <w:spacing w:line="24" w:lineRule="atLeast"/>
        <w:ind w:left="709" w:right="-874" w:hanging="709"/>
      </w:pPr>
    </w:p>
    <w:p w14:paraId="125F827D" w14:textId="77777777" w:rsidR="00AE399D" w:rsidRDefault="009645F9">
      <w:pPr>
        <w:pStyle w:val="Heading1"/>
        <w:numPr>
          <w:ilvl w:val="0"/>
          <w:numId w:val="38"/>
        </w:numPr>
      </w:pPr>
      <w:bookmarkStart w:id="17" w:name="_Toc441651635"/>
      <w:bookmarkStart w:id="18" w:name="_Toc444684366"/>
      <w:r>
        <w:t>Principles</w:t>
      </w:r>
      <w:bookmarkEnd w:id="17"/>
      <w:bookmarkEnd w:id="18"/>
    </w:p>
    <w:p w14:paraId="125F827E" w14:textId="77777777" w:rsidR="00AE399D" w:rsidRDefault="009645F9">
      <w:pPr>
        <w:pStyle w:val="BodyTextIndent"/>
        <w:spacing w:line="24" w:lineRule="atLeast"/>
        <w:ind w:left="0" w:right="-874"/>
      </w:pPr>
      <w:r>
        <w:t>This policy identifies the duties of the Hospital Managers (as defined under the MHA). It sets out the scheme of delegation for these duties to officers in the Trust (appendix B)</w:t>
      </w:r>
    </w:p>
    <w:p w14:paraId="125F827F" w14:textId="77777777" w:rsidR="00AE399D" w:rsidRDefault="00AE399D">
      <w:pPr>
        <w:pStyle w:val="BodyTextIndent"/>
        <w:spacing w:line="24" w:lineRule="atLeast"/>
        <w:ind w:left="0" w:right="-874"/>
      </w:pPr>
    </w:p>
    <w:p w14:paraId="125F8280" w14:textId="77777777" w:rsidR="00AE399D" w:rsidRPr="005C06FA" w:rsidRDefault="009645F9">
      <w:pPr>
        <w:pStyle w:val="Heading1"/>
        <w:numPr>
          <w:ilvl w:val="0"/>
          <w:numId w:val="38"/>
        </w:numPr>
        <w:ind w:left="567" w:hanging="567"/>
      </w:pPr>
      <w:bookmarkStart w:id="19" w:name="_Toc441651636"/>
      <w:bookmarkStart w:id="20" w:name="_Toc444684367"/>
      <w:r w:rsidRPr="005C06FA">
        <w:t>Equality impact assessment</w:t>
      </w:r>
      <w:bookmarkEnd w:id="19"/>
      <w:bookmarkEnd w:id="20"/>
    </w:p>
    <w:p w14:paraId="125F8281" w14:textId="77777777" w:rsidR="00AE399D" w:rsidRDefault="009645F9">
      <w:pPr>
        <w:pStyle w:val="BodyTextIndent"/>
        <w:spacing w:line="24" w:lineRule="atLeast"/>
        <w:ind w:left="0" w:right="-874"/>
      </w:pPr>
      <w:r w:rsidRPr="005C06FA">
        <w:t>The policy has an equality impact assessment, (appendix C). There were no groups on whom the policy had a more negative impact than others.</w:t>
      </w:r>
    </w:p>
    <w:p w14:paraId="125F8282" w14:textId="77777777" w:rsidR="00AE399D" w:rsidRDefault="00AE399D">
      <w:pPr>
        <w:pStyle w:val="BodyTextIndent"/>
        <w:spacing w:line="24" w:lineRule="atLeast"/>
        <w:ind w:left="142" w:right="-874"/>
      </w:pPr>
    </w:p>
    <w:p w14:paraId="125F8283" w14:textId="77777777" w:rsidR="00AE399D" w:rsidRDefault="009645F9">
      <w:pPr>
        <w:pStyle w:val="Heading1"/>
        <w:numPr>
          <w:ilvl w:val="0"/>
          <w:numId w:val="38"/>
        </w:numPr>
        <w:ind w:left="567" w:hanging="567"/>
      </w:pPr>
      <w:bookmarkStart w:id="21" w:name="_Toc441651637"/>
      <w:bookmarkStart w:id="22" w:name="_Toc444684368"/>
      <w:r>
        <w:t>Dissemination and implementation arrangements</w:t>
      </w:r>
      <w:bookmarkEnd w:id="21"/>
      <w:bookmarkEnd w:id="22"/>
    </w:p>
    <w:p w14:paraId="125F8284" w14:textId="77777777" w:rsidR="00AE399D" w:rsidRDefault="009645F9">
      <w:pPr>
        <w:pStyle w:val="BodyTextIndent"/>
        <w:spacing w:line="24" w:lineRule="atLeast"/>
        <w:ind w:left="0" w:right="-874"/>
        <w:jc w:val="left"/>
      </w:pPr>
      <w:r>
        <w:t>The policy will be disseminated through the trust information channels and through professional groups.</w:t>
      </w:r>
    </w:p>
    <w:p w14:paraId="125F8285" w14:textId="77777777" w:rsidR="00AE399D" w:rsidRDefault="00AE399D">
      <w:pPr>
        <w:pStyle w:val="BodyTextIndent"/>
        <w:spacing w:line="24" w:lineRule="atLeast"/>
        <w:ind w:left="0" w:right="-874"/>
      </w:pPr>
    </w:p>
    <w:p w14:paraId="125F8286" w14:textId="77777777" w:rsidR="00AE399D" w:rsidRDefault="009645F9">
      <w:pPr>
        <w:pStyle w:val="Heading1"/>
        <w:numPr>
          <w:ilvl w:val="0"/>
          <w:numId w:val="38"/>
        </w:numPr>
        <w:ind w:left="567" w:hanging="567"/>
      </w:pPr>
      <w:bookmarkStart w:id="23" w:name="_Toc441651638"/>
      <w:bookmarkStart w:id="24" w:name="_Toc444684369"/>
      <w:r>
        <w:t>Process for monitoring compliance and effectiveness</w:t>
      </w:r>
      <w:bookmarkEnd w:id="23"/>
      <w:bookmarkEnd w:id="24"/>
    </w:p>
    <w:p w14:paraId="125F8287" w14:textId="77777777" w:rsidR="00AE399D" w:rsidRDefault="009645F9">
      <w:pPr>
        <w:pStyle w:val="BodyTextIndent"/>
        <w:spacing w:line="24" w:lineRule="atLeast"/>
        <w:ind w:left="0" w:right="-874"/>
        <w:jc w:val="left"/>
      </w:pPr>
      <w:r>
        <w:t>The Hospital Managers will monitor the arrangements through the Mental Health Act Committee. They will be supported by the Mental Health Act Office.</w:t>
      </w:r>
    </w:p>
    <w:p w14:paraId="125F8288" w14:textId="77777777" w:rsidR="00AE399D" w:rsidRDefault="00AE399D">
      <w:pPr>
        <w:pStyle w:val="BodyTextIndent"/>
        <w:spacing w:line="24" w:lineRule="atLeast"/>
        <w:ind w:left="0" w:right="-874"/>
      </w:pPr>
    </w:p>
    <w:p w14:paraId="125F8289" w14:textId="77777777" w:rsidR="00AE399D" w:rsidRDefault="009645F9">
      <w:pPr>
        <w:pStyle w:val="Heading1"/>
        <w:numPr>
          <w:ilvl w:val="0"/>
          <w:numId w:val="38"/>
        </w:numPr>
        <w:ind w:left="567" w:hanging="643"/>
      </w:pPr>
      <w:bookmarkStart w:id="25" w:name="_Toc441651639"/>
      <w:bookmarkStart w:id="26" w:name="_Toc444684370"/>
      <w:r>
        <w:t>Review and revision arrangements</w:t>
      </w:r>
      <w:bookmarkEnd w:id="25"/>
      <w:bookmarkEnd w:id="26"/>
    </w:p>
    <w:p w14:paraId="125F828A" w14:textId="77777777" w:rsidR="00AE399D" w:rsidRDefault="009645F9">
      <w:pPr>
        <w:pStyle w:val="BodyTextIndent"/>
        <w:spacing w:line="24" w:lineRule="atLeast"/>
        <w:ind w:left="0" w:right="-874"/>
        <w:jc w:val="left"/>
      </w:pPr>
      <w:r>
        <w:t>The policy will be reviewed by the Assistant Director, Legal Services on behalf of the Hospital Managers and accountable director by the review date, or earlier if required. Previous copies will be archived in line with trust procedures.</w:t>
      </w:r>
    </w:p>
    <w:p w14:paraId="125F828B" w14:textId="77777777" w:rsidR="00AE399D" w:rsidRDefault="00AE399D">
      <w:pPr>
        <w:pStyle w:val="BodyTextIndent"/>
        <w:spacing w:line="24" w:lineRule="atLeast"/>
        <w:ind w:left="0" w:right="-874"/>
      </w:pPr>
    </w:p>
    <w:p w14:paraId="125F828C" w14:textId="77777777" w:rsidR="00AE399D" w:rsidRDefault="009645F9">
      <w:pPr>
        <w:pStyle w:val="Heading1"/>
        <w:numPr>
          <w:ilvl w:val="0"/>
          <w:numId w:val="38"/>
        </w:numPr>
        <w:ind w:left="567" w:hanging="567"/>
      </w:pPr>
      <w:bookmarkStart w:id="27" w:name="_Toc441651640"/>
      <w:bookmarkStart w:id="28" w:name="_Toc444684371"/>
      <w:r>
        <w:t>References</w:t>
      </w:r>
      <w:bookmarkEnd w:id="27"/>
      <w:bookmarkEnd w:id="28"/>
    </w:p>
    <w:p w14:paraId="125F828D" w14:textId="77777777" w:rsidR="00AE399D" w:rsidRDefault="009645F9">
      <w:pPr>
        <w:pStyle w:val="BodyTextIndent"/>
        <w:spacing w:line="24" w:lineRule="atLeast"/>
        <w:ind w:left="0" w:right="-873"/>
      </w:pPr>
      <w:r>
        <w:t>Mental Health Act 1983</w:t>
      </w:r>
    </w:p>
    <w:p w14:paraId="125F828E" w14:textId="77777777" w:rsidR="00AE399D" w:rsidRDefault="009645F9">
      <w:pPr>
        <w:pStyle w:val="BodyTextIndent"/>
        <w:spacing w:line="24" w:lineRule="atLeast"/>
        <w:ind w:left="0" w:right="-873"/>
      </w:pPr>
      <w:r>
        <w:t>Department of Health (2015)  Mental Health Act 1983: Code of Practice, TSO</w:t>
      </w:r>
    </w:p>
    <w:p w14:paraId="125F828F" w14:textId="77777777" w:rsidR="00AE399D" w:rsidRDefault="009645F9">
      <w:pPr>
        <w:pStyle w:val="BodyTextIndent"/>
        <w:spacing w:line="24" w:lineRule="atLeast"/>
        <w:ind w:left="0" w:right="-873"/>
      </w:pPr>
      <w:r>
        <w:t>Department of Health (2015) Mental Health Act 1983: Reference Guide, TSO</w:t>
      </w:r>
    </w:p>
    <w:p w14:paraId="125F8290" w14:textId="77777777" w:rsidR="00AE399D" w:rsidRDefault="009645F9">
      <w:pPr>
        <w:pStyle w:val="BodyTextIndent"/>
        <w:spacing w:line="24" w:lineRule="atLeast"/>
        <w:ind w:left="0" w:right="-873"/>
      </w:pPr>
      <w:r w:rsidRPr="000F19A0">
        <w:t>National Offender Management Service (2015) Mental Health Casework Section: Section 17 – Leave of Absence</w:t>
      </w:r>
      <w:r>
        <w:t xml:space="preserve"> </w:t>
      </w:r>
    </w:p>
    <w:p w14:paraId="125F8291" w14:textId="77777777" w:rsidR="00AE399D" w:rsidRDefault="00AE399D">
      <w:pPr>
        <w:pStyle w:val="BodyText2"/>
        <w:jc w:val="left"/>
      </w:pPr>
    </w:p>
    <w:p w14:paraId="125F8292" w14:textId="77777777" w:rsidR="00AE399D" w:rsidRDefault="009645F9">
      <w:pPr>
        <w:pStyle w:val="Heading1"/>
        <w:numPr>
          <w:ilvl w:val="0"/>
          <w:numId w:val="38"/>
        </w:numPr>
      </w:pPr>
      <w:bookmarkStart w:id="29" w:name="_Toc444684372"/>
      <w:r>
        <w:t>Associated Documents</w:t>
      </w:r>
      <w:bookmarkEnd w:id="29"/>
    </w:p>
    <w:p w14:paraId="125F8293" w14:textId="77777777" w:rsidR="00AE399D" w:rsidRDefault="009645F9">
      <w:r w:rsidRPr="00091928">
        <w:t>Ministry of Justice (2015) Code of Practice for Victims of Crime  HMSO</w:t>
      </w:r>
    </w:p>
    <w:p w14:paraId="125F8294" w14:textId="77777777" w:rsidR="00AE399D" w:rsidRDefault="009645F9">
      <w:r>
        <w:t>Department of Health (2015) Mental Health Act 1983: Code of Practice  TSO</w:t>
      </w:r>
    </w:p>
    <w:p w14:paraId="125F8295" w14:textId="77777777" w:rsidR="00AE399D" w:rsidRPr="005C06FA" w:rsidRDefault="009645F9">
      <w:r w:rsidRPr="005C06FA">
        <w:t>Mental Health Act 1983  HMSO</w:t>
      </w:r>
    </w:p>
    <w:p w14:paraId="125F8296" w14:textId="77777777" w:rsidR="00AE399D" w:rsidRPr="005C06FA" w:rsidRDefault="009645F9">
      <w:pPr>
        <w:spacing w:before="0" w:after="0" w:line="240" w:lineRule="auto"/>
      </w:pPr>
      <w:r w:rsidRPr="005C06FA">
        <w:t>Mental Health (Hospital, Guardianship and Treatment) (England) Regulations 2008</w:t>
      </w:r>
    </w:p>
    <w:p w14:paraId="125F8297" w14:textId="0829C6D0" w:rsidR="00AE399D" w:rsidRPr="005C06FA" w:rsidRDefault="009645F9">
      <w:r w:rsidRPr="005C06FA">
        <w:t>Domestic Violence, Crime and Victims Act 2004  HMSO</w:t>
      </w:r>
      <w:r w:rsidR="00091928" w:rsidRPr="005C06FA">
        <w:t xml:space="preserve"> (amended 2012)</w:t>
      </w:r>
    </w:p>
    <w:p w14:paraId="125F8298" w14:textId="77777777" w:rsidR="00AE399D" w:rsidRDefault="009645F9">
      <w:r w:rsidRPr="005C06FA">
        <w:t>Ministry of Justice (2009)  Duties to victims under the Domestic Violence, Crime and Victims Act 2004: Guidance for clinicians  Ministry of Justice</w:t>
      </w:r>
    </w:p>
    <w:p w14:paraId="125F8299" w14:textId="77777777" w:rsidR="00AE399D" w:rsidRDefault="00AE399D"/>
    <w:p w14:paraId="125F829A" w14:textId="77777777" w:rsidR="00AE399D" w:rsidRDefault="009645F9">
      <w:r>
        <w:br w:type="page"/>
      </w:r>
    </w:p>
    <w:p w14:paraId="125F829B" w14:textId="77777777" w:rsidR="00AE399D" w:rsidRDefault="009645F9">
      <w:pPr>
        <w:pStyle w:val="Heading1"/>
        <w:jc w:val="center"/>
      </w:pPr>
      <w:bookmarkStart w:id="30" w:name="_Toc444684373"/>
      <w:r>
        <w:t>Appendix A</w:t>
      </w:r>
      <w:bookmarkEnd w:id="30"/>
    </w:p>
    <w:p w14:paraId="125F829C" w14:textId="77777777" w:rsidR="00AE399D" w:rsidRDefault="009645F9">
      <w:pPr>
        <w:pStyle w:val="Heading2"/>
        <w:jc w:val="center"/>
      </w:pPr>
      <w:bookmarkStart w:id="31" w:name="_Toc444684374"/>
      <w:r>
        <w:t>Hospital Managers Review of Detention Flowchart</w:t>
      </w:r>
      <w:bookmarkEnd w:id="31"/>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
        <w:gridCol w:w="21"/>
        <w:gridCol w:w="208"/>
        <w:gridCol w:w="1386"/>
        <w:gridCol w:w="924"/>
        <w:gridCol w:w="924"/>
        <w:gridCol w:w="2436"/>
        <w:gridCol w:w="462"/>
        <w:gridCol w:w="58"/>
        <w:gridCol w:w="1790"/>
      </w:tblGrid>
      <w:tr w:rsidR="00AE399D" w14:paraId="125F82A0" w14:textId="77777777">
        <w:tc>
          <w:tcPr>
            <w:tcW w:w="2093" w:type="dxa"/>
            <w:gridSpan w:val="4"/>
            <w:tcBorders>
              <w:right w:val="double" w:sz="4" w:space="0" w:color="auto"/>
            </w:tcBorders>
          </w:tcPr>
          <w:p w14:paraId="125F829D" w14:textId="77777777" w:rsidR="00AE399D" w:rsidRDefault="00AE399D">
            <w:pPr>
              <w:spacing w:before="0" w:after="0"/>
            </w:pPr>
          </w:p>
        </w:tc>
        <w:tc>
          <w:tcPr>
            <w:tcW w:w="5670" w:type="dxa"/>
            <w:gridSpan w:val="4"/>
            <w:tcBorders>
              <w:top w:val="double" w:sz="4" w:space="0" w:color="auto"/>
              <w:bottom w:val="double" w:sz="4" w:space="0" w:color="auto"/>
              <w:right w:val="double" w:sz="4" w:space="0" w:color="auto"/>
            </w:tcBorders>
            <w:shd w:val="pct10" w:color="000000" w:fill="FFFFFF"/>
          </w:tcPr>
          <w:p w14:paraId="125F829E" w14:textId="77777777" w:rsidR="00AE399D" w:rsidRDefault="009645F9">
            <w:pPr>
              <w:spacing w:before="0" w:after="0"/>
              <w:jc w:val="center"/>
              <w:rPr>
                <w:color w:val="000000"/>
                <w:sz w:val="32"/>
              </w:rPr>
            </w:pPr>
            <w:r>
              <w:rPr>
                <w:color w:val="000000"/>
                <w:sz w:val="32"/>
              </w:rPr>
              <w:t>REVIEW</w:t>
            </w:r>
          </w:p>
        </w:tc>
        <w:tc>
          <w:tcPr>
            <w:tcW w:w="2310" w:type="dxa"/>
            <w:gridSpan w:val="3"/>
          </w:tcPr>
          <w:p w14:paraId="125F829F" w14:textId="77777777" w:rsidR="00AE399D" w:rsidRDefault="00AE399D">
            <w:pPr>
              <w:spacing w:before="0" w:after="0"/>
              <w:rPr>
                <w:b/>
              </w:rPr>
            </w:pPr>
          </w:p>
        </w:tc>
      </w:tr>
      <w:tr w:rsidR="00AE399D" w14:paraId="125F82A6" w14:textId="77777777">
        <w:tc>
          <w:tcPr>
            <w:tcW w:w="2093" w:type="dxa"/>
            <w:gridSpan w:val="4"/>
          </w:tcPr>
          <w:p w14:paraId="125F82A1" w14:textId="77777777" w:rsidR="00AE399D" w:rsidRDefault="00AE399D">
            <w:pPr>
              <w:spacing w:before="0" w:after="0"/>
              <w:jc w:val="center"/>
            </w:pPr>
          </w:p>
        </w:tc>
        <w:tc>
          <w:tcPr>
            <w:tcW w:w="2310" w:type="dxa"/>
            <w:gridSpan w:val="2"/>
            <w:tcBorders>
              <w:right w:val="single" w:sz="2" w:space="0" w:color="auto"/>
            </w:tcBorders>
          </w:tcPr>
          <w:p w14:paraId="125F82A2" w14:textId="77777777" w:rsidR="00AE399D" w:rsidRDefault="00AE399D">
            <w:pPr>
              <w:spacing w:before="0" w:after="0"/>
              <w:jc w:val="center"/>
              <w:rPr>
                <w:b/>
              </w:rPr>
            </w:pPr>
          </w:p>
        </w:tc>
        <w:tc>
          <w:tcPr>
            <w:tcW w:w="3360" w:type="dxa"/>
            <w:gridSpan w:val="2"/>
          </w:tcPr>
          <w:p w14:paraId="125F82A3" w14:textId="77777777" w:rsidR="00AE399D" w:rsidRDefault="00AE399D">
            <w:pPr>
              <w:spacing w:before="0" w:after="0"/>
            </w:pPr>
          </w:p>
          <w:p w14:paraId="125F82A4" w14:textId="77777777" w:rsidR="00AE399D" w:rsidRDefault="00AE399D">
            <w:pPr>
              <w:spacing w:before="0" w:after="0"/>
              <w:jc w:val="center"/>
              <w:rPr>
                <w:b/>
              </w:rPr>
            </w:pPr>
          </w:p>
        </w:tc>
        <w:tc>
          <w:tcPr>
            <w:tcW w:w="2310" w:type="dxa"/>
            <w:gridSpan w:val="3"/>
          </w:tcPr>
          <w:p w14:paraId="125F82A5" w14:textId="77777777" w:rsidR="00AE399D" w:rsidRDefault="00AE399D">
            <w:pPr>
              <w:spacing w:before="0" w:after="0"/>
              <w:jc w:val="center"/>
              <w:rPr>
                <w:b/>
              </w:rPr>
            </w:pPr>
          </w:p>
        </w:tc>
      </w:tr>
      <w:tr w:rsidR="00AE399D" w14:paraId="125F82A8" w14:textId="77777777">
        <w:tc>
          <w:tcPr>
            <w:tcW w:w="10073" w:type="dxa"/>
            <w:gridSpan w:val="11"/>
            <w:tcBorders>
              <w:top w:val="single" w:sz="2" w:space="0" w:color="auto"/>
              <w:left w:val="single" w:sz="2" w:space="0" w:color="auto"/>
              <w:bottom w:val="single" w:sz="2" w:space="0" w:color="auto"/>
              <w:right w:val="single" w:sz="2" w:space="0" w:color="auto"/>
            </w:tcBorders>
            <w:shd w:val="pct10" w:color="000000" w:fill="FFFFFF"/>
          </w:tcPr>
          <w:p w14:paraId="125F82A7" w14:textId="77777777" w:rsidR="00AE399D" w:rsidRDefault="009645F9">
            <w:pPr>
              <w:spacing w:before="0" w:after="0"/>
            </w:pPr>
            <w:r>
              <w:t>Patient appeal/ Section Renewal/Nearest Relative Discharge</w:t>
            </w:r>
          </w:p>
        </w:tc>
      </w:tr>
      <w:tr w:rsidR="00AE399D" w14:paraId="125F82AE" w14:textId="77777777">
        <w:tc>
          <w:tcPr>
            <w:tcW w:w="2093" w:type="dxa"/>
            <w:gridSpan w:val="4"/>
          </w:tcPr>
          <w:p w14:paraId="125F82A9" w14:textId="77777777" w:rsidR="00AE399D" w:rsidRDefault="00AE399D">
            <w:pPr>
              <w:spacing w:before="0" w:after="0"/>
              <w:jc w:val="center"/>
              <w:rPr>
                <w:sz w:val="28"/>
              </w:rPr>
            </w:pPr>
          </w:p>
        </w:tc>
        <w:tc>
          <w:tcPr>
            <w:tcW w:w="2310" w:type="dxa"/>
            <w:gridSpan w:val="2"/>
            <w:tcBorders>
              <w:right w:val="single" w:sz="2" w:space="0" w:color="auto"/>
            </w:tcBorders>
          </w:tcPr>
          <w:p w14:paraId="125F82AA" w14:textId="77777777" w:rsidR="00AE399D" w:rsidRDefault="00AE399D">
            <w:pPr>
              <w:spacing w:before="0" w:after="0"/>
              <w:jc w:val="center"/>
              <w:rPr>
                <w:b/>
                <w:sz w:val="28"/>
              </w:rPr>
            </w:pPr>
          </w:p>
        </w:tc>
        <w:tc>
          <w:tcPr>
            <w:tcW w:w="3360" w:type="dxa"/>
            <w:gridSpan w:val="2"/>
          </w:tcPr>
          <w:p w14:paraId="125F82AB" w14:textId="77777777" w:rsidR="00AE399D" w:rsidRDefault="00AE399D">
            <w:pPr>
              <w:spacing w:before="0" w:after="0"/>
            </w:pPr>
          </w:p>
          <w:p w14:paraId="125F82AC" w14:textId="77777777" w:rsidR="00AE399D" w:rsidRDefault="00AE399D">
            <w:pPr>
              <w:spacing w:before="0" w:after="0"/>
              <w:jc w:val="center"/>
              <w:rPr>
                <w:b/>
                <w:sz w:val="28"/>
              </w:rPr>
            </w:pPr>
          </w:p>
        </w:tc>
        <w:tc>
          <w:tcPr>
            <w:tcW w:w="2310" w:type="dxa"/>
            <w:gridSpan w:val="3"/>
          </w:tcPr>
          <w:p w14:paraId="125F82AD" w14:textId="77777777" w:rsidR="00AE399D" w:rsidRDefault="00AE399D">
            <w:pPr>
              <w:spacing w:before="0" w:after="0"/>
              <w:jc w:val="center"/>
              <w:rPr>
                <w:b/>
                <w:sz w:val="28"/>
              </w:rPr>
            </w:pPr>
          </w:p>
        </w:tc>
      </w:tr>
      <w:tr w:rsidR="00AE399D" w14:paraId="125F82B4" w14:textId="77777777">
        <w:tc>
          <w:tcPr>
            <w:tcW w:w="10073" w:type="dxa"/>
            <w:gridSpan w:val="11"/>
            <w:tcBorders>
              <w:top w:val="single" w:sz="2" w:space="0" w:color="auto"/>
              <w:left w:val="single" w:sz="2" w:space="0" w:color="auto"/>
              <w:bottom w:val="single" w:sz="2" w:space="0" w:color="auto"/>
              <w:right w:val="single" w:sz="2" w:space="0" w:color="auto"/>
            </w:tcBorders>
            <w:shd w:val="pct10" w:color="000000" w:fill="FFFFFF"/>
          </w:tcPr>
          <w:p w14:paraId="125F82AF" w14:textId="77777777" w:rsidR="00AE399D" w:rsidRDefault="009645F9">
            <w:pPr>
              <w:spacing w:before="0" w:after="0"/>
            </w:pPr>
            <w:r>
              <w:t>Written reports to panel:</w:t>
            </w:r>
          </w:p>
          <w:p w14:paraId="125F82B0" w14:textId="77777777" w:rsidR="00AE399D" w:rsidRDefault="00AE399D">
            <w:pPr>
              <w:spacing w:before="0" w:after="0"/>
            </w:pPr>
          </w:p>
          <w:p w14:paraId="125F82B1" w14:textId="77777777" w:rsidR="00AE399D" w:rsidRDefault="009645F9">
            <w:pPr>
              <w:spacing w:before="0" w:after="0"/>
            </w:pPr>
            <w:r>
              <w:t>Responsible Clinician</w:t>
            </w:r>
          </w:p>
          <w:p w14:paraId="125F82B2" w14:textId="77777777" w:rsidR="00AE399D" w:rsidRDefault="009645F9">
            <w:pPr>
              <w:spacing w:before="0" w:after="0"/>
            </w:pPr>
            <w:r>
              <w:t>Social Circumstances</w:t>
            </w:r>
          </w:p>
          <w:p w14:paraId="125F82B3" w14:textId="77777777" w:rsidR="00AE399D" w:rsidRDefault="009645F9">
            <w:pPr>
              <w:spacing w:before="0" w:after="0"/>
            </w:pPr>
            <w:r>
              <w:t>Nursing</w:t>
            </w:r>
          </w:p>
        </w:tc>
      </w:tr>
      <w:tr w:rsidR="00AE399D" w14:paraId="125F82BA" w14:textId="77777777">
        <w:tc>
          <w:tcPr>
            <w:tcW w:w="2093" w:type="dxa"/>
            <w:gridSpan w:val="4"/>
          </w:tcPr>
          <w:p w14:paraId="125F82B5" w14:textId="77777777" w:rsidR="00AE399D" w:rsidRDefault="00AE399D">
            <w:pPr>
              <w:spacing w:before="0" w:after="0"/>
              <w:jc w:val="center"/>
              <w:rPr>
                <w:sz w:val="28"/>
              </w:rPr>
            </w:pPr>
          </w:p>
        </w:tc>
        <w:tc>
          <w:tcPr>
            <w:tcW w:w="2310" w:type="dxa"/>
            <w:gridSpan w:val="2"/>
            <w:tcBorders>
              <w:right w:val="single" w:sz="2" w:space="0" w:color="auto"/>
            </w:tcBorders>
          </w:tcPr>
          <w:p w14:paraId="125F82B6" w14:textId="77777777" w:rsidR="00AE399D" w:rsidRDefault="00AE399D">
            <w:pPr>
              <w:spacing w:before="0" w:after="0"/>
              <w:jc w:val="center"/>
              <w:rPr>
                <w:b/>
                <w:sz w:val="28"/>
              </w:rPr>
            </w:pPr>
          </w:p>
        </w:tc>
        <w:tc>
          <w:tcPr>
            <w:tcW w:w="3360" w:type="dxa"/>
            <w:gridSpan w:val="2"/>
          </w:tcPr>
          <w:p w14:paraId="125F82B7" w14:textId="77777777" w:rsidR="00AE399D" w:rsidRDefault="00AE399D">
            <w:pPr>
              <w:spacing w:before="0" w:after="0"/>
            </w:pPr>
          </w:p>
          <w:p w14:paraId="125F82B8" w14:textId="77777777" w:rsidR="00AE399D" w:rsidRDefault="00AE399D">
            <w:pPr>
              <w:spacing w:before="0" w:after="0"/>
              <w:jc w:val="center"/>
              <w:rPr>
                <w:b/>
                <w:sz w:val="28"/>
              </w:rPr>
            </w:pPr>
          </w:p>
        </w:tc>
        <w:tc>
          <w:tcPr>
            <w:tcW w:w="2310" w:type="dxa"/>
            <w:gridSpan w:val="3"/>
          </w:tcPr>
          <w:p w14:paraId="125F82B9" w14:textId="77777777" w:rsidR="00AE399D" w:rsidRDefault="00AE399D">
            <w:pPr>
              <w:spacing w:before="0" w:after="0"/>
              <w:jc w:val="center"/>
              <w:rPr>
                <w:b/>
                <w:sz w:val="28"/>
              </w:rPr>
            </w:pPr>
          </w:p>
        </w:tc>
      </w:tr>
      <w:tr w:rsidR="00AE399D" w14:paraId="125F82C4" w14:textId="77777777">
        <w:tc>
          <w:tcPr>
            <w:tcW w:w="10073" w:type="dxa"/>
            <w:gridSpan w:val="11"/>
            <w:tcBorders>
              <w:top w:val="single" w:sz="2" w:space="0" w:color="auto"/>
              <w:left w:val="single" w:sz="2" w:space="0" w:color="auto"/>
              <w:bottom w:val="single" w:sz="2" w:space="0" w:color="auto"/>
              <w:right w:val="single" w:sz="2" w:space="0" w:color="auto"/>
            </w:tcBorders>
            <w:shd w:val="pct10" w:color="000000" w:fill="FFFFFF"/>
          </w:tcPr>
          <w:p w14:paraId="125F82BB" w14:textId="77777777" w:rsidR="00AE399D" w:rsidRDefault="009645F9">
            <w:pPr>
              <w:spacing w:before="0" w:after="0"/>
            </w:pPr>
            <w:r>
              <w:t>Panel meets:</w:t>
            </w:r>
          </w:p>
          <w:p w14:paraId="125F82BC" w14:textId="77777777" w:rsidR="00AE399D" w:rsidRDefault="00AE399D">
            <w:pPr>
              <w:spacing w:before="0" w:after="0"/>
            </w:pPr>
          </w:p>
          <w:p w14:paraId="125F82BD" w14:textId="77777777" w:rsidR="00AE399D" w:rsidRDefault="009645F9">
            <w:pPr>
              <w:spacing w:before="0" w:after="0"/>
            </w:pPr>
            <w:r>
              <w:t>Patient and Representative/Advocate or IMCA if one appointed</w:t>
            </w:r>
          </w:p>
          <w:p w14:paraId="125F82BE" w14:textId="77777777" w:rsidR="00AE399D" w:rsidRDefault="009645F9">
            <w:pPr>
              <w:spacing w:before="0" w:after="0"/>
            </w:pPr>
            <w:r>
              <w:t>Responsible Clinician</w:t>
            </w:r>
          </w:p>
          <w:p w14:paraId="125F82BF" w14:textId="77777777" w:rsidR="00AE399D" w:rsidRDefault="009645F9">
            <w:pPr>
              <w:spacing w:before="0" w:after="0"/>
            </w:pPr>
            <w:r>
              <w:t>Social Worker/Care Co-ordinator</w:t>
            </w:r>
          </w:p>
          <w:p w14:paraId="125F82C0" w14:textId="77777777" w:rsidR="00AE399D" w:rsidRDefault="009645F9">
            <w:pPr>
              <w:spacing w:before="0" w:after="0"/>
            </w:pPr>
            <w:r>
              <w:t>Nurse</w:t>
            </w:r>
          </w:p>
          <w:p w14:paraId="125F82C1" w14:textId="77777777" w:rsidR="00AE399D" w:rsidRDefault="009645F9">
            <w:pPr>
              <w:spacing w:before="0" w:after="0"/>
              <w:rPr>
                <w:sz w:val="20"/>
              </w:rPr>
            </w:pPr>
            <w:r>
              <w:t xml:space="preserve">Relative/carer* </w:t>
            </w:r>
          </w:p>
          <w:p w14:paraId="125F82C2" w14:textId="77777777" w:rsidR="00AE399D" w:rsidRDefault="009645F9">
            <w:pPr>
              <w:spacing w:before="0" w:after="0"/>
            </w:pPr>
            <w:r>
              <w:t xml:space="preserve"> </w:t>
            </w:r>
          </w:p>
          <w:p w14:paraId="125F82C3" w14:textId="77777777" w:rsidR="00AE399D" w:rsidRDefault="009645F9">
            <w:pPr>
              <w:pStyle w:val="NoSpacing"/>
            </w:pPr>
            <w:r>
              <w:t>Other professionals as appropriate*</w:t>
            </w:r>
          </w:p>
        </w:tc>
      </w:tr>
      <w:tr w:rsidR="00AE399D" w14:paraId="125F82CA" w14:textId="77777777">
        <w:tc>
          <w:tcPr>
            <w:tcW w:w="2093" w:type="dxa"/>
            <w:gridSpan w:val="4"/>
          </w:tcPr>
          <w:p w14:paraId="125F82C5" w14:textId="77777777" w:rsidR="00AE399D" w:rsidRDefault="00AE399D">
            <w:pPr>
              <w:spacing w:before="0" w:after="0"/>
              <w:jc w:val="center"/>
              <w:rPr>
                <w:sz w:val="28"/>
              </w:rPr>
            </w:pPr>
          </w:p>
        </w:tc>
        <w:tc>
          <w:tcPr>
            <w:tcW w:w="2310" w:type="dxa"/>
            <w:gridSpan w:val="2"/>
            <w:tcBorders>
              <w:right w:val="single" w:sz="2" w:space="0" w:color="auto"/>
            </w:tcBorders>
          </w:tcPr>
          <w:p w14:paraId="125F82C6" w14:textId="77777777" w:rsidR="00AE399D" w:rsidRDefault="00AE399D">
            <w:pPr>
              <w:spacing w:before="0" w:after="0"/>
              <w:jc w:val="center"/>
              <w:rPr>
                <w:b/>
                <w:sz w:val="28"/>
              </w:rPr>
            </w:pPr>
          </w:p>
        </w:tc>
        <w:tc>
          <w:tcPr>
            <w:tcW w:w="3360" w:type="dxa"/>
            <w:gridSpan w:val="2"/>
          </w:tcPr>
          <w:p w14:paraId="125F82C7" w14:textId="77777777" w:rsidR="00AE399D" w:rsidRDefault="00AE399D">
            <w:pPr>
              <w:spacing w:before="0" w:after="0"/>
            </w:pPr>
          </w:p>
          <w:p w14:paraId="125F82C8" w14:textId="77777777" w:rsidR="00AE399D" w:rsidRDefault="00AE399D">
            <w:pPr>
              <w:spacing w:before="0" w:after="0"/>
              <w:jc w:val="center"/>
              <w:rPr>
                <w:b/>
                <w:sz w:val="28"/>
              </w:rPr>
            </w:pPr>
          </w:p>
        </w:tc>
        <w:tc>
          <w:tcPr>
            <w:tcW w:w="2310" w:type="dxa"/>
            <w:gridSpan w:val="3"/>
          </w:tcPr>
          <w:p w14:paraId="125F82C9" w14:textId="77777777" w:rsidR="00AE399D" w:rsidRDefault="00AE399D">
            <w:pPr>
              <w:spacing w:before="0" w:after="0"/>
              <w:jc w:val="center"/>
              <w:rPr>
                <w:b/>
                <w:sz w:val="28"/>
              </w:rPr>
            </w:pPr>
          </w:p>
        </w:tc>
      </w:tr>
      <w:tr w:rsidR="00AE399D" w14:paraId="125F82CC" w14:textId="77777777">
        <w:tc>
          <w:tcPr>
            <w:tcW w:w="10073" w:type="dxa"/>
            <w:gridSpan w:val="11"/>
            <w:tcBorders>
              <w:top w:val="single" w:sz="2" w:space="0" w:color="auto"/>
              <w:left w:val="single" w:sz="2" w:space="0" w:color="auto"/>
              <w:bottom w:val="single" w:sz="2" w:space="0" w:color="auto"/>
              <w:right w:val="single" w:sz="2" w:space="0" w:color="auto"/>
            </w:tcBorders>
            <w:shd w:val="pct10" w:color="000000" w:fill="FFFFFF"/>
          </w:tcPr>
          <w:p w14:paraId="125F82CB" w14:textId="77777777" w:rsidR="00AE399D" w:rsidRDefault="009645F9">
            <w:pPr>
              <w:spacing w:before="0" w:after="0"/>
            </w:pPr>
            <w:r>
              <w:t>Panel reach decision</w:t>
            </w:r>
          </w:p>
        </w:tc>
      </w:tr>
      <w:tr w:rsidR="00AE399D" w14:paraId="125F82D0" w14:textId="77777777">
        <w:trPr>
          <w:trHeight w:val="283"/>
        </w:trPr>
        <w:tc>
          <w:tcPr>
            <w:tcW w:w="4403" w:type="dxa"/>
            <w:gridSpan w:val="6"/>
            <w:tcBorders>
              <w:right w:val="single" w:sz="2" w:space="0" w:color="auto"/>
            </w:tcBorders>
          </w:tcPr>
          <w:p w14:paraId="125F82CD" w14:textId="77777777" w:rsidR="00AE399D" w:rsidRDefault="00AE399D">
            <w:pPr>
              <w:spacing w:before="0" w:after="0"/>
              <w:jc w:val="center"/>
              <w:rPr>
                <w:b/>
                <w:sz w:val="28"/>
              </w:rPr>
            </w:pPr>
          </w:p>
        </w:tc>
        <w:tc>
          <w:tcPr>
            <w:tcW w:w="5670" w:type="dxa"/>
            <w:gridSpan w:val="5"/>
          </w:tcPr>
          <w:p w14:paraId="125F82CE" w14:textId="77777777" w:rsidR="00AE399D" w:rsidRDefault="00AE399D">
            <w:pPr>
              <w:spacing w:before="0" w:after="0"/>
            </w:pPr>
          </w:p>
          <w:p w14:paraId="125F82CF" w14:textId="77777777" w:rsidR="00AE399D" w:rsidRDefault="00AE399D">
            <w:pPr>
              <w:spacing w:before="0" w:after="0"/>
              <w:jc w:val="center"/>
              <w:rPr>
                <w:b/>
                <w:sz w:val="28"/>
              </w:rPr>
            </w:pPr>
          </w:p>
        </w:tc>
      </w:tr>
      <w:tr w:rsidR="00AE399D" w14:paraId="125F82D6" w14:textId="77777777">
        <w:trPr>
          <w:trHeight w:val="282"/>
        </w:trPr>
        <w:tc>
          <w:tcPr>
            <w:tcW w:w="1848" w:type="dxa"/>
            <w:tcBorders>
              <w:right w:val="single" w:sz="2" w:space="0" w:color="auto"/>
            </w:tcBorders>
          </w:tcPr>
          <w:p w14:paraId="125F82D1" w14:textId="77777777" w:rsidR="00AE399D" w:rsidRDefault="00AE399D">
            <w:pPr>
              <w:spacing w:before="0" w:after="0"/>
              <w:jc w:val="center"/>
              <w:rPr>
                <w:sz w:val="28"/>
              </w:rPr>
            </w:pPr>
          </w:p>
        </w:tc>
        <w:tc>
          <w:tcPr>
            <w:tcW w:w="1631" w:type="dxa"/>
            <w:gridSpan w:val="4"/>
            <w:tcBorders>
              <w:top w:val="single" w:sz="2" w:space="0" w:color="auto"/>
            </w:tcBorders>
          </w:tcPr>
          <w:p w14:paraId="125F82D2" w14:textId="77777777" w:rsidR="00AE399D" w:rsidRDefault="00AE399D">
            <w:pPr>
              <w:spacing w:before="0" w:after="0"/>
              <w:jc w:val="center"/>
              <w:rPr>
                <w:b/>
                <w:sz w:val="28"/>
              </w:rPr>
            </w:pPr>
          </w:p>
        </w:tc>
        <w:tc>
          <w:tcPr>
            <w:tcW w:w="1848" w:type="dxa"/>
            <w:gridSpan w:val="2"/>
            <w:tcBorders>
              <w:top w:val="single" w:sz="2" w:space="0" w:color="auto"/>
            </w:tcBorders>
          </w:tcPr>
          <w:p w14:paraId="125F82D3" w14:textId="77777777" w:rsidR="00AE399D" w:rsidRDefault="00AE399D">
            <w:pPr>
              <w:spacing w:before="0" w:after="0"/>
              <w:jc w:val="center"/>
              <w:rPr>
                <w:b/>
                <w:sz w:val="28"/>
              </w:rPr>
            </w:pPr>
          </w:p>
        </w:tc>
        <w:tc>
          <w:tcPr>
            <w:tcW w:w="2898" w:type="dxa"/>
            <w:gridSpan w:val="2"/>
            <w:tcBorders>
              <w:top w:val="single" w:sz="2" w:space="0" w:color="auto"/>
              <w:right w:val="single" w:sz="2" w:space="0" w:color="auto"/>
            </w:tcBorders>
          </w:tcPr>
          <w:p w14:paraId="125F82D4" w14:textId="77777777" w:rsidR="00AE399D" w:rsidRDefault="00AE399D">
            <w:pPr>
              <w:spacing w:before="0" w:after="0"/>
              <w:jc w:val="center"/>
              <w:rPr>
                <w:b/>
                <w:sz w:val="28"/>
              </w:rPr>
            </w:pPr>
          </w:p>
        </w:tc>
        <w:tc>
          <w:tcPr>
            <w:tcW w:w="1848" w:type="dxa"/>
            <w:gridSpan w:val="2"/>
          </w:tcPr>
          <w:p w14:paraId="125F82D5" w14:textId="77777777" w:rsidR="00AE399D" w:rsidRDefault="00AE399D">
            <w:pPr>
              <w:spacing w:before="0" w:after="0"/>
              <w:jc w:val="center"/>
              <w:rPr>
                <w:b/>
                <w:sz w:val="28"/>
              </w:rPr>
            </w:pPr>
          </w:p>
        </w:tc>
      </w:tr>
      <w:tr w:rsidR="00AE399D" w14:paraId="125F82DA" w14:textId="77777777">
        <w:trPr>
          <w:trHeight w:val="282"/>
        </w:trPr>
        <w:tc>
          <w:tcPr>
            <w:tcW w:w="3479" w:type="dxa"/>
            <w:gridSpan w:val="5"/>
            <w:tcBorders>
              <w:top w:val="single" w:sz="2" w:space="0" w:color="auto"/>
              <w:left w:val="single" w:sz="2" w:space="0" w:color="auto"/>
              <w:bottom w:val="single" w:sz="2" w:space="0" w:color="auto"/>
              <w:right w:val="single" w:sz="2" w:space="0" w:color="auto"/>
            </w:tcBorders>
            <w:shd w:val="pct10" w:color="000000" w:fill="FFFFFF"/>
          </w:tcPr>
          <w:p w14:paraId="125F82D7" w14:textId="77777777" w:rsidR="00AE399D" w:rsidRDefault="009645F9">
            <w:pPr>
              <w:spacing w:before="0" w:after="0"/>
            </w:pPr>
            <w:r>
              <w:t>Detention criteria met</w:t>
            </w:r>
          </w:p>
        </w:tc>
        <w:tc>
          <w:tcPr>
            <w:tcW w:w="1848" w:type="dxa"/>
            <w:gridSpan w:val="2"/>
          </w:tcPr>
          <w:p w14:paraId="125F82D8" w14:textId="77777777" w:rsidR="00AE399D" w:rsidRDefault="00AE399D">
            <w:pPr>
              <w:spacing w:before="0" w:after="0"/>
              <w:jc w:val="center"/>
              <w:rPr>
                <w:b/>
                <w:sz w:val="28"/>
              </w:rPr>
            </w:pPr>
          </w:p>
        </w:tc>
        <w:tc>
          <w:tcPr>
            <w:tcW w:w="4746" w:type="dxa"/>
            <w:gridSpan w:val="4"/>
            <w:tcBorders>
              <w:top w:val="single" w:sz="2" w:space="0" w:color="auto"/>
              <w:left w:val="single" w:sz="2" w:space="0" w:color="auto"/>
              <w:bottom w:val="single" w:sz="2" w:space="0" w:color="auto"/>
              <w:right w:val="single" w:sz="2" w:space="0" w:color="auto"/>
            </w:tcBorders>
            <w:shd w:val="pct10" w:color="000000" w:fill="FFFFFF"/>
          </w:tcPr>
          <w:p w14:paraId="125F82D9" w14:textId="77777777" w:rsidR="00AE399D" w:rsidRDefault="009645F9">
            <w:pPr>
              <w:spacing w:before="0" w:after="0"/>
            </w:pPr>
            <w:r>
              <w:t>Detention criteria not met</w:t>
            </w:r>
          </w:p>
        </w:tc>
      </w:tr>
      <w:tr w:rsidR="00AE399D" w14:paraId="125F82E1" w14:textId="77777777">
        <w:trPr>
          <w:trHeight w:val="282"/>
        </w:trPr>
        <w:tc>
          <w:tcPr>
            <w:tcW w:w="1864" w:type="dxa"/>
            <w:gridSpan w:val="2"/>
            <w:tcBorders>
              <w:right w:val="single" w:sz="2" w:space="0" w:color="auto"/>
            </w:tcBorders>
          </w:tcPr>
          <w:p w14:paraId="125F82DB" w14:textId="77777777" w:rsidR="00AE399D" w:rsidRDefault="00AE399D">
            <w:pPr>
              <w:spacing w:before="0" w:after="0"/>
              <w:jc w:val="center"/>
              <w:rPr>
                <w:sz w:val="28"/>
              </w:rPr>
            </w:pPr>
          </w:p>
        </w:tc>
        <w:tc>
          <w:tcPr>
            <w:tcW w:w="1615" w:type="dxa"/>
            <w:gridSpan w:val="3"/>
          </w:tcPr>
          <w:p w14:paraId="125F82DC" w14:textId="77777777" w:rsidR="00AE399D" w:rsidRDefault="00AE399D">
            <w:pPr>
              <w:spacing w:before="0" w:after="0"/>
            </w:pPr>
          </w:p>
          <w:p w14:paraId="125F82DD" w14:textId="77777777" w:rsidR="00AE399D" w:rsidRDefault="00AE399D">
            <w:pPr>
              <w:spacing w:before="0" w:after="0"/>
              <w:jc w:val="center"/>
              <w:rPr>
                <w:b/>
                <w:sz w:val="28"/>
              </w:rPr>
            </w:pPr>
          </w:p>
        </w:tc>
        <w:tc>
          <w:tcPr>
            <w:tcW w:w="1848" w:type="dxa"/>
            <w:gridSpan w:val="2"/>
          </w:tcPr>
          <w:p w14:paraId="125F82DE" w14:textId="77777777" w:rsidR="00AE399D" w:rsidRDefault="00AE399D">
            <w:pPr>
              <w:spacing w:before="0" w:after="0"/>
              <w:jc w:val="center"/>
              <w:rPr>
                <w:b/>
                <w:sz w:val="28"/>
              </w:rPr>
            </w:pPr>
          </w:p>
        </w:tc>
        <w:tc>
          <w:tcPr>
            <w:tcW w:w="2956" w:type="dxa"/>
            <w:gridSpan w:val="3"/>
            <w:tcBorders>
              <w:right w:val="single" w:sz="2" w:space="0" w:color="auto"/>
            </w:tcBorders>
          </w:tcPr>
          <w:p w14:paraId="125F82DF" w14:textId="77777777" w:rsidR="00AE399D" w:rsidRDefault="00AE399D">
            <w:pPr>
              <w:spacing w:before="0" w:after="0"/>
              <w:jc w:val="center"/>
              <w:rPr>
                <w:b/>
                <w:sz w:val="28"/>
              </w:rPr>
            </w:pPr>
          </w:p>
        </w:tc>
        <w:tc>
          <w:tcPr>
            <w:tcW w:w="1790" w:type="dxa"/>
          </w:tcPr>
          <w:p w14:paraId="125F82E0" w14:textId="77777777" w:rsidR="00AE399D" w:rsidRDefault="00AE399D">
            <w:pPr>
              <w:spacing w:before="0" w:after="0"/>
              <w:jc w:val="center"/>
              <w:rPr>
                <w:b/>
                <w:sz w:val="28"/>
              </w:rPr>
            </w:pPr>
          </w:p>
        </w:tc>
      </w:tr>
      <w:tr w:rsidR="00AE399D" w14:paraId="125F82E5" w14:textId="77777777">
        <w:trPr>
          <w:trHeight w:val="282"/>
        </w:trPr>
        <w:tc>
          <w:tcPr>
            <w:tcW w:w="3479" w:type="dxa"/>
            <w:gridSpan w:val="5"/>
            <w:tcBorders>
              <w:top w:val="single" w:sz="2" w:space="0" w:color="auto"/>
              <w:left w:val="single" w:sz="2" w:space="0" w:color="auto"/>
              <w:bottom w:val="single" w:sz="2" w:space="0" w:color="auto"/>
              <w:right w:val="single" w:sz="2" w:space="0" w:color="auto"/>
            </w:tcBorders>
            <w:shd w:val="pct10" w:color="000000" w:fill="FFFFFF"/>
          </w:tcPr>
          <w:p w14:paraId="125F82E2" w14:textId="77777777" w:rsidR="00AE399D" w:rsidRDefault="009645F9">
            <w:pPr>
              <w:spacing w:before="0" w:after="0"/>
            </w:pPr>
            <w:r>
              <w:t>Decision document raised</w:t>
            </w:r>
          </w:p>
        </w:tc>
        <w:tc>
          <w:tcPr>
            <w:tcW w:w="1848" w:type="dxa"/>
            <w:gridSpan w:val="2"/>
          </w:tcPr>
          <w:p w14:paraId="125F82E3" w14:textId="77777777" w:rsidR="00AE399D" w:rsidRDefault="00AE399D">
            <w:pPr>
              <w:spacing w:before="0" w:after="0"/>
              <w:jc w:val="center"/>
              <w:rPr>
                <w:b/>
                <w:sz w:val="28"/>
              </w:rPr>
            </w:pPr>
          </w:p>
        </w:tc>
        <w:tc>
          <w:tcPr>
            <w:tcW w:w="4746" w:type="dxa"/>
            <w:gridSpan w:val="4"/>
            <w:tcBorders>
              <w:top w:val="single" w:sz="2" w:space="0" w:color="auto"/>
              <w:left w:val="single" w:sz="2" w:space="0" w:color="auto"/>
              <w:bottom w:val="single" w:sz="2" w:space="0" w:color="auto"/>
              <w:right w:val="single" w:sz="2" w:space="0" w:color="auto"/>
            </w:tcBorders>
            <w:shd w:val="pct10" w:color="000000" w:fill="FFFFFF"/>
          </w:tcPr>
          <w:p w14:paraId="125F82E4" w14:textId="77777777" w:rsidR="00AE399D" w:rsidRDefault="009645F9">
            <w:pPr>
              <w:spacing w:before="0" w:after="0"/>
            </w:pPr>
            <w:r>
              <w:t>Decision document raised</w:t>
            </w:r>
          </w:p>
        </w:tc>
      </w:tr>
      <w:tr w:rsidR="00AE399D" w14:paraId="125F82EC" w14:textId="77777777">
        <w:trPr>
          <w:trHeight w:val="282"/>
        </w:trPr>
        <w:tc>
          <w:tcPr>
            <w:tcW w:w="1885" w:type="dxa"/>
            <w:gridSpan w:val="3"/>
            <w:tcBorders>
              <w:right w:val="single" w:sz="2" w:space="0" w:color="auto"/>
            </w:tcBorders>
          </w:tcPr>
          <w:p w14:paraId="125F82E6" w14:textId="77777777" w:rsidR="00AE399D" w:rsidRDefault="00AE399D">
            <w:pPr>
              <w:spacing w:before="0" w:after="0"/>
              <w:jc w:val="center"/>
              <w:rPr>
                <w:sz w:val="28"/>
              </w:rPr>
            </w:pPr>
          </w:p>
        </w:tc>
        <w:tc>
          <w:tcPr>
            <w:tcW w:w="1594" w:type="dxa"/>
            <w:gridSpan w:val="2"/>
          </w:tcPr>
          <w:p w14:paraId="125F82E7" w14:textId="77777777" w:rsidR="00AE399D" w:rsidRDefault="00AE399D">
            <w:pPr>
              <w:spacing w:before="0" w:after="0"/>
            </w:pPr>
          </w:p>
          <w:p w14:paraId="125F82E8" w14:textId="77777777" w:rsidR="00AE399D" w:rsidRDefault="00AE399D">
            <w:pPr>
              <w:spacing w:before="0" w:after="0"/>
              <w:jc w:val="center"/>
              <w:rPr>
                <w:b/>
                <w:sz w:val="28"/>
              </w:rPr>
            </w:pPr>
          </w:p>
        </w:tc>
        <w:tc>
          <w:tcPr>
            <w:tcW w:w="1848" w:type="dxa"/>
            <w:gridSpan w:val="2"/>
          </w:tcPr>
          <w:p w14:paraId="125F82E9" w14:textId="77777777" w:rsidR="00AE399D" w:rsidRDefault="00AE399D">
            <w:pPr>
              <w:spacing w:before="0" w:after="0"/>
              <w:jc w:val="center"/>
              <w:rPr>
                <w:b/>
                <w:sz w:val="28"/>
              </w:rPr>
            </w:pPr>
          </w:p>
        </w:tc>
        <w:tc>
          <w:tcPr>
            <w:tcW w:w="2956" w:type="dxa"/>
            <w:gridSpan w:val="3"/>
            <w:tcBorders>
              <w:right w:val="single" w:sz="2" w:space="0" w:color="auto"/>
            </w:tcBorders>
          </w:tcPr>
          <w:p w14:paraId="125F82EA" w14:textId="77777777" w:rsidR="00AE399D" w:rsidRDefault="00AE399D">
            <w:pPr>
              <w:spacing w:before="0" w:after="0"/>
              <w:jc w:val="center"/>
              <w:rPr>
                <w:b/>
                <w:sz w:val="28"/>
              </w:rPr>
            </w:pPr>
          </w:p>
        </w:tc>
        <w:tc>
          <w:tcPr>
            <w:tcW w:w="1790" w:type="dxa"/>
          </w:tcPr>
          <w:p w14:paraId="125F82EB" w14:textId="77777777" w:rsidR="00AE399D" w:rsidRDefault="00AE399D">
            <w:pPr>
              <w:spacing w:before="0" w:after="0"/>
              <w:jc w:val="center"/>
              <w:rPr>
                <w:b/>
                <w:sz w:val="28"/>
              </w:rPr>
            </w:pPr>
          </w:p>
        </w:tc>
      </w:tr>
      <w:tr w:rsidR="00AE399D" w14:paraId="125F82F0" w14:textId="77777777">
        <w:trPr>
          <w:trHeight w:val="282"/>
        </w:trPr>
        <w:tc>
          <w:tcPr>
            <w:tcW w:w="3479" w:type="dxa"/>
            <w:gridSpan w:val="5"/>
            <w:tcBorders>
              <w:top w:val="single" w:sz="2" w:space="0" w:color="auto"/>
              <w:left w:val="single" w:sz="2" w:space="0" w:color="auto"/>
              <w:bottom w:val="single" w:sz="2" w:space="0" w:color="auto"/>
              <w:right w:val="single" w:sz="2" w:space="0" w:color="auto"/>
            </w:tcBorders>
            <w:shd w:val="pct10" w:color="000000" w:fill="FFFFFF"/>
          </w:tcPr>
          <w:p w14:paraId="125F82ED" w14:textId="77777777" w:rsidR="00AE399D" w:rsidRDefault="009645F9">
            <w:pPr>
              <w:spacing w:before="0" w:after="0"/>
            </w:pPr>
            <w:r>
              <w:t>END</w:t>
            </w:r>
          </w:p>
        </w:tc>
        <w:tc>
          <w:tcPr>
            <w:tcW w:w="1848" w:type="dxa"/>
            <w:gridSpan w:val="2"/>
          </w:tcPr>
          <w:p w14:paraId="125F82EE" w14:textId="77777777" w:rsidR="00AE399D" w:rsidRDefault="00AE399D">
            <w:pPr>
              <w:spacing w:before="0" w:after="0"/>
              <w:jc w:val="center"/>
              <w:rPr>
                <w:b/>
                <w:sz w:val="28"/>
              </w:rPr>
            </w:pPr>
          </w:p>
        </w:tc>
        <w:tc>
          <w:tcPr>
            <w:tcW w:w="4746" w:type="dxa"/>
            <w:gridSpan w:val="4"/>
            <w:tcBorders>
              <w:top w:val="single" w:sz="2" w:space="0" w:color="auto"/>
              <w:left w:val="single" w:sz="2" w:space="0" w:color="auto"/>
              <w:bottom w:val="single" w:sz="2" w:space="0" w:color="auto"/>
              <w:right w:val="single" w:sz="2" w:space="0" w:color="auto"/>
            </w:tcBorders>
            <w:shd w:val="pct10" w:color="000000" w:fill="FFFFFF"/>
          </w:tcPr>
          <w:p w14:paraId="125F82EF" w14:textId="77777777" w:rsidR="00AE399D" w:rsidRDefault="009645F9">
            <w:pPr>
              <w:spacing w:before="0" w:after="0"/>
            </w:pPr>
            <w:r>
              <w:t>END</w:t>
            </w:r>
          </w:p>
        </w:tc>
      </w:tr>
    </w:tbl>
    <w:p w14:paraId="125F82F1" w14:textId="77777777" w:rsidR="00AE399D" w:rsidRDefault="00AE399D">
      <w:pPr>
        <w:spacing w:before="0" w:after="0"/>
      </w:pPr>
    </w:p>
    <w:p w14:paraId="125F82F2" w14:textId="77777777" w:rsidR="00AE399D" w:rsidRDefault="009645F9">
      <w:pPr>
        <w:spacing w:before="0" w:after="0"/>
      </w:pPr>
      <w:r>
        <w:t>*If the patient agrees</w:t>
      </w:r>
    </w:p>
    <w:p w14:paraId="125F82F3" w14:textId="77777777" w:rsidR="00AE399D" w:rsidRDefault="00AE399D">
      <w:pPr>
        <w:spacing w:before="0" w:after="0"/>
      </w:pPr>
    </w:p>
    <w:p w14:paraId="125F82F4" w14:textId="77777777" w:rsidR="00AE399D" w:rsidRDefault="009645F9">
      <w:pPr>
        <w:spacing w:before="0" w:after="0" w:line="240" w:lineRule="auto"/>
      </w:pPr>
      <w:r>
        <w:br w:type="page"/>
      </w:r>
    </w:p>
    <w:p w14:paraId="125F82F5" w14:textId="77777777" w:rsidR="00AE399D" w:rsidRDefault="00AE399D"/>
    <w:p w14:paraId="125F82F6" w14:textId="77777777" w:rsidR="00AE399D" w:rsidRDefault="009645F9">
      <w:pPr>
        <w:pStyle w:val="Heading1"/>
        <w:jc w:val="center"/>
      </w:pPr>
      <w:bookmarkStart w:id="32" w:name="_Toc444684375"/>
      <w:r>
        <w:t>Appendix B</w:t>
      </w:r>
      <w:bookmarkEnd w:id="32"/>
    </w:p>
    <w:p w14:paraId="125F82F7" w14:textId="77777777" w:rsidR="00AE399D" w:rsidRDefault="009645F9">
      <w:pPr>
        <w:pStyle w:val="Heading2"/>
        <w:jc w:val="center"/>
      </w:pPr>
      <w:bookmarkStart w:id="33" w:name="_Toc444684376"/>
      <w:r>
        <w:t>Scheme of delegation table – referenced to Code of Practice, Mental Health Regulations (2008) and Mental Health Act Reference Guide.</w:t>
      </w:r>
      <w:bookmarkEnd w:id="33"/>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648"/>
        <w:gridCol w:w="2184"/>
        <w:gridCol w:w="1786"/>
      </w:tblGrid>
      <w:tr w:rsidR="00AE399D" w14:paraId="125F82FB"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2F8" w14:textId="77777777" w:rsidR="00AE399D" w:rsidRDefault="009645F9">
            <w:pPr>
              <w:spacing w:after="0" w:line="240" w:lineRule="auto"/>
              <w:contextualSpacing/>
              <w:rPr>
                <w:rFonts w:ascii="Calibri" w:hAnsi="Calibri"/>
              </w:rPr>
            </w:pPr>
            <w:r>
              <w:rPr>
                <w:rFonts w:ascii="Calibri" w:hAnsi="Calibri"/>
                <w:b/>
              </w:rPr>
              <w:t>Duty</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2F9" w14:textId="77777777" w:rsidR="00AE399D" w:rsidRDefault="009645F9">
            <w:pPr>
              <w:spacing w:after="0" w:line="240" w:lineRule="auto"/>
              <w:contextualSpacing/>
              <w:rPr>
                <w:rFonts w:ascii="Calibri" w:hAnsi="Calibri"/>
              </w:rPr>
            </w:pPr>
            <w:r>
              <w:rPr>
                <w:rFonts w:ascii="Calibri" w:hAnsi="Calibri"/>
                <w:b/>
              </w:rPr>
              <w:t>Delegation within the trust</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2FA" w14:textId="77777777" w:rsidR="00AE399D" w:rsidRDefault="009645F9">
            <w:pPr>
              <w:spacing w:after="0" w:line="240" w:lineRule="auto"/>
              <w:contextualSpacing/>
              <w:rPr>
                <w:rFonts w:ascii="Calibri" w:hAnsi="Calibri"/>
              </w:rPr>
            </w:pPr>
            <w:r>
              <w:rPr>
                <w:rFonts w:ascii="Calibri" w:hAnsi="Calibri"/>
                <w:b/>
              </w:rPr>
              <w:t>Ref</w:t>
            </w:r>
          </w:p>
        </w:tc>
      </w:tr>
      <w:tr w:rsidR="00AE399D" w14:paraId="125F8300"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2FC" w14:textId="77777777" w:rsidR="00AE399D" w:rsidRDefault="009645F9">
            <w:pPr>
              <w:spacing w:after="0" w:line="240" w:lineRule="auto"/>
              <w:contextualSpacing/>
              <w:rPr>
                <w:rFonts w:ascii="Calibri" w:hAnsi="Calibri"/>
              </w:rPr>
            </w:pPr>
            <w:r>
              <w:rPr>
                <w:rFonts w:ascii="Calibri" w:hAnsi="Calibri"/>
              </w:rPr>
              <w:t>Scheme of delegation must be approved by a resolution of the trust</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2FD" w14:textId="77777777" w:rsidR="00AE399D" w:rsidRDefault="009645F9">
            <w:pPr>
              <w:spacing w:after="0" w:line="240" w:lineRule="auto"/>
              <w:contextualSpacing/>
            </w:pPr>
            <w:r>
              <w:t> </w:t>
            </w:r>
          </w:p>
        </w:tc>
        <w:tc>
          <w:tcPr>
            <w:tcW w:w="199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2FE" w14:textId="77777777" w:rsidR="00AE399D" w:rsidRDefault="009645F9">
            <w:pPr>
              <w:spacing w:after="0" w:line="240" w:lineRule="auto"/>
              <w:contextualSpacing/>
              <w:rPr>
                <w:rFonts w:ascii="Calibri" w:hAnsi="Calibri"/>
              </w:rPr>
            </w:pPr>
            <w:r>
              <w:rPr>
                <w:rFonts w:ascii="Calibri" w:hAnsi="Calibri"/>
              </w:rPr>
              <w:t>CoP 37.9</w:t>
            </w:r>
          </w:p>
          <w:p w14:paraId="125F82FF" w14:textId="77777777" w:rsidR="00AE399D" w:rsidRDefault="009645F9">
            <w:pPr>
              <w:spacing w:after="0" w:line="240" w:lineRule="auto"/>
              <w:contextualSpacing/>
              <w:rPr>
                <w:rFonts w:ascii="Calibri" w:hAnsi="Calibri"/>
              </w:rPr>
            </w:pPr>
            <w:r>
              <w:rPr>
                <w:rFonts w:ascii="Calibri" w:hAnsi="Calibri"/>
              </w:rPr>
              <w:t>RG 31.8, 31.12, 31.13, 31.14, 31.15, 31.16, 31.17</w:t>
            </w:r>
          </w:p>
        </w:tc>
      </w:tr>
      <w:tr w:rsidR="00AE399D" w14:paraId="125F8304"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01" w14:textId="77777777" w:rsidR="00AE399D" w:rsidRDefault="009645F9">
            <w:pPr>
              <w:spacing w:after="0" w:line="240" w:lineRule="auto"/>
              <w:contextualSpacing/>
              <w:rPr>
                <w:rFonts w:ascii="Calibri" w:hAnsi="Calibri"/>
              </w:rPr>
            </w:pPr>
            <w:r>
              <w:rPr>
                <w:rFonts w:ascii="Calibri" w:hAnsi="Calibri"/>
              </w:rPr>
              <w:t>Governance arrangements to monitor the functions exercised on behalf of the HM's</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02" w14:textId="77777777" w:rsidR="00AE399D" w:rsidRDefault="009645F9">
            <w:pPr>
              <w:spacing w:after="0" w:line="240" w:lineRule="auto"/>
              <w:contextualSpacing/>
            </w:pPr>
            <w:r>
              <w:t> MHA committee</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03" w14:textId="77777777" w:rsidR="00AE399D" w:rsidRDefault="009645F9">
            <w:pPr>
              <w:spacing w:after="0" w:line="240" w:lineRule="auto"/>
              <w:contextualSpacing/>
              <w:rPr>
                <w:rFonts w:ascii="Calibri" w:hAnsi="Calibri"/>
              </w:rPr>
            </w:pPr>
            <w:r>
              <w:rPr>
                <w:rFonts w:ascii="Calibri" w:hAnsi="Calibri"/>
              </w:rPr>
              <w:t>CoP37.11</w:t>
            </w:r>
          </w:p>
        </w:tc>
      </w:tr>
      <w:tr w:rsidR="00AE399D" w14:paraId="125F830D"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05" w14:textId="77777777" w:rsidR="00AE399D" w:rsidRDefault="009645F9">
            <w:pPr>
              <w:spacing w:after="0" w:line="240" w:lineRule="auto"/>
              <w:contextualSpacing/>
              <w:rPr>
                <w:rFonts w:ascii="Calibri" w:hAnsi="Calibri"/>
              </w:rPr>
            </w:pPr>
            <w:r>
              <w:rPr>
                <w:rFonts w:ascii="Calibri" w:hAnsi="Calibri"/>
              </w:rPr>
              <w:t>Receipt of detention papers</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06" w14:textId="77777777" w:rsidR="00AE399D" w:rsidRDefault="009645F9">
            <w:pPr>
              <w:spacing w:after="0" w:line="240" w:lineRule="auto"/>
              <w:contextualSpacing/>
            </w:pPr>
            <w:r>
              <w:t xml:space="preserve">Any registered professional (usually a nurse) who has received Trust required training on the receipt of MHA documentation </w:t>
            </w:r>
          </w:p>
          <w:p w14:paraId="125F8307" w14:textId="77777777" w:rsidR="00AE399D" w:rsidRDefault="00AE399D">
            <w:pPr>
              <w:spacing w:after="0" w:line="240" w:lineRule="auto"/>
              <w:contextualSpacing/>
            </w:pPr>
          </w:p>
          <w:p w14:paraId="125F8308" w14:textId="77777777" w:rsidR="00AE399D" w:rsidRDefault="009645F9">
            <w:pPr>
              <w:spacing w:after="0" w:line="240" w:lineRule="auto"/>
              <w:contextualSpacing/>
            </w:pPr>
            <w:r>
              <w:t>MHA administration staff</w:t>
            </w:r>
          </w:p>
        </w:tc>
        <w:tc>
          <w:tcPr>
            <w:tcW w:w="18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09" w14:textId="77777777" w:rsidR="00AE399D" w:rsidRDefault="009645F9">
            <w:pPr>
              <w:spacing w:after="0" w:line="240" w:lineRule="auto"/>
              <w:contextualSpacing/>
              <w:rPr>
                <w:rFonts w:ascii="Calibri" w:hAnsi="Calibri"/>
              </w:rPr>
            </w:pPr>
            <w:r>
              <w:rPr>
                <w:rFonts w:ascii="Calibri" w:hAnsi="Calibri"/>
              </w:rPr>
              <w:t>CoP 37.12</w:t>
            </w:r>
          </w:p>
          <w:p w14:paraId="125F830A" w14:textId="77777777" w:rsidR="00AE399D" w:rsidRDefault="009645F9">
            <w:pPr>
              <w:spacing w:after="0" w:line="240" w:lineRule="auto"/>
              <w:contextualSpacing/>
              <w:rPr>
                <w:rFonts w:ascii="Calibri" w:hAnsi="Calibri"/>
              </w:rPr>
            </w:pPr>
            <w:r>
              <w:rPr>
                <w:rFonts w:ascii="Calibri" w:hAnsi="Calibri"/>
              </w:rPr>
              <w:t>MHR  s3(2), s3(3), s3(4), s3(5), s4(1), s4(4), s4(5), s6(8)d</w:t>
            </w:r>
          </w:p>
          <w:p w14:paraId="125F830B" w14:textId="77777777" w:rsidR="00AE399D" w:rsidRDefault="009645F9">
            <w:pPr>
              <w:spacing w:after="0" w:line="240" w:lineRule="auto"/>
              <w:contextualSpacing/>
              <w:rPr>
                <w:rFonts w:ascii="Calibri" w:hAnsi="Calibri"/>
              </w:rPr>
            </w:pPr>
            <w:r>
              <w:rPr>
                <w:rFonts w:ascii="Calibri" w:hAnsi="Calibri"/>
              </w:rPr>
              <w:t>RG 31.2</w:t>
            </w:r>
          </w:p>
          <w:p w14:paraId="125F830C" w14:textId="77777777" w:rsidR="00AE399D" w:rsidRDefault="009645F9">
            <w:pPr>
              <w:spacing w:after="0" w:line="240" w:lineRule="auto"/>
              <w:contextualSpacing/>
              <w:rPr>
                <w:rFonts w:ascii="Calibri" w:hAnsi="Calibri"/>
              </w:rPr>
            </w:pPr>
            <w:r>
              <w:rPr>
                <w:rFonts w:ascii="Calibri" w:hAnsi="Calibri"/>
              </w:rPr>
              <w:t>Chapter 31 COP</w:t>
            </w:r>
          </w:p>
        </w:tc>
      </w:tr>
      <w:tr w:rsidR="00AE399D" w14:paraId="125F8314"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0E" w14:textId="77777777" w:rsidR="00AE399D" w:rsidRDefault="009645F9">
            <w:pPr>
              <w:spacing w:after="0" w:line="240" w:lineRule="auto"/>
              <w:contextualSpacing/>
              <w:rPr>
                <w:rFonts w:ascii="Calibri" w:hAnsi="Calibri"/>
              </w:rPr>
            </w:pPr>
            <w:r>
              <w:rPr>
                <w:rFonts w:ascii="Calibri" w:hAnsi="Calibri"/>
              </w:rPr>
              <w:t>Scrutiny and rectification of detention papers</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0F" w14:textId="77777777" w:rsidR="00AE399D" w:rsidRDefault="009645F9">
            <w:pPr>
              <w:spacing w:after="0" w:line="240" w:lineRule="auto"/>
              <w:contextualSpacing/>
            </w:pPr>
            <w:r>
              <w:t>MHA administration staff</w:t>
            </w:r>
          </w:p>
        </w:tc>
        <w:tc>
          <w:tcPr>
            <w:tcW w:w="204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0" w14:textId="77777777" w:rsidR="00AE399D" w:rsidRDefault="009645F9">
            <w:pPr>
              <w:spacing w:after="0" w:line="240" w:lineRule="auto"/>
              <w:contextualSpacing/>
              <w:rPr>
                <w:rFonts w:ascii="Calibri" w:hAnsi="Calibri"/>
              </w:rPr>
            </w:pPr>
            <w:r>
              <w:rPr>
                <w:rFonts w:ascii="Calibri" w:hAnsi="Calibri"/>
              </w:rPr>
              <w:t>CoP 37.12</w:t>
            </w:r>
          </w:p>
          <w:p w14:paraId="125F8311" w14:textId="77777777" w:rsidR="00AE399D" w:rsidRDefault="009645F9">
            <w:pPr>
              <w:spacing w:after="0" w:line="240" w:lineRule="auto"/>
              <w:contextualSpacing/>
              <w:rPr>
                <w:rFonts w:ascii="Calibri" w:hAnsi="Calibri"/>
              </w:rPr>
            </w:pPr>
            <w:r>
              <w:rPr>
                <w:rFonts w:ascii="Calibri" w:hAnsi="Calibri"/>
              </w:rPr>
              <w:t>MHR s4(3), s6(1), s6(2), s6(3), s14, s15, s16, s17</w:t>
            </w:r>
          </w:p>
          <w:p w14:paraId="125F8312" w14:textId="77777777" w:rsidR="00AE399D" w:rsidRDefault="009645F9">
            <w:pPr>
              <w:spacing w:after="0" w:line="240" w:lineRule="auto"/>
              <w:contextualSpacing/>
              <w:rPr>
                <w:rFonts w:ascii="Calibri" w:hAnsi="Calibri"/>
              </w:rPr>
            </w:pPr>
            <w:r>
              <w:rPr>
                <w:rFonts w:ascii="Calibri" w:hAnsi="Calibri"/>
              </w:rPr>
              <w:t>RG 31.12</w:t>
            </w:r>
          </w:p>
          <w:p w14:paraId="125F8313" w14:textId="77777777" w:rsidR="00AE399D" w:rsidRDefault="009645F9">
            <w:pPr>
              <w:spacing w:after="0" w:line="240" w:lineRule="auto"/>
              <w:contextualSpacing/>
              <w:rPr>
                <w:rFonts w:ascii="Calibri" w:hAnsi="Calibri"/>
              </w:rPr>
            </w:pPr>
            <w:r>
              <w:rPr>
                <w:rFonts w:ascii="Calibri" w:hAnsi="Calibri"/>
              </w:rPr>
              <w:t>CoP  chapter 31</w:t>
            </w:r>
          </w:p>
        </w:tc>
      </w:tr>
      <w:tr w:rsidR="00AE399D" w14:paraId="125F8318"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5" w14:textId="77777777" w:rsidR="00AE399D" w:rsidRDefault="009645F9">
            <w:pPr>
              <w:spacing w:after="0" w:line="240" w:lineRule="auto"/>
              <w:contextualSpacing/>
              <w:rPr>
                <w:rFonts w:ascii="Calibri" w:hAnsi="Calibri"/>
              </w:rPr>
            </w:pPr>
            <w:r>
              <w:rPr>
                <w:rFonts w:ascii="Calibri" w:hAnsi="Calibri"/>
              </w:rPr>
              <w:t>Notifying LA when patient is a child or young person</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6" w14:textId="77777777" w:rsidR="00AE399D" w:rsidRDefault="009645F9">
            <w:pPr>
              <w:spacing w:after="0" w:line="240" w:lineRule="auto"/>
              <w:contextualSpacing/>
            </w:pPr>
            <w:r>
              <w:t>Nursing staff</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7" w14:textId="77777777" w:rsidR="00AE399D" w:rsidRDefault="009645F9">
            <w:pPr>
              <w:spacing w:after="0" w:line="240" w:lineRule="auto"/>
              <w:contextualSpacing/>
              <w:rPr>
                <w:rFonts w:ascii="Calibri" w:hAnsi="Calibri"/>
              </w:rPr>
            </w:pPr>
            <w:r>
              <w:rPr>
                <w:rFonts w:ascii="Calibri" w:hAnsi="Calibri"/>
              </w:rPr>
              <w:t>CoP 37.12</w:t>
            </w:r>
          </w:p>
        </w:tc>
      </w:tr>
      <w:tr w:rsidR="00AE399D" w14:paraId="125F831C"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9" w14:textId="77777777" w:rsidR="00AE399D" w:rsidRDefault="009645F9">
            <w:pPr>
              <w:spacing w:after="0" w:line="240" w:lineRule="auto"/>
              <w:contextualSpacing/>
              <w:rPr>
                <w:rFonts w:ascii="Calibri" w:hAnsi="Calibri"/>
              </w:rPr>
            </w:pPr>
            <w:r>
              <w:rPr>
                <w:rFonts w:ascii="Calibri" w:hAnsi="Calibri"/>
              </w:rPr>
              <w:t>Getting a copy of the AMHP report</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A" w14:textId="77777777" w:rsidR="00AE399D" w:rsidRDefault="009645F9">
            <w:pPr>
              <w:spacing w:after="0" w:line="240" w:lineRule="auto"/>
              <w:contextualSpacing/>
            </w:pPr>
            <w:r>
              <w:t>MHA administration staff</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B" w14:textId="77777777" w:rsidR="00AE399D" w:rsidRDefault="009645F9">
            <w:pPr>
              <w:spacing w:after="0" w:line="240" w:lineRule="auto"/>
              <w:contextualSpacing/>
              <w:rPr>
                <w:rFonts w:ascii="Calibri" w:hAnsi="Calibri"/>
              </w:rPr>
            </w:pPr>
            <w:r>
              <w:rPr>
                <w:rFonts w:ascii="Calibri" w:hAnsi="Calibri"/>
              </w:rPr>
              <w:t>CoP 37.12</w:t>
            </w:r>
          </w:p>
        </w:tc>
      </w:tr>
      <w:tr w:rsidR="00AE399D" w14:paraId="125F8320"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D" w14:textId="77777777" w:rsidR="00AE399D" w:rsidRDefault="009645F9">
            <w:pPr>
              <w:spacing w:after="0" w:line="240" w:lineRule="auto"/>
              <w:contextualSpacing/>
              <w:rPr>
                <w:rFonts w:ascii="Calibri" w:hAnsi="Calibri"/>
              </w:rPr>
            </w:pPr>
            <w:r>
              <w:rPr>
                <w:rFonts w:ascii="Calibri" w:hAnsi="Calibri"/>
              </w:rPr>
              <w:t>Notify LA when social circumstance report is required when there is an application by nearest relative</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E" w14:textId="77777777" w:rsidR="00AE399D" w:rsidRDefault="009645F9">
            <w:pPr>
              <w:spacing w:after="0" w:line="240" w:lineRule="auto"/>
              <w:contextualSpacing/>
            </w:pPr>
            <w:r>
              <w:t>MHA administration staff</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1F" w14:textId="77777777" w:rsidR="00AE399D" w:rsidRDefault="009645F9">
            <w:pPr>
              <w:spacing w:after="0" w:line="240" w:lineRule="auto"/>
              <w:contextualSpacing/>
              <w:rPr>
                <w:rFonts w:ascii="Calibri" w:hAnsi="Calibri"/>
              </w:rPr>
            </w:pPr>
            <w:r>
              <w:rPr>
                <w:rFonts w:ascii="Calibri" w:hAnsi="Calibri"/>
              </w:rPr>
              <w:t>CoP 37.13</w:t>
            </w:r>
          </w:p>
        </w:tc>
      </w:tr>
      <w:tr w:rsidR="00AE399D" w14:paraId="125F8327"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21" w14:textId="77777777" w:rsidR="00AE399D" w:rsidRDefault="009645F9">
            <w:pPr>
              <w:spacing w:after="0" w:line="240" w:lineRule="auto"/>
              <w:contextualSpacing/>
              <w:rPr>
                <w:rFonts w:ascii="Calibri" w:hAnsi="Calibri"/>
              </w:rPr>
            </w:pPr>
            <w:r>
              <w:rPr>
                <w:rFonts w:ascii="Calibri" w:hAnsi="Calibri"/>
              </w:rPr>
              <w:t>Right to an IMHA and how to get it</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22" w14:textId="77777777" w:rsidR="00AE399D" w:rsidRDefault="009645F9">
            <w:pPr>
              <w:spacing w:after="0" w:line="240" w:lineRule="auto"/>
              <w:contextualSpacing/>
            </w:pPr>
            <w:r>
              <w:t>Registered nurse</w:t>
            </w:r>
          </w:p>
          <w:p w14:paraId="125F8323" w14:textId="77777777" w:rsidR="00AE399D" w:rsidRDefault="009645F9">
            <w:pPr>
              <w:spacing w:after="0" w:line="240" w:lineRule="auto"/>
              <w:contextualSpacing/>
            </w:pPr>
            <w:r>
              <w:t>Responsible Clinician</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24" w14:textId="77777777" w:rsidR="00AE399D" w:rsidRDefault="009645F9">
            <w:pPr>
              <w:spacing w:after="0" w:line="240" w:lineRule="auto"/>
              <w:contextualSpacing/>
              <w:rPr>
                <w:rFonts w:ascii="Calibri" w:hAnsi="Calibri"/>
              </w:rPr>
            </w:pPr>
            <w:r>
              <w:rPr>
                <w:rFonts w:ascii="Calibri" w:hAnsi="Calibri"/>
              </w:rPr>
              <w:t>CoP 37.14</w:t>
            </w:r>
          </w:p>
          <w:p w14:paraId="125F8325" w14:textId="77777777" w:rsidR="00AE399D" w:rsidRDefault="00AE399D">
            <w:pPr>
              <w:spacing w:after="0" w:line="240" w:lineRule="auto"/>
              <w:contextualSpacing/>
              <w:rPr>
                <w:rFonts w:ascii="Calibri" w:hAnsi="Calibri"/>
              </w:rPr>
            </w:pPr>
          </w:p>
          <w:p w14:paraId="125F8326" w14:textId="77777777" w:rsidR="00AE399D" w:rsidRDefault="009645F9">
            <w:pPr>
              <w:spacing w:after="0" w:line="240" w:lineRule="auto"/>
              <w:contextualSpacing/>
              <w:rPr>
                <w:rFonts w:ascii="Calibri" w:hAnsi="Calibri"/>
              </w:rPr>
            </w:pPr>
            <w:r>
              <w:rPr>
                <w:rFonts w:ascii="Calibri" w:hAnsi="Calibri"/>
              </w:rPr>
              <w:t>RG 31.13</w:t>
            </w:r>
          </w:p>
        </w:tc>
      </w:tr>
      <w:tr w:rsidR="00AE399D" w14:paraId="125F832B"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28" w14:textId="77777777" w:rsidR="00AE399D" w:rsidRDefault="009645F9">
            <w:pPr>
              <w:spacing w:after="0" w:line="240" w:lineRule="auto"/>
              <w:contextualSpacing/>
              <w:rPr>
                <w:rFonts w:ascii="Calibri" w:hAnsi="Calibri"/>
              </w:rPr>
            </w:pPr>
            <w:r>
              <w:rPr>
                <w:rFonts w:ascii="Calibri" w:hAnsi="Calibri"/>
              </w:rPr>
              <w:t xml:space="preserve">Ask an IMHA to help patient with rights if they lack capacity or do not understand any aspect of their rights  </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29" w14:textId="77777777" w:rsidR="00AE399D" w:rsidRDefault="009645F9">
            <w:pPr>
              <w:spacing w:after="0" w:line="240" w:lineRule="auto"/>
              <w:contextualSpacing/>
              <w:rPr>
                <w:rFonts w:ascii="Calibri" w:hAnsi="Calibri"/>
              </w:rPr>
            </w:pPr>
            <w:r>
              <w:rPr>
                <w:rFonts w:ascii="Calibri" w:hAnsi="Calibri"/>
              </w:rPr>
              <w:t>Registered nurse, nearest relative, Responsible Clinician or Approved Mental Health Professional (AMHP)</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2A" w14:textId="77777777" w:rsidR="00AE399D" w:rsidRDefault="009645F9">
            <w:pPr>
              <w:spacing w:after="0" w:line="240" w:lineRule="auto"/>
              <w:contextualSpacing/>
              <w:rPr>
                <w:rFonts w:ascii="Calibri" w:hAnsi="Calibri"/>
              </w:rPr>
            </w:pPr>
            <w:r>
              <w:rPr>
                <w:rFonts w:ascii="Calibri" w:hAnsi="Calibri"/>
              </w:rPr>
              <w:t>CoP 37.15</w:t>
            </w:r>
          </w:p>
        </w:tc>
      </w:tr>
      <w:tr w:rsidR="00AE399D" w14:paraId="125F8333" w14:textId="77777777">
        <w:tc>
          <w:tcPr>
            <w:tcW w:w="7026"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2C" w14:textId="77777777" w:rsidR="00AE399D" w:rsidRDefault="009645F9">
            <w:pPr>
              <w:spacing w:after="0" w:line="240" w:lineRule="auto"/>
              <w:contextualSpacing/>
              <w:rPr>
                <w:rFonts w:ascii="Calibri" w:hAnsi="Calibri"/>
              </w:rPr>
            </w:pPr>
            <w:r>
              <w:rPr>
                <w:rFonts w:ascii="Calibri" w:hAnsi="Calibri"/>
              </w:rPr>
              <w:t xml:space="preserve">Authorise the transfer of patients to another hospital (with </w:t>
            </w:r>
            <w:proofErr w:type="spellStart"/>
            <w:r>
              <w:rPr>
                <w:rFonts w:ascii="Calibri" w:hAnsi="Calibri"/>
              </w:rPr>
              <w:t>MoJ</w:t>
            </w:r>
            <w:proofErr w:type="spellEnd"/>
            <w:r>
              <w:rPr>
                <w:rFonts w:ascii="Calibri" w:hAnsi="Calibri"/>
              </w:rPr>
              <w:t xml:space="preserve"> approval if required).</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2D" w14:textId="77777777" w:rsidR="00AE399D" w:rsidRDefault="009645F9">
            <w:pPr>
              <w:spacing w:after="0" w:line="240" w:lineRule="auto"/>
              <w:contextualSpacing/>
              <w:rPr>
                <w:rFonts w:ascii="Calibri" w:hAnsi="Calibri"/>
              </w:rPr>
            </w:pPr>
            <w:r>
              <w:rPr>
                <w:rFonts w:ascii="Calibri" w:hAnsi="Calibri"/>
              </w:rPr>
              <w:t>Bed manager</w:t>
            </w:r>
          </w:p>
          <w:p w14:paraId="125F832E" w14:textId="77777777" w:rsidR="00AE399D" w:rsidRDefault="009645F9">
            <w:pPr>
              <w:spacing w:after="0" w:line="240" w:lineRule="auto"/>
              <w:contextualSpacing/>
              <w:rPr>
                <w:rFonts w:ascii="Calibri" w:hAnsi="Calibri"/>
              </w:rPr>
            </w:pPr>
            <w:r>
              <w:rPr>
                <w:rFonts w:ascii="Calibri" w:hAnsi="Calibri"/>
              </w:rPr>
              <w:t>Registered nurse (trained in the receipt of MHA documentation</w:t>
            </w:r>
          </w:p>
          <w:p w14:paraId="125F832F" w14:textId="77777777" w:rsidR="00AE399D" w:rsidRDefault="009645F9">
            <w:pPr>
              <w:spacing w:after="0" w:line="240" w:lineRule="auto"/>
              <w:contextualSpacing/>
              <w:rPr>
                <w:rFonts w:ascii="Calibri" w:hAnsi="Calibri"/>
              </w:rPr>
            </w:pPr>
            <w:r>
              <w:rPr>
                <w:rFonts w:ascii="Calibri" w:hAnsi="Calibri"/>
              </w:rPr>
              <w:t>Responsible Clinician</w:t>
            </w:r>
          </w:p>
          <w:p w14:paraId="125F8330" w14:textId="77777777" w:rsidR="00AE399D" w:rsidRDefault="009645F9">
            <w:pPr>
              <w:spacing w:after="0" w:line="240" w:lineRule="auto"/>
              <w:contextualSpacing/>
              <w:rPr>
                <w:rFonts w:ascii="Calibri" w:hAnsi="Calibri"/>
              </w:rPr>
            </w:pPr>
            <w:r>
              <w:rPr>
                <w:rFonts w:ascii="Calibri" w:hAnsi="Calibri"/>
              </w:rPr>
              <w:t>MHA administration staff</w:t>
            </w:r>
          </w:p>
        </w:tc>
        <w:tc>
          <w:tcPr>
            <w:tcW w:w="204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31" w14:textId="77777777" w:rsidR="00AE399D" w:rsidRDefault="009645F9">
            <w:pPr>
              <w:spacing w:after="0" w:line="240" w:lineRule="auto"/>
              <w:contextualSpacing/>
              <w:rPr>
                <w:rFonts w:ascii="Calibri" w:hAnsi="Calibri"/>
              </w:rPr>
            </w:pPr>
            <w:r>
              <w:rPr>
                <w:rFonts w:ascii="Calibri" w:hAnsi="Calibri"/>
              </w:rPr>
              <w:t>CoP 37.16</w:t>
            </w:r>
          </w:p>
          <w:p w14:paraId="125F8332" w14:textId="77777777" w:rsidR="00AE399D" w:rsidRDefault="009645F9">
            <w:pPr>
              <w:spacing w:after="0" w:line="240" w:lineRule="auto"/>
              <w:contextualSpacing/>
              <w:rPr>
                <w:rFonts w:ascii="Calibri" w:hAnsi="Calibri"/>
              </w:rPr>
            </w:pPr>
            <w:r>
              <w:rPr>
                <w:rFonts w:ascii="Calibri" w:hAnsi="Calibri"/>
              </w:rPr>
              <w:t>MHR s7(3), s7(4), s9, s11, s12</w:t>
            </w:r>
          </w:p>
        </w:tc>
      </w:tr>
      <w:tr w:rsidR="00AE399D" w14:paraId="125F833A"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34" w14:textId="77777777" w:rsidR="00AE399D" w:rsidRDefault="009645F9">
            <w:pPr>
              <w:spacing w:after="0" w:line="240" w:lineRule="auto"/>
              <w:contextualSpacing/>
              <w:rPr>
                <w:rFonts w:ascii="Calibri" w:hAnsi="Calibri"/>
              </w:rPr>
            </w:pPr>
            <w:r>
              <w:rPr>
                <w:rFonts w:ascii="Calibri" w:hAnsi="Calibri"/>
              </w:rPr>
              <w:t>Transfer into guardianship</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35" w14:textId="77777777" w:rsidR="00AE399D" w:rsidRDefault="009645F9">
            <w:pPr>
              <w:spacing w:after="0" w:line="240" w:lineRule="auto"/>
              <w:contextualSpacing/>
              <w:rPr>
                <w:rFonts w:ascii="Calibri" w:hAnsi="Calibri"/>
              </w:rPr>
            </w:pPr>
            <w:r>
              <w:rPr>
                <w:rFonts w:ascii="Calibri" w:hAnsi="Calibri"/>
              </w:rPr>
              <w:t>Responsible Clinician</w:t>
            </w:r>
          </w:p>
          <w:p w14:paraId="125F8336" w14:textId="77777777" w:rsidR="00AE399D" w:rsidRDefault="009645F9">
            <w:pPr>
              <w:spacing w:after="0" w:line="240" w:lineRule="auto"/>
              <w:contextualSpacing/>
              <w:rPr>
                <w:rFonts w:ascii="Calibri" w:hAnsi="Calibri"/>
              </w:rPr>
            </w:pPr>
            <w:r>
              <w:rPr>
                <w:rFonts w:ascii="Calibri" w:hAnsi="Calibri"/>
              </w:rPr>
              <w:t>Registered nurse (trained in the receipt of MHA documentation)</w:t>
            </w:r>
          </w:p>
          <w:p w14:paraId="125F8337" w14:textId="77777777" w:rsidR="00AE399D" w:rsidRDefault="009645F9">
            <w:pPr>
              <w:spacing w:after="0" w:line="240" w:lineRule="auto"/>
              <w:contextualSpacing/>
              <w:rPr>
                <w:rFonts w:ascii="Calibri" w:hAnsi="Calibri"/>
              </w:rPr>
            </w:pPr>
            <w:r>
              <w:rPr>
                <w:rFonts w:ascii="Calibri" w:hAnsi="Calibri"/>
              </w:rPr>
              <w:t>MHA administration staff</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38" w14:textId="77777777" w:rsidR="00AE399D" w:rsidRDefault="009645F9">
            <w:pPr>
              <w:spacing w:after="0" w:line="240" w:lineRule="auto"/>
              <w:contextualSpacing/>
              <w:rPr>
                <w:rFonts w:ascii="Calibri" w:hAnsi="Calibri"/>
              </w:rPr>
            </w:pPr>
            <w:r>
              <w:rPr>
                <w:rFonts w:ascii="Calibri" w:hAnsi="Calibri"/>
              </w:rPr>
              <w:t>CoP 37.28</w:t>
            </w:r>
          </w:p>
          <w:p w14:paraId="125F8339" w14:textId="77777777" w:rsidR="00AE399D" w:rsidRDefault="009645F9">
            <w:pPr>
              <w:spacing w:after="0" w:line="240" w:lineRule="auto"/>
              <w:contextualSpacing/>
              <w:rPr>
                <w:rFonts w:ascii="Calibri" w:hAnsi="Calibri"/>
              </w:rPr>
            </w:pPr>
            <w:r>
              <w:rPr>
                <w:rFonts w:ascii="Calibri" w:hAnsi="Calibri"/>
              </w:rPr>
              <w:t>MHR s8(4)</w:t>
            </w:r>
          </w:p>
        </w:tc>
      </w:tr>
      <w:tr w:rsidR="00AE399D" w14:paraId="125F8342"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3B" w14:textId="77777777" w:rsidR="00AE399D" w:rsidRDefault="009645F9">
            <w:pPr>
              <w:spacing w:after="0" w:line="240" w:lineRule="auto"/>
              <w:contextualSpacing/>
              <w:rPr>
                <w:rFonts w:ascii="Calibri" w:hAnsi="Calibri"/>
              </w:rPr>
            </w:pPr>
            <w:r>
              <w:rPr>
                <w:rFonts w:ascii="Calibri" w:hAnsi="Calibri"/>
              </w:rPr>
              <w:t>S132, 132A, 133 and 130D rights</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3C" w14:textId="77777777" w:rsidR="00AE399D" w:rsidRDefault="009645F9">
            <w:pPr>
              <w:spacing w:after="0" w:line="240" w:lineRule="auto"/>
              <w:contextualSpacing/>
              <w:rPr>
                <w:rFonts w:ascii="Calibri" w:hAnsi="Calibri"/>
              </w:rPr>
            </w:pPr>
            <w:r>
              <w:rPr>
                <w:rFonts w:ascii="Calibri" w:hAnsi="Calibri"/>
              </w:rPr>
              <w:t>Registered nurse</w:t>
            </w:r>
          </w:p>
          <w:p w14:paraId="125F833D" w14:textId="77777777" w:rsidR="00AE399D" w:rsidRDefault="009645F9">
            <w:pPr>
              <w:spacing w:after="0" w:line="240" w:lineRule="auto"/>
              <w:contextualSpacing/>
              <w:rPr>
                <w:rFonts w:ascii="Calibri" w:hAnsi="Calibri"/>
              </w:rPr>
            </w:pPr>
            <w:r>
              <w:rPr>
                <w:rFonts w:ascii="Calibri" w:hAnsi="Calibri"/>
              </w:rPr>
              <w:t>Care Coordinator</w:t>
            </w:r>
          </w:p>
          <w:p w14:paraId="125F833E" w14:textId="77777777" w:rsidR="00AE399D" w:rsidRDefault="009645F9">
            <w:pPr>
              <w:spacing w:after="0" w:line="240" w:lineRule="auto"/>
              <w:contextualSpacing/>
              <w:rPr>
                <w:rFonts w:ascii="Calibri" w:hAnsi="Calibri"/>
              </w:rPr>
            </w:pPr>
            <w:r>
              <w:rPr>
                <w:rFonts w:ascii="Calibri" w:hAnsi="Calibri"/>
              </w:rPr>
              <w:t>MHA administration staff</w:t>
            </w:r>
          </w:p>
          <w:p w14:paraId="125F833F" w14:textId="77777777" w:rsidR="00AE399D" w:rsidRDefault="009645F9">
            <w:pPr>
              <w:spacing w:after="0" w:line="240" w:lineRule="auto"/>
              <w:contextualSpacing/>
              <w:rPr>
                <w:rFonts w:ascii="Calibri" w:hAnsi="Calibri"/>
              </w:rPr>
            </w:pPr>
            <w:r>
              <w:rPr>
                <w:rFonts w:ascii="Calibri" w:hAnsi="Calibri"/>
              </w:rPr>
              <w:t>Responsible Clinician</w:t>
            </w:r>
          </w:p>
        </w:tc>
        <w:tc>
          <w:tcPr>
            <w:tcW w:w="189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40" w14:textId="77777777" w:rsidR="00AE399D" w:rsidRDefault="009645F9">
            <w:pPr>
              <w:spacing w:after="0" w:line="240" w:lineRule="auto"/>
              <w:contextualSpacing/>
              <w:rPr>
                <w:rFonts w:ascii="Calibri" w:hAnsi="Calibri"/>
              </w:rPr>
            </w:pPr>
            <w:r>
              <w:rPr>
                <w:rFonts w:ascii="Calibri" w:hAnsi="Calibri"/>
              </w:rPr>
              <w:t>CoP 37.14, 37.32. 37.33</w:t>
            </w:r>
          </w:p>
          <w:p w14:paraId="125F8341" w14:textId="77777777" w:rsidR="00AE399D" w:rsidRDefault="009645F9">
            <w:pPr>
              <w:spacing w:after="0" w:line="240" w:lineRule="auto"/>
              <w:contextualSpacing/>
              <w:rPr>
                <w:rFonts w:ascii="Calibri" w:hAnsi="Calibri"/>
              </w:rPr>
            </w:pPr>
            <w:r>
              <w:rPr>
                <w:rFonts w:ascii="Calibri" w:hAnsi="Calibri"/>
              </w:rPr>
              <w:t>RG 31.4</w:t>
            </w:r>
          </w:p>
        </w:tc>
      </w:tr>
      <w:tr w:rsidR="00AE399D" w14:paraId="125F8349"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43" w14:textId="77777777" w:rsidR="00AE399D" w:rsidRDefault="009645F9">
            <w:pPr>
              <w:spacing w:after="0" w:line="240" w:lineRule="auto"/>
              <w:contextualSpacing/>
              <w:rPr>
                <w:rFonts w:ascii="Calibri" w:hAnsi="Calibri"/>
              </w:rPr>
            </w:pPr>
            <w:r>
              <w:rPr>
                <w:rFonts w:ascii="Calibri" w:hAnsi="Calibri"/>
              </w:rPr>
              <w:t>Communication with victims of crime in relation to certain unrestricted part 3 patients who have committed sexual or violent crimes</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44" w14:textId="77777777" w:rsidR="00AE399D" w:rsidRDefault="009645F9">
            <w:pPr>
              <w:spacing w:after="0" w:line="240" w:lineRule="auto"/>
              <w:contextualSpacing/>
              <w:rPr>
                <w:rFonts w:ascii="Calibri" w:hAnsi="Calibri"/>
              </w:rPr>
            </w:pPr>
            <w:r>
              <w:rPr>
                <w:rFonts w:ascii="Calibri" w:hAnsi="Calibri"/>
              </w:rPr>
              <w:t>Responsible Clinician</w:t>
            </w:r>
          </w:p>
          <w:p w14:paraId="125F8345" w14:textId="77777777" w:rsidR="00AE399D" w:rsidRDefault="009645F9">
            <w:pPr>
              <w:spacing w:after="0" w:line="240" w:lineRule="auto"/>
              <w:contextualSpacing/>
              <w:rPr>
                <w:rFonts w:ascii="Calibri" w:hAnsi="Calibri"/>
              </w:rPr>
            </w:pPr>
            <w:r>
              <w:rPr>
                <w:rFonts w:ascii="Calibri" w:hAnsi="Calibri"/>
              </w:rPr>
              <w:t>Forensic social worker</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46" w14:textId="77777777" w:rsidR="00AE399D" w:rsidRDefault="009645F9">
            <w:pPr>
              <w:spacing w:after="0" w:line="240" w:lineRule="auto"/>
              <w:contextualSpacing/>
              <w:rPr>
                <w:rFonts w:ascii="Calibri" w:hAnsi="Calibri"/>
              </w:rPr>
            </w:pPr>
            <w:r>
              <w:rPr>
                <w:rFonts w:ascii="Calibri" w:hAnsi="Calibri"/>
              </w:rPr>
              <w:t>CoP 37.34</w:t>
            </w:r>
          </w:p>
          <w:p w14:paraId="125F8347" w14:textId="77777777" w:rsidR="00AE399D" w:rsidRDefault="009645F9">
            <w:pPr>
              <w:spacing w:after="0" w:line="240" w:lineRule="auto"/>
              <w:contextualSpacing/>
              <w:rPr>
                <w:rFonts w:ascii="Calibri" w:hAnsi="Calibri"/>
              </w:rPr>
            </w:pPr>
            <w:r>
              <w:rPr>
                <w:rFonts w:ascii="Calibri" w:hAnsi="Calibri"/>
              </w:rPr>
              <w:t>MHR s20</w:t>
            </w:r>
          </w:p>
          <w:p w14:paraId="125F8348" w14:textId="77777777" w:rsidR="00AE399D" w:rsidRDefault="009645F9">
            <w:pPr>
              <w:spacing w:after="0" w:line="240" w:lineRule="auto"/>
              <w:contextualSpacing/>
              <w:rPr>
                <w:rFonts w:ascii="Calibri" w:hAnsi="Calibri"/>
              </w:rPr>
            </w:pPr>
            <w:r>
              <w:rPr>
                <w:rFonts w:ascii="Calibri" w:hAnsi="Calibri"/>
              </w:rPr>
              <w:t> </w:t>
            </w:r>
          </w:p>
        </w:tc>
      </w:tr>
      <w:tr w:rsidR="00AE399D" w14:paraId="125F8350"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4A" w14:textId="77777777" w:rsidR="00AE399D" w:rsidRDefault="009645F9">
            <w:pPr>
              <w:spacing w:after="0" w:line="240" w:lineRule="auto"/>
              <w:contextualSpacing/>
              <w:rPr>
                <w:rFonts w:ascii="Calibri" w:hAnsi="Calibri"/>
              </w:rPr>
            </w:pPr>
            <w:proofErr w:type="spellStart"/>
            <w:r>
              <w:rPr>
                <w:rFonts w:ascii="Calibri" w:hAnsi="Calibri"/>
              </w:rPr>
              <w:t>Witholding</w:t>
            </w:r>
            <w:proofErr w:type="spellEnd"/>
            <w:r>
              <w:rPr>
                <w:rFonts w:ascii="Calibri" w:hAnsi="Calibri"/>
              </w:rPr>
              <w:t xml:space="preserve"> patient's outgoing post under s134</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4B" w14:textId="77777777" w:rsidR="00AE399D" w:rsidRDefault="009645F9">
            <w:pPr>
              <w:spacing w:after="0" w:line="240" w:lineRule="auto"/>
              <w:contextualSpacing/>
              <w:rPr>
                <w:rFonts w:ascii="Calibri" w:hAnsi="Calibri"/>
              </w:rPr>
            </w:pPr>
            <w:r>
              <w:rPr>
                <w:rFonts w:ascii="Calibri" w:hAnsi="Calibri"/>
              </w:rPr>
              <w:t>Responsible Clinician</w:t>
            </w:r>
          </w:p>
          <w:p w14:paraId="125F834C" w14:textId="77777777" w:rsidR="00AE399D" w:rsidRDefault="009645F9">
            <w:pPr>
              <w:spacing w:after="0" w:line="240" w:lineRule="auto"/>
              <w:contextualSpacing/>
              <w:rPr>
                <w:rFonts w:ascii="Calibri" w:hAnsi="Calibri"/>
              </w:rPr>
            </w:pPr>
            <w:r>
              <w:rPr>
                <w:rFonts w:ascii="Calibri" w:hAnsi="Calibri"/>
              </w:rPr>
              <w:t>Nurse in charge</w:t>
            </w:r>
          </w:p>
          <w:p w14:paraId="125F834D" w14:textId="77777777" w:rsidR="00AE399D" w:rsidRDefault="009645F9">
            <w:pPr>
              <w:spacing w:after="0" w:line="240" w:lineRule="auto"/>
              <w:contextualSpacing/>
              <w:rPr>
                <w:rFonts w:ascii="Calibri" w:hAnsi="Calibri"/>
              </w:rPr>
            </w:pPr>
            <w:r>
              <w:rPr>
                <w:rFonts w:ascii="Calibri" w:hAnsi="Calibri"/>
              </w:rPr>
              <w:t>MHA administration staff</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4E" w14:textId="77777777" w:rsidR="00AE399D" w:rsidRDefault="009645F9">
            <w:pPr>
              <w:spacing w:after="0" w:line="240" w:lineRule="auto"/>
              <w:contextualSpacing/>
              <w:rPr>
                <w:rFonts w:ascii="Calibri" w:hAnsi="Calibri"/>
              </w:rPr>
            </w:pPr>
            <w:r>
              <w:rPr>
                <w:rFonts w:ascii="Calibri" w:hAnsi="Calibri"/>
              </w:rPr>
              <w:t>CoP 37.37</w:t>
            </w:r>
          </w:p>
          <w:p w14:paraId="125F834F" w14:textId="77777777" w:rsidR="00AE399D" w:rsidRDefault="009645F9">
            <w:pPr>
              <w:spacing w:after="0" w:line="240" w:lineRule="auto"/>
              <w:contextualSpacing/>
              <w:rPr>
                <w:rFonts w:ascii="Calibri" w:hAnsi="Calibri"/>
              </w:rPr>
            </w:pPr>
            <w:r>
              <w:rPr>
                <w:rFonts w:ascii="Calibri" w:hAnsi="Calibri"/>
              </w:rPr>
              <w:t>RG 31.7</w:t>
            </w:r>
          </w:p>
        </w:tc>
      </w:tr>
      <w:tr w:rsidR="00AE399D" w14:paraId="125F8354"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51" w14:textId="77777777" w:rsidR="00AE399D" w:rsidRDefault="009645F9">
            <w:pPr>
              <w:spacing w:after="0" w:line="240" w:lineRule="auto"/>
              <w:contextualSpacing/>
              <w:rPr>
                <w:rFonts w:ascii="Calibri" w:hAnsi="Calibri"/>
              </w:rPr>
            </w:pPr>
            <w:r>
              <w:rPr>
                <w:rFonts w:ascii="Calibri" w:hAnsi="Calibri"/>
              </w:rPr>
              <w:t>Referral to tribunal</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52" w14:textId="77777777" w:rsidR="00AE399D" w:rsidRDefault="009645F9">
            <w:pPr>
              <w:spacing w:after="0" w:line="240" w:lineRule="auto"/>
              <w:contextualSpacing/>
              <w:rPr>
                <w:rFonts w:ascii="Calibri" w:hAnsi="Calibri"/>
              </w:rPr>
            </w:pPr>
            <w:r>
              <w:rPr>
                <w:rFonts w:ascii="Calibri" w:hAnsi="Calibri"/>
              </w:rPr>
              <w:t>MHA administration staff</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53" w14:textId="77777777" w:rsidR="00AE399D" w:rsidRDefault="009645F9">
            <w:pPr>
              <w:spacing w:after="0" w:line="240" w:lineRule="auto"/>
              <w:contextualSpacing/>
              <w:rPr>
                <w:rFonts w:ascii="Calibri" w:hAnsi="Calibri"/>
              </w:rPr>
            </w:pPr>
            <w:r>
              <w:rPr>
                <w:rFonts w:ascii="Calibri" w:hAnsi="Calibri"/>
              </w:rPr>
              <w:t>CoP 37.39</w:t>
            </w:r>
          </w:p>
        </w:tc>
      </w:tr>
      <w:tr w:rsidR="00AE399D" w14:paraId="125F8359"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55" w14:textId="77777777" w:rsidR="00AE399D" w:rsidRDefault="009645F9">
            <w:pPr>
              <w:spacing w:after="0" w:line="240" w:lineRule="auto"/>
              <w:contextualSpacing/>
              <w:rPr>
                <w:rFonts w:ascii="Calibri" w:hAnsi="Calibri"/>
              </w:rPr>
            </w:pPr>
            <w:r>
              <w:rPr>
                <w:rFonts w:ascii="Calibri" w:hAnsi="Calibri"/>
              </w:rPr>
              <w:t>Duty to ensure that children &amp; young people aged under 18 receiving in-patient care for mental disorder are accommodated in an environment that is suitable for their age (s131A)</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56" w14:textId="77777777" w:rsidR="00AE399D" w:rsidRDefault="009645F9">
            <w:pPr>
              <w:spacing w:after="0" w:line="240" w:lineRule="auto"/>
              <w:contextualSpacing/>
              <w:rPr>
                <w:rFonts w:ascii="Calibri" w:hAnsi="Calibri"/>
              </w:rPr>
            </w:pPr>
            <w:r>
              <w:rPr>
                <w:rFonts w:ascii="Calibri" w:hAnsi="Calibri"/>
              </w:rPr>
              <w:t>General Manger and on-call manager</w:t>
            </w:r>
          </w:p>
          <w:p w14:paraId="125F8357" w14:textId="77777777" w:rsidR="00AE399D" w:rsidRDefault="009645F9">
            <w:pPr>
              <w:spacing w:after="0" w:line="240" w:lineRule="auto"/>
              <w:contextualSpacing/>
              <w:rPr>
                <w:rFonts w:ascii="Calibri" w:hAnsi="Calibri"/>
              </w:rPr>
            </w:pPr>
            <w:r>
              <w:rPr>
                <w:rFonts w:ascii="Calibri" w:hAnsi="Calibri"/>
              </w:rPr>
              <w:t>Director of Nursing</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58" w14:textId="77777777" w:rsidR="00AE399D" w:rsidRDefault="009645F9">
            <w:pPr>
              <w:spacing w:after="0" w:line="240" w:lineRule="auto"/>
              <w:contextualSpacing/>
              <w:rPr>
                <w:rFonts w:ascii="Calibri" w:hAnsi="Calibri"/>
              </w:rPr>
            </w:pPr>
            <w:r>
              <w:rPr>
                <w:rFonts w:ascii="Calibri" w:hAnsi="Calibri"/>
              </w:rPr>
              <w:t>CoP 37.47</w:t>
            </w:r>
          </w:p>
        </w:tc>
      </w:tr>
      <w:tr w:rsidR="00AE399D" w14:paraId="125F8360"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5A" w14:textId="77777777" w:rsidR="00AE399D" w:rsidRDefault="009645F9">
            <w:pPr>
              <w:spacing w:after="0" w:line="240" w:lineRule="auto"/>
              <w:contextualSpacing/>
              <w:rPr>
                <w:rFonts w:ascii="Calibri" w:hAnsi="Calibri"/>
              </w:rPr>
            </w:pPr>
            <w:r>
              <w:rPr>
                <w:rFonts w:ascii="Calibri" w:hAnsi="Calibri"/>
              </w:rPr>
              <w:t>Power to discharge patient (s23)</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5B" w14:textId="77777777" w:rsidR="00AE399D" w:rsidRDefault="009645F9">
            <w:pPr>
              <w:spacing w:after="0" w:line="240" w:lineRule="auto"/>
              <w:contextualSpacing/>
              <w:rPr>
                <w:rFonts w:ascii="Calibri" w:hAnsi="Calibri"/>
              </w:rPr>
            </w:pPr>
            <w:r>
              <w:rPr>
                <w:rFonts w:ascii="Calibri" w:hAnsi="Calibri"/>
              </w:rPr>
              <w:t>Responsible Clinician</w:t>
            </w:r>
          </w:p>
          <w:p w14:paraId="125F835C" w14:textId="77777777" w:rsidR="00AE399D" w:rsidRDefault="009645F9">
            <w:pPr>
              <w:spacing w:after="0" w:line="240" w:lineRule="auto"/>
              <w:contextualSpacing/>
              <w:rPr>
                <w:rFonts w:ascii="Calibri" w:hAnsi="Calibri"/>
              </w:rPr>
            </w:pPr>
            <w:r>
              <w:rPr>
                <w:rFonts w:ascii="Calibri" w:hAnsi="Calibri"/>
              </w:rPr>
              <w:t>Independent Associate Hospital Managers panel</w:t>
            </w:r>
          </w:p>
          <w:p w14:paraId="125F835D" w14:textId="77777777" w:rsidR="00AE399D" w:rsidRDefault="009645F9">
            <w:pPr>
              <w:spacing w:after="0" w:line="240" w:lineRule="auto"/>
              <w:contextualSpacing/>
              <w:rPr>
                <w:rFonts w:ascii="Calibri" w:hAnsi="Calibri"/>
              </w:rPr>
            </w:pPr>
            <w:r>
              <w:rPr>
                <w:rFonts w:ascii="Calibri" w:hAnsi="Calibri"/>
              </w:rPr>
              <w:t>Nearest Relative</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5E" w14:textId="77777777" w:rsidR="00AE399D" w:rsidRDefault="009645F9">
            <w:pPr>
              <w:spacing w:after="0" w:line="240" w:lineRule="auto"/>
              <w:contextualSpacing/>
              <w:rPr>
                <w:rFonts w:ascii="Calibri" w:hAnsi="Calibri"/>
              </w:rPr>
            </w:pPr>
            <w:r>
              <w:rPr>
                <w:rFonts w:ascii="Calibri" w:hAnsi="Calibri"/>
              </w:rPr>
              <w:t> MHA s.23</w:t>
            </w:r>
          </w:p>
          <w:p w14:paraId="125F835F" w14:textId="77777777" w:rsidR="00AE399D" w:rsidRDefault="009645F9">
            <w:pPr>
              <w:spacing w:after="0" w:line="240" w:lineRule="auto"/>
              <w:contextualSpacing/>
              <w:rPr>
                <w:rFonts w:ascii="Calibri" w:hAnsi="Calibri"/>
              </w:rPr>
            </w:pPr>
            <w:r>
              <w:rPr>
                <w:rFonts w:ascii="Calibri" w:hAnsi="Calibri"/>
              </w:rPr>
              <w:t>CoP 38.3-38.10</w:t>
            </w:r>
          </w:p>
        </w:tc>
      </w:tr>
      <w:tr w:rsidR="00AE399D" w14:paraId="125F8368"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61" w14:textId="77777777" w:rsidR="00AE399D" w:rsidRDefault="009645F9">
            <w:pPr>
              <w:spacing w:after="0" w:line="240" w:lineRule="auto"/>
              <w:contextualSpacing/>
              <w:rPr>
                <w:rFonts w:ascii="Calibri" w:hAnsi="Calibri"/>
              </w:rPr>
            </w:pPr>
            <w:r>
              <w:rPr>
                <w:rFonts w:ascii="Calibri" w:hAnsi="Calibri"/>
              </w:rPr>
              <w:t>Making a record or report under MHA or MHR</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62" w14:textId="77777777" w:rsidR="00AE399D" w:rsidRDefault="009645F9">
            <w:pPr>
              <w:spacing w:after="0" w:line="240" w:lineRule="auto"/>
              <w:contextualSpacing/>
              <w:rPr>
                <w:rFonts w:ascii="Calibri" w:hAnsi="Calibri"/>
              </w:rPr>
            </w:pPr>
            <w:r>
              <w:rPr>
                <w:rFonts w:ascii="Calibri" w:hAnsi="Calibri"/>
              </w:rPr>
              <w:t>Responsible Clinician</w:t>
            </w:r>
          </w:p>
          <w:p w14:paraId="125F8363" w14:textId="77777777" w:rsidR="00AE399D" w:rsidRDefault="009645F9">
            <w:pPr>
              <w:spacing w:after="0" w:line="240" w:lineRule="auto"/>
              <w:contextualSpacing/>
              <w:rPr>
                <w:rFonts w:ascii="Calibri" w:hAnsi="Calibri"/>
              </w:rPr>
            </w:pPr>
            <w:r>
              <w:rPr>
                <w:rFonts w:ascii="Calibri" w:hAnsi="Calibri"/>
              </w:rPr>
              <w:t>Registered nurse</w:t>
            </w:r>
          </w:p>
          <w:p w14:paraId="125F8364" w14:textId="77777777" w:rsidR="00AE399D" w:rsidRDefault="009645F9">
            <w:pPr>
              <w:spacing w:after="0" w:line="240" w:lineRule="auto"/>
              <w:contextualSpacing/>
              <w:rPr>
                <w:rFonts w:ascii="Calibri" w:hAnsi="Calibri"/>
              </w:rPr>
            </w:pPr>
            <w:r>
              <w:rPr>
                <w:rFonts w:ascii="Calibri" w:hAnsi="Calibri"/>
              </w:rPr>
              <w:t>Registered health care professional</w:t>
            </w:r>
          </w:p>
          <w:p w14:paraId="125F8365" w14:textId="77777777" w:rsidR="00AE399D" w:rsidRDefault="009645F9">
            <w:pPr>
              <w:spacing w:after="0" w:line="240" w:lineRule="auto"/>
              <w:contextualSpacing/>
              <w:rPr>
                <w:rFonts w:ascii="Calibri" w:hAnsi="Calibri"/>
              </w:rPr>
            </w:pPr>
            <w:r>
              <w:rPr>
                <w:rFonts w:ascii="Calibri" w:hAnsi="Calibri"/>
              </w:rPr>
              <w:t>MHA administration staff</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66" w14:textId="77777777" w:rsidR="00AE399D" w:rsidRDefault="009645F9">
            <w:pPr>
              <w:spacing w:after="0" w:line="240" w:lineRule="auto"/>
              <w:contextualSpacing/>
              <w:rPr>
                <w:rFonts w:ascii="Calibri" w:hAnsi="Calibri"/>
              </w:rPr>
            </w:pPr>
            <w:r>
              <w:rPr>
                <w:rFonts w:ascii="Calibri" w:hAnsi="Calibri"/>
              </w:rPr>
              <w:t>MHR s3(10)</w:t>
            </w:r>
          </w:p>
          <w:p w14:paraId="125F8367" w14:textId="77777777" w:rsidR="00AE399D" w:rsidRDefault="009645F9">
            <w:pPr>
              <w:spacing w:after="0" w:line="240" w:lineRule="auto"/>
              <w:contextualSpacing/>
              <w:rPr>
                <w:rFonts w:ascii="Calibri" w:hAnsi="Calibri"/>
              </w:rPr>
            </w:pPr>
            <w:r>
              <w:rPr>
                <w:rFonts w:ascii="Calibri" w:hAnsi="Calibri"/>
              </w:rPr>
              <w:t>RG 31.12</w:t>
            </w:r>
          </w:p>
        </w:tc>
      </w:tr>
      <w:tr w:rsidR="00AE399D" w14:paraId="125F836E" w14:textId="77777777">
        <w:tc>
          <w:tcPr>
            <w:tcW w:w="7000"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69" w14:textId="77777777" w:rsidR="00AE399D" w:rsidRDefault="009645F9">
            <w:pPr>
              <w:spacing w:after="0" w:line="240" w:lineRule="auto"/>
              <w:contextualSpacing/>
              <w:rPr>
                <w:rFonts w:ascii="Calibri" w:hAnsi="Calibri"/>
              </w:rPr>
            </w:pPr>
            <w:r>
              <w:rPr>
                <w:rFonts w:ascii="Calibri" w:hAnsi="Calibri"/>
              </w:rPr>
              <w:t>Transfer of RC responsibility</w:t>
            </w:r>
          </w:p>
        </w:tc>
        <w:tc>
          <w:tcPr>
            <w:tcW w:w="235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6A" w14:textId="77777777" w:rsidR="00AE399D" w:rsidRDefault="009645F9">
            <w:pPr>
              <w:spacing w:after="0" w:line="240" w:lineRule="auto"/>
              <w:contextualSpacing/>
              <w:rPr>
                <w:rFonts w:ascii="Calibri" w:hAnsi="Calibri"/>
              </w:rPr>
            </w:pPr>
            <w:r>
              <w:rPr>
                <w:rFonts w:ascii="Calibri" w:hAnsi="Calibri"/>
              </w:rPr>
              <w:t>Responsible Clinician</w:t>
            </w:r>
          </w:p>
          <w:p w14:paraId="125F836B" w14:textId="77777777" w:rsidR="00AE399D" w:rsidRDefault="009645F9">
            <w:pPr>
              <w:spacing w:after="0" w:line="240" w:lineRule="auto"/>
              <w:contextualSpacing/>
              <w:rPr>
                <w:rFonts w:ascii="Calibri" w:hAnsi="Calibri"/>
              </w:rPr>
            </w:pPr>
            <w:r>
              <w:rPr>
                <w:rFonts w:ascii="Calibri" w:hAnsi="Calibri"/>
              </w:rPr>
              <w:t>Registered Nurse (trained in receipt of MHA documents)</w:t>
            </w:r>
          </w:p>
          <w:p w14:paraId="125F836C" w14:textId="77777777" w:rsidR="00AE399D" w:rsidRDefault="009645F9">
            <w:pPr>
              <w:spacing w:after="0" w:line="240" w:lineRule="auto"/>
              <w:contextualSpacing/>
              <w:rPr>
                <w:rFonts w:ascii="Calibri" w:hAnsi="Calibri"/>
              </w:rPr>
            </w:pPr>
            <w:r>
              <w:rPr>
                <w:rFonts w:ascii="Calibri" w:hAnsi="Calibri"/>
              </w:rPr>
              <w:t>MHA administration staff</w:t>
            </w:r>
          </w:p>
        </w:tc>
        <w:tc>
          <w:tcPr>
            <w:tcW w:w="185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14:paraId="125F836D" w14:textId="77777777" w:rsidR="00AE399D" w:rsidRDefault="009645F9">
            <w:pPr>
              <w:spacing w:after="0" w:line="240" w:lineRule="auto"/>
              <w:contextualSpacing/>
              <w:rPr>
                <w:rFonts w:ascii="Calibri" w:hAnsi="Calibri"/>
              </w:rPr>
            </w:pPr>
            <w:r>
              <w:rPr>
                <w:rFonts w:ascii="Calibri" w:hAnsi="Calibri"/>
              </w:rPr>
              <w:t>MHR s17</w:t>
            </w:r>
          </w:p>
        </w:tc>
      </w:tr>
    </w:tbl>
    <w:p w14:paraId="125F836F" w14:textId="77777777" w:rsidR="00AE399D" w:rsidRDefault="009645F9">
      <w:pPr>
        <w:pStyle w:val="NormalWeb"/>
        <w:spacing w:before="0" w:beforeAutospacing="0" w:after="0" w:afterAutospacing="0"/>
        <w:rPr>
          <w:rFonts w:ascii="Arial" w:hAnsi="Arial"/>
        </w:rPr>
      </w:pPr>
      <w:r>
        <w:rPr>
          <w:rFonts w:ascii="Arial" w:hAnsi="Arial"/>
        </w:rPr>
        <w:t>MHR = The Mental Health (Hospital Guardianship and Treatment) (England) Regulations 2008</w:t>
      </w:r>
    </w:p>
    <w:p w14:paraId="125F8370" w14:textId="77777777" w:rsidR="00AE399D" w:rsidRDefault="009645F9">
      <w:pPr>
        <w:pStyle w:val="NormalWeb"/>
        <w:spacing w:before="0" w:beforeAutospacing="0" w:after="0" w:afterAutospacing="0"/>
        <w:rPr>
          <w:rFonts w:ascii="Arial" w:hAnsi="Arial"/>
        </w:rPr>
      </w:pPr>
      <w:r>
        <w:rPr>
          <w:rFonts w:ascii="Arial" w:hAnsi="Arial"/>
        </w:rPr>
        <w:t>RG - Mental Health Act Reference Guide (2015)</w:t>
      </w:r>
    </w:p>
    <w:p w14:paraId="125F8371" w14:textId="77777777" w:rsidR="00AE399D" w:rsidRDefault="009645F9">
      <w:r>
        <w:t>COP – Mental Health Act Code of Practice (2015)</w:t>
      </w:r>
    </w:p>
    <w:p w14:paraId="125F8372" w14:textId="149F9A03" w:rsidR="00016B29" w:rsidRDefault="00016B29">
      <w:pPr>
        <w:spacing w:before="0" w:after="0" w:line="240" w:lineRule="auto"/>
      </w:pPr>
      <w:r>
        <w:br w:type="page"/>
      </w:r>
    </w:p>
    <w:p w14:paraId="49E42767" w14:textId="77777777" w:rsidR="00AE399D" w:rsidRDefault="00AE399D"/>
    <w:p w14:paraId="125F8375" w14:textId="77777777" w:rsidR="00AE399D" w:rsidRDefault="00AE399D" w:rsidP="00016B29">
      <w:pPr>
        <w:pStyle w:val="Heading1"/>
      </w:pPr>
      <w:bookmarkStart w:id="34" w:name="_Toc444684377"/>
    </w:p>
    <w:p w14:paraId="125F8377" w14:textId="77777777" w:rsidR="00AE399D" w:rsidRDefault="00AE399D" w:rsidP="00016B29">
      <w:pPr>
        <w:pStyle w:val="Heading1"/>
      </w:pPr>
    </w:p>
    <w:p w14:paraId="125F8378" w14:textId="77777777" w:rsidR="00AE399D" w:rsidRDefault="009645F9">
      <w:pPr>
        <w:pStyle w:val="Heading1"/>
        <w:jc w:val="center"/>
      </w:pPr>
      <w:r>
        <w:t>Appendix C</w:t>
      </w:r>
      <w:bookmarkEnd w:id="34"/>
    </w:p>
    <w:p w14:paraId="125F8379" w14:textId="77777777" w:rsidR="00AE399D" w:rsidRDefault="009645F9">
      <w:pPr>
        <w:pStyle w:val="Heading2"/>
        <w:jc w:val="center"/>
      </w:pPr>
      <w:bookmarkStart w:id="35" w:name="_Toc444684378"/>
      <w:r>
        <w:t>Equality Impact Assessment Tool</w:t>
      </w:r>
      <w:bookmarkEnd w:id="35"/>
    </w:p>
    <w:p w14:paraId="125F837A" w14:textId="77777777" w:rsidR="00AE399D" w:rsidRDefault="00AE399D"/>
    <w:p w14:paraId="274017D9" w14:textId="77777777" w:rsidR="00016B29" w:rsidRDefault="00016B29" w:rsidP="00016B29">
      <w:pPr>
        <w:rPr>
          <w:rFonts w:cs="Arial"/>
          <w:b/>
          <w:sz w:val="22"/>
          <w:szCs w:val="22"/>
        </w:rPr>
      </w:pPr>
      <w:bookmarkStart w:id="36" w:name="_1618811378"/>
      <w:bookmarkStart w:id="37" w:name="_Hlk64377809"/>
      <w:bookmarkEnd w:id="36"/>
    </w:p>
    <w:p w14:paraId="60DFAD15" w14:textId="77777777" w:rsidR="00016B29" w:rsidRDefault="00016B29" w:rsidP="00016B29">
      <w:pPr>
        <w:rPr>
          <w:rFonts w:cs="Arial"/>
          <w:b/>
          <w:sz w:val="22"/>
          <w:szCs w:val="22"/>
        </w:rPr>
      </w:pPr>
      <w:r>
        <w:rPr>
          <w:rFonts w:cs="Arial"/>
          <w:b/>
          <w:sz w:val="22"/>
          <w:szCs w:val="22"/>
        </w:rPr>
        <w:t>Date of EIA:       2</w:t>
      </w:r>
      <w:r w:rsidRPr="004D421A">
        <w:rPr>
          <w:rFonts w:cs="Arial"/>
          <w:b/>
          <w:sz w:val="22"/>
          <w:szCs w:val="22"/>
          <w:vertAlign w:val="superscript"/>
        </w:rPr>
        <w:t>nd</w:t>
      </w:r>
      <w:r>
        <w:rPr>
          <w:rFonts w:cs="Arial"/>
          <w:b/>
          <w:sz w:val="22"/>
          <w:szCs w:val="22"/>
        </w:rPr>
        <w:t xml:space="preserve"> August  2022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Review Date:    </w:t>
      </w:r>
    </w:p>
    <w:p w14:paraId="7FFFE2E1" w14:textId="77777777" w:rsidR="00016B29" w:rsidRDefault="00016B29" w:rsidP="00016B29">
      <w:pPr>
        <w:rPr>
          <w:rFonts w:cs="Arial"/>
          <w:b/>
          <w:sz w:val="22"/>
          <w:szCs w:val="22"/>
        </w:rPr>
      </w:pPr>
    </w:p>
    <w:p w14:paraId="16AFD34B" w14:textId="77777777" w:rsidR="00016B29" w:rsidRDefault="00016B29" w:rsidP="00016B29">
      <w:pPr>
        <w:rPr>
          <w:rFonts w:cs="Arial"/>
          <w:b/>
          <w:sz w:val="22"/>
          <w:szCs w:val="22"/>
        </w:rPr>
      </w:pPr>
      <w:r>
        <w:rPr>
          <w:rFonts w:cs="Arial"/>
          <w:b/>
          <w:sz w:val="22"/>
          <w:szCs w:val="22"/>
        </w:rPr>
        <w:t>Completed By: Yvonne French</w:t>
      </w:r>
    </w:p>
    <w:p w14:paraId="724999F8" w14:textId="77777777" w:rsidR="00016B29" w:rsidRDefault="00016B29" w:rsidP="00016B29">
      <w:pPr>
        <w:jc w:val="center"/>
        <w:rPr>
          <w:rFonts w:cs="Arial"/>
          <w:b/>
          <w:sz w:val="22"/>
          <w:szCs w:val="22"/>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016B29" w14:paraId="4BA31E78" w14:textId="77777777" w:rsidTr="006D3C76">
        <w:tc>
          <w:tcPr>
            <w:tcW w:w="567" w:type="dxa"/>
            <w:tcBorders>
              <w:top w:val="single" w:sz="4" w:space="0" w:color="auto"/>
              <w:left w:val="single" w:sz="4" w:space="0" w:color="auto"/>
              <w:bottom w:val="single" w:sz="4" w:space="0" w:color="auto"/>
              <w:right w:val="single" w:sz="4" w:space="0" w:color="auto"/>
            </w:tcBorders>
            <w:shd w:val="clear" w:color="auto" w:fill="B4C6E7"/>
          </w:tcPr>
          <w:p w14:paraId="0CA4A201" w14:textId="77777777" w:rsidR="00016B29" w:rsidRDefault="00016B29" w:rsidP="006D3C76">
            <w:pPr>
              <w:rPr>
                <w:rFonts w:cs="Arial"/>
                <w:b/>
                <w:sz w:val="20"/>
              </w:rPr>
            </w:pPr>
            <w:bookmarkStart w:id="38"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22E7AADA" w14:textId="77777777" w:rsidR="00016B29" w:rsidRDefault="00016B29" w:rsidP="006D3C76">
            <w:pPr>
              <w:rPr>
                <w:rFonts w:cs="Arial"/>
                <w:b/>
                <w:sz w:val="20"/>
              </w:rPr>
            </w:pPr>
            <w:r>
              <w:rPr>
                <w:rFonts w:cs="Arial"/>
                <w:b/>
                <w:sz w:val="20"/>
              </w:rPr>
              <w:t>QUESTIONS</w:t>
            </w:r>
          </w:p>
          <w:p w14:paraId="2C92204C" w14:textId="77777777" w:rsidR="00016B29" w:rsidRDefault="00016B29" w:rsidP="006D3C76">
            <w:pPr>
              <w:rPr>
                <w:rFonts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7CEDD8CD" w14:textId="77777777" w:rsidR="00016B29" w:rsidRDefault="00016B29" w:rsidP="006D3C76">
            <w:pPr>
              <w:rPr>
                <w:rFonts w:cs="Arial"/>
                <w:b/>
                <w:sz w:val="20"/>
              </w:rPr>
            </w:pPr>
            <w:r>
              <w:rPr>
                <w:rFonts w:cs="Arial"/>
                <w:b/>
                <w:sz w:val="20"/>
              </w:rPr>
              <w:t>ANSWERS AND ACTIONS</w:t>
            </w:r>
          </w:p>
        </w:tc>
        <w:bookmarkEnd w:id="38"/>
      </w:tr>
      <w:tr w:rsidR="00016B29" w14:paraId="7AE84375"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4BD4ADF2" w14:textId="77777777" w:rsidR="00016B29" w:rsidRDefault="00016B29" w:rsidP="006D3C76">
            <w:pPr>
              <w:rPr>
                <w:rFonts w:cs="Arial"/>
                <w:b/>
                <w:sz w:val="20"/>
              </w:rPr>
            </w:pPr>
            <w:r>
              <w:rPr>
                <w:rFonts w:cs="Arial"/>
                <w:b/>
                <w:sz w:val="20"/>
              </w:rPr>
              <w:t>1</w:t>
            </w:r>
          </w:p>
        </w:tc>
        <w:tc>
          <w:tcPr>
            <w:tcW w:w="4140" w:type="dxa"/>
            <w:tcBorders>
              <w:top w:val="single" w:sz="4" w:space="0" w:color="auto"/>
              <w:left w:val="single" w:sz="4" w:space="0" w:color="auto"/>
              <w:bottom w:val="single" w:sz="4" w:space="0" w:color="auto"/>
              <w:right w:val="single" w:sz="4" w:space="0" w:color="auto"/>
            </w:tcBorders>
          </w:tcPr>
          <w:p w14:paraId="3921FA47" w14:textId="77777777" w:rsidR="00016B29" w:rsidRDefault="00016B29" w:rsidP="006D3C76">
            <w:pPr>
              <w:rPr>
                <w:rFonts w:cs="Arial"/>
                <w:b/>
                <w:sz w:val="20"/>
              </w:rPr>
            </w:pPr>
            <w:r>
              <w:rPr>
                <w:rFonts w:cs="Arial"/>
                <w:b/>
                <w:sz w:val="20"/>
              </w:rPr>
              <w:t>What is being assessed?</w:t>
            </w:r>
          </w:p>
          <w:p w14:paraId="678B35B4" w14:textId="77777777" w:rsidR="00016B29" w:rsidRDefault="00016B29" w:rsidP="006D3C76">
            <w:pPr>
              <w:rPr>
                <w:rFonts w:cs="Arial"/>
                <w:b/>
                <w:sz w:val="20"/>
              </w:rPr>
            </w:pPr>
          </w:p>
          <w:p w14:paraId="62983845" w14:textId="77777777" w:rsidR="00016B29" w:rsidRDefault="00016B29" w:rsidP="006D3C76">
            <w:pPr>
              <w:rPr>
                <w:rFonts w:cs="Arial"/>
                <w:b/>
                <w:sz w:val="20"/>
              </w:rPr>
            </w:pPr>
            <w:r>
              <w:rPr>
                <w:rFonts w:cs="Arial"/>
                <w:bCs/>
                <w:sz w:val="20"/>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04B38EE7" w14:textId="77777777" w:rsidR="00016B29" w:rsidRDefault="00016B29" w:rsidP="006D3C76">
            <w:pPr>
              <w:rPr>
                <w:rFonts w:cs="Arial"/>
                <w:b/>
                <w:sz w:val="20"/>
              </w:rPr>
            </w:pPr>
          </w:p>
          <w:p w14:paraId="777DF39B" w14:textId="77777777" w:rsidR="00016B29" w:rsidRDefault="00016B29" w:rsidP="006D3C76">
            <w:pPr>
              <w:rPr>
                <w:rFonts w:cs="Arial"/>
                <w:b/>
                <w:sz w:val="20"/>
              </w:rPr>
            </w:pPr>
            <w:r>
              <w:t xml:space="preserve">Functions of Hospital Managers under the Mental Health Act 1983 </w:t>
            </w:r>
          </w:p>
          <w:p w14:paraId="1642997F" w14:textId="77777777" w:rsidR="00016B29" w:rsidRDefault="00016B29" w:rsidP="006D3C76">
            <w:pPr>
              <w:rPr>
                <w:rFonts w:cs="Arial"/>
                <w:b/>
                <w:sz w:val="20"/>
              </w:rPr>
            </w:pPr>
          </w:p>
          <w:p w14:paraId="14076632" w14:textId="77777777" w:rsidR="00016B29" w:rsidRDefault="00016B29" w:rsidP="006D3C76">
            <w:pPr>
              <w:rPr>
                <w:rFonts w:cs="Arial"/>
                <w:b/>
                <w:sz w:val="20"/>
              </w:rPr>
            </w:pPr>
          </w:p>
        </w:tc>
      </w:tr>
      <w:tr w:rsidR="00016B29" w14:paraId="74519BEE"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3B70E1A8" w14:textId="77777777" w:rsidR="00016B29" w:rsidRDefault="00016B29" w:rsidP="006D3C76">
            <w:pPr>
              <w:rPr>
                <w:rFonts w:cs="Arial"/>
                <w:b/>
                <w:sz w:val="20"/>
              </w:rPr>
            </w:pPr>
            <w:r>
              <w:rPr>
                <w:rFonts w:cs="Arial"/>
                <w:b/>
                <w:sz w:val="20"/>
              </w:rPr>
              <w:t>2</w:t>
            </w:r>
          </w:p>
        </w:tc>
        <w:tc>
          <w:tcPr>
            <w:tcW w:w="4140" w:type="dxa"/>
            <w:tcBorders>
              <w:top w:val="single" w:sz="4" w:space="0" w:color="auto"/>
              <w:left w:val="single" w:sz="4" w:space="0" w:color="auto"/>
              <w:bottom w:val="single" w:sz="4" w:space="0" w:color="auto"/>
              <w:right w:val="single" w:sz="4" w:space="0" w:color="auto"/>
            </w:tcBorders>
          </w:tcPr>
          <w:p w14:paraId="748DB123" w14:textId="77777777" w:rsidR="00016B29" w:rsidRDefault="00016B29" w:rsidP="006D3C76">
            <w:pPr>
              <w:rPr>
                <w:rFonts w:cs="Arial"/>
                <w:b/>
                <w:sz w:val="20"/>
              </w:rPr>
            </w:pPr>
            <w:r>
              <w:rPr>
                <w:rFonts w:cs="Arial"/>
                <w:b/>
                <w:sz w:val="20"/>
              </w:rPr>
              <w:t>Description of the document</w:t>
            </w:r>
          </w:p>
          <w:p w14:paraId="7AD17403" w14:textId="77777777" w:rsidR="00016B29" w:rsidRDefault="00016B29" w:rsidP="006D3C76">
            <w:pPr>
              <w:jc w:val="both"/>
              <w:rPr>
                <w:rFonts w:cs="Arial"/>
                <w:bCs/>
                <w:sz w:val="20"/>
              </w:rPr>
            </w:pPr>
          </w:p>
          <w:p w14:paraId="505C914C" w14:textId="77777777" w:rsidR="00016B29" w:rsidRDefault="00016B29" w:rsidP="006D3C76">
            <w:pPr>
              <w:jc w:val="both"/>
              <w:rPr>
                <w:rFonts w:cs="Arial"/>
                <w:b/>
                <w:sz w:val="20"/>
              </w:rPr>
            </w:pPr>
            <w:r>
              <w:rPr>
                <w:rFonts w:cs="Arial"/>
                <w:bCs/>
                <w:sz w:val="20"/>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0A3EF458" w14:textId="77777777" w:rsidR="00016B29" w:rsidRDefault="00016B29" w:rsidP="006D3C76">
            <w:pPr>
              <w:rPr>
                <w:rFonts w:cs="Arial"/>
                <w:b/>
                <w:sz w:val="20"/>
              </w:rPr>
            </w:pPr>
          </w:p>
          <w:p w14:paraId="2C307E61" w14:textId="77777777" w:rsidR="00016B29" w:rsidRDefault="00016B29" w:rsidP="006D3C76">
            <w:pPr>
              <w:rPr>
                <w:rFonts w:cs="Arial"/>
                <w:b/>
                <w:sz w:val="20"/>
              </w:rPr>
            </w:pPr>
            <w:r>
              <w:rPr>
                <w:rFonts w:cs="Arial"/>
                <w:b/>
                <w:sz w:val="20"/>
              </w:rPr>
              <w:t>The overall aim of the document is to describe the Trust approach to the use of Hospital Managers under Mental Health Act 1983.</w:t>
            </w:r>
          </w:p>
          <w:p w14:paraId="5B6D21BC" w14:textId="77777777" w:rsidR="00016B29" w:rsidRDefault="00016B29" w:rsidP="006D3C76">
            <w:pPr>
              <w:rPr>
                <w:rFonts w:cs="Arial"/>
                <w:b/>
                <w:sz w:val="20"/>
              </w:rPr>
            </w:pPr>
          </w:p>
          <w:p w14:paraId="04B4029E" w14:textId="77777777" w:rsidR="00016B29" w:rsidRDefault="00016B29" w:rsidP="006D3C76">
            <w:pPr>
              <w:rPr>
                <w:rFonts w:cs="Arial"/>
                <w:b/>
                <w:sz w:val="20"/>
              </w:rPr>
            </w:pPr>
            <w:r>
              <w:rPr>
                <w:rFonts w:cs="Arial"/>
                <w:b/>
                <w:sz w:val="20"/>
              </w:rPr>
              <w:t>To provide guidance to clinicians on its application</w:t>
            </w:r>
          </w:p>
          <w:p w14:paraId="08D5084C" w14:textId="77777777" w:rsidR="00016B29" w:rsidRDefault="00016B29" w:rsidP="006D3C76">
            <w:pPr>
              <w:rPr>
                <w:rFonts w:cs="Arial"/>
                <w:b/>
                <w:sz w:val="20"/>
              </w:rPr>
            </w:pPr>
          </w:p>
          <w:p w14:paraId="6FABF51E" w14:textId="77777777" w:rsidR="00016B29" w:rsidRDefault="00016B29" w:rsidP="006D3C76">
            <w:pPr>
              <w:rPr>
                <w:rFonts w:cs="Arial"/>
                <w:b/>
                <w:sz w:val="20"/>
              </w:rPr>
            </w:pPr>
            <w:r>
              <w:rPr>
                <w:rFonts w:cs="Arial"/>
                <w:b/>
                <w:sz w:val="20"/>
              </w:rPr>
              <w:t xml:space="preserve">To </w:t>
            </w:r>
            <w:proofErr w:type="spellStart"/>
            <w:r>
              <w:rPr>
                <w:rFonts w:cs="Arial"/>
                <w:b/>
                <w:sz w:val="20"/>
              </w:rPr>
              <w:t>provided</w:t>
            </w:r>
            <w:proofErr w:type="spellEnd"/>
            <w:r>
              <w:rPr>
                <w:rFonts w:cs="Arial"/>
                <w:b/>
                <w:sz w:val="20"/>
              </w:rPr>
              <w:t xml:space="preserve"> guidance to  MHA administrators re the Hospital Managers and their position within the Trust and its legal framework</w:t>
            </w:r>
          </w:p>
          <w:p w14:paraId="74080FC3" w14:textId="77777777" w:rsidR="00016B29" w:rsidRDefault="00016B29" w:rsidP="006D3C76">
            <w:pPr>
              <w:rPr>
                <w:rFonts w:cs="Arial"/>
                <w:b/>
                <w:sz w:val="20"/>
              </w:rPr>
            </w:pPr>
          </w:p>
        </w:tc>
      </w:tr>
      <w:tr w:rsidR="00016B29" w14:paraId="17AA4936"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79D7EF78" w14:textId="77777777" w:rsidR="00016B29" w:rsidRDefault="00016B29" w:rsidP="006D3C76">
            <w:pPr>
              <w:rPr>
                <w:rFonts w:cs="Arial"/>
                <w:b/>
                <w:sz w:val="20"/>
              </w:rPr>
            </w:pPr>
            <w:r>
              <w:rPr>
                <w:rFonts w:cs="Arial"/>
                <w:b/>
                <w:sz w:val="20"/>
              </w:rPr>
              <w:t>3</w:t>
            </w:r>
          </w:p>
        </w:tc>
        <w:tc>
          <w:tcPr>
            <w:tcW w:w="4140" w:type="dxa"/>
            <w:tcBorders>
              <w:top w:val="single" w:sz="4" w:space="0" w:color="auto"/>
              <w:left w:val="single" w:sz="4" w:space="0" w:color="auto"/>
              <w:bottom w:val="single" w:sz="4" w:space="0" w:color="auto"/>
              <w:right w:val="single" w:sz="4" w:space="0" w:color="auto"/>
            </w:tcBorders>
            <w:hideMark/>
          </w:tcPr>
          <w:p w14:paraId="6C0AD217" w14:textId="77777777" w:rsidR="00016B29" w:rsidRDefault="00016B29" w:rsidP="006D3C76">
            <w:pPr>
              <w:rPr>
                <w:rFonts w:cs="Arial"/>
                <w:b/>
                <w:sz w:val="20"/>
              </w:rPr>
            </w:pPr>
            <w:r>
              <w:rPr>
                <w:rFonts w:cs="Arial"/>
                <w:b/>
                <w:sz w:val="20"/>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762AB42A" w14:textId="77777777" w:rsidR="00016B29" w:rsidRDefault="00016B29" w:rsidP="006D3C76">
            <w:pPr>
              <w:rPr>
                <w:rFonts w:cs="Arial"/>
                <w:b/>
                <w:sz w:val="20"/>
              </w:rPr>
            </w:pPr>
          </w:p>
          <w:p w14:paraId="5F4E9A2E" w14:textId="77777777" w:rsidR="00016B29" w:rsidRDefault="00016B29" w:rsidP="006D3C76">
            <w:pPr>
              <w:rPr>
                <w:rFonts w:cs="Arial"/>
                <w:b/>
                <w:sz w:val="20"/>
              </w:rPr>
            </w:pPr>
            <w:r>
              <w:rPr>
                <w:rFonts w:cs="Arial"/>
                <w:b/>
                <w:sz w:val="20"/>
              </w:rPr>
              <w:t xml:space="preserve">Yvonne French: – Assistant Director Legal Services </w:t>
            </w:r>
          </w:p>
          <w:p w14:paraId="2315D572" w14:textId="77777777" w:rsidR="00016B29" w:rsidRDefault="00016B29" w:rsidP="006D3C76">
            <w:pPr>
              <w:rPr>
                <w:rFonts w:cs="Arial"/>
                <w:b/>
                <w:sz w:val="20"/>
              </w:rPr>
            </w:pPr>
          </w:p>
        </w:tc>
      </w:tr>
      <w:tr w:rsidR="00016B29" w14:paraId="3F78E6D8"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7AC76B70" w14:textId="77777777" w:rsidR="00016B29" w:rsidRDefault="00016B29" w:rsidP="006D3C76">
            <w:pPr>
              <w:rPr>
                <w:rFonts w:cs="Arial"/>
                <w:b/>
                <w:sz w:val="20"/>
              </w:rPr>
            </w:pPr>
            <w:r>
              <w:rPr>
                <w:rFonts w:cs="Arial"/>
                <w:b/>
                <w:sz w:val="20"/>
              </w:rPr>
              <w:t>4</w:t>
            </w:r>
          </w:p>
        </w:tc>
        <w:tc>
          <w:tcPr>
            <w:tcW w:w="4140" w:type="dxa"/>
            <w:tcBorders>
              <w:top w:val="single" w:sz="4" w:space="0" w:color="auto"/>
              <w:left w:val="single" w:sz="4" w:space="0" w:color="auto"/>
              <w:bottom w:val="single" w:sz="4" w:space="0" w:color="auto"/>
              <w:right w:val="single" w:sz="4" w:space="0" w:color="auto"/>
            </w:tcBorders>
            <w:hideMark/>
          </w:tcPr>
          <w:p w14:paraId="4F71AB30" w14:textId="77777777" w:rsidR="00016B29" w:rsidRDefault="00016B29" w:rsidP="006D3C76">
            <w:pPr>
              <w:rPr>
                <w:rFonts w:cs="Arial"/>
                <w:b/>
                <w:sz w:val="20"/>
              </w:rPr>
            </w:pPr>
            <w:r>
              <w:rPr>
                <w:rFonts w:cs="Arial"/>
                <w:b/>
                <w:sz w:val="20"/>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56C121E2" w14:textId="77777777" w:rsidR="00016B29" w:rsidRDefault="00016B29" w:rsidP="006D3C76">
            <w:pPr>
              <w:rPr>
                <w:rFonts w:cs="Arial"/>
                <w:b/>
                <w:sz w:val="20"/>
              </w:rPr>
            </w:pPr>
          </w:p>
          <w:p w14:paraId="4A3DC5F3" w14:textId="77777777" w:rsidR="00016B29" w:rsidRDefault="00016B29" w:rsidP="006D3C76">
            <w:pPr>
              <w:rPr>
                <w:rFonts w:cs="Arial"/>
                <w:b/>
                <w:sz w:val="20"/>
              </w:rPr>
            </w:pPr>
            <w:r>
              <w:rPr>
                <w:rFonts w:cs="Arial"/>
                <w:b/>
                <w:sz w:val="20"/>
              </w:rPr>
              <w:t>Mental Health Act Administration manager (Trust Wide)</w:t>
            </w:r>
          </w:p>
          <w:p w14:paraId="3EDFD5DE" w14:textId="77777777" w:rsidR="00016B29" w:rsidRDefault="00016B29" w:rsidP="006D3C76">
            <w:pPr>
              <w:rPr>
                <w:rFonts w:cs="Arial"/>
                <w:b/>
                <w:sz w:val="20"/>
              </w:rPr>
            </w:pPr>
            <w:r>
              <w:rPr>
                <w:rFonts w:cs="Arial"/>
                <w:b/>
                <w:sz w:val="20"/>
              </w:rPr>
              <w:t>Clinical Legislation Manager</w:t>
            </w:r>
          </w:p>
          <w:p w14:paraId="2C1C7047" w14:textId="77777777" w:rsidR="00016B29" w:rsidRDefault="00016B29" w:rsidP="006D3C76">
            <w:pPr>
              <w:rPr>
                <w:rFonts w:cs="Arial"/>
                <w:b/>
                <w:sz w:val="20"/>
              </w:rPr>
            </w:pPr>
            <w:r>
              <w:rPr>
                <w:rFonts w:cs="Arial"/>
                <w:b/>
                <w:sz w:val="20"/>
              </w:rPr>
              <w:t>Equality and involvement manager</w:t>
            </w:r>
          </w:p>
          <w:p w14:paraId="1FC0F737" w14:textId="77777777" w:rsidR="00016B29" w:rsidRDefault="00016B29" w:rsidP="006D3C76">
            <w:pPr>
              <w:rPr>
                <w:rFonts w:cs="Arial"/>
                <w:b/>
                <w:sz w:val="20"/>
              </w:rPr>
            </w:pPr>
          </w:p>
          <w:p w14:paraId="48D8C7E1" w14:textId="77777777" w:rsidR="00016B29" w:rsidRDefault="00016B29" w:rsidP="006D3C76">
            <w:pPr>
              <w:rPr>
                <w:rFonts w:cs="Arial"/>
                <w:b/>
                <w:sz w:val="20"/>
              </w:rPr>
            </w:pPr>
          </w:p>
        </w:tc>
      </w:tr>
      <w:tr w:rsidR="00016B29" w14:paraId="6907CD3D"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1C3CB9B9" w14:textId="77777777" w:rsidR="00016B29" w:rsidRDefault="00016B29" w:rsidP="006D3C76">
            <w:pPr>
              <w:rPr>
                <w:rFonts w:cs="Arial"/>
                <w:b/>
                <w:sz w:val="20"/>
              </w:rPr>
            </w:pPr>
            <w:r>
              <w:rPr>
                <w:rFonts w:cs="Arial"/>
                <w:b/>
                <w:sz w:val="20"/>
              </w:rPr>
              <w:t>5</w:t>
            </w:r>
          </w:p>
        </w:tc>
        <w:tc>
          <w:tcPr>
            <w:tcW w:w="4140" w:type="dxa"/>
            <w:tcBorders>
              <w:top w:val="single" w:sz="4" w:space="0" w:color="auto"/>
              <w:left w:val="single" w:sz="4" w:space="0" w:color="auto"/>
              <w:bottom w:val="single" w:sz="4" w:space="0" w:color="auto"/>
              <w:right w:val="single" w:sz="4" w:space="0" w:color="auto"/>
            </w:tcBorders>
          </w:tcPr>
          <w:p w14:paraId="60ADAC19" w14:textId="77777777" w:rsidR="00016B29" w:rsidRDefault="00016B29" w:rsidP="006D3C76">
            <w:pPr>
              <w:rPr>
                <w:rFonts w:cs="Arial"/>
                <w:b/>
                <w:sz w:val="20"/>
              </w:rPr>
            </w:pPr>
            <w:r>
              <w:rPr>
                <w:rFonts w:cs="Arial"/>
                <w:b/>
                <w:sz w:val="20"/>
              </w:rPr>
              <w:t>Sources of information used to identify barriers etc</w:t>
            </w:r>
          </w:p>
          <w:p w14:paraId="01B01646" w14:textId="77777777" w:rsidR="00016B29" w:rsidRDefault="00016B29" w:rsidP="006D3C76">
            <w:pPr>
              <w:rPr>
                <w:rFonts w:cs="Arial"/>
                <w:sz w:val="20"/>
              </w:rPr>
            </w:pPr>
          </w:p>
          <w:p w14:paraId="5B533114" w14:textId="77777777" w:rsidR="00016B29" w:rsidRPr="000B68A6" w:rsidRDefault="00016B29" w:rsidP="006D3C76">
            <w:pPr>
              <w:spacing w:after="200" w:line="276" w:lineRule="auto"/>
              <w:rPr>
                <w:rFonts w:cs="Arial"/>
                <w:b/>
                <w:sz w:val="20"/>
              </w:rPr>
            </w:pPr>
            <w:r w:rsidRPr="000B68A6">
              <w:rPr>
                <w:rFonts w:cs="Arial"/>
                <w:sz w:val="20"/>
              </w:rPr>
              <w:t>Prompts: service delivery equality data – refer to equality dashboards (</w:t>
            </w:r>
            <w:hyperlink r:id="rId10" w:history="1">
              <w:r w:rsidRPr="000B68A6">
                <w:rPr>
                  <w:rStyle w:val="Hyperlink"/>
                  <w:rFonts w:cs="Arial"/>
                  <w:sz w:val="20"/>
                </w:rPr>
                <w:t>BI Reporting - Home (sharepoint.com)</w:t>
              </w:r>
            </w:hyperlink>
            <w:r>
              <w:rPr>
                <w:rStyle w:val="Hyperlink"/>
                <w:rFonts w:cs="Arial"/>
                <w:sz w:val="20"/>
              </w:rPr>
              <w:t xml:space="preserve"> </w:t>
            </w:r>
            <w:r w:rsidRPr="000B68A6">
              <w:rPr>
                <w:rFonts w:cs="Arial"/>
                <w:sz w:val="20"/>
              </w:rPr>
              <w:t xml:space="preserve">satisfaction surveys, complaints, local demographics, national or local research &amp; statistics, anecdotal.  Contact </w:t>
            </w:r>
            <w:hyperlink r:id="rId11" w:history="1">
              <w:r w:rsidRPr="000B68A6">
                <w:rPr>
                  <w:rStyle w:val="Hyperlink"/>
                  <w:rFonts w:cs="Arial"/>
                  <w:sz w:val="20"/>
                </w:rPr>
                <w:t>InvolvingPeople@swyt.nhs.uk</w:t>
              </w:r>
            </w:hyperlink>
            <w:r w:rsidRPr="000B68A6">
              <w:rPr>
                <w:rFonts w:cs="Arial"/>
                <w:sz w:val="20"/>
              </w:rPr>
              <w:t xml:space="preserve"> for insight</w:t>
            </w:r>
          </w:p>
          <w:p w14:paraId="218EA835" w14:textId="77777777" w:rsidR="00016B29" w:rsidRDefault="00016B29" w:rsidP="006D3C76">
            <w:pPr>
              <w:rPr>
                <w:rFonts w:cs="Arial"/>
                <w:sz w:val="20"/>
              </w:rPr>
            </w:pPr>
          </w:p>
          <w:p w14:paraId="78D7BEDC" w14:textId="77777777" w:rsidR="00016B29" w:rsidRPr="00A22494" w:rsidRDefault="00016B29" w:rsidP="006D3C76">
            <w:pPr>
              <w:rPr>
                <w:rFonts w:cs="Arial"/>
                <w:b/>
                <w:sz w:val="20"/>
              </w:rPr>
            </w:pPr>
            <w:r w:rsidRPr="00A22494">
              <w:rPr>
                <w:rFonts w:cs="Arial"/>
                <w:b/>
                <w:sz w:val="20"/>
              </w:rPr>
              <w:t>What does your research tell you about the impact your proposal will have on the following equality groups?</w:t>
            </w:r>
          </w:p>
          <w:p w14:paraId="07C1F450" w14:textId="77777777" w:rsidR="00016B29" w:rsidRDefault="00016B29" w:rsidP="006D3C76">
            <w:pPr>
              <w:rPr>
                <w:rFonts w:cs="Arial"/>
                <w:b/>
                <w:sz w:val="20"/>
              </w:rPr>
            </w:pPr>
          </w:p>
        </w:tc>
        <w:tc>
          <w:tcPr>
            <w:tcW w:w="6378" w:type="dxa"/>
            <w:tcBorders>
              <w:top w:val="single" w:sz="4" w:space="0" w:color="auto"/>
              <w:left w:val="single" w:sz="4" w:space="0" w:color="auto"/>
              <w:bottom w:val="single" w:sz="4" w:space="0" w:color="auto"/>
              <w:right w:val="single" w:sz="4" w:space="0" w:color="auto"/>
            </w:tcBorders>
          </w:tcPr>
          <w:p w14:paraId="36C6543D" w14:textId="77777777" w:rsidR="00016B29" w:rsidRDefault="00016B29" w:rsidP="006D3C76">
            <w:pPr>
              <w:rPr>
                <w:rFonts w:cs="Arial"/>
                <w:b/>
                <w:sz w:val="20"/>
              </w:rPr>
            </w:pPr>
          </w:p>
          <w:p w14:paraId="719A8452" w14:textId="77777777" w:rsidR="00016B29" w:rsidRDefault="00016B29" w:rsidP="006D3C76">
            <w:pPr>
              <w:rPr>
                <w:rFonts w:cs="Arial"/>
                <w:b/>
                <w:sz w:val="20"/>
              </w:rPr>
            </w:pPr>
            <w:r>
              <w:rPr>
                <w:rFonts w:cs="Arial"/>
                <w:b/>
                <w:sz w:val="20"/>
              </w:rPr>
              <w:t>Data used was from the quarterly MHA performance report which is presented to the Mental Health Act Committee on a quarterly basis.</w:t>
            </w:r>
          </w:p>
          <w:p w14:paraId="4FD327A9" w14:textId="77777777" w:rsidR="00016B29" w:rsidRDefault="00016B29" w:rsidP="006D3C76">
            <w:pPr>
              <w:rPr>
                <w:rFonts w:cs="Arial"/>
                <w:b/>
                <w:sz w:val="20"/>
              </w:rPr>
            </w:pPr>
            <w:r>
              <w:rPr>
                <w:rFonts w:cs="Arial"/>
                <w:b/>
                <w:sz w:val="20"/>
              </w:rPr>
              <w:t>The data covers the period April 2021 – March 2022.</w:t>
            </w:r>
          </w:p>
          <w:p w14:paraId="72A5718E" w14:textId="77777777" w:rsidR="00016B29" w:rsidRDefault="00016B29" w:rsidP="006D3C76">
            <w:pPr>
              <w:rPr>
                <w:rFonts w:cs="Arial"/>
                <w:b/>
                <w:sz w:val="20"/>
              </w:rPr>
            </w:pPr>
            <w:r>
              <w:rPr>
                <w:rFonts w:cs="Arial"/>
                <w:b/>
                <w:sz w:val="20"/>
              </w:rPr>
              <w:t xml:space="preserve">information contained in the quarterly reports regarding its use and any complaints that have been received regarding </w:t>
            </w:r>
            <w:proofErr w:type="spellStart"/>
            <w:r>
              <w:rPr>
                <w:rFonts w:cs="Arial"/>
                <w:b/>
                <w:sz w:val="20"/>
              </w:rPr>
              <w:t>ther</w:t>
            </w:r>
            <w:proofErr w:type="spellEnd"/>
            <w:r>
              <w:rPr>
                <w:rFonts w:cs="Arial"/>
                <w:b/>
                <w:sz w:val="20"/>
              </w:rPr>
              <w:t xml:space="preserve"> Hospital Managers.</w:t>
            </w:r>
          </w:p>
          <w:p w14:paraId="50025BC2" w14:textId="77777777" w:rsidR="00016B29" w:rsidRDefault="00016B29" w:rsidP="006D3C76">
            <w:pPr>
              <w:rPr>
                <w:rFonts w:cs="Arial"/>
                <w:b/>
                <w:sz w:val="20"/>
              </w:rPr>
            </w:pPr>
            <w:r>
              <w:rPr>
                <w:rFonts w:cs="Arial"/>
                <w:b/>
                <w:sz w:val="20"/>
              </w:rPr>
              <w:t xml:space="preserve">Some data has been used from the national census 2011 and from the Trust BI reporting. </w:t>
            </w:r>
          </w:p>
          <w:p w14:paraId="0586EF08" w14:textId="77777777" w:rsidR="00016B29" w:rsidRDefault="00016B29" w:rsidP="006D3C76">
            <w:pPr>
              <w:rPr>
                <w:rFonts w:cs="Arial"/>
                <w:b/>
                <w:sz w:val="20"/>
              </w:rPr>
            </w:pPr>
          </w:p>
          <w:p w14:paraId="248CB94F" w14:textId="77777777" w:rsidR="00016B29" w:rsidRPr="001E2A50" w:rsidRDefault="00016B29" w:rsidP="00016B29">
            <w:pPr>
              <w:widowControl w:val="0"/>
              <w:numPr>
                <w:ilvl w:val="0"/>
                <w:numId w:val="47"/>
              </w:numPr>
              <w:autoSpaceDE w:val="0"/>
              <w:autoSpaceDN w:val="0"/>
              <w:adjustRightInd w:val="0"/>
              <w:spacing w:before="0" w:after="0" w:line="240" w:lineRule="auto"/>
              <w:contextualSpacing/>
              <w:rPr>
                <w:rFonts w:cs="Arial"/>
                <w:sz w:val="20"/>
              </w:rPr>
            </w:pPr>
            <w:r w:rsidRPr="001E2A50">
              <w:rPr>
                <w:rFonts w:cs="Arial"/>
                <w:sz w:val="20"/>
              </w:rPr>
              <w:t>The Trust split of 77.9% female to 22.1% male is reflected approximately across most areas, except for Medical Staff (36%/64%). As in previous years, female staff make up over three quarters of Trust staff</w:t>
            </w:r>
            <w:r>
              <w:rPr>
                <w:rFonts w:cs="Arial"/>
                <w:sz w:val="20"/>
              </w:rPr>
              <w:t>. The Hospital Manager ratio is 46.6% male to 53.4% female.</w:t>
            </w:r>
          </w:p>
          <w:p w14:paraId="45ADD667" w14:textId="77777777" w:rsidR="00016B29" w:rsidRPr="001E2A50" w:rsidRDefault="00016B29" w:rsidP="00016B29">
            <w:pPr>
              <w:widowControl w:val="0"/>
              <w:numPr>
                <w:ilvl w:val="0"/>
                <w:numId w:val="47"/>
              </w:numPr>
              <w:autoSpaceDE w:val="0"/>
              <w:autoSpaceDN w:val="0"/>
              <w:adjustRightInd w:val="0"/>
              <w:spacing w:before="0" w:after="0" w:line="240" w:lineRule="auto"/>
              <w:contextualSpacing/>
              <w:rPr>
                <w:rFonts w:cs="Arial"/>
                <w:sz w:val="20"/>
              </w:rPr>
            </w:pPr>
            <w:r w:rsidRPr="001E2A50">
              <w:rPr>
                <w:rFonts w:cs="Arial"/>
                <w:sz w:val="20"/>
              </w:rPr>
              <w:t>As in previous years, the highest number of Trust staff fall in the age bands 40-49 and 50-59 with over 55% of the total staff being between 40 and 59. Just over 42% of medical staff are between 40 and 49. Support Services have the highest percentage of staff in the 60-69 age bands with 14% (102) being 60 or over</w:t>
            </w:r>
            <w:r>
              <w:rPr>
                <w:rFonts w:cs="Arial"/>
                <w:sz w:val="20"/>
              </w:rPr>
              <w:t>. The vast majority of the Hospital Managers (80%) are over 65.</w:t>
            </w:r>
          </w:p>
          <w:p w14:paraId="39070AEE" w14:textId="77777777" w:rsidR="00016B29" w:rsidRPr="001E2A50" w:rsidRDefault="00016B29" w:rsidP="00016B29">
            <w:pPr>
              <w:widowControl w:val="0"/>
              <w:numPr>
                <w:ilvl w:val="0"/>
                <w:numId w:val="47"/>
              </w:numPr>
              <w:autoSpaceDE w:val="0"/>
              <w:autoSpaceDN w:val="0"/>
              <w:adjustRightInd w:val="0"/>
              <w:spacing w:before="0" w:after="0" w:line="240" w:lineRule="auto"/>
              <w:contextualSpacing/>
              <w:rPr>
                <w:rFonts w:cs="Arial"/>
                <w:sz w:val="20"/>
              </w:rPr>
            </w:pPr>
            <w:r w:rsidRPr="001E2A50">
              <w:rPr>
                <w:rFonts w:cs="Arial"/>
                <w:sz w:val="20"/>
              </w:rPr>
              <w:t xml:space="preserve">The data shows that 6.1% of our staff consider themselves to have a disability, the same figure as last year. The total number of staff is 266, this is an increase of 11 since last year. </w:t>
            </w:r>
            <w:r>
              <w:rPr>
                <w:rFonts w:cs="Arial"/>
                <w:sz w:val="20"/>
              </w:rPr>
              <w:t>None of the Hospital Managers have declared a disability</w:t>
            </w:r>
          </w:p>
          <w:p w14:paraId="5E3B1A4F" w14:textId="77777777" w:rsidR="00016B29" w:rsidRPr="001E2A50" w:rsidRDefault="00016B29" w:rsidP="00016B29">
            <w:pPr>
              <w:widowControl w:val="0"/>
              <w:numPr>
                <w:ilvl w:val="0"/>
                <w:numId w:val="47"/>
              </w:numPr>
              <w:autoSpaceDE w:val="0"/>
              <w:autoSpaceDN w:val="0"/>
              <w:adjustRightInd w:val="0"/>
              <w:spacing w:before="0" w:after="0" w:line="240" w:lineRule="auto"/>
              <w:contextualSpacing/>
              <w:rPr>
                <w:rFonts w:cs="Arial"/>
                <w:sz w:val="20"/>
              </w:rPr>
            </w:pPr>
            <w:r w:rsidRPr="001E2A50">
              <w:rPr>
                <w:rFonts w:cs="Arial"/>
                <w:sz w:val="20"/>
              </w:rPr>
              <w:t>The Trusts staff profile has a larger White British representation than the local demographic of the people that it serves collectively. Trust wide, 90% of the total staff in post are white British which is similar to previous years and equates to an over-representation of 1.3% (last year 1.1%). Mixed race staff are underrepresented by 0.2%, Chinese staff are over-represented by 0.2%, Black staff are over-represented by 1.6% and South Asian staff are under-represented by 3.2%. However, the Trust’s local demographic has large variation in BAME representation and there is a significant under-representation of South Asian staff in Kirklees/Calderdale (exact figures not available due to mixed teams)</w:t>
            </w:r>
            <w:r>
              <w:rPr>
                <w:rFonts w:cs="Arial"/>
                <w:sz w:val="20"/>
              </w:rPr>
              <w:t xml:space="preserve"> Only 2 of the 15 Hospital Managers are from ethnic minority backgrounds (13.3%)</w:t>
            </w:r>
          </w:p>
          <w:p w14:paraId="1C6D3E57" w14:textId="77777777" w:rsidR="00016B29" w:rsidRPr="001E2A50" w:rsidRDefault="00016B29" w:rsidP="00016B29">
            <w:pPr>
              <w:widowControl w:val="0"/>
              <w:numPr>
                <w:ilvl w:val="0"/>
                <w:numId w:val="47"/>
              </w:numPr>
              <w:autoSpaceDE w:val="0"/>
              <w:autoSpaceDN w:val="0"/>
              <w:adjustRightInd w:val="0"/>
              <w:spacing w:before="0" w:after="0" w:line="240" w:lineRule="auto"/>
              <w:contextualSpacing/>
              <w:rPr>
                <w:rFonts w:cs="Arial"/>
                <w:sz w:val="20"/>
              </w:rPr>
            </w:pPr>
            <w:r w:rsidRPr="001E2A50">
              <w:rPr>
                <w:rFonts w:cs="Arial"/>
                <w:sz w:val="20"/>
              </w:rPr>
              <w:t>The number of staff who have not stated their religious belief (Unknown) has decreased slightly from 2018 (23%) to just below 21% currently. Staff reported as 48% Christianity, 3%Islam, 12% other and 17% Atheism.</w:t>
            </w:r>
          </w:p>
          <w:p w14:paraId="25FD49D4" w14:textId="77777777" w:rsidR="00016B29" w:rsidRPr="001E2A50" w:rsidRDefault="00016B29" w:rsidP="00016B29">
            <w:pPr>
              <w:widowControl w:val="0"/>
              <w:numPr>
                <w:ilvl w:val="0"/>
                <w:numId w:val="48"/>
              </w:numPr>
              <w:autoSpaceDE w:val="0"/>
              <w:autoSpaceDN w:val="0"/>
              <w:adjustRightInd w:val="0"/>
              <w:spacing w:before="0" w:after="0" w:line="240" w:lineRule="auto"/>
              <w:ind w:left="459"/>
              <w:contextualSpacing/>
              <w:rPr>
                <w:rFonts w:cs="Arial"/>
                <w:sz w:val="20"/>
              </w:rPr>
            </w:pPr>
            <w:r w:rsidRPr="001E2A50">
              <w:rPr>
                <w:rFonts w:cs="Arial"/>
                <w:sz w:val="20"/>
              </w:rPr>
              <w:t>There has been a significant increase in the number of staff reporting their religion and sexual orientation. Currently 83% of staff have provided data indicating their sexual orientation, which is a slight improvement on last year’s figures.</w:t>
            </w:r>
          </w:p>
          <w:p w14:paraId="5FAB2542" w14:textId="77777777" w:rsidR="00016B29" w:rsidRDefault="00016B29" w:rsidP="006D3C76">
            <w:pPr>
              <w:rPr>
                <w:rFonts w:cs="Arial"/>
                <w:b/>
                <w:sz w:val="20"/>
              </w:rPr>
            </w:pPr>
          </w:p>
          <w:p w14:paraId="43C14884" w14:textId="77777777" w:rsidR="00016B29" w:rsidRDefault="00016B29" w:rsidP="006D3C76">
            <w:pPr>
              <w:rPr>
                <w:rFonts w:cs="Arial"/>
                <w:b/>
                <w:sz w:val="20"/>
              </w:rPr>
            </w:pPr>
          </w:p>
        </w:tc>
      </w:tr>
      <w:tr w:rsidR="00016B29" w14:paraId="62719F7F"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6B597C77" w14:textId="77777777" w:rsidR="00016B29" w:rsidRDefault="00016B29" w:rsidP="006D3C76">
            <w:pPr>
              <w:rPr>
                <w:rFonts w:cs="Arial"/>
                <w:b/>
                <w:sz w:val="20"/>
              </w:rPr>
            </w:pPr>
            <w:r>
              <w:rPr>
                <w:rFonts w:cs="Arial"/>
                <w:b/>
                <w:sz w:val="20"/>
              </w:rPr>
              <w:t>5a</w:t>
            </w:r>
          </w:p>
        </w:tc>
        <w:tc>
          <w:tcPr>
            <w:tcW w:w="4140" w:type="dxa"/>
            <w:tcBorders>
              <w:top w:val="single" w:sz="4" w:space="0" w:color="auto"/>
              <w:left w:val="single" w:sz="4" w:space="0" w:color="auto"/>
              <w:bottom w:val="single" w:sz="4" w:space="0" w:color="auto"/>
              <w:right w:val="single" w:sz="4" w:space="0" w:color="auto"/>
            </w:tcBorders>
          </w:tcPr>
          <w:p w14:paraId="6308E33B" w14:textId="77777777" w:rsidR="00016B29" w:rsidRDefault="00016B29" w:rsidP="006D3C76">
            <w:pPr>
              <w:tabs>
                <w:tab w:val="num" w:pos="720"/>
              </w:tabs>
              <w:rPr>
                <w:rFonts w:cs="Arial"/>
                <w:b/>
                <w:sz w:val="20"/>
              </w:rPr>
            </w:pPr>
            <w:r>
              <w:rPr>
                <w:rFonts w:cs="Arial"/>
                <w:b/>
                <w:sz w:val="20"/>
              </w:rPr>
              <w:t>Disability Groups:</w:t>
            </w:r>
          </w:p>
          <w:p w14:paraId="67022DF7" w14:textId="77777777" w:rsidR="00016B29" w:rsidRDefault="00016B29" w:rsidP="006D3C76">
            <w:pPr>
              <w:tabs>
                <w:tab w:val="num" w:pos="720"/>
              </w:tabs>
              <w:rPr>
                <w:rFonts w:cs="Arial"/>
                <w:b/>
                <w:sz w:val="20"/>
              </w:rPr>
            </w:pPr>
          </w:p>
          <w:p w14:paraId="59AA4D46" w14:textId="77777777" w:rsidR="00016B29" w:rsidRDefault="00016B29" w:rsidP="006D3C76">
            <w:pPr>
              <w:tabs>
                <w:tab w:val="num" w:pos="720"/>
              </w:tabs>
              <w:rPr>
                <w:rFonts w:cs="Arial"/>
                <w:sz w:val="20"/>
              </w:rPr>
            </w:pPr>
            <w:r>
              <w:rPr>
                <w:rFonts w:cs="Arial"/>
                <w:sz w:val="20"/>
              </w:rPr>
              <w:t>Prompt: Learning Disabilities or</w:t>
            </w:r>
          </w:p>
          <w:p w14:paraId="75634986" w14:textId="77777777" w:rsidR="00016B29" w:rsidRDefault="00016B29" w:rsidP="006D3C76">
            <w:pPr>
              <w:tabs>
                <w:tab w:val="num" w:pos="720"/>
              </w:tabs>
              <w:ind w:left="720" w:hanging="720"/>
              <w:rPr>
                <w:rFonts w:cs="Arial"/>
                <w:sz w:val="20"/>
              </w:rPr>
            </w:pPr>
            <w:r>
              <w:rPr>
                <w:rFonts w:cs="Arial"/>
                <w:sz w:val="20"/>
              </w:rPr>
              <w:t xml:space="preserve">Difficulties, Physical, Visual, Hearing </w:t>
            </w:r>
          </w:p>
          <w:p w14:paraId="7D088460" w14:textId="77777777" w:rsidR="00016B29" w:rsidRDefault="00016B29" w:rsidP="006D3C76">
            <w:pPr>
              <w:tabs>
                <w:tab w:val="num" w:pos="720"/>
              </w:tabs>
              <w:ind w:left="720" w:hanging="720"/>
              <w:rPr>
                <w:rFonts w:cs="Arial"/>
                <w:sz w:val="20"/>
              </w:rPr>
            </w:pPr>
            <w:r>
              <w:rPr>
                <w:rFonts w:cs="Arial"/>
                <w:sz w:val="20"/>
              </w:rPr>
              <w:t xml:space="preserve">disabilities and people with long term </w:t>
            </w:r>
          </w:p>
          <w:p w14:paraId="4ACB49E4" w14:textId="77777777" w:rsidR="00016B29" w:rsidRDefault="00016B29" w:rsidP="006D3C76">
            <w:pPr>
              <w:tabs>
                <w:tab w:val="num" w:pos="720"/>
              </w:tabs>
              <w:ind w:left="720" w:hanging="720"/>
              <w:rPr>
                <w:rFonts w:cs="Arial"/>
                <w:sz w:val="20"/>
              </w:rPr>
            </w:pPr>
            <w:r>
              <w:rPr>
                <w:rFonts w:cs="Arial"/>
                <w:sz w:val="20"/>
              </w:rPr>
              <w:t xml:space="preserve">conditions such Diabetes, Cancer, </w:t>
            </w:r>
          </w:p>
          <w:p w14:paraId="73DE82C5" w14:textId="77777777" w:rsidR="00016B29" w:rsidRDefault="00016B29" w:rsidP="006D3C76">
            <w:pPr>
              <w:tabs>
                <w:tab w:val="num" w:pos="720"/>
              </w:tabs>
              <w:ind w:left="720" w:hanging="720"/>
              <w:rPr>
                <w:rFonts w:cs="Arial"/>
                <w:b/>
                <w:sz w:val="20"/>
              </w:rPr>
            </w:pPr>
            <w:r>
              <w:rPr>
                <w:rFonts w:cs="Arial"/>
                <w:sz w:val="20"/>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3A4BC2B1" w14:textId="77777777" w:rsidR="00016B29" w:rsidRDefault="00016B29" w:rsidP="006D3C76">
            <w:pPr>
              <w:rPr>
                <w:rFonts w:cs="Arial"/>
                <w:b/>
                <w:sz w:val="20"/>
              </w:rPr>
            </w:pPr>
            <w:r>
              <w:rPr>
                <w:rFonts w:cs="Arial"/>
                <w:b/>
                <w:sz w:val="20"/>
              </w:rPr>
              <w:t>The Hospital Managers are reflected in the MHA Code of Practice and is prescribed in law and does not discriminate on grounds of disability.</w:t>
            </w:r>
          </w:p>
          <w:p w14:paraId="0778D559" w14:textId="77777777" w:rsidR="00016B29" w:rsidRDefault="00016B29" w:rsidP="006D3C76">
            <w:pPr>
              <w:rPr>
                <w:rFonts w:cs="Arial"/>
                <w:b/>
                <w:sz w:val="20"/>
              </w:rPr>
            </w:pPr>
            <w:r>
              <w:rPr>
                <w:rFonts w:cs="Arial"/>
                <w:b/>
                <w:sz w:val="20"/>
              </w:rPr>
              <w:t>However, because the Hospital Managers interface with people who may have a disability it is crucial that all efforts are made to have effective communication with the person when assessing for mental disorder to eliminate any unintentional discrimination.</w:t>
            </w:r>
          </w:p>
          <w:p w14:paraId="419D7107" w14:textId="77777777" w:rsidR="00016B29" w:rsidRDefault="00016B29"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115"/>
              <w:gridCol w:w="1559"/>
              <w:gridCol w:w="1417"/>
            </w:tblGrid>
            <w:tr w:rsidR="00016B29" w:rsidRPr="00A75E16" w14:paraId="680D0A78" w14:textId="77777777" w:rsidTr="006D3C76">
              <w:tc>
                <w:tcPr>
                  <w:tcW w:w="4674" w:type="dxa"/>
                  <w:gridSpan w:val="2"/>
                  <w:tcBorders>
                    <w:top w:val="single" w:sz="4" w:space="0" w:color="5B9BD5"/>
                    <w:left w:val="single" w:sz="4" w:space="0" w:color="5B9BD5"/>
                    <w:bottom w:val="single" w:sz="4" w:space="0" w:color="5B9BD5"/>
                    <w:right w:val="single" w:sz="4" w:space="0" w:color="5B9BD5"/>
                  </w:tcBorders>
                  <w:shd w:val="clear" w:color="auto" w:fill="5B9BD5"/>
                </w:tcPr>
                <w:p w14:paraId="5005EE23" w14:textId="77777777" w:rsidR="00016B29" w:rsidRPr="00A75E16" w:rsidRDefault="00016B29" w:rsidP="006D3C76">
                  <w:pPr>
                    <w:rPr>
                      <w:rFonts w:cs="Arial"/>
                      <w:b/>
                      <w:color w:val="FFFFFF"/>
                      <w:sz w:val="20"/>
                    </w:rPr>
                  </w:pPr>
                  <w:r w:rsidRPr="00A75E16">
                    <w:rPr>
                      <w:rFonts w:cs="Arial"/>
                      <w:b/>
                      <w:bCs/>
                      <w:color w:val="FFFFFF"/>
                      <w:sz w:val="20"/>
                    </w:rPr>
                    <w:t xml:space="preserve">Applied filters: Service Type is Inpatient </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0E8D9154" w14:textId="77777777" w:rsidR="00016B29" w:rsidRPr="00A75E16" w:rsidRDefault="00016B29" w:rsidP="006D3C76">
                  <w:pPr>
                    <w:rPr>
                      <w:rFonts w:cs="Arial"/>
                      <w:b/>
                      <w:bCs/>
                      <w:color w:val="FFFFFF"/>
                      <w:sz w:val="20"/>
                    </w:rPr>
                  </w:pPr>
                </w:p>
              </w:tc>
            </w:tr>
            <w:tr w:rsidR="00016B29" w:rsidRPr="00A75E16" w14:paraId="18CEAF36" w14:textId="77777777" w:rsidTr="006D3C76">
              <w:tc>
                <w:tcPr>
                  <w:tcW w:w="3115" w:type="dxa"/>
                  <w:shd w:val="clear" w:color="auto" w:fill="0070C0"/>
                </w:tcPr>
                <w:p w14:paraId="57579E52" w14:textId="77777777" w:rsidR="00016B29" w:rsidRPr="00A75E16" w:rsidRDefault="00016B29" w:rsidP="006D3C76">
                  <w:pPr>
                    <w:jc w:val="center"/>
                    <w:rPr>
                      <w:rFonts w:cs="Arial"/>
                      <w:b/>
                      <w:bCs/>
                      <w:sz w:val="20"/>
                    </w:rPr>
                  </w:pPr>
                  <w:r w:rsidRPr="00A75E16">
                    <w:rPr>
                      <w:rFonts w:cs="Arial"/>
                      <w:b/>
                      <w:bCs/>
                      <w:sz w:val="20"/>
                    </w:rPr>
                    <w:t>Disability</w:t>
                  </w:r>
                </w:p>
              </w:tc>
              <w:tc>
                <w:tcPr>
                  <w:tcW w:w="1559" w:type="dxa"/>
                  <w:shd w:val="clear" w:color="auto" w:fill="0070C0"/>
                </w:tcPr>
                <w:p w14:paraId="57618BE0" w14:textId="77777777" w:rsidR="00016B29" w:rsidRDefault="00016B29" w:rsidP="006D3C76">
                  <w:pPr>
                    <w:jc w:val="center"/>
                    <w:rPr>
                      <w:rFonts w:cs="Arial"/>
                      <w:b/>
                      <w:sz w:val="20"/>
                    </w:rPr>
                  </w:pPr>
                  <w:r w:rsidRPr="00A75E16">
                    <w:rPr>
                      <w:rFonts w:cs="Arial"/>
                      <w:b/>
                      <w:sz w:val="20"/>
                    </w:rPr>
                    <w:t>All Patients</w:t>
                  </w:r>
                </w:p>
                <w:p w14:paraId="543FF348" w14:textId="77777777" w:rsidR="00016B29" w:rsidRPr="00A75E16" w:rsidRDefault="00016B29" w:rsidP="006D3C76">
                  <w:pPr>
                    <w:jc w:val="center"/>
                    <w:rPr>
                      <w:rFonts w:cs="Arial"/>
                      <w:b/>
                      <w:sz w:val="20"/>
                    </w:rPr>
                  </w:pPr>
                  <w:r>
                    <w:rPr>
                      <w:rFonts w:cs="Arial"/>
                      <w:b/>
                      <w:sz w:val="20"/>
                    </w:rPr>
                    <w:t>2021/22</w:t>
                  </w:r>
                </w:p>
              </w:tc>
              <w:tc>
                <w:tcPr>
                  <w:tcW w:w="1417" w:type="dxa"/>
                  <w:shd w:val="clear" w:color="auto" w:fill="0070C0"/>
                </w:tcPr>
                <w:p w14:paraId="3464E201" w14:textId="77777777" w:rsidR="00016B29" w:rsidRDefault="00016B29" w:rsidP="006D3C76">
                  <w:pPr>
                    <w:jc w:val="center"/>
                    <w:rPr>
                      <w:rFonts w:cs="Arial"/>
                      <w:b/>
                      <w:sz w:val="20"/>
                    </w:rPr>
                  </w:pPr>
                  <w:r>
                    <w:rPr>
                      <w:rFonts w:cs="Arial"/>
                      <w:b/>
                      <w:sz w:val="20"/>
                    </w:rPr>
                    <w:t xml:space="preserve">All Patients </w:t>
                  </w:r>
                </w:p>
                <w:p w14:paraId="1D3F19D5" w14:textId="77777777" w:rsidR="00016B29" w:rsidRPr="00A75E16" w:rsidRDefault="00016B29" w:rsidP="006D3C76">
                  <w:pPr>
                    <w:jc w:val="center"/>
                    <w:rPr>
                      <w:rFonts w:cs="Arial"/>
                      <w:b/>
                      <w:sz w:val="20"/>
                    </w:rPr>
                  </w:pPr>
                  <w:r>
                    <w:rPr>
                      <w:rFonts w:cs="Arial"/>
                      <w:b/>
                      <w:sz w:val="20"/>
                    </w:rPr>
                    <w:t>2022/23</w:t>
                  </w:r>
                </w:p>
              </w:tc>
            </w:tr>
            <w:tr w:rsidR="00016B29" w:rsidRPr="00A75E16" w14:paraId="615E189D" w14:textId="77777777" w:rsidTr="006D3C76">
              <w:trPr>
                <w:trHeight w:val="364"/>
              </w:trPr>
              <w:tc>
                <w:tcPr>
                  <w:tcW w:w="3115" w:type="dxa"/>
                  <w:shd w:val="clear" w:color="auto" w:fill="auto"/>
                  <w:vAlign w:val="center"/>
                </w:tcPr>
                <w:p w14:paraId="4C247240" w14:textId="77777777" w:rsidR="00016B29" w:rsidRPr="00A75E16" w:rsidRDefault="00016B29" w:rsidP="006D3C76">
                  <w:pPr>
                    <w:rPr>
                      <w:rFonts w:cs="Arial"/>
                      <w:b/>
                      <w:bCs/>
                      <w:sz w:val="20"/>
                    </w:rPr>
                  </w:pPr>
                  <w:r w:rsidRPr="00A75E16">
                    <w:rPr>
                      <w:rFonts w:cs="Arial"/>
                      <w:bCs/>
                      <w:sz w:val="20"/>
                    </w:rPr>
                    <w:t>Disability NOS</w:t>
                  </w:r>
                </w:p>
              </w:tc>
              <w:tc>
                <w:tcPr>
                  <w:tcW w:w="1559" w:type="dxa"/>
                  <w:shd w:val="clear" w:color="auto" w:fill="auto"/>
                  <w:vAlign w:val="center"/>
                </w:tcPr>
                <w:p w14:paraId="2D3FCD9A" w14:textId="77777777" w:rsidR="00016B29" w:rsidRPr="00A75E16" w:rsidRDefault="00016B29" w:rsidP="006D3C76">
                  <w:pPr>
                    <w:rPr>
                      <w:rFonts w:cs="Arial"/>
                      <w:b/>
                      <w:sz w:val="20"/>
                    </w:rPr>
                  </w:pPr>
                  <w:r w:rsidRPr="00A75E16">
                    <w:rPr>
                      <w:rFonts w:cs="Arial"/>
                      <w:b/>
                      <w:sz w:val="20"/>
                    </w:rPr>
                    <w:t>1</w:t>
                  </w:r>
                  <w:r>
                    <w:rPr>
                      <w:rFonts w:cs="Arial"/>
                      <w:b/>
                      <w:sz w:val="20"/>
                    </w:rPr>
                    <w:t>18</w:t>
                  </w:r>
                </w:p>
              </w:tc>
              <w:tc>
                <w:tcPr>
                  <w:tcW w:w="1417" w:type="dxa"/>
                </w:tcPr>
                <w:p w14:paraId="03BF6A4F" w14:textId="77777777" w:rsidR="00016B29" w:rsidRPr="00A75E16" w:rsidRDefault="00016B29" w:rsidP="006D3C76">
                  <w:pPr>
                    <w:rPr>
                      <w:rFonts w:cs="Arial"/>
                      <w:b/>
                      <w:sz w:val="20"/>
                    </w:rPr>
                  </w:pPr>
                  <w:r>
                    <w:rPr>
                      <w:rFonts w:cs="Arial"/>
                      <w:b/>
                      <w:sz w:val="20"/>
                    </w:rPr>
                    <w:t>37</w:t>
                  </w:r>
                </w:p>
              </w:tc>
            </w:tr>
            <w:tr w:rsidR="00016B29" w:rsidRPr="00A75E16" w14:paraId="1570E190" w14:textId="77777777" w:rsidTr="006D3C76">
              <w:tc>
                <w:tcPr>
                  <w:tcW w:w="3115" w:type="dxa"/>
                  <w:shd w:val="clear" w:color="auto" w:fill="DEEAF6"/>
                  <w:vAlign w:val="center"/>
                </w:tcPr>
                <w:p w14:paraId="71E3168C" w14:textId="77777777" w:rsidR="00016B29" w:rsidRPr="00A75E16" w:rsidRDefault="00016B29" w:rsidP="006D3C76">
                  <w:pPr>
                    <w:rPr>
                      <w:rFonts w:cs="Arial"/>
                      <w:b/>
                      <w:bCs/>
                      <w:sz w:val="20"/>
                    </w:rPr>
                  </w:pPr>
                  <w:r w:rsidRPr="00A75E16">
                    <w:rPr>
                      <w:rFonts w:cs="Arial"/>
                      <w:bCs/>
                      <w:sz w:val="20"/>
                    </w:rPr>
                    <w:t>Disability status not given - patient refused</w:t>
                  </w:r>
                </w:p>
              </w:tc>
              <w:tc>
                <w:tcPr>
                  <w:tcW w:w="1559" w:type="dxa"/>
                  <w:shd w:val="clear" w:color="auto" w:fill="DEEAF6"/>
                  <w:vAlign w:val="center"/>
                </w:tcPr>
                <w:p w14:paraId="2FE4FF0F" w14:textId="77777777" w:rsidR="00016B29" w:rsidRPr="00A75E16" w:rsidRDefault="00016B29" w:rsidP="006D3C76">
                  <w:pPr>
                    <w:rPr>
                      <w:rFonts w:cs="Arial"/>
                      <w:b/>
                      <w:sz w:val="20"/>
                    </w:rPr>
                  </w:pPr>
                  <w:r w:rsidRPr="00A75E16">
                    <w:rPr>
                      <w:rFonts w:cs="Arial"/>
                      <w:b/>
                      <w:sz w:val="20"/>
                    </w:rPr>
                    <w:t>11</w:t>
                  </w:r>
                  <w:r>
                    <w:rPr>
                      <w:rFonts w:cs="Arial"/>
                      <w:b/>
                      <w:sz w:val="20"/>
                    </w:rPr>
                    <w:t>8</w:t>
                  </w:r>
                </w:p>
              </w:tc>
              <w:tc>
                <w:tcPr>
                  <w:tcW w:w="1417" w:type="dxa"/>
                  <w:shd w:val="clear" w:color="auto" w:fill="DEEAF6"/>
                </w:tcPr>
                <w:p w14:paraId="7F19A236" w14:textId="77777777" w:rsidR="00016B29" w:rsidRPr="00A75E16" w:rsidRDefault="00016B29" w:rsidP="006D3C76">
                  <w:pPr>
                    <w:rPr>
                      <w:rFonts w:cs="Arial"/>
                      <w:b/>
                      <w:sz w:val="20"/>
                    </w:rPr>
                  </w:pPr>
                  <w:r>
                    <w:rPr>
                      <w:rFonts w:cs="Arial"/>
                      <w:b/>
                      <w:sz w:val="20"/>
                    </w:rPr>
                    <w:t>50</w:t>
                  </w:r>
                </w:p>
              </w:tc>
            </w:tr>
            <w:tr w:rsidR="00016B29" w:rsidRPr="00A75E16" w14:paraId="4E574A7A" w14:textId="77777777" w:rsidTr="006D3C76">
              <w:tc>
                <w:tcPr>
                  <w:tcW w:w="3115" w:type="dxa"/>
                  <w:shd w:val="clear" w:color="auto" w:fill="auto"/>
                </w:tcPr>
                <w:p w14:paraId="268A132D" w14:textId="77777777" w:rsidR="00016B29" w:rsidRPr="00A75E16" w:rsidRDefault="00016B29" w:rsidP="006D3C76">
                  <w:pPr>
                    <w:rPr>
                      <w:rFonts w:cs="Arial"/>
                      <w:b/>
                      <w:bCs/>
                      <w:sz w:val="20"/>
                    </w:rPr>
                  </w:pPr>
                  <w:r w:rsidRPr="00A75E16">
                    <w:rPr>
                      <w:rFonts w:cs="Arial"/>
                      <w:bCs/>
                      <w:sz w:val="20"/>
                    </w:rPr>
                    <w:t>Not disabled</w:t>
                  </w:r>
                </w:p>
              </w:tc>
              <w:tc>
                <w:tcPr>
                  <w:tcW w:w="1559" w:type="dxa"/>
                  <w:shd w:val="clear" w:color="auto" w:fill="auto"/>
                </w:tcPr>
                <w:p w14:paraId="1A0E723A" w14:textId="77777777" w:rsidR="00016B29" w:rsidRPr="00A75E16" w:rsidRDefault="00016B29" w:rsidP="006D3C76">
                  <w:pPr>
                    <w:rPr>
                      <w:rFonts w:cs="Arial"/>
                      <w:b/>
                      <w:sz w:val="20"/>
                    </w:rPr>
                  </w:pPr>
                  <w:r w:rsidRPr="00A75E16">
                    <w:rPr>
                      <w:rFonts w:cs="Arial"/>
                      <w:b/>
                      <w:sz w:val="20"/>
                    </w:rPr>
                    <w:t>14</w:t>
                  </w:r>
                  <w:r>
                    <w:rPr>
                      <w:rFonts w:cs="Arial"/>
                      <w:b/>
                      <w:sz w:val="20"/>
                    </w:rPr>
                    <w:t>73</w:t>
                  </w:r>
                </w:p>
              </w:tc>
              <w:tc>
                <w:tcPr>
                  <w:tcW w:w="1417" w:type="dxa"/>
                </w:tcPr>
                <w:p w14:paraId="3740DC7C" w14:textId="77777777" w:rsidR="00016B29" w:rsidRPr="00A75E16" w:rsidRDefault="00016B29" w:rsidP="006D3C76">
                  <w:pPr>
                    <w:rPr>
                      <w:rFonts w:cs="Arial"/>
                      <w:b/>
                      <w:sz w:val="20"/>
                    </w:rPr>
                  </w:pPr>
                  <w:r>
                    <w:rPr>
                      <w:rFonts w:cs="Arial"/>
                      <w:b/>
                      <w:sz w:val="20"/>
                    </w:rPr>
                    <w:t>577</w:t>
                  </w:r>
                </w:p>
              </w:tc>
            </w:tr>
            <w:tr w:rsidR="00016B29" w:rsidRPr="00A75E16" w14:paraId="257E9937" w14:textId="77777777" w:rsidTr="006D3C76">
              <w:tc>
                <w:tcPr>
                  <w:tcW w:w="3115" w:type="dxa"/>
                  <w:shd w:val="clear" w:color="auto" w:fill="DEEAF6"/>
                </w:tcPr>
                <w:p w14:paraId="05D10477" w14:textId="77777777" w:rsidR="00016B29" w:rsidRPr="00A75E16" w:rsidRDefault="00016B29" w:rsidP="006D3C76">
                  <w:pPr>
                    <w:rPr>
                      <w:rFonts w:cs="Arial"/>
                      <w:b/>
                      <w:bCs/>
                      <w:sz w:val="20"/>
                    </w:rPr>
                  </w:pPr>
                  <w:r w:rsidRPr="00A75E16">
                    <w:rPr>
                      <w:rFonts w:cs="Arial"/>
                      <w:bCs/>
                      <w:sz w:val="20"/>
                    </w:rPr>
                    <w:t>Not Recorded</w:t>
                  </w:r>
                </w:p>
              </w:tc>
              <w:tc>
                <w:tcPr>
                  <w:tcW w:w="1559" w:type="dxa"/>
                  <w:shd w:val="clear" w:color="auto" w:fill="DEEAF6"/>
                </w:tcPr>
                <w:p w14:paraId="3EA4EA0D" w14:textId="77777777" w:rsidR="00016B29" w:rsidRPr="00A75E16" w:rsidRDefault="00016B29" w:rsidP="006D3C76">
                  <w:pPr>
                    <w:rPr>
                      <w:rFonts w:cs="Arial"/>
                      <w:b/>
                      <w:sz w:val="20"/>
                    </w:rPr>
                  </w:pPr>
                  <w:r>
                    <w:rPr>
                      <w:rFonts w:cs="Arial"/>
                      <w:b/>
                      <w:sz w:val="20"/>
                    </w:rPr>
                    <w:t>786</w:t>
                  </w:r>
                </w:p>
              </w:tc>
              <w:tc>
                <w:tcPr>
                  <w:tcW w:w="1417" w:type="dxa"/>
                  <w:shd w:val="clear" w:color="auto" w:fill="DEEAF6"/>
                </w:tcPr>
                <w:p w14:paraId="57B3BDA0" w14:textId="77777777" w:rsidR="00016B29" w:rsidRDefault="00016B29" w:rsidP="006D3C76">
                  <w:pPr>
                    <w:rPr>
                      <w:rFonts w:cs="Arial"/>
                      <w:b/>
                      <w:sz w:val="20"/>
                    </w:rPr>
                  </w:pPr>
                  <w:r>
                    <w:rPr>
                      <w:rFonts w:cs="Arial"/>
                      <w:b/>
                      <w:sz w:val="20"/>
                    </w:rPr>
                    <w:t>252</w:t>
                  </w:r>
                </w:p>
              </w:tc>
            </w:tr>
            <w:tr w:rsidR="00016B29" w:rsidRPr="00A75E16" w14:paraId="261CDF77" w14:textId="77777777" w:rsidTr="006D3C76">
              <w:tc>
                <w:tcPr>
                  <w:tcW w:w="3115" w:type="dxa"/>
                  <w:shd w:val="clear" w:color="auto" w:fill="auto"/>
                </w:tcPr>
                <w:p w14:paraId="04C890A7" w14:textId="77777777" w:rsidR="00016B29" w:rsidRPr="00A75E16" w:rsidRDefault="00016B29" w:rsidP="006D3C76">
                  <w:pPr>
                    <w:rPr>
                      <w:rFonts w:cs="Arial"/>
                      <w:b/>
                      <w:bCs/>
                      <w:sz w:val="20"/>
                    </w:rPr>
                  </w:pPr>
                  <w:r w:rsidRPr="00A75E16">
                    <w:rPr>
                      <w:rFonts w:cs="Arial"/>
                      <w:bCs/>
                      <w:sz w:val="20"/>
                    </w:rPr>
                    <w:t>Registered disabled</w:t>
                  </w:r>
                </w:p>
              </w:tc>
              <w:tc>
                <w:tcPr>
                  <w:tcW w:w="1559" w:type="dxa"/>
                  <w:shd w:val="clear" w:color="auto" w:fill="auto"/>
                </w:tcPr>
                <w:p w14:paraId="1D61F697" w14:textId="77777777" w:rsidR="00016B29" w:rsidRPr="00A75E16" w:rsidRDefault="00016B29" w:rsidP="006D3C76">
                  <w:pPr>
                    <w:rPr>
                      <w:rFonts w:cs="Arial"/>
                      <w:b/>
                      <w:sz w:val="20"/>
                    </w:rPr>
                  </w:pPr>
                  <w:r w:rsidRPr="00A75E16">
                    <w:rPr>
                      <w:rFonts w:cs="Arial"/>
                      <w:b/>
                      <w:sz w:val="20"/>
                    </w:rPr>
                    <w:t>1</w:t>
                  </w:r>
                  <w:r>
                    <w:rPr>
                      <w:rFonts w:cs="Arial"/>
                      <w:b/>
                      <w:sz w:val="20"/>
                    </w:rPr>
                    <w:t>30</w:t>
                  </w:r>
                </w:p>
              </w:tc>
              <w:tc>
                <w:tcPr>
                  <w:tcW w:w="1417" w:type="dxa"/>
                </w:tcPr>
                <w:p w14:paraId="523DC0DE" w14:textId="77777777" w:rsidR="00016B29" w:rsidRPr="00A75E16" w:rsidRDefault="00016B29" w:rsidP="006D3C76">
                  <w:pPr>
                    <w:rPr>
                      <w:rFonts w:cs="Arial"/>
                      <w:b/>
                      <w:sz w:val="20"/>
                    </w:rPr>
                  </w:pPr>
                  <w:r>
                    <w:rPr>
                      <w:rFonts w:cs="Arial"/>
                      <w:b/>
                      <w:sz w:val="20"/>
                    </w:rPr>
                    <w:t>57</w:t>
                  </w:r>
                </w:p>
              </w:tc>
            </w:tr>
          </w:tbl>
          <w:p w14:paraId="3CB59167" w14:textId="77777777" w:rsidR="00016B29" w:rsidRDefault="00016B29" w:rsidP="006D3C76">
            <w:pPr>
              <w:rPr>
                <w:rFonts w:cs="Arial"/>
                <w:b/>
                <w:sz w:val="20"/>
              </w:rPr>
            </w:pPr>
            <w:r>
              <w:rPr>
                <w:rFonts w:cs="Arial"/>
                <w:b/>
                <w:sz w:val="20"/>
              </w:rPr>
              <w:t>Data Gathered on 18/07/2022 from BI Reporting – Home (sharepoint.com)</w:t>
            </w:r>
          </w:p>
          <w:p w14:paraId="69621E2B" w14:textId="77777777" w:rsidR="00016B29" w:rsidRDefault="00016B29" w:rsidP="006D3C76">
            <w:pPr>
              <w:rPr>
                <w:rFonts w:cs="Arial"/>
                <w:b/>
                <w:sz w:val="20"/>
              </w:rPr>
            </w:pPr>
          </w:p>
          <w:p w14:paraId="742C4C22" w14:textId="77777777" w:rsidR="00016B29" w:rsidRDefault="00016B29" w:rsidP="006D3C76">
            <w:pPr>
              <w:rPr>
                <w:rFonts w:cs="Arial"/>
                <w:b/>
                <w:sz w:val="20"/>
              </w:rPr>
            </w:pPr>
          </w:p>
        </w:tc>
      </w:tr>
      <w:tr w:rsidR="00016B29" w14:paraId="5CBEA27E" w14:textId="77777777" w:rsidTr="006D3C76">
        <w:tc>
          <w:tcPr>
            <w:tcW w:w="567" w:type="dxa"/>
            <w:tcBorders>
              <w:top w:val="single" w:sz="4" w:space="0" w:color="auto"/>
              <w:left w:val="single" w:sz="4" w:space="0" w:color="auto"/>
              <w:bottom w:val="single" w:sz="4" w:space="0" w:color="auto"/>
              <w:right w:val="single" w:sz="4" w:space="0" w:color="auto"/>
            </w:tcBorders>
            <w:shd w:val="clear" w:color="auto" w:fill="B4C6E7"/>
          </w:tcPr>
          <w:p w14:paraId="3C00C1C0" w14:textId="77777777" w:rsidR="00016B29" w:rsidRDefault="00016B29" w:rsidP="006D3C76">
            <w:pPr>
              <w:rPr>
                <w:rFonts w:cs="Arial"/>
                <w:b/>
                <w:sz w:val="20"/>
              </w:rPr>
            </w:pPr>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0415AAD6" w14:textId="77777777" w:rsidR="00016B29" w:rsidRDefault="00016B29" w:rsidP="006D3C76">
            <w:pPr>
              <w:rPr>
                <w:rFonts w:cs="Arial"/>
                <w:b/>
                <w:sz w:val="20"/>
              </w:rPr>
            </w:pPr>
            <w:r>
              <w:rPr>
                <w:rFonts w:cs="Arial"/>
                <w:b/>
                <w:sz w:val="20"/>
              </w:rPr>
              <w:t>QUESTIONS</w:t>
            </w:r>
          </w:p>
          <w:p w14:paraId="4E477D2D" w14:textId="77777777" w:rsidR="00016B29" w:rsidRDefault="00016B29" w:rsidP="006D3C76">
            <w:pPr>
              <w:rPr>
                <w:rFonts w:cs="Arial"/>
                <w:b/>
                <w:sz w:val="20"/>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279A1259" w14:textId="77777777" w:rsidR="00016B29" w:rsidRDefault="00016B29" w:rsidP="006D3C76">
            <w:pPr>
              <w:rPr>
                <w:rFonts w:cs="Arial"/>
                <w:b/>
                <w:sz w:val="20"/>
              </w:rPr>
            </w:pPr>
            <w:r>
              <w:rPr>
                <w:rFonts w:cs="Arial"/>
                <w:b/>
                <w:sz w:val="20"/>
              </w:rPr>
              <w:t>ANSWERS AND ACTIONS</w:t>
            </w:r>
          </w:p>
        </w:tc>
      </w:tr>
      <w:tr w:rsidR="00016B29" w14:paraId="345F06BA"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186CA487" w14:textId="77777777" w:rsidR="00016B29" w:rsidRDefault="00016B29" w:rsidP="006D3C76">
            <w:pPr>
              <w:rPr>
                <w:rFonts w:cs="Arial"/>
                <w:b/>
                <w:sz w:val="20"/>
              </w:rPr>
            </w:pPr>
            <w:r>
              <w:rPr>
                <w:rFonts w:cs="Arial"/>
                <w:b/>
                <w:sz w:val="20"/>
              </w:rPr>
              <w:t>5b</w:t>
            </w:r>
          </w:p>
        </w:tc>
        <w:tc>
          <w:tcPr>
            <w:tcW w:w="4140" w:type="dxa"/>
            <w:tcBorders>
              <w:top w:val="single" w:sz="4" w:space="0" w:color="auto"/>
              <w:left w:val="single" w:sz="4" w:space="0" w:color="auto"/>
              <w:bottom w:val="single" w:sz="4" w:space="0" w:color="auto"/>
              <w:right w:val="single" w:sz="4" w:space="0" w:color="auto"/>
            </w:tcBorders>
          </w:tcPr>
          <w:p w14:paraId="1AF07FF9" w14:textId="77777777" w:rsidR="00016B29" w:rsidRDefault="00016B29" w:rsidP="006D3C76">
            <w:pPr>
              <w:tabs>
                <w:tab w:val="num" w:pos="720"/>
              </w:tabs>
              <w:rPr>
                <w:rFonts w:cs="Arial"/>
                <w:b/>
                <w:sz w:val="20"/>
              </w:rPr>
            </w:pPr>
            <w:r>
              <w:rPr>
                <w:rFonts w:cs="Arial"/>
                <w:b/>
                <w:sz w:val="20"/>
              </w:rPr>
              <w:t>Gender:</w:t>
            </w:r>
          </w:p>
          <w:p w14:paraId="176A3E63" w14:textId="77777777" w:rsidR="00016B29" w:rsidRDefault="00016B29" w:rsidP="006D3C76">
            <w:pPr>
              <w:tabs>
                <w:tab w:val="num" w:pos="720"/>
              </w:tabs>
              <w:rPr>
                <w:rFonts w:cs="Arial"/>
                <w:b/>
                <w:sz w:val="20"/>
              </w:rPr>
            </w:pPr>
          </w:p>
          <w:p w14:paraId="61E82804" w14:textId="77777777" w:rsidR="00016B29" w:rsidRDefault="00016B29" w:rsidP="006D3C76">
            <w:pPr>
              <w:tabs>
                <w:tab w:val="num" w:pos="720"/>
              </w:tabs>
              <w:rPr>
                <w:rFonts w:cs="Arial"/>
                <w:b/>
                <w:sz w:val="20"/>
              </w:rPr>
            </w:pPr>
            <w:r>
              <w:rPr>
                <w:rFonts w:cs="Arial"/>
                <w:sz w:val="20"/>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2254094E" w14:textId="77777777" w:rsidR="00016B29" w:rsidRDefault="00016B29" w:rsidP="006D3C76">
            <w:pPr>
              <w:rPr>
                <w:rFonts w:cs="Arial"/>
                <w:b/>
                <w:sz w:val="20"/>
              </w:rPr>
            </w:pPr>
            <w:r>
              <w:rPr>
                <w:rFonts w:cs="Arial"/>
                <w:b/>
                <w:sz w:val="20"/>
              </w:rPr>
              <w:t>Gender distinction is not discriminated for or against regarding the appointment of Hospital Managers</w:t>
            </w:r>
          </w:p>
          <w:p w14:paraId="0CF5C5BD" w14:textId="77777777" w:rsidR="00016B29" w:rsidRDefault="00016B29" w:rsidP="006D3C76">
            <w:pPr>
              <w:rPr>
                <w:rFonts w:cs="Arial"/>
                <w:b/>
                <w:sz w:val="20"/>
              </w:rPr>
            </w:pPr>
          </w:p>
          <w:p w14:paraId="4BAF9350" w14:textId="77777777" w:rsidR="00016B29" w:rsidRDefault="00016B29"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95"/>
              <w:gridCol w:w="1553"/>
              <w:gridCol w:w="1417"/>
            </w:tblGrid>
            <w:tr w:rsidR="00016B29" w:rsidRPr="00A75E16" w14:paraId="0C538CF2" w14:textId="77777777" w:rsidTr="006D3C76">
              <w:tc>
                <w:tcPr>
                  <w:tcW w:w="2548" w:type="dxa"/>
                  <w:gridSpan w:val="2"/>
                  <w:tcBorders>
                    <w:top w:val="single" w:sz="4" w:space="0" w:color="5B9BD5"/>
                    <w:left w:val="single" w:sz="4" w:space="0" w:color="5B9BD5"/>
                    <w:bottom w:val="single" w:sz="4" w:space="0" w:color="5B9BD5"/>
                    <w:right w:val="single" w:sz="4" w:space="0" w:color="5B9BD5"/>
                  </w:tcBorders>
                  <w:shd w:val="clear" w:color="auto" w:fill="5B9BD5"/>
                </w:tcPr>
                <w:p w14:paraId="29B351FC" w14:textId="77777777" w:rsidR="00016B29" w:rsidRPr="00A75E16" w:rsidRDefault="00016B29" w:rsidP="006D3C76">
                  <w:pPr>
                    <w:rPr>
                      <w:rFonts w:cs="Arial"/>
                      <w:b/>
                      <w:color w:val="FFFFFF"/>
                      <w:sz w:val="20"/>
                    </w:rPr>
                  </w:pPr>
                  <w:r w:rsidRPr="00A75E16">
                    <w:rPr>
                      <w:rFonts w:cs="Arial"/>
                      <w:b/>
                      <w:bCs/>
                      <w:color w:val="FFFFFF"/>
                      <w:sz w:val="20"/>
                    </w:rPr>
                    <w:t>Applied filters: Service Type is Inpatient</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5F5CF5EE" w14:textId="77777777" w:rsidR="00016B29" w:rsidRPr="00A75E16" w:rsidRDefault="00016B29" w:rsidP="006D3C76">
                  <w:pPr>
                    <w:rPr>
                      <w:rFonts w:cs="Arial"/>
                      <w:b/>
                      <w:bCs/>
                      <w:color w:val="FFFFFF"/>
                      <w:sz w:val="20"/>
                    </w:rPr>
                  </w:pPr>
                </w:p>
              </w:tc>
            </w:tr>
            <w:tr w:rsidR="00016B29" w:rsidRPr="00A75E16" w14:paraId="66DB7CCC" w14:textId="77777777" w:rsidTr="006D3C76">
              <w:tc>
                <w:tcPr>
                  <w:tcW w:w="995" w:type="dxa"/>
                  <w:shd w:val="clear" w:color="auto" w:fill="0070C0"/>
                </w:tcPr>
                <w:p w14:paraId="7C52DF73" w14:textId="77777777" w:rsidR="00016B29" w:rsidRPr="00A75E16" w:rsidRDefault="00016B29" w:rsidP="006D3C76">
                  <w:pPr>
                    <w:jc w:val="center"/>
                    <w:rPr>
                      <w:rFonts w:cs="Arial"/>
                      <w:b/>
                      <w:bCs/>
                      <w:sz w:val="20"/>
                    </w:rPr>
                  </w:pPr>
                  <w:r w:rsidRPr="00A75E16">
                    <w:rPr>
                      <w:rFonts w:cs="Arial"/>
                      <w:b/>
                      <w:bCs/>
                      <w:sz w:val="20"/>
                    </w:rPr>
                    <w:t>Gender</w:t>
                  </w:r>
                </w:p>
              </w:tc>
              <w:tc>
                <w:tcPr>
                  <w:tcW w:w="1553" w:type="dxa"/>
                  <w:shd w:val="clear" w:color="auto" w:fill="0070C0"/>
                </w:tcPr>
                <w:p w14:paraId="1253402E" w14:textId="77777777" w:rsidR="00016B29" w:rsidRDefault="00016B29" w:rsidP="006D3C76">
                  <w:pPr>
                    <w:jc w:val="center"/>
                    <w:rPr>
                      <w:rFonts w:cs="Arial"/>
                      <w:b/>
                      <w:sz w:val="20"/>
                    </w:rPr>
                  </w:pPr>
                  <w:r w:rsidRPr="00A75E16">
                    <w:rPr>
                      <w:rFonts w:cs="Arial"/>
                      <w:b/>
                      <w:sz w:val="20"/>
                    </w:rPr>
                    <w:t>All Patients</w:t>
                  </w:r>
                </w:p>
                <w:p w14:paraId="1ED1F2DD" w14:textId="77777777" w:rsidR="00016B29" w:rsidRPr="00A75E16" w:rsidRDefault="00016B29" w:rsidP="006D3C76">
                  <w:pPr>
                    <w:jc w:val="center"/>
                    <w:rPr>
                      <w:rFonts w:cs="Arial"/>
                      <w:b/>
                      <w:sz w:val="20"/>
                    </w:rPr>
                  </w:pPr>
                  <w:r>
                    <w:rPr>
                      <w:rFonts w:cs="Arial"/>
                      <w:b/>
                      <w:sz w:val="20"/>
                    </w:rPr>
                    <w:t>2021/22</w:t>
                  </w:r>
                </w:p>
              </w:tc>
              <w:tc>
                <w:tcPr>
                  <w:tcW w:w="1417" w:type="dxa"/>
                  <w:shd w:val="clear" w:color="auto" w:fill="0070C0"/>
                </w:tcPr>
                <w:p w14:paraId="775ECD11" w14:textId="77777777" w:rsidR="00016B29" w:rsidRDefault="00016B29" w:rsidP="006D3C76">
                  <w:pPr>
                    <w:jc w:val="center"/>
                    <w:rPr>
                      <w:rFonts w:cs="Arial"/>
                      <w:b/>
                      <w:sz w:val="20"/>
                    </w:rPr>
                  </w:pPr>
                  <w:r>
                    <w:rPr>
                      <w:rFonts w:cs="Arial"/>
                      <w:b/>
                      <w:sz w:val="20"/>
                    </w:rPr>
                    <w:t>All Patients</w:t>
                  </w:r>
                </w:p>
                <w:p w14:paraId="0AEDFBA4" w14:textId="77777777" w:rsidR="00016B29" w:rsidRPr="00A75E16" w:rsidRDefault="00016B29" w:rsidP="006D3C76">
                  <w:pPr>
                    <w:jc w:val="center"/>
                    <w:rPr>
                      <w:rFonts w:cs="Arial"/>
                      <w:b/>
                      <w:sz w:val="20"/>
                    </w:rPr>
                  </w:pPr>
                  <w:r>
                    <w:rPr>
                      <w:rFonts w:cs="Arial"/>
                      <w:b/>
                      <w:sz w:val="20"/>
                    </w:rPr>
                    <w:t>2022/23</w:t>
                  </w:r>
                </w:p>
              </w:tc>
            </w:tr>
            <w:tr w:rsidR="00016B29" w:rsidRPr="00A75E16" w14:paraId="534B0956" w14:textId="77777777" w:rsidTr="006D3C76">
              <w:trPr>
                <w:trHeight w:val="364"/>
              </w:trPr>
              <w:tc>
                <w:tcPr>
                  <w:tcW w:w="995" w:type="dxa"/>
                  <w:shd w:val="clear" w:color="auto" w:fill="auto"/>
                  <w:vAlign w:val="center"/>
                </w:tcPr>
                <w:p w14:paraId="0D4F7D1F" w14:textId="77777777" w:rsidR="00016B29" w:rsidRPr="00A75E16" w:rsidRDefault="00016B29" w:rsidP="006D3C76">
                  <w:pPr>
                    <w:rPr>
                      <w:rFonts w:cs="Arial"/>
                      <w:b/>
                      <w:bCs/>
                      <w:sz w:val="20"/>
                    </w:rPr>
                  </w:pPr>
                  <w:r w:rsidRPr="00A75E16">
                    <w:rPr>
                      <w:rFonts w:cs="Arial"/>
                      <w:b/>
                      <w:bCs/>
                      <w:sz w:val="20"/>
                    </w:rPr>
                    <w:t>Male</w:t>
                  </w:r>
                </w:p>
              </w:tc>
              <w:tc>
                <w:tcPr>
                  <w:tcW w:w="1553" w:type="dxa"/>
                  <w:shd w:val="clear" w:color="auto" w:fill="auto"/>
                  <w:vAlign w:val="center"/>
                </w:tcPr>
                <w:p w14:paraId="3D7FCE07" w14:textId="77777777" w:rsidR="00016B29" w:rsidRPr="00A75E16" w:rsidRDefault="00016B29" w:rsidP="006D3C76">
                  <w:pPr>
                    <w:rPr>
                      <w:rFonts w:cs="Arial"/>
                      <w:b/>
                      <w:sz w:val="20"/>
                    </w:rPr>
                  </w:pPr>
                  <w:r w:rsidRPr="00A75E16">
                    <w:rPr>
                      <w:rFonts w:cs="Arial"/>
                      <w:b/>
                      <w:sz w:val="20"/>
                    </w:rPr>
                    <w:t>15</w:t>
                  </w:r>
                  <w:r>
                    <w:rPr>
                      <w:rFonts w:cs="Arial"/>
                      <w:b/>
                      <w:sz w:val="20"/>
                    </w:rPr>
                    <w:t>27</w:t>
                  </w:r>
                </w:p>
              </w:tc>
              <w:tc>
                <w:tcPr>
                  <w:tcW w:w="1417" w:type="dxa"/>
                </w:tcPr>
                <w:p w14:paraId="6B0FAC1F" w14:textId="77777777" w:rsidR="00016B29" w:rsidRPr="00A75E16" w:rsidRDefault="00016B29" w:rsidP="006D3C76">
                  <w:pPr>
                    <w:rPr>
                      <w:rFonts w:cs="Arial"/>
                      <w:b/>
                      <w:sz w:val="20"/>
                    </w:rPr>
                  </w:pPr>
                  <w:r>
                    <w:rPr>
                      <w:rFonts w:cs="Arial"/>
                      <w:b/>
                      <w:sz w:val="20"/>
                    </w:rPr>
                    <w:t>581</w:t>
                  </w:r>
                </w:p>
              </w:tc>
            </w:tr>
            <w:tr w:rsidR="00016B29" w:rsidRPr="00A75E16" w14:paraId="1A7EF8B4" w14:textId="77777777" w:rsidTr="006D3C76">
              <w:tc>
                <w:tcPr>
                  <w:tcW w:w="995" w:type="dxa"/>
                  <w:shd w:val="clear" w:color="auto" w:fill="DEEAF6"/>
                  <w:vAlign w:val="center"/>
                </w:tcPr>
                <w:p w14:paraId="00B20DA0" w14:textId="77777777" w:rsidR="00016B29" w:rsidRPr="00A75E16" w:rsidRDefault="00016B29" w:rsidP="006D3C76">
                  <w:pPr>
                    <w:rPr>
                      <w:rFonts w:cs="Arial"/>
                      <w:b/>
                      <w:bCs/>
                      <w:sz w:val="20"/>
                    </w:rPr>
                  </w:pPr>
                  <w:r w:rsidRPr="00A75E16">
                    <w:rPr>
                      <w:rFonts w:cs="Arial"/>
                      <w:b/>
                      <w:bCs/>
                      <w:sz w:val="20"/>
                    </w:rPr>
                    <w:t>Female</w:t>
                  </w:r>
                </w:p>
              </w:tc>
              <w:tc>
                <w:tcPr>
                  <w:tcW w:w="1553" w:type="dxa"/>
                  <w:shd w:val="clear" w:color="auto" w:fill="DEEAF6"/>
                  <w:vAlign w:val="center"/>
                </w:tcPr>
                <w:p w14:paraId="49C15D62" w14:textId="77777777" w:rsidR="00016B29" w:rsidRPr="00A75E16" w:rsidRDefault="00016B29" w:rsidP="006D3C76">
                  <w:pPr>
                    <w:rPr>
                      <w:rFonts w:cs="Arial"/>
                      <w:b/>
                      <w:sz w:val="20"/>
                    </w:rPr>
                  </w:pPr>
                  <w:r w:rsidRPr="00A75E16">
                    <w:rPr>
                      <w:rFonts w:cs="Arial"/>
                      <w:b/>
                      <w:sz w:val="20"/>
                    </w:rPr>
                    <w:t>106</w:t>
                  </w:r>
                  <w:r>
                    <w:rPr>
                      <w:rFonts w:cs="Arial"/>
                      <w:b/>
                      <w:sz w:val="20"/>
                    </w:rPr>
                    <w:t>6</w:t>
                  </w:r>
                </w:p>
              </w:tc>
              <w:tc>
                <w:tcPr>
                  <w:tcW w:w="1417" w:type="dxa"/>
                  <w:shd w:val="clear" w:color="auto" w:fill="DEEAF6"/>
                </w:tcPr>
                <w:p w14:paraId="1A286387" w14:textId="77777777" w:rsidR="00016B29" w:rsidRPr="00A75E16" w:rsidRDefault="00016B29" w:rsidP="006D3C76">
                  <w:pPr>
                    <w:rPr>
                      <w:rFonts w:cs="Arial"/>
                      <w:b/>
                      <w:sz w:val="20"/>
                    </w:rPr>
                  </w:pPr>
                  <w:r>
                    <w:rPr>
                      <w:rFonts w:cs="Arial"/>
                      <w:b/>
                      <w:sz w:val="20"/>
                    </w:rPr>
                    <w:t>389</w:t>
                  </w:r>
                </w:p>
              </w:tc>
            </w:tr>
            <w:tr w:rsidR="00016B29" w:rsidRPr="00A75E16" w14:paraId="5C3D91BE" w14:textId="77777777" w:rsidTr="006D3C76">
              <w:tc>
                <w:tcPr>
                  <w:tcW w:w="995" w:type="dxa"/>
                  <w:shd w:val="clear" w:color="auto" w:fill="auto"/>
                </w:tcPr>
                <w:p w14:paraId="1417CFE2" w14:textId="77777777" w:rsidR="00016B29" w:rsidRPr="00A75E16" w:rsidRDefault="00016B29" w:rsidP="006D3C76">
                  <w:pPr>
                    <w:rPr>
                      <w:rFonts w:cs="Arial"/>
                      <w:b/>
                      <w:bCs/>
                      <w:sz w:val="20"/>
                    </w:rPr>
                  </w:pPr>
                  <w:r w:rsidRPr="00A75E16">
                    <w:rPr>
                      <w:rFonts w:cs="Arial"/>
                      <w:b/>
                      <w:bCs/>
                      <w:sz w:val="20"/>
                    </w:rPr>
                    <w:t>I</w:t>
                  </w:r>
                </w:p>
              </w:tc>
              <w:tc>
                <w:tcPr>
                  <w:tcW w:w="1553" w:type="dxa"/>
                  <w:shd w:val="clear" w:color="auto" w:fill="auto"/>
                </w:tcPr>
                <w:p w14:paraId="708ED74F" w14:textId="77777777" w:rsidR="00016B29" w:rsidRPr="00A75E16" w:rsidRDefault="00016B29" w:rsidP="006D3C76">
                  <w:pPr>
                    <w:rPr>
                      <w:rFonts w:cs="Arial"/>
                      <w:b/>
                      <w:sz w:val="20"/>
                    </w:rPr>
                  </w:pPr>
                  <w:r w:rsidRPr="00A75E16">
                    <w:rPr>
                      <w:rFonts w:cs="Arial"/>
                      <w:b/>
                      <w:sz w:val="20"/>
                    </w:rPr>
                    <w:t>1</w:t>
                  </w:r>
                </w:p>
              </w:tc>
              <w:tc>
                <w:tcPr>
                  <w:tcW w:w="1417" w:type="dxa"/>
                </w:tcPr>
                <w:p w14:paraId="32E6D31B" w14:textId="77777777" w:rsidR="00016B29" w:rsidRPr="00A75E16" w:rsidRDefault="00016B29" w:rsidP="006D3C76">
                  <w:pPr>
                    <w:rPr>
                      <w:rFonts w:cs="Arial"/>
                      <w:b/>
                      <w:sz w:val="20"/>
                    </w:rPr>
                  </w:pPr>
                </w:p>
              </w:tc>
            </w:tr>
            <w:tr w:rsidR="00016B29" w:rsidRPr="00A75E16" w14:paraId="6CA42150" w14:textId="77777777" w:rsidTr="006D3C76">
              <w:tc>
                <w:tcPr>
                  <w:tcW w:w="995" w:type="dxa"/>
                  <w:shd w:val="clear" w:color="auto" w:fill="auto"/>
                </w:tcPr>
                <w:p w14:paraId="410D052F" w14:textId="77777777" w:rsidR="00016B29" w:rsidRPr="00A75E16" w:rsidRDefault="00016B29" w:rsidP="006D3C76">
                  <w:pPr>
                    <w:rPr>
                      <w:rFonts w:cs="Arial"/>
                      <w:b/>
                      <w:bCs/>
                      <w:sz w:val="20"/>
                    </w:rPr>
                  </w:pPr>
                  <w:r>
                    <w:rPr>
                      <w:rFonts w:cs="Arial"/>
                      <w:b/>
                      <w:bCs/>
                      <w:sz w:val="20"/>
                    </w:rPr>
                    <w:t>U</w:t>
                  </w:r>
                </w:p>
              </w:tc>
              <w:tc>
                <w:tcPr>
                  <w:tcW w:w="1553" w:type="dxa"/>
                  <w:shd w:val="clear" w:color="auto" w:fill="auto"/>
                </w:tcPr>
                <w:p w14:paraId="2B8CA9C7" w14:textId="77777777" w:rsidR="00016B29" w:rsidRPr="00A75E16" w:rsidRDefault="00016B29" w:rsidP="006D3C76">
                  <w:pPr>
                    <w:rPr>
                      <w:rFonts w:cs="Arial"/>
                      <w:b/>
                      <w:sz w:val="20"/>
                    </w:rPr>
                  </w:pPr>
                  <w:r>
                    <w:rPr>
                      <w:rFonts w:cs="Arial"/>
                      <w:b/>
                      <w:sz w:val="20"/>
                    </w:rPr>
                    <w:t>1</w:t>
                  </w:r>
                </w:p>
              </w:tc>
              <w:tc>
                <w:tcPr>
                  <w:tcW w:w="1417" w:type="dxa"/>
                </w:tcPr>
                <w:p w14:paraId="4E59F8A1" w14:textId="77777777" w:rsidR="00016B29" w:rsidRDefault="00016B29" w:rsidP="006D3C76">
                  <w:pPr>
                    <w:rPr>
                      <w:rFonts w:cs="Arial"/>
                      <w:b/>
                      <w:sz w:val="20"/>
                    </w:rPr>
                  </w:pPr>
                  <w:r>
                    <w:rPr>
                      <w:rFonts w:cs="Arial"/>
                      <w:b/>
                      <w:sz w:val="20"/>
                    </w:rPr>
                    <w:t>3</w:t>
                  </w:r>
                </w:p>
              </w:tc>
            </w:tr>
          </w:tbl>
          <w:p w14:paraId="6F9ED852" w14:textId="77777777" w:rsidR="00016B29" w:rsidRDefault="00016B29" w:rsidP="006D3C76">
            <w:pPr>
              <w:rPr>
                <w:rFonts w:cs="Arial"/>
                <w:b/>
                <w:sz w:val="20"/>
              </w:rPr>
            </w:pPr>
            <w:r>
              <w:rPr>
                <w:rFonts w:cs="Arial"/>
                <w:b/>
                <w:sz w:val="20"/>
              </w:rPr>
              <w:t>Data Gathered on 18/07/2022 from BI Reporting – Home (sharepoint.com)</w:t>
            </w:r>
          </w:p>
          <w:p w14:paraId="3BDDAF1C" w14:textId="77777777" w:rsidR="00016B29" w:rsidRDefault="00016B29" w:rsidP="006D3C76">
            <w:pPr>
              <w:rPr>
                <w:rFonts w:cs="Arial"/>
                <w:b/>
                <w:sz w:val="20"/>
              </w:rPr>
            </w:pPr>
          </w:p>
          <w:p w14:paraId="42939F9C" w14:textId="77777777" w:rsidR="00016B29" w:rsidRDefault="00016B29" w:rsidP="006D3C76">
            <w:pPr>
              <w:rPr>
                <w:rFonts w:cs="Arial"/>
                <w:b/>
                <w:sz w:val="20"/>
              </w:rPr>
            </w:pPr>
          </w:p>
        </w:tc>
      </w:tr>
      <w:tr w:rsidR="00016B29" w14:paraId="206FD4E4"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3C91EC5B" w14:textId="77777777" w:rsidR="00016B29" w:rsidRDefault="00016B29" w:rsidP="006D3C76">
            <w:pPr>
              <w:rPr>
                <w:rFonts w:cs="Arial"/>
                <w:b/>
                <w:sz w:val="20"/>
              </w:rPr>
            </w:pPr>
            <w:r>
              <w:rPr>
                <w:rFonts w:cs="Arial"/>
                <w:b/>
                <w:sz w:val="20"/>
              </w:rPr>
              <w:t>5c</w:t>
            </w:r>
          </w:p>
        </w:tc>
        <w:tc>
          <w:tcPr>
            <w:tcW w:w="4140" w:type="dxa"/>
            <w:tcBorders>
              <w:top w:val="single" w:sz="4" w:space="0" w:color="auto"/>
              <w:left w:val="single" w:sz="4" w:space="0" w:color="auto"/>
              <w:bottom w:val="single" w:sz="4" w:space="0" w:color="auto"/>
              <w:right w:val="single" w:sz="4" w:space="0" w:color="auto"/>
            </w:tcBorders>
          </w:tcPr>
          <w:p w14:paraId="45253048" w14:textId="77777777" w:rsidR="00016B29" w:rsidRDefault="00016B29" w:rsidP="006D3C76">
            <w:pPr>
              <w:tabs>
                <w:tab w:val="num" w:pos="720"/>
              </w:tabs>
              <w:rPr>
                <w:rFonts w:cs="Arial"/>
                <w:b/>
                <w:sz w:val="20"/>
              </w:rPr>
            </w:pPr>
            <w:r>
              <w:rPr>
                <w:rFonts w:cs="Arial"/>
                <w:b/>
                <w:sz w:val="20"/>
              </w:rPr>
              <w:t>Age:</w:t>
            </w:r>
          </w:p>
          <w:p w14:paraId="3EBA1019" w14:textId="77777777" w:rsidR="00016B29" w:rsidRDefault="00016B29" w:rsidP="006D3C76">
            <w:pPr>
              <w:tabs>
                <w:tab w:val="num" w:pos="720"/>
              </w:tabs>
              <w:rPr>
                <w:rFonts w:cs="Arial"/>
                <w:sz w:val="20"/>
              </w:rPr>
            </w:pPr>
          </w:p>
          <w:p w14:paraId="0308760A" w14:textId="77777777" w:rsidR="00016B29" w:rsidRDefault="00016B29" w:rsidP="006D3C76">
            <w:pPr>
              <w:tabs>
                <w:tab w:val="num" w:pos="720"/>
              </w:tabs>
              <w:rPr>
                <w:rFonts w:cs="Arial"/>
                <w:b/>
                <w:sz w:val="20"/>
              </w:rPr>
            </w:pPr>
            <w:r>
              <w:rPr>
                <w:rFonts w:cs="Arial"/>
                <w:sz w:val="20"/>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76A500C5" w14:textId="77777777" w:rsidR="00016B29" w:rsidRDefault="00016B29" w:rsidP="006D3C76">
            <w:pPr>
              <w:rPr>
                <w:rFonts w:cs="Arial"/>
                <w:b/>
                <w:sz w:val="20"/>
              </w:rPr>
            </w:pPr>
            <w:r>
              <w:rPr>
                <w:rFonts w:cs="Arial"/>
                <w:b/>
                <w:sz w:val="20"/>
              </w:rPr>
              <w:t>The appointment and deployment of Hospital Managers is not broken down into age groups and therefore unable to provide any analysis or conclusion.</w:t>
            </w:r>
          </w:p>
          <w:p w14:paraId="331B8D0A" w14:textId="77777777" w:rsidR="00016B29" w:rsidRDefault="00016B29" w:rsidP="006D3C76">
            <w:pPr>
              <w:rPr>
                <w:rFonts w:cs="Arial"/>
                <w:b/>
                <w:sz w:val="20"/>
              </w:rPr>
            </w:pPr>
            <w:r>
              <w:rPr>
                <w:rFonts w:cs="Arial"/>
                <w:b/>
                <w:sz w:val="20"/>
              </w:rPr>
              <w:t>The age of the service users is also not a discriminating factor.</w:t>
            </w:r>
          </w:p>
          <w:p w14:paraId="42FE92C6" w14:textId="77777777" w:rsidR="00016B29" w:rsidRDefault="00016B29"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262"/>
              <w:gridCol w:w="1427"/>
              <w:gridCol w:w="1418"/>
            </w:tblGrid>
            <w:tr w:rsidR="00016B29" w:rsidRPr="00A75E16" w14:paraId="7A80E0C5" w14:textId="77777777" w:rsidTr="006D3C76">
              <w:tc>
                <w:tcPr>
                  <w:tcW w:w="2689" w:type="dxa"/>
                  <w:gridSpan w:val="2"/>
                  <w:tcBorders>
                    <w:top w:val="single" w:sz="4" w:space="0" w:color="5B9BD5"/>
                    <w:left w:val="single" w:sz="4" w:space="0" w:color="5B9BD5"/>
                    <w:bottom w:val="single" w:sz="4" w:space="0" w:color="5B9BD5"/>
                    <w:right w:val="single" w:sz="4" w:space="0" w:color="5B9BD5"/>
                  </w:tcBorders>
                  <w:shd w:val="clear" w:color="auto" w:fill="5B9BD5"/>
                </w:tcPr>
                <w:p w14:paraId="3B517D1D" w14:textId="77777777" w:rsidR="00016B29" w:rsidRPr="00A75E16" w:rsidRDefault="00016B29" w:rsidP="006D3C76">
                  <w:pPr>
                    <w:rPr>
                      <w:rFonts w:cs="Arial"/>
                      <w:b/>
                      <w:color w:val="FFFFFF"/>
                      <w:sz w:val="20"/>
                    </w:rPr>
                  </w:pPr>
                  <w:r w:rsidRPr="00A75E16">
                    <w:rPr>
                      <w:rFonts w:cs="Arial"/>
                      <w:b/>
                      <w:bCs/>
                      <w:color w:val="FFFFFF"/>
                      <w:sz w:val="20"/>
                    </w:rPr>
                    <w:t>Applied filters: Service Type is Inpatient</w:t>
                  </w:r>
                </w:p>
              </w:tc>
              <w:tc>
                <w:tcPr>
                  <w:tcW w:w="1418" w:type="dxa"/>
                  <w:tcBorders>
                    <w:top w:val="single" w:sz="4" w:space="0" w:color="5B9BD5"/>
                    <w:left w:val="single" w:sz="4" w:space="0" w:color="5B9BD5"/>
                    <w:bottom w:val="single" w:sz="4" w:space="0" w:color="5B9BD5"/>
                    <w:right w:val="single" w:sz="4" w:space="0" w:color="5B9BD5"/>
                  </w:tcBorders>
                  <w:shd w:val="clear" w:color="auto" w:fill="5B9BD5"/>
                </w:tcPr>
                <w:p w14:paraId="40398A71" w14:textId="77777777" w:rsidR="00016B29" w:rsidRPr="00A75E16" w:rsidRDefault="00016B29" w:rsidP="006D3C76">
                  <w:pPr>
                    <w:rPr>
                      <w:rFonts w:cs="Arial"/>
                      <w:b/>
                      <w:bCs/>
                      <w:color w:val="FFFFFF"/>
                      <w:sz w:val="20"/>
                    </w:rPr>
                  </w:pPr>
                </w:p>
              </w:tc>
            </w:tr>
            <w:tr w:rsidR="00016B29" w:rsidRPr="00A75E16" w14:paraId="38699AE6" w14:textId="77777777" w:rsidTr="006D3C76">
              <w:tc>
                <w:tcPr>
                  <w:tcW w:w="1262" w:type="dxa"/>
                  <w:shd w:val="clear" w:color="auto" w:fill="0070C0"/>
                </w:tcPr>
                <w:p w14:paraId="3D3BEFF6" w14:textId="77777777" w:rsidR="00016B29" w:rsidRPr="00A75E16" w:rsidRDefault="00016B29" w:rsidP="006D3C76">
                  <w:pPr>
                    <w:jc w:val="center"/>
                    <w:rPr>
                      <w:rFonts w:cs="Arial"/>
                      <w:b/>
                      <w:bCs/>
                      <w:sz w:val="20"/>
                    </w:rPr>
                  </w:pPr>
                  <w:r w:rsidRPr="00A75E16">
                    <w:rPr>
                      <w:rFonts w:cs="Arial"/>
                      <w:b/>
                      <w:bCs/>
                      <w:sz w:val="20"/>
                    </w:rPr>
                    <w:t xml:space="preserve">Age Band </w:t>
                  </w:r>
                </w:p>
              </w:tc>
              <w:tc>
                <w:tcPr>
                  <w:tcW w:w="1427" w:type="dxa"/>
                  <w:shd w:val="clear" w:color="auto" w:fill="0070C0"/>
                </w:tcPr>
                <w:p w14:paraId="3F7176BA" w14:textId="77777777" w:rsidR="00016B29" w:rsidRDefault="00016B29" w:rsidP="006D3C76">
                  <w:pPr>
                    <w:jc w:val="center"/>
                    <w:rPr>
                      <w:rFonts w:cs="Arial"/>
                      <w:b/>
                      <w:sz w:val="20"/>
                    </w:rPr>
                  </w:pPr>
                  <w:r w:rsidRPr="00A75E16">
                    <w:rPr>
                      <w:rFonts w:cs="Arial"/>
                      <w:b/>
                      <w:sz w:val="20"/>
                    </w:rPr>
                    <w:t>All Patients</w:t>
                  </w:r>
                </w:p>
                <w:p w14:paraId="7EE4868C" w14:textId="77777777" w:rsidR="00016B29" w:rsidRPr="00A75E16" w:rsidRDefault="00016B29" w:rsidP="006D3C76">
                  <w:pPr>
                    <w:jc w:val="center"/>
                    <w:rPr>
                      <w:rFonts w:cs="Arial"/>
                      <w:b/>
                      <w:sz w:val="20"/>
                    </w:rPr>
                  </w:pPr>
                  <w:r>
                    <w:rPr>
                      <w:rFonts w:cs="Arial"/>
                      <w:b/>
                      <w:sz w:val="20"/>
                    </w:rPr>
                    <w:t>2021/22</w:t>
                  </w:r>
                </w:p>
              </w:tc>
              <w:tc>
                <w:tcPr>
                  <w:tcW w:w="1418" w:type="dxa"/>
                  <w:shd w:val="clear" w:color="auto" w:fill="0070C0"/>
                </w:tcPr>
                <w:p w14:paraId="200AA5EB" w14:textId="77777777" w:rsidR="00016B29" w:rsidRDefault="00016B29" w:rsidP="006D3C76">
                  <w:pPr>
                    <w:jc w:val="center"/>
                    <w:rPr>
                      <w:rFonts w:cs="Arial"/>
                      <w:b/>
                      <w:sz w:val="20"/>
                    </w:rPr>
                  </w:pPr>
                  <w:r>
                    <w:rPr>
                      <w:rFonts w:cs="Arial"/>
                      <w:b/>
                      <w:sz w:val="20"/>
                    </w:rPr>
                    <w:t xml:space="preserve">All Patients </w:t>
                  </w:r>
                </w:p>
                <w:p w14:paraId="538BE1FD" w14:textId="77777777" w:rsidR="00016B29" w:rsidRPr="00A75E16" w:rsidRDefault="00016B29" w:rsidP="006D3C76">
                  <w:pPr>
                    <w:jc w:val="center"/>
                    <w:rPr>
                      <w:rFonts w:cs="Arial"/>
                      <w:b/>
                      <w:sz w:val="20"/>
                    </w:rPr>
                  </w:pPr>
                  <w:r>
                    <w:rPr>
                      <w:rFonts w:cs="Arial"/>
                      <w:b/>
                      <w:sz w:val="20"/>
                    </w:rPr>
                    <w:t>2022/23</w:t>
                  </w:r>
                </w:p>
              </w:tc>
            </w:tr>
            <w:tr w:rsidR="00016B29" w:rsidRPr="00A75E16" w14:paraId="2289473B" w14:textId="77777777" w:rsidTr="006D3C76">
              <w:trPr>
                <w:trHeight w:val="364"/>
              </w:trPr>
              <w:tc>
                <w:tcPr>
                  <w:tcW w:w="1262" w:type="dxa"/>
                  <w:shd w:val="clear" w:color="auto" w:fill="auto"/>
                  <w:vAlign w:val="center"/>
                </w:tcPr>
                <w:p w14:paraId="46684A49" w14:textId="77777777" w:rsidR="00016B29" w:rsidRPr="00A75E16" w:rsidRDefault="00016B29" w:rsidP="006D3C76">
                  <w:pPr>
                    <w:rPr>
                      <w:rFonts w:cs="Arial"/>
                      <w:b/>
                      <w:bCs/>
                      <w:sz w:val="20"/>
                    </w:rPr>
                  </w:pPr>
                  <w:r w:rsidRPr="00A75E16">
                    <w:rPr>
                      <w:rFonts w:cs="Arial"/>
                      <w:b/>
                      <w:bCs/>
                      <w:sz w:val="20"/>
                    </w:rPr>
                    <w:t>Under 16</w:t>
                  </w:r>
                </w:p>
              </w:tc>
              <w:tc>
                <w:tcPr>
                  <w:tcW w:w="1427" w:type="dxa"/>
                  <w:shd w:val="clear" w:color="auto" w:fill="auto"/>
                  <w:vAlign w:val="center"/>
                </w:tcPr>
                <w:p w14:paraId="29F6BF78" w14:textId="77777777" w:rsidR="00016B29" w:rsidRPr="00A75E16" w:rsidRDefault="00016B29" w:rsidP="006D3C76">
                  <w:pPr>
                    <w:rPr>
                      <w:rFonts w:cs="Arial"/>
                      <w:b/>
                      <w:sz w:val="20"/>
                    </w:rPr>
                  </w:pPr>
                  <w:r w:rsidRPr="00A75E16">
                    <w:rPr>
                      <w:rFonts w:cs="Arial"/>
                      <w:b/>
                      <w:sz w:val="20"/>
                    </w:rPr>
                    <w:t>3</w:t>
                  </w:r>
                </w:p>
              </w:tc>
              <w:tc>
                <w:tcPr>
                  <w:tcW w:w="1418" w:type="dxa"/>
                </w:tcPr>
                <w:p w14:paraId="7A1C161D" w14:textId="77777777" w:rsidR="00016B29" w:rsidRPr="00A75E16" w:rsidRDefault="00016B29" w:rsidP="006D3C76">
                  <w:pPr>
                    <w:rPr>
                      <w:rFonts w:cs="Arial"/>
                      <w:b/>
                      <w:sz w:val="20"/>
                    </w:rPr>
                  </w:pPr>
                </w:p>
              </w:tc>
            </w:tr>
            <w:tr w:rsidR="00016B29" w:rsidRPr="00A75E16" w14:paraId="266C049E" w14:textId="77777777" w:rsidTr="006D3C76">
              <w:tc>
                <w:tcPr>
                  <w:tcW w:w="1262" w:type="dxa"/>
                  <w:shd w:val="clear" w:color="auto" w:fill="DEEAF6"/>
                  <w:vAlign w:val="center"/>
                </w:tcPr>
                <w:p w14:paraId="077E5D1B" w14:textId="77777777" w:rsidR="00016B29" w:rsidRPr="00A75E16" w:rsidRDefault="00016B29" w:rsidP="006D3C76">
                  <w:pPr>
                    <w:rPr>
                      <w:rFonts w:cs="Arial"/>
                      <w:b/>
                      <w:bCs/>
                      <w:sz w:val="20"/>
                    </w:rPr>
                  </w:pPr>
                  <w:r w:rsidRPr="00A75E16">
                    <w:rPr>
                      <w:rFonts w:cs="Arial"/>
                      <w:b/>
                      <w:bCs/>
                      <w:sz w:val="20"/>
                    </w:rPr>
                    <w:t>16-17</w:t>
                  </w:r>
                </w:p>
              </w:tc>
              <w:tc>
                <w:tcPr>
                  <w:tcW w:w="1427" w:type="dxa"/>
                  <w:shd w:val="clear" w:color="auto" w:fill="DEEAF6"/>
                  <w:vAlign w:val="center"/>
                </w:tcPr>
                <w:p w14:paraId="15C690E7" w14:textId="77777777" w:rsidR="00016B29" w:rsidRPr="00A75E16" w:rsidRDefault="00016B29" w:rsidP="006D3C76">
                  <w:pPr>
                    <w:rPr>
                      <w:rFonts w:cs="Arial"/>
                      <w:b/>
                      <w:sz w:val="20"/>
                    </w:rPr>
                  </w:pPr>
                  <w:r w:rsidRPr="00A75E16">
                    <w:rPr>
                      <w:rFonts w:cs="Arial"/>
                      <w:b/>
                      <w:sz w:val="20"/>
                    </w:rPr>
                    <w:t>29</w:t>
                  </w:r>
                </w:p>
              </w:tc>
              <w:tc>
                <w:tcPr>
                  <w:tcW w:w="1418" w:type="dxa"/>
                  <w:shd w:val="clear" w:color="auto" w:fill="DEEAF6"/>
                </w:tcPr>
                <w:p w14:paraId="7DB1BB51" w14:textId="77777777" w:rsidR="00016B29" w:rsidRPr="00A75E16" w:rsidRDefault="00016B29" w:rsidP="006D3C76">
                  <w:pPr>
                    <w:rPr>
                      <w:rFonts w:cs="Arial"/>
                      <w:b/>
                      <w:sz w:val="20"/>
                    </w:rPr>
                  </w:pPr>
                  <w:r>
                    <w:rPr>
                      <w:rFonts w:cs="Arial"/>
                      <w:b/>
                      <w:sz w:val="20"/>
                    </w:rPr>
                    <w:t>1</w:t>
                  </w:r>
                </w:p>
              </w:tc>
            </w:tr>
            <w:tr w:rsidR="00016B29" w:rsidRPr="00A75E16" w14:paraId="5F30F923" w14:textId="77777777" w:rsidTr="006D3C76">
              <w:tc>
                <w:tcPr>
                  <w:tcW w:w="1262" w:type="dxa"/>
                  <w:shd w:val="clear" w:color="auto" w:fill="auto"/>
                </w:tcPr>
                <w:p w14:paraId="18F9F459" w14:textId="77777777" w:rsidR="00016B29" w:rsidRPr="00A75E16" w:rsidRDefault="00016B29" w:rsidP="006D3C76">
                  <w:pPr>
                    <w:rPr>
                      <w:rFonts w:cs="Arial"/>
                      <w:b/>
                      <w:bCs/>
                      <w:sz w:val="20"/>
                    </w:rPr>
                  </w:pPr>
                  <w:r w:rsidRPr="00A75E16">
                    <w:rPr>
                      <w:rFonts w:cs="Arial"/>
                      <w:b/>
                      <w:bCs/>
                      <w:sz w:val="20"/>
                    </w:rPr>
                    <w:t>18-29</w:t>
                  </w:r>
                </w:p>
              </w:tc>
              <w:tc>
                <w:tcPr>
                  <w:tcW w:w="1427" w:type="dxa"/>
                  <w:shd w:val="clear" w:color="auto" w:fill="auto"/>
                </w:tcPr>
                <w:p w14:paraId="481FB0BB" w14:textId="77777777" w:rsidR="00016B29" w:rsidRPr="00A75E16" w:rsidRDefault="00016B29" w:rsidP="006D3C76">
                  <w:pPr>
                    <w:rPr>
                      <w:rFonts w:cs="Arial"/>
                      <w:b/>
                      <w:sz w:val="20"/>
                    </w:rPr>
                  </w:pPr>
                  <w:r w:rsidRPr="00A75E16">
                    <w:rPr>
                      <w:rFonts w:cs="Arial"/>
                      <w:b/>
                      <w:sz w:val="20"/>
                    </w:rPr>
                    <w:t>4</w:t>
                  </w:r>
                  <w:r>
                    <w:rPr>
                      <w:rFonts w:cs="Arial"/>
                      <w:b/>
                      <w:sz w:val="20"/>
                    </w:rPr>
                    <w:t>47</w:t>
                  </w:r>
                </w:p>
              </w:tc>
              <w:tc>
                <w:tcPr>
                  <w:tcW w:w="1418" w:type="dxa"/>
                </w:tcPr>
                <w:p w14:paraId="02CBCAD5" w14:textId="77777777" w:rsidR="00016B29" w:rsidRPr="00A75E16" w:rsidRDefault="00016B29" w:rsidP="006D3C76">
                  <w:pPr>
                    <w:rPr>
                      <w:rFonts w:cs="Arial"/>
                      <w:b/>
                      <w:sz w:val="20"/>
                    </w:rPr>
                  </w:pPr>
                  <w:r>
                    <w:rPr>
                      <w:rFonts w:cs="Arial"/>
                      <w:b/>
                      <w:sz w:val="20"/>
                    </w:rPr>
                    <w:t>184</w:t>
                  </w:r>
                </w:p>
              </w:tc>
            </w:tr>
            <w:tr w:rsidR="00016B29" w:rsidRPr="00A75E16" w14:paraId="334B53CA" w14:textId="77777777" w:rsidTr="006D3C76">
              <w:tc>
                <w:tcPr>
                  <w:tcW w:w="1262" w:type="dxa"/>
                  <w:shd w:val="clear" w:color="auto" w:fill="DEEAF6"/>
                  <w:vAlign w:val="center"/>
                </w:tcPr>
                <w:p w14:paraId="74D2908D" w14:textId="77777777" w:rsidR="00016B29" w:rsidRPr="00A75E16" w:rsidRDefault="00016B29" w:rsidP="006D3C76">
                  <w:pPr>
                    <w:rPr>
                      <w:rFonts w:cs="Arial"/>
                      <w:b/>
                      <w:bCs/>
                      <w:sz w:val="20"/>
                    </w:rPr>
                  </w:pPr>
                  <w:r w:rsidRPr="00A75E16">
                    <w:rPr>
                      <w:rFonts w:cs="Arial"/>
                      <w:b/>
                      <w:bCs/>
                      <w:sz w:val="20"/>
                    </w:rPr>
                    <w:t>30-39</w:t>
                  </w:r>
                </w:p>
              </w:tc>
              <w:tc>
                <w:tcPr>
                  <w:tcW w:w="1427" w:type="dxa"/>
                  <w:shd w:val="clear" w:color="auto" w:fill="DEEAF6"/>
                </w:tcPr>
                <w:p w14:paraId="4D006416" w14:textId="77777777" w:rsidR="00016B29" w:rsidRPr="00A75E16" w:rsidRDefault="00016B29" w:rsidP="006D3C76">
                  <w:pPr>
                    <w:rPr>
                      <w:rFonts w:cs="Arial"/>
                      <w:b/>
                      <w:sz w:val="20"/>
                    </w:rPr>
                  </w:pPr>
                  <w:r w:rsidRPr="00A75E16">
                    <w:rPr>
                      <w:rFonts w:cs="Arial"/>
                      <w:b/>
                      <w:sz w:val="20"/>
                    </w:rPr>
                    <w:t>53</w:t>
                  </w:r>
                  <w:r>
                    <w:rPr>
                      <w:rFonts w:cs="Arial"/>
                      <w:b/>
                      <w:sz w:val="20"/>
                    </w:rPr>
                    <w:t>2</w:t>
                  </w:r>
                </w:p>
              </w:tc>
              <w:tc>
                <w:tcPr>
                  <w:tcW w:w="1418" w:type="dxa"/>
                  <w:shd w:val="clear" w:color="auto" w:fill="DEEAF6"/>
                </w:tcPr>
                <w:p w14:paraId="230C8B5E" w14:textId="77777777" w:rsidR="00016B29" w:rsidRPr="00A75E16" w:rsidRDefault="00016B29" w:rsidP="006D3C76">
                  <w:pPr>
                    <w:rPr>
                      <w:rFonts w:cs="Arial"/>
                      <w:b/>
                      <w:sz w:val="20"/>
                    </w:rPr>
                  </w:pPr>
                  <w:r>
                    <w:rPr>
                      <w:rFonts w:cs="Arial"/>
                      <w:b/>
                      <w:sz w:val="20"/>
                    </w:rPr>
                    <w:t>180</w:t>
                  </w:r>
                </w:p>
              </w:tc>
            </w:tr>
            <w:tr w:rsidR="00016B29" w:rsidRPr="00A75E16" w14:paraId="0AA6130C" w14:textId="77777777" w:rsidTr="006D3C76">
              <w:trPr>
                <w:trHeight w:val="70"/>
              </w:trPr>
              <w:tc>
                <w:tcPr>
                  <w:tcW w:w="1262" w:type="dxa"/>
                  <w:shd w:val="clear" w:color="auto" w:fill="auto"/>
                  <w:vAlign w:val="center"/>
                </w:tcPr>
                <w:p w14:paraId="6BDA4086" w14:textId="77777777" w:rsidR="00016B29" w:rsidRPr="00A75E16" w:rsidRDefault="00016B29" w:rsidP="006D3C76">
                  <w:pPr>
                    <w:rPr>
                      <w:rFonts w:cs="Arial"/>
                      <w:b/>
                      <w:bCs/>
                      <w:sz w:val="20"/>
                    </w:rPr>
                  </w:pPr>
                  <w:r w:rsidRPr="00A75E16">
                    <w:rPr>
                      <w:rFonts w:cs="Arial"/>
                      <w:b/>
                      <w:bCs/>
                      <w:sz w:val="20"/>
                    </w:rPr>
                    <w:t>40-49</w:t>
                  </w:r>
                </w:p>
              </w:tc>
              <w:tc>
                <w:tcPr>
                  <w:tcW w:w="1427" w:type="dxa"/>
                  <w:shd w:val="clear" w:color="auto" w:fill="auto"/>
                </w:tcPr>
                <w:p w14:paraId="2EEA5436" w14:textId="77777777" w:rsidR="00016B29" w:rsidRPr="00A75E16" w:rsidRDefault="00016B29" w:rsidP="006D3C76">
                  <w:pPr>
                    <w:rPr>
                      <w:rFonts w:cs="Arial"/>
                      <w:b/>
                      <w:sz w:val="20"/>
                    </w:rPr>
                  </w:pPr>
                  <w:r w:rsidRPr="00A75E16">
                    <w:rPr>
                      <w:rFonts w:cs="Arial"/>
                      <w:b/>
                      <w:sz w:val="20"/>
                    </w:rPr>
                    <w:t>3</w:t>
                  </w:r>
                  <w:r>
                    <w:rPr>
                      <w:rFonts w:cs="Arial"/>
                      <w:b/>
                      <w:sz w:val="20"/>
                    </w:rPr>
                    <w:t>84</w:t>
                  </w:r>
                </w:p>
              </w:tc>
              <w:tc>
                <w:tcPr>
                  <w:tcW w:w="1418" w:type="dxa"/>
                </w:tcPr>
                <w:p w14:paraId="6EAD5516" w14:textId="77777777" w:rsidR="00016B29" w:rsidRPr="00A75E16" w:rsidRDefault="00016B29" w:rsidP="006D3C76">
                  <w:pPr>
                    <w:rPr>
                      <w:rFonts w:cs="Arial"/>
                      <w:b/>
                      <w:sz w:val="20"/>
                    </w:rPr>
                  </w:pPr>
                  <w:r>
                    <w:rPr>
                      <w:rFonts w:cs="Arial"/>
                      <w:b/>
                      <w:sz w:val="20"/>
                    </w:rPr>
                    <w:t>165</w:t>
                  </w:r>
                </w:p>
              </w:tc>
            </w:tr>
            <w:tr w:rsidR="00016B29" w:rsidRPr="00A75E16" w14:paraId="1AC15726" w14:textId="77777777" w:rsidTr="006D3C76">
              <w:tc>
                <w:tcPr>
                  <w:tcW w:w="1262" w:type="dxa"/>
                  <w:shd w:val="clear" w:color="auto" w:fill="DEEAF6"/>
                </w:tcPr>
                <w:p w14:paraId="2035761F" w14:textId="77777777" w:rsidR="00016B29" w:rsidRPr="00A75E16" w:rsidRDefault="00016B29" w:rsidP="006D3C76">
                  <w:pPr>
                    <w:rPr>
                      <w:rFonts w:cs="Arial"/>
                      <w:b/>
                      <w:bCs/>
                      <w:sz w:val="20"/>
                    </w:rPr>
                  </w:pPr>
                  <w:r w:rsidRPr="00A75E16">
                    <w:rPr>
                      <w:rFonts w:cs="Arial"/>
                      <w:b/>
                      <w:bCs/>
                      <w:sz w:val="20"/>
                    </w:rPr>
                    <w:t>50-59</w:t>
                  </w:r>
                </w:p>
              </w:tc>
              <w:tc>
                <w:tcPr>
                  <w:tcW w:w="1427" w:type="dxa"/>
                  <w:shd w:val="clear" w:color="auto" w:fill="DEEAF6"/>
                </w:tcPr>
                <w:p w14:paraId="3E015708" w14:textId="77777777" w:rsidR="00016B29" w:rsidRPr="00A75E16" w:rsidRDefault="00016B29" w:rsidP="006D3C76">
                  <w:pPr>
                    <w:rPr>
                      <w:rFonts w:cs="Arial"/>
                      <w:b/>
                      <w:sz w:val="20"/>
                    </w:rPr>
                  </w:pPr>
                  <w:r w:rsidRPr="00A75E16">
                    <w:rPr>
                      <w:rFonts w:cs="Arial"/>
                      <w:b/>
                      <w:sz w:val="20"/>
                    </w:rPr>
                    <w:t>4</w:t>
                  </w:r>
                  <w:r>
                    <w:rPr>
                      <w:rFonts w:cs="Arial"/>
                      <w:b/>
                      <w:sz w:val="20"/>
                    </w:rPr>
                    <w:t>98</w:t>
                  </w:r>
                </w:p>
              </w:tc>
              <w:tc>
                <w:tcPr>
                  <w:tcW w:w="1418" w:type="dxa"/>
                  <w:shd w:val="clear" w:color="auto" w:fill="DEEAF6"/>
                </w:tcPr>
                <w:p w14:paraId="5474AA97" w14:textId="77777777" w:rsidR="00016B29" w:rsidRPr="00A75E16" w:rsidRDefault="00016B29" w:rsidP="006D3C76">
                  <w:pPr>
                    <w:rPr>
                      <w:rFonts w:cs="Arial"/>
                      <w:b/>
                      <w:sz w:val="20"/>
                    </w:rPr>
                  </w:pPr>
                  <w:r>
                    <w:rPr>
                      <w:rFonts w:cs="Arial"/>
                      <w:b/>
                      <w:sz w:val="20"/>
                    </w:rPr>
                    <w:t>135</w:t>
                  </w:r>
                </w:p>
              </w:tc>
            </w:tr>
            <w:tr w:rsidR="00016B29" w:rsidRPr="00A75E16" w14:paraId="7A8B7345" w14:textId="77777777" w:rsidTr="006D3C76">
              <w:tc>
                <w:tcPr>
                  <w:tcW w:w="1262" w:type="dxa"/>
                  <w:shd w:val="clear" w:color="auto" w:fill="auto"/>
                </w:tcPr>
                <w:p w14:paraId="0638FCB0" w14:textId="77777777" w:rsidR="00016B29" w:rsidRPr="00A75E16" w:rsidRDefault="00016B29" w:rsidP="006D3C76">
                  <w:pPr>
                    <w:rPr>
                      <w:rFonts w:cs="Arial"/>
                      <w:b/>
                      <w:bCs/>
                      <w:sz w:val="20"/>
                    </w:rPr>
                  </w:pPr>
                  <w:r w:rsidRPr="00A75E16">
                    <w:rPr>
                      <w:rFonts w:cs="Arial"/>
                      <w:b/>
                      <w:bCs/>
                      <w:sz w:val="20"/>
                    </w:rPr>
                    <w:t>60-69</w:t>
                  </w:r>
                </w:p>
              </w:tc>
              <w:tc>
                <w:tcPr>
                  <w:tcW w:w="1427" w:type="dxa"/>
                  <w:shd w:val="clear" w:color="auto" w:fill="auto"/>
                </w:tcPr>
                <w:p w14:paraId="5342A209" w14:textId="77777777" w:rsidR="00016B29" w:rsidRPr="00A75E16" w:rsidRDefault="00016B29" w:rsidP="006D3C76">
                  <w:pPr>
                    <w:rPr>
                      <w:rFonts w:cs="Arial"/>
                      <w:b/>
                      <w:sz w:val="20"/>
                    </w:rPr>
                  </w:pPr>
                  <w:r w:rsidRPr="00A75E16">
                    <w:rPr>
                      <w:rFonts w:cs="Arial"/>
                      <w:b/>
                      <w:sz w:val="20"/>
                    </w:rPr>
                    <w:t>3</w:t>
                  </w:r>
                  <w:r>
                    <w:rPr>
                      <w:rFonts w:cs="Arial"/>
                      <w:b/>
                      <w:sz w:val="20"/>
                    </w:rPr>
                    <w:t>39</w:t>
                  </w:r>
                </w:p>
              </w:tc>
              <w:tc>
                <w:tcPr>
                  <w:tcW w:w="1418" w:type="dxa"/>
                </w:tcPr>
                <w:p w14:paraId="3E4F12A7" w14:textId="77777777" w:rsidR="00016B29" w:rsidRPr="00A75E16" w:rsidRDefault="00016B29" w:rsidP="006D3C76">
                  <w:pPr>
                    <w:rPr>
                      <w:rFonts w:cs="Arial"/>
                      <w:b/>
                      <w:sz w:val="20"/>
                    </w:rPr>
                  </w:pPr>
                  <w:r>
                    <w:rPr>
                      <w:rFonts w:cs="Arial"/>
                      <w:b/>
                      <w:sz w:val="20"/>
                    </w:rPr>
                    <w:t>126</w:t>
                  </w:r>
                </w:p>
              </w:tc>
            </w:tr>
            <w:tr w:rsidR="00016B29" w:rsidRPr="00A75E16" w14:paraId="7B0968E4" w14:textId="77777777" w:rsidTr="006D3C76">
              <w:tc>
                <w:tcPr>
                  <w:tcW w:w="1262" w:type="dxa"/>
                  <w:shd w:val="clear" w:color="auto" w:fill="DEEAF6"/>
                </w:tcPr>
                <w:p w14:paraId="52D21FC4" w14:textId="77777777" w:rsidR="00016B29" w:rsidRPr="00A75E16" w:rsidRDefault="00016B29" w:rsidP="006D3C76">
                  <w:pPr>
                    <w:rPr>
                      <w:rFonts w:cs="Arial"/>
                      <w:b/>
                      <w:bCs/>
                      <w:sz w:val="20"/>
                    </w:rPr>
                  </w:pPr>
                  <w:r w:rsidRPr="00A75E16">
                    <w:rPr>
                      <w:rFonts w:cs="Arial"/>
                      <w:b/>
                      <w:bCs/>
                      <w:sz w:val="20"/>
                    </w:rPr>
                    <w:t>70-79</w:t>
                  </w:r>
                </w:p>
              </w:tc>
              <w:tc>
                <w:tcPr>
                  <w:tcW w:w="1427" w:type="dxa"/>
                  <w:shd w:val="clear" w:color="auto" w:fill="DEEAF6"/>
                </w:tcPr>
                <w:p w14:paraId="62198C3A" w14:textId="77777777" w:rsidR="00016B29" w:rsidRPr="00A75E16" w:rsidRDefault="00016B29" w:rsidP="006D3C76">
                  <w:pPr>
                    <w:rPr>
                      <w:rFonts w:cs="Arial"/>
                      <w:b/>
                      <w:sz w:val="20"/>
                    </w:rPr>
                  </w:pPr>
                  <w:r>
                    <w:rPr>
                      <w:rFonts w:cs="Arial"/>
                      <w:b/>
                      <w:sz w:val="20"/>
                    </w:rPr>
                    <w:t>301</w:t>
                  </w:r>
                </w:p>
              </w:tc>
              <w:tc>
                <w:tcPr>
                  <w:tcW w:w="1418" w:type="dxa"/>
                  <w:shd w:val="clear" w:color="auto" w:fill="DEEAF6"/>
                </w:tcPr>
                <w:p w14:paraId="092567BD" w14:textId="77777777" w:rsidR="00016B29" w:rsidRDefault="00016B29" w:rsidP="006D3C76">
                  <w:pPr>
                    <w:rPr>
                      <w:rFonts w:cs="Arial"/>
                      <w:b/>
                      <w:sz w:val="20"/>
                    </w:rPr>
                  </w:pPr>
                  <w:r>
                    <w:rPr>
                      <w:rFonts w:cs="Arial"/>
                      <w:b/>
                      <w:sz w:val="20"/>
                    </w:rPr>
                    <w:t>124</w:t>
                  </w:r>
                </w:p>
              </w:tc>
            </w:tr>
            <w:tr w:rsidR="00016B29" w:rsidRPr="00A75E16" w14:paraId="045236B0" w14:textId="77777777" w:rsidTr="006D3C76">
              <w:tc>
                <w:tcPr>
                  <w:tcW w:w="1262" w:type="dxa"/>
                  <w:shd w:val="clear" w:color="auto" w:fill="auto"/>
                </w:tcPr>
                <w:p w14:paraId="3309EB9D" w14:textId="77777777" w:rsidR="00016B29" w:rsidRPr="00A75E16" w:rsidRDefault="00016B29" w:rsidP="006D3C76">
                  <w:pPr>
                    <w:rPr>
                      <w:rFonts w:cs="Arial"/>
                      <w:b/>
                      <w:bCs/>
                      <w:sz w:val="20"/>
                    </w:rPr>
                  </w:pPr>
                  <w:r w:rsidRPr="00A75E16">
                    <w:rPr>
                      <w:rFonts w:cs="Arial"/>
                      <w:b/>
                      <w:bCs/>
                      <w:sz w:val="20"/>
                    </w:rPr>
                    <w:t>80-89</w:t>
                  </w:r>
                </w:p>
              </w:tc>
              <w:tc>
                <w:tcPr>
                  <w:tcW w:w="1427" w:type="dxa"/>
                  <w:shd w:val="clear" w:color="auto" w:fill="auto"/>
                </w:tcPr>
                <w:p w14:paraId="1EA0B862" w14:textId="77777777" w:rsidR="00016B29" w:rsidRPr="00A75E16" w:rsidRDefault="00016B29" w:rsidP="006D3C76">
                  <w:pPr>
                    <w:rPr>
                      <w:rFonts w:cs="Arial"/>
                      <w:b/>
                      <w:sz w:val="20"/>
                    </w:rPr>
                  </w:pPr>
                  <w:r w:rsidRPr="00A75E16">
                    <w:rPr>
                      <w:rFonts w:cs="Arial"/>
                      <w:b/>
                      <w:sz w:val="20"/>
                    </w:rPr>
                    <w:t>1</w:t>
                  </w:r>
                  <w:r>
                    <w:rPr>
                      <w:rFonts w:cs="Arial"/>
                      <w:b/>
                      <w:sz w:val="20"/>
                    </w:rPr>
                    <w:t>45</w:t>
                  </w:r>
                </w:p>
              </w:tc>
              <w:tc>
                <w:tcPr>
                  <w:tcW w:w="1418" w:type="dxa"/>
                </w:tcPr>
                <w:p w14:paraId="16CE52FB" w14:textId="77777777" w:rsidR="00016B29" w:rsidRPr="00A75E16" w:rsidRDefault="00016B29" w:rsidP="006D3C76">
                  <w:pPr>
                    <w:rPr>
                      <w:rFonts w:cs="Arial"/>
                      <w:b/>
                      <w:sz w:val="20"/>
                    </w:rPr>
                  </w:pPr>
                  <w:r>
                    <w:rPr>
                      <w:rFonts w:cs="Arial"/>
                      <w:b/>
                      <w:sz w:val="20"/>
                    </w:rPr>
                    <w:t>50</w:t>
                  </w:r>
                </w:p>
              </w:tc>
            </w:tr>
            <w:tr w:rsidR="00016B29" w:rsidRPr="00A75E16" w14:paraId="60B0B5AC" w14:textId="77777777" w:rsidTr="006D3C76">
              <w:tc>
                <w:tcPr>
                  <w:tcW w:w="1262" w:type="dxa"/>
                  <w:shd w:val="clear" w:color="auto" w:fill="DEEAF6"/>
                </w:tcPr>
                <w:p w14:paraId="6108A6B2" w14:textId="77777777" w:rsidR="00016B29" w:rsidRPr="00A75E16" w:rsidRDefault="00016B29" w:rsidP="006D3C76">
                  <w:pPr>
                    <w:rPr>
                      <w:rFonts w:cs="Arial"/>
                      <w:b/>
                      <w:bCs/>
                      <w:sz w:val="20"/>
                    </w:rPr>
                  </w:pPr>
                  <w:r w:rsidRPr="00A75E16">
                    <w:rPr>
                      <w:rFonts w:cs="Arial"/>
                      <w:b/>
                      <w:bCs/>
                      <w:sz w:val="20"/>
                    </w:rPr>
                    <w:t>90+</w:t>
                  </w:r>
                </w:p>
              </w:tc>
              <w:tc>
                <w:tcPr>
                  <w:tcW w:w="1427" w:type="dxa"/>
                  <w:shd w:val="clear" w:color="auto" w:fill="DEEAF6"/>
                </w:tcPr>
                <w:p w14:paraId="23EFF3AD" w14:textId="77777777" w:rsidR="00016B29" w:rsidRPr="00A75E16" w:rsidRDefault="00016B29" w:rsidP="006D3C76">
                  <w:pPr>
                    <w:rPr>
                      <w:rFonts w:cs="Arial"/>
                      <w:b/>
                      <w:sz w:val="20"/>
                    </w:rPr>
                  </w:pPr>
                  <w:r w:rsidRPr="00A75E16">
                    <w:rPr>
                      <w:rFonts w:cs="Arial"/>
                      <w:b/>
                      <w:sz w:val="20"/>
                    </w:rPr>
                    <w:t>19</w:t>
                  </w:r>
                </w:p>
              </w:tc>
              <w:tc>
                <w:tcPr>
                  <w:tcW w:w="1418" w:type="dxa"/>
                  <w:shd w:val="clear" w:color="auto" w:fill="DEEAF6"/>
                </w:tcPr>
                <w:p w14:paraId="4763F4BC" w14:textId="77777777" w:rsidR="00016B29" w:rsidRPr="00A75E16" w:rsidRDefault="00016B29" w:rsidP="006D3C76">
                  <w:pPr>
                    <w:rPr>
                      <w:rFonts w:cs="Arial"/>
                      <w:b/>
                      <w:sz w:val="20"/>
                    </w:rPr>
                  </w:pPr>
                  <w:r>
                    <w:rPr>
                      <w:rFonts w:cs="Arial"/>
                      <w:b/>
                      <w:sz w:val="20"/>
                    </w:rPr>
                    <w:t>8</w:t>
                  </w:r>
                </w:p>
              </w:tc>
            </w:tr>
          </w:tbl>
          <w:p w14:paraId="76367E78" w14:textId="77777777" w:rsidR="00016B29" w:rsidRDefault="00016B29" w:rsidP="006D3C76">
            <w:pPr>
              <w:rPr>
                <w:rFonts w:cs="Arial"/>
                <w:b/>
                <w:sz w:val="20"/>
              </w:rPr>
            </w:pPr>
            <w:r>
              <w:rPr>
                <w:rFonts w:cs="Arial"/>
                <w:b/>
                <w:sz w:val="20"/>
              </w:rPr>
              <w:t>Data Gathered on 18/07/2022 from BI Reporting – Home (sharepoint.com)</w:t>
            </w:r>
          </w:p>
          <w:p w14:paraId="194D2596" w14:textId="77777777" w:rsidR="00016B29" w:rsidRDefault="00016B29" w:rsidP="006D3C76">
            <w:pPr>
              <w:tabs>
                <w:tab w:val="left" w:pos="4140"/>
              </w:tabs>
              <w:rPr>
                <w:rFonts w:cs="Arial"/>
                <w:b/>
                <w:sz w:val="20"/>
              </w:rPr>
            </w:pPr>
          </w:p>
          <w:p w14:paraId="3FA7B8F8" w14:textId="77777777" w:rsidR="00016B29" w:rsidRDefault="00016B29" w:rsidP="006D3C76">
            <w:pPr>
              <w:rPr>
                <w:rFonts w:cs="Arial"/>
                <w:b/>
                <w:sz w:val="20"/>
              </w:rPr>
            </w:pPr>
          </w:p>
        </w:tc>
      </w:tr>
      <w:tr w:rsidR="00016B29" w14:paraId="3BEACA08"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7D46FDA6" w14:textId="77777777" w:rsidR="00016B29" w:rsidRDefault="00016B29" w:rsidP="006D3C76">
            <w:pPr>
              <w:rPr>
                <w:rFonts w:cs="Arial"/>
                <w:b/>
                <w:sz w:val="20"/>
              </w:rPr>
            </w:pPr>
            <w:r>
              <w:rPr>
                <w:rFonts w:cs="Arial"/>
                <w:b/>
                <w:sz w:val="20"/>
              </w:rPr>
              <w:t>5d</w:t>
            </w:r>
          </w:p>
        </w:tc>
        <w:tc>
          <w:tcPr>
            <w:tcW w:w="4140" w:type="dxa"/>
            <w:tcBorders>
              <w:top w:val="single" w:sz="4" w:space="0" w:color="auto"/>
              <w:left w:val="single" w:sz="4" w:space="0" w:color="auto"/>
              <w:bottom w:val="single" w:sz="4" w:space="0" w:color="auto"/>
              <w:right w:val="single" w:sz="4" w:space="0" w:color="auto"/>
            </w:tcBorders>
          </w:tcPr>
          <w:p w14:paraId="277DCCCE" w14:textId="77777777" w:rsidR="00016B29" w:rsidRDefault="00016B29" w:rsidP="006D3C76">
            <w:pPr>
              <w:tabs>
                <w:tab w:val="num" w:pos="720"/>
              </w:tabs>
              <w:rPr>
                <w:rFonts w:cs="Arial"/>
                <w:b/>
                <w:sz w:val="20"/>
              </w:rPr>
            </w:pPr>
            <w:r>
              <w:rPr>
                <w:rFonts w:cs="Arial"/>
                <w:b/>
                <w:sz w:val="20"/>
              </w:rPr>
              <w:t>Sexual Orientation:</w:t>
            </w:r>
          </w:p>
          <w:p w14:paraId="2026CC49" w14:textId="77777777" w:rsidR="00016B29" w:rsidRDefault="00016B29" w:rsidP="006D3C76">
            <w:pPr>
              <w:tabs>
                <w:tab w:val="num" w:pos="720"/>
              </w:tabs>
              <w:ind w:left="720" w:hanging="720"/>
              <w:rPr>
                <w:rFonts w:cs="Arial"/>
                <w:sz w:val="20"/>
              </w:rPr>
            </w:pPr>
          </w:p>
          <w:p w14:paraId="0B77D102" w14:textId="77777777" w:rsidR="00016B29" w:rsidRDefault="00016B29" w:rsidP="006D3C76">
            <w:pPr>
              <w:tabs>
                <w:tab w:val="num" w:pos="720"/>
              </w:tabs>
              <w:ind w:left="720" w:hanging="720"/>
              <w:rPr>
                <w:rFonts w:cs="Arial"/>
                <w:sz w:val="20"/>
              </w:rPr>
            </w:pPr>
            <w:r>
              <w:rPr>
                <w:rFonts w:cs="Arial"/>
                <w:sz w:val="20"/>
              </w:rPr>
              <w:t xml:space="preserve">Prompt: Heterosexual, Bisexual, Gay, </w:t>
            </w:r>
          </w:p>
          <w:p w14:paraId="0E99EDF4" w14:textId="77777777" w:rsidR="00016B29" w:rsidRDefault="00016B29" w:rsidP="006D3C76">
            <w:pPr>
              <w:tabs>
                <w:tab w:val="num" w:pos="720"/>
              </w:tabs>
              <w:ind w:left="720" w:hanging="720"/>
              <w:rPr>
                <w:rFonts w:cs="Arial"/>
                <w:sz w:val="20"/>
              </w:rPr>
            </w:pPr>
            <w:r>
              <w:rPr>
                <w:rFonts w:cs="Arial"/>
                <w:sz w:val="20"/>
              </w:rPr>
              <w:t xml:space="preserve">Lesbian groups are included in this </w:t>
            </w:r>
          </w:p>
          <w:p w14:paraId="424A7445" w14:textId="77777777" w:rsidR="00016B29" w:rsidRDefault="00016B29" w:rsidP="006D3C76">
            <w:pPr>
              <w:tabs>
                <w:tab w:val="num" w:pos="720"/>
              </w:tabs>
              <w:ind w:left="720" w:hanging="720"/>
              <w:rPr>
                <w:rFonts w:cs="Arial"/>
                <w:b/>
                <w:sz w:val="20"/>
              </w:rPr>
            </w:pPr>
            <w:r>
              <w:rPr>
                <w:rFonts w:cs="Arial"/>
                <w:sz w:val="20"/>
              </w:rPr>
              <w:t>Category</w:t>
            </w:r>
          </w:p>
        </w:tc>
        <w:tc>
          <w:tcPr>
            <w:tcW w:w="6378" w:type="dxa"/>
            <w:tcBorders>
              <w:top w:val="single" w:sz="4" w:space="0" w:color="auto"/>
              <w:left w:val="single" w:sz="4" w:space="0" w:color="auto"/>
              <w:bottom w:val="single" w:sz="4" w:space="0" w:color="auto"/>
              <w:right w:val="single" w:sz="4" w:space="0" w:color="auto"/>
            </w:tcBorders>
          </w:tcPr>
          <w:p w14:paraId="3D5B519C" w14:textId="77777777" w:rsidR="00016B29" w:rsidRDefault="00016B29" w:rsidP="006D3C76">
            <w:pPr>
              <w:rPr>
                <w:rFonts w:cs="Arial"/>
                <w:b/>
                <w:sz w:val="20"/>
              </w:rPr>
            </w:pPr>
            <w:r>
              <w:rPr>
                <w:rFonts w:cs="Arial"/>
                <w:b/>
                <w:sz w:val="20"/>
              </w:rPr>
              <w:t>The use of Hospital Managers is not reported against in relation to sexual orientation.</w:t>
            </w:r>
          </w:p>
          <w:p w14:paraId="73569FA4" w14:textId="77777777" w:rsidR="00016B29" w:rsidRDefault="00016B29" w:rsidP="006D3C76">
            <w:pPr>
              <w:rPr>
                <w:rFonts w:cs="Arial"/>
                <w:b/>
                <w:sz w:val="20"/>
              </w:rPr>
            </w:pPr>
            <w:r>
              <w:rPr>
                <w:rFonts w:cs="Arial"/>
                <w:b/>
                <w:sz w:val="20"/>
              </w:rPr>
              <w:t>This policy does not affect any group unfavourably.</w:t>
            </w:r>
          </w:p>
          <w:p w14:paraId="5D374BD7" w14:textId="77777777" w:rsidR="00016B29" w:rsidRDefault="00016B29" w:rsidP="006D3C76">
            <w:pPr>
              <w:rPr>
                <w:rFonts w:cs="Arial"/>
                <w:b/>
                <w:sz w:val="20"/>
              </w:rPr>
            </w:pPr>
          </w:p>
          <w:p w14:paraId="2D655B49" w14:textId="77777777" w:rsidR="00016B29" w:rsidRDefault="00016B29"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785"/>
              <w:gridCol w:w="1464"/>
              <w:gridCol w:w="1464"/>
            </w:tblGrid>
            <w:tr w:rsidR="00016B29" w:rsidRPr="00A75E16" w14:paraId="36FE1C4F" w14:textId="77777777" w:rsidTr="006D3C76">
              <w:tc>
                <w:tcPr>
                  <w:tcW w:w="4249" w:type="dxa"/>
                  <w:gridSpan w:val="2"/>
                  <w:tcBorders>
                    <w:top w:val="single" w:sz="4" w:space="0" w:color="5B9BD5"/>
                    <w:left w:val="single" w:sz="4" w:space="0" w:color="5B9BD5"/>
                    <w:bottom w:val="single" w:sz="4" w:space="0" w:color="5B9BD5"/>
                    <w:right w:val="single" w:sz="4" w:space="0" w:color="5B9BD5"/>
                  </w:tcBorders>
                  <w:shd w:val="clear" w:color="auto" w:fill="5B9BD5"/>
                </w:tcPr>
                <w:p w14:paraId="246BD3BE" w14:textId="77777777" w:rsidR="00016B29" w:rsidRPr="00A75E16" w:rsidRDefault="00016B29" w:rsidP="006D3C76">
                  <w:pPr>
                    <w:rPr>
                      <w:rFonts w:cs="Arial"/>
                      <w:b/>
                      <w:color w:val="FFFFFF"/>
                      <w:sz w:val="20"/>
                    </w:rPr>
                  </w:pPr>
                  <w:r w:rsidRPr="00A75E16">
                    <w:rPr>
                      <w:rFonts w:cs="Arial"/>
                      <w:b/>
                      <w:bCs/>
                      <w:color w:val="FFFFFF"/>
                      <w:sz w:val="20"/>
                    </w:rPr>
                    <w:t>Applied filters: Service Type is Inpatient</w:t>
                  </w:r>
                </w:p>
              </w:tc>
              <w:tc>
                <w:tcPr>
                  <w:tcW w:w="1464" w:type="dxa"/>
                  <w:tcBorders>
                    <w:top w:val="single" w:sz="4" w:space="0" w:color="5B9BD5"/>
                    <w:left w:val="single" w:sz="4" w:space="0" w:color="5B9BD5"/>
                    <w:bottom w:val="single" w:sz="4" w:space="0" w:color="5B9BD5"/>
                    <w:right w:val="single" w:sz="4" w:space="0" w:color="5B9BD5"/>
                  </w:tcBorders>
                  <w:shd w:val="clear" w:color="auto" w:fill="5B9BD5"/>
                </w:tcPr>
                <w:p w14:paraId="57A6D9CB" w14:textId="77777777" w:rsidR="00016B29" w:rsidRPr="00A75E16" w:rsidRDefault="00016B29" w:rsidP="006D3C76">
                  <w:pPr>
                    <w:rPr>
                      <w:rFonts w:cs="Arial"/>
                      <w:b/>
                      <w:bCs/>
                      <w:color w:val="FFFFFF"/>
                      <w:sz w:val="20"/>
                    </w:rPr>
                  </w:pPr>
                </w:p>
              </w:tc>
            </w:tr>
            <w:tr w:rsidR="00016B29" w:rsidRPr="00A75E16" w14:paraId="6708C472" w14:textId="77777777" w:rsidTr="006D3C76">
              <w:tc>
                <w:tcPr>
                  <w:tcW w:w="2785" w:type="dxa"/>
                  <w:shd w:val="clear" w:color="auto" w:fill="0070C0"/>
                </w:tcPr>
                <w:p w14:paraId="4D90DB30" w14:textId="77777777" w:rsidR="00016B29" w:rsidRPr="00A75E16" w:rsidRDefault="00016B29" w:rsidP="006D3C76">
                  <w:pPr>
                    <w:jc w:val="center"/>
                    <w:rPr>
                      <w:rFonts w:cs="Arial"/>
                      <w:b/>
                      <w:bCs/>
                      <w:sz w:val="20"/>
                    </w:rPr>
                  </w:pPr>
                  <w:r w:rsidRPr="00A75E16">
                    <w:rPr>
                      <w:rFonts w:cs="Arial"/>
                      <w:b/>
                      <w:bCs/>
                      <w:sz w:val="20"/>
                    </w:rPr>
                    <w:t>Sexual Orientation</w:t>
                  </w:r>
                </w:p>
              </w:tc>
              <w:tc>
                <w:tcPr>
                  <w:tcW w:w="1464" w:type="dxa"/>
                  <w:shd w:val="clear" w:color="auto" w:fill="0070C0"/>
                </w:tcPr>
                <w:p w14:paraId="4935AE22" w14:textId="77777777" w:rsidR="00016B29" w:rsidRDefault="00016B29" w:rsidP="006D3C76">
                  <w:pPr>
                    <w:jc w:val="center"/>
                    <w:rPr>
                      <w:rFonts w:cs="Arial"/>
                      <w:b/>
                      <w:sz w:val="20"/>
                    </w:rPr>
                  </w:pPr>
                  <w:r w:rsidRPr="00A75E16">
                    <w:rPr>
                      <w:rFonts w:cs="Arial"/>
                      <w:b/>
                      <w:sz w:val="20"/>
                    </w:rPr>
                    <w:t>All Patients</w:t>
                  </w:r>
                </w:p>
                <w:p w14:paraId="2B662532" w14:textId="77777777" w:rsidR="00016B29" w:rsidRPr="00A75E16" w:rsidRDefault="00016B29" w:rsidP="006D3C76">
                  <w:pPr>
                    <w:jc w:val="center"/>
                    <w:rPr>
                      <w:rFonts w:cs="Arial"/>
                      <w:b/>
                      <w:sz w:val="20"/>
                    </w:rPr>
                  </w:pPr>
                  <w:r>
                    <w:rPr>
                      <w:rFonts w:cs="Arial"/>
                      <w:b/>
                      <w:sz w:val="20"/>
                    </w:rPr>
                    <w:t>2021/22</w:t>
                  </w:r>
                </w:p>
              </w:tc>
              <w:tc>
                <w:tcPr>
                  <w:tcW w:w="1464" w:type="dxa"/>
                  <w:shd w:val="clear" w:color="auto" w:fill="0070C0"/>
                </w:tcPr>
                <w:p w14:paraId="08ADB6A6" w14:textId="77777777" w:rsidR="00016B29" w:rsidRDefault="00016B29" w:rsidP="006D3C76">
                  <w:pPr>
                    <w:jc w:val="center"/>
                    <w:rPr>
                      <w:rFonts w:cs="Arial"/>
                      <w:b/>
                      <w:sz w:val="20"/>
                    </w:rPr>
                  </w:pPr>
                  <w:r>
                    <w:rPr>
                      <w:rFonts w:cs="Arial"/>
                      <w:b/>
                      <w:sz w:val="20"/>
                    </w:rPr>
                    <w:t>All Patients</w:t>
                  </w:r>
                </w:p>
                <w:p w14:paraId="0B44BCB9" w14:textId="77777777" w:rsidR="00016B29" w:rsidRPr="00A75E16" w:rsidRDefault="00016B29" w:rsidP="006D3C76">
                  <w:pPr>
                    <w:jc w:val="center"/>
                    <w:rPr>
                      <w:rFonts w:cs="Arial"/>
                      <w:b/>
                      <w:sz w:val="20"/>
                    </w:rPr>
                  </w:pPr>
                  <w:r>
                    <w:rPr>
                      <w:rFonts w:cs="Arial"/>
                      <w:b/>
                      <w:sz w:val="20"/>
                    </w:rPr>
                    <w:t>2022/23</w:t>
                  </w:r>
                </w:p>
              </w:tc>
            </w:tr>
            <w:tr w:rsidR="00016B29" w:rsidRPr="00A75E16" w14:paraId="26C59381" w14:textId="77777777" w:rsidTr="006D3C76">
              <w:trPr>
                <w:trHeight w:val="364"/>
              </w:trPr>
              <w:tc>
                <w:tcPr>
                  <w:tcW w:w="2785" w:type="dxa"/>
                  <w:shd w:val="clear" w:color="auto" w:fill="auto"/>
                  <w:vAlign w:val="center"/>
                </w:tcPr>
                <w:p w14:paraId="56652EF1" w14:textId="77777777" w:rsidR="00016B29" w:rsidRPr="00A75E16" w:rsidRDefault="00016B29" w:rsidP="006D3C76">
                  <w:pPr>
                    <w:rPr>
                      <w:rFonts w:cs="Arial"/>
                      <w:b/>
                      <w:bCs/>
                      <w:sz w:val="20"/>
                    </w:rPr>
                  </w:pPr>
                  <w:r w:rsidRPr="00A75E16">
                    <w:rPr>
                      <w:rFonts w:cs="Arial"/>
                      <w:bCs/>
                      <w:sz w:val="20"/>
                    </w:rPr>
                    <w:t>Heterosexual</w:t>
                  </w:r>
                </w:p>
              </w:tc>
              <w:tc>
                <w:tcPr>
                  <w:tcW w:w="1464" w:type="dxa"/>
                  <w:shd w:val="clear" w:color="auto" w:fill="auto"/>
                  <w:vAlign w:val="center"/>
                </w:tcPr>
                <w:p w14:paraId="02C6B21D" w14:textId="77777777" w:rsidR="00016B29" w:rsidRPr="00A75E16" w:rsidRDefault="00016B29" w:rsidP="006D3C76">
                  <w:pPr>
                    <w:rPr>
                      <w:rFonts w:cs="Arial"/>
                      <w:b/>
                      <w:sz w:val="20"/>
                    </w:rPr>
                  </w:pPr>
                  <w:r w:rsidRPr="00A75E16">
                    <w:rPr>
                      <w:rFonts w:cs="Arial"/>
                      <w:b/>
                      <w:sz w:val="20"/>
                    </w:rPr>
                    <w:t>18</w:t>
                  </w:r>
                  <w:r>
                    <w:rPr>
                      <w:rFonts w:cs="Arial"/>
                      <w:b/>
                      <w:sz w:val="20"/>
                    </w:rPr>
                    <w:t>70</w:t>
                  </w:r>
                </w:p>
              </w:tc>
              <w:tc>
                <w:tcPr>
                  <w:tcW w:w="1464" w:type="dxa"/>
                </w:tcPr>
                <w:p w14:paraId="1BABBEDB" w14:textId="77777777" w:rsidR="00016B29" w:rsidRPr="00A75E16" w:rsidRDefault="00016B29" w:rsidP="006D3C76">
                  <w:pPr>
                    <w:rPr>
                      <w:rFonts w:cs="Arial"/>
                      <w:b/>
                      <w:sz w:val="20"/>
                    </w:rPr>
                  </w:pPr>
                  <w:r>
                    <w:rPr>
                      <w:rFonts w:cs="Arial"/>
                      <w:b/>
                      <w:sz w:val="20"/>
                    </w:rPr>
                    <w:t>270</w:t>
                  </w:r>
                </w:p>
              </w:tc>
            </w:tr>
            <w:tr w:rsidR="00016B29" w:rsidRPr="00A75E16" w14:paraId="61AEAEFD" w14:textId="77777777" w:rsidTr="006D3C76">
              <w:tc>
                <w:tcPr>
                  <w:tcW w:w="2785" w:type="dxa"/>
                  <w:shd w:val="clear" w:color="auto" w:fill="DEEAF6"/>
                  <w:vAlign w:val="center"/>
                </w:tcPr>
                <w:p w14:paraId="04B89256" w14:textId="77777777" w:rsidR="00016B29" w:rsidRPr="00A75E16" w:rsidRDefault="00016B29" w:rsidP="006D3C76">
                  <w:pPr>
                    <w:rPr>
                      <w:rFonts w:cs="Arial"/>
                      <w:b/>
                      <w:bCs/>
                      <w:sz w:val="20"/>
                    </w:rPr>
                  </w:pPr>
                  <w:r w:rsidRPr="00A75E16">
                    <w:rPr>
                      <w:rFonts w:cs="Arial"/>
                      <w:bCs/>
                      <w:sz w:val="20"/>
                    </w:rPr>
                    <w:t>Not Recorded</w:t>
                  </w:r>
                </w:p>
              </w:tc>
              <w:tc>
                <w:tcPr>
                  <w:tcW w:w="1464" w:type="dxa"/>
                  <w:shd w:val="clear" w:color="auto" w:fill="DEEAF6"/>
                  <w:vAlign w:val="center"/>
                </w:tcPr>
                <w:p w14:paraId="37D291E2" w14:textId="77777777" w:rsidR="00016B29" w:rsidRPr="00A75E16" w:rsidRDefault="00016B29" w:rsidP="006D3C76">
                  <w:pPr>
                    <w:rPr>
                      <w:rFonts w:cs="Arial"/>
                      <w:b/>
                      <w:sz w:val="20"/>
                    </w:rPr>
                  </w:pPr>
                  <w:r>
                    <w:rPr>
                      <w:rFonts w:cs="Arial"/>
                      <w:b/>
                      <w:sz w:val="20"/>
                    </w:rPr>
                    <w:t>583</w:t>
                  </w:r>
                </w:p>
              </w:tc>
              <w:tc>
                <w:tcPr>
                  <w:tcW w:w="1464" w:type="dxa"/>
                  <w:shd w:val="clear" w:color="auto" w:fill="DEEAF6"/>
                </w:tcPr>
                <w:p w14:paraId="24335E20" w14:textId="77777777" w:rsidR="00016B29" w:rsidRDefault="00016B29" w:rsidP="006D3C76">
                  <w:pPr>
                    <w:rPr>
                      <w:rFonts w:cs="Arial"/>
                      <w:b/>
                      <w:sz w:val="20"/>
                    </w:rPr>
                  </w:pPr>
                  <w:r>
                    <w:rPr>
                      <w:rFonts w:cs="Arial"/>
                      <w:b/>
                      <w:sz w:val="20"/>
                    </w:rPr>
                    <w:t>202</w:t>
                  </w:r>
                </w:p>
              </w:tc>
            </w:tr>
            <w:tr w:rsidR="00016B29" w:rsidRPr="00A75E16" w14:paraId="2F859BA2" w14:textId="77777777" w:rsidTr="006D3C76">
              <w:tc>
                <w:tcPr>
                  <w:tcW w:w="2785" w:type="dxa"/>
                  <w:shd w:val="clear" w:color="auto" w:fill="auto"/>
                </w:tcPr>
                <w:p w14:paraId="057C170D" w14:textId="77777777" w:rsidR="00016B29" w:rsidRPr="00A75E16" w:rsidRDefault="00016B29" w:rsidP="006D3C76">
                  <w:pPr>
                    <w:rPr>
                      <w:rFonts w:cs="Arial"/>
                      <w:b/>
                      <w:bCs/>
                      <w:sz w:val="20"/>
                    </w:rPr>
                  </w:pPr>
                  <w:r w:rsidRPr="00A75E16">
                    <w:rPr>
                      <w:rFonts w:cs="Arial"/>
                      <w:bCs/>
                      <w:sz w:val="20"/>
                    </w:rPr>
                    <w:t>Sexual orientation unknown</w:t>
                  </w:r>
                </w:p>
              </w:tc>
              <w:tc>
                <w:tcPr>
                  <w:tcW w:w="1464" w:type="dxa"/>
                  <w:shd w:val="clear" w:color="auto" w:fill="auto"/>
                </w:tcPr>
                <w:p w14:paraId="048CF9DC" w14:textId="77777777" w:rsidR="00016B29" w:rsidRPr="00A75E16" w:rsidRDefault="00016B29" w:rsidP="006D3C76">
                  <w:pPr>
                    <w:rPr>
                      <w:rFonts w:cs="Arial"/>
                      <w:b/>
                      <w:sz w:val="20"/>
                    </w:rPr>
                  </w:pPr>
                  <w:r w:rsidRPr="00A75E16">
                    <w:rPr>
                      <w:rFonts w:cs="Arial"/>
                      <w:b/>
                      <w:sz w:val="20"/>
                    </w:rPr>
                    <w:t>5</w:t>
                  </w:r>
                  <w:r>
                    <w:rPr>
                      <w:rFonts w:cs="Arial"/>
                      <w:b/>
                      <w:sz w:val="20"/>
                    </w:rPr>
                    <w:t>7</w:t>
                  </w:r>
                </w:p>
              </w:tc>
              <w:tc>
                <w:tcPr>
                  <w:tcW w:w="1464" w:type="dxa"/>
                </w:tcPr>
                <w:p w14:paraId="2F5A1FE0" w14:textId="77777777" w:rsidR="00016B29" w:rsidRPr="00A75E16" w:rsidRDefault="00016B29" w:rsidP="006D3C76">
                  <w:pPr>
                    <w:rPr>
                      <w:rFonts w:cs="Arial"/>
                      <w:b/>
                      <w:sz w:val="20"/>
                    </w:rPr>
                  </w:pPr>
                  <w:r>
                    <w:rPr>
                      <w:rFonts w:cs="Arial"/>
                      <w:b/>
                      <w:sz w:val="20"/>
                    </w:rPr>
                    <w:t>17</w:t>
                  </w:r>
                </w:p>
              </w:tc>
            </w:tr>
            <w:tr w:rsidR="00016B29" w:rsidRPr="00A75E16" w14:paraId="541F0717" w14:textId="77777777" w:rsidTr="006D3C76">
              <w:tc>
                <w:tcPr>
                  <w:tcW w:w="2785" w:type="dxa"/>
                  <w:shd w:val="clear" w:color="auto" w:fill="DEEAF6"/>
                  <w:vAlign w:val="center"/>
                </w:tcPr>
                <w:p w14:paraId="33B065BA" w14:textId="77777777" w:rsidR="00016B29" w:rsidRPr="00A75E16" w:rsidRDefault="00016B29" w:rsidP="006D3C76">
                  <w:pPr>
                    <w:rPr>
                      <w:rFonts w:cs="Arial"/>
                      <w:b/>
                      <w:bCs/>
                      <w:sz w:val="20"/>
                    </w:rPr>
                  </w:pPr>
                  <w:r w:rsidRPr="00A75E16">
                    <w:rPr>
                      <w:rFonts w:cs="Arial"/>
                      <w:bCs/>
                      <w:sz w:val="20"/>
                    </w:rPr>
                    <w:t>Sexual orientation not given - patient refused</w:t>
                  </w:r>
                </w:p>
              </w:tc>
              <w:tc>
                <w:tcPr>
                  <w:tcW w:w="1464" w:type="dxa"/>
                  <w:shd w:val="clear" w:color="auto" w:fill="DEEAF6"/>
                </w:tcPr>
                <w:p w14:paraId="113B5C2D" w14:textId="77777777" w:rsidR="00016B29" w:rsidRPr="00A75E16" w:rsidRDefault="00016B29" w:rsidP="006D3C76">
                  <w:pPr>
                    <w:rPr>
                      <w:rFonts w:cs="Arial"/>
                      <w:b/>
                      <w:sz w:val="20"/>
                    </w:rPr>
                  </w:pPr>
                  <w:r w:rsidRPr="00A75E16">
                    <w:rPr>
                      <w:rFonts w:cs="Arial"/>
                      <w:b/>
                      <w:sz w:val="20"/>
                    </w:rPr>
                    <w:t>2</w:t>
                  </w:r>
                  <w:r>
                    <w:rPr>
                      <w:rFonts w:cs="Arial"/>
                      <w:b/>
                      <w:sz w:val="20"/>
                    </w:rPr>
                    <w:t>5</w:t>
                  </w:r>
                </w:p>
              </w:tc>
              <w:tc>
                <w:tcPr>
                  <w:tcW w:w="1464" w:type="dxa"/>
                  <w:shd w:val="clear" w:color="auto" w:fill="DEEAF6"/>
                </w:tcPr>
                <w:p w14:paraId="2D4BE864" w14:textId="77777777" w:rsidR="00016B29" w:rsidRPr="00A75E16" w:rsidRDefault="00016B29" w:rsidP="006D3C76">
                  <w:pPr>
                    <w:rPr>
                      <w:rFonts w:cs="Arial"/>
                      <w:b/>
                      <w:sz w:val="20"/>
                    </w:rPr>
                  </w:pPr>
                  <w:r>
                    <w:rPr>
                      <w:rFonts w:cs="Arial"/>
                      <w:b/>
                      <w:sz w:val="20"/>
                    </w:rPr>
                    <w:t>10</w:t>
                  </w:r>
                </w:p>
              </w:tc>
            </w:tr>
            <w:tr w:rsidR="00016B29" w:rsidRPr="00A75E16" w14:paraId="3C3C1F27" w14:textId="77777777" w:rsidTr="006D3C76">
              <w:trPr>
                <w:trHeight w:val="70"/>
              </w:trPr>
              <w:tc>
                <w:tcPr>
                  <w:tcW w:w="2785" w:type="dxa"/>
                  <w:shd w:val="clear" w:color="auto" w:fill="auto"/>
                  <w:vAlign w:val="center"/>
                </w:tcPr>
                <w:p w14:paraId="455FD120" w14:textId="77777777" w:rsidR="00016B29" w:rsidRPr="00A75E16" w:rsidRDefault="00016B29" w:rsidP="006D3C76">
                  <w:pPr>
                    <w:rPr>
                      <w:rFonts w:cs="Arial"/>
                      <w:b/>
                      <w:bCs/>
                      <w:sz w:val="20"/>
                    </w:rPr>
                  </w:pPr>
                  <w:r w:rsidRPr="00A75E16">
                    <w:rPr>
                      <w:rFonts w:cs="Arial"/>
                      <w:bCs/>
                      <w:sz w:val="20"/>
                    </w:rPr>
                    <w:t>Bisexual</w:t>
                  </w:r>
                </w:p>
              </w:tc>
              <w:tc>
                <w:tcPr>
                  <w:tcW w:w="1464" w:type="dxa"/>
                  <w:shd w:val="clear" w:color="auto" w:fill="auto"/>
                </w:tcPr>
                <w:p w14:paraId="07E69551" w14:textId="77777777" w:rsidR="00016B29" w:rsidRPr="00A75E16" w:rsidRDefault="00016B29" w:rsidP="006D3C76">
                  <w:pPr>
                    <w:rPr>
                      <w:rFonts w:cs="Arial"/>
                      <w:b/>
                      <w:sz w:val="20"/>
                    </w:rPr>
                  </w:pPr>
                  <w:r w:rsidRPr="00A75E16">
                    <w:rPr>
                      <w:rFonts w:cs="Arial"/>
                      <w:b/>
                      <w:sz w:val="20"/>
                    </w:rPr>
                    <w:t>25</w:t>
                  </w:r>
                </w:p>
              </w:tc>
              <w:tc>
                <w:tcPr>
                  <w:tcW w:w="1464" w:type="dxa"/>
                </w:tcPr>
                <w:p w14:paraId="33FAEBFD" w14:textId="77777777" w:rsidR="00016B29" w:rsidRPr="00A75E16" w:rsidRDefault="00016B29" w:rsidP="006D3C76">
                  <w:pPr>
                    <w:rPr>
                      <w:rFonts w:cs="Arial"/>
                      <w:b/>
                      <w:sz w:val="20"/>
                    </w:rPr>
                  </w:pPr>
                  <w:r>
                    <w:rPr>
                      <w:rFonts w:cs="Arial"/>
                      <w:b/>
                      <w:sz w:val="20"/>
                    </w:rPr>
                    <w:t>10</w:t>
                  </w:r>
                </w:p>
              </w:tc>
            </w:tr>
            <w:tr w:rsidR="00016B29" w:rsidRPr="00A75E16" w14:paraId="793F8BBC" w14:textId="77777777" w:rsidTr="006D3C76">
              <w:tc>
                <w:tcPr>
                  <w:tcW w:w="2785" w:type="dxa"/>
                  <w:shd w:val="clear" w:color="auto" w:fill="DEEAF6"/>
                </w:tcPr>
                <w:p w14:paraId="6983F7A1" w14:textId="77777777" w:rsidR="00016B29" w:rsidRPr="00A75E16" w:rsidRDefault="00016B29" w:rsidP="006D3C76">
                  <w:pPr>
                    <w:rPr>
                      <w:rFonts w:cs="Arial"/>
                      <w:b/>
                      <w:bCs/>
                      <w:sz w:val="20"/>
                    </w:rPr>
                  </w:pPr>
                  <w:r w:rsidRPr="00A75E16">
                    <w:rPr>
                      <w:rFonts w:cs="Arial"/>
                      <w:bCs/>
                      <w:sz w:val="20"/>
                    </w:rPr>
                    <w:t>Male homosexual</w:t>
                  </w:r>
                </w:p>
              </w:tc>
              <w:tc>
                <w:tcPr>
                  <w:tcW w:w="1464" w:type="dxa"/>
                  <w:shd w:val="clear" w:color="auto" w:fill="DEEAF6"/>
                </w:tcPr>
                <w:p w14:paraId="06BFBAE0" w14:textId="77777777" w:rsidR="00016B29" w:rsidRPr="00A75E16" w:rsidRDefault="00016B29" w:rsidP="006D3C76">
                  <w:pPr>
                    <w:rPr>
                      <w:rFonts w:cs="Arial"/>
                      <w:b/>
                      <w:sz w:val="20"/>
                    </w:rPr>
                  </w:pPr>
                  <w:r w:rsidRPr="00A75E16">
                    <w:rPr>
                      <w:rFonts w:cs="Arial"/>
                      <w:b/>
                      <w:sz w:val="20"/>
                    </w:rPr>
                    <w:t>21</w:t>
                  </w:r>
                </w:p>
              </w:tc>
              <w:tc>
                <w:tcPr>
                  <w:tcW w:w="1464" w:type="dxa"/>
                  <w:shd w:val="clear" w:color="auto" w:fill="DEEAF6"/>
                </w:tcPr>
                <w:p w14:paraId="0470DF9F" w14:textId="77777777" w:rsidR="00016B29" w:rsidRPr="00A75E16" w:rsidRDefault="00016B29" w:rsidP="006D3C76">
                  <w:pPr>
                    <w:rPr>
                      <w:rFonts w:cs="Arial"/>
                      <w:b/>
                      <w:sz w:val="20"/>
                    </w:rPr>
                  </w:pPr>
                  <w:r>
                    <w:rPr>
                      <w:rFonts w:cs="Arial"/>
                      <w:b/>
                      <w:sz w:val="20"/>
                    </w:rPr>
                    <w:t>7</w:t>
                  </w:r>
                </w:p>
              </w:tc>
            </w:tr>
            <w:tr w:rsidR="00016B29" w:rsidRPr="00A75E16" w14:paraId="2D105CA9" w14:textId="77777777" w:rsidTr="006D3C76">
              <w:tc>
                <w:tcPr>
                  <w:tcW w:w="2785" w:type="dxa"/>
                  <w:shd w:val="clear" w:color="auto" w:fill="auto"/>
                </w:tcPr>
                <w:p w14:paraId="15E09540" w14:textId="77777777" w:rsidR="00016B29" w:rsidRPr="00A75E16" w:rsidRDefault="00016B29" w:rsidP="006D3C76">
                  <w:pPr>
                    <w:rPr>
                      <w:rFonts w:cs="Arial"/>
                      <w:b/>
                      <w:bCs/>
                      <w:sz w:val="20"/>
                    </w:rPr>
                  </w:pPr>
                  <w:r w:rsidRPr="00A75E16">
                    <w:rPr>
                      <w:rFonts w:cs="Arial"/>
                      <w:bCs/>
                      <w:sz w:val="20"/>
                    </w:rPr>
                    <w:t>Female homosexual</w:t>
                  </w:r>
                </w:p>
              </w:tc>
              <w:tc>
                <w:tcPr>
                  <w:tcW w:w="1464" w:type="dxa"/>
                  <w:shd w:val="clear" w:color="auto" w:fill="auto"/>
                </w:tcPr>
                <w:p w14:paraId="63CA65BB" w14:textId="77777777" w:rsidR="00016B29" w:rsidRPr="00A75E16" w:rsidRDefault="00016B29" w:rsidP="006D3C76">
                  <w:pPr>
                    <w:rPr>
                      <w:rFonts w:cs="Arial"/>
                      <w:b/>
                      <w:sz w:val="20"/>
                    </w:rPr>
                  </w:pPr>
                  <w:r w:rsidRPr="00A75E16">
                    <w:rPr>
                      <w:rFonts w:cs="Arial"/>
                      <w:b/>
                      <w:sz w:val="20"/>
                    </w:rPr>
                    <w:t>1</w:t>
                  </w:r>
                  <w:r>
                    <w:rPr>
                      <w:rFonts w:cs="Arial"/>
                      <w:b/>
                      <w:sz w:val="20"/>
                    </w:rPr>
                    <w:t>6</w:t>
                  </w:r>
                </w:p>
              </w:tc>
              <w:tc>
                <w:tcPr>
                  <w:tcW w:w="1464" w:type="dxa"/>
                </w:tcPr>
                <w:p w14:paraId="66AD9A96" w14:textId="77777777" w:rsidR="00016B29" w:rsidRPr="00A75E16" w:rsidRDefault="00016B29" w:rsidP="006D3C76">
                  <w:pPr>
                    <w:rPr>
                      <w:rFonts w:cs="Arial"/>
                      <w:b/>
                      <w:sz w:val="20"/>
                    </w:rPr>
                  </w:pPr>
                  <w:r>
                    <w:rPr>
                      <w:rFonts w:cs="Arial"/>
                      <w:b/>
                      <w:sz w:val="20"/>
                    </w:rPr>
                    <w:t>7</w:t>
                  </w:r>
                </w:p>
              </w:tc>
            </w:tr>
          </w:tbl>
          <w:p w14:paraId="67BF9602" w14:textId="77777777" w:rsidR="00016B29" w:rsidRDefault="00016B29" w:rsidP="006D3C76">
            <w:pPr>
              <w:rPr>
                <w:rFonts w:cs="Arial"/>
                <w:b/>
                <w:sz w:val="20"/>
              </w:rPr>
            </w:pPr>
            <w:r>
              <w:rPr>
                <w:rFonts w:cs="Arial"/>
                <w:b/>
                <w:sz w:val="20"/>
              </w:rPr>
              <w:t>Data Gathered on 18/07/2022 from BI Reporting – Home (sharepoint.com).</w:t>
            </w:r>
          </w:p>
        </w:tc>
      </w:tr>
      <w:tr w:rsidR="00016B29" w14:paraId="2A6E2679"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39555FAF" w14:textId="77777777" w:rsidR="00016B29" w:rsidRDefault="00016B29" w:rsidP="006D3C76">
            <w:pPr>
              <w:rPr>
                <w:rFonts w:cs="Arial"/>
                <w:b/>
                <w:sz w:val="20"/>
              </w:rPr>
            </w:pPr>
            <w:r>
              <w:rPr>
                <w:rFonts w:cs="Arial"/>
                <w:b/>
                <w:sz w:val="20"/>
              </w:rPr>
              <w:t>5e</w:t>
            </w:r>
          </w:p>
        </w:tc>
        <w:tc>
          <w:tcPr>
            <w:tcW w:w="4140" w:type="dxa"/>
            <w:tcBorders>
              <w:top w:val="single" w:sz="4" w:space="0" w:color="auto"/>
              <w:left w:val="single" w:sz="4" w:space="0" w:color="auto"/>
              <w:bottom w:val="single" w:sz="4" w:space="0" w:color="auto"/>
              <w:right w:val="single" w:sz="4" w:space="0" w:color="auto"/>
            </w:tcBorders>
          </w:tcPr>
          <w:p w14:paraId="1B44A10E" w14:textId="77777777" w:rsidR="00016B29" w:rsidRDefault="00016B29" w:rsidP="006D3C76">
            <w:pPr>
              <w:tabs>
                <w:tab w:val="num" w:pos="720"/>
              </w:tabs>
              <w:rPr>
                <w:rFonts w:cs="Arial"/>
                <w:b/>
                <w:sz w:val="20"/>
              </w:rPr>
            </w:pPr>
            <w:r>
              <w:rPr>
                <w:rFonts w:cs="Arial"/>
                <w:b/>
                <w:sz w:val="20"/>
              </w:rPr>
              <w:t>Religion &amp; Belief:</w:t>
            </w:r>
          </w:p>
          <w:p w14:paraId="32E35FD1" w14:textId="77777777" w:rsidR="00016B29" w:rsidRDefault="00016B29" w:rsidP="006D3C76">
            <w:pPr>
              <w:tabs>
                <w:tab w:val="num" w:pos="720"/>
              </w:tabs>
              <w:rPr>
                <w:rFonts w:cs="Arial"/>
                <w:b/>
                <w:sz w:val="20"/>
              </w:rPr>
            </w:pPr>
          </w:p>
          <w:p w14:paraId="57DFA493" w14:textId="77777777" w:rsidR="00016B29" w:rsidRDefault="00016B29" w:rsidP="006D3C76">
            <w:pPr>
              <w:tabs>
                <w:tab w:val="num" w:pos="720"/>
              </w:tabs>
              <w:rPr>
                <w:rFonts w:cs="Arial"/>
                <w:b/>
                <w:sz w:val="20"/>
              </w:rPr>
            </w:pPr>
            <w:r>
              <w:rPr>
                <w:rFonts w:cs="Arial"/>
                <w:sz w:val="20"/>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39B97877" w14:textId="77777777" w:rsidR="00016B29" w:rsidRDefault="00016B29" w:rsidP="006D3C76">
            <w:pPr>
              <w:rPr>
                <w:rFonts w:cs="Arial"/>
                <w:b/>
                <w:sz w:val="20"/>
              </w:rPr>
            </w:pPr>
            <w:r>
              <w:rPr>
                <w:rFonts w:cs="Arial"/>
                <w:b/>
                <w:sz w:val="20"/>
              </w:rPr>
              <w:t>The use of Hospital Managers is not broken down in to religion or belief. This policy does not apply the Act in a manner that has bias towards any particular group.</w:t>
            </w:r>
          </w:p>
          <w:p w14:paraId="1B4F37A3" w14:textId="77777777" w:rsidR="00016B29" w:rsidRDefault="00016B29" w:rsidP="006D3C76">
            <w:pPr>
              <w:rPr>
                <w:rFonts w:cs="Arial"/>
                <w:b/>
                <w:sz w:val="20"/>
              </w:rPr>
            </w:pPr>
          </w:p>
          <w:p w14:paraId="491629DA" w14:textId="77777777" w:rsidR="00016B29" w:rsidRDefault="00016B29"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3115"/>
              <w:gridCol w:w="1559"/>
              <w:gridCol w:w="1417"/>
            </w:tblGrid>
            <w:tr w:rsidR="00016B29" w:rsidRPr="00A75E16" w14:paraId="17784488" w14:textId="77777777" w:rsidTr="006D3C76">
              <w:tc>
                <w:tcPr>
                  <w:tcW w:w="4674" w:type="dxa"/>
                  <w:gridSpan w:val="2"/>
                  <w:tcBorders>
                    <w:top w:val="single" w:sz="4" w:space="0" w:color="5B9BD5"/>
                    <w:left w:val="single" w:sz="4" w:space="0" w:color="5B9BD5"/>
                    <w:bottom w:val="single" w:sz="4" w:space="0" w:color="5B9BD5"/>
                    <w:right w:val="single" w:sz="4" w:space="0" w:color="5B9BD5"/>
                  </w:tcBorders>
                  <w:shd w:val="clear" w:color="auto" w:fill="5B9BD5"/>
                </w:tcPr>
                <w:p w14:paraId="72506E87" w14:textId="77777777" w:rsidR="00016B29" w:rsidRPr="00A75E16" w:rsidRDefault="00016B29" w:rsidP="006D3C76">
                  <w:pPr>
                    <w:rPr>
                      <w:rFonts w:cs="Arial"/>
                      <w:b/>
                      <w:color w:val="FFFFFF"/>
                      <w:sz w:val="20"/>
                    </w:rPr>
                  </w:pPr>
                  <w:r w:rsidRPr="00A75E16">
                    <w:rPr>
                      <w:rFonts w:cs="Arial"/>
                      <w:b/>
                      <w:bCs/>
                      <w:color w:val="FFFFFF"/>
                      <w:sz w:val="20"/>
                    </w:rPr>
                    <w:t xml:space="preserve">Applied filters: Service Type is Inpatient </w:t>
                  </w:r>
                </w:p>
              </w:tc>
              <w:tc>
                <w:tcPr>
                  <w:tcW w:w="1417" w:type="dxa"/>
                  <w:tcBorders>
                    <w:top w:val="single" w:sz="4" w:space="0" w:color="5B9BD5"/>
                    <w:left w:val="single" w:sz="4" w:space="0" w:color="5B9BD5"/>
                    <w:bottom w:val="single" w:sz="4" w:space="0" w:color="5B9BD5"/>
                    <w:right w:val="single" w:sz="4" w:space="0" w:color="5B9BD5"/>
                  </w:tcBorders>
                  <w:shd w:val="clear" w:color="auto" w:fill="5B9BD5"/>
                </w:tcPr>
                <w:p w14:paraId="12AD252F" w14:textId="77777777" w:rsidR="00016B29" w:rsidRPr="00A75E16" w:rsidRDefault="00016B29" w:rsidP="006D3C76">
                  <w:pPr>
                    <w:rPr>
                      <w:rFonts w:cs="Arial"/>
                      <w:b/>
                      <w:bCs/>
                      <w:color w:val="FFFFFF"/>
                      <w:sz w:val="20"/>
                    </w:rPr>
                  </w:pPr>
                </w:p>
              </w:tc>
            </w:tr>
            <w:tr w:rsidR="00016B29" w:rsidRPr="00A75E16" w14:paraId="4F71B877" w14:textId="77777777" w:rsidTr="006D3C76">
              <w:tc>
                <w:tcPr>
                  <w:tcW w:w="3115" w:type="dxa"/>
                  <w:shd w:val="clear" w:color="auto" w:fill="0070C0"/>
                </w:tcPr>
                <w:p w14:paraId="7BE9E1AE" w14:textId="77777777" w:rsidR="00016B29" w:rsidRPr="00A75E16" w:rsidRDefault="00016B29" w:rsidP="006D3C76">
                  <w:pPr>
                    <w:jc w:val="center"/>
                    <w:rPr>
                      <w:rFonts w:cs="Arial"/>
                      <w:b/>
                      <w:bCs/>
                      <w:sz w:val="20"/>
                    </w:rPr>
                  </w:pPr>
                  <w:r w:rsidRPr="00A75E16">
                    <w:rPr>
                      <w:rFonts w:cs="Arial"/>
                      <w:b/>
                      <w:bCs/>
                      <w:sz w:val="20"/>
                    </w:rPr>
                    <w:t>Religion</w:t>
                  </w:r>
                </w:p>
              </w:tc>
              <w:tc>
                <w:tcPr>
                  <w:tcW w:w="1559" w:type="dxa"/>
                  <w:shd w:val="clear" w:color="auto" w:fill="0070C0"/>
                </w:tcPr>
                <w:p w14:paraId="5683CCF7" w14:textId="77777777" w:rsidR="00016B29" w:rsidRDefault="00016B29" w:rsidP="006D3C76">
                  <w:pPr>
                    <w:jc w:val="center"/>
                    <w:rPr>
                      <w:rFonts w:cs="Arial"/>
                      <w:b/>
                      <w:sz w:val="20"/>
                    </w:rPr>
                  </w:pPr>
                  <w:r w:rsidRPr="00A75E16">
                    <w:rPr>
                      <w:rFonts w:cs="Arial"/>
                      <w:b/>
                      <w:sz w:val="20"/>
                    </w:rPr>
                    <w:t>All Patients</w:t>
                  </w:r>
                </w:p>
                <w:p w14:paraId="195B0A35" w14:textId="77777777" w:rsidR="00016B29" w:rsidRPr="00A75E16" w:rsidRDefault="00016B29" w:rsidP="006D3C76">
                  <w:pPr>
                    <w:jc w:val="center"/>
                    <w:rPr>
                      <w:rFonts w:cs="Arial"/>
                      <w:b/>
                      <w:sz w:val="20"/>
                    </w:rPr>
                  </w:pPr>
                  <w:r>
                    <w:rPr>
                      <w:rFonts w:cs="Arial"/>
                      <w:b/>
                      <w:sz w:val="20"/>
                    </w:rPr>
                    <w:t>2021/22</w:t>
                  </w:r>
                </w:p>
              </w:tc>
              <w:tc>
                <w:tcPr>
                  <w:tcW w:w="1417" w:type="dxa"/>
                  <w:shd w:val="clear" w:color="auto" w:fill="0070C0"/>
                </w:tcPr>
                <w:p w14:paraId="54A34B00" w14:textId="77777777" w:rsidR="00016B29" w:rsidRDefault="00016B29" w:rsidP="006D3C76">
                  <w:pPr>
                    <w:jc w:val="center"/>
                    <w:rPr>
                      <w:rFonts w:cs="Arial"/>
                      <w:b/>
                      <w:sz w:val="20"/>
                    </w:rPr>
                  </w:pPr>
                  <w:r>
                    <w:rPr>
                      <w:rFonts w:cs="Arial"/>
                      <w:b/>
                      <w:sz w:val="20"/>
                    </w:rPr>
                    <w:t xml:space="preserve">All Patients </w:t>
                  </w:r>
                </w:p>
                <w:p w14:paraId="17811E3D" w14:textId="77777777" w:rsidR="00016B29" w:rsidRPr="00A75E16" w:rsidRDefault="00016B29" w:rsidP="006D3C76">
                  <w:pPr>
                    <w:jc w:val="center"/>
                    <w:rPr>
                      <w:rFonts w:cs="Arial"/>
                      <w:b/>
                      <w:sz w:val="20"/>
                    </w:rPr>
                  </w:pPr>
                  <w:r>
                    <w:rPr>
                      <w:rFonts w:cs="Arial"/>
                      <w:b/>
                      <w:sz w:val="20"/>
                    </w:rPr>
                    <w:t>2022/23</w:t>
                  </w:r>
                </w:p>
              </w:tc>
            </w:tr>
            <w:tr w:rsidR="00016B29" w:rsidRPr="00A75E16" w14:paraId="4402A950" w14:textId="77777777" w:rsidTr="006D3C76">
              <w:trPr>
                <w:trHeight w:val="261"/>
              </w:trPr>
              <w:tc>
                <w:tcPr>
                  <w:tcW w:w="3115" w:type="dxa"/>
                  <w:shd w:val="clear" w:color="auto" w:fill="auto"/>
                </w:tcPr>
                <w:p w14:paraId="58BE90CF" w14:textId="77777777" w:rsidR="00016B29" w:rsidRPr="00A75E16" w:rsidRDefault="00016B29" w:rsidP="006D3C76">
                  <w:pPr>
                    <w:rPr>
                      <w:rFonts w:cs="Arial"/>
                      <w:b/>
                      <w:bCs/>
                      <w:sz w:val="20"/>
                    </w:rPr>
                  </w:pPr>
                  <w:r w:rsidRPr="00A75E16">
                    <w:rPr>
                      <w:rFonts w:cs="Arial"/>
                      <w:b/>
                      <w:bCs/>
                      <w:sz w:val="20"/>
                    </w:rPr>
                    <w:t>Not religious</w:t>
                  </w:r>
                </w:p>
              </w:tc>
              <w:tc>
                <w:tcPr>
                  <w:tcW w:w="1559" w:type="dxa"/>
                  <w:shd w:val="clear" w:color="auto" w:fill="auto"/>
                </w:tcPr>
                <w:p w14:paraId="21C63E67" w14:textId="77777777" w:rsidR="00016B29" w:rsidRPr="00A75E16" w:rsidRDefault="00016B29" w:rsidP="006D3C76">
                  <w:pPr>
                    <w:rPr>
                      <w:rFonts w:cs="Arial"/>
                      <w:b/>
                      <w:sz w:val="20"/>
                    </w:rPr>
                  </w:pPr>
                  <w:r w:rsidRPr="00A75E16">
                    <w:rPr>
                      <w:rFonts w:cs="Arial"/>
                      <w:b/>
                      <w:sz w:val="20"/>
                    </w:rPr>
                    <w:t>5</w:t>
                  </w:r>
                  <w:r>
                    <w:rPr>
                      <w:rFonts w:cs="Arial"/>
                      <w:b/>
                      <w:sz w:val="20"/>
                    </w:rPr>
                    <w:t>48</w:t>
                  </w:r>
                </w:p>
              </w:tc>
              <w:tc>
                <w:tcPr>
                  <w:tcW w:w="1417" w:type="dxa"/>
                </w:tcPr>
                <w:p w14:paraId="4D54A9CB" w14:textId="77777777" w:rsidR="00016B29" w:rsidRPr="00A75E16" w:rsidRDefault="00016B29" w:rsidP="006D3C76">
                  <w:pPr>
                    <w:rPr>
                      <w:rFonts w:cs="Arial"/>
                      <w:b/>
                      <w:sz w:val="20"/>
                    </w:rPr>
                  </w:pPr>
                  <w:r>
                    <w:rPr>
                      <w:rFonts w:cs="Arial"/>
                      <w:b/>
                      <w:sz w:val="20"/>
                    </w:rPr>
                    <w:t>221</w:t>
                  </w:r>
                </w:p>
              </w:tc>
            </w:tr>
            <w:tr w:rsidR="00016B29" w:rsidRPr="00A75E16" w14:paraId="76359FE2" w14:textId="77777777" w:rsidTr="006D3C76">
              <w:tc>
                <w:tcPr>
                  <w:tcW w:w="3115" w:type="dxa"/>
                  <w:shd w:val="clear" w:color="auto" w:fill="DEEAF6"/>
                </w:tcPr>
                <w:p w14:paraId="3526305D" w14:textId="77777777" w:rsidR="00016B29" w:rsidRPr="00A75E16" w:rsidRDefault="00016B29" w:rsidP="006D3C76">
                  <w:pPr>
                    <w:rPr>
                      <w:rFonts w:cs="Arial"/>
                      <w:b/>
                      <w:bCs/>
                      <w:sz w:val="20"/>
                    </w:rPr>
                  </w:pPr>
                  <w:r w:rsidRPr="00A75E16">
                    <w:rPr>
                      <w:rFonts w:cs="Arial"/>
                      <w:b/>
                      <w:bCs/>
                      <w:sz w:val="20"/>
                    </w:rPr>
                    <w:t>Not Recorded</w:t>
                  </w:r>
                </w:p>
              </w:tc>
              <w:tc>
                <w:tcPr>
                  <w:tcW w:w="1559" w:type="dxa"/>
                  <w:shd w:val="clear" w:color="auto" w:fill="DEEAF6"/>
                </w:tcPr>
                <w:p w14:paraId="151A3282" w14:textId="77777777" w:rsidR="00016B29" w:rsidRPr="00A75E16" w:rsidRDefault="00016B29" w:rsidP="006D3C76">
                  <w:pPr>
                    <w:rPr>
                      <w:rFonts w:cs="Arial"/>
                      <w:b/>
                      <w:sz w:val="20"/>
                    </w:rPr>
                  </w:pPr>
                  <w:r w:rsidRPr="00A75E16">
                    <w:rPr>
                      <w:rFonts w:cs="Arial"/>
                      <w:b/>
                      <w:sz w:val="20"/>
                    </w:rPr>
                    <w:t>4</w:t>
                  </w:r>
                  <w:r>
                    <w:rPr>
                      <w:rFonts w:cs="Arial"/>
                      <w:b/>
                      <w:sz w:val="20"/>
                    </w:rPr>
                    <w:t>07</w:t>
                  </w:r>
                </w:p>
              </w:tc>
              <w:tc>
                <w:tcPr>
                  <w:tcW w:w="1417" w:type="dxa"/>
                  <w:shd w:val="clear" w:color="auto" w:fill="DEEAF6"/>
                </w:tcPr>
                <w:p w14:paraId="29106D16" w14:textId="77777777" w:rsidR="00016B29" w:rsidRPr="00A75E16" w:rsidRDefault="00016B29" w:rsidP="006D3C76">
                  <w:pPr>
                    <w:rPr>
                      <w:rFonts w:cs="Arial"/>
                      <w:b/>
                      <w:sz w:val="20"/>
                    </w:rPr>
                  </w:pPr>
                  <w:r>
                    <w:rPr>
                      <w:rFonts w:cs="Arial"/>
                      <w:b/>
                      <w:sz w:val="20"/>
                    </w:rPr>
                    <w:t>144</w:t>
                  </w:r>
                </w:p>
              </w:tc>
            </w:tr>
            <w:tr w:rsidR="00016B29" w:rsidRPr="00A75E16" w14:paraId="3BE7DB2B" w14:textId="77777777" w:rsidTr="006D3C76">
              <w:tc>
                <w:tcPr>
                  <w:tcW w:w="3115" w:type="dxa"/>
                  <w:shd w:val="clear" w:color="auto" w:fill="auto"/>
                </w:tcPr>
                <w:p w14:paraId="02439877" w14:textId="77777777" w:rsidR="00016B29" w:rsidRPr="00A75E16" w:rsidRDefault="00016B29" w:rsidP="006D3C76">
                  <w:pPr>
                    <w:rPr>
                      <w:rFonts w:cs="Arial"/>
                      <w:b/>
                      <w:bCs/>
                      <w:sz w:val="20"/>
                    </w:rPr>
                  </w:pPr>
                  <w:r w:rsidRPr="00A75E16">
                    <w:rPr>
                      <w:rFonts w:cs="Arial"/>
                      <w:b/>
                      <w:bCs/>
                      <w:sz w:val="20"/>
                    </w:rPr>
                    <w:t>Christian</w:t>
                  </w:r>
                </w:p>
              </w:tc>
              <w:tc>
                <w:tcPr>
                  <w:tcW w:w="1559" w:type="dxa"/>
                  <w:shd w:val="clear" w:color="auto" w:fill="auto"/>
                </w:tcPr>
                <w:p w14:paraId="763CCE57" w14:textId="77777777" w:rsidR="00016B29" w:rsidRPr="00A75E16" w:rsidRDefault="00016B29" w:rsidP="006D3C76">
                  <w:pPr>
                    <w:rPr>
                      <w:rFonts w:cs="Arial"/>
                      <w:b/>
                      <w:sz w:val="20"/>
                    </w:rPr>
                  </w:pPr>
                  <w:r w:rsidRPr="00A75E16">
                    <w:rPr>
                      <w:rFonts w:cs="Arial"/>
                      <w:b/>
                      <w:sz w:val="20"/>
                    </w:rPr>
                    <w:t>4</w:t>
                  </w:r>
                  <w:r>
                    <w:rPr>
                      <w:rFonts w:cs="Arial"/>
                      <w:b/>
                      <w:sz w:val="20"/>
                    </w:rPr>
                    <w:t>55</w:t>
                  </w:r>
                </w:p>
              </w:tc>
              <w:tc>
                <w:tcPr>
                  <w:tcW w:w="1417" w:type="dxa"/>
                </w:tcPr>
                <w:p w14:paraId="15C4D9E5" w14:textId="77777777" w:rsidR="00016B29" w:rsidRPr="00A75E16" w:rsidRDefault="00016B29" w:rsidP="006D3C76">
                  <w:pPr>
                    <w:rPr>
                      <w:rFonts w:cs="Arial"/>
                      <w:b/>
                      <w:sz w:val="20"/>
                    </w:rPr>
                  </w:pPr>
                  <w:r>
                    <w:rPr>
                      <w:rFonts w:cs="Arial"/>
                      <w:b/>
                      <w:sz w:val="20"/>
                    </w:rPr>
                    <w:t>177</w:t>
                  </w:r>
                </w:p>
              </w:tc>
            </w:tr>
            <w:tr w:rsidR="00016B29" w:rsidRPr="00A75E16" w14:paraId="68A1A3AE" w14:textId="77777777" w:rsidTr="006D3C76">
              <w:tc>
                <w:tcPr>
                  <w:tcW w:w="3115" w:type="dxa"/>
                  <w:shd w:val="clear" w:color="auto" w:fill="DEEAF6"/>
                </w:tcPr>
                <w:p w14:paraId="48CFC435" w14:textId="77777777" w:rsidR="00016B29" w:rsidRPr="00A75E16" w:rsidRDefault="00016B29" w:rsidP="006D3C76">
                  <w:pPr>
                    <w:rPr>
                      <w:rFonts w:cs="Arial"/>
                      <w:b/>
                      <w:bCs/>
                      <w:sz w:val="20"/>
                    </w:rPr>
                  </w:pPr>
                  <w:r w:rsidRPr="00A75E16">
                    <w:rPr>
                      <w:rFonts w:cs="Arial"/>
                      <w:b/>
                      <w:bCs/>
                      <w:sz w:val="20"/>
                    </w:rPr>
                    <w:t>Muslim</w:t>
                  </w:r>
                </w:p>
              </w:tc>
              <w:tc>
                <w:tcPr>
                  <w:tcW w:w="1559" w:type="dxa"/>
                  <w:shd w:val="clear" w:color="auto" w:fill="DEEAF6"/>
                </w:tcPr>
                <w:p w14:paraId="65A6F8F2" w14:textId="77777777" w:rsidR="00016B29" w:rsidRPr="00A75E16" w:rsidRDefault="00016B29" w:rsidP="006D3C76">
                  <w:pPr>
                    <w:rPr>
                      <w:rFonts w:cs="Arial"/>
                      <w:b/>
                      <w:sz w:val="20"/>
                    </w:rPr>
                  </w:pPr>
                  <w:r w:rsidRPr="00A75E16">
                    <w:rPr>
                      <w:rFonts w:cs="Arial"/>
                      <w:b/>
                      <w:sz w:val="20"/>
                    </w:rPr>
                    <w:t>20</w:t>
                  </w:r>
                  <w:r>
                    <w:rPr>
                      <w:rFonts w:cs="Arial"/>
                      <w:b/>
                      <w:sz w:val="20"/>
                    </w:rPr>
                    <w:t>6</w:t>
                  </w:r>
                </w:p>
              </w:tc>
              <w:tc>
                <w:tcPr>
                  <w:tcW w:w="1417" w:type="dxa"/>
                  <w:shd w:val="clear" w:color="auto" w:fill="DEEAF6"/>
                </w:tcPr>
                <w:p w14:paraId="51A957FF" w14:textId="77777777" w:rsidR="00016B29" w:rsidRPr="00A75E16" w:rsidRDefault="00016B29" w:rsidP="006D3C76">
                  <w:pPr>
                    <w:rPr>
                      <w:rFonts w:cs="Arial"/>
                      <w:b/>
                      <w:sz w:val="20"/>
                    </w:rPr>
                  </w:pPr>
                  <w:r>
                    <w:rPr>
                      <w:rFonts w:cs="Arial"/>
                      <w:b/>
                      <w:sz w:val="20"/>
                    </w:rPr>
                    <w:t>81</w:t>
                  </w:r>
                </w:p>
              </w:tc>
            </w:tr>
            <w:tr w:rsidR="00016B29" w:rsidRPr="00A75E16" w14:paraId="0337E4EE" w14:textId="77777777" w:rsidTr="006D3C76">
              <w:trPr>
                <w:trHeight w:val="70"/>
              </w:trPr>
              <w:tc>
                <w:tcPr>
                  <w:tcW w:w="3115" w:type="dxa"/>
                  <w:shd w:val="clear" w:color="auto" w:fill="auto"/>
                </w:tcPr>
                <w:p w14:paraId="1C114672" w14:textId="77777777" w:rsidR="00016B29" w:rsidRPr="00A75E16" w:rsidRDefault="00016B29" w:rsidP="006D3C76">
                  <w:pPr>
                    <w:rPr>
                      <w:rFonts w:cs="Arial"/>
                      <w:b/>
                      <w:bCs/>
                      <w:sz w:val="20"/>
                    </w:rPr>
                  </w:pPr>
                  <w:r w:rsidRPr="00A75E16">
                    <w:rPr>
                      <w:rFonts w:cs="Arial"/>
                      <w:b/>
                      <w:bCs/>
                      <w:sz w:val="20"/>
                    </w:rPr>
                    <w:t>Declines to disclose religious beliefs</w:t>
                  </w:r>
                </w:p>
              </w:tc>
              <w:tc>
                <w:tcPr>
                  <w:tcW w:w="1559" w:type="dxa"/>
                  <w:shd w:val="clear" w:color="auto" w:fill="auto"/>
                </w:tcPr>
                <w:p w14:paraId="5DC83D08" w14:textId="77777777" w:rsidR="00016B29" w:rsidRPr="00A75E16" w:rsidRDefault="00016B29" w:rsidP="006D3C76">
                  <w:pPr>
                    <w:rPr>
                      <w:rFonts w:cs="Arial"/>
                      <w:b/>
                      <w:sz w:val="20"/>
                    </w:rPr>
                  </w:pPr>
                  <w:r w:rsidRPr="00A75E16">
                    <w:rPr>
                      <w:rFonts w:cs="Arial"/>
                      <w:b/>
                      <w:sz w:val="20"/>
                    </w:rPr>
                    <w:t>2</w:t>
                  </w:r>
                  <w:r>
                    <w:rPr>
                      <w:rFonts w:cs="Arial"/>
                      <w:b/>
                      <w:sz w:val="20"/>
                    </w:rPr>
                    <w:t>27</w:t>
                  </w:r>
                </w:p>
              </w:tc>
              <w:tc>
                <w:tcPr>
                  <w:tcW w:w="1417" w:type="dxa"/>
                </w:tcPr>
                <w:p w14:paraId="65DA4FE5" w14:textId="77777777" w:rsidR="00016B29" w:rsidRPr="00A75E16" w:rsidRDefault="00016B29" w:rsidP="006D3C76">
                  <w:pPr>
                    <w:rPr>
                      <w:rFonts w:cs="Arial"/>
                      <w:b/>
                      <w:sz w:val="20"/>
                    </w:rPr>
                  </w:pPr>
                  <w:r>
                    <w:rPr>
                      <w:rFonts w:cs="Arial"/>
                      <w:b/>
                      <w:sz w:val="20"/>
                    </w:rPr>
                    <w:t>113</w:t>
                  </w:r>
                </w:p>
              </w:tc>
            </w:tr>
            <w:tr w:rsidR="00016B29" w:rsidRPr="00A75E16" w14:paraId="2585A97A" w14:textId="77777777" w:rsidTr="006D3C76">
              <w:tc>
                <w:tcPr>
                  <w:tcW w:w="3115" w:type="dxa"/>
                  <w:shd w:val="clear" w:color="auto" w:fill="DEEAF6"/>
                </w:tcPr>
                <w:p w14:paraId="12561EAF" w14:textId="77777777" w:rsidR="00016B29" w:rsidRPr="00A75E16" w:rsidRDefault="00016B29" w:rsidP="006D3C76">
                  <w:pPr>
                    <w:rPr>
                      <w:rFonts w:cs="Arial"/>
                      <w:b/>
                      <w:bCs/>
                      <w:sz w:val="20"/>
                    </w:rPr>
                  </w:pPr>
                  <w:r w:rsidRPr="00A75E16">
                    <w:rPr>
                      <w:rFonts w:cs="Arial"/>
                      <w:b/>
                      <w:bCs/>
                      <w:sz w:val="20"/>
                    </w:rPr>
                    <w:t>Church of England, follower of religion</w:t>
                  </w:r>
                </w:p>
              </w:tc>
              <w:tc>
                <w:tcPr>
                  <w:tcW w:w="1559" w:type="dxa"/>
                  <w:shd w:val="clear" w:color="auto" w:fill="DEEAF6"/>
                </w:tcPr>
                <w:p w14:paraId="0CE3D71A" w14:textId="77777777" w:rsidR="00016B29" w:rsidRPr="00A75E16" w:rsidRDefault="00016B29" w:rsidP="006D3C76">
                  <w:pPr>
                    <w:rPr>
                      <w:rFonts w:cs="Arial"/>
                      <w:b/>
                      <w:sz w:val="20"/>
                    </w:rPr>
                  </w:pPr>
                  <w:r>
                    <w:rPr>
                      <w:rFonts w:cs="Arial"/>
                      <w:b/>
                      <w:sz w:val="20"/>
                    </w:rPr>
                    <w:t>188</w:t>
                  </w:r>
                </w:p>
              </w:tc>
              <w:tc>
                <w:tcPr>
                  <w:tcW w:w="1417" w:type="dxa"/>
                  <w:shd w:val="clear" w:color="auto" w:fill="DEEAF6"/>
                </w:tcPr>
                <w:p w14:paraId="1BBFBB6B" w14:textId="77777777" w:rsidR="00016B29" w:rsidRDefault="00016B29" w:rsidP="006D3C76">
                  <w:pPr>
                    <w:rPr>
                      <w:rFonts w:cs="Arial"/>
                      <w:b/>
                      <w:sz w:val="20"/>
                    </w:rPr>
                  </w:pPr>
                  <w:r>
                    <w:rPr>
                      <w:rFonts w:cs="Arial"/>
                      <w:b/>
                      <w:sz w:val="20"/>
                    </w:rPr>
                    <w:t>51</w:t>
                  </w:r>
                </w:p>
              </w:tc>
            </w:tr>
            <w:tr w:rsidR="00016B29" w:rsidRPr="00A75E16" w14:paraId="5450F922" w14:textId="77777777" w:rsidTr="006D3C76">
              <w:tc>
                <w:tcPr>
                  <w:tcW w:w="3115" w:type="dxa"/>
                  <w:shd w:val="clear" w:color="auto" w:fill="auto"/>
                </w:tcPr>
                <w:p w14:paraId="13C36A3D" w14:textId="77777777" w:rsidR="00016B29" w:rsidRPr="00A75E16" w:rsidRDefault="00016B29" w:rsidP="006D3C76">
                  <w:pPr>
                    <w:rPr>
                      <w:rFonts w:cs="Arial"/>
                      <w:b/>
                      <w:bCs/>
                      <w:sz w:val="20"/>
                    </w:rPr>
                  </w:pPr>
                  <w:r w:rsidRPr="00A75E16">
                    <w:rPr>
                      <w:rFonts w:cs="Arial"/>
                      <w:b/>
                      <w:bCs/>
                      <w:sz w:val="20"/>
                    </w:rPr>
                    <w:t>Religion not given - patient refused</w:t>
                  </w:r>
                </w:p>
              </w:tc>
              <w:tc>
                <w:tcPr>
                  <w:tcW w:w="1559" w:type="dxa"/>
                  <w:shd w:val="clear" w:color="auto" w:fill="auto"/>
                </w:tcPr>
                <w:p w14:paraId="4ACF737C" w14:textId="77777777" w:rsidR="00016B29" w:rsidRPr="00A75E16" w:rsidRDefault="00016B29" w:rsidP="006D3C76">
                  <w:pPr>
                    <w:rPr>
                      <w:rFonts w:cs="Arial"/>
                      <w:b/>
                      <w:sz w:val="20"/>
                    </w:rPr>
                  </w:pPr>
                  <w:r w:rsidRPr="00A75E16">
                    <w:rPr>
                      <w:rFonts w:cs="Arial"/>
                      <w:b/>
                      <w:sz w:val="20"/>
                    </w:rPr>
                    <w:t>1</w:t>
                  </w:r>
                  <w:r>
                    <w:rPr>
                      <w:rFonts w:cs="Arial"/>
                      <w:b/>
                      <w:sz w:val="20"/>
                    </w:rPr>
                    <w:t>16</w:t>
                  </w:r>
                </w:p>
              </w:tc>
              <w:tc>
                <w:tcPr>
                  <w:tcW w:w="1417" w:type="dxa"/>
                </w:tcPr>
                <w:p w14:paraId="138E4746" w14:textId="77777777" w:rsidR="00016B29" w:rsidRPr="00A75E16" w:rsidRDefault="00016B29" w:rsidP="006D3C76">
                  <w:pPr>
                    <w:rPr>
                      <w:rFonts w:cs="Arial"/>
                      <w:b/>
                      <w:sz w:val="20"/>
                    </w:rPr>
                  </w:pPr>
                  <w:r>
                    <w:rPr>
                      <w:rFonts w:cs="Arial"/>
                      <w:b/>
                      <w:sz w:val="20"/>
                    </w:rPr>
                    <w:t>38</w:t>
                  </w:r>
                </w:p>
              </w:tc>
            </w:tr>
            <w:tr w:rsidR="00016B29" w:rsidRPr="00A75E16" w14:paraId="478D2E73" w14:textId="77777777" w:rsidTr="006D3C76">
              <w:tc>
                <w:tcPr>
                  <w:tcW w:w="3115" w:type="dxa"/>
                  <w:shd w:val="clear" w:color="auto" w:fill="DEEAF6"/>
                </w:tcPr>
                <w:p w14:paraId="417269BD" w14:textId="77777777" w:rsidR="00016B29" w:rsidRPr="00A75E16" w:rsidRDefault="00016B29" w:rsidP="006D3C76">
                  <w:pPr>
                    <w:rPr>
                      <w:rFonts w:cs="Arial"/>
                      <w:b/>
                      <w:bCs/>
                      <w:sz w:val="20"/>
                    </w:rPr>
                  </w:pPr>
                  <w:r w:rsidRPr="00A75E16">
                    <w:rPr>
                      <w:rFonts w:cs="Arial"/>
                      <w:b/>
                      <w:bCs/>
                      <w:sz w:val="20"/>
                    </w:rPr>
                    <w:t>Patient religion unknown</w:t>
                  </w:r>
                </w:p>
              </w:tc>
              <w:tc>
                <w:tcPr>
                  <w:tcW w:w="1559" w:type="dxa"/>
                  <w:shd w:val="clear" w:color="auto" w:fill="DEEAF6"/>
                </w:tcPr>
                <w:p w14:paraId="5D4F5013" w14:textId="77777777" w:rsidR="00016B29" w:rsidRPr="00A75E16" w:rsidRDefault="00016B29" w:rsidP="006D3C76">
                  <w:pPr>
                    <w:rPr>
                      <w:rFonts w:cs="Arial"/>
                      <w:b/>
                      <w:sz w:val="20"/>
                    </w:rPr>
                  </w:pPr>
                  <w:r w:rsidRPr="00A75E16">
                    <w:rPr>
                      <w:rFonts w:cs="Arial"/>
                      <w:b/>
                      <w:sz w:val="20"/>
                    </w:rPr>
                    <w:t>1</w:t>
                  </w:r>
                  <w:r>
                    <w:rPr>
                      <w:rFonts w:cs="Arial"/>
                      <w:b/>
                      <w:sz w:val="20"/>
                    </w:rPr>
                    <w:t>09</w:t>
                  </w:r>
                </w:p>
              </w:tc>
              <w:tc>
                <w:tcPr>
                  <w:tcW w:w="1417" w:type="dxa"/>
                  <w:shd w:val="clear" w:color="auto" w:fill="DEEAF6"/>
                </w:tcPr>
                <w:p w14:paraId="46BFCFA1" w14:textId="77777777" w:rsidR="00016B29" w:rsidRPr="00A75E16" w:rsidRDefault="00016B29" w:rsidP="006D3C76">
                  <w:pPr>
                    <w:rPr>
                      <w:rFonts w:cs="Arial"/>
                      <w:b/>
                      <w:sz w:val="20"/>
                    </w:rPr>
                  </w:pPr>
                  <w:r>
                    <w:rPr>
                      <w:rFonts w:cs="Arial"/>
                      <w:b/>
                      <w:sz w:val="20"/>
                    </w:rPr>
                    <w:t>27</w:t>
                  </w:r>
                </w:p>
              </w:tc>
            </w:tr>
            <w:tr w:rsidR="00016B29" w:rsidRPr="00A75E16" w14:paraId="6FBFBACF" w14:textId="77777777" w:rsidTr="006D3C76">
              <w:tc>
                <w:tcPr>
                  <w:tcW w:w="3115" w:type="dxa"/>
                  <w:shd w:val="clear" w:color="auto" w:fill="auto"/>
                </w:tcPr>
                <w:p w14:paraId="0E3BDF40" w14:textId="77777777" w:rsidR="00016B29" w:rsidRPr="00A75E16" w:rsidRDefault="00016B29" w:rsidP="006D3C76">
                  <w:pPr>
                    <w:rPr>
                      <w:rFonts w:cs="Arial"/>
                      <w:b/>
                      <w:bCs/>
                      <w:sz w:val="20"/>
                    </w:rPr>
                  </w:pPr>
                  <w:r w:rsidRPr="00A75E16">
                    <w:rPr>
                      <w:rFonts w:cs="Arial"/>
                      <w:b/>
                      <w:bCs/>
                      <w:sz w:val="20"/>
                    </w:rPr>
                    <w:t>Religion NOS</w:t>
                  </w:r>
                </w:p>
              </w:tc>
              <w:tc>
                <w:tcPr>
                  <w:tcW w:w="1559" w:type="dxa"/>
                  <w:shd w:val="clear" w:color="auto" w:fill="auto"/>
                </w:tcPr>
                <w:p w14:paraId="29F05C30" w14:textId="77777777" w:rsidR="00016B29" w:rsidRPr="00A75E16" w:rsidRDefault="00016B29" w:rsidP="006D3C76">
                  <w:pPr>
                    <w:rPr>
                      <w:rFonts w:cs="Arial"/>
                      <w:b/>
                      <w:sz w:val="20"/>
                    </w:rPr>
                  </w:pPr>
                  <w:r>
                    <w:rPr>
                      <w:rFonts w:cs="Arial"/>
                      <w:b/>
                      <w:sz w:val="20"/>
                    </w:rPr>
                    <w:t>76</w:t>
                  </w:r>
                </w:p>
              </w:tc>
              <w:tc>
                <w:tcPr>
                  <w:tcW w:w="1417" w:type="dxa"/>
                </w:tcPr>
                <w:p w14:paraId="050D7149" w14:textId="77777777" w:rsidR="00016B29" w:rsidRDefault="00016B29" w:rsidP="006D3C76">
                  <w:pPr>
                    <w:rPr>
                      <w:rFonts w:cs="Arial"/>
                      <w:b/>
                      <w:sz w:val="20"/>
                    </w:rPr>
                  </w:pPr>
                  <w:r>
                    <w:rPr>
                      <w:rFonts w:cs="Arial"/>
                      <w:b/>
                      <w:sz w:val="20"/>
                    </w:rPr>
                    <w:t>34</w:t>
                  </w:r>
                </w:p>
              </w:tc>
            </w:tr>
            <w:tr w:rsidR="00016B29" w:rsidRPr="00A75E16" w14:paraId="55FF071C" w14:textId="77777777" w:rsidTr="006D3C76">
              <w:tc>
                <w:tcPr>
                  <w:tcW w:w="3115" w:type="dxa"/>
                  <w:shd w:val="clear" w:color="auto" w:fill="DEEAF6"/>
                </w:tcPr>
                <w:p w14:paraId="296E875E" w14:textId="77777777" w:rsidR="00016B29" w:rsidRPr="00A75E16" w:rsidRDefault="00016B29" w:rsidP="006D3C76">
                  <w:pPr>
                    <w:rPr>
                      <w:rFonts w:cs="Arial"/>
                      <w:b/>
                      <w:bCs/>
                      <w:sz w:val="20"/>
                    </w:rPr>
                  </w:pPr>
                  <w:r w:rsidRPr="00A75E16">
                    <w:rPr>
                      <w:rFonts w:cs="Arial"/>
                      <w:b/>
                      <w:bCs/>
                      <w:sz w:val="20"/>
                    </w:rPr>
                    <w:t>Church of England</w:t>
                  </w:r>
                </w:p>
              </w:tc>
              <w:tc>
                <w:tcPr>
                  <w:tcW w:w="1559" w:type="dxa"/>
                  <w:shd w:val="clear" w:color="auto" w:fill="DEEAF6"/>
                </w:tcPr>
                <w:p w14:paraId="104BF7D8" w14:textId="77777777" w:rsidR="00016B29" w:rsidRPr="00A75E16" w:rsidRDefault="00016B29" w:rsidP="006D3C76">
                  <w:pPr>
                    <w:rPr>
                      <w:rFonts w:cs="Arial"/>
                      <w:b/>
                      <w:sz w:val="20"/>
                    </w:rPr>
                  </w:pPr>
                  <w:r w:rsidRPr="00A75E16">
                    <w:rPr>
                      <w:rFonts w:cs="Arial"/>
                      <w:b/>
                      <w:sz w:val="20"/>
                    </w:rPr>
                    <w:t>6</w:t>
                  </w:r>
                  <w:r>
                    <w:rPr>
                      <w:rFonts w:cs="Arial"/>
                      <w:b/>
                      <w:sz w:val="20"/>
                    </w:rPr>
                    <w:t>0</w:t>
                  </w:r>
                </w:p>
              </w:tc>
              <w:tc>
                <w:tcPr>
                  <w:tcW w:w="1417" w:type="dxa"/>
                  <w:shd w:val="clear" w:color="auto" w:fill="DEEAF6"/>
                </w:tcPr>
                <w:p w14:paraId="4D6FD303" w14:textId="77777777" w:rsidR="00016B29" w:rsidRPr="00A75E16" w:rsidRDefault="00016B29" w:rsidP="006D3C76">
                  <w:pPr>
                    <w:rPr>
                      <w:rFonts w:cs="Arial"/>
                      <w:b/>
                      <w:sz w:val="20"/>
                    </w:rPr>
                  </w:pPr>
                  <w:r>
                    <w:rPr>
                      <w:rFonts w:cs="Arial"/>
                      <w:b/>
                      <w:sz w:val="20"/>
                    </w:rPr>
                    <w:t>17</w:t>
                  </w:r>
                </w:p>
              </w:tc>
            </w:tr>
            <w:tr w:rsidR="00016B29" w:rsidRPr="00A75E16" w14:paraId="4F359477" w14:textId="77777777" w:rsidTr="006D3C76">
              <w:tc>
                <w:tcPr>
                  <w:tcW w:w="3115" w:type="dxa"/>
                  <w:shd w:val="clear" w:color="auto" w:fill="auto"/>
                </w:tcPr>
                <w:p w14:paraId="33C0A207" w14:textId="77777777" w:rsidR="00016B29" w:rsidRPr="00A75E16" w:rsidRDefault="00016B29" w:rsidP="006D3C76">
                  <w:pPr>
                    <w:rPr>
                      <w:rFonts w:cs="Arial"/>
                      <w:b/>
                      <w:bCs/>
                      <w:sz w:val="20"/>
                    </w:rPr>
                  </w:pPr>
                  <w:r w:rsidRPr="00A75E16">
                    <w:rPr>
                      <w:rFonts w:cs="Arial"/>
                      <w:b/>
                      <w:bCs/>
                      <w:sz w:val="20"/>
                    </w:rPr>
                    <w:t>Religion (Other)</w:t>
                  </w:r>
                </w:p>
              </w:tc>
              <w:tc>
                <w:tcPr>
                  <w:tcW w:w="1559" w:type="dxa"/>
                  <w:shd w:val="clear" w:color="auto" w:fill="auto"/>
                </w:tcPr>
                <w:p w14:paraId="0014ACC1" w14:textId="77777777" w:rsidR="00016B29" w:rsidRPr="00A75E16" w:rsidRDefault="00016B29" w:rsidP="006D3C76">
                  <w:pPr>
                    <w:rPr>
                      <w:rFonts w:cs="Arial"/>
                      <w:b/>
                      <w:sz w:val="20"/>
                    </w:rPr>
                  </w:pPr>
                  <w:r w:rsidRPr="00A75E16">
                    <w:rPr>
                      <w:rFonts w:cs="Arial"/>
                      <w:b/>
                      <w:sz w:val="20"/>
                    </w:rPr>
                    <w:t>5</w:t>
                  </w:r>
                  <w:r>
                    <w:rPr>
                      <w:rFonts w:cs="Arial"/>
                      <w:b/>
                      <w:sz w:val="20"/>
                    </w:rPr>
                    <w:t>4</w:t>
                  </w:r>
                </w:p>
              </w:tc>
              <w:tc>
                <w:tcPr>
                  <w:tcW w:w="1417" w:type="dxa"/>
                </w:tcPr>
                <w:p w14:paraId="34342328" w14:textId="77777777" w:rsidR="00016B29" w:rsidRPr="00A75E16" w:rsidRDefault="00016B29" w:rsidP="006D3C76">
                  <w:pPr>
                    <w:rPr>
                      <w:rFonts w:cs="Arial"/>
                      <w:b/>
                      <w:sz w:val="20"/>
                    </w:rPr>
                  </w:pPr>
                  <w:r>
                    <w:rPr>
                      <w:rFonts w:cs="Arial"/>
                      <w:b/>
                      <w:sz w:val="20"/>
                    </w:rPr>
                    <w:t>20</w:t>
                  </w:r>
                </w:p>
              </w:tc>
            </w:tr>
            <w:tr w:rsidR="00016B29" w:rsidRPr="00A75E16" w14:paraId="7617CE40" w14:textId="77777777" w:rsidTr="006D3C76">
              <w:tc>
                <w:tcPr>
                  <w:tcW w:w="3115" w:type="dxa"/>
                  <w:shd w:val="clear" w:color="auto" w:fill="DEEAF6"/>
                </w:tcPr>
                <w:p w14:paraId="558D8606" w14:textId="77777777" w:rsidR="00016B29" w:rsidRPr="00A75E16" w:rsidRDefault="00016B29" w:rsidP="006D3C76">
                  <w:pPr>
                    <w:rPr>
                      <w:rFonts w:cs="Arial"/>
                      <w:b/>
                      <w:bCs/>
                      <w:sz w:val="20"/>
                    </w:rPr>
                  </w:pPr>
                  <w:r w:rsidRPr="00A75E16">
                    <w:rPr>
                      <w:rFonts w:cs="Arial"/>
                      <w:b/>
                      <w:bCs/>
                      <w:sz w:val="20"/>
                    </w:rPr>
                    <w:t>Roman Catholic</w:t>
                  </w:r>
                </w:p>
              </w:tc>
              <w:tc>
                <w:tcPr>
                  <w:tcW w:w="1559" w:type="dxa"/>
                  <w:shd w:val="clear" w:color="auto" w:fill="DEEAF6"/>
                </w:tcPr>
                <w:p w14:paraId="315B8A7E" w14:textId="77777777" w:rsidR="00016B29" w:rsidRPr="00A75E16" w:rsidRDefault="00016B29" w:rsidP="006D3C76">
                  <w:pPr>
                    <w:rPr>
                      <w:rFonts w:cs="Arial"/>
                      <w:b/>
                      <w:sz w:val="20"/>
                    </w:rPr>
                  </w:pPr>
                  <w:r>
                    <w:rPr>
                      <w:rFonts w:cs="Arial"/>
                      <w:b/>
                      <w:sz w:val="20"/>
                    </w:rPr>
                    <w:t>39</w:t>
                  </w:r>
                </w:p>
              </w:tc>
              <w:tc>
                <w:tcPr>
                  <w:tcW w:w="1417" w:type="dxa"/>
                  <w:shd w:val="clear" w:color="auto" w:fill="DEEAF6"/>
                </w:tcPr>
                <w:p w14:paraId="1FDCD659" w14:textId="77777777" w:rsidR="00016B29" w:rsidRDefault="00016B29" w:rsidP="006D3C76">
                  <w:pPr>
                    <w:rPr>
                      <w:rFonts w:cs="Arial"/>
                      <w:b/>
                      <w:sz w:val="20"/>
                    </w:rPr>
                  </w:pPr>
                  <w:r>
                    <w:rPr>
                      <w:rFonts w:cs="Arial"/>
                      <w:b/>
                      <w:sz w:val="20"/>
                    </w:rPr>
                    <w:t>14</w:t>
                  </w:r>
                </w:p>
              </w:tc>
            </w:tr>
            <w:tr w:rsidR="00016B29" w:rsidRPr="00A75E16" w14:paraId="1E8B116E" w14:textId="77777777" w:rsidTr="006D3C76">
              <w:tc>
                <w:tcPr>
                  <w:tcW w:w="3115" w:type="dxa"/>
                  <w:shd w:val="clear" w:color="auto" w:fill="auto"/>
                </w:tcPr>
                <w:p w14:paraId="0A5056C1" w14:textId="77777777" w:rsidR="00016B29" w:rsidRPr="00A75E16" w:rsidRDefault="00016B29" w:rsidP="006D3C76">
                  <w:pPr>
                    <w:rPr>
                      <w:rFonts w:cs="Arial"/>
                      <w:b/>
                      <w:bCs/>
                      <w:sz w:val="20"/>
                    </w:rPr>
                  </w:pPr>
                  <w:r w:rsidRPr="00A75E16">
                    <w:rPr>
                      <w:rFonts w:cs="Arial"/>
                      <w:b/>
                      <w:bCs/>
                      <w:sz w:val="20"/>
                    </w:rPr>
                    <w:t>Christian religion</w:t>
                  </w:r>
                </w:p>
              </w:tc>
              <w:tc>
                <w:tcPr>
                  <w:tcW w:w="1559" w:type="dxa"/>
                  <w:shd w:val="clear" w:color="auto" w:fill="auto"/>
                </w:tcPr>
                <w:p w14:paraId="471CD400" w14:textId="77777777" w:rsidR="00016B29" w:rsidRPr="00A75E16" w:rsidRDefault="00016B29" w:rsidP="006D3C76">
                  <w:pPr>
                    <w:rPr>
                      <w:rFonts w:cs="Arial"/>
                      <w:b/>
                      <w:sz w:val="20"/>
                    </w:rPr>
                  </w:pPr>
                  <w:r w:rsidRPr="00A75E16">
                    <w:rPr>
                      <w:rFonts w:cs="Arial"/>
                      <w:b/>
                      <w:sz w:val="20"/>
                    </w:rPr>
                    <w:t>2</w:t>
                  </w:r>
                  <w:r>
                    <w:rPr>
                      <w:rFonts w:cs="Arial"/>
                      <w:b/>
                      <w:sz w:val="20"/>
                    </w:rPr>
                    <w:t>4</w:t>
                  </w:r>
                </w:p>
              </w:tc>
              <w:tc>
                <w:tcPr>
                  <w:tcW w:w="1417" w:type="dxa"/>
                </w:tcPr>
                <w:p w14:paraId="37FDCC15" w14:textId="77777777" w:rsidR="00016B29" w:rsidRPr="00A75E16" w:rsidRDefault="00016B29" w:rsidP="006D3C76">
                  <w:pPr>
                    <w:rPr>
                      <w:rFonts w:cs="Arial"/>
                      <w:b/>
                      <w:sz w:val="20"/>
                    </w:rPr>
                  </w:pPr>
                  <w:r>
                    <w:rPr>
                      <w:rFonts w:cs="Arial"/>
                      <w:b/>
                      <w:sz w:val="20"/>
                    </w:rPr>
                    <w:t>9</w:t>
                  </w:r>
                </w:p>
              </w:tc>
            </w:tr>
            <w:tr w:rsidR="00016B29" w:rsidRPr="00A75E16" w14:paraId="7AC24838" w14:textId="77777777" w:rsidTr="006D3C76">
              <w:tc>
                <w:tcPr>
                  <w:tcW w:w="3115" w:type="dxa"/>
                  <w:shd w:val="clear" w:color="auto" w:fill="DEEAF6"/>
                </w:tcPr>
                <w:p w14:paraId="58286D98" w14:textId="77777777" w:rsidR="00016B29" w:rsidRPr="00A75E16" w:rsidRDefault="00016B29" w:rsidP="006D3C76">
                  <w:pPr>
                    <w:rPr>
                      <w:rFonts w:cs="Arial"/>
                      <w:b/>
                      <w:bCs/>
                      <w:sz w:val="20"/>
                    </w:rPr>
                  </w:pPr>
                  <w:r w:rsidRPr="00A75E16">
                    <w:rPr>
                      <w:rFonts w:cs="Arial"/>
                      <w:b/>
                      <w:bCs/>
                      <w:sz w:val="20"/>
                    </w:rPr>
                    <w:t>Atheist</w:t>
                  </w:r>
                </w:p>
              </w:tc>
              <w:tc>
                <w:tcPr>
                  <w:tcW w:w="1559" w:type="dxa"/>
                  <w:shd w:val="clear" w:color="auto" w:fill="DEEAF6"/>
                </w:tcPr>
                <w:p w14:paraId="220148BF" w14:textId="77777777" w:rsidR="00016B29" w:rsidRPr="00A75E16" w:rsidRDefault="00016B29" w:rsidP="006D3C76">
                  <w:pPr>
                    <w:rPr>
                      <w:rFonts w:cs="Arial"/>
                      <w:b/>
                      <w:sz w:val="20"/>
                    </w:rPr>
                  </w:pPr>
                  <w:r w:rsidRPr="00A75E16">
                    <w:rPr>
                      <w:rFonts w:cs="Arial"/>
                      <w:b/>
                      <w:sz w:val="20"/>
                    </w:rPr>
                    <w:t>15</w:t>
                  </w:r>
                </w:p>
              </w:tc>
              <w:tc>
                <w:tcPr>
                  <w:tcW w:w="1417" w:type="dxa"/>
                  <w:shd w:val="clear" w:color="auto" w:fill="DEEAF6"/>
                </w:tcPr>
                <w:p w14:paraId="265089C6" w14:textId="77777777" w:rsidR="00016B29" w:rsidRPr="00A75E16" w:rsidRDefault="00016B29" w:rsidP="006D3C76">
                  <w:pPr>
                    <w:rPr>
                      <w:rFonts w:cs="Arial"/>
                      <w:b/>
                      <w:sz w:val="20"/>
                    </w:rPr>
                  </w:pPr>
                  <w:r>
                    <w:rPr>
                      <w:rFonts w:cs="Arial"/>
                      <w:b/>
                      <w:sz w:val="20"/>
                    </w:rPr>
                    <w:t>3</w:t>
                  </w:r>
                </w:p>
              </w:tc>
            </w:tr>
            <w:tr w:rsidR="00016B29" w:rsidRPr="00A75E16" w14:paraId="56CC01FC" w14:textId="77777777" w:rsidTr="006D3C76">
              <w:tc>
                <w:tcPr>
                  <w:tcW w:w="3115" w:type="dxa"/>
                  <w:shd w:val="clear" w:color="auto" w:fill="auto"/>
                </w:tcPr>
                <w:p w14:paraId="0A597DA4" w14:textId="77777777" w:rsidR="00016B29" w:rsidRPr="00A75E16" w:rsidRDefault="00016B29" w:rsidP="006D3C76">
                  <w:pPr>
                    <w:rPr>
                      <w:rFonts w:cs="Arial"/>
                      <w:b/>
                      <w:bCs/>
                      <w:sz w:val="20"/>
                    </w:rPr>
                  </w:pPr>
                  <w:r w:rsidRPr="00A75E16">
                    <w:rPr>
                      <w:rFonts w:cs="Arial"/>
                      <w:b/>
                      <w:bCs/>
                      <w:sz w:val="20"/>
                    </w:rPr>
                    <w:t>Sikh</w:t>
                  </w:r>
                </w:p>
              </w:tc>
              <w:tc>
                <w:tcPr>
                  <w:tcW w:w="1559" w:type="dxa"/>
                  <w:shd w:val="clear" w:color="auto" w:fill="auto"/>
                </w:tcPr>
                <w:p w14:paraId="2635A245" w14:textId="77777777" w:rsidR="00016B29" w:rsidRPr="00A75E16" w:rsidRDefault="00016B29" w:rsidP="006D3C76">
                  <w:pPr>
                    <w:rPr>
                      <w:rFonts w:cs="Arial"/>
                      <w:b/>
                      <w:sz w:val="20"/>
                    </w:rPr>
                  </w:pPr>
                  <w:r w:rsidRPr="00A75E16">
                    <w:rPr>
                      <w:rFonts w:cs="Arial"/>
                      <w:b/>
                      <w:sz w:val="20"/>
                    </w:rPr>
                    <w:t>1</w:t>
                  </w:r>
                  <w:r>
                    <w:rPr>
                      <w:rFonts w:cs="Arial"/>
                      <w:b/>
                      <w:sz w:val="20"/>
                    </w:rPr>
                    <w:t>1</w:t>
                  </w:r>
                </w:p>
              </w:tc>
              <w:tc>
                <w:tcPr>
                  <w:tcW w:w="1417" w:type="dxa"/>
                </w:tcPr>
                <w:p w14:paraId="729EF28D" w14:textId="77777777" w:rsidR="00016B29" w:rsidRPr="00A75E16" w:rsidRDefault="00016B29" w:rsidP="006D3C76">
                  <w:pPr>
                    <w:rPr>
                      <w:rFonts w:cs="Arial"/>
                      <w:b/>
                      <w:sz w:val="20"/>
                    </w:rPr>
                  </w:pPr>
                  <w:r>
                    <w:rPr>
                      <w:rFonts w:cs="Arial"/>
                      <w:b/>
                      <w:sz w:val="20"/>
                    </w:rPr>
                    <w:t>5</w:t>
                  </w:r>
                </w:p>
              </w:tc>
            </w:tr>
            <w:tr w:rsidR="00016B29" w:rsidRPr="00A75E16" w14:paraId="31C4CD66" w14:textId="77777777" w:rsidTr="006D3C76">
              <w:tc>
                <w:tcPr>
                  <w:tcW w:w="3115" w:type="dxa"/>
                  <w:shd w:val="clear" w:color="auto" w:fill="DEEAF6"/>
                </w:tcPr>
                <w:p w14:paraId="6B74F6A3" w14:textId="77777777" w:rsidR="00016B29" w:rsidRPr="00A75E16" w:rsidRDefault="00016B29" w:rsidP="006D3C76">
                  <w:pPr>
                    <w:rPr>
                      <w:rFonts w:cs="Arial"/>
                      <w:b/>
                      <w:bCs/>
                      <w:sz w:val="20"/>
                    </w:rPr>
                  </w:pPr>
                  <w:r w:rsidRPr="00A75E16">
                    <w:rPr>
                      <w:rFonts w:cs="Arial"/>
                      <w:b/>
                      <w:bCs/>
                      <w:sz w:val="20"/>
                    </w:rPr>
                    <w:t>Agnostic</w:t>
                  </w:r>
                </w:p>
              </w:tc>
              <w:tc>
                <w:tcPr>
                  <w:tcW w:w="1559" w:type="dxa"/>
                  <w:shd w:val="clear" w:color="auto" w:fill="DEEAF6"/>
                </w:tcPr>
                <w:p w14:paraId="0126C01B" w14:textId="77777777" w:rsidR="00016B29" w:rsidRPr="00A75E16" w:rsidRDefault="00016B29" w:rsidP="006D3C76">
                  <w:pPr>
                    <w:rPr>
                      <w:rFonts w:cs="Arial"/>
                      <w:b/>
                      <w:sz w:val="20"/>
                    </w:rPr>
                  </w:pPr>
                  <w:r w:rsidRPr="00A75E16">
                    <w:rPr>
                      <w:rFonts w:cs="Arial"/>
                      <w:b/>
                      <w:sz w:val="20"/>
                    </w:rPr>
                    <w:t>10</w:t>
                  </w:r>
                </w:p>
              </w:tc>
              <w:tc>
                <w:tcPr>
                  <w:tcW w:w="1417" w:type="dxa"/>
                  <w:shd w:val="clear" w:color="auto" w:fill="DEEAF6"/>
                </w:tcPr>
                <w:p w14:paraId="46A48D12" w14:textId="77777777" w:rsidR="00016B29" w:rsidRPr="00A75E16" w:rsidRDefault="00016B29" w:rsidP="006D3C76">
                  <w:pPr>
                    <w:rPr>
                      <w:rFonts w:cs="Arial"/>
                      <w:b/>
                      <w:sz w:val="20"/>
                    </w:rPr>
                  </w:pPr>
                  <w:r>
                    <w:rPr>
                      <w:rFonts w:cs="Arial"/>
                      <w:b/>
                      <w:sz w:val="20"/>
                    </w:rPr>
                    <w:t>2</w:t>
                  </w:r>
                </w:p>
              </w:tc>
            </w:tr>
            <w:tr w:rsidR="00016B29" w:rsidRPr="00A75E16" w14:paraId="1FD96D66" w14:textId="77777777" w:rsidTr="006D3C76">
              <w:tc>
                <w:tcPr>
                  <w:tcW w:w="3115" w:type="dxa"/>
                  <w:shd w:val="clear" w:color="auto" w:fill="auto"/>
                </w:tcPr>
                <w:p w14:paraId="66088989" w14:textId="77777777" w:rsidR="00016B29" w:rsidRPr="00A75E16" w:rsidRDefault="00016B29" w:rsidP="006D3C76">
                  <w:pPr>
                    <w:rPr>
                      <w:rFonts w:cs="Arial"/>
                      <w:b/>
                      <w:bCs/>
                      <w:sz w:val="20"/>
                    </w:rPr>
                  </w:pPr>
                  <w:r w:rsidRPr="00A75E16">
                    <w:rPr>
                      <w:rFonts w:cs="Arial"/>
                      <w:b/>
                      <w:bCs/>
                      <w:sz w:val="20"/>
                    </w:rPr>
                    <w:t>Methodist</w:t>
                  </w:r>
                </w:p>
              </w:tc>
              <w:tc>
                <w:tcPr>
                  <w:tcW w:w="1559" w:type="dxa"/>
                  <w:shd w:val="clear" w:color="auto" w:fill="auto"/>
                </w:tcPr>
                <w:p w14:paraId="7091318C" w14:textId="77777777" w:rsidR="00016B29" w:rsidRPr="00A75E16" w:rsidRDefault="00016B29" w:rsidP="006D3C76">
                  <w:pPr>
                    <w:rPr>
                      <w:rFonts w:cs="Arial"/>
                      <w:b/>
                      <w:sz w:val="20"/>
                    </w:rPr>
                  </w:pPr>
                  <w:r>
                    <w:rPr>
                      <w:rFonts w:cs="Arial"/>
                      <w:b/>
                      <w:sz w:val="20"/>
                    </w:rPr>
                    <w:t>10</w:t>
                  </w:r>
                </w:p>
              </w:tc>
              <w:tc>
                <w:tcPr>
                  <w:tcW w:w="1417" w:type="dxa"/>
                </w:tcPr>
                <w:p w14:paraId="0D26AD77" w14:textId="77777777" w:rsidR="00016B29" w:rsidRDefault="00016B29" w:rsidP="006D3C76">
                  <w:pPr>
                    <w:rPr>
                      <w:rFonts w:cs="Arial"/>
                      <w:b/>
                      <w:sz w:val="20"/>
                    </w:rPr>
                  </w:pPr>
                  <w:r>
                    <w:rPr>
                      <w:rFonts w:cs="Arial"/>
                      <w:b/>
                      <w:sz w:val="20"/>
                    </w:rPr>
                    <w:t>4</w:t>
                  </w:r>
                </w:p>
              </w:tc>
            </w:tr>
            <w:tr w:rsidR="00016B29" w:rsidRPr="00A75E16" w14:paraId="2A4303FA" w14:textId="77777777" w:rsidTr="006D3C76">
              <w:tc>
                <w:tcPr>
                  <w:tcW w:w="3115" w:type="dxa"/>
                  <w:shd w:val="clear" w:color="auto" w:fill="DEEAF6"/>
                </w:tcPr>
                <w:p w14:paraId="73469A40" w14:textId="77777777" w:rsidR="00016B29" w:rsidRPr="00A75E16" w:rsidRDefault="00016B29" w:rsidP="006D3C76">
                  <w:pPr>
                    <w:rPr>
                      <w:rFonts w:cs="Arial"/>
                      <w:b/>
                      <w:bCs/>
                      <w:sz w:val="20"/>
                    </w:rPr>
                  </w:pPr>
                  <w:r w:rsidRPr="00A75E16">
                    <w:rPr>
                      <w:rFonts w:cs="Arial"/>
                      <w:b/>
                      <w:bCs/>
                      <w:sz w:val="20"/>
                    </w:rPr>
                    <w:t>Spiritualist</w:t>
                  </w:r>
                </w:p>
              </w:tc>
              <w:tc>
                <w:tcPr>
                  <w:tcW w:w="1559" w:type="dxa"/>
                  <w:shd w:val="clear" w:color="auto" w:fill="DEEAF6"/>
                </w:tcPr>
                <w:p w14:paraId="76986BED" w14:textId="77777777" w:rsidR="00016B29" w:rsidRPr="00A75E16" w:rsidRDefault="00016B29" w:rsidP="006D3C76">
                  <w:pPr>
                    <w:rPr>
                      <w:rFonts w:cs="Arial"/>
                      <w:b/>
                      <w:sz w:val="20"/>
                    </w:rPr>
                  </w:pPr>
                  <w:r w:rsidRPr="00A75E16">
                    <w:rPr>
                      <w:rFonts w:cs="Arial"/>
                      <w:b/>
                      <w:sz w:val="20"/>
                    </w:rPr>
                    <w:t>6</w:t>
                  </w:r>
                </w:p>
              </w:tc>
              <w:tc>
                <w:tcPr>
                  <w:tcW w:w="1417" w:type="dxa"/>
                  <w:shd w:val="clear" w:color="auto" w:fill="DEEAF6"/>
                </w:tcPr>
                <w:p w14:paraId="50716BD7" w14:textId="77777777" w:rsidR="00016B29" w:rsidRPr="00A75E16" w:rsidRDefault="00016B29" w:rsidP="006D3C76">
                  <w:pPr>
                    <w:rPr>
                      <w:rFonts w:cs="Arial"/>
                      <w:b/>
                      <w:sz w:val="20"/>
                    </w:rPr>
                  </w:pPr>
                  <w:r>
                    <w:rPr>
                      <w:rFonts w:cs="Arial"/>
                      <w:b/>
                      <w:sz w:val="20"/>
                    </w:rPr>
                    <w:t>3</w:t>
                  </w:r>
                </w:p>
              </w:tc>
            </w:tr>
            <w:tr w:rsidR="00016B29" w:rsidRPr="00A75E16" w14:paraId="6AC211FE" w14:textId="77777777" w:rsidTr="006D3C76">
              <w:tc>
                <w:tcPr>
                  <w:tcW w:w="3115" w:type="dxa"/>
                  <w:shd w:val="clear" w:color="auto" w:fill="auto"/>
                </w:tcPr>
                <w:p w14:paraId="67FC64BC" w14:textId="77777777" w:rsidR="00016B29" w:rsidRPr="00A75E16" w:rsidRDefault="00016B29" w:rsidP="006D3C76">
                  <w:pPr>
                    <w:rPr>
                      <w:rFonts w:cs="Arial"/>
                      <w:b/>
                      <w:bCs/>
                      <w:sz w:val="20"/>
                    </w:rPr>
                  </w:pPr>
                  <w:r w:rsidRPr="00A75E16">
                    <w:rPr>
                      <w:rFonts w:cs="Arial"/>
                      <w:b/>
                      <w:bCs/>
                      <w:sz w:val="20"/>
                    </w:rPr>
                    <w:t>Nonconformist</w:t>
                  </w:r>
                </w:p>
              </w:tc>
              <w:tc>
                <w:tcPr>
                  <w:tcW w:w="1559" w:type="dxa"/>
                  <w:shd w:val="clear" w:color="auto" w:fill="auto"/>
                </w:tcPr>
                <w:p w14:paraId="58B1751C" w14:textId="77777777" w:rsidR="00016B29" w:rsidRPr="00A75E16" w:rsidRDefault="00016B29" w:rsidP="006D3C76">
                  <w:pPr>
                    <w:rPr>
                      <w:rFonts w:cs="Arial"/>
                      <w:b/>
                      <w:sz w:val="20"/>
                    </w:rPr>
                  </w:pPr>
                  <w:r w:rsidRPr="00A75E16">
                    <w:rPr>
                      <w:rFonts w:cs="Arial"/>
                      <w:b/>
                      <w:sz w:val="20"/>
                    </w:rPr>
                    <w:t>5</w:t>
                  </w:r>
                </w:p>
              </w:tc>
              <w:tc>
                <w:tcPr>
                  <w:tcW w:w="1417" w:type="dxa"/>
                </w:tcPr>
                <w:p w14:paraId="2AE693D5" w14:textId="77777777" w:rsidR="00016B29" w:rsidRPr="00A75E16" w:rsidRDefault="00016B29" w:rsidP="006D3C76">
                  <w:pPr>
                    <w:rPr>
                      <w:rFonts w:cs="Arial"/>
                      <w:b/>
                      <w:sz w:val="20"/>
                    </w:rPr>
                  </w:pPr>
                  <w:r>
                    <w:rPr>
                      <w:rFonts w:cs="Arial"/>
                      <w:b/>
                      <w:sz w:val="20"/>
                    </w:rPr>
                    <w:t>1</w:t>
                  </w:r>
                </w:p>
              </w:tc>
            </w:tr>
            <w:tr w:rsidR="00016B29" w:rsidRPr="00A75E16" w14:paraId="3BBE7D45" w14:textId="77777777" w:rsidTr="006D3C76">
              <w:tc>
                <w:tcPr>
                  <w:tcW w:w="3115" w:type="dxa"/>
                  <w:shd w:val="clear" w:color="auto" w:fill="DEEAF6"/>
                </w:tcPr>
                <w:p w14:paraId="32391F48" w14:textId="77777777" w:rsidR="00016B29" w:rsidRPr="00A75E16" w:rsidRDefault="00016B29" w:rsidP="006D3C76">
                  <w:pPr>
                    <w:rPr>
                      <w:rFonts w:cs="Arial"/>
                      <w:b/>
                      <w:bCs/>
                      <w:sz w:val="20"/>
                    </w:rPr>
                  </w:pPr>
                  <w:r w:rsidRPr="00A75E16">
                    <w:rPr>
                      <w:rFonts w:cs="Arial"/>
                      <w:b/>
                      <w:bCs/>
                      <w:sz w:val="20"/>
                    </w:rPr>
                    <w:t>Pagan</w:t>
                  </w:r>
                </w:p>
              </w:tc>
              <w:tc>
                <w:tcPr>
                  <w:tcW w:w="1559" w:type="dxa"/>
                  <w:shd w:val="clear" w:color="auto" w:fill="DEEAF6"/>
                </w:tcPr>
                <w:p w14:paraId="5471D71C" w14:textId="77777777" w:rsidR="00016B29" w:rsidRPr="00A75E16" w:rsidRDefault="00016B29" w:rsidP="006D3C76">
                  <w:pPr>
                    <w:rPr>
                      <w:rFonts w:cs="Arial"/>
                      <w:b/>
                      <w:sz w:val="20"/>
                    </w:rPr>
                  </w:pPr>
                  <w:r w:rsidRPr="00A75E16">
                    <w:rPr>
                      <w:rFonts w:cs="Arial"/>
                      <w:b/>
                      <w:sz w:val="20"/>
                    </w:rPr>
                    <w:t>5</w:t>
                  </w:r>
                </w:p>
              </w:tc>
              <w:tc>
                <w:tcPr>
                  <w:tcW w:w="1417" w:type="dxa"/>
                  <w:shd w:val="clear" w:color="auto" w:fill="DEEAF6"/>
                </w:tcPr>
                <w:p w14:paraId="2E5631BA" w14:textId="77777777" w:rsidR="00016B29" w:rsidRPr="00A75E16" w:rsidRDefault="00016B29" w:rsidP="006D3C76">
                  <w:pPr>
                    <w:rPr>
                      <w:rFonts w:cs="Arial"/>
                      <w:b/>
                      <w:sz w:val="20"/>
                    </w:rPr>
                  </w:pPr>
                  <w:r>
                    <w:rPr>
                      <w:rFonts w:cs="Arial"/>
                      <w:b/>
                      <w:sz w:val="20"/>
                    </w:rPr>
                    <w:t>1</w:t>
                  </w:r>
                </w:p>
              </w:tc>
            </w:tr>
            <w:tr w:rsidR="00016B29" w:rsidRPr="00A75E16" w14:paraId="3FEDA667" w14:textId="77777777" w:rsidTr="006D3C76">
              <w:tc>
                <w:tcPr>
                  <w:tcW w:w="3115" w:type="dxa"/>
                  <w:shd w:val="clear" w:color="auto" w:fill="auto"/>
                </w:tcPr>
                <w:p w14:paraId="15D88B99" w14:textId="77777777" w:rsidR="00016B29" w:rsidRPr="00A75E16" w:rsidRDefault="00016B29" w:rsidP="006D3C76">
                  <w:pPr>
                    <w:rPr>
                      <w:rFonts w:cs="Arial"/>
                      <w:b/>
                      <w:bCs/>
                      <w:sz w:val="20"/>
                    </w:rPr>
                  </w:pPr>
                  <w:r w:rsidRPr="00A75E16">
                    <w:rPr>
                      <w:rFonts w:cs="Arial"/>
                      <w:b/>
                      <w:bCs/>
                      <w:sz w:val="20"/>
                    </w:rPr>
                    <w:t>Anglican</w:t>
                  </w:r>
                </w:p>
              </w:tc>
              <w:tc>
                <w:tcPr>
                  <w:tcW w:w="1559" w:type="dxa"/>
                  <w:shd w:val="clear" w:color="auto" w:fill="auto"/>
                </w:tcPr>
                <w:p w14:paraId="2F7023A8" w14:textId="77777777" w:rsidR="00016B29" w:rsidRPr="00A75E16" w:rsidRDefault="00016B29" w:rsidP="006D3C76">
                  <w:pPr>
                    <w:rPr>
                      <w:rFonts w:cs="Arial"/>
                      <w:b/>
                      <w:sz w:val="20"/>
                    </w:rPr>
                  </w:pPr>
                  <w:r w:rsidRPr="00A75E16">
                    <w:rPr>
                      <w:rFonts w:cs="Arial"/>
                      <w:b/>
                      <w:sz w:val="20"/>
                    </w:rPr>
                    <w:t>4</w:t>
                  </w:r>
                </w:p>
              </w:tc>
              <w:tc>
                <w:tcPr>
                  <w:tcW w:w="1417" w:type="dxa"/>
                </w:tcPr>
                <w:p w14:paraId="7C14AAE9" w14:textId="77777777" w:rsidR="00016B29" w:rsidRPr="00A75E16" w:rsidRDefault="00016B29" w:rsidP="006D3C76">
                  <w:pPr>
                    <w:rPr>
                      <w:rFonts w:cs="Arial"/>
                      <w:b/>
                      <w:sz w:val="20"/>
                    </w:rPr>
                  </w:pPr>
                </w:p>
              </w:tc>
            </w:tr>
            <w:tr w:rsidR="00016B29" w:rsidRPr="00A75E16" w14:paraId="1ACDB154" w14:textId="77777777" w:rsidTr="006D3C76">
              <w:tc>
                <w:tcPr>
                  <w:tcW w:w="3115" w:type="dxa"/>
                  <w:shd w:val="clear" w:color="auto" w:fill="DEEAF6"/>
                </w:tcPr>
                <w:p w14:paraId="1B159DB4" w14:textId="77777777" w:rsidR="00016B29" w:rsidRPr="00A75E16" w:rsidRDefault="00016B29" w:rsidP="006D3C76">
                  <w:pPr>
                    <w:rPr>
                      <w:rFonts w:cs="Arial"/>
                      <w:b/>
                      <w:bCs/>
                      <w:sz w:val="20"/>
                    </w:rPr>
                  </w:pPr>
                  <w:r w:rsidRPr="00A75E16">
                    <w:rPr>
                      <w:rFonts w:cs="Arial"/>
                      <w:b/>
                      <w:bCs/>
                      <w:sz w:val="20"/>
                    </w:rPr>
                    <w:t>Buddhist</w:t>
                  </w:r>
                </w:p>
              </w:tc>
              <w:tc>
                <w:tcPr>
                  <w:tcW w:w="1559" w:type="dxa"/>
                  <w:shd w:val="clear" w:color="auto" w:fill="DEEAF6"/>
                </w:tcPr>
                <w:p w14:paraId="274FC587" w14:textId="77777777" w:rsidR="00016B29" w:rsidRPr="00A75E16" w:rsidRDefault="00016B29" w:rsidP="006D3C76">
                  <w:pPr>
                    <w:rPr>
                      <w:rFonts w:cs="Arial"/>
                      <w:b/>
                      <w:sz w:val="20"/>
                    </w:rPr>
                  </w:pPr>
                  <w:r w:rsidRPr="00A75E16">
                    <w:rPr>
                      <w:rFonts w:cs="Arial"/>
                      <w:b/>
                      <w:sz w:val="20"/>
                    </w:rPr>
                    <w:t>4</w:t>
                  </w:r>
                </w:p>
              </w:tc>
              <w:tc>
                <w:tcPr>
                  <w:tcW w:w="1417" w:type="dxa"/>
                  <w:shd w:val="clear" w:color="auto" w:fill="DEEAF6"/>
                </w:tcPr>
                <w:p w14:paraId="3A599C4B" w14:textId="77777777" w:rsidR="00016B29" w:rsidRPr="00A75E16" w:rsidRDefault="00016B29" w:rsidP="006D3C76">
                  <w:pPr>
                    <w:rPr>
                      <w:rFonts w:cs="Arial"/>
                      <w:b/>
                      <w:sz w:val="20"/>
                    </w:rPr>
                  </w:pPr>
                </w:p>
              </w:tc>
            </w:tr>
            <w:tr w:rsidR="00016B29" w:rsidRPr="00A75E16" w14:paraId="26A70B35" w14:textId="77777777" w:rsidTr="006D3C76">
              <w:tc>
                <w:tcPr>
                  <w:tcW w:w="3115" w:type="dxa"/>
                  <w:shd w:val="clear" w:color="auto" w:fill="auto"/>
                </w:tcPr>
                <w:p w14:paraId="6018B350" w14:textId="77777777" w:rsidR="00016B29" w:rsidRPr="00A75E16" w:rsidRDefault="00016B29" w:rsidP="006D3C76">
                  <w:pPr>
                    <w:rPr>
                      <w:rFonts w:cs="Arial"/>
                      <w:b/>
                      <w:bCs/>
                      <w:sz w:val="20"/>
                    </w:rPr>
                  </w:pPr>
                  <w:r w:rsidRPr="00A75E16">
                    <w:rPr>
                      <w:rFonts w:cs="Arial"/>
                      <w:b/>
                      <w:bCs/>
                      <w:sz w:val="20"/>
                    </w:rPr>
                    <w:t>Religious affiliation</w:t>
                  </w:r>
                </w:p>
              </w:tc>
              <w:tc>
                <w:tcPr>
                  <w:tcW w:w="1559" w:type="dxa"/>
                  <w:shd w:val="clear" w:color="auto" w:fill="auto"/>
                </w:tcPr>
                <w:p w14:paraId="2EA3EF10" w14:textId="77777777" w:rsidR="00016B29" w:rsidRPr="00A75E16" w:rsidRDefault="00016B29" w:rsidP="006D3C76">
                  <w:pPr>
                    <w:rPr>
                      <w:rFonts w:cs="Arial"/>
                      <w:b/>
                      <w:sz w:val="20"/>
                    </w:rPr>
                  </w:pPr>
                  <w:r w:rsidRPr="00A75E16">
                    <w:rPr>
                      <w:rFonts w:cs="Arial"/>
                      <w:b/>
                      <w:sz w:val="20"/>
                    </w:rPr>
                    <w:t>4</w:t>
                  </w:r>
                </w:p>
              </w:tc>
              <w:tc>
                <w:tcPr>
                  <w:tcW w:w="1417" w:type="dxa"/>
                </w:tcPr>
                <w:p w14:paraId="6216FAF9" w14:textId="77777777" w:rsidR="00016B29" w:rsidRPr="00A75E16" w:rsidRDefault="00016B29" w:rsidP="006D3C76">
                  <w:pPr>
                    <w:rPr>
                      <w:rFonts w:cs="Arial"/>
                      <w:b/>
                      <w:sz w:val="20"/>
                    </w:rPr>
                  </w:pPr>
                  <w:r>
                    <w:rPr>
                      <w:rFonts w:cs="Arial"/>
                      <w:b/>
                      <w:sz w:val="20"/>
                    </w:rPr>
                    <w:t>1</w:t>
                  </w:r>
                </w:p>
              </w:tc>
            </w:tr>
            <w:tr w:rsidR="00016B29" w:rsidRPr="00A75E16" w14:paraId="54B2472D" w14:textId="77777777" w:rsidTr="006D3C76">
              <w:tc>
                <w:tcPr>
                  <w:tcW w:w="3115" w:type="dxa"/>
                  <w:shd w:val="clear" w:color="auto" w:fill="DEEAF6"/>
                </w:tcPr>
                <w:p w14:paraId="7165C78B" w14:textId="77777777" w:rsidR="00016B29" w:rsidRPr="00A75E16" w:rsidRDefault="00016B29" w:rsidP="006D3C76">
                  <w:pPr>
                    <w:rPr>
                      <w:rFonts w:cs="Arial"/>
                      <w:b/>
                      <w:bCs/>
                      <w:sz w:val="20"/>
                    </w:rPr>
                  </w:pPr>
                  <w:r w:rsidRPr="00A75E16">
                    <w:rPr>
                      <w:rFonts w:cs="Arial"/>
                      <w:b/>
                      <w:bCs/>
                      <w:sz w:val="20"/>
                    </w:rPr>
                    <w:t>Protestant</w:t>
                  </w:r>
                </w:p>
              </w:tc>
              <w:tc>
                <w:tcPr>
                  <w:tcW w:w="1559" w:type="dxa"/>
                  <w:shd w:val="clear" w:color="auto" w:fill="DEEAF6"/>
                </w:tcPr>
                <w:p w14:paraId="68A510C9" w14:textId="77777777" w:rsidR="00016B29" w:rsidRPr="00A75E16" w:rsidRDefault="00016B29" w:rsidP="006D3C76">
                  <w:pPr>
                    <w:rPr>
                      <w:rFonts w:cs="Arial"/>
                      <w:b/>
                      <w:sz w:val="20"/>
                    </w:rPr>
                  </w:pPr>
                  <w:r w:rsidRPr="00A75E16">
                    <w:rPr>
                      <w:rFonts w:cs="Arial"/>
                      <w:b/>
                      <w:sz w:val="20"/>
                    </w:rPr>
                    <w:t>3</w:t>
                  </w:r>
                </w:p>
              </w:tc>
              <w:tc>
                <w:tcPr>
                  <w:tcW w:w="1417" w:type="dxa"/>
                  <w:shd w:val="clear" w:color="auto" w:fill="DEEAF6"/>
                </w:tcPr>
                <w:p w14:paraId="1F81E170" w14:textId="77777777" w:rsidR="00016B29" w:rsidRPr="00A75E16" w:rsidRDefault="00016B29" w:rsidP="006D3C76">
                  <w:pPr>
                    <w:rPr>
                      <w:rFonts w:cs="Arial"/>
                      <w:b/>
                      <w:sz w:val="20"/>
                    </w:rPr>
                  </w:pPr>
                </w:p>
              </w:tc>
            </w:tr>
            <w:tr w:rsidR="00016B29" w:rsidRPr="00A75E16" w14:paraId="7C923210" w14:textId="77777777" w:rsidTr="006D3C76">
              <w:tc>
                <w:tcPr>
                  <w:tcW w:w="3115" w:type="dxa"/>
                  <w:shd w:val="clear" w:color="auto" w:fill="auto"/>
                </w:tcPr>
                <w:p w14:paraId="566159BF" w14:textId="77777777" w:rsidR="00016B29" w:rsidRPr="00A75E16" w:rsidRDefault="00016B29" w:rsidP="006D3C76">
                  <w:pPr>
                    <w:rPr>
                      <w:rFonts w:cs="Arial"/>
                      <w:b/>
                      <w:bCs/>
                      <w:sz w:val="20"/>
                    </w:rPr>
                  </w:pPr>
                  <w:r w:rsidRPr="00A75E16">
                    <w:rPr>
                      <w:rFonts w:cs="Arial"/>
                      <w:b/>
                      <w:bCs/>
                      <w:sz w:val="20"/>
                    </w:rPr>
                    <w:t>Apostolic Pentecostalist</w:t>
                  </w:r>
                </w:p>
              </w:tc>
              <w:tc>
                <w:tcPr>
                  <w:tcW w:w="1559" w:type="dxa"/>
                  <w:shd w:val="clear" w:color="auto" w:fill="auto"/>
                </w:tcPr>
                <w:p w14:paraId="6FBCCA67" w14:textId="77777777" w:rsidR="00016B29" w:rsidRPr="00A75E16" w:rsidRDefault="00016B29" w:rsidP="006D3C76">
                  <w:pPr>
                    <w:rPr>
                      <w:rFonts w:cs="Arial"/>
                      <w:b/>
                      <w:sz w:val="20"/>
                    </w:rPr>
                  </w:pPr>
                  <w:r w:rsidRPr="00A75E16">
                    <w:rPr>
                      <w:rFonts w:cs="Arial"/>
                      <w:b/>
                      <w:sz w:val="20"/>
                    </w:rPr>
                    <w:t>1</w:t>
                  </w:r>
                </w:p>
              </w:tc>
              <w:tc>
                <w:tcPr>
                  <w:tcW w:w="1417" w:type="dxa"/>
                </w:tcPr>
                <w:p w14:paraId="38ADBF57" w14:textId="77777777" w:rsidR="00016B29" w:rsidRPr="00A75E16" w:rsidRDefault="00016B29" w:rsidP="006D3C76">
                  <w:pPr>
                    <w:rPr>
                      <w:rFonts w:cs="Arial"/>
                      <w:b/>
                      <w:sz w:val="20"/>
                    </w:rPr>
                  </w:pPr>
                  <w:r>
                    <w:rPr>
                      <w:rFonts w:cs="Arial"/>
                      <w:b/>
                      <w:sz w:val="20"/>
                    </w:rPr>
                    <w:t>1</w:t>
                  </w:r>
                </w:p>
              </w:tc>
            </w:tr>
            <w:tr w:rsidR="00016B29" w:rsidRPr="00A75E16" w14:paraId="36FFAF2F" w14:textId="77777777" w:rsidTr="006D3C76">
              <w:tc>
                <w:tcPr>
                  <w:tcW w:w="3115" w:type="dxa"/>
                  <w:shd w:val="clear" w:color="auto" w:fill="auto"/>
                </w:tcPr>
                <w:p w14:paraId="0F977844" w14:textId="77777777" w:rsidR="00016B29" w:rsidRPr="00A75E16" w:rsidRDefault="00016B29" w:rsidP="006D3C76">
                  <w:pPr>
                    <w:rPr>
                      <w:rFonts w:cs="Arial"/>
                      <w:b/>
                      <w:bCs/>
                      <w:sz w:val="20"/>
                    </w:rPr>
                  </w:pPr>
                  <w:r>
                    <w:rPr>
                      <w:rFonts w:cs="Arial"/>
                      <w:b/>
                      <w:bCs/>
                      <w:sz w:val="20"/>
                    </w:rPr>
                    <w:t xml:space="preserve">Elim </w:t>
                  </w:r>
                  <w:r w:rsidRPr="00A75E16">
                    <w:rPr>
                      <w:rFonts w:cs="Arial"/>
                      <w:b/>
                      <w:bCs/>
                      <w:sz w:val="20"/>
                    </w:rPr>
                    <w:t>Pentecostalist</w:t>
                  </w:r>
                </w:p>
              </w:tc>
              <w:tc>
                <w:tcPr>
                  <w:tcW w:w="1559" w:type="dxa"/>
                  <w:shd w:val="clear" w:color="auto" w:fill="auto"/>
                </w:tcPr>
                <w:p w14:paraId="40ED8445" w14:textId="77777777" w:rsidR="00016B29" w:rsidRPr="00A75E16" w:rsidRDefault="00016B29" w:rsidP="006D3C76">
                  <w:pPr>
                    <w:rPr>
                      <w:rFonts w:cs="Arial"/>
                      <w:b/>
                      <w:sz w:val="20"/>
                    </w:rPr>
                  </w:pPr>
                </w:p>
              </w:tc>
              <w:tc>
                <w:tcPr>
                  <w:tcW w:w="1417" w:type="dxa"/>
                </w:tcPr>
                <w:p w14:paraId="72F8346A" w14:textId="77777777" w:rsidR="00016B29" w:rsidRDefault="00016B29" w:rsidP="006D3C76">
                  <w:pPr>
                    <w:rPr>
                      <w:rFonts w:cs="Arial"/>
                      <w:b/>
                      <w:sz w:val="20"/>
                    </w:rPr>
                  </w:pPr>
                </w:p>
              </w:tc>
            </w:tr>
            <w:tr w:rsidR="00016B29" w:rsidRPr="00A75E16" w14:paraId="13DCE9A0" w14:textId="77777777" w:rsidTr="006D3C76">
              <w:tc>
                <w:tcPr>
                  <w:tcW w:w="3115" w:type="dxa"/>
                  <w:shd w:val="clear" w:color="auto" w:fill="DEEAF6"/>
                </w:tcPr>
                <w:p w14:paraId="09F06E7A" w14:textId="77777777" w:rsidR="00016B29" w:rsidRPr="00A75E16" w:rsidRDefault="00016B29" w:rsidP="006D3C76">
                  <w:pPr>
                    <w:rPr>
                      <w:rFonts w:cs="Arial"/>
                      <w:b/>
                      <w:bCs/>
                      <w:sz w:val="20"/>
                    </w:rPr>
                  </w:pPr>
                  <w:r w:rsidRPr="00A75E16">
                    <w:rPr>
                      <w:rFonts w:cs="Arial"/>
                      <w:b/>
                      <w:bCs/>
                      <w:sz w:val="20"/>
                    </w:rPr>
                    <w:t>Baptist</w:t>
                  </w:r>
                </w:p>
              </w:tc>
              <w:tc>
                <w:tcPr>
                  <w:tcW w:w="1559" w:type="dxa"/>
                  <w:shd w:val="clear" w:color="auto" w:fill="DEEAF6"/>
                </w:tcPr>
                <w:p w14:paraId="67CAEDF9" w14:textId="77777777" w:rsidR="00016B29" w:rsidRPr="00A75E16" w:rsidRDefault="00016B29" w:rsidP="006D3C76">
                  <w:pPr>
                    <w:rPr>
                      <w:rFonts w:cs="Arial"/>
                      <w:b/>
                      <w:sz w:val="20"/>
                    </w:rPr>
                  </w:pPr>
                  <w:r w:rsidRPr="00A75E16">
                    <w:rPr>
                      <w:rFonts w:cs="Arial"/>
                      <w:b/>
                      <w:sz w:val="20"/>
                    </w:rPr>
                    <w:t>1</w:t>
                  </w:r>
                </w:p>
              </w:tc>
              <w:tc>
                <w:tcPr>
                  <w:tcW w:w="1417" w:type="dxa"/>
                  <w:shd w:val="clear" w:color="auto" w:fill="DEEAF6"/>
                </w:tcPr>
                <w:p w14:paraId="6F185760" w14:textId="77777777" w:rsidR="00016B29" w:rsidRPr="00A75E16" w:rsidRDefault="00016B29" w:rsidP="006D3C76">
                  <w:pPr>
                    <w:rPr>
                      <w:rFonts w:cs="Arial"/>
                      <w:b/>
                      <w:sz w:val="20"/>
                    </w:rPr>
                  </w:pPr>
                </w:p>
              </w:tc>
            </w:tr>
            <w:tr w:rsidR="00016B29" w:rsidRPr="00A75E16" w14:paraId="638CBDC5" w14:textId="77777777" w:rsidTr="006D3C76">
              <w:tc>
                <w:tcPr>
                  <w:tcW w:w="3115" w:type="dxa"/>
                  <w:shd w:val="clear" w:color="auto" w:fill="auto"/>
                </w:tcPr>
                <w:p w14:paraId="1CFB5A65" w14:textId="77777777" w:rsidR="00016B29" w:rsidRPr="00A75E16" w:rsidRDefault="00016B29" w:rsidP="006D3C76">
                  <w:pPr>
                    <w:rPr>
                      <w:rFonts w:cs="Arial"/>
                      <w:b/>
                      <w:bCs/>
                      <w:sz w:val="20"/>
                    </w:rPr>
                  </w:pPr>
                  <w:r w:rsidRPr="00A75E16">
                    <w:rPr>
                      <w:rFonts w:cs="Arial"/>
                      <w:b/>
                      <w:bCs/>
                      <w:sz w:val="20"/>
                    </w:rPr>
                    <w:t>Church in Wales, follower of religion</w:t>
                  </w:r>
                </w:p>
              </w:tc>
              <w:tc>
                <w:tcPr>
                  <w:tcW w:w="1559" w:type="dxa"/>
                  <w:shd w:val="clear" w:color="auto" w:fill="auto"/>
                </w:tcPr>
                <w:p w14:paraId="71C7A22A" w14:textId="77777777" w:rsidR="00016B29" w:rsidRPr="00A75E16" w:rsidRDefault="00016B29" w:rsidP="006D3C76">
                  <w:pPr>
                    <w:rPr>
                      <w:rFonts w:cs="Arial"/>
                      <w:b/>
                      <w:sz w:val="20"/>
                    </w:rPr>
                  </w:pPr>
                  <w:r w:rsidRPr="00A75E16">
                    <w:rPr>
                      <w:rFonts w:cs="Arial"/>
                      <w:b/>
                      <w:sz w:val="20"/>
                    </w:rPr>
                    <w:t>1</w:t>
                  </w:r>
                </w:p>
              </w:tc>
              <w:tc>
                <w:tcPr>
                  <w:tcW w:w="1417" w:type="dxa"/>
                </w:tcPr>
                <w:p w14:paraId="12A51E6C" w14:textId="77777777" w:rsidR="00016B29" w:rsidRPr="00A75E16" w:rsidRDefault="00016B29" w:rsidP="006D3C76">
                  <w:pPr>
                    <w:rPr>
                      <w:rFonts w:cs="Arial"/>
                      <w:b/>
                      <w:sz w:val="20"/>
                    </w:rPr>
                  </w:pPr>
                </w:p>
              </w:tc>
            </w:tr>
            <w:tr w:rsidR="00016B29" w:rsidRPr="00A75E16" w14:paraId="450A9169" w14:textId="77777777" w:rsidTr="006D3C76">
              <w:tc>
                <w:tcPr>
                  <w:tcW w:w="3115" w:type="dxa"/>
                  <w:shd w:val="clear" w:color="auto" w:fill="DEEAF6"/>
                </w:tcPr>
                <w:p w14:paraId="295912AC" w14:textId="77777777" w:rsidR="00016B29" w:rsidRPr="00A75E16" w:rsidRDefault="00016B29" w:rsidP="006D3C76">
                  <w:pPr>
                    <w:rPr>
                      <w:rFonts w:cs="Arial"/>
                      <w:b/>
                      <w:bCs/>
                      <w:sz w:val="20"/>
                    </w:rPr>
                  </w:pPr>
                  <w:r w:rsidRPr="00A75E16">
                    <w:rPr>
                      <w:rFonts w:cs="Arial"/>
                      <w:b/>
                      <w:bCs/>
                      <w:sz w:val="20"/>
                    </w:rPr>
                    <w:t>Eastern Catholic</w:t>
                  </w:r>
                </w:p>
              </w:tc>
              <w:tc>
                <w:tcPr>
                  <w:tcW w:w="1559" w:type="dxa"/>
                  <w:shd w:val="clear" w:color="auto" w:fill="DEEAF6"/>
                </w:tcPr>
                <w:p w14:paraId="592E1DBC" w14:textId="77777777" w:rsidR="00016B29" w:rsidRPr="00A75E16" w:rsidRDefault="00016B29" w:rsidP="006D3C76">
                  <w:pPr>
                    <w:rPr>
                      <w:rFonts w:cs="Arial"/>
                      <w:b/>
                      <w:sz w:val="20"/>
                    </w:rPr>
                  </w:pPr>
                  <w:r w:rsidRPr="00A75E16">
                    <w:rPr>
                      <w:rFonts w:cs="Arial"/>
                      <w:b/>
                      <w:sz w:val="20"/>
                    </w:rPr>
                    <w:t>1</w:t>
                  </w:r>
                </w:p>
              </w:tc>
              <w:tc>
                <w:tcPr>
                  <w:tcW w:w="1417" w:type="dxa"/>
                  <w:shd w:val="clear" w:color="auto" w:fill="DEEAF6"/>
                </w:tcPr>
                <w:p w14:paraId="5937998D" w14:textId="77777777" w:rsidR="00016B29" w:rsidRPr="00A75E16" w:rsidRDefault="00016B29" w:rsidP="006D3C76">
                  <w:pPr>
                    <w:rPr>
                      <w:rFonts w:cs="Arial"/>
                      <w:b/>
                      <w:sz w:val="20"/>
                    </w:rPr>
                  </w:pPr>
                  <w:r>
                    <w:rPr>
                      <w:rFonts w:cs="Arial"/>
                      <w:b/>
                      <w:sz w:val="20"/>
                    </w:rPr>
                    <w:t>1</w:t>
                  </w:r>
                </w:p>
              </w:tc>
            </w:tr>
            <w:tr w:rsidR="00016B29" w:rsidRPr="00A75E16" w14:paraId="3F398067" w14:textId="77777777" w:rsidTr="006D3C76">
              <w:tc>
                <w:tcPr>
                  <w:tcW w:w="3115" w:type="dxa"/>
                  <w:shd w:val="clear" w:color="auto" w:fill="auto"/>
                </w:tcPr>
                <w:p w14:paraId="41794528" w14:textId="77777777" w:rsidR="00016B29" w:rsidRPr="00A75E16" w:rsidRDefault="00016B29" w:rsidP="006D3C76">
                  <w:pPr>
                    <w:rPr>
                      <w:rFonts w:cs="Arial"/>
                      <w:b/>
                      <w:bCs/>
                      <w:sz w:val="20"/>
                    </w:rPr>
                  </w:pPr>
                  <w:r w:rsidRPr="00A75E16">
                    <w:rPr>
                      <w:rFonts w:cs="Arial"/>
                      <w:b/>
                      <w:bCs/>
                      <w:sz w:val="20"/>
                    </w:rPr>
                    <w:t xml:space="preserve">Ethiopian Orthodox </w:t>
                  </w:r>
                  <w:proofErr w:type="spellStart"/>
                  <w:r w:rsidRPr="00A75E16">
                    <w:rPr>
                      <w:rFonts w:cs="Arial"/>
                      <w:b/>
                      <w:bCs/>
                      <w:sz w:val="20"/>
                    </w:rPr>
                    <w:t>Tewahedo</w:t>
                  </w:r>
                  <w:proofErr w:type="spellEnd"/>
                </w:p>
              </w:tc>
              <w:tc>
                <w:tcPr>
                  <w:tcW w:w="1559" w:type="dxa"/>
                  <w:shd w:val="clear" w:color="auto" w:fill="auto"/>
                </w:tcPr>
                <w:p w14:paraId="645EEB77" w14:textId="77777777" w:rsidR="00016B29" w:rsidRPr="00A75E16" w:rsidRDefault="00016B29" w:rsidP="006D3C76">
                  <w:pPr>
                    <w:rPr>
                      <w:rFonts w:cs="Arial"/>
                      <w:b/>
                      <w:sz w:val="20"/>
                    </w:rPr>
                  </w:pPr>
                  <w:r w:rsidRPr="00A75E16">
                    <w:rPr>
                      <w:rFonts w:cs="Arial"/>
                      <w:b/>
                      <w:sz w:val="20"/>
                    </w:rPr>
                    <w:t>1</w:t>
                  </w:r>
                </w:p>
              </w:tc>
              <w:tc>
                <w:tcPr>
                  <w:tcW w:w="1417" w:type="dxa"/>
                </w:tcPr>
                <w:p w14:paraId="287C2F90" w14:textId="77777777" w:rsidR="00016B29" w:rsidRPr="00A75E16" w:rsidRDefault="00016B29" w:rsidP="006D3C76">
                  <w:pPr>
                    <w:rPr>
                      <w:rFonts w:cs="Arial"/>
                      <w:b/>
                      <w:sz w:val="20"/>
                    </w:rPr>
                  </w:pPr>
                </w:p>
              </w:tc>
            </w:tr>
            <w:tr w:rsidR="00016B29" w:rsidRPr="00A75E16" w14:paraId="7F5506D8" w14:textId="77777777" w:rsidTr="006D3C76">
              <w:tc>
                <w:tcPr>
                  <w:tcW w:w="3115" w:type="dxa"/>
                  <w:shd w:val="clear" w:color="auto" w:fill="DEEAF6"/>
                </w:tcPr>
                <w:p w14:paraId="1BFFC823" w14:textId="77777777" w:rsidR="00016B29" w:rsidRPr="00A75E16" w:rsidRDefault="00016B29" w:rsidP="006D3C76">
                  <w:pPr>
                    <w:rPr>
                      <w:rFonts w:cs="Arial"/>
                      <w:b/>
                      <w:bCs/>
                      <w:sz w:val="20"/>
                    </w:rPr>
                  </w:pPr>
                  <w:r w:rsidRPr="00A75E16">
                    <w:rPr>
                      <w:rFonts w:cs="Arial"/>
                      <w:b/>
                      <w:bCs/>
                      <w:sz w:val="20"/>
                    </w:rPr>
                    <w:t>Greek Orthodox</w:t>
                  </w:r>
                </w:p>
              </w:tc>
              <w:tc>
                <w:tcPr>
                  <w:tcW w:w="1559" w:type="dxa"/>
                  <w:shd w:val="clear" w:color="auto" w:fill="DEEAF6"/>
                </w:tcPr>
                <w:p w14:paraId="3EAD9C97" w14:textId="77777777" w:rsidR="00016B29" w:rsidRPr="00A75E16" w:rsidRDefault="00016B29" w:rsidP="006D3C76">
                  <w:pPr>
                    <w:rPr>
                      <w:rFonts w:cs="Arial"/>
                      <w:b/>
                      <w:sz w:val="20"/>
                    </w:rPr>
                  </w:pPr>
                  <w:r w:rsidRPr="00A75E16">
                    <w:rPr>
                      <w:rFonts w:cs="Arial"/>
                      <w:b/>
                      <w:sz w:val="20"/>
                    </w:rPr>
                    <w:t>1</w:t>
                  </w:r>
                </w:p>
              </w:tc>
              <w:tc>
                <w:tcPr>
                  <w:tcW w:w="1417" w:type="dxa"/>
                  <w:shd w:val="clear" w:color="auto" w:fill="DEEAF6"/>
                </w:tcPr>
                <w:p w14:paraId="255D1756" w14:textId="77777777" w:rsidR="00016B29" w:rsidRPr="00A75E16" w:rsidRDefault="00016B29" w:rsidP="006D3C76">
                  <w:pPr>
                    <w:rPr>
                      <w:rFonts w:cs="Arial"/>
                      <w:b/>
                      <w:sz w:val="20"/>
                    </w:rPr>
                  </w:pPr>
                </w:p>
              </w:tc>
            </w:tr>
            <w:tr w:rsidR="00016B29" w:rsidRPr="00A75E16" w14:paraId="621ECBEB" w14:textId="77777777" w:rsidTr="006D3C76">
              <w:tc>
                <w:tcPr>
                  <w:tcW w:w="3115" w:type="dxa"/>
                  <w:shd w:val="clear" w:color="auto" w:fill="auto"/>
                </w:tcPr>
                <w:p w14:paraId="7BF48D0B" w14:textId="77777777" w:rsidR="00016B29" w:rsidRPr="00A75E16" w:rsidRDefault="00016B29" w:rsidP="006D3C76">
                  <w:pPr>
                    <w:rPr>
                      <w:rFonts w:cs="Arial"/>
                      <w:b/>
                      <w:bCs/>
                      <w:sz w:val="20"/>
                    </w:rPr>
                  </w:pPr>
                  <w:r w:rsidRPr="00A75E16">
                    <w:rPr>
                      <w:rFonts w:cs="Arial"/>
                      <w:b/>
                      <w:bCs/>
                      <w:sz w:val="20"/>
                    </w:rPr>
                    <w:t>Jewish</w:t>
                  </w:r>
                </w:p>
              </w:tc>
              <w:tc>
                <w:tcPr>
                  <w:tcW w:w="1559" w:type="dxa"/>
                  <w:shd w:val="clear" w:color="auto" w:fill="auto"/>
                </w:tcPr>
                <w:p w14:paraId="6FD3D382" w14:textId="77777777" w:rsidR="00016B29" w:rsidRPr="00A75E16" w:rsidRDefault="00016B29" w:rsidP="006D3C76">
                  <w:pPr>
                    <w:rPr>
                      <w:rFonts w:cs="Arial"/>
                      <w:b/>
                      <w:sz w:val="20"/>
                    </w:rPr>
                  </w:pPr>
                  <w:r w:rsidRPr="00A75E16">
                    <w:rPr>
                      <w:rFonts w:cs="Arial"/>
                      <w:b/>
                      <w:sz w:val="20"/>
                    </w:rPr>
                    <w:t>1</w:t>
                  </w:r>
                </w:p>
              </w:tc>
              <w:tc>
                <w:tcPr>
                  <w:tcW w:w="1417" w:type="dxa"/>
                </w:tcPr>
                <w:p w14:paraId="2C660D73" w14:textId="77777777" w:rsidR="00016B29" w:rsidRPr="00A75E16" w:rsidRDefault="00016B29" w:rsidP="006D3C76">
                  <w:pPr>
                    <w:rPr>
                      <w:rFonts w:cs="Arial"/>
                      <w:b/>
                      <w:sz w:val="20"/>
                    </w:rPr>
                  </w:pPr>
                  <w:r>
                    <w:rPr>
                      <w:rFonts w:cs="Arial"/>
                      <w:b/>
                      <w:sz w:val="20"/>
                    </w:rPr>
                    <w:t>2</w:t>
                  </w:r>
                </w:p>
              </w:tc>
            </w:tr>
            <w:tr w:rsidR="00016B29" w:rsidRPr="00A75E16" w14:paraId="24BE4668" w14:textId="77777777" w:rsidTr="006D3C76">
              <w:tc>
                <w:tcPr>
                  <w:tcW w:w="3115" w:type="dxa"/>
                  <w:shd w:val="clear" w:color="auto" w:fill="DEEAF6"/>
                </w:tcPr>
                <w:p w14:paraId="5281D9BA" w14:textId="77777777" w:rsidR="00016B29" w:rsidRPr="00A75E16" w:rsidRDefault="00016B29" w:rsidP="006D3C76">
                  <w:pPr>
                    <w:rPr>
                      <w:rFonts w:cs="Arial"/>
                      <w:b/>
                      <w:bCs/>
                      <w:sz w:val="20"/>
                    </w:rPr>
                  </w:pPr>
                  <w:r w:rsidRPr="00A75E16">
                    <w:rPr>
                      <w:rFonts w:cs="Arial"/>
                      <w:b/>
                      <w:bCs/>
                      <w:sz w:val="20"/>
                    </w:rPr>
                    <w:t>Mormon</w:t>
                  </w:r>
                </w:p>
              </w:tc>
              <w:tc>
                <w:tcPr>
                  <w:tcW w:w="1559" w:type="dxa"/>
                  <w:shd w:val="clear" w:color="auto" w:fill="DEEAF6"/>
                </w:tcPr>
                <w:p w14:paraId="5A8A88DD" w14:textId="77777777" w:rsidR="00016B29" w:rsidRPr="00A75E16" w:rsidRDefault="00016B29" w:rsidP="006D3C76">
                  <w:pPr>
                    <w:rPr>
                      <w:rFonts w:cs="Arial"/>
                      <w:b/>
                      <w:sz w:val="20"/>
                    </w:rPr>
                  </w:pPr>
                  <w:r w:rsidRPr="00A75E16">
                    <w:rPr>
                      <w:rFonts w:cs="Arial"/>
                      <w:b/>
                      <w:sz w:val="20"/>
                    </w:rPr>
                    <w:t>1</w:t>
                  </w:r>
                </w:p>
              </w:tc>
              <w:tc>
                <w:tcPr>
                  <w:tcW w:w="1417" w:type="dxa"/>
                  <w:shd w:val="clear" w:color="auto" w:fill="DEEAF6"/>
                </w:tcPr>
                <w:p w14:paraId="0FB16D64" w14:textId="77777777" w:rsidR="00016B29" w:rsidRPr="00A75E16" w:rsidRDefault="00016B29" w:rsidP="006D3C76">
                  <w:pPr>
                    <w:rPr>
                      <w:rFonts w:cs="Arial"/>
                      <w:b/>
                      <w:sz w:val="20"/>
                    </w:rPr>
                  </w:pPr>
                </w:p>
              </w:tc>
            </w:tr>
            <w:tr w:rsidR="00016B29" w:rsidRPr="00A75E16" w14:paraId="2B9DB512" w14:textId="77777777" w:rsidTr="006D3C76">
              <w:tc>
                <w:tcPr>
                  <w:tcW w:w="3115" w:type="dxa"/>
                  <w:shd w:val="clear" w:color="auto" w:fill="auto"/>
                </w:tcPr>
                <w:p w14:paraId="329FDCA6" w14:textId="77777777" w:rsidR="00016B29" w:rsidRPr="00A75E16" w:rsidRDefault="00016B29" w:rsidP="006D3C76">
                  <w:pPr>
                    <w:rPr>
                      <w:rFonts w:cs="Arial"/>
                      <w:b/>
                      <w:bCs/>
                      <w:sz w:val="20"/>
                    </w:rPr>
                  </w:pPr>
                  <w:r w:rsidRPr="00A75E16">
                    <w:rPr>
                      <w:rFonts w:cs="Arial"/>
                      <w:b/>
                      <w:bCs/>
                      <w:sz w:val="20"/>
                    </w:rPr>
                    <w:t>Romanian Orthodox</w:t>
                  </w:r>
                </w:p>
              </w:tc>
              <w:tc>
                <w:tcPr>
                  <w:tcW w:w="1559" w:type="dxa"/>
                  <w:shd w:val="clear" w:color="auto" w:fill="auto"/>
                </w:tcPr>
                <w:p w14:paraId="39E0901E" w14:textId="77777777" w:rsidR="00016B29" w:rsidRPr="00A75E16" w:rsidRDefault="00016B29" w:rsidP="006D3C76">
                  <w:pPr>
                    <w:rPr>
                      <w:rFonts w:cs="Arial"/>
                      <w:b/>
                      <w:sz w:val="20"/>
                    </w:rPr>
                  </w:pPr>
                  <w:r w:rsidRPr="00A75E16">
                    <w:rPr>
                      <w:rFonts w:cs="Arial"/>
                      <w:b/>
                      <w:sz w:val="20"/>
                    </w:rPr>
                    <w:t>1</w:t>
                  </w:r>
                </w:p>
              </w:tc>
              <w:tc>
                <w:tcPr>
                  <w:tcW w:w="1417" w:type="dxa"/>
                </w:tcPr>
                <w:p w14:paraId="77059122" w14:textId="77777777" w:rsidR="00016B29" w:rsidRPr="00A75E16" w:rsidRDefault="00016B29" w:rsidP="006D3C76">
                  <w:pPr>
                    <w:rPr>
                      <w:rFonts w:cs="Arial"/>
                      <w:b/>
                      <w:sz w:val="20"/>
                    </w:rPr>
                  </w:pPr>
                </w:p>
              </w:tc>
            </w:tr>
            <w:tr w:rsidR="00016B29" w:rsidRPr="00A75E16" w14:paraId="5071F4BA" w14:textId="77777777" w:rsidTr="006D3C76">
              <w:tc>
                <w:tcPr>
                  <w:tcW w:w="3115" w:type="dxa"/>
                  <w:shd w:val="clear" w:color="auto" w:fill="DEEAF6"/>
                </w:tcPr>
                <w:p w14:paraId="5C3846C8" w14:textId="77777777" w:rsidR="00016B29" w:rsidRPr="00A75E16" w:rsidRDefault="00016B29" w:rsidP="006D3C76">
                  <w:pPr>
                    <w:rPr>
                      <w:rFonts w:cs="Arial"/>
                      <w:b/>
                      <w:bCs/>
                      <w:sz w:val="20"/>
                    </w:rPr>
                  </w:pPr>
                  <w:r w:rsidRPr="00A75E16">
                    <w:rPr>
                      <w:rFonts w:cs="Arial"/>
                      <w:b/>
                      <w:bCs/>
                      <w:sz w:val="20"/>
                    </w:rPr>
                    <w:t>Russian Orthodox</w:t>
                  </w:r>
                </w:p>
              </w:tc>
              <w:tc>
                <w:tcPr>
                  <w:tcW w:w="1559" w:type="dxa"/>
                  <w:shd w:val="clear" w:color="auto" w:fill="DEEAF6"/>
                </w:tcPr>
                <w:p w14:paraId="76005F4A" w14:textId="77777777" w:rsidR="00016B29" w:rsidRPr="00A75E16" w:rsidRDefault="00016B29" w:rsidP="006D3C76">
                  <w:pPr>
                    <w:rPr>
                      <w:rFonts w:cs="Arial"/>
                      <w:b/>
                      <w:sz w:val="20"/>
                    </w:rPr>
                  </w:pPr>
                  <w:r w:rsidRPr="00A75E16">
                    <w:rPr>
                      <w:rFonts w:cs="Arial"/>
                      <w:b/>
                      <w:sz w:val="20"/>
                    </w:rPr>
                    <w:t>1</w:t>
                  </w:r>
                </w:p>
              </w:tc>
              <w:tc>
                <w:tcPr>
                  <w:tcW w:w="1417" w:type="dxa"/>
                  <w:shd w:val="clear" w:color="auto" w:fill="DEEAF6"/>
                </w:tcPr>
                <w:p w14:paraId="075484A9" w14:textId="77777777" w:rsidR="00016B29" w:rsidRPr="00A75E16" w:rsidRDefault="00016B29" w:rsidP="006D3C76">
                  <w:pPr>
                    <w:rPr>
                      <w:rFonts w:cs="Arial"/>
                      <w:b/>
                      <w:sz w:val="20"/>
                    </w:rPr>
                  </w:pPr>
                  <w:r>
                    <w:rPr>
                      <w:rFonts w:cs="Arial"/>
                      <w:b/>
                      <w:sz w:val="20"/>
                    </w:rPr>
                    <w:t>1</w:t>
                  </w:r>
                </w:p>
              </w:tc>
            </w:tr>
            <w:tr w:rsidR="00016B29" w:rsidRPr="00A75E16" w14:paraId="3D2CDB80" w14:textId="77777777" w:rsidTr="006D3C76">
              <w:tc>
                <w:tcPr>
                  <w:tcW w:w="3115" w:type="dxa"/>
                  <w:shd w:val="clear" w:color="auto" w:fill="DEEAF6"/>
                </w:tcPr>
                <w:p w14:paraId="3EC6594A" w14:textId="77777777" w:rsidR="00016B29" w:rsidRPr="00A75E16" w:rsidRDefault="00016B29" w:rsidP="006D3C76">
                  <w:pPr>
                    <w:rPr>
                      <w:rFonts w:cs="Arial"/>
                      <w:b/>
                      <w:bCs/>
                      <w:sz w:val="20"/>
                    </w:rPr>
                  </w:pPr>
                  <w:r>
                    <w:rPr>
                      <w:rFonts w:cs="Arial"/>
                      <w:b/>
                      <w:bCs/>
                      <w:sz w:val="20"/>
                    </w:rPr>
                    <w:t>Satanist</w:t>
                  </w:r>
                </w:p>
              </w:tc>
              <w:tc>
                <w:tcPr>
                  <w:tcW w:w="1559" w:type="dxa"/>
                  <w:shd w:val="clear" w:color="auto" w:fill="DEEAF6"/>
                </w:tcPr>
                <w:p w14:paraId="5A5C3DEE" w14:textId="77777777" w:rsidR="00016B29" w:rsidRPr="00A75E16" w:rsidRDefault="00016B29" w:rsidP="006D3C76">
                  <w:pPr>
                    <w:rPr>
                      <w:rFonts w:cs="Arial"/>
                      <w:b/>
                      <w:sz w:val="20"/>
                    </w:rPr>
                  </w:pPr>
                  <w:r>
                    <w:rPr>
                      <w:rFonts w:cs="Arial"/>
                      <w:b/>
                      <w:sz w:val="20"/>
                    </w:rPr>
                    <w:t>1</w:t>
                  </w:r>
                </w:p>
              </w:tc>
              <w:tc>
                <w:tcPr>
                  <w:tcW w:w="1417" w:type="dxa"/>
                  <w:shd w:val="clear" w:color="auto" w:fill="DEEAF6"/>
                </w:tcPr>
                <w:p w14:paraId="1FC0A955" w14:textId="77777777" w:rsidR="00016B29" w:rsidRDefault="00016B29" w:rsidP="006D3C76">
                  <w:pPr>
                    <w:rPr>
                      <w:rFonts w:cs="Arial"/>
                      <w:b/>
                      <w:sz w:val="20"/>
                    </w:rPr>
                  </w:pPr>
                </w:p>
              </w:tc>
            </w:tr>
          </w:tbl>
          <w:p w14:paraId="7CED8B1F" w14:textId="77777777" w:rsidR="00016B29" w:rsidRDefault="00016B29" w:rsidP="006D3C76">
            <w:pPr>
              <w:rPr>
                <w:rFonts w:cs="Arial"/>
                <w:b/>
                <w:sz w:val="20"/>
              </w:rPr>
            </w:pPr>
            <w:r>
              <w:rPr>
                <w:rFonts w:cs="Arial"/>
                <w:b/>
                <w:sz w:val="20"/>
              </w:rPr>
              <w:t>Data Gathered on 18/07/2022 from BI Reporting – Home (sharepoint.com)</w:t>
            </w:r>
          </w:p>
          <w:p w14:paraId="3FFF2B5C" w14:textId="77777777" w:rsidR="00016B29" w:rsidRDefault="00016B29" w:rsidP="006D3C76">
            <w:pPr>
              <w:rPr>
                <w:rFonts w:cs="Arial"/>
                <w:b/>
                <w:sz w:val="20"/>
              </w:rPr>
            </w:pPr>
          </w:p>
          <w:p w14:paraId="3B2F2F14" w14:textId="77777777" w:rsidR="00016B29" w:rsidRPr="001E2A50" w:rsidRDefault="00016B29" w:rsidP="006D3C76">
            <w:pPr>
              <w:widowControl w:val="0"/>
              <w:autoSpaceDE w:val="0"/>
              <w:autoSpaceDN w:val="0"/>
              <w:adjustRightInd w:val="0"/>
              <w:rPr>
                <w:rFonts w:cs="Arial"/>
                <w:color w:val="000000"/>
                <w:sz w:val="20"/>
              </w:rPr>
            </w:pPr>
            <w:r w:rsidRPr="001E2A50">
              <w:rPr>
                <w:rFonts w:cs="Arial"/>
                <w:sz w:val="20"/>
              </w:rPr>
              <w:t xml:space="preserve">We know that </w:t>
            </w:r>
            <w:r w:rsidRPr="001E2A50">
              <w:rPr>
                <w:rFonts w:cs="Arial"/>
                <w:color w:val="000000"/>
                <w:sz w:val="20"/>
              </w:rPr>
              <w:t xml:space="preserve">White British people make up 87% of our region’s local authority population, more than the England average of 81%. The other main minority groups include Black or Black British people comprised 1%, less than the England average of 3%, while Asian or Asian British people comprised 8%, the same as the England average (2011 census). The local authorities with the largest proportions of Asian people are Kirklees (16%) and Calderdale (8%). This profile is likely to change significantly over the next 20 years with BME groups accounting for almost 80% of the UK’s population growth (Policy Exchange, 2014). </w:t>
            </w:r>
          </w:p>
          <w:p w14:paraId="1C2DF71F" w14:textId="77777777" w:rsidR="00016B29" w:rsidRDefault="00016B29" w:rsidP="006D3C76">
            <w:pPr>
              <w:rPr>
                <w:rFonts w:cs="Arial"/>
                <w:b/>
                <w:sz w:val="20"/>
              </w:rPr>
            </w:pPr>
          </w:p>
        </w:tc>
      </w:tr>
      <w:tr w:rsidR="00016B29" w14:paraId="13506126"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5EC6AB00" w14:textId="77777777" w:rsidR="00016B29" w:rsidRDefault="00016B29" w:rsidP="006D3C76">
            <w:pPr>
              <w:rPr>
                <w:rFonts w:cs="Arial"/>
                <w:b/>
                <w:sz w:val="20"/>
              </w:rPr>
            </w:pPr>
            <w:r>
              <w:rPr>
                <w:rFonts w:cs="Arial"/>
                <w:b/>
                <w:sz w:val="20"/>
              </w:rPr>
              <w:t>5f</w:t>
            </w:r>
          </w:p>
        </w:tc>
        <w:tc>
          <w:tcPr>
            <w:tcW w:w="4140" w:type="dxa"/>
            <w:tcBorders>
              <w:top w:val="single" w:sz="4" w:space="0" w:color="auto"/>
              <w:left w:val="single" w:sz="4" w:space="0" w:color="auto"/>
              <w:bottom w:val="single" w:sz="4" w:space="0" w:color="auto"/>
              <w:right w:val="single" w:sz="4" w:space="0" w:color="auto"/>
            </w:tcBorders>
          </w:tcPr>
          <w:p w14:paraId="069AFDF0" w14:textId="77777777" w:rsidR="00016B29" w:rsidRDefault="00016B29" w:rsidP="006D3C76">
            <w:pPr>
              <w:tabs>
                <w:tab w:val="num" w:pos="720"/>
              </w:tabs>
              <w:rPr>
                <w:rFonts w:cs="Arial"/>
                <w:b/>
                <w:sz w:val="20"/>
              </w:rPr>
            </w:pPr>
            <w:r>
              <w:rPr>
                <w:rFonts w:cs="Arial"/>
                <w:b/>
                <w:sz w:val="20"/>
              </w:rPr>
              <w:t>Marriage and Civil Partnership</w:t>
            </w:r>
          </w:p>
          <w:p w14:paraId="030C98FD" w14:textId="77777777" w:rsidR="00016B29" w:rsidRDefault="00016B29" w:rsidP="006D3C76">
            <w:pPr>
              <w:tabs>
                <w:tab w:val="num" w:pos="720"/>
              </w:tabs>
              <w:rPr>
                <w:rFonts w:cs="Arial"/>
                <w:b/>
                <w:sz w:val="20"/>
              </w:rPr>
            </w:pPr>
          </w:p>
          <w:p w14:paraId="1555C940" w14:textId="77777777" w:rsidR="00016B29" w:rsidRDefault="00016B29" w:rsidP="006D3C76">
            <w:pPr>
              <w:tabs>
                <w:tab w:val="num" w:pos="720"/>
              </w:tabs>
              <w:rPr>
                <w:rFonts w:cs="Arial"/>
                <w:b/>
                <w:sz w:val="20"/>
              </w:rPr>
            </w:pPr>
            <w:r>
              <w:rPr>
                <w:rFonts w:cs="Arial"/>
                <w:sz w:val="20"/>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17165D98" w14:textId="77777777" w:rsidR="00016B29" w:rsidRDefault="00016B29" w:rsidP="006D3C76">
            <w:pPr>
              <w:rPr>
                <w:rFonts w:cs="Arial"/>
                <w:b/>
                <w:sz w:val="20"/>
              </w:rPr>
            </w:pPr>
            <w:r>
              <w:rPr>
                <w:rFonts w:cs="Arial"/>
                <w:b/>
                <w:sz w:val="20"/>
              </w:rPr>
              <w:t>This policy does not discriminate against any group based on marriage/civil partnership or other habitual status.</w:t>
            </w:r>
          </w:p>
          <w:p w14:paraId="50114352" w14:textId="77777777" w:rsidR="00016B29" w:rsidRDefault="00016B29"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639"/>
              <w:gridCol w:w="1617"/>
              <w:gridCol w:w="1617"/>
            </w:tblGrid>
            <w:tr w:rsidR="00016B29" w:rsidRPr="00A75E16" w14:paraId="769F0D0F" w14:textId="77777777" w:rsidTr="006D3C76">
              <w:tc>
                <w:tcPr>
                  <w:tcW w:w="3256" w:type="dxa"/>
                  <w:gridSpan w:val="2"/>
                  <w:tcBorders>
                    <w:top w:val="single" w:sz="4" w:space="0" w:color="5B9BD5"/>
                    <w:left w:val="single" w:sz="4" w:space="0" w:color="5B9BD5"/>
                    <w:bottom w:val="single" w:sz="4" w:space="0" w:color="5B9BD5"/>
                    <w:right w:val="single" w:sz="4" w:space="0" w:color="5B9BD5"/>
                  </w:tcBorders>
                  <w:shd w:val="clear" w:color="auto" w:fill="5B9BD5"/>
                </w:tcPr>
                <w:p w14:paraId="415075FC" w14:textId="77777777" w:rsidR="00016B29" w:rsidRPr="00A75E16" w:rsidRDefault="00016B29" w:rsidP="006D3C76">
                  <w:pPr>
                    <w:rPr>
                      <w:rFonts w:cs="Arial"/>
                      <w:b/>
                      <w:color w:val="FFFFFF"/>
                      <w:sz w:val="20"/>
                    </w:rPr>
                  </w:pPr>
                  <w:r w:rsidRPr="00A75E16">
                    <w:rPr>
                      <w:rFonts w:cs="Arial"/>
                      <w:b/>
                      <w:bCs/>
                      <w:color w:val="FFFFFF"/>
                      <w:sz w:val="20"/>
                    </w:rPr>
                    <w:t xml:space="preserve">Applied filters: Service Type is Inpatient </w:t>
                  </w:r>
                </w:p>
              </w:tc>
              <w:tc>
                <w:tcPr>
                  <w:tcW w:w="1617" w:type="dxa"/>
                  <w:tcBorders>
                    <w:top w:val="single" w:sz="4" w:space="0" w:color="5B9BD5"/>
                    <w:left w:val="single" w:sz="4" w:space="0" w:color="5B9BD5"/>
                    <w:bottom w:val="single" w:sz="4" w:space="0" w:color="5B9BD5"/>
                    <w:right w:val="single" w:sz="4" w:space="0" w:color="5B9BD5"/>
                  </w:tcBorders>
                  <w:shd w:val="clear" w:color="auto" w:fill="5B9BD5"/>
                </w:tcPr>
                <w:p w14:paraId="46CB0C2E" w14:textId="77777777" w:rsidR="00016B29" w:rsidRPr="00A75E16" w:rsidRDefault="00016B29" w:rsidP="006D3C76">
                  <w:pPr>
                    <w:rPr>
                      <w:rFonts w:cs="Arial"/>
                      <w:b/>
                      <w:bCs/>
                      <w:color w:val="FFFFFF"/>
                      <w:sz w:val="20"/>
                    </w:rPr>
                  </w:pPr>
                </w:p>
              </w:tc>
            </w:tr>
            <w:tr w:rsidR="00016B29" w:rsidRPr="00A75E16" w14:paraId="0D6796E3" w14:textId="77777777" w:rsidTr="006D3C76">
              <w:tc>
                <w:tcPr>
                  <w:tcW w:w="1639" w:type="dxa"/>
                  <w:shd w:val="clear" w:color="auto" w:fill="0070C0"/>
                </w:tcPr>
                <w:p w14:paraId="4EC4FC2C" w14:textId="77777777" w:rsidR="00016B29" w:rsidRPr="00A75E16" w:rsidRDefault="00016B29" w:rsidP="006D3C76">
                  <w:pPr>
                    <w:jc w:val="center"/>
                    <w:rPr>
                      <w:rFonts w:cs="Arial"/>
                      <w:b/>
                      <w:bCs/>
                      <w:sz w:val="20"/>
                    </w:rPr>
                  </w:pPr>
                  <w:r w:rsidRPr="00A75E16">
                    <w:rPr>
                      <w:rFonts w:cs="Arial"/>
                      <w:b/>
                      <w:sz w:val="20"/>
                    </w:rPr>
                    <w:t>Marital Status</w:t>
                  </w:r>
                </w:p>
              </w:tc>
              <w:tc>
                <w:tcPr>
                  <w:tcW w:w="1617" w:type="dxa"/>
                  <w:shd w:val="clear" w:color="auto" w:fill="0070C0"/>
                </w:tcPr>
                <w:p w14:paraId="760B0A69" w14:textId="77777777" w:rsidR="00016B29" w:rsidRDefault="00016B29" w:rsidP="006D3C76">
                  <w:pPr>
                    <w:jc w:val="center"/>
                    <w:rPr>
                      <w:rFonts w:cs="Arial"/>
                      <w:b/>
                      <w:sz w:val="20"/>
                    </w:rPr>
                  </w:pPr>
                  <w:r w:rsidRPr="00A75E16">
                    <w:rPr>
                      <w:rFonts w:cs="Arial"/>
                      <w:b/>
                      <w:sz w:val="20"/>
                    </w:rPr>
                    <w:t>All Patients</w:t>
                  </w:r>
                </w:p>
                <w:p w14:paraId="209B439A" w14:textId="77777777" w:rsidR="00016B29" w:rsidRPr="00A75E16" w:rsidRDefault="00016B29" w:rsidP="006D3C76">
                  <w:pPr>
                    <w:jc w:val="center"/>
                    <w:rPr>
                      <w:rFonts w:cs="Arial"/>
                      <w:b/>
                      <w:sz w:val="20"/>
                    </w:rPr>
                  </w:pPr>
                  <w:r>
                    <w:rPr>
                      <w:rFonts w:cs="Arial"/>
                      <w:b/>
                      <w:sz w:val="20"/>
                    </w:rPr>
                    <w:t>2021/22</w:t>
                  </w:r>
                </w:p>
              </w:tc>
              <w:tc>
                <w:tcPr>
                  <w:tcW w:w="1617" w:type="dxa"/>
                  <w:shd w:val="clear" w:color="auto" w:fill="0070C0"/>
                </w:tcPr>
                <w:p w14:paraId="7F7D1C52" w14:textId="77777777" w:rsidR="00016B29" w:rsidRDefault="00016B29" w:rsidP="006D3C76">
                  <w:pPr>
                    <w:jc w:val="center"/>
                    <w:rPr>
                      <w:rFonts w:cs="Arial"/>
                      <w:b/>
                      <w:sz w:val="20"/>
                    </w:rPr>
                  </w:pPr>
                  <w:r>
                    <w:rPr>
                      <w:rFonts w:cs="Arial"/>
                      <w:b/>
                      <w:sz w:val="20"/>
                    </w:rPr>
                    <w:t xml:space="preserve">All Inpatients </w:t>
                  </w:r>
                </w:p>
                <w:p w14:paraId="7DB46A86" w14:textId="77777777" w:rsidR="00016B29" w:rsidRPr="00A75E16" w:rsidRDefault="00016B29" w:rsidP="006D3C76">
                  <w:pPr>
                    <w:jc w:val="center"/>
                    <w:rPr>
                      <w:rFonts w:cs="Arial"/>
                      <w:b/>
                      <w:sz w:val="20"/>
                    </w:rPr>
                  </w:pPr>
                  <w:r>
                    <w:rPr>
                      <w:rFonts w:cs="Arial"/>
                      <w:b/>
                      <w:sz w:val="20"/>
                    </w:rPr>
                    <w:t>2022/23</w:t>
                  </w:r>
                </w:p>
              </w:tc>
            </w:tr>
            <w:tr w:rsidR="00016B29" w:rsidRPr="00A75E16" w14:paraId="4027BB69" w14:textId="77777777" w:rsidTr="006D3C76">
              <w:trPr>
                <w:trHeight w:val="364"/>
              </w:trPr>
              <w:tc>
                <w:tcPr>
                  <w:tcW w:w="1639" w:type="dxa"/>
                  <w:shd w:val="clear" w:color="auto" w:fill="auto"/>
                </w:tcPr>
                <w:p w14:paraId="5A142DD9" w14:textId="77777777" w:rsidR="00016B29" w:rsidRPr="00A75E16" w:rsidRDefault="00016B29" w:rsidP="006D3C76">
                  <w:pPr>
                    <w:rPr>
                      <w:rFonts w:cs="Arial"/>
                      <w:b/>
                      <w:bCs/>
                      <w:sz w:val="20"/>
                    </w:rPr>
                  </w:pPr>
                  <w:r w:rsidRPr="00A75E16">
                    <w:rPr>
                      <w:rFonts w:cs="Arial"/>
                      <w:b/>
                      <w:bCs/>
                      <w:sz w:val="20"/>
                    </w:rPr>
                    <w:t>Single</w:t>
                  </w:r>
                </w:p>
              </w:tc>
              <w:tc>
                <w:tcPr>
                  <w:tcW w:w="1617" w:type="dxa"/>
                  <w:shd w:val="clear" w:color="auto" w:fill="auto"/>
                </w:tcPr>
                <w:p w14:paraId="532FBE30" w14:textId="77777777" w:rsidR="00016B29" w:rsidRPr="00A75E16" w:rsidRDefault="00016B29" w:rsidP="006D3C76">
                  <w:pPr>
                    <w:rPr>
                      <w:rFonts w:cs="Arial"/>
                      <w:b/>
                      <w:sz w:val="20"/>
                    </w:rPr>
                  </w:pPr>
                  <w:r w:rsidRPr="00A75E16">
                    <w:rPr>
                      <w:rFonts w:cs="Arial"/>
                      <w:b/>
                      <w:sz w:val="20"/>
                    </w:rPr>
                    <w:t>13</w:t>
                  </w:r>
                  <w:r>
                    <w:rPr>
                      <w:rFonts w:cs="Arial"/>
                      <w:b/>
                      <w:sz w:val="20"/>
                    </w:rPr>
                    <w:t>44</w:t>
                  </w:r>
                </w:p>
              </w:tc>
              <w:tc>
                <w:tcPr>
                  <w:tcW w:w="1617" w:type="dxa"/>
                </w:tcPr>
                <w:p w14:paraId="69A027E7" w14:textId="77777777" w:rsidR="00016B29" w:rsidRPr="00A75E16" w:rsidRDefault="00016B29" w:rsidP="006D3C76">
                  <w:pPr>
                    <w:rPr>
                      <w:rFonts w:cs="Arial"/>
                      <w:b/>
                      <w:sz w:val="20"/>
                    </w:rPr>
                  </w:pPr>
                  <w:r>
                    <w:rPr>
                      <w:rFonts w:cs="Arial"/>
                      <w:b/>
                      <w:sz w:val="20"/>
                    </w:rPr>
                    <w:t>524</w:t>
                  </w:r>
                </w:p>
              </w:tc>
            </w:tr>
            <w:tr w:rsidR="00016B29" w:rsidRPr="00A75E16" w14:paraId="6121057A" w14:textId="77777777" w:rsidTr="006D3C76">
              <w:tc>
                <w:tcPr>
                  <w:tcW w:w="1639" w:type="dxa"/>
                  <w:shd w:val="clear" w:color="auto" w:fill="DEEAF6"/>
                </w:tcPr>
                <w:p w14:paraId="4F4D7399" w14:textId="77777777" w:rsidR="00016B29" w:rsidRPr="00A75E16" w:rsidRDefault="00016B29" w:rsidP="006D3C76">
                  <w:pPr>
                    <w:rPr>
                      <w:rFonts w:cs="Arial"/>
                      <w:b/>
                      <w:bCs/>
                      <w:sz w:val="20"/>
                    </w:rPr>
                  </w:pPr>
                  <w:r w:rsidRPr="00A75E16">
                    <w:rPr>
                      <w:rFonts w:cs="Arial"/>
                      <w:b/>
                      <w:bCs/>
                      <w:sz w:val="20"/>
                    </w:rPr>
                    <w:t>Married</w:t>
                  </w:r>
                </w:p>
              </w:tc>
              <w:tc>
                <w:tcPr>
                  <w:tcW w:w="1617" w:type="dxa"/>
                  <w:shd w:val="clear" w:color="auto" w:fill="DEEAF6"/>
                </w:tcPr>
                <w:p w14:paraId="6958A738" w14:textId="77777777" w:rsidR="00016B29" w:rsidRPr="00A75E16" w:rsidRDefault="00016B29" w:rsidP="006D3C76">
                  <w:pPr>
                    <w:rPr>
                      <w:rFonts w:cs="Arial"/>
                      <w:b/>
                      <w:sz w:val="20"/>
                    </w:rPr>
                  </w:pPr>
                  <w:r w:rsidRPr="00A75E16">
                    <w:rPr>
                      <w:rFonts w:cs="Arial"/>
                      <w:b/>
                      <w:sz w:val="20"/>
                    </w:rPr>
                    <w:t>5</w:t>
                  </w:r>
                  <w:r>
                    <w:rPr>
                      <w:rFonts w:cs="Arial"/>
                      <w:b/>
                      <w:sz w:val="20"/>
                    </w:rPr>
                    <w:t>54</w:t>
                  </w:r>
                </w:p>
              </w:tc>
              <w:tc>
                <w:tcPr>
                  <w:tcW w:w="1617" w:type="dxa"/>
                  <w:shd w:val="clear" w:color="auto" w:fill="DEEAF6"/>
                </w:tcPr>
                <w:p w14:paraId="09140C1A" w14:textId="77777777" w:rsidR="00016B29" w:rsidRPr="00A75E16" w:rsidRDefault="00016B29" w:rsidP="006D3C76">
                  <w:pPr>
                    <w:rPr>
                      <w:rFonts w:cs="Arial"/>
                      <w:b/>
                      <w:sz w:val="20"/>
                    </w:rPr>
                  </w:pPr>
                  <w:r>
                    <w:rPr>
                      <w:rFonts w:cs="Arial"/>
                      <w:b/>
                      <w:sz w:val="20"/>
                    </w:rPr>
                    <w:t>204</w:t>
                  </w:r>
                </w:p>
              </w:tc>
            </w:tr>
            <w:tr w:rsidR="00016B29" w:rsidRPr="00A75E16" w14:paraId="1B2123FF" w14:textId="77777777" w:rsidTr="006D3C76">
              <w:tc>
                <w:tcPr>
                  <w:tcW w:w="1639" w:type="dxa"/>
                  <w:shd w:val="clear" w:color="auto" w:fill="auto"/>
                </w:tcPr>
                <w:p w14:paraId="4ADC16D3" w14:textId="77777777" w:rsidR="00016B29" w:rsidRPr="00A75E16" w:rsidRDefault="00016B29" w:rsidP="006D3C76">
                  <w:pPr>
                    <w:rPr>
                      <w:rFonts w:cs="Arial"/>
                      <w:b/>
                      <w:bCs/>
                      <w:sz w:val="20"/>
                    </w:rPr>
                  </w:pPr>
                  <w:r w:rsidRPr="00A75E16">
                    <w:rPr>
                      <w:rFonts w:cs="Arial"/>
                      <w:b/>
                      <w:bCs/>
                      <w:sz w:val="20"/>
                    </w:rPr>
                    <w:t>Not Recorded</w:t>
                  </w:r>
                </w:p>
              </w:tc>
              <w:tc>
                <w:tcPr>
                  <w:tcW w:w="1617" w:type="dxa"/>
                  <w:shd w:val="clear" w:color="auto" w:fill="auto"/>
                </w:tcPr>
                <w:p w14:paraId="78648001" w14:textId="77777777" w:rsidR="00016B29" w:rsidRPr="00A75E16" w:rsidRDefault="00016B29" w:rsidP="006D3C76">
                  <w:pPr>
                    <w:rPr>
                      <w:rFonts w:cs="Arial"/>
                      <w:b/>
                      <w:sz w:val="20"/>
                    </w:rPr>
                  </w:pPr>
                  <w:r w:rsidRPr="00A75E16">
                    <w:rPr>
                      <w:rFonts w:cs="Arial"/>
                      <w:b/>
                      <w:sz w:val="20"/>
                    </w:rPr>
                    <w:t>2</w:t>
                  </w:r>
                  <w:r>
                    <w:rPr>
                      <w:rFonts w:cs="Arial"/>
                      <w:b/>
                      <w:sz w:val="20"/>
                    </w:rPr>
                    <w:t>64</w:t>
                  </w:r>
                </w:p>
              </w:tc>
              <w:tc>
                <w:tcPr>
                  <w:tcW w:w="1617" w:type="dxa"/>
                </w:tcPr>
                <w:p w14:paraId="428FA105" w14:textId="77777777" w:rsidR="00016B29" w:rsidRPr="00A75E16" w:rsidRDefault="00016B29" w:rsidP="006D3C76">
                  <w:pPr>
                    <w:rPr>
                      <w:rFonts w:cs="Arial"/>
                      <w:b/>
                      <w:sz w:val="20"/>
                    </w:rPr>
                  </w:pPr>
                  <w:r>
                    <w:rPr>
                      <w:rFonts w:cs="Arial"/>
                      <w:b/>
                      <w:sz w:val="20"/>
                    </w:rPr>
                    <w:t>81</w:t>
                  </w:r>
                </w:p>
              </w:tc>
            </w:tr>
            <w:tr w:rsidR="00016B29" w:rsidRPr="00A75E16" w14:paraId="1B4B25B0" w14:textId="77777777" w:rsidTr="006D3C76">
              <w:tc>
                <w:tcPr>
                  <w:tcW w:w="1639" w:type="dxa"/>
                  <w:shd w:val="clear" w:color="auto" w:fill="DEEAF6"/>
                </w:tcPr>
                <w:p w14:paraId="616EA5AE" w14:textId="77777777" w:rsidR="00016B29" w:rsidRPr="00A75E16" w:rsidRDefault="00016B29" w:rsidP="006D3C76">
                  <w:pPr>
                    <w:rPr>
                      <w:rFonts w:cs="Arial"/>
                      <w:b/>
                      <w:bCs/>
                      <w:sz w:val="20"/>
                    </w:rPr>
                  </w:pPr>
                  <w:r w:rsidRPr="00A75E16">
                    <w:rPr>
                      <w:rFonts w:cs="Arial"/>
                      <w:b/>
                      <w:bCs/>
                      <w:sz w:val="20"/>
                    </w:rPr>
                    <w:t>Widowed</w:t>
                  </w:r>
                </w:p>
              </w:tc>
              <w:tc>
                <w:tcPr>
                  <w:tcW w:w="1617" w:type="dxa"/>
                  <w:shd w:val="clear" w:color="auto" w:fill="DEEAF6"/>
                </w:tcPr>
                <w:p w14:paraId="6CD6FF51" w14:textId="77777777" w:rsidR="00016B29" w:rsidRPr="00A75E16" w:rsidRDefault="00016B29" w:rsidP="006D3C76">
                  <w:pPr>
                    <w:rPr>
                      <w:rFonts w:cs="Arial"/>
                      <w:b/>
                      <w:sz w:val="20"/>
                    </w:rPr>
                  </w:pPr>
                  <w:r>
                    <w:rPr>
                      <w:rFonts w:cs="Arial"/>
                      <w:b/>
                      <w:sz w:val="20"/>
                    </w:rPr>
                    <w:t>202</w:t>
                  </w:r>
                </w:p>
              </w:tc>
              <w:tc>
                <w:tcPr>
                  <w:tcW w:w="1617" w:type="dxa"/>
                  <w:shd w:val="clear" w:color="auto" w:fill="DEEAF6"/>
                </w:tcPr>
                <w:p w14:paraId="0F0DB0FA" w14:textId="77777777" w:rsidR="00016B29" w:rsidRDefault="00016B29" w:rsidP="006D3C76">
                  <w:pPr>
                    <w:rPr>
                      <w:rFonts w:cs="Arial"/>
                      <w:b/>
                      <w:sz w:val="20"/>
                    </w:rPr>
                  </w:pPr>
                  <w:r>
                    <w:rPr>
                      <w:rFonts w:cs="Arial"/>
                      <w:b/>
                      <w:sz w:val="20"/>
                    </w:rPr>
                    <w:t>69</w:t>
                  </w:r>
                </w:p>
              </w:tc>
            </w:tr>
            <w:tr w:rsidR="00016B29" w:rsidRPr="00A75E16" w14:paraId="1F393AD6" w14:textId="77777777" w:rsidTr="006D3C76">
              <w:trPr>
                <w:trHeight w:val="70"/>
              </w:trPr>
              <w:tc>
                <w:tcPr>
                  <w:tcW w:w="1639" w:type="dxa"/>
                  <w:shd w:val="clear" w:color="auto" w:fill="auto"/>
                </w:tcPr>
                <w:p w14:paraId="2CF193A0" w14:textId="77777777" w:rsidR="00016B29" w:rsidRPr="00A75E16" w:rsidRDefault="00016B29" w:rsidP="006D3C76">
                  <w:pPr>
                    <w:rPr>
                      <w:rFonts w:cs="Arial"/>
                      <w:b/>
                      <w:bCs/>
                      <w:sz w:val="20"/>
                    </w:rPr>
                  </w:pPr>
                  <w:r w:rsidRPr="00A75E16">
                    <w:rPr>
                      <w:rFonts w:cs="Arial"/>
                      <w:b/>
                      <w:bCs/>
                      <w:sz w:val="20"/>
                    </w:rPr>
                    <w:t>Divorced</w:t>
                  </w:r>
                </w:p>
              </w:tc>
              <w:tc>
                <w:tcPr>
                  <w:tcW w:w="1617" w:type="dxa"/>
                  <w:shd w:val="clear" w:color="auto" w:fill="auto"/>
                </w:tcPr>
                <w:p w14:paraId="4AB92DED" w14:textId="77777777" w:rsidR="00016B29" w:rsidRPr="00A75E16" w:rsidRDefault="00016B29" w:rsidP="006D3C76">
                  <w:pPr>
                    <w:rPr>
                      <w:rFonts w:cs="Arial"/>
                      <w:b/>
                      <w:sz w:val="20"/>
                    </w:rPr>
                  </w:pPr>
                  <w:r w:rsidRPr="00A75E16">
                    <w:rPr>
                      <w:rFonts w:cs="Arial"/>
                      <w:b/>
                      <w:sz w:val="20"/>
                    </w:rPr>
                    <w:t>1</w:t>
                  </w:r>
                  <w:r>
                    <w:rPr>
                      <w:rFonts w:cs="Arial"/>
                      <w:b/>
                      <w:sz w:val="20"/>
                    </w:rPr>
                    <w:t>59</w:t>
                  </w:r>
                </w:p>
              </w:tc>
              <w:tc>
                <w:tcPr>
                  <w:tcW w:w="1617" w:type="dxa"/>
                </w:tcPr>
                <w:p w14:paraId="3D23BDE8" w14:textId="77777777" w:rsidR="00016B29" w:rsidRPr="00A75E16" w:rsidRDefault="00016B29" w:rsidP="006D3C76">
                  <w:pPr>
                    <w:rPr>
                      <w:rFonts w:cs="Arial"/>
                      <w:b/>
                      <w:sz w:val="20"/>
                    </w:rPr>
                  </w:pPr>
                  <w:r>
                    <w:rPr>
                      <w:rFonts w:cs="Arial"/>
                      <w:b/>
                      <w:sz w:val="20"/>
                    </w:rPr>
                    <w:t>61</w:t>
                  </w:r>
                </w:p>
              </w:tc>
            </w:tr>
            <w:tr w:rsidR="00016B29" w:rsidRPr="00A75E16" w14:paraId="460DBF5D" w14:textId="77777777" w:rsidTr="006D3C76">
              <w:tc>
                <w:tcPr>
                  <w:tcW w:w="1639" w:type="dxa"/>
                  <w:shd w:val="clear" w:color="auto" w:fill="DEEAF6"/>
                </w:tcPr>
                <w:p w14:paraId="7192D724" w14:textId="77777777" w:rsidR="00016B29" w:rsidRPr="00A75E16" w:rsidRDefault="00016B29" w:rsidP="006D3C76">
                  <w:pPr>
                    <w:rPr>
                      <w:rFonts w:cs="Arial"/>
                      <w:b/>
                      <w:bCs/>
                      <w:sz w:val="20"/>
                    </w:rPr>
                  </w:pPr>
                  <w:r w:rsidRPr="00A75E16">
                    <w:rPr>
                      <w:rFonts w:cs="Arial"/>
                      <w:b/>
                      <w:bCs/>
                      <w:sz w:val="20"/>
                    </w:rPr>
                    <w:t>Separated</w:t>
                  </w:r>
                </w:p>
              </w:tc>
              <w:tc>
                <w:tcPr>
                  <w:tcW w:w="1617" w:type="dxa"/>
                  <w:shd w:val="clear" w:color="auto" w:fill="DEEAF6"/>
                </w:tcPr>
                <w:p w14:paraId="29547126" w14:textId="77777777" w:rsidR="00016B29" w:rsidRPr="00A75E16" w:rsidRDefault="00016B29" w:rsidP="006D3C76">
                  <w:pPr>
                    <w:rPr>
                      <w:rFonts w:cs="Arial"/>
                      <w:b/>
                      <w:sz w:val="20"/>
                    </w:rPr>
                  </w:pPr>
                  <w:r>
                    <w:rPr>
                      <w:rFonts w:cs="Arial"/>
                      <w:b/>
                      <w:sz w:val="20"/>
                    </w:rPr>
                    <w:t>74</w:t>
                  </w:r>
                </w:p>
              </w:tc>
              <w:tc>
                <w:tcPr>
                  <w:tcW w:w="1617" w:type="dxa"/>
                  <w:shd w:val="clear" w:color="auto" w:fill="DEEAF6"/>
                </w:tcPr>
                <w:p w14:paraId="27857607" w14:textId="77777777" w:rsidR="00016B29" w:rsidRDefault="00016B29" w:rsidP="006D3C76">
                  <w:pPr>
                    <w:rPr>
                      <w:rFonts w:cs="Arial"/>
                      <w:b/>
                      <w:sz w:val="20"/>
                    </w:rPr>
                  </w:pPr>
                  <w:r>
                    <w:rPr>
                      <w:rFonts w:cs="Arial"/>
                      <w:b/>
                      <w:sz w:val="20"/>
                    </w:rPr>
                    <w:t>34</w:t>
                  </w:r>
                </w:p>
              </w:tc>
            </w:tr>
          </w:tbl>
          <w:p w14:paraId="18731DF1" w14:textId="77777777" w:rsidR="00016B29" w:rsidRDefault="00016B29" w:rsidP="006D3C76">
            <w:pPr>
              <w:rPr>
                <w:rFonts w:cs="Arial"/>
                <w:b/>
                <w:sz w:val="20"/>
              </w:rPr>
            </w:pPr>
            <w:r>
              <w:rPr>
                <w:rFonts w:cs="Arial"/>
                <w:b/>
                <w:sz w:val="20"/>
              </w:rPr>
              <w:t>Data Gathered on 18/07/2022 from BI Reporting – Home (sharepoint.com)</w:t>
            </w:r>
          </w:p>
        </w:tc>
      </w:tr>
      <w:tr w:rsidR="00016B29" w14:paraId="143CD882"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0DABA3EF" w14:textId="77777777" w:rsidR="00016B29" w:rsidRDefault="00016B29" w:rsidP="006D3C76">
            <w:pPr>
              <w:rPr>
                <w:rFonts w:cs="Arial"/>
                <w:b/>
                <w:sz w:val="20"/>
              </w:rPr>
            </w:pPr>
            <w:r>
              <w:rPr>
                <w:rFonts w:cs="Arial"/>
                <w:b/>
                <w:sz w:val="20"/>
              </w:rPr>
              <w:t>5g</w:t>
            </w:r>
          </w:p>
        </w:tc>
        <w:tc>
          <w:tcPr>
            <w:tcW w:w="4140" w:type="dxa"/>
            <w:tcBorders>
              <w:top w:val="single" w:sz="4" w:space="0" w:color="auto"/>
              <w:left w:val="single" w:sz="4" w:space="0" w:color="auto"/>
              <w:bottom w:val="single" w:sz="4" w:space="0" w:color="auto"/>
              <w:right w:val="single" w:sz="4" w:space="0" w:color="auto"/>
            </w:tcBorders>
          </w:tcPr>
          <w:p w14:paraId="0CBCB2FD" w14:textId="77777777" w:rsidR="00016B29" w:rsidRDefault="00016B29" w:rsidP="006D3C76">
            <w:pPr>
              <w:tabs>
                <w:tab w:val="num" w:pos="720"/>
              </w:tabs>
              <w:rPr>
                <w:rFonts w:cs="Arial"/>
                <w:b/>
                <w:sz w:val="20"/>
              </w:rPr>
            </w:pPr>
            <w:r>
              <w:rPr>
                <w:rFonts w:cs="Arial"/>
                <w:b/>
                <w:sz w:val="20"/>
              </w:rPr>
              <w:t>Pregnancy and Maternity</w:t>
            </w:r>
          </w:p>
          <w:p w14:paraId="3E2B3900" w14:textId="77777777" w:rsidR="00016B29" w:rsidRDefault="00016B29" w:rsidP="006D3C76">
            <w:pPr>
              <w:tabs>
                <w:tab w:val="num" w:pos="720"/>
              </w:tabs>
              <w:jc w:val="both"/>
              <w:rPr>
                <w:rFonts w:cs="Arial"/>
                <w:b/>
                <w:sz w:val="20"/>
              </w:rPr>
            </w:pPr>
          </w:p>
          <w:p w14:paraId="1B368B78" w14:textId="77777777" w:rsidR="00016B29" w:rsidRDefault="00016B29" w:rsidP="006D3C76">
            <w:pPr>
              <w:tabs>
                <w:tab w:val="num" w:pos="720"/>
              </w:tabs>
              <w:jc w:val="both"/>
              <w:rPr>
                <w:rFonts w:cs="Arial"/>
                <w:b/>
                <w:sz w:val="20"/>
              </w:rPr>
            </w:pPr>
            <w:r>
              <w:rPr>
                <w:rFonts w:cs="Arial"/>
                <w:sz w:val="20"/>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1691459A" w14:textId="77777777" w:rsidR="00016B29" w:rsidRDefault="00016B29" w:rsidP="006D3C76">
            <w:pPr>
              <w:rPr>
                <w:rFonts w:cs="Arial"/>
                <w:b/>
                <w:sz w:val="20"/>
              </w:rPr>
            </w:pPr>
          </w:p>
          <w:p w14:paraId="5E27D19A" w14:textId="77777777" w:rsidR="00016B29" w:rsidRDefault="00016B29" w:rsidP="006D3C76">
            <w:pPr>
              <w:rPr>
                <w:rFonts w:cs="Arial"/>
                <w:b/>
                <w:sz w:val="20"/>
              </w:rPr>
            </w:pPr>
            <w:r>
              <w:rPr>
                <w:rFonts w:cs="Arial"/>
                <w:b/>
                <w:sz w:val="20"/>
              </w:rPr>
              <w:t>The use of the Mental Health Act and therefore access to Hospital Managers is applicable to all people regardless of their current health condition. It does not have a bias towards people who are or are not pregnant.</w:t>
            </w:r>
          </w:p>
          <w:p w14:paraId="12EC5343" w14:textId="77777777" w:rsidR="00016B29" w:rsidRDefault="00016B29" w:rsidP="006D3C76">
            <w:pPr>
              <w:rPr>
                <w:rFonts w:cs="Arial"/>
                <w:b/>
                <w:sz w:val="20"/>
              </w:rPr>
            </w:pPr>
          </w:p>
          <w:p w14:paraId="0F42E44B" w14:textId="77777777" w:rsidR="00016B29" w:rsidRDefault="00016B29" w:rsidP="006D3C76">
            <w:pPr>
              <w:rPr>
                <w:rFonts w:cs="Arial"/>
                <w:b/>
                <w:sz w:val="20"/>
              </w:rPr>
            </w:pPr>
          </w:p>
        </w:tc>
      </w:tr>
      <w:tr w:rsidR="00016B29" w14:paraId="075AC8FB"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7D4A9CBC" w14:textId="77777777" w:rsidR="00016B29" w:rsidRDefault="00016B29" w:rsidP="006D3C76">
            <w:pPr>
              <w:rPr>
                <w:rFonts w:cs="Arial"/>
                <w:b/>
                <w:sz w:val="20"/>
              </w:rPr>
            </w:pPr>
            <w:r>
              <w:rPr>
                <w:rFonts w:cs="Arial"/>
                <w:b/>
                <w:sz w:val="20"/>
              </w:rPr>
              <w:t>5h</w:t>
            </w:r>
          </w:p>
        </w:tc>
        <w:tc>
          <w:tcPr>
            <w:tcW w:w="4140" w:type="dxa"/>
            <w:tcBorders>
              <w:top w:val="single" w:sz="4" w:space="0" w:color="auto"/>
              <w:left w:val="single" w:sz="4" w:space="0" w:color="auto"/>
              <w:bottom w:val="single" w:sz="4" w:space="0" w:color="auto"/>
              <w:right w:val="single" w:sz="4" w:space="0" w:color="auto"/>
            </w:tcBorders>
          </w:tcPr>
          <w:p w14:paraId="326BCA44" w14:textId="77777777" w:rsidR="00016B29" w:rsidRDefault="00016B29" w:rsidP="006D3C76">
            <w:pPr>
              <w:tabs>
                <w:tab w:val="num" w:pos="720"/>
              </w:tabs>
              <w:rPr>
                <w:rFonts w:cs="Arial"/>
                <w:b/>
                <w:sz w:val="20"/>
              </w:rPr>
            </w:pPr>
            <w:r>
              <w:rPr>
                <w:rFonts w:cs="Arial"/>
                <w:b/>
                <w:sz w:val="20"/>
              </w:rPr>
              <w:t>Gender Re-assignment</w:t>
            </w:r>
          </w:p>
          <w:p w14:paraId="6C3B50D1" w14:textId="77777777" w:rsidR="00016B29" w:rsidRDefault="00016B29" w:rsidP="006D3C76">
            <w:pPr>
              <w:tabs>
                <w:tab w:val="num" w:pos="720"/>
              </w:tabs>
              <w:rPr>
                <w:rFonts w:cs="Arial"/>
                <w:sz w:val="20"/>
              </w:rPr>
            </w:pPr>
          </w:p>
          <w:p w14:paraId="3A985205" w14:textId="77777777" w:rsidR="00016B29" w:rsidRDefault="00016B29" w:rsidP="006D3C76">
            <w:pPr>
              <w:tabs>
                <w:tab w:val="num" w:pos="720"/>
              </w:tabs>
              <w:rPr>
                <w:rFonts w:cs="Arial"/>
                <w:b/>
                <w:sz w:val="20"/>
              </w:rPr>
            </w:pPr>
            <w:r>
              <w:rPr>
                <w:rFonts w:cs="Arial"/>
                <w:sz w:val="20"/>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008F5978" w14:textId="77777777" w:rsidR="00016B29" w:rsidRDefault="00016B29" w:rsidP="006D3C76">
            <w:pPr>
              <w:rPr>
                <w:rFonts w:cs="Arial"/>
                <w:b/>
                <w:sz w:val="20"/>
              </w:rPr>
            </w:pPr>
            <w:r>
              <w:rPr>
                <w:rFonts w:cs="Arial"/>
                <w:b/>
                <w:sz w:val="20"/>
              </w:rPr>
              <w:t>There is no specific data relating to the accessing of Hospital Managers, it is however noted that there have been 2 occasions where a service user who has been/or is in the process of gender re assignment has been subject to detention under the Mental Health Act.</w:t>
            </w:r>
          </w:p>
          <w:p w14:paraId="1668074B" w14:textId="77777777" w:rsidR="00016B29" w:rsidRDefault="00016B29" w:rsidP="006D3C76">
            <w:pPr>
              <w:rPr>
                <w:rFonts w:cs="Arial"/>
                <w:b/>
                <w:sz w:val="20"/>
              </w:rPr>
            </w:pPr>
          </w:p>
          <w:p w14:paraId="2FEC92A7" w14:textId="77777777" w:rsidR="00016B29" w:rsidRDefault="00016B29" w:rsidP="006D3C76">
            <w:pPr>
              <w:rPr>
                <w:rFonts w:cs="Arial"/>
                <w:b/>
                <w:sz w:val="20"/>
              </w:rPr>
            </w:pPr>
            <w:r>
              <w:rPr>
                <w:rFonts w:cs="Arial"/>
                <w:b/>
                <w:sz w:val="20"/>
              </w:rPr>
              <w:t>Due to the nature of detention under the Mental Health Act this has meant that the person concerned has no choice but to be in hospital and therefore have access to Hospital Managers.</w:t>
            </w:r>
          </w:p>
          <w:p w14:paraId="21C2DDCF" w14:textId="77777777" w:rsidR="00016B29" w:rsidRDefault="00016B29" w:rsidP="006D3C76">
            <w:pPr>
              <w:rPr>
                <w:rFonts w:cs="Arial"/>
                <w:b/>
                <w:sz w:val="20"/>
              </w:rPr>
            </w:pPr>
          </w:p>
          <w:p w14:paraId="4BC414D2" w14:textId="77777777" w:rsidR="00016B29" w:rsidRDefault="00016B29" w:rsidP="006D3C76">
            <w:pPr>
              <w:rPr>
                <w:rFonts w:cs="Arial"/>
                <w:b/>
                <w:sz w:val="20"/>
              </w:rPr>
            </w:pPr>
            <w:r>
              <w:rPr>
                <w:rFonts w:cs="Arial"/>
                <w:b/>
                <w:sz w:val="20"/>
              </w:rPr>
              <w:t>Where it has been necessary to admit to a gender specific ward, the service user and staff have been supported in providing agender appropriate accommodation and treatment.</w:t>
            </w:r>
          </w:p>
          <w:p w14:paraId="3C5F8A7A" w14:textId="77777777" w:rsidR="00016B29" w:rsidRDefault="00016B29" w:rsidP="006D3C76">
            <w:pPr>
              <w:rPr>
                <w:rFonts w:cs="Arial"/>
                <w:b/>
                <w:sz w:val="20"/>
              </w:rPr>
            </w:pPr>
          </w:p>
          <w:p w14:paraId="385045BC" w14:textId="77777777" w:rsidR="00016B29" w:rsidRDefault="00016B29"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907"/>
              <w:gridCol w:w="1483"/>
              <w:gridCol w:w="1483"/>
            </w:tblGrid>
            <w:tr w:rsidR="00016B29" w:rsidRPr="00A75E16" w14:paraId="040C2CD0" w14:textId="77777777" w:rsidTr="006D3C76">
              <w:tc>
                <w:tcPr>
                  <w:tcW w:w="4390" w:type="dxa"/>
                  <w:gridSpan w:val="2"/>
                  <w:tcBorders>
                    <w:top w:val="single" w:sz="4" w:space="0" w:color="5B9BD5"/>
                    <w:left w:val="single" w:sz="4" w:space="0" w:color="5B9BD5"/>
                    <w:bottom w:val="single" w:sz="4" w:space="0" w:color="5B9BD5"/>
                    <w:right w:val="single" w:sz="4" w:space="0" w:color="5B9BD5"/>
                  </w:tcBorders>
                  <w:shd w:val="clear" w:color="auto" w:fill="5B9BD5"/>
                </w:tcPr>
                <w:p w14:paraId="7A9007D9" w14:textId="77777777" w:rsidR="00016B29" w:rsidRPr="00A75E16" w:rsidRDefault="00016B29" w:rsidP="006D3C76">
                  <w:pPr>
                    <w:rPr>
                      <w:rFonts w:cs="Arial"/>
                      <w:b/>
                      <w:color w:val="FFFFFF"/>
                      <w:sz w:val="20"/>
                    </w:rPr>
                  </w:pPr>
                  <w:r w:rsidRPr="00A75E16">
                    <w:rPr>
                      <w:rFonts w:cs="Arial"/>
                      <w:b/>
                      <w:bCs/>
                      <w:color w:val="FFFFFF"/>
                      <w:sz w:val="20"/>
                    </w:rPr>
                    <w:t>Applied filters: Service Type is Inpatient</w:t>
                  </w:r>
                </w:p>
              </w:tc>
              <w:tc>
                <w:tcPr>
                  <w:tcW w:w="1483" w:type="dxa"/>
                  <w:tcBorders>
                    <w:top w:val="single" w:sz="4" w:space="0" w:color="5B9BD5"/>
                    <w:left w:val="single" w:sz="4" w:space="0" w:color="5B9BD5"/>
                    <w:bottom w:val="single" w:sz="4" w:space="0" w:color="5B9BD5"/>
                    <w:right w:val="single" w:sz="4" w:space="0" w:color="5B9BD5"/>
                  </w:tcBorders>
                  <w:shd w:val="clear" w:color="auto" w:fill="5B9BD5"/>
                </w:tcPr>
                <w:p w14:paraId="028A05C6" w14:textId="77777777" w:rsidR="00016B29" w:rsidRPr="00A75E16" w:rsidRDefault="00016B29" w:rsidP="006D3C76">
                  <w:pPr>
                    <w:rPr>
                      <w:rFonts w:cs="Arial"/>
                      <w:b/>
                      <w:bCs/>
                      <w:color w:val="FFFFFF"/>
                      <w:sz w:val="20"/>
                    </w:rPr>
                  </w:pPr>
                </w:p>
              </w:tc>
            </w:tr>
            <w:tr w:rsidR="00016B29" w:rsidRPr="00A75E16" w14:paraId="79943229" w14:textId="77777777" w:rsidTr="006D3C76">
              <w:tc>
                <w:tcPr>
                  <w:tcW w:w="2907" w:type="dxa"/>
                  <w:shd w:val="clear" w:color="auto" w:fill="0070C0"/>
                </w:tcPr>
                <w:p w14:paraId="621FDDA9" w14:textId="77777777" w:rsidR="00016B29" w:rsidRPr="00A75E16" w:rsidRDefault="00016B29" w:rsidP="006D3C76">
                  <w:pPr>
                    <w:jc w:val="center"/>
                    <w:rPr>
                      <w:rFonts w:cs="Arial"/>
                      <w:b/>
                      <w:bCs/>
                      <w:sz w:val="20"/>
                    </w:rPr>
                  </w:pPr>
                  <w:r w:rsidRPr="00A75E16">
                    <w:rPr>
                      <w:rFonts w:cs="Arial"/>
                      <w:b/>
                      <w:bCs/>
                      <w:sz w:val="20"/>
                    </w:rPr>
                    <w:t>Gender Re-assignment</w:t>
                  </w:r>
                </w:p>
              </w:tc>
              <w:tc>
                <w:tcPr>
                  <w:tcW w:w="1483" w:type="dxa"/>
                  <w:shd w:val="clear" w:color="auto" w:fill="0070C0"/>
                </w:tcPr>
                <w:p w14:paraId="7B8792C5" w14:textId="77777777" w:rsidR="00016B29" w:rsidRDefault="00016B29" w:rsidP="006D3C76">
                  <w:pPr>
                    <w:jc w:val="center"/>
                    <w:rPr>
                      <w:rFonts w:cs="Arial"/>
                      <w:b/>
                      <w:sz w:val="20"/>
                    </w:rPr>
                  </w:pPr>
                  <w:r w:rsidRPr="00A75E16">
                    <w:rPr>
                      <w:rFonts w:cs="Arial"/>
                      <w:b/>
                      <w:sz w:val="20"/>
                    </w:rPr>
                    <w:t>All Patients</w:t>
                  </w:r>
                </w:p>
                <w:p w14:paraId="1B168030" w14:textId="77777777" w:rsidR="00016B29" w:rsidRPr="00A75E16" w:rsidRDefault="00016B29" w:rsidP="006D3C76">
                  <w:pPr>
                    <w:jc w:val="center"/>
                    <w:rPr>
                      <w:rFonts w:cs="Arial"/>
                      <w:b/>
                      <w:sz w:val="20"/>
                    </w:rPr>
                  </w:pPr>
                  <w:r>
                    <w:rPr>
                      <w:rFonts w:cs="Arial"/>
                      <w:b/>
                      <w:sz w:val="20"/>
                    </w:rPr>
                    <w:t>2021/22</w:t>
                  </w:r>
                </w:p>
              </w:tc>
              <w:tc>
                <w:tcPr>
                  <w:tcW w:w="1483" w:type="dxa"/>
                  <w:shd w:val="clear" w:color="auto" w:fill="0070C0"/>
                </w:tcPr>
                <w:p w14:paraId="49406536" w14:textId="77777777" w:rsidR="00016B29" w:rsidRDefault="00016B29" w:rsidP="006D3C76">
                  <w:pPr>
                    <w:jc w:val="center"/>
                    <w:rPr>
                      <w:rFonts w:cs="Arial"/>
                      <w:b/>
                      <w:sz w:val="20"/>
                    </w:rPr>
                  </w:pPr>
                  <w:r>
                    <w:rPr>
                      <w:rFonts w:cs="Arial"/>
                      <w:b/>
                      <w:sz w:val="20"/>
                    </w:rPr>
                    <w:t xml:space="preserve">All Patients </w:t>
                  </w:r>
                </w:p>
                <w:p w14:paraId="4677B62A" w14:textId="77777777" w:rsidR="00016B29" w:rsidRPr="00A75E16" w:rsidRDefault="00016B29" w:rsidP="006D3C76">
                  <w:pPr>
                    <w:jc w:val="center"/>
                    <w:rPr>
                      <w:rFonts w:cs="Arial"/>
                      <w:b/>
                      <w:sz w:val="20"/>
                    </w:rPr>
                  </w:pPr>
                  <w:r>
                    <w:rPr>
                      <w:rFonts w:cs="Arial"/>
                      <w:b/>
                      <w:sz w:val="20"/>
                    </w:rPr>
                    <w:t>2022/23</w:t>
                  </w:r>
                </w:p>
              </w:tc>
            </w:tr>
            <w:tr w:rsidR="00016B29" w:rsidRPr="00A75E16" w14:paraId="770003DD" w14:textId="77777777" w:rsidTr="006D3C76">
              <w:trPr>
                <w:trHeight w:val="317"/>
              </w:trPr>
              <w:tc>
                <w:tcPr>
                  <w:tcW w:w="2907" w:type="dxa"/>
                  <w:shd w:val="clear" w:color="auto" w:fill="auto"/>
                </w:tcPr>
                <w:p w14:paraId="455544FB" w14:textId="77777777" w:rsidR="00016B29" w:rsidRPr="00A75E16" w:rsidRDefault="00016B29" w:rsidP="006D3C76">
                  <w:pPr>
                    <w:rPr>
                      <w:rFonts w:cs="Arial"/>
                      <w:b/>
                      <w:bCs/>
                      <w:sz w:val="20"/>
                    </w:rPr>
                  </w:pPr>
                  <w:r w:rsidRPr="00A75E16">
                    <w:rPr>
                      <w:rFonts w:cs="Arial"/>
                      <w:b/>
                      <w:bCs/>
                      <w:sz w:val="20"/>
                    </w:rPr>
                    <w:t>No</w:t>
                  </w:r>
                </w:p>
              </w:tc>
              <w:tc>
                <w:tcPr>
                  <w:tcW w:w="1483" w:type="dxa"/>
                  <w:shd w:val="clear" w:color="auto" w:fill="auto"/>
                </w:tcPr>
                <w:p w14:paraId="73443536" w14:textId="77777777" w:rsidR="00016B29" w:rsidRPr="00A75E16" w:rsidRDefault="00016B29" w:rsidP="006D3C76">
                  <w:pPr>
                    <w:rPr>
                      <w:rFonts w:cs="Arial"/>
                      <w:bCs/>
                      <w:sz w:val="20"/>
                    </w:rPr>
                  </w:pPr>
                  <w:r w:rsidRPr="00A75E16">
                    <w:rPr>
                      <w:rFonts w:cs="Arial"/>
                      <w:bCs/>
                      <w:sz w:val="20"/>
                    </w:rPr>
                    <w:t>2</w:t>
                  </w:r>
                  <w:r>
                    <w:rPr>
                      <w:rFonts w:cs="Arial"/>
                      <w:bCs/>
                      <w:sz w:val="20"/>
                    </w:rPr>
                    <w:t>594</w:t>
                  </w:r>
                </w:p>
              </w:tc>
              <w:tc>
                <w:tcPr>
                  <w:tcW w:w="1483" w:type="dxa"/>
                </w:tcPr>
                <w:p w14:paraId="1ABA4544" w14:textId="77777777" w:rsidR="00016B29" w:rsidRPr="00A75E16" w:rsidRDefault="00016B29" w:rsidP="006D3C76">
                  <w:pPr>
                    <w:rPr>
                      <w:rFonts w:cs="Arial"/>
                      <w:bCs/>
                      <w:sz w:val="20"/>
                    </w:rPr>
                  </w:pPr>
                  <w:r>
                    <w:rPr>
                      <w:rFonts w:cs="Arial"/>
                      <w:bCs/>
                      <w:sz w:val="20"/>
                    </w:rPr>
                    <w:t>971</w:t>
                  </w:r>
                </w:p>
              </w:tc>
            </w:tr>
            <w:tr w:rsidR="00016B29" w:rsidRPr="00A75E16" w14:paraId="3F62B382" w14:textId="77777777" w:rsidTr="006D3C76">
              <w:trPr>
                <w:trHeight w:val="347"/>
              </w:trPr>
              <w:tc>
                <w:tcPr>
                  <w:tcW w:w="2907" w:type="dxa"/>
                  <w:shd w:val="clear" w:color="auto" w:fill="DEEAF6"/>
                </w:tcPr>
                <w:p w14:paraId="56A11E09" w14:textId="77777777" w:rsidR="00016B29" w:rsidRPr="00A75E16" w:rsidRDefault="00016B29" w:rsidP="006D3C76">
                  <w:pPr>
                    <w:rPr>
                      <w:rFonts w:cs="Arial"/>
                      <w:b/>
                      <w:bCs/>
                      <w:sz w:val="20"/>
                    </w:rPr>
                  </w:pPr>
                  <w:r w:rsidRPr="00A75E16">
                    <w:rPr>
                      <w:rFonts w:cs="Arial"/>
                      <w:b/>
                      <w:bCs/>
                      <w:sz w:val="20"/>
                    </w:rPr>
                    <w:t>Gender reassignment patient</w:t>
                  </w:r>
                </w:p>
              </w:tc>
              <w:tc>
                <w:tcPr>
                  <w:tcW w:w="1483" w:type="dxa"/>
                  <w:shd w:val="clear" w:color="auto" w:fill="DEEAF6"/>
                </w:tcPr>
                <w:p w14:paraId="7E0A16B5" w14:textId="77777777" w:rsidR="00016B29" w:rsidRPr="00A75E16" w:rsidRDefault="00016B29" w:rsidP="006D3C76">
                  <w:pPr>
                    <w:rPr>
                      <w:rFonts w:cs="Arial"/>
                      <w:b/>
                      <w:sz w:val="20"/>
                    </w:rPr>
                  </w:pPr>
                  <w:r w:rsidRPr="00A75E16">
                    <w:rPr>
                      <w:rFonts w:cs="Arial"/>
                      <w:b/>
                      <w:sz w:val="20"/>
                    </w:rPr>
                    <w:t>3</w:t>
                  </w:r>
                </w:p>
              </w:tc>
              <w:tc>
                <w:tcPr>
                  <w:tcW w:w="1483" w:type="dxa"/>
                  <w:shd w:val="clear" w:color="auto" w:fill="DEEAF6"/>
                </w:tcPr>
                <w:p w14:paraId="64161CFB" w14:textId="77777777" w:rsidR="00016B29" w:rsidRPr="00A75E16" w:rsidRDefault="00016B29" w:rsidP="006D3C76">
                  <w:pPr>
                    <w:rPr>
                      <w:rFonts w:cs="Arial"/>
                      <w:b/>
                      <w:sz w:val="20"/>
                    </w:rPr>
                  </w:pPr>
                  <w:r>
                    <w:rPr>
                      <w:rFonts w:cs="Arial"/>
                      <w:b/>
                      <w:sz w:val="20"/>
                    </w:rPr>
                    <w:t>2</w:t>
                  </w:r>
                </w:p>
              </w:tc>
            </w:tr>
          </w:tbl>
          <w:p w14:paraId="488D5266" w14:textId="77777777" w:rsidR="00016B29" w:rsidRDefault="00016B29" w:rsidP="006D3C76">
            <w:pPr>
              <w:rPr>
                <w:rFonts w:cs="Arial"/>
                <w:b/>
                <w:sz w:val="20"/>
              </w:rPr>
            </w:pPr>
            <w:r>
              <w:rPr>
                <w:rFonts w:cs="Arial"/>
                <w:b/>
                <w:sz w:val="20"/>
              </w:rPr>
              <w:t>Data Gathered on 18/07/2022 from BI Reporting – Home (sharepoint.com)</w:t>
            </w:r>
          </w:p>
          <w:p w14:paraId="356BE5C7" w14:textId="77777777" w:rsidR="00016B29" w:rsidRDefault="00016B29" w:rsidP="006D3C76">
            <w:pPr>
              <w:rPr>
                <w:rFonts w:cs="Arial"/>
                <w:b/>
                <w:sz w:val="20"/>
              </w:rPr>
            </w:pPr>
          </w:p>
        </w:tc>
      </w:tr>
      <w:tr w:rsidR="00016B29" w14:paraId="2499E690"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40DCF5D0" w14:textId="77777777" w:rsidR="00016B29" w:rsidRDefault="00016B29" w:rsidP="006D3C76">
            <w:pPr>
              <w:rPr>
                <w:rFonts w:cs="Arial"/>
                <w:b/>
                <w:sz w:val="20"/>
              </w:rPr>
            </w:pPr>
            <w:r>
              <w:rPr>
                <w:rFonts w:cs="Arial"/>
                <w:b/>
                <w:sz w:val="20"/>
              </w:rPr>
              <w:t>5I</w:t>
            </w:r>
          </w:p>
        </w:tc>
        <w:tc>
          <w:tcPr>
            <w:tcW w:w="4140" w:type="dxa"/>
            <w:tcBorders>
              <w:top w:val="single" w:sz="4" w:space="0" w:color="auto"/>
              <w:left w:val="single" w:sz="4" w:space="0" w:color="auto"/>
              <w:bottom w:val="single" w:sz="4" w:space="0" w:color="auto"/>
              <w:right w:val="single" w:sz="4" w:space="0" w:color="auto"/>
            </w:tcBorders>
          </w:tcPr>
          <w:p w14:paraId="77CF01FA" w14:textId="77777777" w:rsidR="00016B29" w:rsidRDefault="00016B29" w:rsidP="006D3C76">
            <w:pPr>
              <w:tabs>
                <w:tab w:val="num" w:pos="720"/>
              </w:tabs>
              <w:rPr>
                <w:rFonts w:cs="Arial"/>
                <w:b/>
                <w:sz w:val="20"/>
              </w:rPr>
            </w:pPr>
            <w:r>
              <w:rPr>
                <w:rFonts w:cs="Arial"/>
                <w:b/>
                <w:sz w:val="20"/>
              </w:rPr>
              <w:t>Carers</w:t>
            </w:r>
          </w:p>
          <w:p w14:paraId="5B8BD6B8" w14:textId="77777777" w:rsidR="00016B29" w:rsidRDefault="00016B29" w:rsidP="006D3C76">
            <w:pPr>
              <w:tabs>
                <w:tab w:val="num" w:pos="720"/>
              </w:tabs>
              <w:rPr>
                <w:rFonts w:cs="Arial"/>
                <w:sz w:val="20"/>
              </w:rPr>
            </w:pPr>
          </w:p>
          <w:p w14:paraId="1EB93746" w14:textId="77777777" w:rsidR="00016B29" w:rsidRDefault="00016B29" w:rsidP="006D3C76">
            <w:pPr>
              <w:tabs>
                <w:tab w:val="num" w:pos="720"/>
              </w:tabs>
              <w:rPr>
                <w:rFonts w:cs="Arial"/>
                <w:b/>
                <w:sz w:val="20"/>
              </w:rPr>
            </w:pPr>
            <w:r>
              <w:rPr>
                <w:rFonts w:cs="Arial"/>
                <w:sz w:val="20"/>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428A3785" w14:textId="77777777" w:rsidR="00016B29" w:rsidRDefault="00016B29" w:rsidP="006D3C76">
            <w:pPr>
              <w:rPr>
                <w:rFonts w:cs="Arial"/>
                <w:b/>
                <w:sz w:val="20"/>
              </w:rPr>
            </w:pPr>
          </w:p>
          <w:p w14:paraId="4B80C0E8" w14:textId="77777777" w:rsidR="00016B29" w:rsidRDefault="00016B29" w:rsidP="006D3C76">
            <w:pPr>
              <w:rPr>
                <w:rFonts w:cs="Arial"/>
                <w:b/>
                <w:sz w:val="20"/>
              </w:rPr>
            </w:pPr>
            <w:r>
              <w:rPr>
                <w:rFonts w:cs="Arial"/>
                <w:b/>
                <w:sz w:val="20"/>
              </w:rPr>
              <w:t>Access to the Hospital Managers will be included within the patient’s rights and will be shared with carers, should the patient consent, and does not discriminate against any of the protected characteristics</w:t>
            </w:r>
          </w:p>
          <w:p w14:paraId="25756B16" w14:textId="77777777" w:rsidR="00016B29" w:rsidRDefault="00016B29" w:rsidP="006D3C76">
            <w:pPr>
              <w:rPr>
                <w:rFonts w:cs="Arial"/>
                <w:b/>
                <w:sz w:val="20"/>
              </w:rPr>
            </w:pPr>
          </w:p>
        </w:tc>
      </w:tr>
      <w:tr w:rsidR="00016B29" w14:paraId="297BB33E" w14:textId="77777777" w:rsidTr="006D3C76">
        <w:trPr>
          <w:trHeight w:val="656"/>
        </w:trPr>
        <w:tc>
          <w:tcPr>
            <w:tcW w:w="567" w:type="dxa"/>
            <w:tcBorders>
              <w:top w:val="single" w:sz="4" w:space="0" w:color="auto"/>
              <w:left w:val="single" w:sz="4" w:space="0" w:color="auto"/>
              <w:bottom w:val="single" w:sz="4" w:space="0" w:color="auto"/>
              <w:right w:val="single" w:sz="4" w:space="0" w:color="auto"/>
            </w:tcBorders>
            <w:hideMark/>
          </w:tcPr>
          <w:p w14:paraId="3F2EE54C" w14:textId="77777777" w:rsidR="00016B29" w:rsidRDefault="00016B29" w:rsidP="006D3C76">
            <w:pPr>
              <w:rPr>
                <w:rFonts w:cs="Arial"/>
                <w:b/>
                <w:sz w:val="20"/>
              </w:rPr>
            </w:pPr>
            <w:bookmarkStart w:id="39" w:name="_Hlk66278131"/>
            <w:r>
              <w:rPr>
                <w:rFonts w:cs="Arial"/>
                <w:b/>
                <w:sz w:val="20"/>
              </w:rPr>
              <w:t>5j</w:t>
            </w:r>
          </w:p>
        </w:tc>
        <w:tc>
          <w:tcPr>
            <w:tcW w:w="4140" w:type="dxa"/>
            <w:tcBorders>
              <w:top w:val="single" w:sz="4" w:space="0" w:color="auto"/>
              <w:left w:val="single" w:sz="4" w:space="0" w:color="auto"/>
              <w:bottom w:val="single" w:sz="4" w:space="0" w:color="auto"/>
              <w:right w:val="single" w:sz="4" w:space="0" w:color="auto"/>
            </w:tcBorders>
          </w:tcPr>
          <w:p w14:paraId="051F7D4A" w14:textId="77777777" w:rsidR="00016B29" w:rsidRDefault="00016B29" w:rsidP="006D3C76">
            <w:pPr>
              <w:tabs>
                <w:tab w:val="num" w:pos="720"/>
              </w:tabs>
              <w:rPr>
                <w:rFonts w:cs="Arial"/>
                <w:b/>
                <w:sz w:val="20"/>
              </w:rPr>
            </w:pPr>
            <w:r>
              <w:rPr>
                <w:rFonts w:cs="Arial"/>
                <w:b/>
                <w:sz w:val="20"/>
              </w:rPr>
              <w:t>Race</w:t>
            </w:r>
          </w:p>
          <w:p w14:paraId="241629D8" w14:textId="77777777" w:rsidR="00016B29" w:rsidRDefault="00016B29" w:rsidP="006D3C76">
            <w:pPr>
              <w:tabs>
                <w:tab w:val="num" w:pos="720"/>
              </w:tabs>
              <w:rPr>
                <w:rFonts w:cs="Arial"/>
                <w:b/>
                <w:sz w:val="20"/>
              </w:rPr>
            </w:pPr>
          </w:p>
          <w:p w14:paraId="01501286" w14:textId="77777777" w:rsidR="00016B29" w:rsidRDefault="00016B29" w:rsidP="006D3C76">
            <w:pPr>
              <w:tabs>
                <w:tab w:val="num" w:pos="720"/>
              </w:tabs>
              <w:rPr>
                <w:rFonts w:cs="Arial"/>
                <w:b/>
                <w:sz w:val="20"/>
              </w:rPr>
            </w:pPr>
            <w:r>
              <w:rPr>
                <w:rFonts w:cs="Arial"/>
                <w:sz w:val="20"/>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77E343FE" w14:textId="77777777" w:rsidR="00016B29" w:rsidRDefault="00016B29" w:rsidP="006D3C76">
            <w:pPr>
              <w:rPr>
                <w:rFonts w:cs="Arial"/>
                <w:b/>
                <w:sz w:val="20"/>
              </w:rPr>
            </w:pPr>
          </w:p>
          <w:p w14:paraId="64B452A5" w14:textId="77777777" w:rsidR="00016B29" w:rsidRDefault="00016B29" w:rsidP="006D3C76">
            <w:pPr>
              <w:rPr>
                <w:rFonts w:cs="Arial"/>
                <w:b/>
                <w:sz w:val="20"/>
              </w:rPr>
            </w:pPr>
            <w:r>
              <w:rPr>
                <w:rFonts w:cs="Arial"/>
                <w:b/>
                <w:sz w:val="20"/>
              </w:rPr>
              <w:t xml:space="preserve">It is reported nationally that there is a higher incidence of people from black, Asian and mixed race groups are disproportionality detained under the Mental Health Act. </w:t>
            </w:r>
          </w:p>
          <w:p w14:paraId="74D3748E" w14:textId="77777777" w:rsidR="00016B29" w:rsidRDefault="00016B29" w:rsidP="006D3C76">
            <w:pPr>
              <w:rPr>
                <w:rFonts w:cs="Arial"/>
                <w:b/>
                <w:sz w:val="20"/>
              </w:rPr>
            </w:pPr>
          </w:p>
          <w:p w14:paraId="6F2B6C03" w14:textId="77777777" w:rsidR="00016B29" w:rsidRDefault="00016B29" w:rsidP="006D3C76">
            <w:pPr>
              <w:rPr>
                <w:rFonts w:cs="Arial"/>
                <w:b/>
                <w:sz w:val="20"/>
              </w:rPr>
            </w:pPr>
            <w:r>
              <w:rPr>
                <w:rFonts w:cs="Arial"/>
                <w:b/>
                <w:sz w:val="20"/>
              </w:rPr>
              <w:t>The Trust Performance and Information department recently took a snap shot of 1 quarter of the admission and detention rate under the Mental Health Act and concluded the that this was consistent with the national picture. The Trust is undertaking significant work to understand the data  and draw some conclusions.</w:t>
            </w:r>
          </w:p>
          <w:p w14:paraId="6FDB95D0" w14:textId="77777777" w:rsidR="00016B29" w:rsidRDefault="00016B29" w:rsidP="006D3C76">
            <w:pPr>
              <w:rPr>
                <w:rFonts w:cs="Arial"/>
                <w:b/>
                <w:sz w:val="20"/>
              </w:rPr>
            </w:pPr>
          </w:p>
          <w:p w14:paraId="560F4DF6" w14:textId="77777777" w:rsidR="00016B29" w:rsidRDefault="00016B29" w:rsidP="006D3C76">
            <w:pPr>
              <w:rPr>
                <w:rFonts w:cs="Arial"/>
                <w:b/>
                <w:sz w:val="20"/>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689"/>
              <w:gridCol w:w="1701"/>
              <w:gridCol w:w="1701"/>
            </w:tblGrid>
            <w:tr w:rsidR="00016B29" w:rsidRPr="00A75E16" w14:paraId="110A4891" w14:textId="77777777" w:rsidTr="006D3C76">
              <w:tc>
                <w:tcPr>
                  <w:tcW w:w="4390" w:type="dxa"/>
                  <w:gridSpan w:val="2"/>
                  <w:tcBorders>
                    <w:top w:val="single" w:sz="4" w:space="0" w:color="5B9BD5"/>
                    <w:left w:val="single" w:sz="4" w:space="0" w:color="5B9BD5"/>
                    <w:bottom w:val="single" w:sz="4" w:space="0" w:color="5B9BD5"/>
                    <w:right w:val="single" w:sz="4" w:space="0" w:color="5B9BD5"/>
                  </w:tcBorders>
                  <w:shd w:val="clear" w:color="auto" w:fill="5B9BD5"/>
                </w:tcPr>
                <w:p w14:paraId="242ECAE2" w14:textId="77777777" w:rsidR="00016B29" w:rsidRPr="00A75E16" w:rsidRDefault="00016B29" w:rsidP="006D3C76">
                  <w:pPr>
                    <w:rPr>
                      <w:rFonts w:cs="Arial"/>
                      <w:b/>
                      <w:color w:val="FFFFFF"/>
                      <w:sz w:val="20"/>
                    </w:rPr>
                  </w:pPr>
                  <w:r w:rsidRPr="00A75E16">
                    <w:rPr>
                      <w:rFonts w:cs="Arial"/>
                      <w:b/>
                      <w:bCs/>
                      <w:color w:val="FFFFFF"/>
                      <w:sz w:val="20"/>
                    </w:rPr>
                    <w:t xml:space="preserve">Applied filters: Service Type is Inpatient </w:t>
                  </w:r>
                </w:p>
              </w:tc>
              <w:tc>
                <w:tcPr>
                  <w:tcW w:w="1701" w:type="dxa"/>
                  <w:tcBorders>
                    <w:top w:val="single" w:sz="4" w:space="0" w:color="5B9BD5"/>
                    <w:left w:val="single" w:sz="4" w:space="0" w:color="5B9BD5"/>
                    <w:bottom w:val="single" w:sz="4" w:space="0" w:color="5B9BD5"/>
                    <w:right w:val="single" w:sz="4" w:space="0" w:color="5B9BD5"/>
                  </w:tcBorders>
                  <w:shd w:val="clear" w:color="auto" w:fill="5B9BD5"/>
                </w:tcPr>
                <w:p w14:paraId="322A04E3" w14:textId="77777777" w:rsidR="00016B29" w:rsidRPr="00A75E16" w:rsidRDefault="00016B29" w:rsidP="006D3C76">
                  <w:pPr>
                    <w:rPr>
                      <w:rFonts w:cs="Arial"/>
                      <w:b/>
                      <w:bCs/>
                      <w:color w:val="FFFFFF"/>
                      <w:sz w:val="20"/>
                    </w:rPr>
                  </w:pPr>
                </w:p>
              </w:tc>
            </w:tr>
            <w:tr w:rsidR="00016B29" w:rsidRPr="00A75E16" w14:paraId="22B0DDC9" w14:textId="77777777" w:rsidTr="006D3C76">
              <w:tc>
                <w:tcPr>
                  <w:tcW w:w="2689" w:type="dxa"/>
                  <w:shd w:val="clear" w:color="auto" w:fill="0070C0"/>
                </w:tcPr>
                <w:p w14:paraId="528E9CD2" w14:textId="77777777" w:rsidR="00016B29" w:rsidRPr="00A75E16" w:rsidRDefault="00016B29" w:rsidP="006D3C76">
                  <w:pPr>
                    <w:jc w:val="center"/>
                    <w:rPr>
                      <w:rFonts w:cs="Arial"/>
                      <w:b/>
                      <w:bCs/>
                      <w:sz w:val="20"/>
                    </w:rPr>
                  </w:pPr>
                  <w:r w:rsidRPr="00A75E16">
                    <w:rPr>
                      <w:rFonts w:cs="Arial"/>
                      <w:b/>
                      <w:bCs/>
                      <w:sz w:val="20"/>
                    </w:rPr>
                    <w:t>Ethnicity</w:t>
                  </w:r>
                </w:p>
              </w:tc>
              <w:tc>
                <w:tcPr>
                  <w:tcW w:w="1701" w:type="dxa"/>
                  <w:shd w:val="clear" w:color="auto" w:fill="0070C0"/>
                </w:tcPr>
                <w:p w14:paraId="4422FC54" w14:textId="77777777" w:rsidR="00016B29" w:rsidRDefault="00016B29" w:rsidP="006D3C76">
                  <w:pPr>
                    <w:jc w:val="center"/>
                    <w:rPr>
                      <w:rFonts w:cs="Arial"/>
                      <w:b/>
                      <w:sz w:val="20"/>
                    </w:rPr>
                  </w:pPr>
                  <w:r w:rsidRPr="00A75E16">
                    <w:rPr>
                      <w:rFonts w:cs="Arial"/>
                      <w:b/>
                      <w:sz w:val="20"/>
                    </w:rPr>
                    <w:t>All Patients</w:t>
                  </w:r>
                </w:p>
                <w:p w14:paraId="0D370CC4" w14:textId="77777777" w:rsidR="00016B29" w:rsidRPr="00A75E16" w:rsidRDefault="00016B29" w:rsidP="006D3C76">
                  <w:pPr>
                    <w:jc w:val="center"/>
                    <w:rPr>
                      <w:rFonts w:cs="Arial"/>
                      <w:b/>
                      <w:sz w:val="20"/>
                    </w:rPr>
                  </w:pPr>
                  <w:r>
                    <w:rPr>
                      <w:rFonts w:cs="Arial"/>
                      <w:b/>
                      <w:sz w:val="20"/>
                    </w:rPr>
                    <w:t>2021/22</w:t>
                  </w:r>
                </w:p>
              </w:tc>
              <w:tc>
                <w:tcPr>
                  <w:tcW w:w="1701" w:type="dxa"/>
                  <w:shd w:val="clear" w:color="auto" w:fill="0070C0"/>
                </w:tcPr>
                <w:p w14:paraId="13F18469" w14:textId="77777777" w:rsidR="00016B29" w:rsidRDefault="00016B29" w:rsidP="006D3C76">
                  <w:pPr>
                    <w:jc w:val="center"/>
                    <w:rPr>
                      <w:rFonts w:cs="Arial"/>
                      <w:b/>
                      <w:sz w:val="20"/>
                    </w:rPr>
                  </w:pPr>
                  <w:r>
                    <w:rPr>
                      <w:rFonts w:cs="Arial"/>
                      <w:b/>
                      <w:sz w:val="20"/>
                    </w:rPr>
                    <w:t xml:space="preserve">All Patients </w:t>
                  </w:r>
                </w:p>
                <w:p w14:paraId="33717561" w14:textId="77777777" w:rsidR="00016B29" w:rsidRPr="00A75E16" w:rsidRDefault="00016B29" w:rsidP="006D3C76">
                  <w:pPr>
                    <w:jc w:val="center"/>
                    <w:rPr>
                      <w:rFonts w:cs="Arial"/>
                      <w:b/>
                      <w:sz w:val="20"/>
                    </w:rPr>
                  </w:pPr>
                  <w:r>
                    <w:rPr>
                      <w:rFonts w:cs="Arial"/>
                      <w:b/>
                      <w:sz w:val="20"/>
                    </w:rPr>
                    <w:t>2022/23</w:t>
                  </w:r>
                </w:p>
              </w:tc>
            </w:tr>
            <w:tr w:rsidR="00016B29" w:rsidRPr="00A75E16" w14:paraId="5E3EC3E6" w14:textId="77777777" w:rsidTr="006D3C76">
              <w:trPr>
                <w:trHeight w:val="261"/>
              </w:trPr>
              <w:tc>
                <w:tcPr>
                  <w:tcW w:w="2689" w:type="dxa"/>
                  <w:shd w:val="clear" w:color="auto" w:fill="auto"/>
                </w:tcPr>
                <w:p w14:paraId="76392FCC" w14:textId="77777777" w:rsidR="00016B29" w:rsidRPr="00A75E16" w:rsidRDefault="00016B29" w:rsidP="006D3C76">
                  <w:pPr>
                    <w:rPr>
                      <w:rFonts w:cs="Arial"/>
                      <w:b/>
                      <w:bCs/>
                      <w:sz w:val="20"/>
                    </w:rPr>
                  </w:pPr>
                  <w:r w:rsidRPr="00A75E16">
                    <w:rPr>
                      <w:rFonts w:cs="Arial"/>
                      <w:b/>
                      <w:bCs/>
                      <w:sz w:val="20"/>
                    </w:rPr>
                    <w:t>Any other Asian background</w:t>
                  </w:r>
                </w:p>
              </w:tc>
              <w:tc>
                <w:tcPr>
                  <w:tcW w:w="1701" w:type="dxa"/>
                  <w:shd w:val="clear" w:color="auto" w:fill="auto"/>
                </w:tcPr>
                <w:p w14:paraId="0AEBA5C4" w14:textId="77777777" w:rsidR="00016B29" w:rsidRPr="00A75E16" w:rsidRDefault="00016B29" w:rsidP="006D3C76">
                  <w:pPr>
                    <w:rPr>
                      <w:rFonts w:cs="Arial"/>
                      <w:bCs/>
                      <w:sz w:val="20"/>
                    </w:rPr>
                  </w:pPr>
                  <w:r w:rsidRPr="00A75E16">
                    <w:rPr>
                      <w:rFonts w:cs="Arial"/>
                      <w:bCs/>
                      <w:sz w:val="20"/>
                    </w:rPr>
                    <w:t>3</w:t>
                  </w:r>
                  <w:r>
                    <w:rPr>
                      <w:rFonts w:cs="Arial"/>
                      <w:bCs/>
                      <w:sz w:val="20"/>
                    </w:rPr>
                    <w:t>1</w:t>
                  </w:r>
                </w:p>
              </w:tc>
              <w:tc>
                <w:tcPr>
                  <w:tcW w:w="1701" w:type="dxa"/>
                </w:tcPr>
                <w:p w14:paraId="0D42FF09" w14:textId="77777777" w:rsidR="00016B29" w:rsidRPr="00A75E16" w:rsidRDefault="00016B29" w:rsidP="006D3C76">
                  <w:pPr>
                    <w:rPr>
                      <w:rFonts w:cs="Arial"/>
                      <w:bCs/>
                      <w:sz w:val="20"/>
                    </w:rPr>
                  </w:pPr>
                  <w:r>
                    <w:rPr>
                      <w:rFonts w:cs="Arial"/>
                      <w:bCs/>
                      <w:sz w:val="20"/>
                    </w:rPr>
                    <w:t>11</w:t>
                  </w:r>
                </w:p>
              </w:tc>
            </w:tr>
            <w:tr w:rsidR="00016B29" w:rsidRPr="00A75E16" w14:paraId="0099F0E5" w14:textId="77777777" w:rsidTr="006D3C76">
              <w:tc>
                <w:tcPr>
                  <w:tcW w:w="2689" w:type="dxa"/>
                  <w:shd w:val="clear" w:color="auto" w:fill="DEEAF6"/>
                </w:tcPr>
                <w:p w14:paraId="28EE4146" w14:textId="77777777" w:rsidR="00016B29" w:rsidRPr="00A75E16" w:rsidRDefault="00016B29" w:rsidP="006D3C76">
                  <w:pPr>
                    <w:rPr>
                      <w:rFonts w:cs="Arial"/>
                      <w:b/>
                      <w:bCs/>
                      <w:sz w:val="20"/>
                    </w:rPr>
                  </w:pPr>
                  <w:r w:rsidRPr="00A75E16">
                    <w:rPr>
                      <w:rFonts w:cs="Arial"/>
                      <w:b/>
                      <w:bCs/>
                      <w:sz w:val="20"/>
                    </w:rPr>
                    <w:t>Any other black background</w:t>
                  </w:r>
                </w:p>
              </w:tc>
              <w:tc>
                <w:tcPr>
                  <w:tcW w:w="1701" w:type="dxa"/>
                  <w:shd w:val="clear" w:color="auto" w:fill="DEEAF6"/>
                </w:tcPr>
                <w:p w14:paraId="574AD16D" w14:textId="77777777" w:rsidR="00016B29" w:rsidRPr="00A75E16" w:rsidRDefault="00016B29" w:rsidP="006D3C76">
                  <w:pPr>
                    <w:rPr>
                      <w:rFonts w:cs="Arial"/>
                      <w:b/>
                      <w:sz w:val="20"/>
                    </w:rPr>
                  </w:pPr>
                  <w:r w:rsidRPr="00A75E16">
                    <w:rPr>
                      <w:rFonts w:cs="Arial"/>
                      <w:b/>
                      <w:sz w:val="20"/>
                    </w:rPr>
                    <w:t>1</w:t>
                  </w:r>
                  <w:r>
                    <w:rPr>
                      <w:rFonts w:cs="Arial"/>
                      <w:b/>
                      <w:sz w:val="20"/>
                    </w:rPr>
                    <w:t>4</w:t>
                  </w:r>
                </w:p>
              </w:tc>
              <w:tc>
                <w:tcPr>
                  <w:tcW w:w="1701" w:type="dxa"/>
                  <w:shd w:val="clear" w:color="auto" w:fill="DEEAF6"/>
                </w:tcPr>
                <w:p w14:paraId="6C5128DF" w14:textId="77777777" w:rsidR="00016B29" w:rsidRPr="00A75E16" w:rsidRDefault="00016B29" w:rsidP="006D3C76">
                  <w:pPr>
                    <w:rPr>
                      <w:rFonts w:cs="Arial"/>
                      <w:b/>
                      <w:sz w:val="20"/>
                    </w:rPr>
                  </w:pPr>
                  <w:r>
                    <w:rPr>
                      <w:rFonts w:cs="Arial"/>
                      <w:b/>
                      <w:sz w:val="20"/>
                    </w:rPr>
                    <w:t>4</w:t>
                  </w:r>
                </w:p>
              </w:tc>
            </w:tr>
            <w:tr w:rsidR="00016B29" w:rsidRPr="00A75E16" w14:paraId="6D7E274F" w14:textId="77777777" w:rsidTr="006D3C76">
              <w:tc>
                <w:tcPr>
                  <w:tcW w:w="2689" w:type="dxa"/>
                  <w:shd w:val="clear" w:color="auto" w:fill="auto"/>
                </w:tcPr>
                <w:p w14:paraId="2CBB3AAA" w14:textId="77777777" w:rsidR="00016B29" w:rsidRPr="00A75E16" w:rsidRDefault="00016B29" w:rsidP="006D3C76">
                  <w:pPr>
                    <w:rPr>
                      <w:rFonts w:cs="Arial"/>
                      <w:b/>
                      <w:bCs/>
                      <w:sz w:val="20"/>
                    </w:rPr>
                  </w:pPr>
                  <w:r w:rsidRPr="00A75E16">
                    <w:rPr>
                      <w:rFonts w:cs="Arial"/>
                      <w:b/>
                      <w:bCs/>
                      <w:sz w:val="20"/>
                    </w:rPr>
                    <w:t>Any other Ethnic group</w:t>
                  </w:r>
                </w:p>
              </w:tc>
              <w:tc>
                <w:tcPr>
                  <w:tcW w:w="1701" w:type="dxa"/>
                  <w:shd w:val="clear" w:color="auto" w:fill="auto"/>
                </w:tcPr>
                <w:p w14:paraId="25C64B73" w14:textId="77777777" w:rsidR="00016B29" w:rsidRPr="00A75E16" w:rsidRDefault="00016B29" w:rsidP="006D3C76">
                  <w:pPr>
                    <w:rPr>
                      <w:rFonts w:cs="Arial"/>
                      <w:bCs/>
                      <w:sz w:val="20"/>
                    </w:rPr>
                  </w:pPr>
                  <w:r w:rsidRPr="00A75E16">
                    <w:rPr>
                      <w:rFonts w:cs="Arial"/>
                      <w:bCs/>
                      <w:sz w:val="20"/>
                    </w:rPr>
                    <w:t>36</w:t>
                  </w:r>
                </w:p>
              </w:tc>
              <w:tc>
                <w:tcPr>
                  <w:tcW w:w="1701" w:type="dxa"/>
                </w:tcPr>
                <w:p w14:paraId="434948E4" w14:textId="77777777" w:rsidR="00016B29" w:rsidRPr="00A75E16" w:rsidRDefault="00016B29" w:rsidP="006D3C76">
                  <w:pPr>
                    <w:rPr>
                      <w:rFonts w:cs="Arial"/>
                      <w:bCs/>
                      <w:sz w:val="20"/>
                    </w:rPr>
                  </w:pPr>
                  <w:r>
                    <w:rPr>
                      <w:rFonts w:cs="Arial"/>
                      <w:bCs/>
                      <w:sz w:val="20"/>
                    </w:rPr>
                    <w:t>22</w:t>
                  </w:r>
                </w:p>
              </w:tc>
            </w:tr>
            <w:tr w:rsidR="00016B29" w:rsidRPr="00A75E16" w14:paraId="1F9D4452" w14:textId="77777777" w:rsidTr="006D3C76">
              <w:tc>
                <w:tcPr>
                  <w:tcW w:w="2689" w:type="dxa"/>
                  <w:shd w:val="clear" w:color="auto" w:fill="DEEAF6"/>
                </w:tcPr>
                <w:p w14:paraId="1BB6E701" w14:textId="77777777" w:rsidR="00016B29" w:rsidRPr="00A75E16" w:rsidRDefault="00016B29" w:rsidP="006D3C76">
                  <w:pPr>
                    <w:rPr>
                      <w:rFonts w:cs="Arial"/>
                      <w:b/>
                      <w:bCs/>
                      <w:sz w:val="20"/>
                    </w:rPr>
                  </w:pPr>
                  <w:r w:rsidRPr="00A75E16">
                    <w:rPr>
                      <w:rFonts w:cs="Arial"/>
                      <w:b/>
                      <w:bCs/>
                      <w:sz w:val="20"/>
                    </w:rPr>
                    <w:t>Any Other mixed background</w:t>
                  </w:r>
                </w:p>
              </w:tc>
              <w:tc>
                <w:tcPr>
                  <w:tcW w:w="1701" w:type="dxa"/>
                  <w:shd w:val="clear" w:color="auto" w:fill="DEEAF6"/>
                </w:tcPr>
                <w:p w14:paraId="52C8DB04" w14:textId="77777777" w:rsidR="00016B29" w:rsidRPr="00A75E16" w:rsidRDefault="00016B29" w:rsidP="006D3C76">
                  <w:pPr>
                    <w:rPr>
                      <w:rFonts w:cs="Arial"/>
                      <w:b/>
                      <w:sz w:val="20"/>
                    </w:rPr>
                  </w:pPr>
                  <w:r>
                    <w:rPr>
                      <w:rFonts w:cs="Arial"/>
                      <w:b/>
                      <w:sz w:val="20"/>
                    </w:rPr>
                    <w:t>22</w:t>
                  </w:r>
                </w:p>
              </w:tc>
              <w:tc>
                <w:tcPr>
                  <w:tcW w:w="1701" w:type="dxa"/>
                  <w:shd w:val="clear" w:color="auto" w:fill="DEEAF6"/>
                </w:tcPr>
                <w:p w14:paraId="7E87177E" w14:textId="77777777" w:rsidR="00016B29" w:rsidRDefault="00016B29" w:rsidP="006D3C76">
                  <w:pPr>
                    <w:rPr>
                      <w:rFonts w:cs="Arial"/>
                      <w:b/>
                      <w:sz w:val="20"/>
                    </w:rPr>
                  </w:pPr>
                  <w:r>
                    <w:rPr>
                      <w:rFonts w:cs="Arial"/>
                      <w:b/>
                      <w:sz w:val="20"/>
                    </w:rPr>
                    <w:t>8</w:t>
                  </w:r>
                </w:p>
              </w:tc>
            </w:tr>
            <w:tr w:rsidR="00016B29" w:rsidRPr="00A75E16" w14:paraId="4C5A6F2A" w14:textId="77777777" w:rsidTr="006D3C76">
              <w:trPr>
                <w:trHeight w:val="70"/>
              </w:trPr>
              <w:tc>
                <w:tcPr>
                  <w:tcW w:w="2689" w:type="dxa"/>
                  <w:shd w:val="clear" w:color="auto" w:fill="auto"/>
                </w:tcPr>
                <w:p w14:paraId="6F52C7E4" w14:textId="77777777" w:rsidR="00016B29" w:rsidRPr="00A75E16" w:rsidRDefault="00016B29" w:rsidP="006D3C76">
                  <w:pPr>
                    <w:rPr>
                      <w:rFonts w:cs="Arial"/>
                      <w:b/>
                      <w:bCs/>
                      <w:sz w:val="20"/>
                    </w:rPr>
                  </w:pPr>
                  <w:r w:rsidRPr="00A75E16">
                    <w:rPr>
                      <w:rFonts w:cs="Arial"/>
                      <w:b/>
                      <w:bCs/>
                      <w:sz w:val="20"/>
                    </w:rPr>
                    <w:t>Any Other White background</w:t>
                  </w:r>
                </w:p>
              </w:tc>
              <w:tc>
                <w:tcPr>
                  <w:tcW w:w="1701" w:type="dxa"/>
                  <w:shd w:val="clear" w:color="auto" w:fill="auto"/>
                </w:tcPr>
                <w:p w14:paraId="55CB6851" w14:textId="77777777" w:rsidR="00016B29" w:rsidRPr="00A75E16" w:rsidRDefault="00016B29" w:rsidP="006D3C76">
                  <w:pPr>
                    <w:rPr>
                      <w:rFonts w:cs="Arial"/>
                      <w:bCs/>
                      <w:sz w:val="20"/>
                    </w:rPr>
                  </w:pPr>
                  <w:r>
                    <w:rPr>
                      <w:rFonts w:cs="Arial"/>
                      <w:bCs/>
                      <w:sz w:val="20"/>
                    </w:rPr>
                    <w:t>74</w:t>
                  </w:r>
                </w:p>
              </w:tc>
              <w:tc>
                <w:tcPr>
                  <w:tcW w:w="1701" w:type="dxa"/>
                </w:tcPr>
                <w:p w14:paraId="776DDA3E" w14:textId="77777777" w:rsidR="00016B29" w:rsidRDefault="00016B29" w:rsidP="006D3C76">
                  <w:pPr>
                    <w:rPr>
                      <w:rFonts w:cs="Arial"/>
                      <w:bCs/>
                      <w:sz w:val="20"/>
                    </w:rPr>
                  </w:pPr>
                  <w:r>
                    <w:rPr>
                      <w:rFonts w:cs="Arial"/>
                      <w:bCs/>
                      <w:sz w:val="20"/>
                    </w:rPr>
                    <w:t>28</w:t>
                  </w:r>
                </w:p>
              </w:tc>
            </w:tr>
            <w:tr w:rsidR="00016B29" w:rsidRPr="00A75E16" w14:paraId="1983532B" w14:textId="77777777" w:rsidTr="006D3C76">
              <w:tc>
                <w:tcPr>
                  <w:tcW w:w="2689" w:type="dxa"/>
                  <w:shd w:val="clear" w:color="auto" w:fill="DEEAF6"/>
                </w:tcPr>
                <w:p w14:paraId="446774CD" w14:textId="77777777" w:rsidR="00016B29" w:rsidRPr="00A75E16" w:rsidRDefault="00016B29" w:rsidP="006D3C76">
                  <w:pPr>
                    <w:rPr>
                      <w:rFonts w:cs="Arial"/>
                      <w:b/>
                      <w:bCs/>
                      <w:sz w:val="20"/>
                    </w:rPr>
                  </w:pPr>
                  <w:r w:rsidRPr="00A75E16">
                    <w:rPr>
                      <w:rFonts w:cs="Arial"/>
                      <w:b/>
                      <w:bCs/>
                      <w:sz w:val="20"/>
                    </w:rPr>
                    <w:t>Bangladeshi</w:t>
                  </w:r>
                </w:p>
              </w:tc>
              <w:tc>
                <w:tcPr>
                  <w:tcW w:w="1701" w:type="dxa"/>
                  <w:shd w:val="clear" w:color="auto" w:fill="DEEAF6"/>
                </w:tcPr>
                <w:p w14:paraId="4FF8AE72" w14:textId="77777777" w:rsidR="00016B29" w:rsidRPr="00A75E16" w:rsidRDefault="00016B29" w:rsidP="006D3C76">
                  <w:pPr>
                    <w:rPr>
                      <w:rFonts w:cs="Arial"/>
                      <w:b/>
                      <w:sz w:val="20"/>
                    </w:rPr>
                  </w:pPr>
                  <w:r>
                    <w:rPr>
                      <w:rFonts w:cs="Arial"/>
                      <w:b/>
                      <w:sz w:val="20"/>
                    </w:rPr>
                    <w:t>1</w:t>
                  </w:r>
                </w:p>
              </w:tc>
              <w:tc>
                <w:tcPr>
                  <w:tcW w:w="1701" w:type="dxa"/>
                  <w:shd w:val="clear" w:color="auto" w:fill="DEEAF6"/>
                </w:tcPr>
                <w:p w14:paraId="12491A51" w14:textId="77777777" w:rsidR="00016B29" w:rsidRDefault="00016B29" w:rsidP="006D3C76">
                  <w:pPr>
                    <w:rPr>
                      <w:rFonts w:cs="Arial"/>
                      <w:b/>
                      <w:sz w:val="20"/>
                    </w:rPr>
                  </w:pPr>
                  <w:r>
                    <w:rPr>
                      <w:rFonts w:cs="Arial"/>
                      <w:b/>
                      <w:sz w:val="20"/>
                    </w:rPr>
                    <w:t>1</w:t>
                  </w:r>
                </w:p>
              </w:tc>
            </w:tr>
            <w:tr w:rsidR="00016B29" w:rsidRPr="00A75E16" w14:paraId="0B4B05D8" w14:textId="77777777" w:rsidTr="006D3C76">
              <w:tc>
                <w:tcPr>
                  <w:tcW w:w="2689" w:type="dxa"/>
                  <w:shd w:val="clear" w:color="auto" w:fill="auto"/>
                </w:tcPr>
                <w:p w14:paraId="5E1A65DF" w14:textId="77777777" w:rsidR="00016B29" w:rsidRPr="00A75E16" w:rsidRDefault="00016B29" w:rsidP="006D3C76">
                  <w:pPr>
                    <w:rPr>
                      <w:rFonts w:cs="Arial"/>
                      <w:b/>
                      <w:bCs/>
                      <w:sz w:val="20"/>
                    </w:rPr>
                  </w:pPr>
                  <w:r w:rsidRPr="00A75E16">
                    <w:rPr>
                      <w:rFonts w:cs="Arial"/>
                      <w:b/>
                      <w:bCs/>
                      <w:sz w:val="20"/>
                    </w:rPr>
                    <w:t>Black African</w:t>
                  </w:r>
                </w:p>
              </w:tc>
              <w:tc>
                <w:tcPr>
                  <w:tcW w:w="1701" w:type="dxa"/>
                  <w:shd w:val="clear" w:color="auto" w:fill="auto"/>
                </w:tcPr>
                <w:p w14:paraId="35C30044" w14:textId="77777777" w:rsidR="00016B29" w:rsidRPr="00A75E16" w:rsidRDefault="00016B29" w:rsidP="006D3C76">
                  <w:pPr>
                    <w:rPr>
                      <w:rFonts w:cs="Arial"/>
                      <w:bCs/>
                      <w:sz w:val="20"/>
                    </w:rPr>
                  </w:pPr>
                  <w:r w:rsidRPr="00A75E16">
                    <w:rPr>
                      <w:rFonts w:cs="Arial"/>
                      <w:bCs/>
                      <w:sz w:val="20"/>
                    </w:rPr>
                    <w:t>4</w:t>
                  </w:r>
                  <w:r>
                    <w:rPr>
                      <w:rFonts w:cs="Arial"/>
                      <w:bCs/>
                      <w:sz w:val="20"/>
                    </w:rPr>
                    <w:t>1</w:t>
                  </w:r>
                </w:p>
              </w:tc>
              <w:tc>
                <w:tcPr>
                  <w:tcW w:w="1701" w:type="dxa"/>
                </w:tcPr>
                <w:p w14:paraId="14EE0BE5" w14:textId="77777777" w:rsidR="00016B29" w:rsidRPr="00A75E16" w:rsidRDefault="00016B29" w:rsidP="006D3C76">
                  <w:pPr>
                    <w:rPr>
                      <w:rFonts w:cs="Arial"/>
                      <w:bCs/>
                      <w:sz w:val="20"/>
                    </w:rPr>
                  </w:pPr>
                  <w:r>
                    <w:rPr>
                      <w:rFonts w:cs="Arial"/>
                      <w:bCs/>
                      <w:sz w:val="20"/>
                    </w:rPr>
                    <w:t>11</w:t>
                  </w:r>
                </w:p>
              </w:tc>
            </w:tr>
            <w:tr w:rsidR="00016B29" w:rsidRPr="00A75E16" w14:paraId="1A248002" w14:textId="77777777" w:rsidTr="006D3C76">
              <w:tc>
                <w:tcPr>
                  <w:tcW w:w="2689" w:type="dxa"/>
                  <w:shd w:val="clear" w:color="auto" w:fill="DEEAF6"/>
                </w:tcPr>
                <w:p w14:paraId="582BE50B" w14:textId="77777777" w:rsidR="00016B29" w:rsidRPr="00A75E16" w:rsidRDefault="00016B29" w:rsidP="006D3C76">
                  <w:pPr>
                    <w:rPr>
                      <w:rFonts w:cs="Arial"/>
                      <w:b/>
                      <w:bCs/>
                      <w:sz w:val="20"/>
                    </w:rPr>
                  </w:pPr>
                  <w:r w:rsidRPr="00A75E16">
                    <w:rPr>
                      <w:rFonts w:cs="Arial"/>
                      <w:b/>
                      <w:bCs/>
                      <w:sz w:val="20"/>
                    </w:rPr>
                    <w:t>Black Caribbean</w:t>
                  </w:r>
                </w:p>
              </w:tc>
              <w:tc>
                <w:tcPr>
                  <w:tcW w:w="1701" w:type="dxa"/>
                  <w:shd w:val="clear" w:color="auto" w:fill="DEEAF6"/>
                </w:tcPr>
                <w:p w14:paraId="26FEABF7" w14:textId="77777777" w:rsidR="00016B29" w:rsidRPr="00A75E16" w:rsidRDefault="00016B29" w:rsidP="006D3C76">
                  <w:pPr>
                    <w:rPr>
                      <w:rFonts w:cs="Arial"/>
                      <w:b/>
                      <w:sz w:val="20"/>
                    </w:rPr>
                  </w:pPr>
                  <w:r w:rsidRPr="00A75E16">
                    <w:rPr>
                      <w:rFonts w:cs="Arial"/>
                      <w:b/>
                      <w:sz w:val="20"/>
                    </w:rPr>
                    <w:t>2</w:t>
                  </w:r>
                  <w:r>
                    <w:rPr>
                      <w:rFonts w:cs="Arial"/>
                      <w:b/>
                      <w:sz w:val="20"/>
                    </w:rPr>
                    <w:t>5</w:t>
                  </w:r>
                </w:p>
              </w:tc>
              <w:tc>
                <w:tcPr>
                  <w:tcW w:w="1701" w:type="dxa"/>
                  <w:shd w:val="clear" w:color="auto" w:fill="DEEAF6"/>
                </w:tcPr>
                <w:p w14:paraId="1317FBD3" w14:textId="77777777" w:rsidR="00016B29" w:rsidRPr="00A75E16" w:rsidRDefault="00016B29" w:rsidP="006D3C76">
                  <w:pPr>
                    <w:rPr>
                      <w:rFonts w:cs="Arial"/>
                      <w:b/>
                      <w:sz w:val="20"/>
                    </w:rPr>
                  </w:pPr>
                  <w:r>
                    <w:rPr>
                      <w:rFonts w:cs="Arial"/>
                      <w:b/>
                      <w:sz w:val="20"/>
                    </w:rPr>
                    <w:t>17</w:t>
                  </w:r>
                </w:p>
              </w:tc>
            </w:tr>
            <w:tr w:rsidR="00016B29" w:rsidRPr="00A75E16" w14:paraId="1149631C" w14:textId="77777777" w:rsidTr="006D3C76">
              <w:tc>
                <w:tcPr>
                  <w:tcW w:w="2689" w:type="dxa"/>
                  <w:shd w:val="clear" w:color="auto" w:fill="DEEAF6"/>
                </w:tcPr>
                <w:p w14:paraId="054F829B" w14:textId="77777777" w:rsidR="00016B29" w:rsidRPr="00A75E16" w:rsidRDefault="00016B29" w:rsidP="006D3C76">
                  <w:pPr>
                    <w:rPr>
                      <w:rFonts w:cs="Arial"/>
                      <w:b/>
                      <w:bCs/>
                      <w:sz w:val="20"/>
                    </w:rPr>
                  </w:pPr>
                  <w:r>
                    <w:rPr>
                      <w:rFonts w:cs="Arial"/>
                      <w:b/>
                      <w:bCs/>
                      <w:sz w:val="20"/>
                    </w:rPr>
                    <w:t>Chinese</w:t>
                  </w:r>
                </w:p>
              </w:tc>
              <w:tc>
                <w:tcPr>
                  <w:tcW w:w="1701" w:type="dxa"/>
                  <w:shd w:val="clear" w:color="auto" w:fill="DEEAF6"/>
                </w:tcPr>
                <w:p w14:paraId="5652186C" w14:textId="77777777" w:rsidR="00016B29" w:rsidRPr="00A75E16" w:rsidRDefault="00016B29" w:rsidP="006D3C76">
                  <w:pPr>
                    <w:rPr>
                      <w:rFonts w:cs="Arial"/>
                      <w:b/>
                      <w:sz w:val="20"/>
                    </w:rPr>
                  </w:pPr>
                  <w:r>
                    <w:rPr>
                      <w:rFonts w:cs="Arial"/>
                      <w:b/>
                      <w:sz w:val="20"/>
                    </w:rPr>
                    <w:t>1</w:t>
                  </w:r>
                </w:p>
              </w:tc>
              <w:tc>
                <w:tcPr>
                  <w:tcW w:w="1701" w:type="dxa"/>
                  <w:shd w:val="clear" w:color="auto" w:fill="DEEAF6"/>
                </w:tcPr>
                <w:p w14:paraId="267FD634" w14:textId="77777777" w:rsidR="00016B29" w:rsidRDefault="00016B29" w:rsidP="006D3C76">
                  <w:pPr>
                    <w:rPr>
                      <w:rFonts w:cs="Arial"/>
                      <w:b/>
                      <w:sz w:val="20"/>
                    </w:rPr>
                  </w:pPr>
                  <w:r>
                    <w:rPr>
                      <w:rFonts w:cs="Arial"/>
                      <w:b/>
                      <w:sz w:val="20"/>
                    </w:rPr>
                    <w:t>1</w:t>
                  </w:r>
                </w:p>
              </w:tc>
            </w:tr>
            <w:tr w:rsidR="00016B29" w:rsidRPr="00A75E16" w14:paraId="21FB5B37" w14:textId="77777777" w:rsidTr="006D3C76">
              <w:tc>
                <w:tcPr>
                  <w:tcW w:w="2689" w:type="dxa"/>
                  <w:shd w:val="clear" w:color="auto" w:fill="auto"/>
                </w:tcPr>
                <w:p w14:paraId="476BD0F5" w14:textId="77777777" w:rsidR="00016B29" w:rsidRPr="00A75E16" w:rsidRDefault="00016B29" w:rsidP="006D3C76">
                  <w:pPr>
                    <w:rPr>
                      <w:rFonts w:cs="Arial"/>
                      <w:b/>
                      <w:bCs/>
                      <w:sz w:val="20"/>
                    </w:rPr>
                  </w:pPr>
                  <w:r w:rsidRPr="00A75E16">
                    <w:rPr>
                      <w:rFonts w:cs="Arial"/>
                      <w:b/>
                      <w:bCs/>
                      <w:sz w:val="20"/>
                    </w:rPr>
                    <w:t>Indian</w:t>
                  </w:r>
                </w:p>
              </w:tc>
              <w:tc>
                <w:tcPr>
                  <w:tcW w:w="1701" w:type="dxa"/>
                  <w:shd w:val="clear" w:color="auto" w:fill="auto"/>
                </w:tcPr>
                <w:p w14:paraId="0E3C3228" w14:textId="77777777" w:rsidR="00016B29" w:rsidRPr="00A75E16" w:rsidRDefault="00016B29" w:rsidP="006D3C76">
                  <w:pPr>
                    <w:rPr>
                      <w:rFonts w:cs="Arial"/>
                      <w:bCs/>
                      <w:sz w:val="20"/>
                    </w:rPr>
                  </w:pPr>
                  <w:r w:rsidRPr="00A75E16">
                    <w:rPr>
                      <w:rFonts w:cs="Arial"/>
                      <w:bCs/>
                      <w:sz w:val="20"/>
                    </w:rPr>
                    <w:t>4</w:t>
                  </w:r>
                  <w:r>
                    <w:rPr>
                      <w:rFonts w:cs="Arial"/>
                      <w:bCs/>
                      <w:sz w:val="20"/>
                    </w:rPr>
                    <w:t>9</w:t>
                  </w:r>
                </w:p>
              </w:tc>
              <w:tc>
                <w:tcPr>
                  <w:tcW w:w="1701" w:type="dxa"/>
                </w:tcPr>
                <w:p w14:paraId="365CD244" w14:textId="77777777" w:rsidR="00016B29" w:rsidRPr="00A75E16" w:rsidRDefault="00016B29" w:rsidP="006D3C76">
                  <w:pPr>
                    <w:rPr>
                      <w:rFonts w:cs="Arial"/>
                      <w:bCs/>
                      <w:sz w:val="20"/>
                    </w:rPr>
                  </w:pPr>
                  <w:r>
                    <w:rPr>
                      <w:rFonts w:cs="Arial"/>
                      <w:bCs/>
                      <w:sz w:val="20"/>
                    </w:rPr>
                    <w:t>22</w:t>
                  </w:r>
                </w:p>
              </w:tc>
            </w:tr>
            <w:tr w:rsidR="00016B29" w:rsidRPr="00A75E16" w14:paraId="2A532105" w14:textId="77777777" w:rsidTr="006D3C76">
              <w:tc>
                <w:tcPr>
                  <w:tcW w:w="2689" w:type="dxa"/>
                  <w:shd w:val="clear" w:color="auto" w:fill="DEEAF6"/>
                </w:tcPr>
                <w:p w14:paraId="42E6FEA8" w14:textId="77777777" w:rsidR="00016B29" w:rsidRPr="00A75E16" w:rsidRDefault="00016B29" w:rsidP="006D3C76">
                  <w:pPr>
                    <w:rPr>
                      <w:rFonts w:cs="Arial"/>
                      <w:b/>
                      <w:bCs/>
                      <w:sz w:val="20"/>
                    </w:rPr>
                  </w:pPr>
                  <w:r w:rsidRPr="00A75E16">
                    <w:rPr>
                      <w:rFonts w:cs="Arial"/>
                      <w:b/>
                      <w:bCs/>
                      <w:sz w:val="20"/>
                    </w:rPr>
                    <w:t>Not Recorded</w:t>
                  </w:r>
                </w:p>
              </w:tc>
              <w:tc>
                <w:tcPr>
                  <w:tcW w:w="1701" w:type="dxa"/>
                  <w:shd w:val="clear" w:color="auto" w:fill="DEEAF6"/>
                </w:tcPr>
                <w:p w14:paraId="32C45D48" w14:textId="77777777" w:rsidR="00016B29" w:rsidRPr="00A75E16" w:rsidRDefault="00016B29" w:rsidP="006D3C76">
                  <w:pPr>
                    <w:rPr>
                      <w:rFonts w:cs="Arial"/>
                      <w:b/>
                      <w:sz w:val="20"/>
                    </w:rPr>
                  </w:pPr>
                  <w:r>
                    <w:rPr>
                      <w:rFonts w:cs="Arial"/>
                      <w:b/>
                      <w:sz w:val="20"/>
                    </w:rPr>
                    <w:t>18</w:t>
                  </w:r>
                </w:p>
              </w:tc>
              <w:tc>
                <w:tcPr>
                  <w:tcW w:w="1701" w:type="dxa"/>
                  <w:shd w:val="clear" w:color="auto" w:fill="DEEAF6"/>
                </w:tcPr>
                <w:p w14:paraId="323B5C5D" w14:textId="77777777" w:rsidR="00016B29" w:rsidRDefault="00016B29" w:rsidP="006D3C76">
                  <w:pPr>
                    <w:rPr>
                      <w:rFonts w:cs="Arial"/>
                      <w:b/>
                      <w:sz w:val="20"/>
                    </w:rPr>
                  </w:pPr>
                  <w:r>
                    <w:rPr>
                      <w:rFonts w:cs="Arial"/>
                      <w:b/>
                      <w:sz w:val="20"/>
                    </w:rPr>
                    <w:t>2</w:t>
                  </w:r>
                </w:p>
              </w:tc>
            </w:tr>
            <w:tr w:rsidR="00016B29" w:rsidRPr="00A75E16" w14:paraId="0E0F1BDA" w14:textId="77777777" w:rsidTr="006D3C76">
              <w:tc>
                <w:tcPr>
                  <w:tcW w:w="2689" w:type="dxa"/>
                  <w:shd w:val="clear" w:color="auto" w:fill="auto"/>
                </w:tcPr>
                <w:p w14:paraId="5226905C" w14:textId="77777777" w:rsidR="00016B29" w:rsidRPr="00A75E16" w:rsidRDefault="00016B29" w:rsidP="006D3C76">
                  <w:pPr>
                    <w:rPr>
                      <w:rFonts w:cs="Arial"/>
                      <w:b/>
                      <w:bCs/>
                      <w:sz w:val="20"/>
                    </w:rPr>
                  </w:pPr>
                  <w:r w:rsidRPr="00A75E16">
                    <w:rPr>
                      <w:rFonts w:cs="Arial"/>
                      <w:b/>
                      <w:bCs/>
                      <w:sz w:val="20"/>
                    </w:rPr>
                    <w:t>Not Stated</w:t>
                  </w:r>
                </w:p>
              </w:tc>
              <w:tc>
                <w:tcPr>
                  <w:tcW w:w="1701" w:type="dxa"/>
                  <w:shd w:val="clear" w:color="auto" w:fill="auto"/>
                </w:tcPr>
                <w:p w14:paraId="2C7D0791" w14:textId="77777777" w:rsidR="00016B29" w:rsidRPr="00A75E16" w:rsidRDefault="00016B29" w:rsidP="006D3C76">
                  <w:pPr>
                    <w:rPr>
                      <w:rFonts w:cs="Arial"/>
                      <w:bCs/>
                      <w:sz w:val="20"/>
                    </w:rPr>
                  </w:pPr>
                  <w:r>
                    <w:rPr>
                      <w:rFonts w:cs="Arial"/>
                      <w:bCs/>
                      <w:sz w:val="20"/>
                    </w:rPr>
                    <w:t>43</w:t>
                  </w:r>
                </w:p>
              </w:tc>
              <w:tc>
                <w:tcPr>
                  <w:tcW w:w="1701" w:type="dxa"/>
                </w:tcPr>
                <w:p w14:paraId="53981FF7" w14:textId="77777777" w:rsidR="00016B29" w:rsidRDefault="00016B29" w:rsidP="006D3C76">
                  <w:pPr>
                    <w:rPr>
                      <w:rFonts w:cs="Arial"/>
                      <w:bCs/>
                      <w:sz w:val="20"/>
                    </w:rPr>
                  </w:pPr>
                  <w:r>
                    <w:rPr>
                      <w:rFonts w:cs="Arial"/>
                      <w:bCs/>
                      <w:sz w:val="20"/>
                    </w:rPr>
                    <w:t>21</w:t>
                  </w:r>
                </w:p>
              </w:tc>
            </w:tr>
            <w:tr w:rsidR="00016B29" w:rsidRPr="00A75E16" w14:paraId="1A796364" w14:textId="77777777" w:rsidTr="006D3C76">
              <w:tc>
                <w:tcPr>
                  <w:tcW w:w="2689" w:type="dxa"/>
                  <w:shd w:val="clear" w:color="auto" w:fill="DEEAF6"/>
                </w:tcPr>
                <w:p w14:paraId="74AC3ADB" w14:textId="77777777" w:rsidR="00016B29" w:rsidRPr="00A75E16" w:rsidRDefault="00016B29" w:rsidP="006D3C76">
                  <w:pPr>
                    <w:rPr>
                      <w:rFonts w:cs="Arial"/>
                      <w:b/>
                      <w:bCs/>
                      <w:sz w:val="20"/>
                    </w:rPr>
                  </w:pPr>
                  <w:r w:rsidRPr="00A75E16">
                    <w:rPr>
                      <w:rFonts w:cs="Arial"/>
                      <w:b/>
                      <w:bCs/>
                      <w:sz w:val="20"/>
                    </w:rPr>
                    <w:t>Pakistani</w:t>
                  </w:r>
                </w:p>
              </w:tc>
              <w:tc>
                <w:tcPr>
                  <w:tcW w:w="1701" w:type="dxa"/>
                  <w:shd w:val="clear" w:color="auto" w:fill="DEEAF6"/>
                </w:tcPr>
                <w:p w14:paraId="0E5ADA66" w14:textId="77777777" w:rsidR="00016B29" w:rsidRPr="00A75E16" w:rsidRDefault="00016B29" w:rsidP="006D3C76">
                  <w:pPr>
                    <w:rPr>
                      <w:rFonts w:cs="Arial"/>
                      <w:b/>
                      <w:sz w:val="20"/>
                    </w:rPr>
                  </w:pPr>
                  <w:r w:rsidRPr="00A75E16">
                    <w:rPr>
                      <w:rFonts w:cs="Arial"/>
                      <w:b/>
                      <w:sz w:val="20"/>
                    </w:rPr>
                    <w:t>15</w:t>
                  </w:r>
                  <w:r>
                    <w:rPr>
                      <w:rFonts w:cs="Arial"/>
                      <w:b/>
                      <w:sz w:val="20"/>
                    </w:rPr>
                    <w:t>0</w:t>
                  </w:r>
                </w:p>
              </w:tc>
              <w:tc>
                <w:tcPr>
                  <w:tcW w:w="1701" w:type="dxa"/>
                  <w:shd w:val="clear" w:color="auto" w:fill="DEEAF6"/>
                </w:tcPr>
                <w:p w14:paraId="4E7931D4" w14:textId="77777777" w:rsidR="00016B29" w:rsidRPr="00A75E16" w:rsidRDefault="00016B29" w:rsidP="006D3C76">
                  <w:pPr>
                    <w:rPr>
                      <w:rFonts w:cs="Arial"/>
                      <w:b/>
                      <w:sz w:val="20"/>
                    </w:rPr>
                  </w:pPr>
                  <w:r>
                    <w:rPr>
                      <w:rFonts w:cs="Arial"/>
                      <w:b/>
                      <w:sz w:val="20"/>
                    </w:rPr>
                    <w:t>44</w:t>
                  </w:r>
                </w:p>
              </w:tc>
            </w:tr>
            <w:tr w:rsidR="00016B29" w:rsidRPr="00A75E16" w14:paraId="1BBB68CC" w14:textId="77777777" w:rsidTr="006D3C76">
              <w:tc>
                <w:tcPr>
                  <w:tcW w:w="2689" w:type="dxa"/>
                  <w:shd w:val="clear" w:color="auto" w:fill="auto"/>
                </w:tcPr>
                <w:p w14:paraId="3DE6B0D8" w14:textId="77777777" w:rsidR="00016B29" w:rsidRPr="00A75E16" w:rsidRDefault="00016B29" w:rsidP="006D3C76">
                  <w:pPr>
                    <w:rPr>
                      <w:rFonts w:cs="Arial"/>
                      <w:b/>
                      <w:bCs/>
                      <w:sz w:val="20"/>
                    </w:rPr>
                  </w:pPr>
                  <w:r w:rsidRPr="00A75E16">
                    <w:rPr>
                      <w:rFonts w:cs="Arial"/>
                      <w:b/>
                      <w:bCs/>
                      <w:sz w:val="20"/>
                    </w:rPr>
                    <w:t>White and Asian</w:t>
                  </w:r>
                </w:p>
              </w:tc>
              <w:tc>
                <w:tcPr>
                  <w:tcW w:w="1701" w:type="dxa"/>
                  <w:shd w:val="clear" w:color="auto" w:fill="auto"/>
                </w:tcPr>
                <w:p w14:paraId="561B2D2D" w14:textId="77777777" w:rsidR="00016B29" w:rsidRPr="00A75E16" w:rsidRDefault="00016B29" w:rsidP="006D3C76">
                  <w:pPr>
                    <w:rPr>
                      <w:rFonts w:cs="Arial"/>
                      <w:bCs/>
                      <w:sz w:val="20"/>
                    </w:rPr>
                  </w:pPr>
                  <w:r>
                    <w:rPr>
                      <w:rFonts w:cs="Arial"/>
                      <w:bCs/>
                      <w:sz w:val="20"/>
                    </w:rPr>
                    <w:t>7</w:t>
                  </w:r>
                </w:p>
              </w:tc>
              <w:tc>
                <w:tcPr>
                  <w:tcW w:w="1701" w:type="dxa"/>
                </w:tcPr>
                <w:p w14:paraId="6BA107F6" w14:textId="77777777" w:rsidR="00016B29" w:rsidRDefault="00016B29" w:rsidP="006D3C76">
                  <w:pPr>
                    <w:rPr>
                      <w:rFonts w:cs="Arial"/>
                      <w:bCs/>
                      <w:sz w:val="20"/>
                    </w:rPr>
                  </w:pPr>
                </w:p>
              </w:tc>
            </w:tr>
            <w:tr w:rsidR="00016B29" w:rsidRPr="00A75E16" w14:paraId="51285225" w14:textId="77777777" w:rsidTr="006D3C76">
              <w:tc>
                <w:tcPr>
                  <w:tcW w:w="2689" w:type="dxa"/>
                  <w:shd w:val="clear" w:color="auto" w:fill="DEEAF6"/>
                </w:tcPr>
                <w:p w14:paraId="7FB01A78" w14:textId="77777777" w:rsidR="00016B29" w:rsidRPr="00A75E16" w:rsidRDefault="00016B29" w:rsidP="006D3C76">
                  <w:pPr>
                    <w:rPr>
                      <w:rFonts w:cs="Arial"/>
                      <w:b/>
                      <w:bCs/>
                      <w:sz w:val="20"/>
                    </w:rPr>
                  </w:pPr>
                  <w:r w:rsidRPr="00A75E16">
                    <w:rPr>
                      <w:rFonts w:cs="Arial"/>
                      <w:b/>
                      <w:bCs/>
                      <w:sz w:val="20"/>
                    </w:rPr>
                    <w:t>White and Black African</w:t>
                  </w:r>
                </w:p>
              </w:tc>
              <w:tc>
                <w:tcPr>
                  <w:tcW w:w="1701" w:type="dxa"/>
                  <w:shd w:val="clear" w:color="auto" w:fill="DEEAF6"/>
                </w:tcPr>
                <w:p w14:paraId="21F46EEC" w14:textId="77777777" w:rsidR="00016B29" w:rsidRPr="00A75E16" w:rsidRDefault="00016B29" w:rsidP="006D3C76">
                  <w:pPr>
                    <w:rPr>
                      <w:rFonts w:cs="Arial"/>
                      <w:b/>
                      <w:sz w:val="20"/>
                    </w:rPr>
                  </w:pPr>
                  <w:r>
                    <w:rPr>
                      <w:rFonts w:cs="Arial"/>
                      <w:b/>
                      <w:sz w:val="20"/>
                    </w:rPr>
                    <w:t>6</w:t>
                  </w:r>
                </w:p>
              </w:tc>
              <w:tc>
                <w:tcPr>
                  <w:tcW w:w="1701" w:type="dxa"/>
                  <w:shd w:val="clear" w:color="auto" w:fill="DEEAF6"/>
                </w:tcPr>
                <w:p w14:paraId="39501AFE" w14:textId="77777777" w:rsidR="00016B29" w:rsidRDefault="00016B29" w:rsidP="006D3C76">
                  <w:pPr>
                    <w:rPr>
                      <w:rFonts w:cs="Arial"/>
                      <w:b/>
                      <w:sz w:val="20"/>
                    </w:rPr>
                  </w:pPr>
                  <w:r>
                    <w:rPr>
                      <w:rFonts w:cs="Arial"/>
                      <w:b/>
                      <w:sz w:val="20"/>
                    </w:rPr>
                    <w:t>2</w:t>
                  </w:r>
                </w:p>
              </w:tc>
            </w:tr>
            <w:tr w:rsidR="00016B29" w:rsidRPr="00A75E16" w14:paraId="77E7494B" w14:textId="77777777" w:rsidTr="006D3C76">
              <w:tc>
                <w:tcPr>
                  <w:tcW w:w="2689" w:type="dxa"/>
                  <w:shd w:val="clear" w:color="auto" w:fill="auto"/>
                </w:tcPr>
                <w:p w14:paraId="12E44769" w14:textId="77777777" w:rsidR="00016B29" w:rsidRPr="00A75E16" w:rsidRDefault="00016B29" w:rsidP="006D3C76">
                  <w:pPr>
                    <w:rPr>
                      <w:rFonts w:cs="Arial"/>
                      <w:b/>
                      <w:bCs/>
                      <w:sz w:val="20"/>
                    </w:rPr>
                  </w:pPr>
                  <w:r w:rsidRPr="00A75E16">
                    <w:rPr>
                      <w:rFonts w:cs="Arial"/>
                      <w:b/>
                      <w:bCs/>
                      <w:sz w:val="20"/>
                    </w:rPr>
                    <w:t>White and Black Caribbean</w:t>
                  </w:r>
                </w:p>
              </w:tc>
              <w:tc>
                <w:tcPr>
                  <w:tcW w:w="1701" w:type="dxa"/>
                  <w:shd w:val="clear" w:color="auto" w:fill="auto"/>
                </w:tcPr>
                <w:p w14:paraId="5A94452F" w14:textId="77777777" w:rsidR="00016B29" w:rsidRPr="00A75E16" w:rsidRDefault="00016B29" w:rsidP="006D3C76">
                  <w:pPr>
                    <w:rPr>
                      <w:rFonts w:cs="Arial"/>
                      <w:bCs/>
                      <w:sz w:val="20"/>
                    </w:rPr>
                  </w:pPr>
                  <w:r w:rsidRPr="00A75E16">
                    <w:rPr>
                      <w:rFonts w:cs="Arial"/>
                      <w:bCs/>
                      <w:sz w:val="20"/>
                    </w:rPr>
                    <w:t>1</w:t>
                  </w:r>
                  <w:r>
                    <w:rPr>
                      <w:rFonts w:cs="Arial"/>
                      <w:bCs/>
                      <w:sz w:val="20"/>
                    </w:rPr>
                    <w:t>7</w:t>
                  </w:r>
                </w:p>
              </w:tc>
              <w:tc>
                <w:tcPr>
                  <w:tcW w:w="1701" w:type="dxa"/>
                </w:tcPr>
                <w:p w14:paraId="052F0534" w14:textId="77777777" w:rsidR="00016B29" w:rsidRPr="00A75E16" w:rsidRDefault="00016B29" w:rsidP="006D3C76">
                  <w:pPr>
                    <w:rPr>
                      <w:rFonts w:cs="Arial"/>
                      <w:bCs/>
                      <w:sz w:val="20"/>
                    </w:rPr>
                  </w:pPr>
                  <w:r>
                    <w:rPr>
                      <w:rFonts w:cs="Arial"/>
                      <w:bCs/>
                      <w:sz w:val="20"/>
                    </w:rPr>
                    <w:t>13</w:t>
                  </w:r>
                </w:p>
              </w:tc>
            </w:tr>
            <w:tr w:rsidR="00016B29" w:rsidRPr="00A75E16" w14:paraId="55401150" w14:textId="77777777" w:rsidTr="006D3C76">
              <w:tc>
                <w:tcPr>
                  <w:tcW w:w="2689" w:type="dxa"/>
                  <w:shd w:val="clear" w:color="auto" w:fill="DEEAF6"/>
                </w:tcPr>
                <w:p w14:paraId="7EF3C54B" w14:textId="77777777" w:rsidR="00016B29" w:rsidRPr="00A75E16" w:rsidRDefault="00016B29" w:rsidP="006D3C76">
                  <w:pPr>
                    <w:rPr>
                      <w:rFonts w:cs="Arial"/>
                      <w:b/>
                      <w:bCs/>
                      <w:sz w:val="20"/>
                    </w:rPr>
                  </w:pPr>
                  <w:r w:rsidRPr="00A75E16">
                    <w:rPr>
                      <w:rFonts w:cs="Arial"/>
                      <w:b/>
                      <w:bCs/>
                      <w:sz w:val="20"/>
                    </w:rPr>
                    <w:t>White British</w:t>
                  </w:r>
                </w:p>
              </w:tc>
              <w:tc>
                <w:tcPr>
                  <w:tcW w:w="1701" w:type="dxa"/>
                  <w:shd w:val="clear" w:color="auto" w:fill="DEEAF6"/>
                </w:tcPr>
                <w:p w14:paraId="68E4C29C" w14:textId="77777777" w:rsidR="00016B29" w:rsidRPr="00A75E16" w:rsidRDefault="00016B29" w:rsidP="006D3C76">
                  <w:pPr>
                    <w:rPr>
                      <w:rFonts w:cs="Arial"/>
                      <w:b/>
                      <w:sz w:val="20"/>
                    </w:rPr>
                  </w:pPr>
                  <w:r w:rsidRPr="00A75E16">
                    <w:rPr>
                      <w:rFonts w:cs="Arial"/>
                      <w:b/>
                      <w:sz w:val="20"/>
                    </w:rPr>
                    <w:t>20</w:t>
                  </w:r>
                  <w:r>
                    <w:rPr>
                      <w:rFonts w:cs="Arial"/>
                      <w:b/>
                      <w:sz w:val="20"/>
                    </w:rPr>
                    <w:t>48</w:t>
                  </w:r>
                </w:p>
              </w:tc>
              <w:tc>
                <w:tcPr>
                  <w:tcW w:w="1701" w:type="dxa"/>
                  <w:shd w:val="clear" w:color="auto" w:fill="DEEAF6"/>
                </w:tcPr>
                <w:p w14:paraId="2B0AB7F6" w14:textId="77777777" w:rsidR="00016B29" w:rsidRPr="00A75E16" w:rsidRDefault="00016B29" w:rsidP="006D3C76">
                  <w:pPr>
                    <w:rPr>
                      <w:rFonts w:cs="Arial"/>
                      <w:b/>
                      <w:sz w:val="20"/>
                    </w:rPr>
                  </w:pPr>
                  <w:r>
                    <w:rPr>
                      <w:rFonts w:cs="Arial"/>
                      <w:b/>
                      <w:sz w:val="20"/>
                    </w:rPr>
                    <w:t>758</w:t>
                  </w:r>
                </w:p>
              </w:tc>
            </w:tr>
            <w:tr w:rsidR="00016B29" w:rsidRPr="00A75E16" w14:paraId="093F4BFB" w14:textId="77777777" w:rsidTr="006D3C76">
              <w:tc>
                <w:tcPr>
                  <w:tcW w:w="2689" w:type="dxa"/>
                  <w:shd w:val="clear" w:color="auto" w:fill="auto"/>
                </w:tcPr>
                <w:p w14:paraId="15E505B4" w14:textId="77777777" w:rsidR="00016B29" w:rsidRPr="00A75E16" w:rsidRDefault="00016B29" w:rsidP="006D3C76">
                  <w:pPr>
                    <w:rPr>
                      <w:rFonts w:cs="Arial"/>
                      <w:b/>
                      <w:bCs/>
                      <w:sz w:val="20"/>
                    </w:rPr>
                  </w:pPr>
                  <w:r w:rsidRPr="00A75E16">
                    <w:rPr>
                      <w:rFonts w:cs="Arial"/>
                      <w:b/>
                      <w:bCs/>
                      <w:sz w:val="20"/>
                    </w:rPr>
                    <w:t>White Irish</w:t>
                  </w:r>
                </w:p>
              </w:tc>
              <w:tc>
                <w:tcPr>
                  <w:tcW w:w="1701" w:type="dxa"/>
                  <w:shd w:val="clear" w:color="auto" w:fill="auto"/>
                </w:tcPr>
                <w:p w14:paraId="0E18837D" w14:textId="77777777" w:rsidR="00016B29" w:rsidRPr="00A75E16" w:rsidRDefault="00016B29" w:rsidP="006D3C76">
                  <w:pPr>
                    <w:rPr>
                      <w:rFonts w:cs="Arial"/>
                      <w:bCs/>
                      <w:sz w:val="20"/>
                    </w:rPr>
                  </w:pPr>
                  <w:r w:rsidRPr="00A75E16">
                    <w:rPr>
                      <w:rFonts w:cs="Arial"/>
                      <w:bCs/>
                      <w:sz w:val="20"/>
                    </w:rPr>
                    <w:t>12</w:t>
                  </w:r>
                </w:p>
              </w:tc>
              <w:tc>
                <w:tcPr>
                  <w:tcW w:w="1701" w:type="dxa"/>
                </w:tcPr>
                <w:p w14:paraId="5D79159F" w14:textId="77777777" w:rsidR="00016B29" w:rsidRPr="00A75E16" w:rsidRDefault="00016B29" w:rsidP="006D3C76">
                  <w:pPr>
                    <w:rPr>
                      <w:rFonts w:cs="Arial"/>
                      <w:bCs/>
                      <w:sz w:val="20"/>
                    </w:rPr>
                  </w:pPr>
                  <w:r>
                    <w:rPr>
                      <w:rFonts w:cs="Arial"/>
                      <w:bCs/>
                      <w:sz w:val="20"/>
                    </w:rPr>
                    <w:t>8</w:t>
                  </w:r>
                </w:p>
              </w:tc>
            </w:tr>
          </w:tbl>
          <w:p w14:paraId="5C52A024" w14:textId="77777777" w:rsidR="00016B29" w:rsidRDefault="00016B29" w:rsidP="006D3C76">
            <w:pPr>
              <w:rPr>
                <w:rFonts w:cs="Arial"/>
                <w:b/>
                <w:sz w:val="20"/>
              </w:rPr>
            </w:pPr>
            <w:r>
              <w:rPr>
                <w:rFonts w:cs="Arial"/>
                <w:b/>
                <w:sz w:val="20"/>
              </w:rPr>
              <w:t>Data Gathered on 18/07/2022 from BI Reporting – Home (sharepoint.com)</w:t>
            </w:r>
          </w:p>
          <w:p w14:paraId="68D67B9D" w14:textId="77777777" w:rsidR="00016B29" w:rsidRDefault="00016B29" w:rsidP="006D3C76">
            <w:pPr>
              <w:rPr>
                <w:rFonts w:cs="Arial"/>
                <w:b/>
                <w:sz w:val="20"/>
              </w:rPr>
            </w:pPr>
          </w:p>
          <w:p w14:paraId="07511D84" w14:textId="77777777" w:rsidR="00016B29" w:rsidRDefault="00016B29" w:rsidP="006D3C76">
            <w:pPr>
              <w:widowControl w:val="0"/>
              <w:autoSpaceDE w:val="0"/>
              <w:autoSpaceDN w:val="0"/>
              <w:adjustRightInd w:val="0"/>
              <w:rPr>
                <w:rFonts w:cs="Arial"/>
                <w:bCs/>
                <w:sz w:val="20"/>
              </w:rPr>
            </w:pPr>
            <w:r w:rsidRPr="00DD062B">
              <w:rPr>
                <w:rFonts w:cs="Arial"/>
                <w:bCs/>
                <w:sz w:val="20"/>
              </w:rPr>
              <w:t>The Trust consider</w:t>
            </w:r>
            <w:r>
              <w:rPr>
                <w:rFonts w:cs="Arial"/>
                <w:bCs/>
                <w:sz w:val="20"/>
              </w:rPr>
              <w:t>s</w:t>
            </w:r>
            <w:r w:rsidRPr="00DD062B">
              <w:rPr>
                <w:rFonts w:cs="Arial"/>
                <w:bCs/>
                <w:sz w:val="20"/>
              </w:rPr>
              <w:t xml:space="preserve"> services which meet the needs of our diverse population. Specific targeted work to ensure the </w:t>
            </w:r>
            <w:r w:rsidRPr="00DD062B">
              <w:rPr>
                <w:rFonts w:cs="Arial"/>
                <w:b/>
                <w:sz w:val="20"/>
              </w:rPr>
              <w:t>diverse population of Kirklees</w:t>
            </w:r>
            <w:r w:rsidRPr="00DD062B">
              <w:rPr>
                <w:rFonts w:cs="Arial"/>
                <w:bCs/>
                <w:sz w:val="20"/>
              </w:rPr>
              <w:t xml:space="preserve"> are served well and the emerging growth of an </w:t>
            </w:r>
            <w:r w:rsidRPr="00DD062B">
              <w:rPr>
                <w:rFonts w:cs="Arial"/>
                <w:b/>
                <w:sz w:val="20"/>
              </w:rPr>
              <w:t>Asian population in Wakefield</w:t>
            </w:r>
            <w:r w:rsidRPr="00DD062B">
              <w:rPr>
                <w:rFonts w:cs="Arial"/>
                <w:bCs/>
                <w:sz w:val="20"/>
              </w:rPr>
              <w:t xml:space="preserve"> will be considered in all service development and delivery. Support can be provided via the Trust commissioned service to assist people whose first language is not English. They can provide assistance to the assessor and the person being assessed </w:t>
            </w:r>
            <w:r>
              <w:rPr>
                <w:rFonts w:cs="Arial"/>
                <w:bCs/>
                <w:sz w:val="20"/>
              </w:rPr>
              <w:t>for detention and</w:t>
            </w:r>
            <w:r w:rsidRPr="00DD062B">
              <w:rPr>
                <w:rFonts w:cs="Arial"/>
                <w:bCs/>
                <w:sz w:val="20"/>
              </w:rPr>
              <w:t xml:space="preserve"> also development of care plans to address</w:t>
            </w:r>
            <w:r>
              <w:rPr>
                <w:rFonts w:cs="Arial"/>
                <w:bCs/>
                <w:sz w:val="20"/>
              </w:rPr>
              <w:t xml:space="preserve"> on-going</w:t>
            </w:r>
            <w:r w:rsidRPr="00DD062B">
              <w:rPr>
                <w:rFonts w:cs="Arial"/>
                <w:bCs/>
                <w:sz w:val="20"/>
              </w:rPr>
              <w:t xml:space="preserv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39"/>
              <w:gridCol w:w="828"/>
              <w:gridCol w:w="706"/>
              <w:gridCol w:w="861"/>
              <w:gridCol w:w="1685"/>
            </w:tblGrid>
            <w:tr w:rsidR="00016B29" w:rsidRPr="0052495A" w14:paraId="24A18ACA" w14:textId="77777777" w:rsidTr="006D3C76">
              <w:tc>
                <w:tcPr>
                  <w:tcW w:w="1163" w:type="dxa"/>
                  <w:tcBorders>
                    <w:bottom w:val="single" w:sz="4" w:space="0" w:color="auto"/>
                    <w:right w:val="single" w:sz="4" w:space="0" w:color="auto"/>
                  </w:tcBorders>
                </w:tcPr>
                <w:p w14:paraId="4DE5FE82" w14:textId="77777777" w:rsidR="00016B29" w:rsidRPr="0052495A" w:rsidRDefault="00016B29" w:rsidP="006D3C76">
                  <w:pPr>
                    <w:widowControl w:val="0"/>
                    <w:autoSpaceDE w:val="0"/>
                    <w:autoSpaceDN w:val="0"/>
                    <w:adjustRightInd w:val="0"/>
                    <w:rPr>
                      <w:rFonts w:cs="Arial"/>
                      <w:b/>
                      <w:sz w:val="20"/>
                    </w:rPr>
                  </w:pPr>
                </w:p>
              </w:tc>
              <w:tc>
                <w:tcPr>
                  <w:tcW w:w="839" w:type="dxa"/>
                  <w:tcBorders>
                    <w:top w:val="single" w:sz="4" w:space="0" w:color="auto"/>
                    <w:left w:val="single" w:sz="4" w:space="0" w:color="auto"/>
                    <w:bottom w:val="single" w:sz="4" w:space="0" w:color="auto"/>
                    <w:right w:val="single" w:sz="4" w:space="0" w:color="auto"/>
                  </w:tcBorders>
                </w:tcPr>
                <w:p w14:paraId="0B61ABDA" w14:textId="77777777" w:rsidR="00016B29" w:rsidRPr="0052495A" w:rsidRDefault="00016B29" w:rsidP="006D3C76">
                  <w:pPr>
                    <w:widowControl w:val="0"/>
                    <w:autoSpaceDE w:val="0"/>
                    <w:autoSpaceDN w:val="0"/>
                    <w:adjustRightInd w:val="0"/>
                    <w:jc w:val="center"/>
                    <w:rPr>
                      <w:rFonts w:cs="Arial"/>
                      <w:sz w:val="20"/>
                    </w:rPr>
                  </w:pPr>
                  <w:r w:rsidRPr="0052495A">
                    <w:rPr>
                      <w:rFonts w:cs="Arial"/>
                      <w:sz w:val="20"/>
                    </w:rPr>
                    <w:t>White</w:t>
                  </w:r>
                </w:p>
              </w:tc>
              <w:tc>
                <w:tcPr>
                  <w:tcW w:w="828" w:type="dxa"/>
                  <w:tcBorders>
                    <w:top w:val="single" w:sz="4" w:space="0" w:color="auto"/>
                    <w:left w:val="single" w:sz="4" w:space="0" w:color="auto"/>
                    <w:bottom w:val="single" w:sz="4" w:space="0" w:color="auto"/>
                    <w:right w:val="single" w:sz="4" w:space="0" w:color="auto"/>
                  </w:tcBorders>
                </w:tcPr>
                <w:p w14:paraId="3D0A8FE1" w14:textId="77777777" w:rsidR="00016B29" w:rsidRPr="0052495A" w:rsidRDefault="00016B29" w:rsidP="006D3C76">
                  <w:pPr>
                    <w:widowControl w:val="0"/>
                    <w:autoSpaceDE w:val="0"/>
                    <w:autoSpaceDN w:val="0"/>
                    <w:adjustRightInd w:val="0"/>
                    <w:jc w:val="center"/>
                    <w:rPr>
                      <w:rFonts w:cs="Arial"/>
                      <w:sz w:val="20"/>
                    </w:rPr>
                  </w:pPr>
                  <w:r w:rsidRPr="0052495A">
                    <w:rPr>
                      <w:rFonts w:cs="Arial"/>
                      <w:sz w:val="20"/>
                    </w:rPr>
                    <w:t>Asian</w:t>
                  </w:r>
                </w:p>
              </w:tc>
              <w:tc>
                <w:tcPr>
                  <w:tcW w:w="706" w:type="dxa"/>
                  <w:tcBorders>
                    <w:top w:val="single" w:sz="4" w:space="0" w:color="auto"/>
                    <w:left w:val="single" w:sz="4" w:space="0" w:color="auto"/>
                    <w:bottom w:val="single" w:sz="4" w:space="0" w:color="auto"/>
                    <w:right w:val="single" w:sz="4" w:space="0" w:color="auto"/>
                  </w:tcBorders>
                </w:tcPr>
                <w:p w14:paraId="593E81BB" w14:textId="77777777" w:rsidR="00016B29" w:rsidRPr="0052495A" w:rsidRDefault="00016B29" w:rsidP="006D3C76">
                  <w:pPr>
                    <w:widowControl w:val="0"/>
                    <w:autoSpaceDE w:val="0"/>
                    <w:autoSpaceDN w:val="0"/>
                    <w:adjustRightInd w:val="0"/>
                    <w:jc w:val="center"/>
                    <w:rPr>
                      <w:rFonts w:cs="Arial"/>
                      <w:sz w:val="20"/>
                    </w:rPr>
                  </w:pPr>
                  <w:r w:rsidRPr="0052495A">
                    <w:rPr>
                      <w:rFonts w:cs="Arial"/>
                      <w:sz w:val="20"/>
                    </w:rPr>
                    <w:t>Black</w:t>
                  </w:r>
                </w:p>
              </w:tc>
              <w:tc>
                <w:tcPr>
                  <w:tcW w:w="861" w:type="dxa"/>
                  <w:tcBorders>
                    <w:top w:val="single" w:sz="4" w:space="0" w:color="auto"/>
                    <w:left w:val="single" w:sz="4" w:space="0" w:color="auto"/>
                    <w:bottom w:val="single" w:sz="4" w:space="0" w:color="auto"/>
                    <w:right w:val="single" w:sz="4" w:space="0" w:color="auto"/>
                  </w:tcBorders>
                </w:tcPr>
                <w:p w14:paraId="4E03B85A" w14:textId="77777777" w:rsidR="00016B29" w:rsidRPr="0052495A" w:rsidRDefault="00016B29" w:rsidP="006D3C76">
                  <w:pPr>
                    <w:widowControl w:val="0"/>
                    <w:autoSpaceDE w:val="0"/>
                    <w:autoSpaceDN w:val="0"/>
                    <w:adjustRightInd w:val="0"/>
                    <w:jc w:val="center"/>
                    <w:rPr>
                      <w:rFonts w:cs="Arial"/>
                      <w:sz w:val="20"/>
                    </w:rPr>
                  </w:pPr>
                  <w:r w:rsidRPr="0052495A">
                    <w:rPr>
                      <w:rFonts w:cs="Arial"/>
                      <w:sz w:val="20"/>
                    </w:rPr>
                    <w:t>Mixed</w:t>
                  </w:r>
                </w:p>
              </w:tc>
              <w:tc>
                <w:tcPr>
                  <w:tcW w:w="1685" w:type="dxa"/>
                  <w:tcBorders>
                    <w:top w:val="single" w:sz="4" w:space="0" w:color="auto"/>
                    <w:left w:val="single" w:sz="4" w:space="0" w:color="auto"/>
                    <w:bottom w:val="single" w:sz="4" w:space="0" w:color="auto"/>
                    <w:right w:val="single" w:sz="4" w:space="0" w:color="auto"/>
                  </w:tcBorders>
                </w:tcPr>
                <w:p w14:paraId="7FC4313A" w14:textId="77777777" w:rsidR="00016B29" w:rsidRPr="0052495A" w:rsidRDefault="00016B29" w:rsidP="006D3C76">
                  <w:pPr>
                    <w:widowControl w:val="0"/>
                    <w:autoSpaceDE w:val="0"/>
                    <w:autoSpaceDN w:val="0"/>
                    <w:adjustRightInd w:val="0"/>
                    <w:jc w:val="center"/>
                    <w:rPr>
                      <w:rFonts w:cs="Arial"/>
                      <w:sz w:val="20"/>
                    </w:rPr>
                  </w:pPr>
                  <w:r w:rsidRPr="0052495A">
                    <w:rPr>
                      <w:rFonts w:cs="Arial"/>
                      <w:sz w:val="20"/>
                    </w:rPr>
                    <w:t>Chinese &amp; Other</w:t>
                  </w:r>
                </w:p>
              </w:tc>
            </w:tr>
            <w:tr w:rsidR="00016B29" w:rsidRPr="0052495A" w14:paraId="778A719D" w14:textId="77777777" w:rsidTr="006D3C76">
              <w:tc>
                <w:tcPr>
                  <w:tcW w:w="1163" w:type="dxa"/>
                  <w:tcBorders>
                    <w:top w:val="single" w:sz="4" w:space="0" w:color="auto"/>
                    <w:left w:val="single" w:sz="4" w:space="0" w:color="auto"/>
                    <w:bottom w:val="single" w:sz="4" w:space="0" w:color="auto"/>
                    <w:right w:val="single" w:sz="4" w:space="0" w:color="auto"/>
                  </w:tcBorders>
                </w:tcPr>
                <w:p w14:paraId="64561FA7" w14:textId="77777777" w:rsidR="00016B29" w:rsidRPr="0052495A" w:rsidRDefault="00016B29" w:rsidP="006D3C76">
                  <w:pPr>
                    <w:widowControl w:val="0"/>
                    <w:autoSpaceDE w:val="0"/>
                    <w:autoSpaceDN w:val="0"/>
                    <w:adjustRightInd w:val="0"/>
                    <w:rPr>
                      <w:rFonts w:cs="Arial"/>
                      <w:sz w:val="20"/>
                    </w:rPr>
                  </w:pPr>
                  <w:r w:rsidRPr="0052495A">
                    <w:rPr>
                      <w:rFonts w:cs="Arial"/>
                      <w:sz w:val="20"/>
                    </w:rPr>
                    <w:t>England % av.</w:t>
                  </w:r>
                </w:p>
              </w:tc>
              <w:tc>
                <w:tcPr>
                  <w:tcW w:w="839" w:type="dxa"/>
                  <w:tcBorders>
                    <w:top w:val="single" w:sz="4" w:space="0" w:color="auto"/>
                    <w:left w:val="single" w:sz="4" w:space="0" w:color="auto"/>
                    <w:bottom w:val="single" w:sz="4" w:space="0" w:color="auto"/>
                    <w:right w:val="single" w:sz="4" w:space="0" w:color="auto"/>
                  </w:tcBorders>
                  <w:vAlign w:val="bottom"/>
                </w:tcPr>
                <w:p w14:paraId="57093351"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85.5</w:t>
                  </w:r>
                </w:p>
              </w:tc>
              <w:tc>
                <w:tcPr>
                  <w:tcW w:w="828" w:type="dxa"/>
                  <w:tcBorders>
                    <w:top w:val="single" w:sz="4" w:space="0" w:color="auto"/>
                    <w:left w:val="single" w:sz="4" w:space="0" w:color="auto"/>
                    <w:bottom w:val="single" w:sz="4" w:space="0" w:color="auto"/>
                    <w:right w:val="single" w:sz="4" w:space="0" w:color="auto"/>
                  </w:tcBorders>
                  <w:vAlign w:val="bottom"/>
                </w:tcPr>
                <w:p w14:paraId="1702889D"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5.1</w:t>
                  </w:r>
                </w:p>
              </w:tc>
              <w:tc>
                <w:tcPr>
                  <w:tcW w:w="706" w:type="dxa"/>
                  <w:tcBorders>
                    <w:top w:val="single" w:sz="4" w:space="0" w:color="auto"/>
                    <w:left w:val="single" w:sz="4" w:space="0" w:color="auto"/>
                    <w:bottom w:val="single" w:sz="4" w:space="0" w:color="auto"/>
                    <w:right w:val="single" w:sz="4" w:space="0" w:color="auto"/>
                  </w:tcBorders>
                  <w:vAlign w:val="bottom"/>
                </w:tcPr>
                <w:p w14:paraId="573FAEDF"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3.4</w:t>
                  </w:r>
                </w:p>
              </w:tc>
              <w:tc>
                <w:tcPr>
                  <w:tcW w:w="861" w:type="dxa"/>
                  <w:tcBorders>
                    <w:top w:val="single" w:sz="4" w:space="0" w:color="auto"/>
                    <w:left w:val="single" w:sz="4" w:space="0" w:color="auto"/>
                    <w:bottom w:val="single" w:sz="4" w:space="0" w:color="auto"/>
                    <w:right w:val="single" w:sz="4" w:space="0" w:color="auto"/>
                  </w:tcBorders>
                  <w:vAlign w:val="bottom"/>
                </w:tcPr>
                <w:p w14:paraId="412497EC"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2.2</w:t>
                  </w:r>
                </w:p>
              </w:tc>
              <w:tc>
                <w:tcPr>
                  <w:tcW w:w="1685" w:type="dxa"/>
                  <w:tcBorders>
                    <w:top w:val="single" w:sz="4" w:space="0" w:color="auto"/>
                    <w:left w:val="single" w:sz="4" w:space="0" w:color="auto"/>
                    <w:bottom w:val="single" w:sz="4" w:space="0" w:color="auto"/>
                    <w:right w:val="single" w:sz="4" w:space="0" w:color="auto"/>
                  </w:tcBorders>
                  <w:vAlign w:val="bottom"/>
                </w:tcPr>
                <w:p w14:paraId="33E51CB1"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1.7</w:t>
                  </w:r>
                </w:p>
              </w:tc>
            </w:tr>
            <w:tr w:rsidR="00016B29" w:rsidRPr="0052495A" w14:paraId="73DFA994" w14:textId="77777777" w:rsidTr="006D3C76">
              <w:tc>
                <w:tcPr>
                  <w:tcW w:w="1163" w:type="dxa"/>
                  <w:tcBorders>
                    <w:top w:val="single" w:sz="4" w:space="0" w:color="auto"/>
                    <w:left w:val="single" w:sz="4" w:space="0" w:color="auto"/>
                    <w:bottom w:val="single" w:sz="4" w:space="0" w:color="auto"/>
                    <w:right w:val="single" w:sz="4" w:space="0" w:color="auto"/>
                  </w:tcBorders>
                </w:tcPr>
                <w:p w14:paraId="15358089" w14:textId="77777777" w:rsidR="00016B29" w:rsidRPr="0052495A" w:rsidRDefault="00016B29" w:rsidP="006D3C76">
                  <w:pPr>
                    <w:widowControl w:val="0"/>
                    <w:autoSpaceDE w:val="0"/>
                    <w:autoSpaceDN w:val="0"/>
                    <w:adjustRightInd w:val="0"/>
                    <w:rPr>
                      <w:rFonts w:cs="Arial"/>
                      <w:b/>
                      <w:sz w:val="20"/>
                    </w:rPr>
                  </w:pPr>
                  <w:r w:rsidRPr="0052495A">
                    <w:rPr>
                      <w:rFonts w:cs="Arial"/>
                      <w:b/>
                      <w:sz w:val="20"/>
                    </w:rPr>
                    <w:t>Kirklees</w:t>
                  </w:r>
                </w:p>
              </w:tc>
              <w:tc>
                <w:tcPr>
                  <w:tcW w:w="839" w:type="dxa"/>
                  <w:tcBorders>
                    <w:top w:val="single" w:sz="4" w:space="0" w:color="auto"/>
                    <w:left w:val="single" w:sz="4" w:space="0" w:color="auto"/>
                    <w:bottom w:val="single" w:sz="4" w:space="0" w:color="auto"/>
                    <w:right w:val="single" w:sz="4" w:space="0" w:color="auto"/>
                  </w:tcBorders>
                  <w:vAlign w:val="bottom"/>
                </w:tcPr>
                <w:p w14:paraId="4090BBD8" w14:textId="77777777" w:rsidR="00016B29" w:rsidRPr="0052495A" w:rsidRDefault="00016B29" w:rsidP="006D3C76">
                  <w:pPr>
                    <w:widowControl w:val="0"/>
                    <w:autoSpaceDE w:val="0"/>
                    <w:autoSpaceDN w:val="0"/>
                    <w:adjustRightInd w:val="0"/>
                    <w:jc w:val="right"/>
                    <w:rPr>
                      <w:rFonts w:cs="Arial"/>
                      <w:b/>
                      <w:bCs/>
                      <w:color w:val="000000"/>
                      <w:sz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0B833087" w14:textId="77777777" w:rsidR="00016B29" w:rsidRPr="0052495A" w:rsidRDefault="00016B29" w:rsidP="006D3C76">
                  <w:pPr>
                    <w:widowControl w:val="0"/>
                    <w:autoSpaceDE w:val="0"/>
                    <w:autoSpaceDN w:val="0"/>
                    <w:adjustRightInd w:val="0"/>
                    <w:jc w:val="right"/>
                    <w:rPr>
                      <w:rFonts w:cs="Arial"/>
                      <w:b/>
                      <w:bCs/>
                      <w:color w:val="000000"/>
                      <w:sz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42E96377" w14:textId="77777777" w:rsidR="00016B29" w:rsidRPr="0052495A" w:rsidRDefault="00016B29" w:rsidP="006D3C76">
                  <w:pPr>
                    <w:widowControl w:val="0"/>
                    <w:autoSpaceDE w:val="0"/>
                    <w:autoSpaceDN w:val="0"/>
                    <w:adjustRightInd w:val="0"/>
                    <w:jc w:val="right"/>
                    <w:rPr>
                      <w:rFonts w:cs="Arial"/>
                      <w:b/>
                      <w:bCs/>
                      <w:color w:val="000000"/>
                      <w:sz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0E999D75" w14:textId="77777777" w:rsidR="00016B29" w:rsidRPr="0052495A" w:rsidRDefault="00016B29" w:rsidP="006D3C76">
                  <w:pPr>
                    <w:widowControl w:val="0"/>
                    <w:autoSpaceDE w:val="0"/>
                    <w:autoSpaceDN w:val="0"/>
                    <w:adjustRightInd w:val="0"/>
                    <w:jc w:val="right"/>
                    <w:rPr>
                      <w:rFonts w:cs="Arial"/>
                      <w:b/>
                      <w:bCs/>
                      <w:color w:val="000000"/>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363A4116" w14:textId="77777777" w:rsidR="00016B29" w:rsidRPr="0052495A" w:rsidRDefault="00016B29" w:rsidP="006D3C76">
                  <w:pPr>
                    <w:widowControl w:val="0"/>
                    <w:autoSpaceDE w:val="0"/>
                    <w:autoSpaceDN w:val="0"/>
                    <w:adjustRightInd w:val="0"/>
                    <w:jc w:val="right"/>
                    <w:rPr>
                      <w:rFonts w:cs="Arial"/>
                      <w:b/>
                      <w:bCs/>
                      <w:color w:val="000000"/>
                      <w:sz w:val="20"/>
                    </w:rPr>
                  </w:pPr>
                </w:p>
              </w:tc>
            </w:tr>
            <w:tr w:rsidR="00016B29" w:rsidRPr="0052495A" w14:paraId="68AE83B2" w14:textId="77777777" w:rsidTr="006D3C76">
              <w:tc>
                <w:tcPr>
                  <w:tcW w:w="1163" w:type="dxa"/>
                  <w:tcBorders>
                    <w:top w:val="single" w:sz="4" w:space="0" w:color="auto"/>
                    <w:left w:val="single" w:sz="4" w:space="0" w:color="auto"/>
                    <w:bottom w:val="single" w:sz="4" w:space="0" w:color="auto"/>
                    <w:right w:val="single" w:sz="4" w:space="0" w:color="auto"/>
                  </w:tcBorders>
                </w:tcPr>
                <w:p w14:paraId="667982A2" w14:textId="77777777" w:rsidR="00016B29" w:rsidRPr="0052495A" w:rsidRDefault="00016B29" w:rsidP="006D3C76">
                  <w:pPr>
                    <w:widowControl w:val="0"/>
                    <w:autoSpaceDE w:val="0"/>
                    <w:autoSpaceDN w:val="0"/>
                    <w:adjustRightInd w:val="0"/>
                    <w:rPr>
                      <w:rFonts w:cs="Arial"/>
                      <w:sz w:val="20"/>
                    </w:rPr>
                  </w:pPr>
                  <w:r w:rsidRPr="0052495A">
                    <w:rPr>
                      <w:rFonts w:cs="Arial"/>
                      <w:sz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5E956208"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79.1</w:t>
                  </w:r>
                </w:p>
              </w:tc>
              <w:tc>
                <w:tcPr>
                  <w:tcW w:w="828" w:type="dxa"/>
                  <w:tcBorders>
                    <w:top w:val="single" w:sz="4" w:space="0" w:color="auto"/>
                    <w:left w:val="single" w:sz="4" w:space="0" w:color="auto"/>
                    <w:bottom w:val="single" w:sz="4" w:space="0" w:color="auto"/>
                    <w:right w:val="single" w:sz="4" w:space="0" w:color="auto"/>
                  </w:tcBorders>
                  <w:vAlign w:val="bottom"/>
                </w:tcPr>
                <w:p w14:paraId="23DEBD4D"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15.7</w:t>
                  </w:r>
                </w:p>
              </w:tc>
              <w:tc>
                <w:tcPr>
                  <w:tcW w:w="706" w:type="dxa"/>
                  <w:tcBorders>
                    <w:top w:val="single" w:sz="4" w:space="0" w:color="auto"/>
                    <w:left w:val="single" w:sz="4" w:space="0" w:color="auto"/>
                    <w:bottom w:val="single" w:sz="4" w:space="0" w:color="auto"/>
                    <w:right w:val="single" w:sz="4" w:space="0" w:color="auto"/>
                  </w:tcBorders>
                  <w:vAlign w:val="bottom"/>
                </w:tcPr>
                <w:p w14:paraId="3310F822"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1.9</w:t>
                  </w:r>
                </w:p>
              </w:tc>
              <w:tc>
                <w:tcPr>
                  <w:tcW w:w="861" w:type="dxa"/>
                  <w:tcBorders>
                    <w:top w:val="single" w:sz="4" w:space="0" w:color="auto"/>
                    <w:left w:val="single" w:sz="4" w:space="0" w:color="auto"/>
                    <w:bottom w:val="single" w:sz="4" w:space="0" w:color="auto"/>
                    <w:right w:val="single" w:sz="4" w:space="0" w:color="auto"/>
                  </w:tcBorders>
                  <w:vAlign w:val="bottom"/>
                </w:tcPr>
                <w:p w14:paraId="2D0BFCEE"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2.3</w:t>
                  </w:r>
                </w:p>
              </w:tc>
              <w:tc>
                <w:tcPr>
                  <w:tcW w:w="1685" w:type="dxa"/>
                  <w:tcBorders>
                    <w:top w:val="single" w:sz="4" w:space="0" w:color="auto"/>
                    <w:left w:val="single" w:sz="4" w:space="0" w:color="auto"/>
                    <w:bottom w:val="single" w:sz="4" w:space="0" w:color="auto"/>
                    <w:right w:val="single" w:sz="4" w:space="0" w:color="auto"/>
                  </w:tcBorders>
                  <w:vAlign w:val="bottom"/>
                </w:tcPr>
                <w:p w14:paraId="3FF3025D"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0.7</w:t>
                  </w:r>
                </w:p>
              </w:tc>
            </w:tr>
            <w:tr w:rsidR="00016B29" w:rsidRPr="0052495A" w14:paraId="05EF0675" w14:textId="77777777" w:rsidTr="006D3C76">
              <w:tc>
                <w:tcPr>
                  <w:tcW w:w="1163" w:type="dxa"/>
                  <w:tcBorders>
                    <w:top w:val="single" w:sz="4" w:space="0" w:color="auto"/>
                    <w:left w:val="single" w:sz="4" w:space="0" w:color="auto"/>
                    <w:bottom w:val="single" w:sz="4" w:space="0" w:color="auto"/>
                    <w:right w:val="single" w:sz="4" w:space="0" w:color="auto"/>
                  </w:tcBorders>
                </w:tcPr>
                <w:p w14:paraId="09FF42AC" w14:textId="77777777" w:rsidR="00016B29" w:rsidRPr="0052495A" w:rsidRDefault="00016B29" w:rsidP="006D3C76">
                  <w:pPr>
                    <w:widowControl w:val="0"/>
                    <w:autoSpaceDE w:val="0"/>
                    <w:autoSpaceDN w:val="0"/>
                    <w:adjustRightInd w:val="0"/>
                    <w:rPr>
                      <w:rFonts w:cs="Arial"/>
                      <w:b/>
                      <w:sz w:val="20"/>
                    </w:rPr>
                  </w:pPr>
                  <w:r w:rsidRPr="0052495A">
                    <w:rPr>
                      <w:rFonts w:cs="Arial"/>
                      <w:b/>
                      <w:sz w:val="20"/>
                    </w:rPr>
                    <w:t>Barnsley</w:t>
                  </w:r>
                </w:p>
              </w:tc>
              <w:tc>
                <w:tcPr>
                  <w:tcW w:w="839" w:type="dxa"/>
                  <w:tcBorders>
                    <w:top w:val="single" w:sz="4" w:space="0" w:color="auto"/>
                    <w:left w:val="single" w:sz="4" w:space="0" w:color="auto"/>
                    <w:bottom w:val="single" w:sz="4" w:space="0" w:color="auto"/>
                    <w:right w:val="single" w:sz="4" w:space="0" w:color="auto"/>
                  </w:tcBorders>
                  <w:vAlign w:val="bottom"/>
                </w:tcPr>
                <w:p w14:paraId="20AD6F64" w14:textId="77777777" w:rsidR="00016B29" w:rsidRPr="0052495A" w:rsidRDefault="00016B29" w:rsidP="006D3C76">
                  <w:pPr>
                    <w:widowControl w:val="0"/>
                    <w:autoSpaceDE w:val="0"/>
                    <w:autoSpaceDN w:val="0"/>
                    <w:adjustRightInd w:val="0"/>
                    <w:jc w:val="right"/>
                    <w:rPr>
                      <w:rFonts w:cs="Arial"/>
                      <w:color w:val="000000"/>
                      <w:sz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38971DEE" w14:textId="77777777" w:rsidR="00016B29" w:rsidRPr="0052495A" w:rsidRDefault="00016B29" w:rsidP="006D3C76">
                  <w:pPr>
                    <w:widowControl w:val="0"/>
                    <w:autoSpaceDE w:val="0"/>
                    <w:autoSpaceDN w:val="0"/>
                    <w:adjustRightInd w:val="0"/>
                    <w:jc w:val="right"/>
                    <w:rPr>
                      <w:rFonts w:cs="Arial"/>
                      <w:color w:val="000000"/>
                      <w:sz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1863FBB2" w14:textId="77777777" w:rsidR="00016B29" w:rsidRPr="0052495A" w:rsidRDefault="00016B29" w:rsidP="006D3C76">
                  <w:pPr>
                    <w:widowControl w:val="0"/>
                    <w:autoSpaceDE w:val="0"/>
                    <w:autoSpaceDN w:val="0"/>
                    <w:adjustRightInd w:val="0"/>
                    <w:jc w:val="right"/>
                    <w:rPr>
                      <w:rFonts w:cs="Arial"/>
                      <w:color w:val="000000"/>
                      <w:sz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4EBB9309" w14:textId="77777777" w:rsidR="00016B29" w:rsidRPr="0052495A" w:rsidRDefault="00016B29" w:rsidP="006D3C76">
                  <w:pPr>
                    <w:widowControl w:val="0"/>
                    <w:autoSpaceDE w:val="0"/>
                    <w:autoSpaceDN w:val="0"/>
                    <w:adjustRightInd w:val="0"/>
                    <w:jc w:val="right"/>
                    <w:rPr>
                      <w:rFonts w:cs="Arial"/>
                      <w:color w:val="000000"/>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0D04A307" w14:textId="77777777" w:rsidR="00016B29" w:rsidRPr="0052495A" w:rsidRDefault="00016B29" w:rsidP="006D3C76">
                  <w:pPr>
                    <w:widowControl w:val="0"/>
                    <w:autoSpaceDE w:val="0"/>
                    <w:autoSpaceDN w:val="0"/>
                    <w:adjustRightInd w:val="0"/>
                    <w:jc w:val="right"/>
                    <w:rPr>
                      <w:rFonts w:cs="Arial"/>
                      <w:color w:val="000000"/>
                      <w:sz w:val="20"/>
                    </w:rPr>
                  </w:pPr>
                </w:p>
              </w:tc>
            </w:tr>
            <w:tr w:rsidR="00016B29" w:rsidRPr="0052495A" w14:paraId="4AE221FA" w14:textId="77777777" w:rsidTr="006D3C76">
              <w:tc>
                <w:tcPr>
                  <w:tcW w:w="1163" w:type="dxa"/>
                  <w:tcBorders>
                    <w:top w:val="single" w:sz="4" w:space="0" w:color="auto"/>
                    <w:left w:val="single" w:sz="4" w:space="0" w:color="auto"/>
                    <w:bottom w:val="single" w:sz="4" w:space="0" w:color="auto"/>
                    <w:right w:val="single" w:sz="4" w:space="0" w:color="auto"/>
                  </w:tcBorders>
                </w:tcPr>
                <w:p w14:paraId="3DD771D9" w14:textId="77777777" w:rsidR="00016B29" w:rsidRPr="0052495A" w:rsidRDefault="00016B29" w:rsidP="006D3C76">
                  <w:pPr>
                    <w:widowControl w:val="0"/>
                    <w:autoSpaceDE w:val="0"/>
                    <w:autoSpaceDN w:val="0"/>
                    <w:adjustRightInd w:val="0"/>
                    <w:rPr>
                      <w:rFonts w:cs="Arial"/>
                      <w:sz w:val="20"/>
                    </w:rPr>
                  </w:pPr>
                  <w:r w:rsidRPr="0052495A">
                    <w:rPr>
                      <w:rFonts w:cs="Arial"/>
                      <w:sz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0D376648"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97.9</w:t>
                  </w:r>
                </w:p>
              </w:tc>
              <w:tc>
                <w:tcPr>
                  <w:tcW w:w="828" w:type="dxa"/>
                  <w:tcBorders>
                    <w:top w:val="single" w:sz="4" w:space="0" w:color="auto"/>
                    <w:left w:val="single" w:sz="4" w:space="0" w:color="auto"/>
                    <w:bottom w:val="single" w:sz="4" w:space="0" w:color="auto"/>
                    <w:right w:val="single" w:sz="4" w:space="0" w:color="auto"/>
                  </w:tcBorders>
                  <w:vAlign w:val="bottom"/>
                </w:tcPr>
                <w:p w14:paraId="215B8078"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0.7</w:t>
                  </w:r>
                </w:p>
              </w:tc>
              <w:tc>
                <w:tcPr>
                  <w:tcW w:w="706" w:type="dxa"/>
                  <w:tcBorders>
                    <w:top w:val="single" w:sz="4" w:space="0" w:color="auto"/>
                    <w:left w:val="single" w:sz="4" w:space="0" w:color="auto"/>
                    <w:bottom w:val="single" w:sz="4" w:space="0" w:color="auto"/>
                    <w:right w:val="single" w:sz="4" w:space="0" w:color="auto"/>
                  </w:tcBorders>
                  <w:vAlign w:val="bottom"/>
                </w:tcPr>
                <w:p w14:paraId="4E5C4ACB"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0.5</w:t>
                  </w:r>
                </w:p>
              </w:tc>
              <w:tc>
                <w:tcPr>
                  <w:tcW w:w="861" w:type="dxa"/>
                  <w:tcBorders>
                    <w:top w:val="single" w:sz="4" w:space="0" w:color="auto"/>
                    <w:left w:val="single" w:sz="4" w:space="0" w:color="auto"/>
                    <w:bottom w:val="single" w:sz="4" w:space="0" w:color="auto"/>
                    <w:right w:val="single" w:sz="4" w:space="0" w:color="auto"/>
                  </w:tcBorders>
                  <w:vAlign w:val="bottom"/>
                </w:tcPr>
                <w:p w14:paraId="45AE275C"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0.7</w:t>
                  </w:r>
                </w:p>
              </w:tc>
              <w:tc>
                <w:tcPr>
                  <w:tcW w:w="1685" w:type="dxa"/>
                  <w:tcBorders>
                    <w:top w:val="single" w:sz="4" w:space="0" w:color="auto"/>
                    <w:left w:val="single" w:sz="4" w:space="0" w:color="auto"/>
                    <w:bottom w:val="single" w:sz="4" w:space="0" w:color="auto"/>
                    <w:right w:val="single" w:sz="4" w:space="0" w:color="auto"/>
                  </w:tcBorders>
                  <w:vAlign w:val="bottom"/>
                </w:tcPr>
                <w:p w14:paraId="4528D78D"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0.2</w:t>
                  </w:r>
                </w:p>
              </w:tc>
            </w:tr>
            <w:tr w:rsidR="00016B29" w:rsidRPr="0052495A" w14:paraId="7A07537D" w14:textId="77777777" w:rsidTr="006D3C76">
              <w:tc>
                <w:tcPr>
                  <w:tcW w:w="1163" w:type="dxa"/>
                  <w:tcBorders>
                    <w:top w:val="single" w:sz="4" w:space="0" w:color="auto"/>
                    <w:left w:val="single" w:sz="4" w:space="0" w:color="auto"/>
                    <w:bottom w:val="single" w:sz="4" w:space="0" w:color="auto"/>
                    <w:right w:val="single" w:sz="4" w:space="0" w:color="auto"/>
                  </w:tcBorders>
                </w:tcPr>
                <w:p w14:paraId="603E40EB" w14:textId="77777777" w:rsidR="00016B29" w:rsidRPr="0052495A" w:rsidRDefault="00016B29" w:rsidP="006D3C76">
                  <w:pPr>
                    <w:widowControl w:val="0"/>
                    <w:autoSpaceDE w:val="0"/>
                    <w:autoSpaceDN w:val="0"/>
                    <w:adjustRightInd w:val="0"/>
                    <w:rPr>
                      <w:rFonts w:cs="Arial"/>
                      <w:b/>
                      <w:sz w:val="20"/>
                    </w:rPr>
                  </w:pPr>
                  <w:r w:rsidRPr="0052495A">
                    <w:rPr>
                      <w:rFonts w:cs="Arial"/>
                      <w:b/>
                      <w:sz w:val="20"/>
                    </w:rPr>
                    <w:t>Calderdale</w:t>
                  </w:r>
                </w:p>
              </w:tc>
              <w:tc>
                <w:tcPr>
                  <w:tcW w:w="839" w:type="dxa"/>
                  <w:tcBorders>
                    <w:top w:val="single" w:sz="4" w:space="0" w:color="auto"/>
                    <w:left w:val="single" w:sz="4" w:space="0" w:color="auto"/>
                    <w:bottom w:val="single" w:sz="4" w:space="0" w:color="auto"/>
                    <w:right w:val="single" w:sz="4" w:space="0" w:color="auto"/>
                  </w:tcBorders>
                  <w:vAlign w:val="bottom"/>
                </w:tcPr>
                <w:p w14:paraId="4F4D740D" w14:textId="77777777" w:rsidR="00016B29" w:rsidRPr="0052495A" w:rsidRDefault="00016B29" w:rsidP="006D3C76">
                  <w:pPr>
                    <w:widowControl w:val="0"/>
                    <w:autoSpaceDE w:val="0"/>
                    <w:autoSpaceDN w:val="0"/>
                    <w:adjustRightInd w:val="0"/>
                    <w:jc w:val="right"/>
                    <w:rPr>
                      <w:rFonts w:cs="Arial"/>
                      <w:color w:val="000000"/>
                      <w:sz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6969FA26" w14:textId="77777777" w:rsidR="00016B29" w:rsidRPr="0052495A" w:rsidRDefault="00016B29" w:rsidP="006D3C76">
                  <w:pPr>
                    <w:widowControl w:val="0"/>
                    <w:autoSpaceDE w:val="0"/>
                    <w:autoSpaceDN w:val="0"/>
                    <w:adjustRightInd w:val="0"/>
                    <w:jc w:val="right"/>
                    <w:rPr>
                      <w:rFonts w:cs="Arial"/>
                      <w:color w:val="000000"/>
                      <w:sz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21AE856F" w14:textId="77777777" w:rsidR="00016B29" w:rsidRPr="0052495A" w:rsidRDefault="00016B29" w:rsidP="006D3C76">
                  <w:pPr>
                    <w:widowControl w:val="0"/>
                    <w:autoSpaceDE w:val="0"/>
                    <w:autoSpaceDN w:val="0"/>
                    <w:adjustRightInd w:val="0"/>
                    <w:jc w:val="right"/>
                    <w:rPr>
                      <w:rFonts w:cs="Arial"/>
                      <w:color w:val="000000"/>
                      <w:sz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3F41AFF1" w14:textId="77777777" w:rsidR="00016B29" w:rsidRPr="0052495A" w:rsidRDefault="00016B29" w:rsidP="006D3C76">
                  <w:pPr>
                    <w:widowControl w:val="0"/>
                    <w:autoSpaceDE w:val="0"/>
                    <w:autoSpaceDN w:val="0"/>
                    <w:adjustRightInd w:val="0"/>
                    <w:jc w:val="right"/>
                    <w:rPr>
                      <w:rFonts w:cs="Arial"/>
                      <w:color w:val="000000"/>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5607885E" w14:textId="77777777" w:rsidR="00016B29" w:rsidRPr="0052495A" w:rsidRDefault="00016B29" w:rsidP="006D3C76">
                  <w:pPr>
                    <w:widowControl w:val="0"/>
                    <w:autoSpaceDE w:val="0"/>
                    <w:autoSpaceDN w:val="0"/>
                    <w:adjustRightInd w:val="0"/>
                    <w:jc w:val="right"/>
                    <w:rPr>
                      <w:rFonts w:cs="Arial"/>
                      <w:color w:val="000000"/>
                      <w:sz w:val="20"/>
                    </w:rPr>
                  </w:pPr>
                </w:p>
              </w:tc>
            </w:tr>
            <w:tr w:rsidR="00016B29" w:rsidRPr="0052495A" w14:paraId="1D517697" w14:textId="77777777" w:rsidTr="006D3C76">
              <w:tc>
                <w:tcPr>
                  <w:tcW w:w="1163" w:type="dxa"/>
                  <w:tcBorders>
                    <w:top w:val="single" w:sz="4" w:space="0" w:color="auto"/>
                    <w:left w:val="single" w:sz="4" w:space="0" w:color="auto"/>
                    <w:bottom w:val="single" w:sz="4" w:space="0" w:color="auto"/>
                    <w:right w:val="single" w:sz="4" w:space="0" w:color="auto"/>
                  </w:tcBorders>
                </w:tcPr>
                <w:p w14:paraId="061ADE58" w14:textId="77777777" w:rsidR="00016B29" w:rsidRPr="0052495A" w:rsidRDefault="00016B29" w:rsidP="006D3C76">
                  <w:pPr>
                    <w:widowControl w:val="0"/>
                    <w:autoSpaceDE w:val="0"/>
                    <w:autoSpaceDN w:val="0"/>
                    <w:adjustRightInd w:val="0"/>
                    <w:rPr>
                      <w:rFonts w:cs="Arial"/>
                      <w:sz w:val="20"/>
                    </w:rPr>
                  </w:pPr>
                  <w:r w:rsidRPr="0052495A">
                    <w:rPr>
                      <w:rFonts w:cs="Arial"/>
                      <w:sz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4FD09A3A"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89.6</w:t>
                  </w:r>
                </w:p>
              </w:tc>
              <w:tc>
                <w:tcPr>
                  <w:tcW w:w="828" w:type="dxa"/>
                  <w:tcBorders>
                    <w:top w:val="single" w:sz="4" w:space="0" w:color="auto"/>
                    <w:left w:val="single" w:sz="4" w:space="0" w:color="auto"/>
                    <w:bottom w:val="single" w:sz="4" w:space="0" w:color="auto"/>
                    <w:right w:val="single" w:sz="4" w:space="0" w:color="auto"/>
                  </w:tcBorders>
                  <w:vAlign w:val="bottom"/>
                </w:tcPr>
                <w:p w14:paraId="10B98F1F"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7</w:t>
                  </w:r>
                </w:p>
              </w:tc>
              <w:tc>
                <w:tcPr>
                  <w:tcW w:w="706" w:type="dxa"/>
                  <w:tcBorders>
                    <w:top w:val="single" w:sz="4" w:space="0" w:color="auto"/>
                    <w:left w:val="single" w:sz="4" w:space="0" w:color="auto"/>
                    <w:bottom w:val="single" w:sz="4" w:space="0" w:color="auto"/>
                    <w:right w:val="single" w:sz="4" w:space="0" w:color="auto"/>
                  </w:tcBorders>
                  <w:vAlign w:val="bottom"/>
                </w:tcPr>
                <w:p w14:paraId="39B448E4"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0.9</w:t>
                  </w:r>
                </w:p>
              </w:tc>
              <w:tc>
                <w:tcPr>
                  <w:tcW w:w="861" w:type="dxa"/>
                  <w:tcBorders>
                    <w:top w:val="single" w:sz="4" w:space="0" w:color="auto"/>
                    <w:left w:val="single" w:sz="4" w:space="0" w:color="auto"/>
                    <w:bottom w:val="single" w:sz="4" w:space="0" w:color="auto"/>
                    <w:right w:val="single" w:sz="4" w:space="0" w:color="auto"/>
                  </w:tcBorders>
                  <w:vAlign w:val="bottom"/>
                </w:tcPr>
                <w:p w14:paraId="545D283F"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1.3</w:t>
                  </w:r>
                </w:p>
              </w:tc>
              <w:tc>
                <w:tcPr>
                  <w:tcW w:w="1685" w:type="dxa"/>
                  <w:tcBorders>
                    <w:top w:val="single" w:sz="4" w:space="0" w:color="auto"/>
                    <w:left w:val="single" w:sz="4" w:space="0" w:color="auto"/>
                    <w:bottom w:val="single" w:sz="4" w:space="0" w:color="auto"/>
                    <w:right w:val="single" w:sz="4" w:space="0" w:color="auto"/>
                  </w:tcBorders>
                  <w:vAlign w:val="bottom"/>
                </w:tcPr>
                <w:p w14:paraId="14DDD56D"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0.6</w:t>
                  </w:r>
                </w:p>
              </w:tc>
            </w:tr>
            <w:tr w:rsidR="00016B29" w:rsidRPr="0052495A" w14:paraId="49A0600E" w14:textId="77777777" w:rsidTr="006D3C76">
              <w:tc>
                <w:tcPr>
                  <w:tcW w:w="1163" w:type="dxa"/>
                  <w:tcBorders>
                    <w:top w:val="single" w:sz="4" w:space="0" w:color="auto"/>
                    <w:left w:val="single" w:sz="4" w:space="0" w:color="auto"/>
                    <w:bottom w:val="single" w:sz="4" w:space="0" w:color="auto"/>
                    <w:right w:val="single" w:sz="4" w:space="0" w:color="auto"/>
                  </w:tcBorders>
                </w:tcPr>
                <w:p w14:paraId="593F36FA" w14:textId="77777777" w:rsidR="00016B29" w:rsidRPr="0052495A" w:rsidRDefault="00016B29" w:rsidP="006D3C76">
                  <w:pPr>
                    <w:widowControl w:val="0"/>
                    <w:autoSpaceDE w:val="0"/>
                    <w:autoSpaceDN w:val="0"/>
                    <w:adjustRightInd w:val="0"/>
                    <w:rPr>
                      <w:rFonts w:cs="Arial"/>
                      <w:b/>
                      <w:sz w:val="20"/>
                    </w:rPr>
                  </w:pPr>
                  <w:r w:rsidRPr="0052495A">
                    <w:rPr>
                      <w:rFonts w:cs="Arial"/>
                      <w:b/>
                      <w:sz w:val="20"/>
                    </w:rPr>
                    <w:t>Wakefield</w:t>
                  </w:r>
                </w:p>
              </w:tc>
              <w:tc>
                <w:tcPr>
                  <w:tcW w:w="839" w:type="dxa"/>
                  <w:tcBorders>
                    <w:top w:val="single" w:sz="4" w:space="0" w:color="auto"/>
                    <w:left w:val="single" w:sz="4" w:space="0" w:color="auto"/>
                    <w:bottom w:val="single" w:sz="4" w:space="0" w:color="auto"/>
                    <w:right w:val="single" w:sz="4" w:space="0" w:color="auto"/>
                  </w:tcBorders>
                  <w:vAlign w:val="bottom"/>
                </w:tcPr>
                <w:p w14:paraId="692CF088" w14:textId="77777777" w:rsidR="00016B29" w:rsidRPr="0052495A" w:rsidRDefault="00016B29" w:rsidP="006D3C76">
                  <w:pPr>
                    <w:widowControl w:val="0"/>
                    <w:autoSpaceDE w:val="0"/>
                    <w:autoSpaceDN w:val="0"/>
                    <w:adjustRightInd w:val="0"/>
                    <w:jc w:val="right"/>
                    <w:rPr>
                      <w:rFonts w:cs="Arial"/>
                      <w:color w:val="000000"/>
                      <w:sz w:val="20"/>
                    </w:rPr>
                  </w:pPr>
                </w:p>
              </w:tc>
              <w:tc>
                <w:tcPr>
                  <w:tcW w:w="828" w:type="dxa"/>
                  <w:tcBorders>
                    <w:top w:val="single" w:sz="4" w:space="0" w:color="auto"/>
                    <w:left w:val="single" w:sz="4" w:space="0" w:color="auto"/>
                    <w:bottom w:val="single" w:sz="4" w:space="0" w:color="auto"/>
                    <w:right w:val="single" w:sz="4" w:space="0" w:color="auto"/>
                  </w:tcBorders>
                  <w:vAlign w:val="bottom"/>
                </w:tcPr>
                <w:p w14:paraId="7C1477D4" w14:textId="77777777" w:rsidR="00016B29" w:rsidRPr="0052495A" w:rsidRDefault="00016B29" w:rsidP="006D3C76">
                  <w:pPr>
                    <w:widowControl w:val="0"/>
                    <w:autoSpaceDE w:val="0"/>
                    <w:autoSpaceDN w:val="0"/>
                    <w:adjustRightInd w:val="0"/>
                    <w:jc w:val="right"/>
                    <w:rPr>
                      <w:rFonts w:cs="Arial"/>
                      <w:color w:val="000000"/>
                      <w:sz w:val="20"/>
                    </w:rPr>
                  </w:pPr>
                </w:p>
              </w:tc>
              <w:tc>
                <w:tcPr>
                  <w:tcW w:w="706" w:type="dxa"/>
                  <w:tcBorders>
                    <w:top w:val="single" w:sz="4" w:space="0" w:color="auto"/>
                    <w:left w:val="single" w:sz="4" w:space="0" w:color="auto"/>
                    <w:bottom w:val="single" w:sz="4" w:space="0" w:color="auto"/>
                    <w:right w:val="single" w:sz="4" w:space="0" w:color="auto"/>
                  </w:tcBorders>
                  <w:vAlign w:val="bottom"/>
                </w:tcPr>
                <w:p w14:paraId="38460BD5" w14:textId="77777777" w:rsidR="00016B29" w:rsidRPr="0052495A" w:rsidRDefault="00016B29" w:rsidP="006D3C76">
                  <w:pPr>
                    <w:widowControl w:val="0"/>
                    <w:autoSpaceDE w:val="0"/>
                    <w:autoSpaceDN w:val="0"/>
                    <w:adjustRightInd w:val="0"/>
                    <w:jc w:val="right"/>
                    <w:rPr>
                      <w:rFonts w:cs="Arial"/>
                      <w:color w:val="000000"/>
                      <w:sz w:val="20"/>
                    </w:rPr>
                  </w:pPr>
                </w:p>
              </w:tc>
              <w:tc>
                <w:tcPr>
                  <w:tcW w:w="861" w:type="dxa"/>
                  <w:tcBorders>
                    <w:top w:val="single" w:sz="4" w:space="0" w:color="auto"/>
                    <w:left w:val="single" w:sz="4" w:space="0" w:color="auto"/>
                    <w:bottom w:val="single" w:sz="4" w:space="0" w:color="auto"/>
                    <w:right w:val="single" w:sz="4" w:space="0" w:color="auto"/>
                  </w:tcBorders>
                  <w:vAlign w:val="bottom"/>
                </w:tcPr>
                <w:p w14:paraId="7240C21E" w14:textId="77777777" w:rsidR="00016B29" w:rsidRPr="0052495A" w:rsidRDefault="00016B29" w:rsidP="006D3C76">
                  <w:pPr>
                    <w:widowControl w:val="0"/>
                    <w:autoSpaceDE w:val="0"/>
                    <w:autoSpaceDN w:val="0"/>
                    <w:adjustRightInd w:val="0"/>
                    <w:jc w:val="right"/>
                    <w:rPr>
                      <w:rFonts w:cs="Arial"/>
                      <w:color w:val="000000"/>
                      <w:sz w:val="20"/>
                    </w:rPr>
                  </w:pPr>
                </w:p>
              </w:tc>
              <w:tc>
                <w:tcPr>
                  <w:tcW w:w="1685" w:type="dxa"/>
                  <w:tcBorders>
                    <w:top w:val="single" w:sz="4" w:space="0" w:color="auto"/>
                    <w:left w:val="single" w:sz="4" w:space="0" w:color="auto"/>
                    <w:bottom w:val="single" w:sz="4" w:space="0" w:color="auto"/>
                    <w:right w:val="single" w:sz="4" w:space="0" w:color="auto"/>
                  </w:tcBorders>
                  <w:vAlign w:val="bottom"/>
                </w:tcPr>
                <w:p w14:paraId="3963EDA3" w14:textId="77777777" w:rsidR="00016B29" w:rsidRPr="0052495A" w:rsidRDefault="00016B29" w:rsidP="006D3C76">
                  <w:pPr>
                    <w:widowControl w:val="0"/>
                    <w:autoSpaceDE w:val="0"/>
                    <w:autoSpaceDN w:val="0"/>
                    <w:adjustRightInd w:val="0"/>
                    <w:jc w:val="right"/>
                    <w:rPr>
                      <w:rFonts w:cs="Arial"/>
                      <w:color w:val="000000"/>
                      <w:sz w:val="20"/>
                    </w:rPr>
                  </w:pPr>
                </w:p>
              </w:tc>
            </w:tr>
            <w:tr w:rsidR="00016B29" w:rsidRPr="0052495A" w14:paraId="26BC608E" w14:textId="77777777" w:rsidTr="006D3C76">
              <w:tc>
                <w:tcPr>
                  <w:tcW w:w="1163" w:type="dxa"/>
                  <w:tcBorders>
                    <w:top w:val="single" w:sz="4" w:space="0" w:color="auto"/>
                    <w:left w:val="single" w:sz="4" w:space="0" w:color="auto"/>
                    <w:bottom w:val="single" w:sz="4" w:space="0" w:color="auto"/>
                    <w:right w:val="single" w:sz="4" w:space="0" w:color="auto"/>
                  </w:tcBorders>
                </w:tcPr>
                <w:p w14:paraId="2891CAC2" w14:textId="77777777" w:rsidR="00016B29" w:rsidRPr="0052495A" w:rsidRDefault="00016B29" w:rsidP="006D3C76">
                  <w:pPr>
                    <w:widowControl w:val="0"/>
                    <w:autoSpaceDE w:val="0"/>
                    <w:autoSpaceDN w:val="0"/>
                    <w:adjustRightInd w:val="0"/>
                    <w:rPr>
                      <w:rFonts w:cs="Arial"/>
                      <w:sz w:val="20"/>
                    </w:rPr>
                  </w:pPr>
                  <w:r w:rsidRPr="0052495A">
                    <w:rPr>
                      <w:rFonts w:cs="Arial"/>
                      <w:sz w:val="20"/>
                    </w:rPr>
                    <w:t>% average</w:t>
                  </w:r>
                </w:p>
              </w:tc>
              <w:tc>
                <w:tcPr>
                  <w:tcW w:w="839" w:type="dxa"/>
                  <w:tcBorders>
                    <w:top w:val="single" w:sz="4" w:space="0" w:color="auto"/>
                    <w:left w:val="single" w:sz="4" w:space="0" w:color="auto"/>
                    <w:bottom w:val="single" w:sz="4" w:space="0" w:color="auto"/>
                    <w:right w:val="single" w:sz="4" w:space="0" w:color="auto"/>
                  </w:tcBorders>
                  <w:vAlign w:val="bottom"/>
                </w:tcPr>
                <w:p w14:paraId="7C1C4DDD"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95.4</w:t>
                  </w:r>
                </w:p>
              </w:tc>
              <w:tc>
                <w:tcPr>
                  <w:tcW w:w="828" w:type="dxa"/>
                  <w:tcBorders>
                    <w:top w:val="single" w:sz="4" w:space="0" w:color="auto"/>
                    <w:left w:val="single" w:sz="4" w:space="0" w:color="auto"/>
                    <w:bottom w:val="single" w:sz="4" w:space="0" w:color="auto"/>
                    <w:right w:val="single" w:sz="4" w:space="0" w:color="auto"/>
                  </w:tcBorders>
                  <w:vAlign w:val="bottom"/>
                </w:tcPr>
                <w:p w14:paraId="64E40BDF"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2.6</w:t>
                  </w:r>
                </w:p>
              </w:tc>
              <w:tc>
                <w:tcPr>
                  <w:tcW w:w="706" w:type="dxa"/>
                  <w:tcBorders>
                    <w:top w:val="single" w:sz="4" w:space="0" w:color="auto"/>
                    <w:left w:val="single" w:sz="4" w:space="0" w:color="auto"/>
                    <w:bottom w:val="single" w:sz="4" w:space="0" w:color="auto"/>
                    <w:right w:val="single" w:sz="4" w:space="0" w:color="auto"/>
                  </w:tcBorders>
                  <w:vAlign w:val="bottom"/>
                </w:tcPr>
                <w:p w14:paraId="1BA85C21"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0.77</w:t>
                  </w:r>
                </w:p>
              </w:tc>
              <w:tc>
                <w:tcPr>
                  <w:tcW w:w="861" w:type="dxa"/>
                  <w:tcBorders>
                    <w:top w:val="single" w:sz="4" w:space="0" w:color="auto"/>
                    <w:left w:val="single" w:sz="4" w:space="0" w:color="auto"/>
                    <w:bottom w:val="single" w:sz="4" w:space="0" w:color="auto"/>
                    <w:right w:val="single" w:sz="4" w:space="0" w:color="auto"/>
                  </w:tcBorders>
                  <w:vAlign w:val="bottom"/>
                </w:tcPr>
                <w:p w14:paraId="24E329F8"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0.9</w:t>
                  </w:r>
                </w:p>
              </w:tc>
              <w:tc>
                <w:tcPr>
                  <w:tcW w:w="1685" w:type="dxa"/>
                  <w:tcBorders>
                    <w:top w:val="single" w:sz="4" w:space="0" w:color="auto"/>
                    <w:left w:val="single" w:sz="4" w:space="0" w:color="auto"/>
                    <w:bottom w:val="single" w:sz="4" w:space="0" w:color="auto"/>
                    <w:right w:val="single" w:sz="4" w:space="0" w:color="auto"/>
                  </w:tcBorders>
                  <w:vAlign w:val="bottom"/>
                </w:tcPr>
                <w:p w14:paraId="39CDC99D" w14:textId="77777777" w:rsidR="00016B29" w:rsidRPr="0052495A" w:rsidRDefault="00016B29" w:rsidP="006D3C76">
                  <w:pPr>
                    <w:widowControl w:val="0"/>
                    <w:autoSpaceDE w:val="0"/>
                    <w:autoSpaceDN w:val="0"/>
                    <w:adjustRightInd w:val="0"/>
                    <w:jc w:val="right"/>
                    <w:rPr>
                      <w:rFonts w:cs="Arial"/>
                      <w:color w:val="000000"/>
                      <w:sz w:val="20"/>
                    </w:rPr>
                  </w:pPr>
                  <w:r w:rsidRPr="0052495A">
                    <w:rPr>
                      <w:rFonts w:cs="Arial"/>
                      <w:color w:val="000000"/>
                      <w:sz w:val="20"/>
                    </w:rPr>
                    <w:t>0.29</w:t>
                  </w:r>
                </w:p>
              </w:tc>
            </w:tr>
          </w:tbl>
          <w:p w14:paraId="23D0FD3B" w14:textId="77777777" w:rsidR="00016B29" w:rsidRPr="00DD062B" w:rsidRDefault="00016B29" w:rsidP="006D3C76">
            <w:pPr>
              <w:widowControl w:val="0"/>
              <w:autoSpaceDE w:val="0"/>
              <w:autoSpaceDN w:val="0"/>
              <w:adjustRightInd w:val="0"/>
              <w:rPr>
                <w:rFonts w:cs="Arial"/>
                <w:b/>
                <w:sz w:val="20"/>
              </w:rPr>
            </w:pPr>
          </w:p>
          <w:p w14:paraId="238F8B84" w14:textId="77777777" w:rsidR="00016B29" w:rsidRPr="00DD062B" w:rsidRDefault="00016B29" w:rsidP="006D3C76">
            <w:pPr>
              <w:rPr>
                <w:rFonts w:cs="Arial"/>
                <w:bCs/>
                <w:sz w:val="20"/>
              </w:rPr>
            </w:pPr>
            <w:r w:rsidRPr="00DD062B">
              <w:rPr>
                <w:rFonts w:cs="Arial"/>
                <w:bCs/>
                <w:sz w:val="20"/>
              </w:rPr>
              <w:t>There are some identified negative impact on the protected characteristic of race related to language.</w:t>
            </w:r>
          </w:p>
          <w:p w14:paraId="54E7FA94" w14:textId="77777777" w:rsidR="00016B29" w:rsidRPr="00DD062B" w:rsidRDefault="00016B29" w:rsidP="006D3C76">
            <w:pPr>
              <w:rPr>
                <w:rFonts w:cs="Arial"/>
                <w:bCs/>
                <w:sz w:val="20"/>
              </w:rPr>
            </w:pPr>
          </w:p>
          <w:p w14:paraId="6284DF5F" w14:textId="77777777" w:rsidR="00016B29" w:rsidRPr="00DD062B" w:rsidRDefault="00016B29" w:rsidP="006D3C76">
            <w:pPr>
              <w:rPr>
                <w:rFonts w:cs="Arial"/>
                <w:bCs/>
                <w:sz w:val="20"/>
              </w:rPr>
            </w:pPr>
            <w:r w:rsidRPr="00DD062B">
              <w:rPr>
                <w:rFonts w:cs="Arial"/>
                <w:bCs/>
                <w:sz w:val="20"/>
              </w:rPr>
              <w:t>The service may be required to offer information in the language appropriate for a specific individual.</w:t>
            </w:r>
          </w:p>
          <w:p w14:paraId="1E7A3706" w14:textId="77777777" w:rsidR="00016B29" w:rsidRPr="00DD062B" w:rsidRDefault="00016B29" w:rsidP="006D3C76">
            <w:pPr>
              <w:rPr>
                <w:rFonts w:cs="Arial"/>
                <w:bCs/>
                <w:sz w:val="20"/>
              </w:rPr>
            </w:pPr>
            <w:r w:rsidRPr="00DD062B">
              <w:rPr>
                <w:rFonts w:cs="Arial"/>
                <w:bCs/>
                <w:sz w:val="20"/>
              </w:rPr>
              <w:t>Much of this work has already been done but the languages available are not exhaustive.</w:t>
            </w:r>
          </w:p>
          <w:p w14:paraId="519DB027" w14:textId="77777777" w:rsidR="00016B29" w:rsidRDefault="00016B29" w:rsidP="006D3C76">
            <w:pPr>
              <w:widowControl w:val="0"/>
              <w:autoSpaceDE w:val="0"/>
              <w:autoSpaceDN w:val="0"/>
              <w:adjustRightInd w:val="0"/>
              <w:rPr>
                <w:rFonts w:cs="Arial"/>
                <w:b/>
                <w:sz w:val="20"/>
              </w:rPr>
            </w:pPr>
          </w:p>
        </w:tc>
      </w:tr>
      <w:bookmarkEnd w:id="39"/>
    </w:tbl>
    <w:p w14:paraId="09981AA8" w14:textId="77777777" w:rsidR="00016B29" w:rsidRDefault="00016B29" w:rsidP="00016B29">
      <w:pPr>
        <w:rPr>
          <w:rFonts w:cs="Arial"/>
        </w:rPr>
        <w:sectPr w:rsidR="00016B29" w:rsidSect="002D1F9B">
          <w:headerReference w:type="default" r:id="rId12"/>
          <w:footerReference w:type="default" r:id="rId13"/>
          <w:headerReference w:type="first" r:id="rId14"/>
          <w:footerReference w:type="first" r:id="rId15"/>
          <w:pgSz w:w="11906" w:h="16838"/>
          <w:pgMar w:top="851" w:right="1134" w:bottom="1134" w:left="1134" w:header="340" w:footer="340" w:gutter="0"/>
          <w:cols w:space="720"/>
          <w:titlePg/>
          <w:docGrid w:linePitch="326"/>
        </w:sectPr>
      </w:pPr>
    </w:p>
    <w:p w14:paraId="2B435D4C" w14:textId="77777777" w:rsidR="00016B29" w:rsidRDefault="00016B29" w:rsidP="00016B29">
      <w:pPr>
        <w:rPr>
          <w:rFonts w:cs="Arial"/>
          <w:b/>
          <w:sz w:val="18"/>
          <w:szCs w:val="18"/>
        </w:rPr>
      </w:pPr>
      <w:bookmarkStart w:id="40" w:name="_Hlk78205647"/>
      <w:bookmarkStart w:id="41" w:name="_Hlk66278206"/>
      <w:r>
        <w:rPr>
          <w:rFonts w:cs="Arial"/>
          <w:b/>
          <w:sz w:val="28"/>
          <w:szCs w:val="28"/>
        </w:rPr>
        <w:t>Action Plan</w:t>
      </w:r>
    </w:p>
    <w:p w14:paraId="525F0446" w14:textId="77777777" w:rsidR="00016B29" w:rsidRPr="00B0480D" w:rsidRDefault="00016B29" w:rsidP="00016B29">
      <w:pPr>
        <w:pStyle w:val="ListParagraph"/>
        <w:spacing w:line="216" w:lineRule="auto"/>
        <w:ind w:left="0"/>
        <w:rPr>
          <w:rFonts w:ascii="Arial" w:hAnsi="Arial" w:cs="Arial"/>
          <w:sz w:val="22"/>
          <w:szCs w:val="22"/>
        </w:rPr>
      </w:pPr>
      <w:r>
        <w:rPr>
          <w:rFonts w:ascii="Arial" w:eastAsia="+mn-ea" w:hAnsi="Arial" w:cs="Arial"/>
          <w:color w:val="000000"/>
          <w:kern w:val="24"/>
          <w:sz w:val="22"/>
          <w:szCs w:val="22"/>
        </w:rPr>
        <w:t>E</w:t>
      </w:r>
      <w:r w:rsidRPr="00B0480D">
        <w:rPr>
          <w:rFonts w:ascii="Arial" w:eastAsia="+mn-ea" w:hAnsi="Arial" w:cs="Arial"/>
          <w:color w:val="000000"/>
          <w:kern w:val="24"/>
          <w:sz w:val="22"/>
          <w:szCs w:val="22"/>
        </w:rPr>
        <w:t xml:space="preserv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2233DF34" w14:textId="77777777" w:rsidR="00016B29" w:rsidRPr="00B0480D" w:rsidRDefault="00016B29" w:rsidP="00016B29">
      <w:pPr>
        <w:pStyle w:val="ListParagraph"/>
        <w:numPr>
          <w:ilvl w:val="1"/>
          <w:numId w:val="46"/>
        </w:numPr>
        <w:spacing w:line="216" w:lineRule="auto"/>
        <w:rPr>
          <w:rFonts w:ascii="Arial" w:hAnsi="Arial" w:cs="Arial"/>
          <w:sz w:val="22"/>
          <w:szCs w:val="22"/>
        </w:rPr>
      </w:pPr>
      <w:r w:rsidRPr="00B0480D">
        <w:rPr>
          <w:rFonts w:ascii="Arial" w:eastAsia="+mn-ea" w:hAnsi="Arial" w:cs="Arial"/>
          <w:b/>
          <w:bCs/>
          <w:color w:val="FF0000"/>
          <w:kern w:val="24"/>
          <w:sz w:val="22"/>
          <w:szCs w:val="22"/>
        </w:rPr>
        <w:t>Under-developed</w:t>
      </w:r>
      <w:r w:rsidRPr="00B0480D">
        <w:rPr>
          <w:rFonts w:ascii="Arial" w:eastAsia="+mn-ea" w:hAnsi="Arial" w:cs="Arial"/>
          <w:color w:val="FF0000"/>
          <w:kern w:val="24"/>
          <w:sz w:val="22"/>
          <w:szCs w:val="22"/>
        </w:rPr>
        <w:t xml:space="preserve"> </w:t>
      </w:r>
      <w:r w:rsidRPr="00B0480D">
        <w:rPr>
          <w:rFonts w:ascii="Arial" w:eastAsia="+mn-ea" w:hAnsi="Arial" w:cs="Arial"/>
          <w:color w:val="000000"/>
          <w:kern w:val="24"/>
          <w:sz w:val="22"/>
          <w:szCs w:val="22"/>
        </w:rPr>
        <w:t xml:space="preserve">– red – </w:t>
      </w:r>
      <w:r w:rsidRPr="00B0480D">
        <w:rPr>
          <w:rFonts w:ascii="Arial" w:eastAsia="+mn-ea" w:hAnsi="Arial" w:cs="Arial"/>
          <w:b/>
          <w:bCs/>
          <w:color w:val="000000"/>
          <w:kern w:val="24"/>
          <w:sz w:val="22"/>
          <w:szCs w:val="22"/>
          <w:lang w:val="en-US"/>
        </w:rPr>
        <w:t>No data</w:t>
      </w:r>
      <w:r w:rsidRPr="00B0480D">
        <w:rPr>
          <w:rFonts w:ascii="Arial" w:eastAsia="+mn-ea" w:hAnsi="Arial" w:cs="Arial"/>
          <w:color w:val="000000"/>
          <w:kern w:val="24"/>
          <w:sz w:val="22"/>
          <w:szCs w:val="22"/>
          <w:lang w:val="en-US"/>
        </w:rPr>
        <w:t xml:space="preserve">. </w:t>
      </w:r>
      <w:r w:rsidRPr="00B0480D">
        <w:rPr>
          <w:rFonts w:ascii="Arial" w:eastAsia="+mn-ea" w:hAnsi="Arial" w:cs="Arial"/>
          <w:b/>
          <w:bCs/>
          <w:color w:val="000000"/>
          <w:kern w:val="24"/>
          <w:sz w:val="22"/>
          <w:szCs w:val="22"/>
          <w:lang w:val="en-US"/>
        </w:rPr>
        <w:t xml:space="preserve">No strands </w:t>
      </w:r>
      <w:r w:rsidRPr="00B0480D">
        <w:rPr>
          <w:rFonts w:ascii="Arial" w:eastAsia="+mn-ea" w:hAnsi="Arial" w:cs="Arial"/>
          <w:color w:val="000000"/>
          <w:kern w:val="24"/>
          <w:sz w:val="22"/>
          <w:szCs w:val="22"/>
          <w:lang w:val="en-US"/>
        </w:rPr>
        <w:t>of equality</w:t>
      </w:r>
    </w:p>
    <w:p w14:paraId="3B068557" w14:textId="77777777" w:rsidR="00016B29" w:rsidRPr="00B0480D" w:rsidRDefault="00016B29" w:rsidP="00016B29">
      <w:pPr>
        <w:pStyle w:val="ListParagraph"/>
        <w:numPr>
          <w:ilvl w:val="1"/>
          <w:numId w:val="46"/>
        </w:numPr>
        <w:spacing w:line="216" w:lineRule="auto"/>
        <w:rPr>
          <w:rFonts w:ascii="Arial" w:hAnsi="Arial" w:cs="Arial"/>
          <w:sz w:val="22"/>
          <w:szCs w:val="22"/>
        </w:rPr>
      </w:pPr>
      <w:r w:rsidRPr="00B0480D">
        <w:rPr>
          <w:rFonts w:ascii="Arial" w:eastAsia="+mn-ea" w:hAnsi="Arial" w:cs="Arial"/>
          <w:b/>
          <w:bCs/>
          <w:color w:val="ED7D31"/>
          <w:kern w:val="24"/>
          <w:sz w:val="22"/>
          <w:szCs w:val="22"/>
        </w:rPr>
        <w:t xml:space="preserve">Developing </w:t>
      </w:r>
      <w:r w:rsidRPr="00B0480D">
        <w:rPr>
          <w:rFonts w:ascii="Arial" w:eastAsia="+mn-ea" w:hAnsi="Arial" w:cs="Arial"/>
          <w:color w:val="000000"/>
          <w:kern w:val="24"/>
          <w:sz w:val="22"/>
          <w:szCs w:val="22"/>
        </w:rPr>
        <w:t xml:space="preserve">– amber – </w:t>
      </w:r>
      <w:r w:rsidRPr="00B0480D">
        <w:rPr>
          <w:rFonts w:ascii="Arial" w:eastAsia="+mn-ea" w:hAnsi="Arial" w:cs="Arial"/>
          <w:b/>
          <w:bCs/>
          <w:color w:val="000000"/>
          <w:kern w:val="24"/>
          <w:sz w:val="22"/>
          <w:szCs w:val="22"/>
          <w:lang w:val="en-US"/>
        </w:rPr>
        <w:t>Some census data plus workforce</w:t>
      </w:r>
      <w:r w:rsidRPr="00B0480D">
        <w:rPr>
          <w:rFonts w:ascii="Arial" w:eastAsia="+mn-ea" w:hAnsi="Arial" w:cs="Arial"/>
          <w:color w:val="000000"/>
          <w:kern w:val="24"/>
          <w:sz w:val="22"/>
          <w:szCs w:val="22"/>
          <w:lang w:val="en-US"/>
        </w:rPr>
        <w:t xml:space="preserve">. </w:t>
      </w:r>
      <w:r w:rsidRPr="00B0480D">
        <w:rPr>
          <w:rFonts w:ascii="Arial" w:eastAsia="+mn-ea" w:hAnsi="Arial" w:cs="Arial"/>
          <w:b/>
          <w:bCs/>
          <w:color w:val="000000"/>
          <w:kern w:val="24"/>
          <w:sz w:val="22"/>
          <w:szCs w:val="22"/>
          <w:lang w:val="en-US"/>
        </w:rPr>
        <w:t xml:space="preserve">Two strands </w:t>
      </w:r>
      <w:r w:rsidRPr="00B0480D">
        <w:rPr>
          <w:rFonts w:ascii="Arial" w:eastAsia="+mn-ea" w:hAnsi="Arial" w:cs="Arial"/>
          <w:color w:val="000000"/>
          <w:kern w:val="24"/>
          <w:sz w:val="22"/>
          <w:szCs w:val="22"/>
          <w:lang w:val="en-US"/>
        </w:rPr>
        <w:t>of equality addressed</w:t>
      </w:r>
    </w:p>
    <w:p w14:paraId="04361DF8" w14:textId="77777777" w:rsidR="00016B29" w:rsidRPr="00B0480D" w:rsidRDefault="00016B29" w:rsidP="00016B29">
      <w:pPr>
        <w:pStyle w:val="ListParagraph"/>
        <w:numPr>
          <w:ilvl w:val="1"/>
          <w:numId w:val="46"/>
        </w:numPr>
        <w:spacing w:line="216" w:lineRule="auto"/>
        <w:rPr>
          <w:rFonts w:ascii="Arial" w:hAnsi="Arial" w:cs="Arial"/>
          <w:sz w:val="22"/>
          <w:szCs w:val="22"/>
        </w:rPr>
      </w:pPr>
      <w:r w:rsidRPr="00B0480D">
        <w:rPr>
          <w:rFonts w:ascii="Arial" w:eastAsia="+mn-ea" w:hAnsi="Arial" w:cs="Arial"/>
          <w:b/>
          <w:bCs/>
          <w:color w:val="70AD47"/>
          <w:kern w:val="24"/>
          <w:sz w:val="22"/>
          <w:szCs w:val="22"/>
        </w:rPr>
        <w:t>Achieving</w:t>
      </w:r>
      <w:r w:rsidRPr="00B0480D">
        <w:rPr>
          <w:rFonts w:ascii="Arial" w:eastAsia="+mn-ea" w:hAnsi="Arial" w:cs="Arial"/>
          <w:color w:val="000000"/>
          <w:kern w:val="24"/>
          <w:sz w:val="22"/>
          <w:szCs w:val="22"/>
        </w:rPr>
        <w:t xml:space="preserve"> – green – </w:t>
      </w:r>
      <w:r w:rsidRPr="00B0480D">
        <w:rPr>
          <w:rFonts w:ascii="Arial" w:eastAsia="+mn-ea" w:hAnsi="Arial" w:cs="Arial"/>
          <w:b/>
          <w:bCs/>
          <w:color w:val="000000"/>
          <w:kern w:val="24"/>
          <w:sz w:val="22"/>
          <w:szCs w:val="22"/>
          <w:lang w:val="en-US"/>
        </w:rPr>
        <w:t xml:space="preserve">Some census data plus workforce. Five strands </w:t>
      </w:r>
      <w:r w:rsidRPr="00B0480D">
        <w:rPr>
          <w:rFonts w:ascii="Arial" w:eastAsia="+mn-ea" w:hAnsi="Arial" w:cs="Arial"/>
          <w:color w:val="000000"/>
          <w:kern w:val="24"/>
          <w:sz w:val="22"/>
          <w:szCs w:val="22"/>
          <w:lang w:val="en-US"/>
        </w:rPr>
        <w:t>of equality addressed</w:t>
      </w:r>
    </w:p>
    <w:p w14:paraId="2B2871E3" w14:textId="77777777" w:rsidR="00016B29" w:rsidRPr="00975B79" w:rsidRDefault="00016B29" w:rsidP="00016B29">
      <w:pPr>
        <w:pStyle w:val="ListParagraph"/>
        <w:numPr>
          <w:ilvl w:val="1"/>
          <w:numId w:val="46"/>
        </w:numPr>
        <w:spacing w:line="216" w:lineRule="auto"/>
        <w:rPr>
          <w:rFonts w:ascii="Arial" w:hAnsi="Arial" w:cs="Arial"/>
          <w:sz w:val="22"/>
          <w:szCs w:val="22"/>
        </w:rPr>
      </w:pPr>
      <w:r w:rsidRPr="00B0480D">
        <w:rPr>
          <w:rFonts w:ascii="Arial" w:eastAsia="+mn-ea" w:hAnsi="Arial" w:cs="Arial"/>
          <w:b/>
          <w:bCs/>
          <w:color w:val="7030A0"/>
          <w:kern w:val="24"/>
          <w:sz w:val="22"/>
          <w:szCs w:val="22"/>
        </w:rPr>
        <w:t>Excelling</w:t>
      </w:r>
      <w:r w:rsidRPr="00B0480D">
        <w:rPr>
          <w:rFonts w:ascii="Arial" w:eastAsia="+mn-ea" w:hAnsi="Arial" w:cs="Arial"/>
          <w:b/>
          <w:bCs/>
          <w:color w:val="000000"/>
          <w:kern w:val="24"/>
          <w:sz w:val="22"/>
          <w:szCs w:val="22"/>
        </w:rPr>
        <w:t xml:space="preserve"> </w:t>
      </w:r>
      <w:r w:rsidRPr="00B0480D">
        <w:rPr>
          <w:rFonts w:ascii="Arial" w:eastAsia="+mn-ea" w:hAnsi="Arial" w:cs="Arial"/>
          <w:color w:val="000000"/>
          <w:kern w:val="24"/>
          <w:sz w:val="22"/>
          <w:szCs w:val="22"/>
        </w:rPr>
        <w:t>– purple –</w:t>
      </w:r>
      <w:r w:rsidRPr="00B0480D">
        <w:rPr>
          <w:rFonts w:ascii="Arial" w:eastAsia="+mn-ea" w:hAnsi="Arial" w:cs="Arial"/>
          <w:b/>
          <w:bCs/>
          <w:color w:val="000000"/>
          <w:kern w:val="24"/>
          <w:sz w:val="22"/>
          <w:szCs w:val="22"/>
          <w:lang w:val="en-US"/>
        </w:rPr>
        <w:t>All the data and all the strands</w:t>
      </w:r>
      <w:r w:rsidRPr="00B0480D">
        <w:rPr>
          <w:rFonts w:ascii="Arial" w:eastAsia="+mn-ea" w:hAnsi="Arial" w:cs="Arial"/>
          <w:color w:val="000000"/>
          <w:kern w:val="24"/>
          <w:sz w:val="22"/>
          <w:szCs w:val="22"/>
          <w:lang w:val="en-US"/>
        </w:rPr>
        <w:t xml:space="preserve"> addressed</w:t>
      </w:r>
    </w:p>
    <w:p w14:paraId="49A5CD2F" w14:textId="77777777" w:rsidR="00016B29" w:rsidRDefault="00016B29" w:rsidP="00016B29">
      <w:pPr>
        <w:pStyle w:val="ListParagraph"/>
        <w:spacing w:line="216" w:lineRule="auto"/>
        <w:ind w:left="0"/>
        <w:rPr>
          <w:rFonts w:ascii="Arial" w:hAnsi="Arial" w:cs="Arial"/>
          <w:sz w:val="22"/>
          <w:szCs w:val="22"/>
        </w:rPr>
      </w:pPr>
      <w:r>
        <w:rPr>
          <w:rFonts w:ascii="Arial" w:hAnsi="Arial" w:cs="Arial"/>
          <w:sz w:val="22"/>
          <w:szCs w:val="22"/>
        </w:rPr>
        <w:t>Potential themes for actions: Geographical location, built environment, timing, costs of the service, make up of your workforce, stereotypes and assumptions, equality monitoring, community relations/cohesion, same sex wards and care, specific issues/barriers.</w:t>
      </w:r>
    </w:p>
    <w:p w14:paraId="78BD54FE" w14:textId="77777777" w:rsidR="00016B29" w:rsidRDefault="00016B29" w:rsidP="00016B29">
      <w:pPr>
        <w:pStyle w:val="ListParagraph"/>
        <w:spacing w:line="216" w:lineRule="auto"/>
        <w:ind w:left="0"/>
        <w:rPr>
          <w:rFonts w:ascii="Arial" w:hAnsi="Arial" w:cs="Arial"/>
          <w:sz w:val="22"/>
          <w:szCs w:val="22"/>
        </w:rPr>
      </w:pPr>
    </w:p>
    <w:p w14:paraId="12729B13" w14:textId="77777777" w:rsidR="00016B29" w:rsidRDefault="00016B29" w:rsidP="00016B29">
      <w:pPr>
        <w:pStyle w:val="ListParagraph"/>
        <w:spacing w:line="216" w:lineRule="auto"/>
        <w:ind w:left="0"/>
        <w:rPr>
          <w:rFonts w:ascii="Arial" w:hAnsi="Arial" w:cs="Arial"/>
          <w:sz w:val="22"/>
          <w:szCs w:val="22"/>
        </w:rPr>
      </w:pPr>
    </w:p>
    <w:p w14:paraId="51B3D2B0" w14:textId="77777777" w:rsidR="00016B29" w:rsidRDefault="00016B29" w:rsidP="00016B29">
      <w:pPr>
        <w:pStyle w:val="ListParagraph"/>
        <w:spacing w:line="216" w:lineRule="auto"/>
        <w:ind w:left="0"/>
        <w:rPr>
          <w:rFonts w:ascii="Arial" w:hAnsi="Arial" w:cs="Arial"/>
          <w:sz w:val="22"/>
          <w:szCs w:val="22"/>
        </w:rPr>
      </w:pPr>
    </w:p>
    <w:tbl>
      <w:tblPr>
        <w:tblW w:w="5000" w:type="pct"/>
        <w:tblLook w:val="04A0" w:firstRow="1" w:lastRow="0" w:firstColumn="1" w:lastColumn="0" w:noHBand="0" w:noVBand="1"/>
      </w:tblPr>
      <w:tblGrid>
        <w:gridCol w:w="1450"/>
        <w:gridCol w:w="541"/>
        <w:gridCol w:w="4370"/>
        <w:gridCol w:w="974"/>
        <w:gridCol w:w="1210"/>
        <w:gridCol w:w="5022"/>
        <w:gridCol w:w="993"/>
      </w:tblGrid>
      <w:tr w:rsidR="00016B29" w:rsidRPr="00BB048D" w14:paraId="4B6A97CD" w14:textId="77777777" w:rsidTr="006D3C76">
        <w:trPr>
          <w:trHeight w:val="819"/>
        </w:trPr>
        <w:tc>
          <w:tcPr>
            <w:tcW w:w="677" w:type="pct"/>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7AA678E9" w14:textId="77777777" w:rsidR="00016B29" w:rsidRPr="00BB048D" w:rsidRDefault="00016B29" w:rsidP="006D3C76">
            <w:pPr>
              <w:rPr>
                <w:rFonts w:ascii="Calibri" w:hAnsi="Calibri" w:cs="Calibri"/>
                <w:b/>
                <w:bCs/>
                <w:color w:val="000000"/>
                <w:sz w:val="22"/>
                <w:szCs w:val="22"/>
              </w:rPr>
            </w:pPr>
            <w:bookmarkStart w:id="42" w:name="_Hlk115253307"/>
            <w:r w:rsidRPr="00BB048D">
              <w:rPr>
                <w:rFonts w:ascii="Calibri" w:hAnsi="Calibri" w:cs="Calibri"/>
                <w:b/>
                <w:bCs/>
                <w:color w:val="000000"/>
                <w:sz w:val="22"/>
                <w:szCs w:val="22"/>
              </w:rPr>
              <w:t>Who will benefit from this action? (tick all that apply)</w:t>
            </w:r>
          </w:p>
        </w:tc>
        <w:tc>
          <w:tcPr>
            <w:tcW w:w="1502" w:type="pct"/>
            <w:tcBorders>
              <w:top w:val="single" w:sz="4" w:space="0" w:color="auto"/>
              <w:left w:val="nil"/>
              <w:bottom w:val="single" w:sz="4" w:space="0" w:color="auto"/>
              <w:right w:val="single" w:sz="4" w:space="0" w:color="auto"/>
            </w:tcBorders>
            <w:shd w:val="clear" w:color="auto" w:fill="FFF2CC"/>
            <w:vAlign w:val="center"/>
            <w:hideMark/>
          </w:tcPr>
          <w:p w14:paraId="5F796DB7"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 xml:space="preserve">Action </w:t>
            </w:r>
            <w:r>
              <w:rPr>
                <w:rFonts w:ascii="Calibri" w:hAnsi="Calibri" w:cs="Calibri"/>
                <w:b/>
                <w:bCs/>
                <w:color w:val="000000"/>
                <w:sz w:val="22"/>
                <w:szCs w:val="22"/>
              </w:rPr>
              <w:t>1</w:t>
            </w:r>
            <w:r w:rsidRPr="00BB048D">
              <w:rPr>
                <w:rFonts w:ascii="Calibri" w:hAnsi="Calibri" w:cs="Calibri"/>
                <w:b/>
                <w:bCs/>
                <w:color w:val="000000"/>
                <w:sz w:val="22"/>
                <w:szCs w:val="22"/>
              </w:rPr>
              <w:t>: This is what we are going to do</w:t>
            </w:r>
          </w:p>
        </w:tc>
        <w:tc>
          <w:tcPr>
            <w:tcW w:w="336" w:type="pct"/>
            <w:tcBorders>
              <w:top w:val="single" w:sz="4" w:space="0" w:color="auto"/>
              <w:left w:val="nil"/>
              <w:bottom w:val="single" w:sz="4" w:space="0" w:color="auto"/>
              <w:right w:val="single" w:sz="4" w:space="0" w:color="auto"/>
            </w:tcBorders>
            <w:shd w:val="clear" w:color="auto" w:fill="FFF2CC"/>
            <w:vAlign w:val="center"/>
            <w:hideMark/>
          </w:tcPr>
          <w:p w14:paraId="5072F50C"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 xml:space="preserve">Lead/s </w:t>
            </w:r>
          </w:p>
        </w:tc>
        <w:tc>
          <w:tcPr>
            <w:tcW w:w="417" w:type="pct"/>
            <w:tcBorders>
              <w:top w:val="single" w:sz="4" w:space="0" w:color="auto"/>
              <w:left w:val="nil"/>
              <w:bottom w:val="single" w:sz="4" w:space="0" w:color="auto"/>
              <w:right w:val="single" w:sz="4" w:space="0" w:color="auto"/>
            </w:tcBorders>
            <w:shd w:val="clear" w:color="auto" w:fill="FFF2CC"/>
            <w:vAlign w:val="center"/>
            <w:hideMark/>
          </w:tcPr>
          <w:p w14:paraId="652FB8F4"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By when</w:t>
            </w:r>
          </w:p>
        </w:tc>
        <w:tc>
          <w:tcPr>
            <w:tcW w:w="1726" w:type="pct"/>
            <w:tcBorders>
              <w:top w:val="single" w:sz="4" w:space="0" w:color="auto"/>
              <w:left w:val="nil"/>
              <w:bottom w:val="single" w:sz="4" w:space="0" w:color="auto"/>
              <w:right w:val="single" w:sz="4" w:space="0" w:color="auto"/>
            </w:tcBorders>
            <w:shd w:val="clear" w:color="auto" w:fill="FFF2CC"/>
            <w:vAlign w:val="center"/>
            <w:hideMark/>
          </w:tcPr>
          <w:p w14:paraId="72D7628C"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Update -outcome</w:t>
            </w:r>
          </w:p>
        </w:tc>
        <w:tc>
          <w:tcPr>
            <w:tcW w:w="342" w:type="pct"/>
            <w:tcBorders>
              <w:top w:val="single" w:sz="4" w:space="0" w:color="auto"/>
              <w:left w:val="nil"/>
              <w:bottom w:val="single" w:sz="4" w:space="0" w:color="auto"/>
              <w:right w:val="single" w:sz="4" w:space="0" w:color="auto"/>
            </w:tcBorders>
            <w:shd w:val="clear" w:color="auto" w:fill="FFF2CC"/>
            <w:hideMark/>
          </w:tcPr>
          <w:p w14:paraId="4BEC8301"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RAG</w:t>
            </w:r>
          </w:p>
        </w:tc>
      </w:tr>
      <w:tr w:rsidR="00016B29" w:rsidRPr="00BB048D" w14:paraId="193A819B"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534E7687"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Age</w:t>
            </w:r>
          </w:p>
        </w:tc>
        <w:tc>
          <w:tcPr>
            <w:tcW w:w="187" w:type="pct"/>
            <w:tcBorders>
              <w:top w:val="nil"/>
              <w:left w:val="nil"/>
              <w:bottom w:val="single" w:sz="4" w:space="0" w:color="auto"/>
              <w:right w:val="single" w:sz="4" w:space="0" w:color="auto"/>
            </w:tcBorders>
            <w:vAlign w:val="center"/>
            <w:hideMark/>
          </w:tcPr>
          <w:p w14:paraId="0425F7D5"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p>
        </w:tc>
        <w:tc>
          <w:tcPr>
            <w:tcW w:w="1502" w:type="pct"/>
            <w:vMerge w:val="restart"/>
            <w:tcBorders>
              <w:top w:val="nil"/>
              <w:left w:val="single" w:sz="4" w:space="0" w:color="auto"/>
              <w:bottom w:val="single" w:sz="4" w:space="0" w:color="auto"/>
              <w:right w:val="single" w:sz="4" w:space="0" w:color="auto"/>
            </w:tcBorders>
          </w:tcPr>
          <w:p w14:paraId="3FA1513D" w14:textId="77777777" w:rsidR="00016B29" w:rsidRPr="000E77B7" w:rsidRDefault="00016B29" w:rsidP="006D3C76">
            <w:pPr>
              <w:autoSpaceDE w:val="0"/>
              <w:autoSpaceDN w:val="0"/>
              <w:adjustRightInd w:val="0"/>
              <w:rPr>
                <w:rFonts w:cs="Arial"/>
                <w:color w:val="000000"/>
                <w:sz w:val="20"/>
              </w:rPr>
            </w:pPr>
            <w:r>
              <w:rPr>
                <w:rFonts w:cs="Arial"/>
                <w:color w:val="000000"/>
                <w:sz w:val="20"/>
              </w:rPr>
              <w:t>Patient perception of a low number of ethnic minority Hospital Managers</w:t>
            </w:r>
            <w:r w:rsidRPr="000E77B7">
              <w:rPr>
                <w:rFonts w:cs="Arial"/>
                <w:color w:val="000000"/>
                <w:sz w:val="20"/>
              </w:rPr>
              <w:t xml:space="preserve"> could impact negatively on an individual’s understanding, particularly with regard to information and rights.</w:t>
            </w:r>
          </w:p>
          <w:p w14:paraId="2AB6671B" w14:textId="77777777" w:rsidR="00016B29" w:rsidRPr="000E77B7" w:rsidRDefault="00016B29" w:rsidP="006D3C76">
            <w:pPr>
              <w:autoSpaceDE w:val="0"/>
              <w:autoSpaceDN w:val="0"/>
              <w:adjustRightInd w:val="0"/>
              <w:rPr>
                <w:rFonts w:cs="Arial"/>
                <w:color w:val="000000"/>
                <w:sz w:val="20"/>
              </w:rPr>
            </w:pPr>
          </w:p>
          <w:p w14:paraId="329E3766" w14:textId="77777777" w:rsidR="00016B29" w:rsidRDefault="00016B29" w:rsidP="006D3C76">
            <w:pPr>
              <w:autoSpaceDE w:val="0"/>
              <w:autoSpaceDN w:val="0"/>
              <w:adjustRightInd w:val="0"/>
              <w:rPr>
                <w:rFonts w:cs="Arial"/>
                <w:color w:val="000000"/>
                <w:sz w:val="20"/>
              </w:rPr>
            </w:pPr>
            <w:r w:rsidRPr="000E77B7">
              <w:rPr>
                <w:rFonts w:cs="Arial"/>
                <w:color w:val="000000"/>
                <w:sz w:val="20"/>
              </w:rPr>
              <w:t xml:space="preserve">All </w:t>
            </w:r>
            <w:r>
              <w:rPr>
                <w:rFonts w:cs="Arial"/>
                <w:color w:val="000000"/>
                <w:sz w:val="20"/>
              </w:rPr>
              <w:t>efforts to be made to ensure equality when advertising for Hospital Manager positions.</w:t>
            </w:r>
          </w:p>
          <w:p w14:paraId="7AC00D8E" w14:textId="77777777" w:rsidR="00016B29" w:rsidRDefault="00016B29" w:rsidP="006D3C76">
            <w:pPr>
              <w:autoSpaceDE w:val="0"/>
              <w:autoSpaceDN w:val="0"/>
              <w:adjustRightInd w:val="0"/>
              <w:rPr>
                <w:rFonts w:cs="Arial"/>
                <w:bCs/>
                <w:sz w:val="20"/>
              </w:rPr>
            </w:pPr>
          </w:p>
          <w:p w14:paraId="34D5080F" w14:textId="77777777" w:rsidR="00016B29" w:rsidRPr="000E77B7" w:rsidRDefault="00016B29" w:rsidP="006D3C76">
            <w:pPr>
              <w:autoSpaceDE w:val="0"/>
              <w:autoSpaceDN w:val="0"/>
              <w:adjustRightInd w:val="0"/>
              <w:rPr>
                <w:rFonts w:ascii="Calibri" w:hAnsi="Calibri" w:cs="Calibri"/>
                <w:bCs/>
                <w:color w:val="000000"/>
                <w:sz w:val="22"/>
                <w:szCs w:val="22"/>
              </w:rPr>
            </w:pPr>
          </w:p>
        </w:tc>
        <w:tc>
          <w:tcPr>
            <w:tcW w:w="336" w:type="pct"/>
            <w:vMerge w:val="restart"/>
            <w:tcBorders>
              <w:top w:val="nil"/>
              <w:left w:val="single" w:sz="4" w:space="0" w:color="auto"/>
              <w:bottom w:val="single" w:sz="4" w:space="0" w:color="auto"/>
              <w:right w:val="single" w:sz="4" w:space="0" w:color="auto"/>
            </w:tcBorders>
            <w:vAlign w:val="center"/>
            <w:hideMark/>
          </w:tcPr>
          <w:p w14:paraId="6BA2EA82"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MDT</w:t>
            </w:r>
          </w:p>
        </w:tc>
        <w:tc>
          <w:tcPr>
            <w:tcW w:w="417" w:type="pct"/>
            <w:vMerge w:val="restart"/>
            <w:tcBorders>
              <w:top w:val="nil"/>
              <w:left w:val="single" w:sz="4" w:space="0" w:color="auto"/>
              <w:bottom w:val="single" w:sz="4" w:space="0" w:color="auto"/>
              <w:right w:val="single" w:sz="4" w:space="0" w:color="auto"/>
            </w:tcBorders>
            <w:vAlign w:val="center"/>
            <w:hideMark/>
          </w:tcPr>
          <w:p w14:paraId="640B6CDE"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Ongoing</w:t>
            </w:r>
          </w:p>
        </w:tc>
        <w:tc>
          <w:tcPr>
            <w:tcW w:w="1726" w:type="pct"/>
            <w:vMerge w:val="restart"/>
            <w:tcBorders>
              <w:top w:val="nil"/>
              <w:left w:val="single" w:sz="4" w:space="0" w:color="auto"/>
              <w:bottom w:val="single" w:sz="4" w:space="0" w:color="auto"/>
              <w:right w:val="single" w:sz="4" w:space="0" w:color="auto"/>
            </w:tcBorders>
            <w:vAlign w:val="center"/>
            <w:hideMark/>
          </w:tcPr>
          <w:p w14:paraId="255C735E" w14:textId="77777777" w:rsidR="00016B29" w:rsidRDefault="00016B29" w:rsidP="006D3C76">
            <w:pPr>
              <w:rPr>
                <w:rFonts w:ascii="Calibri" w:hAnsi="Calibri" w:cs="Calibri"/>
                <w:color w:val="000000"/>
                <w:sz w:val="22"/>
                <w:szCs w:val="22"/>
              </w:rPr>
            </w:pPr>
            <w:r>
              <w:rPr>
                <w:rFonts w:ascii="Calibri" w:hAnsi="Calibri" w:cs="Calibri"/>
                <w:color w:val="000000"/>
                <w:sz w:val="22"/>
                <w:szCs w:val="22"/>
              </w:rPr>
              <w:t>The Trust is currently engaged in a recruitment program of Hospital Managers.</w:t>
            </w:r>
          </w:p>
          <w:p w14:paraId="66C29425" w14:textId="77777777" w:rsidR="00016B29" w:rsidRDefault="00016B29" w:rsidP="006D3C76">
            <w:pPr>
              <w:rPr>
                <w:rFonts w:ascii="Calibri" w:hAnsi="Calibri" w:cs="Calibri"/>
                <w:color w:val="000000"/>
                <w:sz w:val="22"/>
                <w:szCs w:val="22"/>
              </w:rPr>
            </w:pPr>
            <w:r>
              <w:rPr>
                <w:rFonts w:ascii="Calibri" w:hAnsi="Calibri" w:cs="Calibri"/>
                <w:color w:val="000000"/>
                <w:sz w:val="22"/>
                <w:szCs w:val="22"/>
              </w:rPr>
              <w:t>We have engaged with our equality and diversity lead to assist with the recruitment programme to  be reflective of the diversity within our services.</w:t>
            </w:r>
          </w:p>
          <w:p w14:paraId="51BA35B8" w14:textId="77777777" w:rsidR="00016B29" w:rsidRDefault="00016B29" w:rsidP="006D3C76">
            <w:pPr>
              <w:rPr>
                <w:rFonts w:ascii="Calibri" w:hAnsi="Calibri" w:cs="Calibri"/>
                <w:color w:val="000000"/>
                <w:sz w:val="22"/>
                <w:szCs w:val="22"/>
              </w:rPr>
            </w:pPr>
          </w:p>
          <w:p w14:paraId="6FABAB5B" w14:textId="77777777" w:rsidR="00016B29" w:rsidRPr="000E77B7" w:rsidRDefault="00016B29" w:rsidP="006D3C76">
            <w:pPr>
              <w:rPr>
                <w:rFonts w:cs="Arial"/>
                <w:bCs/>
                <w:sz w:val="20"/>
              </w:rPr>
            </w:pPr>
            <w:r w:rsidRPr="000E77B7">
              <w:rPr>
                <w:rFonts w:cs="Arial"/>
                <w:bCs/>
                <w:sz w:val="20"/>
              </w:rPr>
              <w:t>The Trust Performance and Information department recently took a snap shot of 1 quarter of the admission and detention rate under the Mental Health Act and concluded the that this was consistent with the national picture. The Trust is undertaking significant work to understand the data  and draw some conclusions.</w:t>
            </w:r>
            <w:r>
              <w:rPr>
                <w:rFonts w:cs="Arial"/>
                <w:bCs/>
                <w:sz w:val="20"/>
              </w:rPr>
              <w:t xml:space="preserve"> The aim is to have a Hospital manager group that is reflective of this metric.</w:t>
            </w:r>
          </w:p>
          <w:p w14:paraId="27D9C842" w14:textId="77777777" w:rsidR="00016B29" w:rsidRPr="00BB048D" w:rsidRDefault="00016B29" w:rsidP="006D3C76">
            <w:pPr>
              <w:rPr>
                <w:rFonts w:ascii="Calibri" w:hAnsi="Calibri" w:cs="Calibri"/>
                <w:color w:val="000000"/>
                <w:sz w:val="22"/>
                <w:szCs w:val="22"/>
              </w:rPr>
            </w:pPr>
          </w:p>
        </w:tc>
        <w:tc>
          <w:tcPr>
            <w:tcW w:w="342" w:type="pct"/>
            <w:vMerge w:val="restart"/>
            <w:tcBorders>
              <w:top w:val="nil"/>
              <w:left w:val="single" w:sz="4" w:space="0" w:color="auto"/>
              <w:bottom w:val="single" w:sz="4" w:space="0" w:color="000000"/>
              <w:right w:val="single" w:sz="4" w:space="0" w:color="auto"/>
            </w:tcBorders>
            <w:shd w:val="clear" w:color="auto" w:fill="92D050"/>
            <w:noWrap/>
            <w:hideMark/>
          </w:tcPr>
          <w:p w14:paraId="68E44BBD" w14:textId="77777777" w:rsidR="00016B29" w:rsidRPr="00BB048D" w:rsidRDefault="00016B29" w:rsidP="006D3C76">
            <w:pPr>
              <w:jc w:val="center"/>
              <w:rPr>
                <w:rFonts w:ascii="Calibri" w:hAnsi="Calibri" w:cs="Calibri"/>
                <w:color w:val="000000"/>
                <w:sz w:val="22"/>
                <w:szCs w:val="22"/>
              </w:rPr>
            </w:pPr>
            <w:r w:rsidRPr="00BB048D">
              <w:rPr>
                <w:rFonts w:ascii="Calibri" w:hAnsi="Calibri" w:cs="Calibri"/>
                <w:color w:val="000000"/>
                <w:sz w:val="22"/>
                <w:szCs w:val="22"/>
              </w:rPr>
              <w:t> </w:t>
            </w:r>
          </w:p>
        </w:tc>
      </w:tr>
      <w:bookmarkEnd w:id="42"/>
      <w:tr w:rsidR="00016B29" w:rsidRPr="00BB048D" w14:paraId="09092E4A"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748AD905"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Disability</w:t>
            </w:r>
          </w:p>
        </w:tc>
        <w:tc>
          <w:tcPr>
            <w:tcW w:w="187" w:type="pct"/>
            <w:tcBorders>
              <w:top w:val="nil"/>
              <w:left w:val="nil"/>
              <w:bottom w:val="single" w:sz="4" w:space="0" w:color="auto"/>
              <w:right w:val="single" w:sz="4" w:space="0" w:color="auto"/>
            </w:tcBorders>
            <w:vAlign w:val="center"/>
            <w:hideMark/>
          </w:tcPr>
          <w:p w14:paraId="0DB47A1F"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5FBDC0EA"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D9EC00E"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E3A93E8"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848F54F"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1F7C339" w14:textId="77777777" w:rsidR="00016B29" w:rsidRPr="00BB048D" w:rsidRDefault="00016B29" w:rsidP="006D3C76">
            <w:pPr>
              <w:rPr>
                <w:rFonts w:ascii="Calibri" w:hAnsi="Calibri" w:cs="Calibri"/>
                <w:color w:val="000000"/>
                <w:sz w:val="22"/>
                <w:szCs w:val="22"/>
              </w:rPr>
            </w:pPr>
          </w:p>
        </w:tc>
      </w:tr>
      <w:tr w:rsidR="00016B29" w:rsidRPr="00BB048D" w14:paraId="24D1BF18" w14:textId="77777777" w:rsidTr="006D3C76">
        <w:trPr>
          <w:trHeight w:val="576"/>
        </w:trPr>
        <w:tc>
          <w:tcPr>
            <w:tcW w:w="490" w:type="pct"/>
            <w:tcBorders>
              <w:top w:val="nil"/>
              <w:left w:val="single" w:sz="4" w:space="0" w:color="auto"/>
              <w:bottom w:val="single" w:sz="4" w:space="0" w:color="auto"/>
              <w:right w:val="single" w:sz="4" w:space="0" w:color="auto"/>
            </w:tcBorders>
            <w:vAlign w:val="center"/>
            <w:hideMark/>
          </w:tcPr>
          <w:p w14:paraId="4041726C"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 xml:space="preserve">Gender reassignment </w:t>
            </w:r>
          </w:p>
        </w:tc>
        <w:tc>
          <w:tcPr>
            <w:tcW w:w="187" w:type="pct"/>
            <w:tcBorders>
              <w:top w:val="nil"/>
              <w:left w:val="nil"/>
              <w:bottom w:val="single" w:sz="4" w:space="0" w:color="auto"/>
              <w:right w:val="single" w:sz="4" w:space="0" w:color="auto"/>
            </w:tcBorders>
            <w:vAlign w:val="center"/>
            <w:hideMark/>
          </w:tcPr>
          <w:p w14:paraId="29CF7326"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16815173"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A1E57AE"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916A32C"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47EBDA7"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D3E9472" w14:textId="77777777" w:rsidR="00016B29" w:rsidRPr="00BB048D" w:rsidRDefault="00016B29" w:rsidP="006D3C76">
            <w:pPr>
              <w:rPr>
                <w:rFonts w:ascii="Calibri" w:hAnsi="Calibri" w:cs="Calibri"/>
                <w:color w:val="000000"/>
                <w:sz w:val="22"/>
                <w:szCs w:val="22"/>
              </w:rPr>
            </w:pPr>
          </w:p>
        </w:tc>
      </w:tr>
      <w:tr w:rsidR="00016B29" w:rsidRPr="00BB048D" w14:paraId="3F1D0C3B" w14:textId="77777777" w:rsidTr="006D3C76">
        <w:trPr>
          <w:trHeight w:val="864"/>
        </w:trPr>
        <w:tc>
          <w:tcPr>
            <w:tcW w:w="490" w:type="pct"/>
            <w:tcBorders>
              <w:top w:val="nil"/>
              <w:left w:val="single" w:sz="4" w:space="0" w:color="auto"/>
              <w:bottom w:val="single" w:sz="4" w:space="0" w:color="auto"/>
              <w:right w:val="single" w:sz="4" w:space="0" w:color="auto"/>
            </w:tcBorders>
            <w:vAlign w:val="center"/>
            <w:hideMark/>
          </w:tcPr>
          <w:p w14:paraId="1D9CC1DB"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Marriage and civil partnership</w:t>
            </w:r>
          </w:p>
        </w:tc>
        <w:tc>
          <w:tcPr>
            <w:tcW w:w="187" w:type="pct"/>
            <w:tcBorders>
              <w:top w:val="nil"/>
              <w:left w:val="nil"/>
              <w:bottom w:val="single" w:sz="4" w:space="0" w:color="auto"/>
              <w:right w:val="single" w:sz="4" w:space="0" w:color="auto"/>
            </w:tcBorders>
            <w:vAlign w:val="center"/>
            <w:hideMark/>
          </w:tcPr>
          <w:p w14:paraId="21C5A2A3"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35FD03E8"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68BBA11"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96DEF65"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985F200"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72A1AAA9" w14:textId="77777777" w:rsidR="00016B29" w:rsidRPr="00BB048D" w:rsidRDefault="00016B29" w:rsidP="006D3C76">
            <w:pPr>
              <w:rPr>
                <w:rFonts w:ascii="Calibri" w:hAnsi="Calibri" w:cs="Calibri"/>
                <w:color w:val="000000"/>
                <w:sz w:val="22"/>
                <w:szCs w:val="22"/>
              </w:rPr>
            </w:pPr>
          </w:p>
        </w:tc>
      </w:tr>
      <w:tr w:rsidR="00016B29" w:rsidRPr="00BB048D" w14:paraId="51C900A8"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586B1091"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Race</w:t>
            </w:r>
          </w:p>
        </w:tc>
        <w:tc>
          <w:tcPr>
            <w:tcW w:w="187" w:type="pct"/>
            <w:tcBorders>
              <w:top w:val="nil"/>
              <w:left w:val="nil"/>
              <w:bottom w:val="single" w:sz="4" w:space="0" w:color="auto"/>
              <w:right w:val="single" w:sz="4" w:space="0" w:color="auto"/>
            </w:tcBorders>
            <w:vAlign w:val="center"/>
            <w:hideMark/>
          </w:tcPr>
          <w:p w14:paraId="1E67826A"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X</w:t>
            </w:r>
          </w:p>
        </w:tc>
        <w:tc>
          <w:tcPr>
            <w:tcW w:w="0" w:type="auto"/>
            <w:vMerge/>
            <w:tcBorders>
              <w:top w:val="nil"/>
              <w:left w:val="single" w:sz="4" w:space="0" w:color="auto"/>
              <w:bottom w:val="single" w:sz="4" w:space="0" w:color="auto"/>
              <w:right w:val="single" w:sz="4" w:space="0" w:color="auto"/>
            </w:tcBorders>
            <w:vAlign w:val="center"/>
            <w:hideMark/>
          </w:tcPr>
          <w:p w14:paraId="0402DA07"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C72F6E3"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1765315"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35E26C5"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1E021AC0" w14:textId="77777777" w:rsidR="00016B29" w:rsidRPr="00BB048D" w:rsidRDefault="00016B29" w:rsidP="006D3C76">
            <w:pPr>
              <w:rPr>
                <w:rFonts w:ascii="Calibri" w:hAnsi="Calibri" w:cs="Calibri"/>
                <w:color w:val="000000"/>
                <w:sz w:val="22"/>
                <w:szCs w:val="22"/>
              </w:rPr>
            </w:pPr>
          </w:p>
        </w:tc>
      </w:tr>
      <w:tr w:rsidR="00016B29" w:rsidRPr="00BB048D" w14:paraId="68D25E14" w14:textId="77777777" w:rsidTr="006D3C76">
        <w:trPr>
          <w:trHeight w:val="576"/>
        </w:trPr>
        <w:tc>
          <w:tcPr>
            <w:tcW w:w="490" w:type="pct"/>
            <w:tcBorders>
              <w:top w:val="nil"/>
              <w:left w:val="single" w:sz="4" w:space="0" w:color="auto"/>
              <w:bottom w:val="single" w:sz="4" w:space="0" w:color="auto"/>
              <w:right w:val="single" w:sz="4" w:space="0" w:color="auto"/>
            </w:tcBorders>
            <w:vAlign w:val="center"/>
            <w:hideMark/>
          </w:tcPr>
          <w:p w14:paraId="272AFCC2"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Religion or belief</w:t>
            </w:r>
          </w:p>
        </w:tc>
        <w:tc>
          <w:tcPr>
            <w:tcW w:w="187" w:type="pct"/>
            <w:tcBorders>
              <w:top w:val="nil"/>
              <w:left w:val="nil"/>
              <w:bottom w:val="single" w:sz="4" w:space="0" w:color="auto"/>
              <w:right w:val="single" w:sz="4" w:space="0" w:color="auto"/>
            </w:tcBorders>
            <w:vAlign w:val="center"/>
            <w:hideMark/>
          </w:tcPr>
          <w:p w14:paraId="372F5C25"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2EEEBDBA"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7F14A96"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EC710F2"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5E1CD15"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52858F2C" w14:textId="77777777" w:rsidR="00016B29" w:rsidRPr="00BB048D" w:rsidRDefault="00016B29" w:rsidP="006D3C76">
            <w:pPr>
              <w:rPr>
                <w:rFonts w:ascii="Calibri" w:hAnsi="Calibri" w:cs="Calibri"/>
                <w:color w:val="000000"/>
                <w:sz w:val="22"/>
                <w:szCs w:val="22"/>
              </w:rPr>
            </w:pPr>
          </w:p>
        </w:tc>
      </w:tr>
      <w:tr w:rsidR="00016B29" w:rsidRPr="00BB048D" w14:paraId="69206B51"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69700FF6"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Sex</w:t>
            </w:r>
          </w:p>
        </w:tc>
        <w:tc>
          <w:tcPr>
            <w:tcW w:w="187" w:type="pct"/>
            <w:tcBorders>
              <w:top w:val="nil"/>
              <w:left w:val="nil"/>
              <w:bottom w:val="single" w:sz="4" w:space="0" w:color="auto"/>
              <w:right w:val="single" w:sz="4" w:space="0" w:color="auto"/>
            </w:tcBorders>
            <w:vAlign w:val="center"/>
            <w:hideMark/>
          </w:tcPr>
          <w:p w14:paraId="0B214363"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1622D97A"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1FDCCC0"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0A4BAC5"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A9DC2F4"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14CC4A3" w14:textId="77777777" w:rsidR="00016B29" w:rsidRPr="00BB048D" w:rsidRDefault="00016B29" w:rsidP="006D3C76">
            <w:pPr>
              <w:rPr>
                <w:rFonts w:ascii="Calibri" w:hAnsi="Calibri" w:cs="Calibri"/>
                <w:color w:val="000000"/>
                <w:sz w:val="22"/>
                <w:szCs w:val="22"/>
              </w:rPr>
            </w:pPr>
          </w:p>
        </w:tc>
      </w:tr>
      <w:tr w:rsidR="00016B29" w:rsidRPr="00BB048D" w14:paraId="7E37256B" w14:textId="77777777" w:rsidTr="006D3C76">
        <w:trPr>
          <w:trHeight w:val="576"/>
        </w:trPr>
        <w:tc>
          <w:tcPr>
            <w:tcW w:w="490" w:type="pct"/>
            <w:tcBorders>
              <w:top w:val="nil"/>
              <w:left w:val="single" w:sz="4" w:space="0" w:color="auto"/>
              <w:bottom w:val="single" w:sz="4" w:space="0" w:color="auto"/>
              <w:right w:val="single" w:sz="4" w:space="0" w:color="auto"/>
            </w:tcBorders>
            <w:vAlign w:val="center"/>
            <w:hideMark/>
          </w:tcPr>
          <w:p w14:paraId="1BC1F4EB"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Sexual Orientation</w:t>
            </w:r>
          </w:p>
        </w:tc>
        <w:tc>
          <w:tcPr>
            <w:tcW w:w="187" w:type="pct"/>
            <w:tcBorders>
              <w:top w:val="nil"/>
              <w:left w:val="nil"/>
              <w:bottom w:val="single" w:sz="4" w:space="0" w:color="auto"/>
              <w:right w:val="single" w:sz="4" w:space="0" w:color="auto"/>
            </w:tcBorders>
            <w:vAlign w:val="center"/>
            <w:hideMark/>
          </w:tcPr>
          <w:p w14:paraId="7ADDA3D3"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23E2C84B"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E2ABBCA"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873065A"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FC79FF5"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8505E1C" w14:textId="77777777" w:rsidR="00016B29" w:rsidRPr="00BB048D" w:rsidRDefault="00016B29" w:rsidP="006D3C76">
            <w:pPr>
              <w:rPr>
                <w:rFonts w:ascii="Calibri" w:hAnsi="Calibri" w:cs="Calibri"/>
                <w:color w:val="000000"/>
                <w:sz w:val="22"/>
                <w:szCs w:val="22"/>
              </w:rPr>
            </w:pPr>
          </w:p>
        </w:tc>
      </w:tr>
      <w:tr w:rsidR="00016B29" w:rsidRPr="00BB048D" w14:paraId="1A3172BD" w14:textId="77777777" w:rsidTr="006D3C76">
        <w:trPr>
          <w:trHeight w:val="576"/>
        </w:trPr>
        <w:tc>
          <w:tcPr>
            <w:tcW w:w="490" w:type="pct"/>
            <w:tcBorders>
              <w:top w:val="nil"/>
              <w:left w:val="single" w:sz="4" w:space="0" w:color="auto"/>
              <w:bottom w:val="single" w:sz="4" w:space="0" w:color="auto"/>
              <w:right w:val="single" w:sz="4" w:space="0" w:color="auto"/>
            </w:tcBorders>
            <w:vAlign w:val="center"/>
            <w:hideMark/>
          </w:tcPr>
          <w:p w14:paraId="24A3847E"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 xml:space="preserve">Pregnancy maternity </w:t>
            </w:r>
          </w:p>
        </w:tc>
        <w:tc>
          <w:tcPr>
            <w:tcW w:w="187" w:type="pct"/>
            <w:tcBorders>
              <w:top w:val="nil"/>
              <w:left w:val="nil"/>
              <w:bottom w:val="single" w:sz="4" w:space="0" w:color="auto"/>
              <w:right w:val="single" w:sz="4" w:space="0" w:color="auto"/>
            </w:tcBorders>
            <w:vAlign w:val="center"/>
            <w:hideMark/>
          </w:tcPr>
          <w:p w14:paraId="301E8AC0"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1EBDAB56"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D62D5EF"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3B62DE9"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F0BEF53"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07E93F63" w14:textId="77777777" w:rsidR="00016B29" w:rsidRPr="00BB048D" w:rsidRDefault="00016B29" w:rsidP="006D3C76">
            <w:pPr>
              <w:rPr>
                <w:rFonts w:ascii="Calibri" w:hAnsi="Calibri" w:cs="Calibri"/>
                <w:color w:val="000000"/>
                <w:sz w:val="22"/>
                <w:szCs w:val="22"/>
              </w:rPr>
            </w:pPr>
          </w:p>
        </w:tc>
      </w:tr>
      <w:tr w:rsidR="00016B29" w:rsidRPr="00BB048D" w14:paraId="3213432D"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760B71DB"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Carers</w:t>
            </w:r>
          </w:p>
        </w:tc>
        <w:tc>
          <w:tcPr>
            <w:tcW w:w="187" w:type="pct"/>
            <w:tcBorders>
              <w:top w:val="nil"/>
              <w:left w:val="nil"/>
              <w:bottom w:val="single" w:sz="4" w:space="0" w:color="auto"/>
              <w:right w:val="single" w:sz="4" w:space="0" w:color="auto"/>
            </w:tcBorders>
            <w:vAlign w:val="center"/>
            <w:hideMark/>
          </w:tcPr>
          <w:p w14:paraId="301BDD6A"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3809F2EA"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0B8D8D1"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E62B3A5"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B92CC89" w14:textId="77777777" w:rsidR="00016B29" w:rsidRPr="00BB048D" w:rsidRDefault="00016B29" w:rsidP="006D3C76">
            <w:pPr>
              <w:rPr>
                <w:rFonts w:ascii="Calibri" w:hAnsi="Calibri" w:cs="Calibri"/>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9BD6688" w14:textId="77777777" w:rsidR="00016B29" w:rsidRPr="00BB048D" w:rsidRDefault="00016B29" w:rsidP="006D3C76">
            <w:pPr>
              <w:rPr>
                <w:rFonts w:ascii="Calibri" w:hAnsi="Calibri" w:cs="Calibri"/>
                <w:color w:val="000000"/>
                <w:sz w:val="22"/>
                <w:szCs w:val="22"/>
              </w:rPr>
            </w:pPr>
          </w:p>
        </w:tc>
      </w:tr>
    </w:tbl>
    <w:p w14:paraId="2804F209" w14:textId="77777777" w:rsidR="00016B29" w:rsidRPr="00B0480D" w:rsidRDefault="00016B29" w:rsidP="00016B29">
      <w:pPr>
        <w:pStyle w:val="ListParagraph"/>
        <w:spacing w:line="216" w:lineRule="auto"/>
        <w:ind w:left="0"/>
        <w:rPr>
          <w:rFonts w:ascii="Arial" w:hAnsi="Arial" w:cs="Arial"/>
          <w:sz w:val="22"/>
          <w:szCs w:val="22"/>
        </w:rPr>
      </w:pPr>
    </w:p>
    <w:p w14:paraId="60C61131" w14:textId="77777777" w:rsidR="00016B29" w:rsidRDefault="00016B29" w:rsidP="00016B29">
      <w:pPr>
        <w:rPr>
          <w:rFonts w:cs="Arial"/>
          <w:b/>
          <w:sz w:val="18"/>
          <w:szCs w:val="18"/>
        </w:rPr>
      </w:pPr>
    </w:p>
    <w:p w14:paraId="298E8169" w14:textId="77777777" w:rsidR="00016B29" w:rsidRDefault="00016B29" w:rsidP="00016B29">
      <w:pPr>
        <w:rPr>
          <w:rFonts w:cs="Arial"/>
          <w:b/>
          <w:sz w:val="18"/>
          <w:szCs w:val="18"/>
        </w:rPr>
      </w:pPr>
    </w:p>
    <w:p w14:paraId="5B074F3E" w14:textId="77777777" w:rsidR="00016B29" w:rsidRDefault="00016B29" w:rsidP="00016B29">
      <w:pPr>
        <w:rPr>
          <w:rFonts w:cs="Arial"/>
          <w:b/>
          <w:sz w:val="18"/>
          <w:szCs w:val="18"/>
        </w:rPr>
      </w:pPr>
    </w:p>
    <w:p w14:paraId="4277DCE8" w14:textId="77777777" w:rsidR="00016B29" w:rsidRDefault="00016B29" w:rsidP="00016B29">
      <w:pPr>
        <w:pStyle w:val="ListParagraph"/>
        <w:spacing w:line="216" w:lineRule="auto"/>
        <w:ind w:left="0"/>
        <w:rPr>
          <w:rFonts w:ascii="Arial" w:eastAsia="+mn-ea" w:hAnsi="Arial" w:cs="Arial"/>
          <w:color w:val="000000"/>
          <w:kern w:val="24"/>
          <w:sz w:val="22"/>
          <w:szCs w:val="22"/>
        </w:rPr>
      </w:pPr>
    </w:p>
    <w:bookmarkEnd w:id="40"/>
    <w:p w14:paraId="0B6292E4" w14:textId="77777777" w:rsidR="00016B29" w:rsidRDefault="00016B29" w:rsidP="00016B29">
      <w:pPr>
        <w:rPr>
          <w:rFonts w:cs="Arial"/>
          <w:b/>
          <w:sz w:val="28"/>
          <w:szCs w:val="28"/>
        </w:rPr>
      </w:pPr>
      <w:r>
        <w:rPr>
          <w:rFonts w:cs="Arial"/>
          <w:b/>
          <w:sz w:val="28"/>
          <w:szCs w:val="28"/>
        </w:rPr>
        <w:br w:type="page"/>
      </w:r>
    </w:p>
    <w:tbl>
      <w:tblPr>
        <w:tblW w:w="5000" w:type="pct"/>
        <w:tblLook w:val="04A0" w:firstRow="1" w:lastRow="0" w:firstColumn="1" w:lastColumn="0" w:noHBand="0" w:noVBand="1"/>
      </w:tblPr>
      <w:tblGrid>
        <w:gridCol w:w="1427"/>
        <w:gridCol w:w="545"/>
        <w:gridCol w:w="4374"/>
        <w:gridCol w:w="978"/>
        <w:gridCol w:w="1214"/>
        <w:gridCol w:w="5026"/>
        <w:gridCol w:w="996"/>
      </w:tblGrid>
      <w:tr w:rsidR="00016B29" w:rsidRPr="00BB048D" w14:paraId="064F1AF5" w14:textId="77777777" w:rsidTr="006D3C76">
        <w:trPr>
          <w:trHeight w:val="819"/>
        </w:trPr>
        <w:tc>
          <w:tcPr>
            <w:tcW w:w="677" w:type="pct"/>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5FA9E9CD"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Who will benefit from this action? (tick all that apply)</w:t>
            </w:r>
          </w:p>
        </w:tc>
        <w:tc>
          <w:tcPr>
            <w:tcW w:w="1502" w:type="pct"/>
            <w:tcBorders>
              <w:top w:val="single" w:sz="4" w:space="0" w:color="auto"/>
              <w:left w:val="nil"/>
              <w:bottom w:val="single" w:sz="4" w:space="0" w:color="auto"/>
              <w:right w:val="single" w:sz="4" w:space="0" w:color="auto"/>
            </w:tcBorders>
            <w:shd w:val="clear" w:color="auto" w:fill="FFF2CC"/>
            <w:vAlign w:val="center"/>
            <w:hideMark/>
          </w:tcPr>
          <w:p w14:paraId="147B476D"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 xml:space="preserve">Action </w:t>
            </w:r>
            <w:r>
              <w:rPr>
                <w:rFonts w:ascii="Calibri" w:hAnsi="Calibri" w:cs="Calibri"/>
                <w:b/>
                <w:bCs/>
                <w:color w:val="000000"/>
                <w:sz w:val="22"/>
                <w:szCs w:val="22"/>
              </w:rPr>
              <w:t>2</w:t>
            </w:r>
            <w:r w:rsidRPr="00BB048D">
              <w:rPr>
                <w:rFonts w:ascii="Calibri" w:hAnsi="Calibri" w:cs="Calibri"/>
                <w:b/>
                <w:bCs/>
                <w:color w:val="000000"/>
                <w:sz w:val="22"/>
                <w:szCs w:val="22"/>
              </w:rPr>
              <w:t>: This is what we are going to do</w:t>
            </w:r>
          </w:p>
        </w:tc>
        <w:tc>
          <w:tcPr>
            <w:tcW w:w="336" w:type="pct"/>
            <w:tcBorders>
              <w:top w:val="single" w:sz="4" w:space="0" w:color="auto"/>
              <w:left w:val="nil"/>
              <w:bottom w:val="single" w:sz="4" w:space="0" w:color="auto"/>
              <w:right w:val="single" w:sz="4" w:space="0" w:color="auto"/>
            </w:tcBorders>
            <w:shd w:val="clear" w:color="auto" w:fill="FFF2CC"/>
            <w:vAlign w:val="center"/>
            <w:hideMark/>
          </w:tcPr>
          <w:p w14:paraId="586FCDEE"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 xml:space="preserve">Lead/s </w:t>
            </w:r>
          </w:p>
        </w:tc>
        <w:tc>
          <w:tcPr>
            <w:tcW w:w="417" w:type="pct"/>
            <w:tcBorders>
              <w:top w:val="single" w:sz="4" w:space="0" w:color="auto"/>
              <w:left w:val="nil"/>
              <w:bottom w:val="single" w:sz="4" w:space="0" w:color="auto"/>
              <w:right w:val="single" w:sz="4" w:space="0" w:color="auto"/>
            </w:tcBorders>
            <w:shd w:val="clear" w:color="auto" w:fill="FFF2CC"/>
            <w:vAlign w:val="center"/>
            <w:hideMark/>
          </w:tcPr>
          <w:p w14:paraId="543BF92E"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By when</w:t>
            </w:r>
          </w:p>
        </w:tc>
        <w:tc>
          <w:tcPr>
            <w:tcW w:w="1726" w:type="pct"/>
            <w:tcBorders>
              <w:top w:val="single" w:sz="4" w:space="0" w:color="auto"/>
              <w:left w:val="nil"/>
              <w:bottom w:val="single" w:sz="4" w:space="0" w:color="auto"/>
              <w:right w:val="single" w:sz="4" w:space="0" w:color="auto"/>
            </w:tcBorders>
            <w:shd w:val="clear" w:color="auto" w:fill="FFF2CC"/>
            <w:vAlign w:val="center"/>
            <w:hideMark/>
          </w:tcPr>
          <w:p w14:paraId="1BD32BC3"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Update -outcome</w:t>
            </w:r>
          </w:p>
        </w:tc>
        <w:tc>
          <w:tcPr>
            <w:tcW w:w="342" w:type="pct"/>
            <w:tcBorders>
              <w:top w:val="single" w:sz="4" w:space="0" w:color="auto"/>
              <w:left w:val="nil"/>
              <w:bottom w:val="single" w:sz="4" w:space="0" w:color="auto"/>
              <w:right w:val="single" w:sz="4" w:space="0" w:color="auto"/>
            </w:tcBorders>
            <w:shd w:val="clear" w:color="auto" w:fill="FFF2CC"/>
            <w:hideMark/>
          </w:tcPr>
          <w:p w14:paraId="0F428759"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RAG</w:t>
            </w:r>
          </w:p>
        </w:tc>
      </w:tr>
      <w:tr w:rsidR="00016B29" w:rsidRPr="00BB048D" w14:paraId="440A9004" w14:textId="77777777" w:rsidTr="006D3C76">
        <w:trPr>
          <w:trHeight w:val="288"/>
        </w:trPr>
        <w:tc>
          <w:tcPr>
            <w:tcW w:w="490" w:type="pct"/>
            <w:tcBorders>
              <w:top w:val="nil"/>
              <w:left w:val="single" w:sz="4" w:space="0" w:color="auto"/>
              <w:bottom w:val="single" w:sz="4" w:space="0" w:color="auto"/>
              <w:right w:val="single" w:sz="4" w:space="0" w:color="auto"/>
            </w:tcBorders>
            <w:vAlign w:val="center"/>
            <w:hideMark/>
          </w:tcPr>
          <w:p w14:paraId="23C9D045" w14:textId="77777777" w:rsidR="00016B29" w:rsidRPr="00BB048D" w:rsidRDefault="00016B29" w:rsidP="006D3C76">
            <w:pPr>
              <w:rPr>
                <w:rFonts w:ascii="Calibri" w:hAnsi="Calibri" w:cs="Calibri"/>
                <w:b/>
                <w:bCs/>
                <w:color w:val="000000"/>
                <w:sz w:val="22"/>
                <w:szCs w:val="22"/>
              </w:rPr>
            </w:pPr>
            <w:r w:rsidRPr="00BB048D">
              <w:rPr>
                <w:rFonts w:ascii="Calibri" w:hAnsi="Calibri" w:cs="Calibri"/>
                <w:b/>
                <w:bCs/>
                <w:color w:val="000000"/>
                <w:sz w:val="22"/>
                <w:szCs w:val="22"/>
              </w:rPr>
              <w:t>Age</w:t>
            </w:r>
          </w:p>
        </w:tc>
        <w:tc>
          <w:tcPr>
            <w:tcW w:w="187" w:type="pct"/>
            <w:tcBorders>
              <w:top w:val="nil"/>
              <w:left w:val="nil"/>
              <w:bottom w:val="single" w:sz="4" w:space="0" w:color="auto"/>
              <w:right w:val="single" w:sz="4" w:space="0" w:color="auto"/>
            </w:tcBorders>
            <w:vAlign w:val="center"/>
            <w:hideMark/>
          </w:tcPr>
          <w:p w14:paraId="1047A170"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w:t>
            </w:r>
            <w:r>
              <w:rPr>
                <w:rFonts w:ascii="Calibri" w:hAnsi="Calibri" w:cs="Calibri"/>
                <w:color w:val="000000"/>
                <w:sz w:val="22"/>
                <w:szCs w:val="22"/>
              </w:rPr>
              <w:t>X</w:t>
            </w:r>
          </w:p>
        </w:tc>
        <w:tc>
          <w:tcPr>
            <w:tcW w:w="1502" w:type="pct"/>
            <w:tcBorders>
              <w:top w:val="nil"/>
              <w:left w:val="single" w:sz="4" w:space="0" w:color="auto"/>
              <w:bottom w:val="single" w:sz="4" w:space="0" w:color="auto"/>
              <w:right w:val="single" w:sz="4" w:space="0" w:color="auto"/>
            </w:tcBorders>
          </w:tcPr>
          <w:p w14:paraId="27090C46" w14:textId="77777777" w:rsidR="00016B29" w:rsidRDefault="00016B29" w:rsidP="006D3C76">
            <w:pPr>
              <w:autoSpaceDE w:val="0"/>
              <w:autoSpaceDN w:val="0"/>
              <w:adjustRightInd w:val="0"/>
              <w:rPr>
                <w:rFonts w:cs="Arial"/>
                <w:color w:val="000000"/>
                <w:sz w:val="20"/>
              </w:rPr>
            </w:pPr>
            <w:r>
              <w:rPr>
                <w:rFonts w:cs="Arial"/>
                <w:color w:val="000000"/>
                <w:sz w:val="20"/>
              </w:rPr>
              <w:t>The majority of the Hospital Managers are above the age of most working age adults and are looking after the rights of many individuals who are in the younger age brackets..</w:t>
            </w:r>
          </w:p>
          <w:p w14:paraId="212890F4" w14:textId="77777777" w:rsidR="00016B29" w:rsidRDefault="00016B29" w:rsidP="006D3C76">
            <w:pPr>
              <w:autoSpaceDE w:val="0"/>
              <w:autoSpaceDN w:val="0"/>
              <w:adjustRightInd w:val="0"/>
              <w:rPr>
                <w:rFonts w:ascii="Calibri" w:hAnsi="Calibri" w:cs="Calibri"/>
                <w:color w:val="000000"/>
                <w:sz w:val="22"/>
                <w:szCs w:val="22"/>
              </w:rPr>
            </w:pPr>
          </w:p>
          <w:p w14:paraId="2C4DAAF9" w14:textId="77777777" w:rsidR="00016B29" w:rsidRPr="000E77B7" w:rsidRDefault="00016B29" w:rsidP="006D3C76">
            <w:pPr>
              <w:autoSpaceDE w:val="0"/>
              <w:autoSpaceDN w:val="0"/>
              <w:adjustRightInd w:val="0"/>
              <w:rPr>
                <w:rFonts w:ascii="Calibri" w:hAnsi="Calibri" w:cs="Calibri"/>
                <w:bCs/>
                <w:color w:val="000000"/>
                <w:sz w:val="22"/>
                <w:szCs w:val="22"/>
              </w:rPr>
            </w:pPr>
            <w:r>
              <w:rPr>
                <w:rFonts w:ascii="Calibri" w:hAnsi="Calibri" w:cs="Calibri"/>
                <w:color w:val="000000"/>
                <w:sz w:val="22"/>
                <w:szCs w:val="22"/>
              </w:rPr>
              <w:t>In itself, this is not discriminatory, but it may be beneficial to attract individuals from a younger age group to become Hospital managers.</w:t>
            </w:r>
          </w:p>
        </w:tc>
        <w:tc>
          <w:tcPr>
            <w:tcW w:w="336" w:type="pct"/>
            <w:tcBorders>
              <w:top w:val="nil"/>
              <w:left w:val="single" w:sz="4" w:space="0" w:color="auto"/>
              <w:bottom w:val="single" w:sz="4" w:space="0" w:color="auto"/>
              <w:right w:val="single" w:sz="4" w:space="0" w:color="auto"/>
            </w:tcBorders>
            <w:vAlign w:val="center"/>
            <w:hideMark/>
          </w:tcPr>
          <w:p w14:paraId="3AA4CD20" w14:textId="77777777" w:rsidR="00016B29" w:rsidRPr="00BB048D" w:rsidRDefault="00016B29" w:rsidP="006D3C76">
            <w:pPr>
              <w:rPr>
                <w:rFonts w:ascii="Calibri" w:hAnsi="Calibri" w:cs="Calibri"/>
                <w:color w:val="000000"/>
                <w:sz w:val="22"/>
                <w:szCs w:val="22"/>
              </w:rPr>
            </w:pPr>
            <w:r>
              <w:rPr>
                <w:rFonts w:ascii="Calibri" w:hAnsi="Calibri" w:cs="Calibri"/>
                <w:color w:val="000000"/>
                <w:sz w:val="22"/>
                <w:szCs w:val="22"/>
              </w:rPr>
              <w:t>Legal</w:t>
            </w:r>
          </w:p>
        </w:tc>
        <w:tc>
          <w:tcPr>
            <w:tcW w:w="417" w:type="pct"/>
            <w:tcBorders>
              <w:top w:val="nil"/>
              <w:left w:val="single" w:sz="4" w:space="0" w:color="auto"/>
              <w:bottom w:val="single" w:sz="4" w:space="0" w:color="auto"/>
              <w:right w:val="single" w:sz="4" w:space="0" w:color="auto"/>
            </w:tcBorders>
            <w:vAlign w:val="center"/>
            <w:hideMark/>
          </w:tcPr>
          <w:p w14:paraId="5F5E2714" w14:textId="77777777" w:rsidR="00016B29" w:rsidRPr="00BB048D" w:rsidRDefault="00016B29" w:rsidP="006D3C76">
            <w:pPr>
              <w:rPr>
                <w:rFonts w:ascii="Calibri" w:hAnsi="Calibri" w:cs="Calibri"/>
                <w:color w:val="000000"/>
                <w:sz w:val="22"/>
                <w:szCs w:val="22"/>
              </w:rPr>
            </w:pPr>
            <w:r w:rsidRPr="00BB048D">
              <w:rPr>
                <w:rFonts w:ascii="Calibri" w:hAnsi="Calibri" w:cs="Calibri"/>
                <w:color w:val="000000"/>
                <w:sz w:val="22"/>
                <w:szCs w:val="22"/>
              </w:rPr>
              <w:t> Ongoing</w:t>
            </w:r>
          </w:p>
        </w:tc>
        <w:tc>
          <w:tcPr>
            <w:tcW w:w="1726" w:type="pct"/>
            <w:tcBorders>
              <w:top w:val="nil"/>
              <w:left w:val="single" w:sz="4" w:space="0" w:color="auto"/>
              <w:bottom w:val="single" w:sz="4" w:space="0" w:color="auto"/>
              <w:right w:val="single" w:sz="4" w:space="0" w:color="auto"/>
            </w:tcBorders>
            <w:vAlign w:val="center"/>
            <w:hideMark/>
          </w:tcPr>
          <w:p w14:paraId="3A0E1E08" w14:textId="77777777" w:rsidR="00016B29" w:rsidRDefault="00016B29" w:rsidP="006D3C76">
            <w:pPr>
              <w:rPr>
                <w:rFonts w:cs="Arial"/>
                <w:color w:val="000000"/>
                <w:sz w:val="20"/>
              </w:rPr>
            </w:pPr>
            <w:r w:rsidRPr="00BB048D">
              <w:rPr>
                <w:rFonts w:ascii="Calibri" w:hAnsi="Calibri" w:cs="Calibri"/>
                <w:color w:val="000000"/>
                <w:sz w:val="22"/>
                <w:szCs w:val="22"/>
              </w:rPr>
              <w:t> </w:t>
            </w:r>
            <w:r w:rsidRPr="000E77B7">
              <w:rPr>
                <w:rFonts w:cs="Arial"/>
                <w:color w:val="000000"/>
                <w:sz w:val="20"/>
              </w:rPr>
              <w:t xml:space="preserve">All information </w:t>
            </w:r>
            <w:r>
              <w:rPr>
                <w:rFonts w:cs="Arial"/>
                <w:color w:val="000000"/>
                <w:sz w:val="20"/>
              </w:rPr>
              <w:t>and recruitment to Hospital Manager positions to be fully inclusive and encourage applications from all age groups</w:t>
            </w:r>
            <w:r w:rsidRPr="000E77B7">
              <w:rPr>
                <w:rFonts w:cs="Arial"/>
                <w:color w:val="000000"/>
                <w:sz w:val="20"/>
              </w:rPr>
              <w:t>.</w:t>
            </w:r>
          </w:p>
          <w:p w14:paraId="4AA2E4BC" w14:textId="77777777" w:rsidR="00016B29" w:rsidRDefault="00016B29" w:rsidP="006D3C76">
            <w:pPr>
              <w:rPr>
                <w:rFonts w:cs="Arial"/>
                <w:color w:val="000000"/>
                <w:sz w:val="20"/>
              </w:rPr>
            </w:pPr>
          </w:p>
          <w:p w14:paraId="662DD33E" w14:textId="77777777" w:rsidR="00016B29" w:rsidRDefault="00016B29" w:rsidP="006D3C76">
            <w:pPr>
              <w:rPr>
                <w:rFonts w:cs="Arial"/>
                <w:color w:val="000000"/>
                <w:sz w:val="20"/>
              </w:rPr>
            </w:pPr>
            <w:r>
              <w:rPr>
                <w:rFonts w:cs="Arial"/>
                <w:color w:val="000000"/>
                <w:sz w:val="20"/>
              </w:rPr>
              <w:t>Currently working with equality and inclusion lead to help with the recruitment process.</w:t>
            </w:r>
          </w:p>
          <w:p w14:paraId="070DCE4A" w14:textId="77777777" w:rsidR="00016B29" w:rsidRPr="000E77B7" w:rsidRDefault="00016B29" w:rsidP="006D3C76">
            <w:pPr>
              <w:rPr>
                <w:rFonts w:cs="Arial"/>
                <w:color w:val="000000"/>
                <w:sz w:val="20"/>
              </w:rPr>
            </w:pPr>
          </w:p>
          <w:p w14:paraId="37AF9B6A" w14:textId="77777777" w:rsidR="00016B29" w:rsidRDefault="00016B29" w:rsidP="006D3C76">
            <w:pPr>
              <w:rPr>
                <w:rFonts w:ascii="Calibri" w:hAnsi="Calibri" w:cs="Calibri"/>
                <w:color w:val="000000"/>
                <w:sz w:val="22"/>
                <w:szCs w:val="22"/>
              </w:rPr>
            </w:pPr>
          </w:p>
          <w:p w14:paraId="66EA03A1" w14:textId="77777777" w:rsidR="00016B29" w:rsidRPr="00BB048D" w:rsidRDefault="00016B29" w:rsidP="006D3C76">
            <w:pPr>
              <w:rPr>
                <w:rFonts w:ascii="Calibri" w:hAnsi="Calibri" w:cs="Calibri"/>
                <w:color w:val="000000"/>
                <w:sz w:val="22"/>
                <w:szCs w:val="22"/>
              </w:rPr>
            </w:pPr>
          </w:p>
        </w:tc>
        <w:tc>
          <w:tcPr>
            <w:tcW w:w="342" w:type="pct"/>
            <w:tcBorders>
              <w:top w:val="nil"/>
              <w:left w:val="single" w:sz="4" w:space="0" w:color="auto"/>
              <w:bottom w:val="single" w:sz="4" w:space="0" w:color="000000"/>
              <w:right w:val="single" w:sz="4" w:space="0" w:color="auto"/>
            </w:tcBorders>
            <w:shd w:val="clear" w:color="auto" w:fill="92D050"/>
            <w:noWrap/>
            <w:hideMark/>
          </w:tcPr>
          <w:p w14:paraId="3A9A1453" w14:textId="77777777" w:rsidR="00016B29" w:rsidRPr="00BB048D" w:rsidRDefault="00016B29" w:rsidP="006D3C76">
            <w:pPr>
              <w:jc w:val="center"/>
              <w:rPr>
                <w:rFonts w:ascii="Calibri" w:hAnsi="Calibri" w:cs="Calibri"/>
                <w:color w:val="000000"/>
                <w:sz w:val="22"/>
                <w:szCs w:val="22"/>
              </w:rPr>
            </w:pPr>
            <w:r w:rsidRPr="00BB048D">
              <w:rPr>
                <w:rFonts w:ascii="Calibri" w:hAnsi="Calibri" w:cs="Calibri"/>
                <w:color w:val="000000"/>
                <w:sz w:val="22"/>
                <w:szCs w:val="22"/>
              </w:rPr>
              <w:t> </w:t>
            </w:r>
          </w:p>
        </w:tc>
      </w:tr>
    </w:tbl>
    <w:p w14:paraId="6443B774" w14:textId="77777777" w:rsidR="00016B29" w:rsidRDefault="00016B29" w:rsidP="00016B29">
      <w:pPr>
        <w:rPr>
          <w:rFonts w:cs="Arial"/>
          <w:b/>
          <w:sz w:val="28"/>
          <w:szCs w:val="28"/>
        </w:rPr>
      </w:pPr>
    </w:p>
    <w:p w14:paraId="14E1BA5B" w14:textId="77777777" w:rsidR="00016B29" w:rsidRDefault="00016B29" w:rsidP="00016B29">
      <w:pPr>
        <w:rPr>
          <w:rFonts w:cs="Arial"/>
          <w:b/>
          <w:sz w:val="28"/>
          <w:szCs w:val="28"/>
        </w:rPr>
      </w:pPr>
    </w:p>
    <w:p w14:paraId="32B6E709" w14:textId="77777777" w:rsidR="00016B29" w:rsidRDefault="00016B29" w:rsidP="00016B29">
      <w:pPr>
        <w:rPr>
          <w:rFonts w:cs="Arial"/>
          <w:b/>
          <w:sz w:val="28"/>
          <w:szCs w:val="28"/>
        </w:rPr>
      </w:pPr>
    </w:p>
    <w:p w14:paraId="2DCA2408" w14:textId="77777777" w:rsidR="00016B29" w:rsidRDefault="00016B29" w:rsidP="00016B29">
      <w:pPr>
        <w:rPr>
          <w:rFonts w:cs="Arial"/>
          <w:b/>
          <w:sz w:val="28"/>
          <w:szCs w:val="28"/>
        </w:rPr>
      </w:pPr>
    </w:p>
    <w:p w14:paraId="3ED4FFA1" w14:textId="77777777" w:rsidR="00016B29" w:rsidRDefault="00016B29" w:rsidP="00016B29">
      <w:pPr>
        <w:rPr>
          <w:rFonts w:cs="Arial"/>
          <w:b/>
          <w:sz w:val="22"/>
          <w:szCs w:val="22"/>
        </w:rPr>
      </w:pPr>
      <w:r>
        <w:rPr>
          <w:rFonts w:cs="Arial"/>
          <w:b/>
          <w:sz w:val="28"/>
          <w:szCs w:val="28"/>
        </w:rPr>
        <w:t xml:space="preserve">Involvement &amp; Consultation: New or Previous </w:t>
      </w:r>
      <w:r>
        <w:rPr>
          <w:rFonts w:cs="Arial"/>
          <w:b/>
          <w:sz w:val="22"/>
          <w:szCs w:val="22"/>
        </w:rPr>
        <w:t xml:space="preserve">(please include any evidence of activity undertaken in the box below) </w:t>
      </w:r>
    </w:p>
    <w:bookmarkEnd w:id="41"/>
    <w:p w14:paraId="0C5F8A39" w14:textId="77777777" w:rsidR="00016B29" w:rsidRDefault="00016B29" w:rsidP="00016B2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016B29" w:rsidRPr="00DE4AB2" w14:paraId="2712FE52" w14:textId="77777777" w:rsidTr="006D3C76">
        <w:tc>
          <w:tcPr>
            <w:tcW w:w="14560" w:type="dxa"/>
            <w:tcBorders>
              <w:top w:val="single" w:sz="4" w:space="0" w:color="auto"/>
              <w:left w:val="single" w:sz="4" w:space="0" w:color="auto"/>
              <w:bottom w:val="single" w:sz="4" w:space="0" w:color="auto"/>
              <w:right w:val="single" w:sz="4" w:space="0" w:color="auto"/>
            </w:tcBorders>
            <w:shd w:val="clear" w:color="auto" w:fill="auto"/>
          </w:tcPr>
          <w:p w14:paraId="4846722A" w14:textId="77777777" w:rsidR="00016B29" w:rsidRDefault="00016B29" w:rsidP="006D3C76">
            <w:pPr>
              <w:rPr>
                <w:rFonts w:cs="Arial"/>
                <w:sz w:val="20"/>
              </w:rPr>
            </w:pPr>
          </w:p>
          <w:p w14:paraId="51969DB5" w14:textId="77777777" w:rsidR="00016B29" w:rsidRPr="00BB048D" w:rsidRDefault="00016B29" w:rsidP="006D3C76">
            <w:pPr>
              <w:rPr>
                <w:rFonts w:cs="Arial"/>
                <w:sz w:val="20"/>
              </w:rPr>
            </w:pPr>
            <w:r w:rsidRPr="00BB048D">
              <w:rPr>
                <w:rFonts w:cs="Arial"/>
                <w:sz w:val="20"/>
              </w:rPr>
              <w:t xml:space="preserve">The Trust ensure that all </w:t>
            </w:r>
            <w:r w:rsidRPr="00BB048D">
              <w:rPr>
                <w:rFonts w:cs="Arial"/>
                <w:b/>
                <w:bCs/>
                <w:sz w:val="20"/>
              </w:rPr>
              <w:t>training is recorded and monitored</w:t>
            </w:r>
            <w:r w:rsidRPr="00BB048D">
              <w:rPr>
                <w:rFonts w:cs="Arial"/>
                <w:sz w:val="20"/>
              </w:rPr>
              <w:t xml:space="preserve">, study leave forms are completed and training outcomes are identified through formal learning needs analyses. From the workforce data in 2020 the Trust sees no adverse barriers to training access for any of its staff regardless of their ethnicity, disability, age, gender or sexuality </w:t>
            </w:r>
          </w:p>
          <w:p w14:paraId="1A2D0A8A" w14:textId="77777777" w:rsidR="00016B29" w:rsidRPr="00BB048D" w:rsidRDefault="00016B29" w:rsidP="006D3C76">
            <w:pPr>
              <w:rPr>
                <w:rFonts w:cs="Arial"/>
                <w:sz w:val="20"/>
              </w:rPr>
            </w:pPr>
          </w:p>
          <w:p w14:paraId="4CFA052E" w14:textId="77777777" w:rsidR="00016B29" w:rsidRPr="00BB048D" w:rsidRDefault="00016B29" w:rsidP="006D3C76">
            <w:pPr>
              <w:rPr>
                <w:rFonts w:cs="Arial"/>
                <w:sz w:val="20"/>
              </w:rPr>
            </w:pPr>
            <w:r w:rsidRPr="00BB048D">
              <w:rPr>
                <w:rFonts w:cs="Arial"/>
                <w:b/>
                <w:bCs/>
                <w:sz w:val="20"/>
              </w:rPr>
              <w:t>Development of BAME staff</w:t>
            </w:r>
            <w:r w:rsidRPr="00BB048D">
              <w:rPr>
                <w:rFonts w:cs="Arial"/>
                <w:sz w:val="20"/>
              </w:rPr>
              <w:t xml:space="preserve"> – The Trust supports the BAME network, the development of both ‘Stepping Up’ and “Ready Now”, the NHS Leadership</w:t>
            </w:r>
          </w:p>
          <w:p w14:paraId="2EA5A6A1" w14:textId="77777777" w:rsidR="00016B29" w:rsidRPr="00BB048D" w:rsidRDefault="00016B29" w:rsidP="006D3C76">
            <w:pPr>
              <w:rPr>
                <w:rFonts w:cs="Arial"/>
                <w:sz w:val="20"/>
              </w:rPr>
            </w:pPr>
            <w:r w:rsidRPr="00BB048D">
              <w:rPr>
                <w:rFonts w:cs="Arial"/>
                <w:sz w:val="20"/>
              </w:rPr>
              <w:t>Academy inclusive leadership programmes; and partnering with Bradford District Care Trust on the ‘Moving Forward’ programme.</w:t>
            </w:r>
          </w:p>
          <w:p w14:paraId="23F63E10" w14:textId="77777777" w:rsidR="00016B29" w:rsidRPr="00BB048D" w:rsidRDefault="00016B29" w:rsidP="006D3C76">
            <w:pPr>
              <w:rPr>
                <w:rFonts w:cs="Arial"/>
                <w:sz w:val="20"/>
              </w:rPr>
            </w:pPr>
          </w:p>
          <w:p w14:paraId="38B7C1E8" w14:textId="77777777" w:rsidR="00016B29" w:rsidRPr="00BB048D" w:rsidRDefault="00016B29" w:rsidP="006D3C76">
            <w:pPr>
              <w:rPr>
                <w:rFonts w:cs="Arial"/>
                <w:sz w:val="20"/>
              </w:rPr>
            </w:pPr>
            <w:r w:rsidRPr="00BB048D">
              <w:rPr>
                <w:rFonts w:cs="Arial"/>
                <w:b/>
                <w:bCs/>
                <w:sz w:val="20"/>
              </w:rPr>
              <w:t>Supporting staff with a disability</w:t>
            </w:r>
            <w:r w:rsidRPr="00BB048D">
              <w:rPr>
                <w:rFonts w:cs="Arial"/>
                <w:sz w:val="20"/>
              </w:rPr>
              <w:t xml:space="preserve"> – Continuing to focus on improving staff disability experience remains a priority, and the Trust has established a Staff</w:t>
            </w:r>
          </w:p>
          <w:p w14:paraId="7C96AFCD" w14:textId="77777777" w:rsidR="00016B29" w:rsidRPr="00BB048D" w:rsidRDefault="00016B29" w:rsidP="006D3C76">
            <w:pPr>
              <w:rPr>
                <w:rFonts w:cs="Arial"/>
                <w:sz w:val="20"/>
              </w:rPr>
            </w:pPr>
            <w:r w:rsidRPr="00BB048D">
              <w:rPr>
                <w:rFonts w:cs="Arial"/>
                <w:sz w:val="20"/>
              </w:rPr>
              <w:t>Disability network across the Trust and are implementing the Workforce Disability Equality Standard (WDES). The Trust encourages all staff to</w:t>
            </w:r>
          </w:p>
          <w:p w14:paraId="3BE35976" w14:textId="77777777" w:rsidR="00016B29" w:rsidRPr="00BB048D" w:rsidRDefault="00016B29" w:rsidP="006D3C76">
            <w:pPr>
              <w:rPr>
                <w:rFonts w:cs="Arial"/>
                <w:sz w:val="20"/>
              </w:rPr>
            </w:pPr>
            <w:r w:rsidRPr="00BB048D">
              <w:rPr>
                <w:rFonts w:cs="Arial"/>
                <w:sz w:val="20"/>
              </w:rPr>
              <w:t>access Occupational Health and wellbeing services, access health checks and attend Trust wellbeing workshops.</w:t>
            </w:r>
          </w:p>
          <w:p w14:paraId="1BEBE5CD" w14:textId="77777777" w:rsidR="00016B29" w:rsidRPr="00BB048D" w:rsidRDefault="00016B29" w:rsidP="006D3C76">
            <w:pPr>
              <w:rPr>
                <w:rFonts w:cs="Arial"/>
                <w:sz w:val="20"/>
              </w:rPr>
            </w:pPr>
          </w:p>
          <w:p w14:paraId="43DBAC75" w14:textId="77777777" w:rsidR="00016B29" w:rsidRPr="00DE4AB2" w:rsidRDefault="00016B29" w:rsidP="006D3C76">
            <w:pPr>
              <w:rPr>
                <w:rFonts w:cs="Arial"/>
              </w:rPr>
            </w:pPr>
            <w:r w:rsidRPr="00BB048D">
              <w:rPr>
                <w:rFonts w:cs="Arial"/>
                <w:b/>
                <w:bCs/>
                <w:sz w:val="20"/>
              </w:rPr>
              <w:t>A representative workforce</w:t>
            </w:r>
            <w:r w:rsidRPr="00BB048D">
              <w:rPr>
                <w:rFonts w:cs="Arial"/>
                <w:sz w:val="20"/>
              </w:rPr>
              <w:t xml:space="preserve"> that is reflective of its localised need – The Trust considers workforce diversity issues as part of our annual planning process and will continue to support the ‘New Horizons’ project, working with schools and engaging with local communities in the areas of mental health awareness, employability skills and promoting the NHS as an employer of choice, particularly regarding apprenticeships and HCSW opportunities in the Trust. The Trust is continuing with its participation in the Insight programme which seeks to increase Trust Board BAME representation</w:t>
            </w:r>
          </w:p>
          <w:p w14:paraId="5D73ED2D" w14:textId="77777777" w:rsidR="00016B29" w:rsidRPr="00DE4AB2" w:rsidRDefault="00016B29" w:rsidP="006D3C76">
            <w:pPr>
              <w:rPr>
                <w:rFonts w:cs="Arial"/>
              </w:rPr>
            </w:pPr>
          </w:p>
          <w:p w14:paraId="435ECE09" w14:textId="77777777" w:rsidR="00016B29" w:rsidRPr="00DE4AB2" w:rsidRDefault="00016B29" w:rsidP="006D3C76">
            <w:pPr>
              <w:rPr>
                <w:rFonts w:cs="Arial"/>
              </w:rPr>
            </w:pPr>
          </w:p>
        </w:tc>
      </w:tr>
    </w:tbl>
    <w:p w14:paraId="1EB35B78" w14:textId="77777777" w:rsidR="00016B29" w:rsidRDefault="00016B29" w:rsidP="00016B29">
      <w:pPr>
        <w:rPr>
          <w:rFonts w:cs="Arial"/>
        </w:rPr>
        <w:sectPr w:rsidR="00016B29">
          <w:pgSz w:w="16838" w:h="11906" w:orient="landscape"/>
          <w:pgMar w:top="1134" w:right="1134" w:bottom="1134" w:left="1134" w:header="709" w:footer="709" w:gutter="0"/>
          <w:cols w:space="720"/>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016B29" w14:paraId="6C4980C7" w14:textId="77777777" w:rsidTr="006D3C76">
        <w:trPr>
          <w:jc w:val="center"/>
        </w:trPr>
        <w:tc>
          <w:tcPr>
            <w:tcW w:w="9747" w:type="dxa"/>
            <w:tcBorders>
              <w:top w:val="single" w:sz="4" w:space="0" w:color="auto"/>
              <w:left w:val="single" w:sz="4" w:space="0" w:color="auto"/>
              <w:bottom w:val="single" w:sz="4" w:space="0" w:color="auto"/>
              <w:right w:val="single" w:sz="4" w:space="0" w:color="auto"/>
            </w:tcBorders>
          </w:tcPr>
          <w:p w14:paraId="61C8CF9A" w14:textId="77777777" w:rsidR="00016B29" w:rsidRDefault="00016B29" w:rsidP="006D3C76">
            <w:pPr>
              <w:jc w:val="center"/>
              <w:rPr>
                <w:rFonts w:cs="Arial"/>
              </w:rPr>
            </w:pPr>
          </w:p>
          <w:p w14:paraId="6FD12BF2" w14:textId="77777777" w:rsidR="00016B29" w:rsidRDefault="00016B29" w:rsidP="006D3C76">
            <w:pPr>
              <w:rPr>
                <w:b/>
              </w:rPr>
            </w:pPr>
            <w:r>
              <w:rPr>
                <w:b/>
              </w:rPr>
              <w:t xml:space="preserve">SECTION 7 </w:t>
            </w:r>
          </w:p>
          <w:p w14:paraId="468FDD6C" w14:textId="77777777" w:rsidR="00016B29" w:rsidRDefault="00016B29" w:rsidP="006D3C76">
            <w:pPr>
              <w:rPr>
                <w:b/>
              </w:rPr>
            </w:pPr>
            <w:r>
              <w:rPr>
                <w:b/>
              </w:rPr>
              <w:t xml:space="preserve">Grading the EIA </w:t>
            </w:r>
          </w:p>
          <w:p w14:paraId="182E517A" w14:textId="77777777" w:rsidR="00016B29" w:rsidRDefault="00016B29" w:rsidP="006D3C76">
            <w:pPr>
              <w:rPr>
                <w:b/>
              </w:rPr>
            </w:pPr>
            <w:r>
              <w:rPr>
                <w:b/>
              </w:rPr>
              <w:t>Name: Aboobaker Bhana</w:t>
            </w:r>
          </w:p>
          <w:p w14:paraId="43F8759C" w14:textId="77777777" w:rsidR="00016B29" w:rsidRDefault="00016B29" w:rsidP="006D3C76">
            <w:pPr>
              <w:rPr>
                <w:b/>
              </w:rPr>
            </w:pPr>
          </w:p>
          <w:p w14:paraId="2DC4B5AB" w14:textId="77777777" w:rsidR="00016B29" w:rsidRDefault="00016B29" w:rsidP="006D3C76">
            <w:pPr>
              <w:rPr>
                <w:b/>
              </w:rPr>
            </w:pPr>
            <w:r>
              <w:rPr>
                <w:b/>
              </w:rPr>
              <w:t>Date:  02/10/22</w:t>
            </w:r>
          </w:p>
          <w:p w14:paraId="6E7A2C59" w14:textId="77777777" w:rsidR="00016B29" w:rsidRDefault="00016B29" w:rsidP="006D3C76">
            <w:pPr>
              <w:rPr>
                <w:b/>
              </w:rPr>
            </w:pPr>
          </w:p>
          <w:p w14:paraId="60043A42" w14:textId="77777777" w:rsidR="00016B29" w:rsidRDefault="00016B29" w:rsidP="006D3C76">
            <w:pPr>
              <w:rPr>
                <w:b/>
                <w:i/>
                <w:iCs/>
                <w:color w:val="FFC000"/>
              </w:rPr>
            </w:pPr>
            <w:r>
              <w:rPr>
                <w:b/>
              </w:rPr>
              <w:t>Rating:</w:t>
            </w:r>
            <w:r>
              <w:rPr>
                <w:rFonts w:eastAsia="+mn-ea"/>
                <w:b/>
                <w:bCs/>
                <w:color w:val="70AD47"/>
                <w:kern w:val="24"/>
              </w:rPr>
              <w:t xml:space="preserve"> </w:t>
            </w:r>
            <w:r>
              <w:rPr>
                <w:rFonts w:eastAsia="+mn-ea"/>
                <w:b/>
                <w:bCs/>
                <w:color w:val="ED7D31"/>
                <w:kern w:val="24"/>
              </w:rPr>
              <w:t xml:space="preserve">Developing </w:t>
            </w:r>
          </w:p>
          <w:p w14:paraId="1D3BCD6C" w14:textId="77777777" w:rsidR="00016B29" w:rsidRDefault="00016B29" w:rsidP="006D3C76">
            <w:pPr>
              <w:pStyle w:val="ListParagraph"/>
              <w:spacing w:line="216" w:lineRule="auto"/>
              <w:ind w:left="0"/>
            </w:pPr>
            <w:r>
              <w:rPr>
                <w:rFonts w:eastAsia="+mn-ea"/>
                <w:color w:val="000000"/>
                <w:kern w:val="24"/>
              </w:rPr>
              <w:t xml:space="preserve">EIAs are now reviewed using a grading approach which is in line with our Equality Delivery System (EDS).  The team have reviewed and rated the EIA using the following:     </w:t>
            </w:r>
          </w:p>
          <w:p w14:paraId="1A445ABD" w14:textId="77777777" w:rsidR="00016B29" w:rsidRDefault="00016B29" w:rsidP="00016B29">
            <w:pPr>
              <w:pStyle w:val="ListParagraph"/>
              <w:numPr>
                <w:ilvl w:val="0"/>
                <w:numId w:val="49"/>
              </w:numPr>
              <w:tabs>
                <w:tab w:val="num" w:pos="360"/>
              </w:tabs>
              <w:spacing w:line="216" w:lineRule="auto"/>
              <w:ind w:left="360"/>
            </w:pPr>
            <w:r>
              <w:rPr>
                <w:rFonts w:eastAsia="+mn-ea"/>
                <w:b/>
                <w:bCs/>
                <w:color w:val="FF0000"/>
                <w:kern w:val="24"/>
              </w:rPr>
              <w:t>Under-developed</w:t>
            </w:r>
            <w:r>
              <w:rPr>
                <w:rFonts w:eastAsia="+mn-ea"/>
                <w:color w:val="FF0000"/>
                <w:kern w:val="24"/>
              </w:rPr>
              <w:t xml:space="preserve"> </w:t>
            </w:r>
            <w:r>
              <w:rPr>
                <w:rFonts w:eastAsia="+mn-ea"/>
                <w:color w:val="000000"/>
                <w:kern w:val="24"/>
              </w:rPr>
              <w:t xml:space="preserve">– red – </w:t>
            </w:r>
            <w:r>
              <w:rPr>
                <w:rFonts w:eastAsia="+mn-ea"/>
                <w:b/>
                <w:bCs/>
                <w:color w:val="000000"/>
                <w:kern w:val="24"/>
                <w:lang w:val="en-US"/>
              </w:rPr>
              <w:t>No data</w:t>
            </w:r>
            <w:r>
              <w:rPr>
                <w:rFonts w:eastAsia="+mn-ea"/>
                <w:color w:val="000000"/>
                <w:kern w:val="24"/>
                <w:lang w:val="en-US"/>
              </w:rPr>
              <w:t xml:space="preserve">. </w:t>
            </w:r>
            <w:r>
              <w:rPr>
                <w:rFonts w:eastAsia="+mn-ea"/>
                <w:b/>
                <w:bCs/>
                <w:color w:val="000000"/>
                <w:kern w:val="24"/>
                <w:lang w:val="en-US"/>
              </w:rPr>
              <w:t xml:space="preserve">No strands </w:t>
            </w:r>
            <w:r>
              <w:rPr>
                <w:rFonts w:eastAsia="+mn-ea"/>
                <w:color w:val="000000"/>
                <w:kern w:val="24"/>
                <w:lang w:val="en-US"/>
              </w:rPr>
              <w:t>of equality</w:t>
            </w:r>
          </w:p>
          <w:p w14:paraId="4B59C878" w14:textId="77777777" w:rsidR="00016B29" w:rsidRDefault="00016B29" w:rsidP="00016B29">
            <w:pPr>
              <w:pStyle w:val="ListParagraph"/>
              <w:numPr>
                <w:ilvl w:val="0"/>
                <w:numId w:val="49"/>
              </w:numPr>
              <w:tabs>
                <w:tab w:val="num" w:pos="360"/>
              </w:tabs>
              <w:spacing w:line="216" w:lineRule="auto"/>
              <w:ind w:left="360"/>
            </w:pPr>
            <w:r>
              <w:rPr>
                <w:rFonts w:eastAsia="+mn-ea"/>
                <w:b/>
                <w:bCs/>
                <w:color w:val="ED7D31"/>
                <w:kern w:val="24"/>
              </w:rPr>
              <w:t xml:space="preserve">Developing </w:t>
            </w:r>
            <w:r>
              <w:rPr>
                <w:rFonts w:eastAsia="+mn-ea"/>
                <w:color w:val="000000"/>
                <w:kern w:val="24"/>
              </w:rPr>
              <w:t xml:space="preserve">– amber – </w:t>
            </w:r>
            <w:r>
              <w:rPr>
                <w:rFonts w:eastAsia="+mn-ea"/>
                <w:b/>
                <w:bCs/>
                <w:color w:val="000000"/>
                <w:kern w:val="24"/>
                <w:lang w:val="en-US"/>
              </w:rPr>
              <w:t>Some census data plus workforce</w:t>
            </w:r>
            <w:r>
              <w:rPr>
                <w:rFonts w:eastAsia="+mn-ea"/>
                <w:color w:val="000000"/>
                <w:kern w:val="24"/>
                <w:lang w:val="en-US"/>
              </w:rPr>
              <w:t xml:space="preserve">. </w:t>
            </w:r>
            <w:r>
              <w:rPr>
                <w:rFonts w:eastAsia="+mn-ea"/>
                <w:b/>
                <w:bCs/>
                <w:color w:val="000000"/>
                <w:kern w:val="24"/>
                <w:lang w:val="en-US"/>
              </w:rPr>
              <w:t xml:space="preserve">Two strands </w:t>
            </w:r>
            <w:r>
              <w:rPr>
                <w:rFonts w:eastAsia="+mn-ea"/>
                <w:color w:val="000000"/>
                <w:kern w:val="24"/>
                <w:lang w:val="en-US"/>
              </w:rPr>
              <w:t>of equality addressed</w:t>
            </w:r>
          </w:p>
          <w:p w14:paraId="4E6C8C31" w14:textId="77777777" w:rsidR="00016B29" w:rsidRDefault="00016B29" w:rsidP="00016B29">
            <w:pPr>
              <w:pStyle w:val="ListParagraph"/>
              <w:numPr>
                <w:ilvl w:val="0"/>
                <w:numId w:val="49"/>
              </w:numPr>
              <w:tabs>
                <w:tab w:val="num" w:pos="360"/>
              </w:tabs>
              <w:spacing w:line="216" w:lineRule="auto"/>
              <w:ind w:left="360"/>
            </w:pPr>
            <w:bookmarkStart w:id="43" w:name="_Hlk108776004"/>
            <w:r>
              <w:rPr>
                <w:rFonts w:eastAsia="+mn-ea"/>
                <w:b/>
                <w:bCs/>
                <w:color w:val="FF0000"/>
                <w:kern w:val="24"/>
              </w:rPr>
              <w:t>Achieving</w:t>
            </w:r>
            <w:r>
              <w:rPr>
                <w:rFonts w:eastAsia="+mn-ea"/>
                <w:color w:val="FF0000"/>
                <w:kern w:val="24"/>
              </w:rPr>
              <w:t xml:space="preserve"> – </w:t>
            </w:r>
            <w:bookmarkEnd w:id="43"/>
            <w:r>
              <w:rPr>
                <w:rFonts w:eastAsia="+mn-ea"/>
                <w:color w:val="000000"/>
                <w:kern w:val="24"/>
              </w:rPr>
              <w:t xml:space="preserve">green – </w:t>
            </w:r>
            <w:r>
              <w:rPr>
                <w:rFonts w:eastAsia="+mn-ea"/>
                <w:b/>
                <w:bCs/>
                <w:color w:val="000000"/>
                <w:kern w:val="24"/>
                <w:lang w:val="en-US"/>
              </w:rPr>
              <w:t xml:space="preserve">Some census data plus workforce. Five strands </w:t>
            </w:r>
            <w:r>
              <w:rPr>
                <w:rFonts w:eastAsia="+mn-ea"/>
                <w:color w:val="000000"/>
                <w:kern w:val="24"/>
                <w:lang w:val="en-US"/>
              </w:rPr>
              <w:t>of equality addressed</w:t>
            </w:r>
          </w:p>
          <w:p w14:paraId="354B2385" w14:textId="77777777" w:rsidR="00016B29" w:rsidRDefault="00016B29" w:rsidP="00016B29">
            <w:pPr>
              <w:pStyle w:val="ListParagraph"/>
              <w:numPr>
                <w:ilvl w:val="0"/>
                <w:numId w:val="49"/>
              </w:numPr>
              <w:tabs>
                <w:tab w:val="num" w:pos="360"/>
              </w:tabs>
              <w:spacing w:line="216" w:lineRule="auto"/>
              <w:ind w:left="360"/>
            </w:pPr>
            <w:r>
              <w:rPr>
                <w:rFonts w:eastAsia="+mn-ea"/>
                <w:b/>
                <w:bCs/>
                <w:color w:val="7030A0"/>
                <w:kern w:val="24"/>
              </w:rPr>
              <w:t>Excelling</w:t>
            </w:r>
            <w:r>
              <w:rPr>
                <w:rFonts w:eastAsia="+mn-ea"/>
                <w:b/>
                <w:bCs/>
                <w:color w:val="000000"/>
                <w:kern w:val="24"/>
              </w:rPr>
              <w:t xml:space="preserve"> </w:t>
            </w:r>
            <w:r>
              <w:rPr>
                <w:rFonts w:eastAsia="+mn-ea"/>
                <w:color w:val="000000"/>
                <w:kern w:val="24"/>
              </w:rPr>
              <w:t>– purple –</w:t>
            </w:r>
            <w:r>
              <w:rPr>
                <w:rFonts w:eastAsia="+mn-ea"/>
                <w:b/>
                <w:bCs/>
                <w:color w:val="000000"/>
                <w:kern w:val="24"/>
                <w:lang w:val="en-US"/>
              </w:rPr>
              <w:t>All the data and all the strands</w:t>
            </w:r>
            <w:r>
              <w:rPr>
                <w:rFonts w:eastAsia="+mn-ea"/>
                <w:color w:val="000000"/>
                <w:kern w:val="24"/>
                <w:lang w:val="en-US"/>
              </w:rPr>
              <w:t xml:space="preserve"> addressed</w:t>
            </w:r>
          </w:p>
          <w:p w14:paraId="1E9E787D" w14:textId="77777777" w:rsidR="00016B29" w:rsidRDefault="00016B29" w:rsidP="006D3C76"/>
          <w:p w14:paraId="40811EB7" w14:textId="77777777" w:rsidR="00016B29" w:rsidRDefault="00016B29" w:rsidP="006D3C76">
            <w:pPr>
              <w:rPr>
                <w:b/>
                <w:bCs/>
              </w:rPr>
            </w:pPr>
            <w:r>
              <w:rPr>
                <w:b/>
                <w:bCs/>
              </w:rPr>
              <w:t xml:space="preserve">Comments: </w:t>
            </w:r>
          </w:p>
          <w:p w14:paraId="34841B03" w14:textId="77777777" w:rsidR="00016B29" w:rsidRDefault="00016B29" w:rsidP="006D3C76">
            <w:pPr>
              <w:rPr>
                <w:b/>
                <w:bCs/>
              </w:rPr>
            </w:pPr>
            <w:r>
              <w:rPr>
                <w:b/>
                <w:bCs/>
              </w:rPr>
              <w:t>Overall a basic EIA</w:t>
            </w:r>
          </w:p>
          <w:p w14:paraId="4B0D1556" w14:textId="77777777" w:rsidR="00016B29" w:rsidRDefault="00016B29" w:rsidP="006D3C76">
            <w:pPr>
              <w:rPr>
                <w:b/>
                <w:bCs/>
              </w:rPr>
            </w:pPr>
            <w:r>
              <w:rPr>
                <w:b/>
                <w:bCs/>
              </w:rPr>
              <w:t xml:space="preserve">No breakdown of Hospital Managers employed by protected groups </w:t>
            </w:r>
          </w:p>
          <w:p w14:paraId="4FF85683" w14:textId="77777777" w:rsidR="00016B29" w:rsidRDefault="00016B29" w:rsidP="006D3C76">
            <w:pPr>
              <w:rPr>
                <w:b/>
                <w:bCs/>
              </w:rPr>
            </w:pPr>
            <w:r>
              <w:rPr>
                <w:b/>
                <w:bCs/>
              </w:rPr>
              <w:t xml:space="preserve">Minimal impact on carers noted or the inclusion of the carers passport  </w:t>
            </w:r>
          </w:p>
          <w:p w14:paraId="051BCA5E" w14:textId="77777777" w:rsidR="00016B29" w:rsidRDefault="00016B29" w:rsidP="006D3C76">
            <w:pPr>
              <w:rPr>
                <w:b/>
                <w:bCs/>
              </w:rPr>
            </w:pPr>
            <w:r>
              <w:rPr>
                <w:b/>
                <w:bCs/>
              </w:rPr>
              <w:t>Some specific examples in the involvement section- You Said -we did  would have been good to include and not just the link to the staff networks.</w:t>
            </w:r>
          </w:p>
          <w:p w14:paraId="162F2568" w14:textId="77777777" w:rsidR="00016B29" w:rsidRDefault="00016B29" w:rsidP="006D3C76">
            <w:pPr>
              <w:pStyle w:val="ListParagraph"/>
              <w:spacing w:line="216" w:lineRule="auto"/>
              <w:ind w:left="0"/>
              <w:rPr>
                <w:b/>
                <w:bCs/>
              </w:rPr>
            </w:pPr>
            <w:r>
              <w:rPr>
                <w:b/>
                <w:bCs/>
              </w:rPr>
              <w:t xml:space="preserve">Include any complaints or concerns related to one of the equality groups, that led to learning lessons and positive outcomes </w:t>
            </w:r>
          </w:p>
          <w:p w14:paraId="29BAD588" w14:textId="77777777" w:rsidR="00016B29" w:rsidRDefault="00016B29" w:rsidP="006D3C76">
            <w:pPr>
              <w:pStyle w:val="ListParagraph"/>
              <w:spacing w:line="216" w:lineRule="auto"/>
              <w:ind w:left="0"/>
              <w:rPr>
                <w:b/>
                <w:bCs/>
              </w:rPr>
            </w:pPr>
            <w:r>
              <w:rPr>
                <w:b/>
                <w:bCs/>
              </w:rPr>
              <w:t xml:space="preserve">The new census demographic data  for  all areas needs to be  added as soon as available in the winter of 2022 </w:t>
            </w:r>
          </w:p>
          <w:p w14:paraId="7F9E9892" w14:textId="77777777" w:rsidR="00016B29" w:rsidRDefault="00016B29" w:rsidP="006D3C76">
            <w:pPr>
              <w:pStyle w:val="ListParagraph"/>
              <w:spacing w:line="216" w:lineRule="auto"/>
              <w:ind w:left="0"/>
              <w:rPr>
                <w:rFonts w:ascii="Arial" w:hAnsi="Arial" w:cs="Arial"/>
                <w:szCs w:val="22"/>
              </w:rPr>
            </w:pPr>
            <w:r>
              <w:rPr>
                <w:b/>
                <w:bCs/>
              </w:rPr>
              <w:t xml:space="preserve">  </w:t>
            </w:r>
          </w:p>
          <w:p w14:paraId="025014E6" w14:textId="77777777" w:rsidR="00016B29" w:rsidRDefault="00016B29" w:rsidP="00016B29">
            <w:pPr>
              <w:numPr>
                <w:ilvl w:val="0"/>
                <w:numId w:val="50"/>
              </w:numPr>
              <w:spacing w:before="0" w:after="0" w:line="240" w:lineRule="auto"/>
              <w:rPr>
                <w:rFonts w:cs="Arial"/>
                <w:b/>
              </w:rPr>
            </w:pPr>
            <w:r>
              <w:rPr>
                <w:rFonts w:cs="Arial"/>
                <w:b/>
              </w:rPr>
              <w:t>Methods of Monitoring progress on Actions</w:t>
            </w:r>
          </w:p>
          <w:p w14:paraId="553E78C5" w14:textId="77777777" w:rsidR="00016B29" w:rsidRDefault="00016B29" w:rsidP="006D3C76">
            <w:pPr>
              <w:rPr>
                <w:rFonts w:cs="Arial"/>
              </w:rPr>
            </w:pPr>
          </w:p>
          <w:p w14:paraId="58AC06C4" w14:textId="77777777" w:rsidR="00016B29" w:rsidRDefault="00016B29" w:rsidP="006D3C76">
            <w:pPr>
              <w:rPr>
                <w:rFonts w:cs="Arial"/>
              </w:rPr>
            </w:pPr>
            <w:r w:rsidRPr="00D53733">
              <w:rPr>
                <w:rFonts w:cs="Arial"/>
              </w:rPr>
              <w:t xml:space="preserve">Assessing and developing the </w:t>
            </w:r>
            <w:r>
              <w:rPr>
                <w:rFonts w:cs="Arial"/>
              </w:rPr>
              <w:t>appointment process of Hospital Managers to include the diverse nature of</w:t>
            </w:r>
            <w:r w:rsidRPr="00D53733">
              <w:rPr>
                <w:rFonts w:cs="Arial"/>
              </w:rPr>
              <w:t xml:space="preserve"> patients’ nationality and/or race</w:t>
            </w:r>
          </w:p>
          <w:p w14:paraId="5A8C7EF1" w14:textId="77777777" w:rsidR="00016B29" w:rsidRDefault="00016B29" w:rsidP="006D3C76">
            <w:pPr>
              <w:rPr>
                <w:rFonts w:cs="Arial"/>
              </w:rPr>
            </w:pPr>
          </w:p>
          <w:p w14:paraId="5AEED969" w14:textId="77777777" w:rsidR="00016B29" w:rsidRDefault="00016B29" w:rsidP="006D3C76">
            <w:pPr>
              <w:rPr>
                <w:rFonts w:cs="Arial"/>
                <w:color w:val="FF0000"/>
              </w:rPr>
            </w:pPr>
            <w:r>
              <w:rPr>
                <w:rFonts w:cs="Arial"/>
              </w:rPr>
              <w:t>To continue to report on the age and ethnicity of the Hospital Manager group, whilst ensuring the current group is aware of diversity.</w:t>
            </w:r>
          </w:p>
          <w:p w14:paraId="181786A3" w14:textId="77777777" w:rsidR="00016B29" w:rsidRDefault="00016B29" w:rsidP="006D3C76">
            <w:pPr>
              <w:rPr>
                <w:rFonts w:cs="Arial"/>
                <w:color w:val="FF0000"/>
              </w:rPr>
            </w:pPr>
          </w:p>
          <w:p w14:paraId="42D47997" w14:textId="77777777" w:rsidR="00016B29" w:rsidRDefault="00016B29" w:rsidP="006D3C76">
            <w:pPr>
              <w:rPr>
                <w:rFonts w:cs="Arial"/>
              </w:rPr>
            </w:pPr>
          </w:p>
        </w:tc>
      </w:tr>
    </w:tbl>
    <w:p w14:paraId="5ADE33D9" w14:textId="77777777" w:rsidR="00016B29" w:rsidRDefault="00016B29" w:rsidP="00016B29">
      <w:pPr>
        <w:rPr>
          <w:rFonts w:cs="Arial"/>
        </w:rPr>
      </w:pPr>
    </w:p>
    <w:p w14:paraId="1977F8DB" w14:textId="77777777" w:rsidR="00016B29" w:rsidRDefault="00016B29" w:rsidP="00016B29">
      <w:pPr>
        <w:rPr>
          <w:rFonts w:cs="Arial"/>
        </w:rPr>
      </w:pPr>
    </w:p>
    <w:p w14:paraId="2A92A80D" w14:textId="77777777" w:rsidR="00016B29" w:rsidRDefault="00016B29" w:rsidP="00016B29">
      <w:pPr>
        <w:rPr>
          <w:rFonts w:cs="Arial"/>
        </w:rPr>
      </w:pPr>
    </w:p>
    <w:tbl>
      <w:tblPr>
        <w:tblW w:w="0" w:type="auto"/>
        <w:jc w:val="center"/>
        <w:tblLayout w:type="fixed"/>
        <w:tblLook w:val="04A0" w:firstRow="1" w:lastRow="0" w:firstColumn="1" w:lastColumn="0" w:noHBand="0" w:noVBand="1"/>
      </w:tblPr>
      <w:tblGrid>
        <w:gridCol w:w="9747"/>
      </w:tblGrid>
      <w:tr w:rsidR="00016B29" w14:paraId="3D75F73F" w14:textId="77777777" w:rsidTr="006D3C76">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016B29" w14:paraId="1BD0B3C6" w14:textId="77777777" w:rsidTr="006D3C76">
              <w:trPr>
                <w:jc w:val="center"/>
              </w:trPr>
              <w:tc>
                <w:tcPr>
                  <w:tcW w:w="9747" w:type="dxa"/>
                </w:tcPr>
                <w:p w14:paraId="5745C0EE" w14:textId="77777777" w:rsidR="00016B29" w:rsidRDefault="00016B29" w:rsidP="00016B29">
                  <w:pPr>
                    <w:numPr>
                      <w:ilvl w:val="0"/>
                      <w:numId w:val="50"/>
                    </w:numPr>
                    <w:spacing w:before="0" w:after="0" w:line="240" w:lineRule="auto"/>
                    <w:rPr>
                      <w:rFonts w:cs="Arial"/>
                      <w:b/>
                    </w:rPr>
                  </w:pPr>
                  <w:r>
                    <w:rPr>
                      <w:rFonts w:cs="Arial"/>
                      <w:b/>
                    </w:rPr>
                    <w:t>Publishing the Equality  Impact Assessment</w:t>
                  </w:r>
                </w:p>
                <w:p w14:paraId="2A074BDF" w14:textId="77777777" w:rsidR="00016B29" w:rsidRDefault="00016B29" w:rsidP="006D3C76">
                  <w:pPr>
                    <w:rPr>
                      <w:rFonts w:cs="Arial"/>
                    </w:rPr>
                  </w:pPr>
                </w:p>
                <w:p w14:paraId="6258C492" w14:textId="77777777" w:rsidR="00016B29" w:rsidRDefault="00016B29" w:rsidP="006D3C76">
                  <w:pPr>
                    <w:rPr>
                      <w:rFonts w:cs="Arial"/>
                    </w:rPr>
                  </w:pPr>
                </w:p>
                <w:p w14:paraId="0279F5A0" w14:textId="77777777" w:rsidR="00016B29" w:rsidRDefault="00016B29" w:rsidP="006D3C76">
                  <w:pPr>
                    <w:spacing w:line="276" w:lineRule="auto"/>
                    <w:rPr>
                      <w:rFonts w:cs="Arial"/>
                    </w:rPr>
                  </w:pPr>
                </w:p>
              </w:tc>
            </w:tr>
          </w:tbl>
          <w:p w14:paraId="308D72B3" w14:textId="77777777" w:rsidR="00016B29" w:rsidRDefault="00016B29" w:rsidP="006D3C76">
            <w:pPr>
              <w:rPr>
                <w:rFonts w:cs="Arial"/>
              </w:rPr>
            </w:pPr>
          </w:p>
        </w:tc>
      </w:tr>
    </w:tbl>
    <w:p w14:paraId="719B0AE5" w14:textId="77777777" w:rsidR="00016B29" w:rsidRDefault="00016B29" w:rsidP="00016B29">
      <w:pPr>
        <w:rPr>
          <w:rFonts w:cs="Arial"/>
        </w:rPr>
      </w:pPr>
    </w:p>
    <w:p w14:paraId="63FDD951" w14:textId="77777777" w:rsidR="00016B29" w:rsidRDefault="00016B29" w:rsidP="00016B29">
      <w:pPr>
        <w:rPr>
          <w:rFonts w:cs="Arial"/>
        </w:rPr>
      </w:pPr>
    </w:p>
    <w:p w14:paraId="1C86E872" w14:textId="77777777" w:rsidR="00016B29" w:rsidRDefault="00016B29" w:rsidP="00016B29">
      <w:pPr>
        <w:rPr>
          <w:rFonts w:cs="Arial"/>
        </w:rPr>
      </w:pPr>
    </w:p>
    <w:tbl>
      <w:tblPr>
        <w:tblW w:w="0" w:type="auto"/>
        <w:jc w:val="center"/>
        <w:tblLayout w:type="fixed"/>
        <w:tblLook w:val="04A0" w:firstRow="1" w:lastRow="0" w:firstColumn="1" w:lastColumn="0" w:noHBand="0" w:noVBand="1"/>
      </w:tblPr>
      <w:tblGrid>
        <w:gridCol w:w="9747"/>
      </w:tblGrid>
      <w:tr w:rsidR="00016B29" w14:paraId="7630475C" w14:textId="77777777" w:rsidTr="006D3C76">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016B29" w14:paraId="17696BA0" w14:textId="77777777" w:rsidTr="006D3C76">
              <w:trPr>
                <w:jc w:val="center"/>
              </w:trPr>
              <w:tc>
                <w:tcPr>
                  <w:tcW w:w="9747" w:type="dxa"/>
                  <w:tcBorders>
                    <w:top w:val="single" w:sz="4" w:space="0" w:color="auto"/>
                    <w:left w:val="single" w:sz="4" w:space="0" w:color="auto"/>
                    <w:bottom w:val="single" w:sz="4" w:space="0" w:color="auto"/>
                    <w:right w:val="single" w:sz="4" w:space="0" w:color="auto"/>
                  </w:tcBorders>
                </w:tcPr>
                <w:p w14:paraId="7E902617" w14:textId="77777777" w:rsidR="00016B29" w:rsidRDefault="00016B29" w:rsidP="00016B29">
                  <w:pPr>
                    <w:numPr>
                      <w:ilvl w:val="0"/>
                      <w:numId w:val="50"/>
                    </w:numPr>
                    <w:spacing w:before="0" w:after="0" w:line="240" w:lineRule="auto"/>
                    <w:rPr>
                      <w:rFonts w:cs="Arial"/>
                      <w:b/>
                    </w:rPr>
                  </w:pPr>
                  <w:r>
                    <w:rPr>
                      <w:rFonts w:cs="Arial"/>
                      <w:b/>
                    </w:rPr>
                    <w:t xml:space="preserve">Signing off Equality Impact Assessment: </w:t>
                  </w:r>
                </w:p>
                <w:p w14:paraId="7B1247E6" w14:textId="77777777" w:rsidR="00016B29" w:rsidRDefault="00016B29" w:rsidP="006D3C76">
                  <w:pPr>
                    <w:rPr>
                      <w:rFonts w:cs="Arial"/>
                      <w:b/>
                    </w:rPr>
                  </w:pPr>
                </w:p>
                <w:p w14:paraId="70532F9F" w14:textId="77777777" w:rsidR="00016B29" w:rsidRDefault="00016B29" w:rsidP="006D3C76">
                  <w:pPr>
                    <w:rPr>
                      <w:rFonts w:cs="Arial"/>
                      <w:b/>
                    </w:rPr>
                  </w:pPr>
                </w:p>
                <w:p w14:paraId="4256CFA9" w14:textId="77777777" w:rsidR="00016B29" w:rsidRDefault="00016B29" w:rsidP="006D3C76">
                  <w:pPr>
                    <w:rPr>
                      <w:rFonts w:cs="Arial"/>
                    </w:rPr>
                  </w:pPr>
                  <w:r>
                    <w:rPr>
                      <w:rFonts w:cs="Arial"/>
                    </w:rPr>
                    <w:t xml:space="preserve">Service Manager </w:t>
                  </w:r>
                </w:p>
              </w:tc>
            </w:tr>
          </w:tbl>
          <w:p w14:paraId="42529BD0" w14:textId="77777777" w:rsidR="00016B29" w:rsidRDefault="00016B29" w:rsidP="006D3C76">
            <w:pPr>
              <w:rPr>
                <w:rFonts w:cs="Arial"/>
              </w:rPr>
            </w:pPr>
          </w:p>
        </w:tc>
      </w:tr>
    </w:tbl>
    <w:p w14:paraId="352E9B98" w14:textId="77777777" w:rsidR="00016B29" w:rsidRDefault="00016B29" w:rsidP="00016B29">
      <w:pPr>
        <w:autoSpaceDE w:val="0"/>
        <w:autoSpaceDN w:val="0"/>
        <w:adjustRightInd w:val="0"/>
        <w:rPr>
          <w:rFonts w:cs="Arial"/>
          <w:color w:val="231F20"/>
          <w:sz w:val="22"/>
          <w:szCs w:val="22"/>
        </w:rPr>
      </w:pPr>
    </w:p>
    <w:p w14:paraId="5813E3C5" w14:textId="77777777" w:rsidR="00016B29" w:rsidRDefault="00016B29" w:rsidP="00016B29">
      <w:pPr>
        <w:spacing w:line="276" w:lineRule="auto"/>
        <w:jc w:val="center"/>
        <w:rPr>
          <w:rFonts w:cs="Arial"/>
          <w:b/>
          <w:i/>
          <w:color w:val="FF0000"/>
          <w:sz w:val="28"/>
          <w:szCs w:val="28"/>
          <w:lang w:val="en-AU"/>
        </w:rPr>
      </w:pPr>
      <w:r>
        <w:rPr>
          <w:rFonts w:cs="Arial"/>
          <w:b/>
          <w:i/>
          <w:color w:val="FF0000"/>
          <w:sz w:val="28"/>
          <w:szCs w:val="28"/>
          <w:lang w:val="en-AU"/>
        </w:rPr>
        <w:t xml:space="preserve">Once approved, you </w:t>
      </w:r>
      <w:r>
        <w:rPr>
          <w:rFonts w:cs="Arial"/>
          <w:b/>
          <w:i/>
          <w:color w:val="FF0000"/>
          <w:sz w:val="28"/>
          <w:szCs w:val="28"/>
          <w:u w:val="single"/>
          <w:lang w:val="en-AU"/>
        </w:rPr>
        <w:t>must</w:t>
      </w:r>
      <w:r>
        <w:rPr>
          <w:rFonts w:cs="Arial"/>
          <w:b/>
          <w:i/>
          <w:color w:val="FF0000"/>
          <w:sz w:val="28"/>
          <w:szCs w:val="28"/>
          <w:lang w:val="en-AU"/>
        </w:rPr>
        <w:t xml:space="preserve"> forward a copy of this </w:t>
      </w:r>
    </w:p>
    <w:p w14:paraId="0E15D655" w14:textId="77777777" w:rsidR="00016B29" w:rsidRDefault="00016B29" w:rsidP="00016B29">
      <w:pPr>
        <w:spacing w:line="276" w:lineRule="auto"/>
        <w:jc w:val="center"/>
        <w:rPr>
          <w:rFonts w:cs="Arial"/>
          <w:b/>
          <w:i/>
          <w:color w:val="FF0000"/>
          <w:sz w:val="28"/>
          <w:szCs w:val="28"/>
          <w:lang w:val="en-AU"/>
        </w:rPr>
      </w:pPr>
      <w:r>
        <w:rPr>
          <w:rFonts w:cs="Arial"/>
          <w:b/>
          <w:i/>
          <w:color w:val="FF0000"/>
          <w:sz w:val="28"/>
          <w:szCs w:val="28"/>
          <w:lang w:val="en-AU"/>
        </w:rPr>
        <w:t>Assessment/Action Plan by email to:</w:t>
      </w:r>
    </w:p>
    <w:p w14:paraId="76CC4594" w14:textId="77777777" w:rsidR="00016B29" w:rsidRDefault="00DC3995" w:rsidP="00016B29">
      <w:pPr>
        <w:spacing w:line="276" w:lineRule="auto"/>
        <w:jc w:val="center"/>
        <w:rPr>
          <w:rFonts w:cs="Arial"/>
          <w:b/>
          <w:sz w:val="28"/>
          <w:szCs w:val="28"/>
          <w:lang w:val="en-AU"/>
        </w:rPr>
      </w:pPr>
      <w:hyperlink r:id="rId16" w:history="1">
        <w:r w:rsidR="00016B29">
          <w:rPr>
            <w:rStyle w:val="Hyperlink"/>
            <w:rFonts w:cs="Arial"/>
            <w:b/>
            <w:sz w:val="28"/>
            <w:szCs w:val="28"/>
            <w:lang w:val="en-AU"/>
          </w:rPr>
          <w:t>InvolvingPeople@swyt.nhs.uk</w:t>
        </w:r>
      </w:hyperlink>
    </w:p>
    <w:p w14:paraId="159642A4" w14:textId="77777777" w:rsidR="00016B29" w:rsidRDefault="00016B29" w:rsidP="00016B29">
      <w:pPr>
        <w:spacing w:line="276" w:lineRule="auto"/>
        <w:jc w:val="center"/>
        <w:rPr>
          <w:rFonts w:cs="Arial"/>
          <w:b/>
          <w:sz w:val="28"/>
          <w:szCs w:val="28"/>
          <w:lang w:val="en-AU"/>
        </w:rPr>
      </w:pPr>
    </w:p>
    <w:p w14:paraId="40875B6E" w14:textId="77777777" w:rsidR="00016B29" w:rsidRDefault="00016B29" w:rsidP="00016B29">
      <w:pPr>
        <w:spacing w:line="276" w:lineRule="auto"/>
        <w:jc w:val="center"/>
        <w:rPr>
          <w:rFonts w:cs="Arial"/>
          <w:b/>
          <w:sz w:val="28"/>
          <w:szCs w:val="28"/>
          <w:lang w:val="en-AU"/>
        </w:rPr>
      </w:pPr>
      <w:r>
        <w:rPr>
          <w:rFonts w:cs="Arial"/>
          <w:b/>
          <w:sz w:val="28"/>
          <w:szCs w:val="28"/>
          <w:lang w:val="en-AU"/>
        </w:rPr>
        <w:t>Please note that the EIA is a public document and will be published on the web.</w:t>
      </w:r>
    </w:p>
    <w:p w14:paraId="23CB5A3D" w14:textId="77777777" w:rsidR="00016B29" w:rsidRDefault="00016B29" w:rsidP="00016B29">
      <w:pPr>
        <w:jc w:val="center"/>
        <w:rPr>
          <w:rFonts w:cs="Arial"/>
          <w:b/>
          <w:sz w:val="28"/>
          <w:szCs w:val="28"/>
          <w:lang w:val="en-AU"/>
        </w:rPr>
      </w:pPr>
    </w:p>
    <w:p w14:paraId="131CB840" w14:textId="15A58318" w:rsidR="00016B29" w:rsidRPr="00016B29" w:rsidRDefault="00016B29" w:rsidP="00016B29">
      <w:pPr>
        <w:jc w:val="center"/>
        <w:rPr>
          <w:rFonts w:cs="Arial"/>
          <w:b/>
          <w:sz w:val="28"/>
          <w:szCs w:val="28"/>
        </w:rPr>
      </w:pPr>
      <w:r>
        <w:rPr>
          <w:rFonts w:cs="Arial"/>
          <w:b/>
          <w:sz w:val="28"/>
          <w:szCs w:val="28"/>
          <w:lang w:val="en-AU"/>
        </w:rPr>
        <w:t>Failing to complete an EIA could expose the Trust to future legal challenge.</w:t>
      </w:r>
      <w:bookmarkEnd w:id="37"/>
    </w:p>
    <w:p w14:paraId="125F837B" w14:textId="50C86ABE" w:rsidR="00AE399D" w:rsidRDefault="00AE399D">
      <w:pPr>
        <w:jc w:val="center"/>
      </w:pPr>
    </w:p>
    <w:p w14:paraId="125F837C" w14:textId="77777777" w:rsidR="00AE399D" w:rsidRDefault="00AE399D"/>
    <w:p w14:paraId="125F837D" w14:textId="77777777" w:rsidR="00AE399D" w:rsidRDefault="00AE399D">
      <w:pPr>
        <w:jc w:val="center"/>
      </w:pPr>
    </w:p>
    <w:p w14:paraId="125F837F" w14:textId="77777777" w:rsidR="00AE399D" w:rsidRDefault="00AE399D"/>
    <w:p w14:paraId="125F8380" w14:textId="77777777" w:rsidR="00AE399D" w:rsidRDefault="00AE399D"/>
    <w:p w14:paraId="125F8381" w14:textId="77777777" w:rsidR="00AE399D" w:rsidRDefault="009645F9">
      <w:pPr>
        <w:spacing w:before="0" w:after="0" w:line="240" w:lineRule="auto"/>
      </w:pPr>
      <w:r>
        <w:br w:type="page"/>
      </w:r>
    </w:p>
    <w:p w14:paraId="125F8382" w14:textId="77777777" w:rsidR="00AE399D" w:rsidRDefault="009645F9">
      <w:pPr>
        <w:pStyle w:val="Heading1"/>
        <w:jc w:val="center"/>
        <w:rPr>
          <w:u w:val="double"/>
        </w:rPr>
      </w:pPr>
      <w:bookmarkStart w:id="44" w:name="_Toc444684379"/>
      <w:r>
        <w:t xml:space="preserve">Appendix </w:t>
      </w:r>
      <w:r>
        <w:rPr>
          <w:u w:val="double"/>
        </w:rPr>
        <w:t>D</w:t>
      </w:r>
      <w:bookmarkEnd w:id="44"/>
    </w:p>
    <w:p w14:paraId="125F8383" w14:textId="77777777" w:rsidR="00AE399D" w:rsidRDefault="009645F9">
      <w:pPr>
        <w:pStyle w:val="Heading2"/>
        <w:jc w:val="center"/>
      </w:pPr>
      <w:bookmarkStart w:id="45" w:name="_Toc444684380"/>
      <w:r>
        <w:t>Checklist for the Review and Approval of Procedural Document</w:t>
      </w:r>
      <w:bookmarkEnd w:id="45"/>
    </w:p>
    <w:p w14:paraId="125F8384" w14:textId="77777777" w:rsidR="00AE399D" w:rsidRDefault="009645F9">
      <w:r>
        <w:t>To be completed and attached to any policy document when submitted to EMT for consideration and approval.</w:t>
      </w:r>
    </w:p>
    <w:tbl>
      <w:tblPr>
        <w:tblW w:w="9636"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080"/>
        <w:gridCol w:w="4410"/>
        <w:gridCol w:w="1170"/>
        <w:gridCol w:w="2976"/>
      </w:tblGrid>
      <w:tr w:rsidR="00AE399D" w14:paraId="125F8389" w14:textId="77777777">
        <w:tc>
          <w:tcPr>
            <w:tcW w:w="1080" w:type="dxa"/>
            <w:shd w:val="clear" w:color="auto" w:fill="C0C0C0"/>
            <w:vAlign w:val="center"/>
          </w:tcPr>
          <w:p w14:paraId="125F8385" w14:textId="77777777" w:rsidR="00AE399D" w:rsidRDefault="00AE399D">
            <w:pPr>
              <w:spacing w:before="80" w:after="80"/>
              <w:jc w:val="center"/>
              <w:rPr>
                <w:b/>
                <w:sz w:val="20"/>
              </w:rPr>
            </w:pPr>
          </w:p>
        </w:tc>
        <w:tc>
          <w:tcPr>
            <w:tcW w:w="4410" w:type="dxa"/>
            <w:shd w:val="clear" w:color="auto" w:fill="C0C0C0"/>
            <w:vAlign w:val="center"/>
          </w:tcPr>
          <w:p w14:paraId="125F8386" w14:textId="77777777" w:rsidR="00AE399D" w:rsidRDefault="009645F9">
            <w:r>
              <w:t>Title of document being reviewed:</w:t>
            </w:r>
          </w:p>
        </w:tc>
        <w:tc>
          <w:tcPr>
            <w:tcW w:w="1170" w:type="dxa"/>
            <w:shd w:val="clear" w:color="auto" w:fill="C0C0C0"/>
            <w:vAlign w:val="center"/>
          </w:tcPr>
          <w:p w14:paraId="125F8387" w14:textId="77777777" w:rsidR="00AE399D" w:rsidRDefault="009645F9">
            <w:r>
              <w:t>Yes/No/</w:t>
            </w:r>
            <w:r>
              <w:br/>
              <w:t>Unsure</w:t>
            </w:r>
          </w:p>
        </w:tc>
        <w:tc>
          <w:tcPr>
            <w:tcW w:w="2976" w:type="dxa"/>
            <w:shd w:val="clear" w:color="auto" w:fill="C0C0C0"/>
            <w:vAlign w:val="center"/>
          </w:tcPr>
          <w:p w14:paraId="125F8388" w14:textId="77777777" w:rsidR="00AE399D" w:rsidRDefault="009645F9">
            <w:r>
              <w:t>Comments</w:t>
            </w:r>
          </w:p>
        </w:tc>
      </w:tr>
      <w:tr w:rsidR="00AE399D" w14:paraId="125F838E" w14:textId="77777777">
        <w:tc>
          <w:tcPr>
            <w:tcW w:w="1080" w:type="dxa"/>
          </w:tcPr>
          <w:p w14:paraId="125F838A" w14:textId="77777777" w:rsidR="00AE399D" w:rsidRDefault="009645F9">
            <w:r>
              <w:t>1.</w:t>
            </w:r>
          </w:p>
        </w:tc>
        <w:tc>
          <w:tcPr>
            <w:tcW w:w="4410" w:type="dxa"/>
          </w:tcPr>
          <w:p w14:paraId="125F838B" w14:textId="77777777" w:rsidR="00AE399D" w:rsidRDefault="009645F9">
            <w:r>
              <w:t>Title</w:t>
            </w:r>
          </w:p>
        </w:tc>
        <w:tc>
          <w:tcPr>
            <w:tcW w:w="1170" w:type="dxa"/>
            <w:shd w:val="clear" w:color="auto" w:fill="E0E0E0"/>
          </w:tcPr>
          <w:p w14:paraId="125F838C" w14:textId="77777777" w:rsidR="00AE399D" w:rsidRDefault="00AE399D">
            <w:pPr>
              <w:spacing w:before="80" w:after="80"/>
              <w:jc w:val="center"/>
              <w:rPr>
                <w:sz w:val="20"/>
              </w:rPr>
            </w:pPr>
          </w:p>
        </w:tc>
        <w:tc>
          <w:tcPr>
            <w:tcW w:w="2976" w:type="dxa"/>
            <w:shd w:val="clear" w:color="auto" w:fill="E0E0E0"/>
          </w:tcPr>
          <w:p w14:paraId="125F838D" w14:textId="77777777" w:rsidR="00AE399D" w:rsidRDefault="00AE399D">
            <w:pPr>
              <w:spacing w:before="80" w:after="80"/>
              <w:rPr>
                <w:sz w:val="20"/>
              </w:rPr>
            </w:pPr>
          </w:p>
        </w:tc>
      </w:tr>
      <w:tr w:rsidR="00AE399D" w14:paraId="125F8393" w14:textId="77777777">
        <w:tc>
          <w:tcPr>
            <w:tcW w:w="1080" w:type="dxa"/>
          </w:tcPr>
          <w:p w14:paraId="125F838F" w14:textId="77777777" w:rsidR="00AE399D" w:rsidRDefault="00AE399D">
            <w:pPr>
              <w:spacing w:before="80" w:after="80"/>
              <w:rPr>
                <w:sz w:val="20"/>
              </w:rPr>
            </w:pPr>
          </w:p>
        </w:tc>
        <w:tc>
          <w:tcPr>
            <w:tcW w:w="4410" w:type="dxa"/>
          </w:tcPr>
          <w:p w14:paraId="125F8390" w14:textId="77777777" w:rsidR="00AE399D" w:rsidRDefault="009645F9">
            <w:r>
              <w:t>Is the title clear and unambiguous?</w:t>
            </w:r>
          </w:p>
        </w:tc>
        <w:tc>
          <w:tcPr>
            <w:tcW w:w="1170" w:type="dxa"/>
          </w:tcPr>
          <w:p w14:paraId="125F8391" w14:textId="77777777" w:rsidR="00AE399D" w:rsidRDefault="009645F9">
            <w:r>
              <w:t>YES</w:t>
            </w:r>
          </w:p>
        </w:tc>
        <w:tc>
          <w:tcPr>
            <w:tcW w:w="2976" w:type="dxa"/>
          </w:tcPr>
          <w:p w14:paraId="125F8392" w14:textId="77777777" w:rsidR="00AE399D" w:rsidRDefault="00AE399D">
            <w:pPr>
              <w:spacing w:before="80" w:after="80"/>
              <w:rPr>
                <w:sz w:val="20"/>
              </w:rPr>
            </w:pPr>
          </w:p>
        </w:tc>
      </w:tr>
      <w:tr w:rsidR="00AE399D" w14:paraId="125F8398" w14:textId="77777777">
        <w:tc>
          <w:tcPr>
            <w:tcW w:w="1080" w:type="dxa"/>
          </w:tcPr>
          <w:p w14:paraId="125F8394" w14:textId="77777777" w:rsidR="00AE399D" w:rsidRDefault="00AE399D">
            <w:pPr>
              <w:spacing w:before="80" w:after="80"/>
              <w:rPr>
                <w:sz w:val="20"/>
              </w:rPr>
            </w:pPr>
          </w:p>
        </w:tc>
        <w:tc>
          <w:tcPr>
            <w:tcW w:w="4410" w:type="dxa"/>
          </w:tcPr>
          <w:p w14:paraId="125F8395" w14:textId="77777777" w:rsidR="00AE399D" w:rsidRDefault="009645F9">
            <w:r>
              <w:t>Is it clear whether the document is a guideline, policy, protocol or standard?</w:t>
            </w:r>
          </w:p>
        </w:tc>
        <w:tc>
          <w:tcPr>
            <w:tcW w:w="1170" w:type="dxa"/>
          </w:tcPr>
          <w:p w14:paraId="125F8396" w14:textId="77777777" w:rsidR="00AE399D" w:rsidRDefault="009645F9">
            <w:r>
              <w:t>YES</w:t>
            </w:r>
          </w:p>
        </w:tc>
        <w:tc>
          <w:tcPr>
            <w:tcW w:w="2976" w:type="dxa"/>
          </w:tcPr>
          <w:p w14:paraId="125F8397" w14:textId="77777777" w:rsidR="00AE399D" w:rsidRDefault="00AE399D">
            <w:pPr>
              <w:spacing w:before="80" w:after="80"/>
              <w:rPr>
                <w:sz w:val="20"/>
              </w:rPr>
            </w:pPr>
          </w:p>
        </w:tc>
      </w:tr>
      <w:tr w:rsidR="00AE399D" w14:paraId="125F839D" w14:textId="77777777">
        <w:tc>
          <w:tcPr>
            <w:tcW w:w="1080" w:type="dxa"/>
          </w:tcPr>
          <w:p w14:paraId="125F8399" w14:textId="77777777" w:rsidR="00AE399D" w:rsidRDefault="00AE399D">
            <w:pPr>
              <w:spacing w:before="80" w:after="80"/>
              <w:rPr>
                <w:sz w:val="20"/>
              </w:rPr>
            </w:pPr>
          </w:p>
        </w:tc>
        <w:tc>
          <w:tcPr>
            <w:tcW w:w="4410" w:type="dxa"/>
          </w:tcPr>
          <w:p w14:paraId="125F839A" w14:textId="77777777" w:rsidR="00AE399D" w:rsidRDefault="009645F9">
            <w:r>
              <w:t>Is it clear in the introduction whether this document replaces or supersedes a previous document?</w:t>
            </w:r>
          </w:p>
        </w:tc>
        <w:tc>
          <w:tcPr>
            <w:tcW w:w="1170" w:type="dxa"/>
          </w:tcPr>
          <w:p w14:paraId="125F839B" w14:textId="77777777" w:rsidR="00AE399D" w:rsidRDefault="009645F9">
            <w:r>
              <w:t>YES</w:t>
            </w:r>
          </w:p>
        </w:tc>
        <w:tc>
          <w:tcPr>
            <w:tcW w:w="2976" w:type="dxa"/>
          </w:tcPr>
          <w:p w14:paraId="125F839C" w14:textId="77777777" w:rsidR="00AE399D" w:rsidRDefault="00AE399D">
            <w:pPr>
              <w:spacing w:before="80" w:after="80"/>
              <w:rPr>
                <w:sz w:val="20"/>
              </w:rPr>
            </w:pPr>
          </w:p>
        </w:tc>
      </w:tr>
      <w:tr w:rsidR="00AE399D" w14:paraId="125F83A2" w14:textId="77777777">
        <w:tc>
          <w:tcPr>
            <w:tcW w:w="1080" w:type="dxa"/>
          </w:tcPr>
          <w:p w14:paraId="125F839E" w14:textId="77777777" w:rsidR="00AE399D" w:rsidRDefault="009645F9">
            <w:r>
              <w:t>2.</w:t>
            </w:r>
          </w:p>
        </w:tc>
        <w:tc>
          <w:tcPr>
            <w:tcW w:w="4410" w:type="dxa"/>
          </w:tcPr>
          <w:p w14:paraId="125F839F" w14:textId="77777777" w:rsidR="00AE399D" w:rsidRDefault="009645F9">
            <w:r>
              <w:t>Rationale</w:t>
            </w:r>
          </w:p>
        </w:tc>
        <w:tc>
          <w:tcPr>
            <w:tcW w:w="1170" w:type="dxa"/>
            <w:shd w:val="clear" w:color="auto" w:fill="E0E0E0"/>
          </w:tcPr>
          <w:p w14:paraId="125F83A0" w14:textId="77777777" w:rsidR="00AE399D" w:rsidRDefault="00AE399D">
            <w:pPr>
              <w:spacing w:before="80" w:after="80"/>
              <w:jc w:val="center"/>
              <w:rPr>
                <w:sz w:val="20"/>
              </w:rPr>
            </w:pPr>
          </w:p>
        </w:tc>
        <w:tc>
          <w:tcPr>
            <w:tcW w:w="2976" w:type="dxa"/>
            <w:shd w:val="clear" w:color="auto" w:fill="E0E0E0"/>
          </w:tcPr>
          <w:p w14:paraId="125F83A1" w14:textId="77777777" w:rsidR="00AE399D" w:rsidRDefault="00AE399D">
            <w:pPr>
              <w:spacing w:before="80" w:after="80"/>
              <w:rPr>
                <w:sz w:val="20"/>
              </w:rPr>
            </w:pPr>
          </w:p>
        </w:tc>
      </w:tr>
      <w:tr w:rsidR="00AE399D" w14:paraId="125F83A7" w14:textId="77777777">
        <w:tc>
          <w:tcPr>
            <w:tcW w:w="1080" w:type="dxa"/>
          </w:tcPr>
          <w:p w14:paraId="125F83A3" w14:textId="77777777" w:rsidR="00AE399D" w:rsidRDefault="00AE399D">
            <w:pPr>
              <w:spacing w:before="80" w:after="80"/>
              <w:rPr>
                <w:sz w:val="20"/>
              </w:rPr>
            </w:pPr>
          </w:p>
        </w:tc>
        <w:tc>
          <w:tcPr>
            <w:tcW w:w="4410" w:type="dxa"/>
          </w:tcPr>
          <w:p w14:paraId="125F83A4" w14:textId="77777777" w:rsidR="00AE399D" w:rsidRDefault="009645F9">
            <w:r>
              <w:t>Are reasons for development of the document stated?</w:t>
            </w:r>
          </w:p>
        </w:tc>
        <w:tc>
          <w:tcPr>
            <w:tcW w:w="1170" w:type="dxa"/>
          </w:tcPr>
          <w:p w14:paraId="125F83A5" w14:textId="77777777" w:rsidR="00AE399D" w:rsidRDefault="009645F9">
            <w:r>
              <w:t>YES</w:t>
            </w:r>
          </w:p>
        </w:tc>
        <w:tc>
          <w:tcPr>
            <w:tcW w:w="2976" w:type="dxa"/>
          </w:tcPr>
          <w:p w14:paraId="125F83A6" w14:textId="77777777" w:rsidR="00AE399D" w:rsidRDefault="00AE399D">
            <w:pPr>
              <w:spacing w:before="80" w:after="80"/>
              <w:rPr>
                <w:sz w:val="20"/>
              </w:rPr>
            </w:pPr>
          </w:p>
        </w:tc>
      </w:tr>
      <w:tr w:rsidR="00AE399D" w14:paraId="125F83AC" w14:textId="77777777">
        <w:tc>
          <w:tcPr>
            <w:tcW w:w="1080" w:type="dxa"/>
          </w:tcPr>
          <w:p w14:paraId="125F83A8" w14:textId="77777777" w:rsidR="00AE399D" w:rsidRDefault="009645F9">
            <w:r>
              <w:t>3.</w:t>
            </w:r>
          </w:p>
        </w:tc>
        <w:tc>
          <w:tcPr>
            <w:tcW w:w="4410" w:type="dxa"/>
          </w:tcPr>
          <w:p w14:paraId="125F83A9" w14:textId="77777777" w:rsidR="00AE399D" w:rsidRDefault="009645F9">
            <w:r>
              <w:t>Development Process</w:t>
            </w:r>
          </w:p>
        </w:tc>
        <w:tc>
          <w:tcPr>
            <w:tcW w:w="1170" w:type="dxa"/>
            <w:shd w:val="clear" w:color="auto" w:fill="E0E0E0"/>
          </w:tcPr>
          <w:p w14:paraId="125F83AA" w14:textId="77777777" w:rsidR="00AE399D" w:rsidRDefault="00AE399D">
            <w:pPr>
              <w:spacing w:before="80" w:after="80"/>
              <w:jc w:val="center"/>
              <w:rPr>
                <w:sz w:val="20"/>
              </w:rPr>
            </w:pPr>
          </w:p>
        </w:tc>
        <w:tc>
          <w:tcPr>
            <w:tcW w:w="2976" w:type="dxa"/>
            <w:shd w:val="clear" w:color="auto" w:fill="E0E0E0"/>
          </w:tcPr>
          <w:p w14:paraId="125F83AB" w14:textId="77777777" w:rsidR="00AE399D" w:rsidRDefault="00AE399D">
            <w:pPr>
              <w:spacing w:before="80" w:after="80"/>
              <w:rPr>
                <w:sz w:val="20"/>
              </w:rPr>
            </w:pPr>
          </w:p>
        </w:tc>
      </w:tr>
      <w:tr w:rsidR="00AE399D" w14:paraId="125F83B1" w14:textId="77777777">
        <w:tc>
          <w:tcPr>
            <w:tcW w:w="1080" w:type="dxa"/>
          </w:tcPr>
          <w:p w14:paraId="125F83AD" w14:textId="77777777" w:rsidR="00AE399D" w:rsidRDefault="00AE399D">
            <w:pPr>
              <w:spacing w:before="80" w:after="80"/>
              <w:rPr>
                <w:sz w:val="20"/>
              </w:rPr>
            </w:pPr>
          </w:p>
        </w:tc>
        <w:tc>
          <w:tcPr>
            <w:tcW w:w="4410" w:type="dxa"/>
          </w:tcPr>
          <w:p w14:paraId="125F83AE" w14:textId="77777777" w:rsidR="00AE399D" w:rsidRDefault="009645F9">
            <w:r>
              <w:t>Is the method described in brief?</w:t>
            </w:r>
          </w:p>
        </w:tc>
        <w:tc>
          <w:tcPr>
            <w:tcW w:w="1170" w:type="dxa"/>
          </w:tcPr>
          <w:p w14:paraId="125F83AF" w14:textId="77777777" w:rsidR="00AE399D" w:rsidRDefault="009645F9">
            <w:r>
              <w:t>YES</w:t>
            </w:r>
          </w:p>
        </w:tc>
        <w:tc>
          <w:tcPr>
            <w:tcW w:w="2976" w:type="dxa"/>
          </w:tcPr>
          <w:p w14:paraId="125F83B0" w14:textId="77777777" w:rsidR="00AE399D" w:rsidRDefault="00AE399D">
            <w:pPr>
              <w:spacing w:before="80" w:after="80"/>
              <w:rPr>
                <w:sz w:val="20"/>
              </w:rPr>
            </w:pPr>
          </w:p>
        </w:tc>
      </w:tr>
      <w:tr w:rsidR="00AE399D" w14:paraId="125F83B6" w14:textId="77777777">
        <w:tc>
          <w:tcPr>
            <w:tcW w:w="1080" w:type="dxa"/>
          </w:tcPr>
          <w:p w14:paraId="125F83B2" w14:textId="77777777" w:rsidR="00AE399D" w:rsidRDefault="00AE399D">
            <w:pPr>
              <w:spacing w:before="80" w:after="80"/>
              <w:rPr>
                <w:sz w:val="20"/>
              </w:rPr>
            </w:pPr>
          </w:p>
        </w:tc>
        <w:tc>
          <w:tcPr>
            <w:tcW w:w="4410" w:type="dxa"/>
          </w:tcPr>
          <w:p w14:paraId="125F83B3" w14:textId="77777777" w:rsidR="00AE399D" w:rsidRDefault="009645F9">
            <w:r>
              <w:t>Are people involved in the development identified?</w:t>
            </w:r>
          </w:p>
        </w:tc>
        <w:tc>
          <w:tcPr>
            <w:tcW w:w="1170" w:type="dxa"/>
          </w:tcPr>
          <w:p w14:paraId="125F83B4" w14:textId="77777777" w:rsidR="00AE399D" w:rsidRDefault="009645F9">
            <w:r>
              <w:t>YES</w:t>
            </w:r>
          </w:p>
        </w:tc>
        <w:tc>
          <w:tcPr>
            <w:tcW w:w="2976" w:type="dxa"/>
          </w:tcPr>
          <w:p w14:paraId="125F83B5" w14:textId="77777777" w:rsidR="00AE399D" w:rsidRDefault="00AE399D">
            <w:pPr>
              <w:spacing w:before="80" w:after="80"/>
              <w:rPr>
                <w:sz w:val="20"/>
              </w:rPr>
            </w:pPr>
          </w:p>
        </w:tc>
      </w:tr>
      <w:tr w:rsidR="00AE399D" w14:paraId="125F83BB" w14:textId="77777777">
        <w:tc>
          <w:tcPr>
            <w:tcW w:w="1080" w:type="dxa"/>
          </w:tcPr>
          <w:p w14:paraId="125F83B7" w14:textId="77777777" w:rsidR="00AE399D" w:rsidRDefault="00AE399D">
            <w:pPr>
              <w:spacing w:before="80" w:after="80"/>
              <w:rPr>
                <w:sz w:val="20"/>
              </w:rPr>
            </w:pPr>
          </w:p>
        </w:tc>
        <w:tc>
          <w:tcPr>
            <w:tcW w:w="4410" w:type="dxa"/>
          </w:tcPr>
          <w:p w14:paraId="125F83B8" w14:textId="77777777" w:rsidR="00AE399D" w:rsidRDefault="009645F9">
            <w:r>
              <w:t>Do you feel a reasonable attempt has been made to ensure relevant expertise has been used?</w:t>
            </w:r>
          </w:p>
        </w:tc>
        <w:tc>
          <w:tcPr>
            <w:tcW w:w="1170" w:type="dxa"/>
          </w:tcPr>
          <w:p w14:paraId="125F83B9" w14:textId="77777777" w:rsidR="00AE399D" w:rsidRDefault="009645F9">
            <w:r>
              <w:t>YES</w:t>
            </w:r>
          </w:p>
        </w:tc>
        <w:tc>
          <w:tcPr>
            <w:tcW w:w="2976" w:type="dxa"/>
          </w:tcPr>
          <w:p w14:paraId="125F83BA" w14:textId="77777777" w:rsidR="00AE399D" w:rsidRDefault="00AE399D">
            <w:pPr>
              <w:spacing w:before="80" w:after="80"/>
              <w:rPr>
                <w:sz w:val="20"/>
              </w:rPr>
            </w:pPr>
          </w:p>
        </w:tc>
      </w:tr>
      <w:tr w:rsidR="00AE399D" w14:paraId="125F83C0" w14:textId="77777777">
        <w:tc>
          <w:tcPr>
            <w:tcW w:w="1080" w:type="dxa"/>
          </w:tcPr>
          <w:p w14:paraId="125F83BC" w14:textId="77777777" w:rsidR="00AE399D" w:rsidRDefault="00AE399D">
            <w:pPr>
              <w:spacing w:before="80" w:after="80"/>
              <w:rPr>
                <w:sz w:val="20"/>
              </w:rPr>
            </w:pPr>
          </w:p>
        </w:tc>
        <w:tc>
          <w:tcPr>
            <w:tcW w:w="4410" w:type="dxa"/>
          </w:tcPr>
          <w:p w14:paraId="125F83BD" w14:textId="77777777" w:rsidR="00AE399D" w:rsidRDefault="009645F9">
            <w:r>
              <w:t>Is there evidence of consultation with stakeholders and users?</w:t>
            </w:r>
          </w:p>
        </w:tc>
        <w:tc>
          <w:tcPr>
            <w:tcW w:w="1170" w:type="dxa"/>
          </w:tcPr>
          <w:p w14:paraId="125F83BE" w14:textId="77777777" w:rsidR="00AE399D" w:rsidRDefault="009645F9">
            <w:r>
              <w:t>YES</w:t>
            </w:r>
          </w:p>
        </w:tc>
        <w:tc>
          <w:tcPr>
            <w:tcW w:w="2976" w:type="dxa"/>
          </w:tcPr>
          <w:p w14:paraId="125F83BF" w14:textId="77777777" w:rsidR="00AE399D" w:rsidRDefault="009645F9">
            <w:r>
              <w:t xml:space="preserve"> policy group</w:t>
            </w:r>
          </w:p>
        </w:tc>
      </w:tr>
      <w:tr w:rsidR="00AE399D" w14:paraId="125F83C5" w14:textId="77777777">
        <w:tc>
          <w:tcPr>
            <w:tcW w:w="1080" w:type="dxa"/>
          </w:tcPr>
          <w:p w14:paraId="125F83C1" w14:textId="77777777" w:rsidR="00AE399D" w:rsidRDefault="009645F9">
            <w:r>
              <w:t>4.</w:t>
            </w:r>
          </w:p>
        </w:tc>
        <w:tc>
          <w:tcPr>
            <w:tcW w:w="4410" w:type="dxa"/>
          </w:tcPr>
          <w:p w14:paraId="125F83C2" w14:textId="77777777" w:rsidR="00AE399D" w:rsidRDefault="009645F9">
            <w:r>
              <w:t>Content</w:t>
            </w:r>
          </w:p>
        </w:tc>
        <w:tc>
          <w:tcPr>
            <w:tcW w:w="1170" w:type="dxa"/>
            <w:shd w:val="clear" w:color="auto" w:fill="E0E0E0"/>
          </w:tcPr>
          <w:p w14:paraId="125F83C3" w14:textId="77777777" w:rsidR="00AE399D" w:rsidRDefault="00AE399D">
            <w:pPr>
              <w:spacing w:before="80" w:after="80"/>
              <w:jc w:val="center"/>
              <w:rPr>
                <w:sz w:val="20"/>
              </w:rPr>
            </w:pPr>
          </w:p>
        </w:tc>
        <w:tc>
          <w:tcPr>
            <w:tcW w:w="2976" w:type="dxa"/>
            <w:shd w:val="clear" w:color="auto" w:fill="E0E0E0"/>
          </w:tcPr>
          <w:p w14:paraId="125F83C4" w14:textId="77777777" w:rsidR="00AE399D" w:rsidRDefault="00AE399D">
            <w:pPr>
              <w:spacing w:before="80" w:after="80"/>
              <w:rPr>
                <w:sz w:val="20"/>
              </w:rPr>
            </w:pPr>
          </w:p>
        </w:tc>
      </w:tr>
      <w:tr w:rsidR="00AE399D" w14:paraId="125F83CA" w14:textId="77777777">
        <w:tc>
          <w:tcPr>
            <w:tcW w:w="1080" w:type="dxa"/>
          </w:tcPr>
          <w:p w14:paraId="125F83C6" w14:textId="77777777" w:rsidR="00AE399D" w:rsidRDefault="00AE399D">
            <w:pPr>
              <w:spacing w:before="80" w:after="80"/>
              <w:rPr>
                <w:sz w:val="20"/>
              </w:rPr>
            </w:pPr>
          </w:p>
        </w:tc>
        <w:tc>
          <w:tcPr>
            <w:tcW w:w="4410" w:type="dxa"/>
          </w:tcPr>
          <w:p w14:paraId="125F83C7" w14:textId="77777777" w:rsidR="00AE399D" w:rsidRDefault="009645F9">
            <w:r>
              <w:t>Is the objective of the document clear?</w:t>
            </w:r>
          </w:p>
        </w:tc>
        <w:tc>
          <w:tcPr>
            <w:tcW w:w="1170" w:type="dxa"/>
          </w:tcPr>
          <w:p w14:paraId="125F83C8" w14:textId="77777777" w:rsidR="00AE399D" w:rsidRDefault="009645F9">
            <w:r>
              <w:t>YES</w:t>
            </w:r>
          </w:p>
        </w:tc>
        <w:tc>
          <w:tcPr>
            <w:tcW w:w="2976" w:type="dxa"/>
          </w:tcPr>
          <w:p w14:paraId="125F83C9" w14:textId="77777777" w:rsidR="00AE399D" w:rsidRDefault="00AE399D">
            <w:pPr>
              <w:spacing w:before="80" w:after="80"/>
              <w:rPr>
                <w:sz w:val="20"/>
              </w:rPr>
            </w:pPr>
          </w:p>
        </w:tc>
      </w:tr>
      <w:tr w:rsidR="00AE399D" w14:paraId="125F83CF" w14:textId="77777777">
        <w:tc>
          <w:tcPr>
            <w:tcW w:w="1080" w:type="dxa"/>
          </w:tcPr>
          <w:p w14:paraId="125F83CB" w14:textId="77777777" w:rsidR="00AE399D" w:rsidRDefault="00AE399D">
            <w:pPr>
              <w:spacing w:before="80" w:after="80"/>
              <w:rPr>
                <w:sz w:val="20"/>
              </w:rPr>
            </w:pPr>
          </w:p>
        </w:tc>
        <w:tc>
          <w:tcPr>
            <w:tcW w:w="4410" w:type="dxa"/>
          </w:tcPr>
          <w:p w14:paraId="125F83CC" w14:textId="77777777" w:rsidR="00AE399D" w:rsidRDefault="009645F9">
            <w:r>
              <w:t>Is the target population clear and unambiguous?</w:t>
            </w:r>
          </w:p>
        </w:tc>
        <w:tc>
          <w:tcPr>
            <w:tcW w:w="1170" w:type="dxa"/>
          </w:tcPr>
          <w:p w14:paraId="125F83CD" w14:textId="77777777" w:rsidR="00AE399D" w:rsidRDefault="009645F9">
            <w:r>
              <w:t>YES</w:t>
            </w:r>
          </w:p>
        </w:tc>
        <w:tc>
          <w:tcPr>
            <w:tcW w:w="2976" w:type="dxa"/>
          </w:tcPr>
          <w:p w14:paraId="125F83CE" w14:textId="77777777" w:rsidR="00AE399D" w:rsidRDefault="00AE399D">
            <w:pPr>
              <w:spacing w:before="80" w:after="80"/>
              <w:rPr>
                <w:sz w:val="20"/>
              </w:rPr>
            </w:pPr>
          </w:p>
        </w:tc>
      </w:tr>
      <w:tr w:rsidR="00AE399D" w14:paraId="125F83D4" w14:textId="77777777">
        <w:tc>
          <w:tcPr>
            <w:tcW w:w="1080" w:type="dxa"/>
          </w:tcPr>
          <w:p w14:paraId="125F83D0" w14:textId="77777777" w:rsidR="00AE399D" w:rsidRDefault="00AE399D">
            <w:pPr>
              <w:spacing w:before="80" w:after="80"/>
              <w:rPr>
                <w:sz w:val="20"/>
              </w:rPr>
            </w:pPr>
          </w:p>
        </w:tc>
        <w:tc>
          <w:tcPr>
            <w:tcW w:w="4410" w:type="dxa"/>
          </w:tcPr>
          <w:p w14:paraId="125F83D1" w14:textId="77777777" w:rsidR="00AE399D" w:rsidRDefault="009645F9">
            <w:r>
              <w:t xml:space="preserve">Are the intended outcomes described? </w:t>
            </w:r>
          </w:p>
        </w:tc>
        <w:tc>
          <w:tcPr>
            <w:tcW w:w="1170" w:type="dxa"/>
          </w:tcPr>
          <w:p w14:paraId="125F83D2" w14:textId="77777777" w:rsidR="00AE399D" w:rsidRDefault="009645F9">
            <w:pPr>
              <w:spacing w:before="80" w:after="80"/>
              <w:jc w:val="center"/>
              <w:rPr>
                <w:sz w:val="20"/>
              </w:rPr>
            </w:pPr>
            <w:r>
              <w:rPr>
                <w:sz w:val="20"/>
              </w:rPr>
              <w:t>YES</w:t>
            </w:r>
          </w:p>
        </w:tc>
        <w:tc>
          <w:tcPr>
            <w:tcW w:w="2976" w:type="dxa"/>
          </w:tcPr>
          <w:p w14:paraId="125F83D3" w14:textId="77777777" w:rsidR="00AE399D" w:rsidRDefault="00AE399D">
            <w:pPr>
              <w:spacing w:before="80" w:after="80"/>
              <w:rPr>
                <w:sz w:val="20"/>
              </w:rPr>
            </w:pPr>
          </w:p>
        </w:tc>
      </w:tr>
      <w:tr w:rsidR="00AE399D" w14:paraId="125F83D9" w14:textId="77777777">
        <w:tc>
          <w:tcPr>
            <w:tcW w:w="1080" w:type="dxa"/>
          </w:tcPr>
          <w:p w14:paraId="125F83D5" w14:textId="77777777" w:rsidR="00AE399D" w:rsidRDefault="00AE399D">
            <w:pPr>
              <w:spacing w:before="80" w:after="80"/>
              <w:rPr>
                <w:sz w:val="20"/>
              </w:rPr>
            </w:pPr>
          </w:p>
        </w:tc>
        <w:tc>
          <w:tcPr>
            <w:tcW w:w="4410" w:type="dxa"/>
          </w:tcPr>
          <w:p w14:paraId="125F83D6" w14:textId="77777777" w:rsidR="00AE399D" w:rsidRDefault="009645F9">
            <w:r>
              <w:t>Are the statements clear and unambiguous?</w:t>
            </w:r>
          </w:p>
        </w:tc>
        <w:tc>
          <w:tcPr>
            <w:tcW w:w="1170" w:type="dxa"/>
          </w:tcPr>
          <w:p w14:paraId="125F83D7" w14:textId="77777777" w:rsidR="00AE399D" w:rsidRDefault="009645F9">
            <w:r>
              <w:t>YES</w:t>
            </w:r>
          </w:p>
        </w:tc>
        <w:tc>
          <w:tcPr>
            <w:tcW w:w="2976" w:type="dxa"/>
          </w:tcPr>
          <w:p w14:paraId="125F83D8" w14:textId="77777777" w:rsidR="00AE399D" w:rsidRDefault="00AE399D">
            <w:pPr>
              <w:spacing w:before="80" w:after="80"/>
              <w:rPr>
                <w:sz w:val="20"/>
              </w:rPr>
            </w:pPr>
          </w:p>
        </w:tc>
      </w:tr>
      <w:tr w:rsidR="00AE399D" w14:paraId="125F83DE" w14:textId="77777777">
        <w:tc>
          <w:tcPr>
            <w:tcW w:w="1080" w:type="dxa"/>
          </w:tcPr>
          <w:p w14:paraId="125F83DA" w14:textId="77777777" w:rsidR="00AE399D" w:rsidRDefault="009645F9">
            <w:r>
              <w:t>5.</w:t>
            </w:r>
          </w:p>
        </w:tc>
        <w:tc>
          <w:tcPr>
            <w:tcW w:w="4410" w:type="dxa"/>
          </w:tcPr>
          <w:p w14:paraId="125F83DB" w14:textId="77777777" w:rsidR="00AE399D" w:rsidRDefault="009645F9">
            <w:r>
              <w:t>Evidence Base</w:t>
            </w:r>
          </w:p>
        </w:tc>
        <w:tc>
          <w:tcPr>
            <w:tcW w:w="1170" w:type="dxa"/>
            <w:shd w:val="clear" w:color="auto" w:fill="E0E0E0"/>
          </w:tcPr>
          <w:p w14:paraId="125F83DC" w14:textId="77777777" w:rsidR="00AE399D" w:rsidRDefault="00AE399D">
            <w:pPr>
              <w:spacing w:before="80" w:after="80"/>
              <w:jc w:val="center"/>
              <w:rPr>
                <w:sz w:val="20"/>
              </w:rPr>
            </w:pPr>
          </w:p>
        </w:tc>
        <w:tc>
          <w:tcPr>
            <w:tcW w:w="2976" w:type="dxa"/>
            <w:shd w:val="clear" w:color="auto" w:fill="E0E0E0"/>
          </w:tcPr>
          <w:p w14:paraId="125F83DD" w14:textId="77777777" w:rsidR="00AE399D" w:rsidRDefault="00AE399D">
            <w:pPr>
              <w:spacing w:before="80" w:after="80"/>
              <w:rPr>
                <w:sz w:val="20"/>
              </w:rPr>
            </w:pPr>
          </w:p>
        </w:tc>
      </w:tr>
      <w:tr w:rsidR="00AE399D" w14:paraId="125F83E3" w14:textId="77777777">
        <w:tc>
          <w:tcPr>
            <w:tcW w:w="1080" w:type="dxa"/>
          </w:tcPr>
          <w:p w14:paraId="125F83DF" w14:textId="77777777" w:rsidR="00AE399D" w:rsidRDefault="00AE399D">
            <w:pPr>
              <w:spacing w:before="80" w:after="80"/>
              <w:rPr>
                <w:sz w:val="20"/>
              </w:rPr>
            </w:pPr>
          </w:p>
        </w:tc>
        <w:tc>
          <w:tcPr>
            <w:tcW w:w="4410" w:type="dxa"/>
          </w:tcPr>
          <w:p w14:paraId="125F83E0" w14:textId="77777777" w:rsidR="00AE399D" w:rsidRDefault="009645F9">
            <w:r>
              <w:t>Is the type of evidence to support the document identified explicitly?</w:t>
            </w:r>
          </w:p>
        </w:tc>
        <w:tc>
          <w:tcPr>
            <w:tcW w:w="1170" w:type="dxa"/>
          </w:tcPr>
          <w:p w14:paraId="125F83E1" w14:textId="77777777" w:rsidR="00AE399D" w:rsidRDefault="009645F9">
            <w:pPr>
              <w:spacing w:before="80" w:after="80"/>
              <w:jc w:val="center"/>
              <w:rPr>
                <w:sz w:val="20"/>
              </w:rPr>
            </w:pPr>
            <w:r>
              <w:rPr>
                <w:sz w:val="20"/>
              </w:rPr>
              <w:t>YES</w:t>
            </w:r>
          </w:p>
        </w:tc>
        <w:tc>
          <w:tcPr>
            <w:tcW w:w="2976" w:type="dxa"/>
          </w:tcPr>
          <w:p w14:paraId="125F83E2" w14:textId="77777777" w:rsidR="00AE399D" w:rsidRDefault="00AE399D">
            <w:pPr>
              <w:spacing w:before="80" w:after="80"/>
              <w:rPr>
                <w:sz w:val="20"/>
              </w:rPr>
            </w:pPr>
          </w:p>
        </w:tc>
      </w:tr>
      <w:tr w:rsidR="00AE399D" w14:paraId="125F83E8" w14:textId="77777777">
        <w:tc>
          <w:tcPr>
            <w:tcW w:w="1080" w:type="dxa"/>
          </w:tcPr>
          <w:p w14:paraId="125F83E4" w14:textId="77777777" w:rsidR="00AE399D" w:rsidRDefault="00AE399D">
            <w:pPr>
              <w:spacing w:before="80" w:after="80"/>
              <w:rPr>
                <w:sz w:val="20"/>
              </w:rPr>
            </w:pPr>
          </w:p>
        </w:tc>
        <w:tc>
          <w:tcPr>
            <w:tcW w:w="4410" w:type="dxa"/>
          </w:tcPr>
          <w:p w14:paraId="125F83E5" w14:textId="77777777" w:rsidR="00AE399D" w:rsidRDefault="009645F9">
            <w:r>
              <w:t>Are key references cited?</w:t>
            </w:r>
          </w:p>
        </w:tc>
        <w:tc>
          <w:tcPr>
            <w:tcW w:w="1170" w:type="dxa"/>
          </w:tcPr>
          <w:p w14:paraId="125F83E6" w14:textId="77777777" w:rsidR="00AE399D" w:rsidRDefault="009645F9">
            <w:pPr>
              <w:spacing w:before="80" w:after="80"/>
              <w:jc w:val="center"/>
              <w:rPr>
                <w:sz w:val="20"/>
              </w:rPr>
            </w:pPr>
            <w:r>
              <w:rPr>
                <w:sz w:val="20"/>
              </w:rPr>
              <w:t>YES</w:t>
            </w:r>
          </w:p>
        </w:tc>
        <w:tc>
          <w:tcPr>
            <w:tcW w:w="2976" w:type="dxa"/>
          </w:tcPr>
          <w:p w14:paraId="125F83E7" w14:textId="77777777" w:rsidR="00AE399D" w:rsidRDefault="00AE399D">
            <w:pPr>
              <w:spacing w:before="80" w:after="80"/>
              <w:rPr>
                <w:sz w:val="20"/>
              </w:rPr>
            </w:pPr>
          </w:p>
        </w:tc>
      </w:tr>
      <w:tr w:rsidR="00AE399D" w14:paraId="125F83ED" w14:textId="77777777">
        <w:tc>
          <w:tcPr>
            <w:tcW w:w="1080" w:type="dxa"/>
          </w:tcPr>
          <w:p w14:paraId="125F83E9" w14:textId="77777777" w:rsidR="00AE399D" w:rsidRDefault="00AE399D">
            <w:pPr>
              <w:spacing w:before="80" w:after="80"/>
              <w:rPr>
                <w:sz w:val="20"/>
              </w:rPr>
            </w:pPr>
          </w:p>
        </w:tc>
        <w:tc>
          <w:tcPr>
            <w:tcW w:w="4410" w:type="dxa"/>
          </w:tcPr>
          <w:p w14:paraId="125F83EA" w14:textId="77777777" w:rsidR="00AE399D" w:rsidRDefault="009645F9">
            <w:r>
              <w:t>Are the references cited in full?</w:t>
            </w:r>
          </w:p>
        </w:tc>
        <w:tc>
          <w:tcPr>
            <w:tcW w:w="1170" w:type="dxa"/>
          </w:tcPr>
          <w:p w14:paraId="125F83EB" w14:textId="77777777" w:rsidR="00AE399D" w:rsidRDefault="009645F9">
            <w:pPr>
              <w:spacing w:before="80" w:after="80"/>
              <w:jc w:val="center"/>
              <w:rPr>
                <w:sz w:val="20"/>
              </w:rPr>
            </w:pPr>
            <w:r>
              <w:rPr>
                <w:sz w:val="20"/>
              </w:rPr>
              <w:t>YES</w:t>
            </w:r>
          </w:p>
        </w:tc>
        <w:tc>
          <w:tcPr>
            <w:tcW w:w="2976" w:type="dxa"/>
          </w:tcPr>
          <w:p w14:paraId="125F83EC" w14:textId="77777777" w:rsidR="00AE399D" w:rsidRDefault="00AE399D">
            <w:pPr>
              <w:spacing w:before="80" w:after="80"/>
              <w:rPr>
                <w:sz w:val="20"/>
              </w:rPr>
            </w:pPr>
          </w:p>
        </w:tc>
      </w:tr>
      <w:tr w:rsidR="00AE399D" w14:paraId="125F83F2" w14:textId="77777777">
        <w:tc>
          <w:tcPr>
            <w:tcW w:w="1080" w:type="dxa"/>
          </w:tcPr>
          <w:p w14:paraId="125F83EE" w14:textId="77777777" w:rsidR="00AE399D" w:rsidRDefault="00AE399D">
            <w:pPr>
              <w:spacing w:before="80" w:after="80"/>
              <w:rPr>
                <w:sz w:val="20"/>
              </w:rPr>
            </w:pPr>
          </w:p>
        </w:tc>
        <w:tc>
          <w:tcPr>
            <w:tcW w:w="4410" w:type="dxa"/>
          </w:tcPr>
          <w:p w14:paraId="125F83EF" w14:textId="77777777" w:rsidR="00AE399D" w:rsidRDefault="009645F9">
            <w:r>
              <w:t>Are supporting documents referenced?</w:t>
            </w:r>
          </w:p>
        </w:tc>
        <w:tc>
          <w:tcPr>
            <w:tcW w:w="1170" w:type="dxa"/>
          </w:tcPr>
          <w:p w14:paraId="125F83F0" w14:textId="77777777" w:rsidR="00AE399D" w:rsidRDefault="009645F9">
            <w:pPr>
              <w:spacing w:before="80" w:after="80"/>
              <w:jc w:val="center"/>
              <w:rPr>
                <w:sz w:val="20"/>
              </w:rPr>
            </w:pPr>
            <w:r>
              <w:rPr>
                <w:sz w:val="20"/>
              </w:rPr>
              <w:t>YES</w:t>
            </w:r>
          </w:p>
        </w:tc>
        <w:tc>
          <w:tcPr>
            <w:tcW w:w="2976" w:type="dxa"/>
          </w:tcPr>
          <w:p w14:paraId="125F83F1" w14:textId="77777777" w:rsidR="00AE399D" w:rsidRDefault="00AE399D">
            <w:pPr>
              <w:spacing w:before="80" w:after="80"/>
              <w:rPr>
                <w:sz w:val="20"/>
              </w:rPr>
            </w:pPr>
          </w:p>
        </w:tc>
      </w:tr>
      <w:tr w:rsidR="00AE399D" w14:paraId="125F83F7" w14:textId="77777777">
        <w:tc>
          <w:tcPr>
            <w:tcW w:w="1080" w:type="dxa"/>
          </w:tcPr>
          <w:p w14:paraId="125F83F3" w14:textId="77777777" w:rsidR="00AE399D" w:rsidRDefault="009645F9">
            <w:r>
              <w:t>6.</w:t>
            </w:r>
          </w:p>
        </w:tc>
        <w:tc>
          <w:tcPr>
            <w:tcW w:w="4410" w:type="dxa"/>
          </w:tcPr>
          <w:p w14:paraId="125F83F4" w14:textId="77777777" w:rsidR="00AE399D" w:rsidRDefault="009645F9">
            <w:r>
              <w:t>Approval</w:t>
            </w:r>
          </w:p>
        </w:tc>
        <w:tc>
          <w:tcPr>
            <w:tcW w:w="1170" w:type="dxa"/>
            <w:shd w:val="clear" w:color="auto" w:fill="E0E0E0"/>
          </w:tcPr>
          <w:p w14:paraId="125F83F5" w14:textId="77777777" w:rsidR="00AE399D" w:rsidRDefault="00AE399D">
            <w:pPr>
              <w:spacing w:before="80" w:after="80"/>
              <w:jc w:val="center"/>
              <w:rPr>
                <w:sz w:val="20"/>
              </w:rPr>
            </w:pPr>
          </w:p>
        </w:tc>
        <w:tc>
          <w:tcPr>
            <w:tcW w:w="2976" w:type="dxa"/>
            <w:shd w:val="clear" w:color="auto" w:fill="E0E0E0"/>
          </w:tcPr>
          <w:p w14:paraId="125F83F6" w14:textId="77777777" w:rsidR="00AE399D" w:rsidRDefault="00AE399D">
            <w:pPr>
              <w:spacing w:before="80" w:after="80"/>
              <w:rPr>
                <w:sz w:val="20"/>
              </w:rPr>
            </w:pPr>
          </w:p>
        </w:tc>
      </w:tr>
      <w:tr w:rsidR="00AE399D" w14:paraId="125F83FC" w14:textId="77777777">
        <w:tc>
          <w:tcPr>
            <w:tcW w:w="1080" w:type="dxa"/>
          </w:tcPr>
          <w:p w14:paraId="125F83F8" w14:textId="77777777" w:rsidR="00AE399D" w:rsidRDefault="00AE399D">
            <w:pPr>
              <w:spacing w:before="80" w:after="80"/>
              <w:rPr>
                <w:sz w:val="20"/>
              </w:rPr>
            </w:pPr>
          </w:p>
        </w:tc>
        <w:tc>
          <w:tcPr>
            <w:tcW w:w="4410" w:type="dxa"/>
          </w:tcPr>
          <w:p w14:paraId="125F83F9" w14:textId="77777777" w:rsidR="00AE399D" w:rsidRDefault="009645F9">
            <w:r>
              <w:t xml:space="preserve">Does the document identify which committee/group will approve it? </w:t>
            </w:r>
          </w:p>
        </w:tc>
        <w:tc>
          <w:tcPr>
            <w:tcW w:w="1170" w:type="dxa"/>
          </w:tcPr>
          <w:p w14:paraId="125F83FA" w14:textId="77777777" w:rsidR="00AE399D" w:rsidRDefault="009645F9">
            <w:r>
              <w:t>YES</w:t>
            </w:r>
          </w:p>
        </w:tc>
        <w:tc>
          <w:tcPr>
            <w:tcW w:w="2976" w:type="dxa"/>
          </w:tcPr>
          <w:p w14:paraId="125F83FB" w14:textId="77777777" w:rsidR="00AE399D" w:rsidRDefault="009645F9">
            <w:r>
              <w:t>Executive management  team</w:t>
            </w:r>
          </w:p>
        </w:tc>
      </w:tr>
      <w:tr w:rsidR="00AE399D" w14:paraId="125F8401" w14:textId="77777777">
        <w:tc>
          <w:tcPr>
            <w:tcW w:w="1080" w:type="dxa"/>
          </w:tcPr>
          <w:p w14:paraId="125F83FD" w14:textId="77777777" w:rsidR="00AE399D" w:rsidRDefault="00AE399D">
            <w:pPr>
              <w:spacing w:before="80" w:after="80"/>
              <w:rPr>
                <w:sz w:val="20"/>
              </w:rPr>
            </w:pPr>
          </w:p>
        </w:tc>
        <w:tc>
          <w:tcPr>
            <w:tcW w:w="4410" w:type="dxa"/>
          </w:tcPr>
          <w:p w14:paraId="125F83FE" w14:textId="77777777" w:rsidR="00AE399D" w:rsidRDefault="009645F9">
            <w:r>
              <w:t>If appropriate have the joint Human Resources/staff side committee (or equivalent) approved the document?</w:t>
            </w:r>
          </w:p>
        </w:tc>
        <w:tc>
          <w:tcPr>
            <w:tcW w:w="1170" w:type="dxa"/>
          </w:tcPr>
          <w:p w14:paraId="125F83FF" w14:textId="77777777" w:rsidR="00AE399D" w:rsidRDefault="009645F9">
            <w:r>
              <w:t>N/A</w:t>
            </w:r>
          </w:p>
        </w:tc>
        <w:tc>
          <w:tcPr>
            <w:tcW w:w="2976" w:type="dxa"/>
          </w:tcPr>
          <w:p w14:paraId="125F8400" w14:textId="77777777" w:rsidR="00AE399D" w:rsidRDefault="00AE399D">
            <w:pPr>
              <w:spacing w:before="80" w:after="80"/>
              <w:rPr>
                <w:sz w:val="20"/>
              </w:rPr>
            </w:pPr>
          </w:p>
        </w:tc>
      </w:tr>
      <w:tr w:rsidR="00AE399D" w14:paraId="125F8406" w14:textId="77777777">
        <w:tc>
          <w:tcPr>
            <w:tcW w:w="1080" w:type="dxa"/>
          </w:tcPr>
          <w:p w14:paraId="125F8402" w14:textId="77777777" w:rsidR="00AE399D" w:rsidRDefault="009645F9">
            <w:r>
              <w:t>7.</w:t>
            </w:r>
          </w:p>
        </w:tc>
        <w:tc>
          <w:tcPr>
            <w:tcW w:w="4410" w:type="dxa"/>
          </w:tcPr>
          <w:p w14:paraId="125F8403" w14:textId="77777777" w:rsidR="00AE399D" w:rsidRDefault="009645F9">
            <w:r>
              <w:t>Dissemination and Implementation</w:t>
            </w:r>
          </w:p>
        </w:tc>
        <w:tc>
          <w:tcPr>
            <w:tcW w:w="1170" w:type="dxa"/>
            <w:shd w:val="clear" w:color="auto" w:fill="E0E0E0"/>
          </w:tcPr>
          <w:p w14:paraId="125F8404" w14:textId="77777777" w:rsidR="00AE399D" w:rsidRDefault="00AE399D">
            <w:pPr>
              <w:spacing w:before="80" w:after="80"/>
              <w:jc w:val="center"/>
              <w:rPr>
                <w:sz w:val="20"/>
              </w:rPr>
            </w:pPr>
          </w:p>
        </w:tc>
        <w:tc>
          <w:tcPr>
            <w:tcW w:w="2976" w:type="dxa"/>
            <w:shd w:val="clear" w:color="auto" w:fill="E0E0E0"/>
          </w:tcPr>
          <w:p w14:paraId="125F8405" w14:textId="77777777" w:rsidR="00AE399D" w:rsidRDefault="00AE399D">
            <w:pPr>
              <w:spacing w:before="80" w:after="80"/>
              <w:rPr>
                <w:sz w:val="20"/>
              </w:rPr>
            </w:pPr>
          </w:p>
        </w:tc>
      </w:tr>
      <w:tr w:rsidR="00AE399D" w14:paraId="125F840B" w14:textId="77777777">
        <w:tc>
          <w:tcPr>
            <w:tcW w:w="1080" w:type="dxa"/>
          </w:tcPr>
          <w:p w14:paraId="125F8407" w14:textId="77777777" w:rsidR="00AE399D" w:rsidRDefault="00AE399D">
            <w:pPr>
              <w:spacing w:before="80" w:after="80"/>
              <w:rPr>
                <w:sz w:val="20"/>
              </w:rPr>
            </w:pPr>
          </w:p>
        </w:tc>
        <w:tc>
          <w:tcPr>
            <w:tcW w:w="4410" w:type="dxa"/>
          </w:tcPr>
          <w:p w14:paraId="125F8408" w14:textId="77777777" w:rsidR="00AE399D" w:rsidRDefault="009645F9">
            <w:r>
              <w:t>Is there an outline/plan to identify how this will be done?</w:t>
            </w:r>
          </w:p>
        </w:tc>
        <w:tc>
          <w:tcPr>
            <w:tcW w:w="1170" w:type="dxa"/>
          </w:tcPr>
          <w:p w14:paraId="125F8409" w14:textId="77777777" w:rsidR="00AE399D" w:rsidRDefault="009645F9">
            <w:r>
              <w:t>N/A</w:t>
            </w:r>
          </w:p>
        </w:tc>
        <w:tc>
          <w:tcPr>
            <w:tcW w:w="2976" w:type="dxa"/>
          </w:tcPr>
          <w:p w14:paraId="125F840A" w14:textId="77777777" w:rsidR="00AE399D" w:rsidRDefault="009645F9">
            <w:r>
              <w:t>This policy outlines delegated responsibilities under MHA</w:t>
            </w:r>
          </w:p>
        </w:tc>
      </w:tr>
      <w:tr w:rsidR="00AE399D" w14:paraId="125F8410" w14:textId="77777777">
        <w:tc>
          <w:tcPr>
            <w:tcW w:w="1080" w:type="dxa"/>
          </w:tcPr>
          <w:p w14:paraId="125F840C" w14:textId="77777777" w:rsidR="00AE399D" w:rsidRDefault="00AE399D">
            <w:pPr>
              <w:spacing w:before="80" w:after="80"/>
              <w:rPr>
                <w:sz w:val="20"/>
              </w:rPr>
            </w:pPr>
          </w:p>
        </w:tc>
        <w:tc>
          <w:tcPr>
            <w:tcW w:w="4410" w:type="dxa"/>
          </w:tcPr>
          <w:p w14:paraId="125F840D" w14:textId="77777777" w:rsidR="00AE399D" w:rsidRDefault="009645F9">
            <w:r>
              <w:t>Does the plan include the necessary training/support to ensure compliance?</w:t>
            </w:r>
          </w:p>
        </w:tc>
        <w:tc>
          <w:tcPr>
            <w:tcW w:w="1170" w:type="dxa"/>
          </w:tcPr>
          <w:p w14:paraId="125F840E" w14:textId="77777777" w:rsidR="00AE399D" w:rsidRDefault="009645F9">
            <w:r>
              <w:t>N/A</w:t>
            </w:r>
          </w:p>
        </w:tc>
        <w:tc>
          <w:tcPr>
            <w:tcW w:w="2976" w:type="dxa"/>
          </w:tcPr>
          <w:p w14:paraId="125F840F" w14:textId="77777777" w:rsidR="00AE399D" w:rsidRDefault="009645F9">
            <w:r>
              <w:t xml:space="preserve">Training is provided for different elements of the MHA – not specifically this document. </w:t>
            </w:r>
          </w:p>
        </w:tc>
      </w:tr>
      <w:tr w:rsidR="00AE399D" w14:paraId="125F8415" w14:textId="77777777">
        <w:tc>
          <w:tcPr>
            <w:tcW w:w="1080" w:type="dxa"/>
          </w:tcPr>
          <w:p w14:paraId="125F8411" w14:textId="77777777" w:rsidR="00AE399D" w:rsidRDefault="009645F9">
            <w:r>
              <w:t>8.</w:t>
            </w:r>
          </w:p>
        </w:tc>
        <w:tc>
          <w:tcPr>
            <w:tcW w:w="4410" w:type="dxa"/>
          </w:tcPr>
          <w:p w14:paraId="125F8412" w14:textId="77777777" w:rsidR="00AE399D" w:rsidRDefault="009645F9">
            <w:r>
              <w:t>Document Control</w:t>
            </w:r>
          </w:p>
        </w:tc>
        <w:tc>
          <w:tcPr>
            <w:tcW w:w="1170" w:type="dxa"/>
            <w:shd w:val="clear" w:color="auto" w:fill="E0E0E0"/>
          </w:tcPr>
          <w:p w14:paraId="125F8413" w14:textId="77777777" w:rsidR="00AE399D" w:rsidRDefault="00AE399D">
            <w:pPr>
              <w:spacing w:before="80" w:after="80"/>
              <w:jc w:val="center"/>
              <w:rPr>
                <w:sz w:val="20"/>
              </w:rPr>
            </w:pPr>
          </w:p>
        </w:tc>
        <w:tc>
          <w:tcPr>
            <w:tcW w:w="2976" w:type="dxa"/>
            <w:shd w:val="clear" w:color="auto" w:fill="E0E0E0"/>
          </w:tcPr>
          <w:p w14:paraId="125F8414" w14:textId="77777777" w:rsidR="00AE399D" w:rsidRDefault="00AE399D">
            <w:pPr>
              <w:spacing w:before="80" w:after="80"/>
              <w:rPr>
                <w:sz w:val="20"/>
              </w:rPr>
            </w:pPr>
          </w:p>
        </w:tc>
      </w:tr>
      <w:tr w:rsidR="00AE399D" w14:paraId="125F841A" w14:textId="77777777">
        <w:tc>
          <w:tcPr>
            <w:tcW w:w="1080" w:type="dxa"/>
          </w:tcPr>
          <w:p w14:paraId="125F8416" w14:textId="77777777" w:rsidR="00AE399D" w:rsidRDefault="00AE399D">
            <w:pPr>
              <w:spacing w:before="80" w:after="80"/>
              <w:rPr>
                <w:sz w:val="20"/>
              </w:rPr>
            </w:pPr>
          </w:p>
        </w:tc>
        <w:tc>
          <w:tcPr>
            <w:tcW w:w="4410" w:type="dxa"/>
          </w:tcPr>
          <w:p w14:paraId="125F8417" w14:textId="77777777" w:rsidR="00AE399D" w:rsidRDefault="009645F9">
            <w:r>
              <w:t>Does the document identify where it will be held?</w:t>
            </w:r>
          </w:p>
        </w:tc>
        <w:tc>
          <w:tcPr>
            <w:tcW w:w="1170" w:type="dxa"/>
          </w:tcPr>
          <w:p w14:paraId="125F8418" w14:textId="77777777" w:rsidR="00AE399D" w:rsidRDefault="009645F9">
            <w:r>
              <w:t>YES</w:t>
            </w:r>
          </w:p>
        </w:tc>
        <w:tc>
          <w:tcPr>
            <w:tcW w:w="2976" w:type="dxa"/>
          </w:tcPr>
          <w:p w14:paraId="125F8419" w14:textId="77777777" w:rsidR="00AE399D" w:rsidRDefault="00AE399D">
            <w:pPr>
              <w:spacing w:before="80" w:after="80"/>
              <w:rPr>
                <w:sz w:val="20"/>
              </w:rPr>
            </w:pPr>
          </w:p>
        </w:tc>
      </w:tr>
      <w:tr w:rsidR="00AE399D" w14:paraId="125F841F" w14:textId="77777777">
        <w:tc>
          <w:tcPr>
            <w:tcW w:w="1080" w:type="dxa"/>
          </w:tcPr>
          <w:p w14:paraId="125F841B" w14:textId="77777777" w:rsidR="00AE399D" w:rsidRDefault="00AE399D">
            <w:pPr>
              <w:spacing w:before="80" w:after="80"/>
              <w:rPr>
                <w:sz w:val="20"/>
              </w:rPr>
            </w:pPr>
          </w:p>
        </w:tc>
        <w:tc>
          <w:tcPr>
            <w:tcW w:w="4410" w:type="dxa"/>
          </w:tcPr>
          <w:p w14:paraId="125F841C" w14:textId="77777777" w:rsidR="00AE399D" w:rsidRDefault="009645F9">
            <w:r>
              <w:t>Have archiving arrangements for superseded documents been addressed?</w:t>
            </w:r>
          </w:p>
        </w:tc>
        <w:tc>
          <w:tcPr>
            <w:tcW w:w="1170" w:type="dxa"/>
          </w:tcPr>
          <w:p w14:paraId="125F841D" w14:textId="77777777" w:rsidR="00AE399D" w:rsidRDefault="009645F9">
            <w:r>
              <w:t>YES</w:t>
            </w:r>
          </w:p>
        </w:tc>
        <w:tc>
          <w:tcPr>
            <w:tcW w:w="2976" w:type="dxa"/>
          </w:tcPr>
          <w:p w14:paraId="125F841E" w14:textId="77777777" w:rsidR="00AE399D" w:rsidRDefault="00AE399D">
            <w:pPr>
              <w:spacing w:before="80" w:after="80"/>
              <w:rPr>
                <w:sz w:val="20"/>
              </w:rPr>
            </w:pPr>
          </w:p>
        </w:tc>
      </w:tr>
      <w:tr w:rsidR="00AE399D" w14:paraId="125F8424" w14:textId="77777777">
        <w:tc>
          <w:tcPr>
            <w:tcW w:w="1080" w:type="dxa"/>
          </w:tcPr>
          <w:p w14:paraId="125F8420" w14:textId="77777777" w:rsidR="00AE399D" w:rsidRDefault="009645F9">
            <w:r>
              <w:t>9.</w:t>
            </w:r>
          </w:p>
        </w:tc>
        <w:tc>
          <w:tcPr>
            <w:tcW w:w="4410" w:type="dxa"/>
          </w:tcPr>
          <w:p w14:paraId="125F8421" w14:textId="77777777" w:rsidR="00AE399D" w:rsidRDefault="009645F9">
            <w:r>
              <w:t>Process to Monitor Compliance and Effectiveness</w:t>
            </w:r>
          </w:p>
        </w:tc>
        <w:tc>
          <w:tcPr>
            <w:tcW w:w="1170" w:type="dxa"/>
            <w:shd w:val="clear" w:color="auto" w:fill="E0E0E0"/>
          </w:tcPr>
          <w:p w14:paraId="125F8422" w14:textId="77777777" w:rsidR="00AE399D" w:rsidRDefault="00AE399D">
            <w:pPr>
              <w:spacing w:before="80" w:after="80"/>
              <w:jc w:val="center"/>
              <w:rPr>
                <w:sz w:val="20"/>
              </w:rPr>
            </w:pPr>
          </w:p>
        </w:tc>
        <w:tc>
          <w:tcPr>
            <w:tcW w:w="2976" w:type="dxa"/>
            <w:shd w:val="clear" w:color="auto" w:fill="E0E0E0"/>
          </w:tcPr>
          <w:p w14:paraId="125F8423" w14:textId="77777777" w:rsidR="00AE399D" w:rsidRDefault="00AE399D">
            <w:pPr>
              <w:spacing w:before="80" w:after="80"/>
              <w:rPr>
                <w:sz w:val="20"/>
              </w:rPr>
            </w:pPr>
          </w:p>
        </w:tc>
      </w:tr>
      <w:tr w:rsidR="00AE399D" w14:paraId="125F8429" w14:textId="77777777">
        <w:tc>
          <w:tcPr>
            <w:tcW w:w="1080" w:type="dxa"/>
          </w:tcPr>
          <w:p w14:paraId="125F8425" w14:textId="77777777" w:rsidR="00AE399D" w:rsidRDefault="00AE399D">
            <w:pPr>
              <w:spacing w:before="80" w:after="80"/>
              <w:rPr>
                <w:sz w:val="20"/>
              </w:rPr>
            </w:pPr>
          </w:p>
        </w:tc>
        <w:tc>
          <w:tcPr>
            <w:tcW w:w="4410" w:type="dxa"/>
          </w:tcPr>
          <w:p w14:paraId="125F8426" w14:textId="77777777" w:rsidR="00AE399D" w:rsidRDefault="009645F9">
            <w:r>
              <w:t>Are there measurable standards or KPIs to support the monitoring of compliance with and effectiveness of the document?</w:t>
            </w:r>
          </w:p>
        </w:tc>
        <w:tc>
          <w:tcPr>
            <w:tcW w:w="1170" w:type="dxa"/>
          </w:tcPr>
          <w:p w14:paraId="125F8427" w14:textId="77777777" w:rsidR="00AE399D" w:rsidRDefault="009645F9">
            <w:r>
              <w:t>YES</w:t>
            </w:r>
          </w:p>
        </w:tc>
        <w:tc>
          <w:tcPr>
            <w:tcW w:w="2976" w:type="dxa"/>
          </w:tcPr>
          <w:p w14:paraId="125F8428" w14:textId="77777777" w:rsidR="00AE399D" w:rsidRDefault="009645F9">
            <w:r>
              <w:t>Through the MHA Committee</w:t>
            </w:r>
          </w:p>
        </w:tc>
      </w:tr>
      <w:tr w:rsidR="00AE399D" w14:paraId="125F842E" w14:textId="77777777">
        <w:tc>
          <w:tcPr>
            <w:tcW w:w="1080" w:type="dxa"/>
          </w:tcPr>
          <w:p w14:paraId="125F842A" w14:textId="77777777" w:rsidR="00AE399D" w:rsidRDefault="00AE399D">
            <w:pPr>
              <w:spacing w:before="80" w:after="80"/>
              <w:rPr>
                <w:sz w:val="20"/>
              </w:rPr>
            </w:pPr>
          </w:p>
        </w:tc>
        <w:tc>
          <w:tcPr>
            <w:tcW w:w="4410" w:type="dxa"/>
          </w:tcPr>
          <w:p w14:paraId="125F842B" w14:textId="77777777" w:rsidR="00AE399D" w:rsidRDefault="009645F9">
            <w:r>
              <w:t>Is there a plan to review or audit compliance with the document?</w:t>
            </w:r>
          </w:p>
        </w:tc>
        <w:tc>
          <w:tcPr>
            <w:tcW w:w="1170" w:type="dxa"/>
          </w:tcPr>
          <w:p w14:paraId="125F842C" w14:textId="77777777" w:rsidR="00AE399D" w:rsidRDefault="009645F9">
            <w:r>
              <w:t>YES</w:t>
            </w:r>
          </w:p>
        </w:tc>
        <w:tc>
          <w:tcPr>
            <w:tcW w:w="2976" w:type="dxa"/>
          </w:tcPr>
          <w:p w14:paraId="125F842D" w14:textId="77777777" w:rsidR="00AE399D" w:rsidRDefault="009645F9">
            <w:r>
              <w:t>Reviewed on a regular basis through the administration of the MHA</w:t>
            </w:r>
          </w:p>
        </w:tc>
      </w:tr>
      <w:tr w:rsidR="00AE399D" w14:paraId="125F8433" w14:textId="77777777">
        <w:tc>
          <w:tcPr>
            <w:tcW w:w="1080" w:type="dxa"/>
          </w:tcPr>
          <w:p w14:paraId="125F842F" w14:textId="77777777" w:rsidR="00AE399D" w:rsidRDefault="009645F9">
            <w:r>
              <w:t>10.</w:t>
            </w:r>
          </w:p>
        </w:tc>
        <w:tc>
          <w:tcPr>
            <w:tcW w:w="4410" w:type="dxa"/>
          </w:tcPr>
          <w:p w14:paraId="125F8430" w14:textId="77777777" w:rsidR="00AE399D" w:rsidRDefault="009645F9">
            <w:r>
              <w:t>Review Date</w:t>
            </w:r>
          </w:p>
        </w:tc>
        <w:tc>
          <w:tcPr>
            <w:tcW w:w="1170" w:type="dxa"/>
            <w:shd w:val="clear" w:color="auto" w:fill="E0E0E0"/>
          </w:tcPr>
          <w:p w14:paraId="125F8431" w14:textId="77777777" w:rsidR="00AE399D" w:rsidRDefault="00AE399D">
            <w:pPr>
              <w:spacing w:before="80" w:after="80"/>
              <w:jc w:val="center"/>
              <w:rPr>
                <w:sz w:val="20"/>
              </w:rPr>
            </w:pPr>
          </w:p>
        </w:tc>
        <w:tc>
          <w:tcPr>
            <w:tcW w:w="2976" w:type="dxa"/>
            <w:shd w:val="clear" w:color="auto" w:fill="E0E0E0"/>
          </w:tcPr>
          <w:p w14:paraId="125F8432" w14:textId="77777777" w:rsidR="00AE399D" w:rsidRDefault="00AE399D">
            <w:pPr>
              <w:spacing w:before="80" w:after="80"/>
              <w:rPr>
                <w:sz w:val="20"/>
              </w:rPr>
            </w:pPr>
          </w:p>
        </w:tc>
      </w:tr>
      <w:tr w:rsidR="00AE399D" w14:paraId="125F8438" w14:textId="77777777">
        <w:tc>
          <w:tcPr>
            <w:tcW w:w="1080" w:type="dxa"/>
          </w:tcPr>
          <w:p w14:paraId="125F8434" w14:textId="77777777" w:rsidR="00AE399D" w:rsidRDefault="00AE399D">
            <w:pPr>
              <w:spacing w:before="80" w:after="80"/>
              <w:rPr>
                <w:sz w:val="20"/>
              </w:rPr>
            </w:pPr>
          </w:p>
        </w:tc>
        <w:tc>
          <w:tcPr>
            <w:tcW w:w="4410" w:type="dxa"/>
          </w:tcPr>
          <w:p w14:paraId="125F8435" w14:textId="77777777" w:rsidR="00AE399D" w:rsidRDefault="009645F9">
            <w:r>
              <w:t>Is the review date identified?</w:t>
            </w:r>
          </w:p>
        </w:tc>
        <w:tc>
          <w:tcPr>
            <w:tcW w:w="1170" w:type="dxa"/>
          </w:tcPr>
          <w:p w14:paraId="125F8436" w14:textId="77777777" w:rsidR="00AE399D" w:rsidRDefault="009645F9">
            <w:r>
              <w:t>YES</w:t>
            </w:r>
          </w:p>
        </w:tc>
        <w:tc>
          <w:tcPr>
            <w:tcW w:w="2976" w:type="dxa"/>
          </w:tcPr>
          <w:p w14:paraId="125F8437" w14:textId="77777777" w:rsidR="00AE399D" w:rsidRDefault="00AE399D">
            <w:pPr>
              <w:spacing w:before="80" w:after="80"/>
              <w:rPr>
                <w:sz w:val="20"/>
              </w:rPr>
            </w:pPr>
          </w:p>
        </w:tc>
      </w:tr>
      <w:tr w:rsidR="00AE399D" w14:paraId="125F843D" w14:textId="77777777">
        <w:tc>
          <w:tcPr>
            <w:tcW w:w="1080" w:type="dxa"/>
          </w:tcPr>
          <w:p w14:paraId="125F8439" w14:textId="77777777" w:rsidR="00AE399D" w:rsidRDefault="00AE399D">
            <w:pPr>
              <w:spacing w:before="80" w:after="80"/>
              <w:rPr>
                <w:sz w:val="20"/>
              </w:rPr>
            </w:pPr>
          </w:p>
        </w:tc>
        <w:tc>
          <w:tcPr>
            <w:tcW w:w="4410" w:type="dxa"/>
          </w:tcPr>
          <w:p w14:paraId="125F843A" w14:textId="77777777" w:rsidR="00AE399D" w:rsidRDefault="009645F9">
            <w:r>
              <w:t>Is the frequency of review identified?  If so is it acceptable?</w:t>
            </w:r>
          </w:p>
        </w:tc>
        <w:tc>
          <w:tcPr>
            <w:tcW w:w="1170" w:type="dxa"/>
          </w:tcPr>
          <w:p w14:paraId="125F843B" w14:textId="77777777" w:rsidR="00AE399D" w:rsidRDefault="009645F9">
            <w:r>
              <w:t>YES</w:t>
            </w:r>
          </w:p>
        </w:tc>
        <w:tc>
          <w:tcPr>
            <w:tcW w:w="2976" w:type="dxa"/>
          </w:tcPr>
          <w:p w14:paraId="125F843C" w14:textId="77777777" w:rsidR="00AE399D" w:rsidRDefault="00AE399D">
            <w:pPr>
              <w:spacing w:before="80" w:after="80"/>
              <w:rPr>
                <w:sz w:val="20"/>
              </w:rPr>
            </w:pPr>
          </w:p>
        </w:tc>
      </w:tr>
      <w:tr w:rsidR="00AE399D" w14:paraId="125F8442" w14:textId="77777777">
        <w:tc>
          <w:tcPr>
            <w:tcW w:w="1080" w:type="dxa"/>
            <w:tcBorders>
              <w:bottom w:val="single" w:sz="4" w:space="0" w:color="999999"/>
            </w:tcBorders>
          </w:tcPr>
          <w:p w14:paraId="125F843E" w14:textId="77777777" w:rsidR="00AE399D" w:rsidRDefault="009645F9">
            <w:r>
              <w:t>11.</w:t>
            </w:r>
          </w:p>
        </w:tc>
        <w:tc>
          <w:tcPr>
            <w:tcW w:w="4410" w:type="dxa"/>
          </w:tcPr>
          <w:p w14:paraId="125F843F" w14:textId="77777777" w:rsidR="00AE399D" w:rsidRDefault="009645F9">
            <w:r>
              <w:t>Overall Responsibility for the Document</w:t>
            </w:r>
          </w:p>
        </w:tc>
        <w:tc>
          <w:tcPr>
            <w:tcW w:w="1170" w:type="dxa"/>
            <w:shd w:val="clear" w:color="auto" w:fill="E0E0E0"/>
          </w:tcPr>
          <w:p w14:paraId="125F8440" w14:textId="77777777" w:rsidR="00AE399D" w:rsidRDefault="00AE399D">
            <w:pPr>
              <w:spacing w:before="80" w:after="80"/>
              <w:jc w:val="center"/>
              <w:rPr>
                <w:sz w:val="20"/>
              </w:rPr>
            </w:pPr>
          </w:p>
        </w:tc>
        <w:tc>
          <w:tcPr>
            <w:tcW w:w="2976" w:type="dxa"/>
            <w:shd w:val="clear" w:color="auto" w:fill="E0E0E0"/>
          </w:tcPr>
          <w:p w14:paraId="125F8441" w14:textId="77777777" w:rsidR="00AE399D" w:rsidRDefault="00AE399D">
            <w:pPr>
              <w:spacing w:before="80" w:after="80"/>
              <w:rPr>
                <w:sz w:val="20"/>
              </w:rPr>
            </w:pPr>
          </w:p>
        </w:tc>
      </w:tr>
      <w:tr w:rsidR="00AE399D" w14:paraId="125F8447" w14:textId="77777777">
        <w:tc>
          <w:tcPr>
            <w:tcW w:w="1080" w:type="dxa"/>
          </w:tcPr>
          <w:p w14:paraId="125F8443" w14:textId="77777777" w:rsidR="00AE399D" w:rsidRDefault="00AE399D">
            <w:pPr>
              <w:spacing w:before="80" w:after="80"/>
              <w:rPr>
                <w:sz w:val="20"/>
              </w:rPr>
            </w:pPr>
          </w:p>
        </w:tc>
        <w:tc>
          <w:tcPr>
            <w:tcW w:w="4410" w:type="dxa"/>
          </w:tcPr>
          <w:p w14:paraId="125F8444" w14:textId="77777777" w:rsidR="00AE399D" w:rsidRDefault="009645F9">
            <w:r>
              <w:t>Is it clear who will be responsible implementation and review of the document?</w:t>
            </w:r>
          </w:p>
        </w:tc>
        <w:tc>
          <w:tcPr>
            <w:tcW w:w="1170" w:type="dxa"/>
          </w:tcPr>
          <w:p w14:paraId="125F8445" w14:textId="77777777" w:rsidR="00AE399D" w:rsidRDefault="009645F9">
            <w:r>
              <w:t>YES</w:t>
            </w:r>
          </w:p>
        </w:tc>
        <w:tc>
          <w:tcPr>
            <w:tcW w:w="2976" w:type="dxa"/>
          </w:tcPr>
          <w:p w14:paraId="125F8446" w14:textId="77777777" w:rsidR="00AE399D" w:rsidRDefault="00AE399D">
            <w:pPr>
              <w:spacing w:before="80" w:after="80"/>
              <w:rPr>
                <w:sz w:val="20"/>
              </w:rPr>
            </w:pPr>
          </w:p>
        </w:tc>
      </w:tr>
    </w:tbl>
    <w:p w14:paraId="125F8448" w14:textId="0B2F788E" w:rsidR="00016B29" w:rsidRDefault="00016B29"/>
    <w:p w14:paraId="3730A8F1" w14:textId="77777777" w:rsidR="00016B29" w:rsidRDefault="00016B29">
      <w:pPr>
        <w:spacing w:before="0" w:after="0" w:line="240" w:lineRule="auto"/>
      </w:pPr>
      <w:r>
        <w:br w:type="page"/>
      </w:r>
    </w:p>
    <w:p w14:paraId="125F845F" w14:textId="77777777" w:rsidR="00AE399D" w:rsidRDefault="00AE399D">
      <w:pPr>
        <w:pStyle w:val="Footer"/>
        <w:tabs>
          <w:tab w:val="clear" w:pos="4153"/>
          <w:tab w:val="clear" w:pos="8306"/>
        </w:tabs>
        <w:jc w:val="both"/>
      </w:pPr>
    </w:p>
    <w:p w14:paraId="125F8460" w14:textId="77777777" w:rsidR="00AE399D" w:rsidRDefault="009645F9">
      <w:pPr>
        <w:pStyle w:val="Heading1"/>
        <w:jc w:val="center"/>
      </w:pPr>
      <w:bookmarkStart w:id="46" w:name="_Toc444684381"/>
      <w:r>
        <w:t>Appendix E</w:t>
      </w:r>
      <w:bookmarkEnd w:id="46"/>
    </w:p>
    <w:p w14:paraId="125F8461" w14:textId="77777777" w:rsidR="00AE399D" w:rsidRDefault="009645F9">
      <w:pPr>
        <w:pStyle w:val="Heading2"/>
        <w:jc w:val="center"/>
      </w:pPr>
      <w:bookmarkStart w:id="47" w:name="_Toc444684382"/>
      <w:r>
        <w:t>Version Control Sheet</w:t>
      </w:r>
      <w:bookmarkEnd w:id="47"/>
    </w:p>
    <w:p w14:paraId="125F8462" w14:textId="77777777" w:rsidR="00AE399D" w:rsidRDefault="009645F9">
      <w:r>
        <w:t>This sheet should provide a history of previous versions of the policy and changes made</w:t>
      </w: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008"/>
        <w:gridCol w:w="1289"/>
        <w:gridCol w:w="1880"/>
        <w:gridCol w:w="1380"/>
        <w:gridCol w:w="3660"/>
      </w:tblGrid>
      <w:tr w:rsidR="00AE399D" w14:paraId="125F8468" w14:textId="77777777">
        <w:tc>
          <w:tcPr>
            <w:tcW w:w="1008" w:type="dxa"/>
          </w:tcPr>
          <w:p w14:paraId="125F8463" w14:textId="77777777" w:rsidR="00AE399D" w:rsidRDefault="009645F9">
            <w:r>
              <w:t>Version</w:t>
            </w:r>
          </w:p>
        </w:tc>
        <w:tc>
          <w:tcPr>
            <w:tcW w:w="1289" w:type="dxa"/>
          </w:tcPr>
          <w:p w14:paraId="125F8464" w14:textId="77777777" w:rsidR="00AE399D" w:rsidRDefault="009645F9">
            <w:r>
              <w:t>Date</w:t>
            </w:r>
          </w:p>
        </w:tc>
        <w:tc>
          <w:tcPr>
            <w:tcW w:w="1880" w:type="dxa"/>
          </w:tcPr>
          <w:p w14:paraId="125F8465" w14:textId="77777777" w:rsidR="00AE399D" w:rsidRDefault="009645F9">
            <w:r>
              <w:t>Author</w:t>
            </w:r>
          </w:p>
        </w:tc>
        <w:tc>
          <w:tcPr>
            <w:tcW w:w="1380" w:type="dxa"/>
          </w:tcPr>
          <w:p w14:paraId="125F8466" w14:textId="77777777" w:rsidR="00AE399D" w:rsidRDefault="009645F9">
            <w:r>
              <w:t>Status</w:t>
            </w:r>
          </w:p>
        </w:tc>
        <w:tc>
          <w:tcPr>
            <w:tcW w:w="3660" w:type="dxa"/>
          </w:tcPr>
          <w:p w14:paraId="125F8467" w14:textId="77777777" w:rsidR="00AE399D" w:rsidRDefault="009645F9">
            <w:r>
              <w:t>Comment / changes</w:t>
            </w:r>
          </w:p>
        </w:tc>
      </w:tr>
      <w:tr w:rsidR="00AE399D" w14:paraId="125F846F" w14:textId="77777777">
        <w:tc>
          <w:tcPr>
            <w:tcW w:w="1008" w:type="dxa"/>
          </w:tcPr>
          <w:p w14:paraId="125F8469" w14:textId="77777777" w:rsidR="00AE399D" w:rsidRDefault="009645F9">
            <w:r>
              <w:t>1</w:t>
            </w:r>
          </w:p>
        </w:tc>
        <w:tc>
          <w:tcPr>
            <w:tcW w:w="1289" w:type="dxa"/>
          </w:tcPr>
          <w:p w14:paraId="125F846A" w14:textId="77777777" w:rsidR="00AE399D" w:rsidRDefault="009645F9">
            <w:r>
              <w:t>June 2004</w:t>
            </w:r>
          </w:p>
        </w:tc>
        <w:tc>
          <w:tcPr>
            <w:tcW w:w="1880" w:type="dxa"/>
          </w:tcPr>
          <w:p w14:paraId="125F846B" w14:textId="77777777" w:rsidR="00AE399D" w:rsidRDefault="009645F9">
            <w:r>
              <w:t>Director of Risk and Governance</w:t>
            </w:r>
          </w:p>
        </w:tc>
        <w:tc>
          <w:tcPr>
            <w:tcW w:w="1380" w:type="dxa"/>
          </w:tcPr>
          <w:p w14:paraId="125F846C" w14:textId="77777777" w:rsidR="00AE399D" w:rsidRDefault="009645F9">
            <w:r>
              <w:t>Final</w:t>
            </w:r>
          </w:p>
        </w:tc>
        <w:tc>
          <w:tcPr>
            <w:tcW w:w="3660" w:type="dxa"/>
          </w:tcPr>
          <w:p w14:paraId="125F846D" w14:textId="77777777" w:rsidR="00AE399D" w:rsidRDefault="009645F9">
            <w:r>
              <w:t>Final version approved by Trust Board</w:t>
            </w:r>
          </w:p>
          <w:p w14:paraId="125F846E" w14:textId="77777777" w:rsidR="00AE399D" w:rsidRDefault="009645F9">
            <w:r>
              <w:t>Note – This policy is known as Duties of Hospital Managers</w:t>
            </w:r>
          </w:p>
        </w:tc>
      </w:tr>
      <w:tr w:rsidR="00AE399D" w14:paraId="125F8475" w14:textId="77777777">
        <w:tc>
          <w:tcPr>
            <w:tcW w:w="1008" w:type="dxa"/>
          </w:tcPr>
          <w:p w14:paraId="125F8470" w14:textId="77777777" w:rsidR="00AE399D" w:rsidRDefault="009645F9">
            <w:r>
              <w:t>2</w:t>
            </w:r>
          </w:p>
        </w:tc>
        <w:tc>
          <w:tcPr>
            <w:tcW w:w="1289" w:type="dxa"/>
          </w:tcPr>
          <w:p w14:paraId="125F8471" w14:textId="77777777" w:rsidR="00AE399D" w:rsidRDefault="009645F9">
            <w:r>
              <w:t>March 2005</w:t>
            </w:r>
          </w:p>
        </w:tc>
        <w:tc>
          <w:tcPr>
            <w:tcW w:w="1880" w:type="dxa"/>
          </w:tcPr>
          <w:p w14:paraId="125F8472" w14:textId="77777777" w:rsidR="00AE399D" w:rsidRDefault="009645F9">
            <w:r>
              <w:t>Director of Corporate Development</w:t>
            </w:r>
          </w:p>
        </w:tc>
        <w:tc>
          <w:tcPr>
            <w:tcW w:w="1380" w:type="dxa"/>
          </w:tcPr>
          <w:p w14:paraId="125F8473" w14:textId="77777777" w:rsidR="00AE399D" w:rsidRDefault="009645F9">
            <w:r>
              <w:t>Reviewed – no change</w:t>
            </w:r>
          </w:p>
        </w:tc>
        <w:tc>
          <w:tcPr>
            <w:tcW w:w="3660" w:type="dxa"/>
          </w:tcPr>
          <w:p w14:paraId="125F8474" w14:textId="77777777" w:rsidR="00AE399D" w:rsidRDefault="009645F9">
            <w:r>
              <w:t>Note – This policy is Known as Duties of hospital Managers</w:t>
            </w:r>
          </w:p>
        </w:tc>
      </w:tr>
      <w:tr w:rsidR="00AE399D" w14:paraId="125F847C" w14:textId="77777777">
        <w:tc>
          <w:tcPr>
            <w:tcW w:w="1008" w:type="dxa"/>
          </w:tcPr>
          <w:p w14:paraId="125F8476" w14:textId="77777777" w:rsidR="00AE399D" w:rsidRDefault="009645F9">
            <w:r>
              <w:t>3</w:t>
            </w:r>
          </w:p>
        </w:tc>
        <w:tc>
          <w:tcPr>
            <w:tcW w:w="1289" w:type="dxa"/>
          </w:tcPr>
          <w:p w14:paraId="125F8477" w14:textId="77777777" w:rsidR="00AE399D" w:rsidRDefault="009645F9">
            <w:r>
              <w:t>August 2009</w:t>
            </w:r>
          </w:p>
        </w:tc>
        <w:tc>
          <w:tcPr>
            <w:tcW w:w="1880" w:type="dxa"/>
          </w:tcPr>
          <w:p w14:paraId="125F8478" w14:textId="77777777" w:rsidR="00AE399D" w:rsidRDefault="009645F9">
            <w:r>
              <w:t>Head of Legal Services</w:t>
            </w:r>
          </w:p>
        </w:tc>
        <w:tc>
          <w:tcPr>
            <w:tcW w:w="1380" w:type="dxa"/>
          </w:tcPr>
          <w:p w14:paraId="125F8479" w14:textId="77777777" w:rsidR="00AE399D" w:rsidRDefault="009645F9">
            <w:r>
              <w:t>Reviewed</w:t>
            </w:r>
          </w:p>
        </w:tc>
        <w:tc>
          <w:tcPr>
            <w:tcW w:w="3660" w:type="dxa"/>
          </w:tcPr>
          <w:p w14:paraId="125F847A" w14:textId="77777777" w:rsidR="00AE399D" w:rsidRDefault="009645F9">
            <w:r>
              <w:t xml:space="preserve">Amended to reflect changes to MHA 1983 and code of practice </w:t>
            </w:r>
          </w:p>
          <w:p w14:paraId="125F847B" w14:textId="77777777" w:rsidR="00AE399D" w:rsidRDefault="009645F9">
            <w:r>
              <w:t>This policy known as Duties of hospital managers</w:t>
            </w:r>
          </w:p>
        </w:tc>
      </w:tr>
      <w:tr w:rsidR="00AE399D" w14:paraId="125F8486" w14:textId="77777777">
        <w:tc>
          <w:tcPr>
            <w:tcW w:w="1008" w:type="dxa"/>
          </w:tcPr>
          <w:p w14:paraId="125F847D" w14:textId="77777777" w:rsidR="00AE399D" w:rsidRDefault="009645F9">
            <w:r>
              <w:t>4</w:t>
            </w:r>
          </w:p>
        </w:tc>
        <w:tc>
          <w:tcPr>
            <w:tcW w:w="1289" w:type="dxa"/>
          </w:tcPr>
          <w:p w14:paraId="125F847E" w14:textId="77777777" w:rsidR="00AE399D" w:rsidRDefault="009645F9">
            <w:r>
              <w:t>October 2010</w:t>
            </w:r>
          </w:p>
        </w:tc>
        <w:tc>
          <w:tcPr>
            <w:tcW w:w="1880" w:type="dxa"/>
          </w:tcPr>
          <w:p w14:paraId="125F847F" w14:textId="77777777" w:rsidR="00AE399D" w:rsidRDefault="009645F9">
            <w:r>
              <w:t>Head of Legal Services</w:t>
            </w:r>
          </w:p>
        </w:tc>
        <w:tc>
          <w:tcPr>
            <w:tcW w:w="1380" w:type="dxa"/>
          </w:tcPr>
          <w:p w14:paraId="125F8480" w14:textId="77777777" w:rsidR="00AE399D" w:rsidRDefault="009645F9">
            <w:r>
              <w:t>DRAFT</w:t>
            </w:r>
          </w:p>
        </w:tc>
        <w:tc>
          <w:tcPr>
            <w:tcW w:w="3660" w:type="dxa"/>
          </w:tcPr>
          <w:p w14:paraId="125F8481" w14:textId="77777777" w:rsidR="00AE399D" w:rsidRDefault="009645F9">
            <w:r>
              <w:t>Complete change of policy to reflect delegated responsibilities under the MHA and cross referenced with the MHA and associated guidance</w:t>
            </w:r>
          </w:p>
          <w:p w14:paraId="125F8482" w14:textId="77777777" w:rsidR="00AE399D" w:rsidRDefault="00AE399D"/>
          <w:p w14:paraId="125F8483" w14:textId="77777777" w:rsidR="00AE399D" w:rsidRDefault="009645F9">
            <w:r>
              <w:t xml:space="preserve">This policy now known as </w:t>
            </w:r>
          </w:p>
          <w:p w14:paraId="125F8484" w14:textId="77777777" w:rsidR="00AE399D" w:rsidRDefault="00AE399D"/>
          <w:p w14:paraId="125F8485" w14:textId="77777777" w:rsidR="00AE399D" w:rsidRDefault="009645F9">
            <w:r>
              <w:t>Functions of Hospital Managers under the MHA 1983</w:t>
            </w:r>
          </w:p>
        </w:tc>
      </w:tr>
      <w:tr w:rsidR="00AE399D" w14:paraId="125F848C" w14:textId="77777777">
        <w:tc>
          <w:tcPr>
            <w:tcW w:w="1008" w:type="dxa"/>
          </w:tcPr>
          <w:p w14:paraId="125F8487" w14:textId="77777777" w:rsidR="00AE399D" w:rsidRDefault="009645F9">
            <w:pPr>
              <w:spacing w:before="40" w:after="40"/>
            </w:pPr>
            <w:r>
              <w:t>5</w:t>
            </w:r>
          </w:p>
        </w:tc>
        <w:tc>
          <w:tcPr>
            <w:tcW w:w="1289" w:type="dxa"/>
          </w:tcPr>
          <w:p w14:paraId="125F8488" w14:textId="77777777" w:rsidR="00AE399D" w:rsidRDefault="009645F9">
            <w:pPr>
              <w:spacing w:before="40" w:after="40"/>
            </w:pPr>
            <w:r>
              <w:t>February 2016</w:t>
            </w:r>
          </w:p>
        </w:tc>
        <w:tc>
          <w:tcPr>
            <w:tcW w:w="1880" w:type="dxa"/>
          </w:tcPr>
          <w:p w14:paraId="125F8489" w14:textId="77777777" w:rsidR="00AE399D" w:rsidRDefault="009645F9">
            <w:pPr>
              <w:spacing w:before="40" w:after="40"/>
            </w:pPr>
            <w:r>
              <w:t>Assistant Director, Legal Services</w:t>
            </w:r>
          </w:p>
        </w:tc>
        <w:tc>
          <w:tcPr>
            <w:tcW w:w="1380" w:type="dxa"/>
          </w:tcPr>
          <w:p w14:paraId="125F848A" w14:textId="77777777" w:rsidR="00AE399D" w:rsidRDefault="009645F9">
            <w:pPr>
              <w:spacing w:before="40" w:after="40"/>
            </w:pPr>
            <w:r>
              <w:t>Final</w:t>
            </w:r>
          </w:p>
        </w:tc>
        <w:tc>
          <w:tcPr>
            <w:tcW w:w="3660" w:type="dxa"/>
          </w:tcPr>
          <w:p w14:paraId="125F848B" w14:textId="77777777" w:rsidR="00AE399D" w:rsidRDefault="009645F9">
            <w:pPr>
              <w:spacing w:before="40" w:after="40"/>
            </w:pPr>
            <w:r>
              <w:t xml:space="preserve">References to Code of Practice and MHA Reference Guide updated. </w:t>
            </w:r>
          </w:p>
        </w:tc>
      </w:tr>
      <w:tr w:rsidR="00AE399D" w14:paraId="125F8495" w14:textId="77777777">
        <w:tc>
          <w:tcPr>
            <w:tcW w:w="1008" w:type="dxa"/>
          </w:tcPr>
          <w:p w14:paraId="125F848D" w14:textId="77777777" w:rsidR="00AE399D" w:rsidRDefault="009645F9">
            <w:pPr>
              <w:spacing w:before="40" w:after="40"/>
              <w:rPr>
                <w:sz w:val="20"/>
              </w:rPr>
            </w:pPr>
            <w:r>
              <w:rPr>
                <w:sz w:val="20"/>
              </w:rPr>
              <w:t>6</w:t>
            </w:r>
          </w:p>
        </w:tc>
        <w:tc>
          <w:tcPr>
            <w:tcW w:w="1289" w:type="dxa"/>
          </w:tcPr>
          <w:p w14:paraId="125F848E" w14:textId="77777777" w:rsidR="00AE399D" w:rsidRDefault="009645F9">
            <w:pPr>
              <w:spacing w:before="40" w:after="40"/>
              <w:rPr>
                <w:sz w:val="20"/>
              </w:rPr>
            </w:pPr>
            <w:r>
              <w:rPr>
                <w:sz w:val="20"/>
              </w:rPr>
              <w:t>March 2019</w:t>
            </w:r>
          </w:p>
        </w:tc>
        <w:tc>
          <w:tcPr>
            <w:tcW w:w="1880" w:type="dxa"/>
          </w:tcPr>
          <w:p w14:paraId="125F848F" w14:textId="77777777" w:rsidR="00AE399D" w:rsidRDefault="009645F9">
            <w:pPr>
              <w:spacing w:before="40" w:after="40"/>
              <w:rPr>
                <w:sz w:val="20"/>
              </w:rPr>
            </w:pPr>
            <w:r>
              <w:rPr>
                <w:sz w:val="20"/>
              </w:rPr>
              <w:t>Assistant Director Legal Services</w:t>
            </w:r>
          </w:p>
        </w:tc>
        <w:tc>
          <w:tcPr>
            <w:tcW w:w="1380" w:type="dxa"/>
          </w:tcPr>
          <w:p w14:paraId="125F8490" w14:textId="77777777" w:rsidR="00AE399D" w:rsidRDefault="009645F9">
            <w:pPr>
              <w:spacing w:before="40" w:after="40"/>
              <w:rPr>
                <w:sz w:val="20"/>
              </w:rPr>
            </w:pPr>
            <w:r>
              <w:rPr>
                <w:sz w:val="20"/>
              </w:rPr>
              <w:t>Review</w:t>
            </w:r>
          </w:p>
        </w:tc>
        <w:tc>
          <w:tcPr>
            <w:tcW w:w="3660" w:type="dxa"/>
          </w:tcPr>
          <w:p w14:paraId="125F8491" w14:textId="77777777" w:rsidR="00AE399D" w:rsidRDefault="009645F9">
            <w:pPr>
              <w:spacing w:before="40" w:after="40"/>
            </w:pPr>
            <w:r>
              <w:t>References to Code of Practice and MHA Reference Guide and Policy documents updated.</w:t>
            </w:r>
          </w:p>
          <w:p w14:paraId="125F8492" w14:textId="77777777" w:rsidR="00AE399D" w:rsidRDefault="009645F9">
            <w:pPr>
              <w:spacing w:before="40" w:after="40"/>
            </w:pPr>
            <w:r>
              <w:t>Change of Director lead to medical Director</w:t>
            </w:r>
          </w:p>
          <w:p w14:paraId="125F8493" w14:textId="77777777" w:rsidR="00AE399D" w:rsidRDefault="009645F9">
            <w:pPr>
              <w:spacing w:before="40" w:after="40"/>
            </w:pPr>
            <w:r>
              <w:t>Include reference to standard operating procedure for admitting young people to adult wards. Reference to receipt and scrutiny documents included in this policy (no longer separate policy for receipt and scrutiny)</w:t>
            </w:r>
          </w:p>
          <w:p w14:paraId="125F8494" w14:textId="77777777" w:rsidR="00AE399D" w:rsidRDefault="009645F9">
            <w:pPr>
              <w:spacing w:before="40" w:after="40"/>
              <w:rPr>
                <w:sz w:val="20"/>
              </w:rPr>
            </w:pPr>
            <w:r>
              <w:t>Removal of PCT reference . insert reference to independent hospital.</w:t>
            </w:r>
          </w:p>
        </w:tc>
      </w:tr>
      <w:tr w:rsidR="005C06FA" w14:paraId="125F849B" w14:textId="77777777">
        <w:tc>
          <w:tcPr>
            <w:tcW w:w="1008" w:type="dxa"/>
          </w:tcPr>
          <w:p w14:paraId="125F8496" w14:textId="5BE4F804" w:rsidR="005C06FA" w:rsidRDefault="005C06FA" w:rsidP="005C06FA">
            <w:pPr>
              <w:spacing w:before="40" w:after="40"/>
              <w:rPr>
                <w:sz w:val="20"/>
              </w:rPr>
            </w:pPr>
            <w:r>
              <w:rPr>
                <w:sz w:val="20"/>
              </w:rPr>
              <w:t>7</w:t>
            </w:r>
          </w:p>
        </w:tc>
        <w:tc>
          <w:tcPr>
            <w:tcW w:w="1289" w:type="dxa"/>
          </w:tcPr>
          <w:p w14:paraId="125F8497" w14:textId="34D6DA65" w:rsidR="005C06FA" w:rsidRDefault="005C06FA" w:rsidP="005C06FA">
            <w:pPr>
              <w:spacing w:before="40" w:after="40"/>
              <w:rPr>
                <w:sz w:val="20"/>
              </w:rPr>
            </w:pPr>
            <w:r>
              <w:rPr>
                <w:sz w:val="20"/>
              </w:rPr>
              <w:t>November 2022</w:t>
            </w:r>
          </w:p>
        </w:tc>
        <w:tc>
          <w:tcPr>
            <w:tcW w:w="1880" w:type="dxa"/>
          </w:tcPr>
          <w:p w14:paraId="125F8498" w14:textId="20659A40" w:rsidR="005C06FA" w:rsidRDefault="005C06FA" w:rsidP="005C06FA">
            <w:pPr>
              <w:spacing w:before="40" w:after="40"/>
              <w:rPr>
                <w:sz w:val="20"/>
              </w:rPr>
            </w:pPr>
            <w:r>
              <w:rPr>
                <w:sz w:val="20"/>
              </w:rPr>
              <w:t>Assistant Director Legal Services</w:t>
            </w:r>
          </w:p>
        </w:tc>
        <w:tc>
          <w:tcPr>
            <w:tcW w:w="1380" w:type="dxa"/>
          </w:tcPr>
          <w:p w14:paraId="125F8499" w14:textId="74DB5B98" w:rsidR="005C06FA" w:rsidRDefault="005C06FA" w:rsidP="005C06FA">
            <w:pPr>
              <w:spacing w:before="40" w:after="40"/>
              <w:rPr>
                <w:sz w:val="20"/>
              </w:rPr>
            </w:pPr>
            <w:r>
              <w:rPr>
                <w:sz w:val="20"/>
              </w:rPr>
              <w:t>Review</w:t>
            </w:r>
          </w:p>
        </w:tc>
        <w:tc>
          <w:tcPr>
            <w:tcW w:w="3660" w:type="dxa"/>
          </w:tcPr>
          <w:p w14:paraId="125F849A" w14:textId="77777777" w:rsidR="005C06FA" w:rsidRDefault="005C06FA" w:rsidP="005C06FA">
            <w:pPr>
              <w:spacing w:before="40" w:after="40"/>
              <w:rPr>
                <w:sz w:val="20"/>
              </w:rPr>
            </w:pPr>
          </w:p>
        </w:tc>
      </w:tr>
      <w:tr w:rsidR="005C06FA" w14:paraId="125F84A1" w14:textId="77777777">
        <w:tc>
          <w:tcPr>
            <w:tcW w:w="1008" w:type="dxa"/>
          </w:tcPr>
          <w:p w14:paraId="125F849C" w14:textId="77777777" w:rsidR="005C06FA" w:rsidRDefault="005C06FA" w:rsidP="005C06FA">
            <w:pPr>
              <w:spacing w:before="40" w:after="40"/>
              <w:rPr>
                <w:sz w:val="20"/>
              </w:rPr>
            </w:pPr>
          </w:p>
        </w:tc>
        <w:tc>
          <w:tcPr>
            <w:tcW w:w="1289" w:type="dxa"/>
          </w:tcPr>
          <w:p w14:paraId="125F849D" w14:textId="77777777" w:rsidR="005C06FA" w:rsidRDefault="005C06FA" w:rsidP="005C06FA">
            <w:pPr>
              <w:spacing w:before="40" w:after="40"/>
              <w:rPr>
                <w:sz w:val="20"/>
              </w:rPr>
            </w:pPr>
          </w:p>
        </w:tc>
        <w:tc>
          <w:tcPr>
            <w:tcW w:w="1880" w:type="dxa"/>
          </w:tcPr>
          <w:p w14:paraId="125F849E" w14:textId="77777777" w:rsidR="005C06FA" w:rsidRDefault="005C06FA" w:rsidP="005C06FA">
            <w:pPr>
              <w:spacing w:before="40" w:after="40"/>
              <w:rPr>
                <w:sz w:val="20"/>
              </w:rPr>
            </w:pPr>
          </w:p>
        </w:tc>
        <w:tc>
          <w:tcPr>
            <w:tcW w:w="1380" w:type="dxa"/>
          </w:tcPr>
          <w:p w14:paraId="125F849F" w14:textId="77777777" w:rsidR="005C06FA" w:rsidRDefault="005C06FA" w:rsidP="005C06FA">
            <w:pPr>
              <w:spacing w:before="40" w:after="40"/>
              <w:rPr>
                <w:sz w:val="20"/>
              </w:rPr>
            </w:pPr>
          </w:p>
        </w:tc>
        <w:tc>
          <w:tcPr>
            <w:tcW w:w="3660" w:type="dxa"/>
          </w:tcPr>
          <w:p w14:paraId="125F84A0" w14:textId="77777777" w:rsidR="005C06FA" w:rsidRDefault="005C06FA" w:rsidP="005C06FA">
            <w:pPr>
              <w:spacing w:before="40" w:after="40"/>
              <w:rPr>
                <w:sz w:val="20"/>
              </w:rPr>
            </w:pPr>
          </w:p>
        </w:tc>
      </w:tr>
      <w:tr w:rsidR="005C06FA" w14:paraId="125F84A7" w14:textId="77777777">
        <w:tc>
          <w:tcPr>
            <w:tcW w:w="1008" w:type="dxa"/>
          </w:tcPr>
          <w:p w14:paraId="125F84A2" w14:textId="77777777" w:rsidR="005C06FA" w:rsidRDefault="005C06FA" w:rsidP="005C06FA">
            <w:pPr>
              <w:spacing w:before="40" w:after="40"/>
              <w:rPr>
                <w:sz w:val="20"/>
              </w:rPr>
            </w:pPr>
          </w:p>
        </w:tc>
        <w:tc>
          <w:tcPr>
            <w:tcW w:w="1289" w:type="dxa"/>
          </w:tcPr>
          <w:p w14:paraId="125F84A3" w14:textId="77777777" w:rsidR="005C06FA" w:rsidRDefault="005C06FA" w:rsidP="005C06FA">
            <w:pPr>
              <w:spacing w:before="40" w:after="40"/>
              <w:rPr>
                <w:sz w:val="20"/>
              </w:rPr>
            </w:pPr>
          </w:p>
        </w:tc>
        <w:tc>
          <w:tcPr>
            <w:tcW w:w="1880" w:type="dxa"/>
          </w:tcPr>
          <w:p w14:paraId="125F84A4" w14:textId="77777777" w:rsidR="005C06FA" w:rsidRDefault="005C06FA" w:rsidP="005C06FA">
            <w:pPr>
              <w:spacing w:before="40" w:after="40"/>
              <w:rPr>
                <w:sz w:val="20"/>
              </w:rPr>
            </w:pPr>
          </w:p>
        </w:tc>
        <w:tc>
          <w:tcPr>
            <w:tcW w:w="1380" w:type="dxa"/>
          </w:tcPr>
          <w:p w14:paraId="125F84A5" w14:textId="77777777" w:rsidR="005C06FA" w:rsidRDefault="005C06FA" w:rsidP="005C06FA">
            <w:pPr>
              <w:spacing w:before="40" w:after="40"/>
              <w:rPr>
                <w:sz w:val="20"/>
              </w:rPr>
            </w:pPr>
          </w:p>
        </w:tc>
        <w:tc>
          <w:tcPr>
            <w:tcW w:w="3660" w:type="dxa"/>
          </w:tcPr>
          <w:p w14:paraId="125F84A6" w14:textId="77777777" w:rsidR="005C06FA" w:rsidRDefault="005C06FA" w:rsidP="005C06FA">
            <w:pPr>
              <w:spacing w:before="40" w:after="40"/>
              <w:rPr>
                <w:sz w:val="20"/>
              </w:rPr>
            </w:pPr>
          </w:p>
        </w:tc>
      </w:tr>
      <w:tr w:rsidR="005C06FA" w14:paraId="125F84AD" w14:textId="77777777">
        <w:tc>
          <w:tcPr>
            <w:tcW w:w="1008" w:type="dxa"/>
          </w:tcPr>
          <w:p w14:paraId="125F84A8" w14:textId="77777777" w:rsidR="005C06FA" w:rsidRDefault="005C06FA" w:rsidP="005C06FA">
            <w:pPr>
              <w:spacing w:before="40" w:after="40"/>
              <w:rPr>
                <w:sz w:val="20"/>
              </w:rPr>
            </w:pPr>
          </w:p>
        </w:tc>
        <w:tc>
          <w:tcPr>
            <w:tcW w:w="1289" w:type="dxa"/>
          </w:tcPr>
          <w:p w14:paraId="125F84A9" w14:textId="77777777" w:rsidR="005C06FA" w:rsidRDefault="005C06FA" w:rsidP="005C06FA">
            <w:pPr>
              <w:spacing w:before="40" w:after="40"/>
              <w:rPr>
                <w:sz w:val="20"/>
              </w:rPr>
            </w:pPr>
          </w:p>
        </w:tc>
        <w:tc>
          <w:tcPr>
            <w:tcW w:w="1880" w:type="dxa"/>
          </w:tcPr>
          <w:p w14:paraId="125F84AA" w14:textId="77777777" w:rsidR="005C06FA" w:rsidRDefault="005C06FA" w:rsidP="005C06FA">
            <w:pPr>
              <w:spacing w:before="40" w:after="40"/>
              <w:rPr>
                <w:sz w:val="20"/>
              </w:rPr>
            </w:pPr>
          </w:p>
        </w:tc>
        <w:tc>
          <w:tcPr>
            <w:tcW w:w="1380" w:type="dxa"/>
          </w:tcPr>
          <w:p w14:paraId="125F84AB" w14:textId="77777777" w:rsidR="005C06FA" w:rsidRDefault="005C06FA" w:rsidP="005C06FA">
            <w:pPr>
              <w:spacing w:before="40" w:after="40"/>
              <w:rPr>
                <w:sz w:val="20"/>
              </w:rPr>
            </w:pPr>
          </w:p>
        </w:tc>
        <w:tc>
          <w:tcPr>
            <w:tcW w:w="3660" w:type="dxa"/>
          </w:tcPr>
          <w:p w14:paraId="125F84AC" w14:textId="77777777" w:rsidR="005C06FA" w:rsidRDefault="005C06FA" w:rsidP="005C06FA">
            <w:pPr>
              <w:spacing w:before="40" w:after="40"/>
              <w:rPr>
                <w:sz w:val="20"/>
              </w:rPr>
            </w:pPr>
          </w:p>
        </w:tc>
      </w:tr>
      <w:tr w:rsidR="005C06FA" w14:paraId="125F84B3" w14:textId="77777777">
        <w:tc>
          <w:tcPr>
            <w:tcW w:w="1008" w:type="dxa"/>
          </w:tcPr>
          <w:p w14:paraId="125F84AE" w14:textId="77777777" w:rsidR="005C06FA" w:rsidRDefault="005C06FA" w:rsidP="005C06FA">
            <w:pPr>
              <w:spacing w:before="40" w:after="40"/>
              <w:rPr>
                <w:sz w:val="20"/>
              </w:rPr>
            </w:pPr>
          </w:p>
        </w:tc>
        <w:tc>
          <w:tcPr>
            <w:tcW w:w="1289" w:type="dxa"/>
          </w:tcPr>
          <w:p w14:paraId="125F84AF" w14:textId="77777777" w:rsidR="005C06FA" w:rsidRDefault="005C06FA" w:rsidP="005C06FA">
            <w:pPr>
              <w:spacing w:before="40" w:after="40"/>
              <w:rPr>
                <w:sz w:val="20"/>
              </w:rPr>
            </w:pPr>
          </w:p>
        </w:tc>
        <w:tc>
          <w:tcPr>
            <w:tcW w:w="1880" w:type="dxa"/>
          </w:tcPr>
          <w:p w14:paraId="125F84B0" w14:textId="77777777" w:rsidR="005C06FA" w:rsidRDefault="005C06FA" w:rsidP="005C06FA">
            <w:pPr>
              <w:spacing w:before="40" w:after="40"/>
              <w:rPr>
                <w:sz w:val="20"/>
              </w:rPr>
            </w:pPr>
          </w:p>
        </w:tc>
        <w:tc>
          <w:tcPr>
            <w:tcW w:w="1380" w:type="dxa"/>
          </w:tcPr>
          <w:p w14:paraId="125F84B1" w14:textId="77777777" w:rsidR="005C06FA" w:rsidRDefault="005C06FA" w:rsidP="005C06FA">
            <w:pPr>
              <w:spacing w:before="40" w:after="40"/>
              <w:rPr>
                <w:sz w:val="20"/>
              </w:rPr>
            </w:pPr>
          </w:p>
        </w:tc>
        <w:tc>
          <w:tcPr>
            <w:tcW w:w="3660" w:type="dxa"/>
          </w:tcPr>
          <w:p w14:paraId="125F84B2" w14:textId="77777777" w:rsidR="005C06FA" w:rsidRDefault="005C06FA" w:rsidP="005C06FA">
            <w:pPr>
              <w:spacing w:before="40" w:after="40"/>
              <w:rPr>
                <w:sz w:val="20"/>
              </w:rPr>
            </w:pPr>
          </w:p>
        </w:tc>
      </w:tr>
      <w:tr w:rsidR="005C06FA" w14:paraId="125F84B9" w14:textId="77777777">
        <w:tc>
          <w:tcPr>
            <w:tcW w:w="1008" w:type="dxa"/>
          </w:tcPr>
          <w:p w14:paraId="125F84B4" w14:textId="77777777" w:rsidR="005C06FA" w:rsidRDefault="005C06FA" w:rsidP="005C06FA">
            <w:pPr>
              <w:spacing w:before="40" w:after="40"/>
              <w:rPr>
                <w:sz w:val="20"/>
              </w:rPr>
            </w:pPr>
          </w:p>
        </w:tc>
        <w:tc>
          <w:tcPr>
            <w:tcW w:w="1289" w:type="dxa"/>
          </w:tcPr>
          <w:p w14:paraId="125F84B5" w14:textId="77777777" w:rsidR="005C06FA" w:rsidRDefault="005C06FA" w:rsidP="005C06FA">
            <w:pPr>
              <w:spacing w:before="40" w:after="40"/>
              <w:rPr>
                <w:sz w:val="20"/>
              </w:rPr>
            </w:pPr>
          </w:p>
        </w:tc>
        <w:tc>
          <w:tcPr>
            <w:tcW w:w="1880" w:type="dxa"/>
          </w:tcPr>
          <w:p w14:paraId="125F84B6" w14:textId="77777777" w:rsidR="005C06FA" w:rsidRDefault="005C06FA" w:rsidP="005C06FA">
            <w:pPr>
              <w:spacing w:before="40" w:after="40"/>
              <w:rPr>
                <w:sz w:val="20"/>
              </w:rPr>
            </w:pPr>
          </w:p>
        </w:tc>
        <w:tc>
          <w:tcPr>
            <w:tcW w:w="1380" w:type="dxa"/>
          </w:tcPr>
          <w:p w14:paraId="125F84B7" w14:textId="77777777" w:rsidR="005C06FA" w:rsidRDefault="005C06FA" w:rsidP="005C06FA">
            <w:pPr>
              <w:spacing w:before="40" w:after="40"/>
              <w:rPr>
                <w:sz w:val="20"/>
              </w:rPr>
            </w:pPr>
          </w:p>
        </w:tc>
        <w:tc>
          <w:tcPr>
            <w:tcW w:w="3660" w:type="dxa"/>
          </w:tcPr>
          <w:p w14:paraId="125F84B8" w14:textId="77777777" w:rsidR="005C06FA" w:rsidRDefault="005C06FA" w:rsidP="005C06FA">
            <w:pPr>
              <w:spacing w:before="40" w:after="40"/>
              <w:rPr>
                <w:sz w:val="20"/>
              </w:rPr>
            </w:pPr>
          </w:p>
        </w:tc>
      </w:tr>
      <w:tr w:rsidR="005C06FA" w14:paraId="125F84BF" w14:textId="77777777">
        <w:tc>
          <w:tcPr>
            <w:tcW w:w="1008" w:type="dxa"/>
          </w:tcPr>
          <w:p w14:paraId="125F84BA" w14:textId="77777777" w:rsidR="005C06FA" w:rsidRDefault="005C06FA" w:rsidP="005C06FA">
            <w:pPr>
              <w:spacing w:before="40" w:after="40"/>
              <w:rPr>
                <w:sz w:val="20"/>
              </w:rPr>
            </w:pPr>
          </w:p>
        </w:tc>
        <w:tc>
          <w:tcPr>
            <w:tcW w:w="1289" w:type="dxa"/>
          </w:tcPr>
          <w:p w14:paraId="125F84BB" w14:textId="77777777" w:rsidR="005C06FA" w:rsidRDefault="005C06FA" w:rsidP="005C06FA">
            <w:pPr>
              <w:spacing w:before="40" w:after="40"/>
              <w:rPr>
                <w:sz w:val="20"/>
              </w:rPr>
            </w:pPr>
          </w:p>
        </w:tc>
        <w:tc>
          <w:tcPr>
            <w:tcW w:w="1880" w:type="dxa"/>
          </w:tcPr>
          <w:p w14:paraId="125F84BC" w14:textId="77777777" w:rsidR="005C06FA" w:rsidRDefault="005C06FA" w:rsidP="005C06FA">
            <w:pPr>
              <w:spacing w:before="40" w:after="40"/>
              <w:rPr>
                <w:sz w:val="20"/>
              </w:rPr>
            </w:pPr>
          </w:p>
        </w:tc>
        <w:tc>
          <w:tcPr>
            <w:tcW w:w="1380" w:type="dxa"/>
          </w:tcPr>
          <w:p w14:paraId="125F84BD" w14:textId="77777777" w:rsidR="005C06FA" w:rsidRDefault="005C06FA" w:rsidP="005C06FA">
            <w:pPr>
              <w:spacing w:before="40" w:after="40"/>
              <w:rPr>
                <w:sz w:val="20"/>
              </w:rPr>
            </w:pPr>
          </w:p>
        </w:tc>
        <w:tc>
          <w:tcPr>
            <w:tcW w:w="3660" w:type="dxa"/>
          </w:tcPr>
          <w:p w14:paraId="125F84BE" w14:textId="77777777" w:rsidR="005C06FA" w:rsidRDefault="005C06FA" w:rsidP="005C06FA">
            <w:pPr>
              <w:spacing w:before="40" w:after="40"/>
              <w:rPr>
                <w:sz w:val="20"/>
              </w:rPr>
            </w:pPr>
          </w:p>
        </w:tc>
      </w:tr>
    </w:tbl>
    <w:p w14:paraId="125F84C0" w14:textId="77777777" w:rsidR="00AE399D" w:rsidRDefault="00AE399D"/>
    <w:sectPr w:rsidR="00AE399D">
      <w:footerReference w:type="even" r:id="rId17"/>
      <w:footerReference w:type="default" r:id="rId18"/>
      <w:headerReference w:type="first" r:id="rId19"/>
      <w:pgSz w:w="11906" w:h="16838"/>
      <w:pgMar w:top="720" w:right="1440" w:bottom="720" w:left="1440" w:header="284"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08F8" w14:textId="77777777" w:rsidR="00F919C0" w:rsidRDefault="00F919C0">
      <w:pPr>
        <w:spacing w:before="0" w:after="0" w:line="240" w:lineRule="auto"/>
      </w:pPr>
      <w:r>
        <w:separator/>
      </w:r>
    </w:p>
  </w:endnote>
  <w:endnote w:type="continuationSeparator" w:id="0">
    <w:p w14:paraId="04B0EBA9" w14:textId="77777777" w:rsidR="00F919C0" w:rsidRDefault="00F919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Bold">
    <w:altName w:val="B Frutiger Bold"/>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B577" w14:textId="2EF561B3" w:rsidR="008D70B8" w:rsidRDefault="008D70B8">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A5E4" w14:textId="77777777" w:rsidR="00016B29" w:rsidRDefault="00DC3995" w:rsidP="002D1F9B">
    <w:pPr>
      <w:pStyle w:val="BasicParagraph"/>
      <w:spacing w:after="50"/>
    </w:pPr>
    <w:hyperlink r:id="rId1" w:history="1">
      <w:r w:rsidR="00016B29">
        <w:rPr>
          <w:rStyle w:val="Hyperlink"/>
          <w:rFonts w:ascii="Arial" w:hAnsi="Arial" w:cs="Frutiger-Bold"/>
          <w:b/>
          <w:bCs/>
          <w:lang w:val="en-US"/>
        </w:rPr>
        <w:t>www.southwestyorkshire.nhs.uk</w:t>
      </w:r>
    </w:hyperlink>
    <w:r w:rsidR="00016B29">
      <w:rPr>
        <w:rFonts w:ascii="Arial" w:hAnsi="Arial" w:cs="Frutiger-Bold"/>
        <w:b/>
        <w:bCs/>
        <w:color w:val="005EB8"/>
        <w:lang w:val="en-US"/>
      </w:rPr>
      <w:tab/>
      <w:t xml:space="preserve">   </w:t>
    </w:r>
    <w:r w:rsidR="00016B29">
      <w:rPr>
        <w:rFonts w:ascii="Arial" w:hAnsi="Arial" w:cs="Frutiger-Bold"/>
        <w:b/>
        <w:bCs/>
        <w:color w:val="005EB8"/>
        <w:lang w:val="en-US"/>
      </w:rPr>
      <w:tab/>
    </w:r>
    <w:r w:rsidR="00016B29">
      <w:rPr>
        <w:rFonts w:ascii="Arial" w:hAnsi="Arial" w:cs="Frutiger-Bold"/>
        <w:b/>
        <w:bCs/>
        <w:color w:val="005EB8"/>
        <w:lang w:val="en-US"/>
      </w:rPr>
      <w:tab/>
    </w:r>
    <w:r w:rsidR="00016B29">
      <w:rPr>
        <w:rFonts w:ascii="Arial" w:hAnsi="Arial" w:cs="Frutiger-Bold"/>
        <w:b/>
        <w:bCs/>
        <w:color w:val="005EB8"/>
        <w:lang w:val="en-US"/>
      </w:rPr>
      <w:tab/>
      <w:t xml:space="preserve">      </w:t>
    </w:r>
    <w:r>
      <w:rPr>
        <w:noProof/>
      </w:rPr>
      <w:pict w14:anchorId="40797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35pt;height:55.8pt;visibility:visible">
          <v:imagedata r:id="rId2" o:title=""/>
        </v:shape>
      </w:pict>
    </w:r>
  </w:p>
  <w:p w14:paraId="6933F3CB" w14:textId="77777777" w:rsidR="00016B29" w:rsidRDefault="00016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84C3" w14:textId="77777777" w:rsidR="00AE399D" w:rsidRDefault="009645F9">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125F84C4" w14:textId="77777777" w:rsidR="00AE399D" w:rsidRDefault="00AE399D">
    <w:pPr>
      <w:pStyle w:val="Footer"/>
      <w:ind w:right="360"/>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84C5" w14:textId="77777777" w:rsidR="00AE399D" w:rsidRDefault="009645F9">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125F84C6" w14:textId="77777777" w:rsidR="00AE399D" w:rsidRDefault="009645F9">
    <w:pPr>
      <w:pStyle w:val="Footer"/>
      <w:ind w:right="360"/>
      <w:rPr>
        <w:sz w:val="16"/>
      </w:rPr>
    </w:pPr>
    <w:r>
      <w:rPr>
        <w:sz w:val="16"/>
      </w:rPr>
      <w:t>Hospital Managers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1259" w14:textId="77777777" w:rsidR="00F919C0" w:rsidRDefault="00F919C0">
      <w:pPr>
        <w:spacing w:before="0" w:after="0" w:line="240" w:lineRule="auto"/>
      </w:pPr>
      <w:r>
        <w:separator/>
      </w:r>
    </w:p>
  </w:footnote>
  <w:footnote w:type="continuationSeparator" w:id="0">
    <w:p w14:paraId="6A22495D" w14:textId="77777777" w:rsidR="00F919C0" w:rsidRDefault="00F919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F8FC" w14:textId="77777777" w:rsidR="00016B29" w:rsidRDefault="00016B29" w:rsidP="002D1F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7710" w14:textId="77777777" w:rsidR="00016B29" w:rsidRDefault="00DC3995" w:rsidP="002D1F9B">
    <w:pPr>
      <w:pStyle w:val="Header"/>
      <w:jc w:val="right"/>
    </w:pPr>
    <w:r>
      <w:rPr>
        <w:noProof/>
      </w:rPr>
      <w:pict w14:anchorId="4FD52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2pt;height:59.4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84C7" w14:textId="77777777" w:rsidR="00AE399D" w:rsidRDefault="009645F9">
    <w:pPr>
      <w:pStyle w:val="Header"/>
      <w:jc w:val="right"/>
    </w:pPr>
    <w:r>
      <w:rPr>
        <w:noProof/>
      </w:rPr>
      <w:drawing>
        <wp:anchor distT="0" distB="0" distL="114300" distR="114300" simplePos="0" relativeHeight="251658240" behindDoc="1" locked="0" layoutInCell="1" allowOverlap="0" wp14:anchorId="125F84C8" wp14:editId="125F84C9">
          <wp:simplePos x="0" y="0"/>
          <wp:positionH relativeFrom="column">
            <wp:posOffset>3103245</wp:posOffset>
          </wp:positionH>
          <wp:positionV relativeFrom="paragraph">
            <wp:posOffset>-176530</wp:posOffset>
          </wp:positionV>
          <wp:extent cx="3352165" cy="1607820"/>
          <wp:effectExtent l="0" t="0" r="0" b="0"/>
          <wp:wrapTight wrapText="bothSides">
            <wp:wrapPolygon edited="0">
              <wp:start x="0" y="0"/>
              <wp:lineTo x="0" y="21600"/>
              <wp:lineTo x="21600" y="21600"/>
              <wp:lineTo x="2160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352165" cy="1607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160"/>
    <w:multiLevelType w:val="multilevel"/>
    <w:tmpl w:val="E9FABF54"/>
    <w:lvl w:ilvl="0">
      <w:start w:val="1"/>
      <w:numFmt w:val="decimal"/>
      <w:lvlText w:val="%1."/>
      <w:lvlJc w:val="left"/>
      <w:pPr>
        <w:ind w:left="720" w:hanging="360"/>
      </w:pPr>
    </w:lvl>
    <w:lvl w:ilvl="1">
      <w:start w:val="1"/>
      <w:numFmt w:val="decimal"/>
      <w:isLgl/>
      <w:lvlText w:val="%1.%2"/>
      <w:lvlJc w:val="left"/>
      <w:pPr>
        <w:ind w:left="1440" w:hanging="370"/>
      </w:pPr>
    </w:lvl>
    <w:lvl w:ilvl="2">
      <w:start w:val="1"/>
      <w:numFmt w:val="decimal"/>
      <w:isLgl/>
      <w:lvlText w:val="%1.%2.%3"/>
      <w:lvlJc w:val="left"/>
      <w:pPr>
        <w:ind w:left="2500" w:hanging="720"/>
      </w:pPr>
    </w:lvl>
    <w:lvl w:ilvl="3">
      <w:start w:val="1"/>
      <w:numFmt w:val="decimal"/>
      <w:isLgl/>
      <w:lvlText w:val="%1.%2.%3.%4"/>
      <w:lvlJc w:val="left"/>
      <w:pPr>
        <w:ind w:left="3570" w:hanging="1080"/>
      </w:pPr>
    </w:lvl>
    <w:lvl w:ilvl="4">
      <w:start w:val="1"/>
      <w:numFmt w:val="decimal"/>
      <w:isLgl/>
      <w:lvlText w:val="%1.%2.%3.%4.%5"/>
      <w:lvlJc w:val="left"/>
      <w:pPr>
        <w:ind w:left="4280" w:hanging="1080"/>
      </w:pPr>
    </w:lvl>
    <w:lvl w:ilvl="5">
      <w:start w:val="1"/>
      <w:numFmt w:val="decimal"/>
      <w:isLgl/>
      <w:lvlText w:val="%1.%2.%3.%4.%5.%6"/>
      <w:lvlJc w:val="left"/>
      <w:pPr>
        <w:ind w:left="5350" w:hanging="1440"/>
      </w:pPr>
    </w:lvl>
    <w:lvl w:ilvl="6">
      <w:start w:val="1"/>
      <w:numFmt w:val="decimal"/>
      <w:isLgl/>
      <w:lvlText w:val="%1.%2.%3.%4.%5.%6.%7"/>
      <w:lvlJc w:val="left"/>
      <w:pPr>
        <w:ind w:left="6060" w:hanging="1440"/>
      </w:pPr>
    </w:lvl>
    <w:lvl w:ilvl="7">
      <w:start w:val="1"/>
      <w:numFmt w:val="decimal"/>
      <w:isLgl/>
      <w:lvlText w:val="%1.%2.%3.%4.%5.%6.%7.%8"/>
      <w:lvlJc w:val="left"/>
      <w:pPr>
        <w:ind w:left="7130" w:hanging="1800"/>
      </w:pPr>
    </w:lvl>
    <w:lvl w:ilvl="8">
      <w:start w:val="1"/>
      <w:numFmt w:val="decimal"/>
      <w:isLgl/>
      <w:lvlText w:val="%1.%2.%3.%4.%5.%6.%7.%8.%9"/>
      <w:lvlJc w:val="left"/>
      <w:pPr>
        <w:ind w:left="7840" w:hanging="1800"/>
      </w:pPr>
    </w:lvl>
  </w:abstractNum>
  <w:abstractNum w:abstractNumId="1"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04749E"/>
    <w:multiLevelType w:val="hybridMultilevel"/>
    <w:tmpl w:val="74D0A992"/>
    <w:lvl w:ilvl="0" w:tplc="721B5C98">
      <w:start w:val="1"/>
      <w:numFmt w:val="bullet"/>
      <w:lvlText w:val=""/>
      <w:lvlJc w:val="left"/>
      <w:pPr>
        <w:tabs>
          <w:tab w:val="left" w:pos="720"/>
        </w:tabs>
        <w:ind w:left="720" w:hanging="360"/>
      </w:pPr>
      <w:rPr>
        <w:rFonts w:ascii="Symbol" w:hAnsi="Symbol"/>
      </w:rPr>
    </w:lvl>
    <w:lvl w:ilvl="1" w:tplc="666FEAF0">
      <w:start w:val="1"/>
      <w:numFmt w:val="bullet"/>
      <w:lvlText w:val="o"/>
      <w:lvlJc w:val="left"/>
      <w:pPr>
        <w:tabs>
          <w:tab w:val="left" w:pos="1440"/>
        </w:tabs>
        <w:ind w:left="1440" w:hanging="360"/>
      </w:pPr>
      <w:rPr>
        <w:rFonts w:ascii="Courier New" w:hAnsi="Courier New"/>
      </w:rPr>
    </w:lvl>
    <w:lvl w:ilvl="2" w:tplc="748D7450">
      <w:start w:val="1"/>
      <w:numFmt w:val="bullet"/>
      <w:lvlText w:val=""/>
      <w:lvlJc w:val="left"/>
      <w:pPr>
        <w:tabs>
          <w:tab w:val="left" w:pos="2160"/>
        </w:tabs>
        <w:ind w:left="2160" w:hanging="360"/>
      </w:pPr>
      <w:rPr>
        <w:rFonts w:ascii="Wingdings" w:hAnsi="Wingdings"/>
      </w:rPr>
    </w:lvl>
    <w:lvl w:ilvl="3" w:tplc="5EE0B6DA">
      <w:start w:val="1"/>
      <w:numFmt w:val="bullet"/>
      <w:lvlText w:val=""/>
      <w:lvlJc w:val="left"/>
      <w:pPr>
        <w:tabs>
          <w:tab w:val="left" w:pos="2880"/>
        </w:tabs>
        <w:ind w:left="2880" w:hanging="360"/>
      </w:pPr>
      <w:rPr>
        <w:rFonts w:ascii="Symbol" w:hAnsi="Symbol"/>
      </w:rPr>
    </w:lvl>
    <w:lvl w:ilvl="4" w:tplc="05AC783F">
      <w:start w:val="1"/>
      <w:numFmt w:val="bullet"/>
      <w:lvlText w:val="o"/>
      <w:lvlJc w:val="left"/>
      <w:pPr>
        <w:tabs>
          <w:tab w:val="left" w:pos="3600"/>
        </w:tabs>
        <w:ind w:left="3600" w:hanging="360"/>
      </w:pPr>
      <w:rPr>
        <w:rFonts w:ascii="Courier New" w:hAnsi="Courier New"/>
      </w:rPr>
    </w:lvl>
    <w:lvl w:ilvl="5" w:tplc="71BC35C2">
      <w:start w:val="1"/>
      <w:numFmt w:val="bullet"/>
      <w:lvlText w:val=""/>
      <w:lvlJc w:val="left"/>
      <w:pPr>
        <w:tabs>
          <w:tab w:val="left" w:pos="4320"/>
        </w:tabs>
        <w:ind w:left="4320" w:hanging="360"/>
      </w:pPr>
      <w:rPr>
        <w:rFonts w:ascii="Wingdings" w:hAnsi="Wingdings"/>
      </w:rPr>
    </w:lvl>
    <w:lvl w:ilvl="6" w:tplc="7660B814">
      <w:start w:val="1"/>
      <w:numFmt w:val="bullet"/>
      <w:lvlText w:val=""/>
      <w:lvlJc w:val="left"/>
      <w:pPr>
        <w:tabs>
          <w:tab w:val="left" w:pos="5040"/>
        </w:tabs>
        <w:ind w:left="5040" w:hanging="360"/>
      </w:pPr>
      <w:rPr>
        <w:rFonts w:ascii="Symbol" w:hAnsi="Symbol"/>
      </w:rPr>
    </w:lvl>
    <w:lvl w:ilvl="7" w:tplc="7DE82232">
      <w:start w:val="1"/>
      <w:numFmt w:val="bullet"/>
      <w:lvlText w:val="o"/>
      <w:lvlJc w:val="left"/>
      <w:pPr>
        <w:tabs>
          <w:tab w:val="left" w:pos="5760"/>
        </w:tabs>
        <w:ind w:left="5760" w:hanging="360"/>
      </w:pPr>
      <w:rPr>
        <w:rFonts w:ascii="Courier New" w:hAnsi="Courier New"/>
      </w:rPr>
    </w:lvl>
    <w:lvl w:ilvl="8" w:tplc="52ECD9B6">
      <w:start w:val="1"/>
      <w:numFmt w:val="bullet"/>
      <w:lvlText w:val=""/>
      <w:lvlJc w:val="left"/>
      <w:pPr>
        <w:tabs>
          <w:tab w:val="left" w:pos="6480"/>
        </w:tabs>
        <w:ind w:left="6480" w:hanging="360"/>
      </w:pPr>
      <w:rPr>
        <w:rFonts w:ascii="Wingdings" w:hAnsi="Wingdings"/>
      </w:rPr>
    </w:lvl>
  </w:abstractNum>
  <w:abstractNum w:abstractNumId="3" w15:restartNumberingAfterBreak="0">
    <w:nsid w:val="0D58287E"/>
    <w:multiLevelType w:val="multilevel"/>
    <w:tmpl w:val="250A514A"/>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FCA5A8E"/>
    <w:multiLevelType w:val="multilevel"/>
    <w:tmpl w:val="2452CFBA"/>
    <w:lvl w:ilvl="0">
      <w:start w:val="1"/>
      <w:numFmt w:val="decimal"/>
      <w:lvlText w:val="%1."/>
      <w:lvlJc w:val="left"/>
      <w:pPr>
        <w:ind w:left="720" w:hanging="360"/>
      </w:pPr>
    </w:lvl>
    <w:lvl w:ilvl="1">
      <w:start w:val="1"/>
      <w:numFmt w:val="decimal"/>
      <w:isLgl/>
      <w:lvlText w:val="%1.%2"/>
      <w:lvlJc w:val="left"/>
      <w:pPr>
        <w:ind w:left="1440" w:hanging="370"/>
      </w:pPr>
    </w:lvl>
    <w:lvl w:ilvl="2">
      <w:start w:val="1"/>
      <w:numFmt w:val="decimal"/>
      <w:isLgl/>
      <w:lvlText w:val="%1.%2.%3"/>
      <w:lvlJc w:val="left"/>
      <w:pPr>
        <w:ind w:left="2500" w:hanging="720"/>
      </w:pPr>
    </w:lvl>
    <w:lvl w:ilvl="3">
      <w:start w:val="1"/>
      <w:numFmt w:val="decimal"/>
      <w:isLgl/>
      <w:lvlText w:val="%1.%2.%3.%4"/>
      <w:lvlJc w:val="left"/>
      <w:pPr>
        <w:ind w:left="3570" w:hanging="1080"/>
      </w:pPr>
    </w:lvl>
    <w:lvl w:ilvl="4">
      <w:start w:val="1"/>
      <w:numFmt w:val="decimal"/>
      <w:isLgl/>
      <w:lvlText w:val="%1.%2.%3.%4.%5"/>
      <w:lvlJc w:val="left"/>
      <w:pPr>
        <w:ind w:left="4280" w:hanging="1080"/>
      </w:pPr>
    </w:lvl>
    <w:lvl w:ilvl="5">
      <w:start w:val="1"/>
      <w:numFmt w:val="decimal"/>
      <w:isLgl/>
      <w:lvlText w:val="%1.%2.%3.%4.%5.%6"/>
      <w:lvlJc w:val="left"/>
      <w:pPr>
        <w:ind w:left="5350" w:hanging="1440"/>
      </w:pPr>
    </w:lvl>
    <w:lvl w:ilvl="6">
      <w:start w:val="1"/>
      <w:numFmt w:val="decimal"/>
      <w:isLgl/>
      <w:lvlText w:val="%1.%2.%3.%4.%5.%6.%7"/>
      <w:lvlJc w:val="left"/>
      <w:pPr>
        <w:ind w:left="6060" w:hanging="1440"/>
      </w:pPr>
    </w:lvl>
    <w:lvl w:ilvl="7">
      <w:start w:val="1"/>
      <w:numFmt w:val="decimal"/>
      <w:isLgl/>
      <w:lvlText w:val="%1.%2.%3.%4.%5.%6.%7.%8"/>
      <w:lvlJc w:val="left"/>
      <w:pPr>
        <w:ind w:left="7130" w:hanging="1800"/>
      </w:pPr>
    </w:lvl>
    <w:lvl w:ilvl="8">
      <w:start w:val="1"/>
      <w:numFmt w:val="decimal"/>
      <w:isLgl/>
      <w:lvlText w:val="%1.%2.%3.%4.%5.%6.%7.%8.%9"/>
      <w:lvlJc w:val="left"/>
      <w:pPr>
        <w:ind w:left="7840" w:hanging="1800"/>
      </w:pPr>
    </w:lvl>
  </w:abstractNum>
  <w:abstractNum w:abstractNumId="5" w15:restartNumberingAfterBreak="0">
    <w:nsid w:val="11BB753D"/>
    <w:multiLevelType w:val="hybridMultilevel"/>
    <w:tmpl w:val="AF1A112A"/>
    <w:lvl w:ilvl="0" w:tplc="29283F5D">
      <w:start w:val="1"/>
      <w:numFmt w:val="bullet"/>
      <w:lvlText w:val=""/>
      <w:lvlJc w:val="left"/>
      <w:pPr>
        <w:ind w:left="720" w:hanging="360"/>
      </w:pPr>
      <w:rPr>
        <w:rFonts w:ascii="Symbol" w:hAnsi="Symbol"/>
      </w:rPr>
    </w:lvl>
    <w:lvl w:ilvl="1" w:tplc="51F4E4F1">
      <w:start w:val="1"/>
      <w:numFmt w:val="bullet"/>
      <w:lvlText w:val="o"/>
      <w:lvlJc w:val="left"/>
      <w:pPr>
        <w:ind w:left="1440" w:hanging="360"/>
      </w:pPr>
      <w:rPr>
        <w:rFonts w:ascii="Courier New" w:hAnsi="Courier New"/>
      </w:rPr>
    </w:lvl>
    <w:lvl w:ilvl="2" w:tplc="01D406C0">
      <w:start w:val="1"/>
      <w:numFmt w:val="bullet"/>
      <w:lvlText w:val=""/>
      <w:lvlJc w:val="left"/>
      <w:pPr>
        <w:ind w:left="2160" w:hanging="360"/>
      </w:pPr>
      <w:rPr>
        <w:rFonts w:ascii="Wingdings" w:hAnsi="Wingdings"/>
      </w:rPr>
    </w:lvl>
    <w:lvl w:ilvl="3" w:tplc="06CC0D38">
      <w:start w:val="1"/>
      <w:numFmt w:val="bullet"/>
      <w:lvlText w:val=""/>
      <w:lvlJc w:val="left"/>
      <w:pPr>
        <w:ind w:left="2880" w:hanging="360"/>
      </w:pPr>
      <w:rPr>
        <w:rFonts w:ascii="Symbol" w:hAnsi="Symbol"/>
      </w:rPr>
    </w:lvl>
    <w:lvl w:ilvl="4" w:tplc="18944580">
      <w:start w:val="1"/>
      <w:numFmt w:val="bullet"/>
      <w:lvlText w:val="o"/>
      <w:lvlJc w:val="left"/>
      <w:pPr>
        <w:ind w:left="3600" w:hanging="360"/>
      </w:pPr>
      <w:rPr>
        <w:rFonts w:ascii="Courier New" w:hAnsi="Courier New"/>
      </w:rPr>
    </w:lvl>
    <w:lvl w:ilvl="5" w:tplc="651EDEAC">
      <w:start w:val="1"/>
      <w:numFmt w:val="bullet"/>
      <w:lvlText w:val=""/>
      <w:lvlJc w:val="left"/>
      <w:pPr>
        <w:ind w:left="4320" w:hanging="360"/>
      </w:pPr>
      <w:rPr>
        <w:rFonts w:ascii="Wingdings" w:hAnsi="Wingdings"/>
      </w:rPr>
    </w:lvl>
    <w:lvl w:ilvl="6" w:tplc="1F4C4D2F">
      <w:start w:val="1"/>
      <w:numFmt w:val="bullet"/>
      <w:lvlText w:val=""/>
      <w:lvlJc w:val="left"/>
      <w:pPr>
        <w:ind w:left="5040" w:hanging="360"/>
      </w:pPr>
      <w:rPr>
        <w:rFonts w:ascii="Symbol" w:hAnsi="Symbol"/>
      </w:rPr>
    </w:lvl>
    <w:lvl w:ilvl="7" w:tplc="06C15C6D">
      <w:start w:val="1"/>
      <w:numFmt w:val="bullet"/>
      <w:lvlText w:val="o"/>
      <w:lvlJc w:val="left"/>
      <w:pPr>
        <w:ind w:left="5760" w:hanging="360"/>
      </w:pPr>
      <w:rPr>
        <w:rFonts w:ascii="Courier New" w:hAnsi="Courier New"/>
      </w:rPr>
    </w:lvl>
    <w:lvl w:ilvl="8" w:tplc="53F4A34C">
      <w:start w:val="1"/>
      <w:numFmt w:val="bullet"/>
      <w:lvlText w:val=""/>
      <w:lvlJc w:val="left"/>
      <w:pPr>
        <w:ind w:left="6480" w:hanging="360"/>
      </w:pPr>
      <w:rPr>
        <w:rFonts w:ascii="Wingdings" w:hAnsi="Wingdings"/>
      </w:rPr>
    </w:lvl>
  </w:abstractNum>
  <w:abstractNum w:abstractNumId="6" w15:restartNumberingAfterBreak="0">
    <w:nsid w:val="16AD185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205924D1"/>
    <w:multiLevelType w:val="multilevel"/>
    <w:tmpl w:val="39D63D7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216E4288"/>
    <w:multiLevelType w:val="hybridMultilevel"/>
    <w:tmpl w:val="B6624920"/>
    <w:lvl w:ilvl="0" w:tplc="1E8AED94">
      <w:start w:val="1"/>
      <w:numFmt w:val="decimal"/>
      <w:lvlText w:val="%1"/>
      <w:lvlJc w:val="left"/>
      <w:pPr>
        <w:tabs>
          <w:tab w:val="num" w:pos="720"/>
        </w:tabs>
        <w:ind w:left="720" w:hanging="72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1CF44A7"/>
    <w:multiLevelType w:val="multilevel"/>
    <w:tmpl w:val="E86E5A8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15:restartNumberingAfterBreak="0">
    <w:nsid w:val="21F85D61"/>
    <w:multiLevelType w:val="hybridMultilevel"/>
    <w:tmpl w:val="3BD6DFEE"/>
    <w:lvl w:ilvl="0" w:tplc="3B9EA89E">
      <w:start w:val="1"/>
      <w:numFmt w:val="bullet"/>
      <w:lvlText w:val="•"/>
      <w:lvlJc w:val="left"/>
      <w:pPr>
        <w:tabs>
          <w:tab w:val="num" w:pos="720"/>
        </w:tabs>
        <w:ind w:left="720" w:hanging="360"/>
      </w:pPr>
      <w:rPr>
        <w:rFonts w:ascii="Arial" w:hAnsi="Arial" w:hint="default"/>
      </w:rPr>
    </w:lvl>
    <w:lvl w:ilvl="1" w:tplc="407EA8C4" w:tentative="1">
      <w:start w:val="1"/>
      <w:numFmt w:val="bullet"/>
      <w:lvlText w:val="•"/>
      <w:lvlJc w:val="left"/>
      <w:pPr>
        <w:tabs>
          <w:tab w:val="num" w:pos="1440"/>
        </w:tabs>
        <w:ind w:left="1440" w:hanging="360"/>
      </w:pPr>
      <w:rPr>
        <w:rFonts w:ascii="Arial" w:hAnsi="Arial" w:hint="default"/>
      </w:rPr>
    </w:lvl>
    <w:lvl w:ilvl="2" w:tplc="023278D4" w:tentative="1">
      <w:start w:val="1"/>
      <w:numFmt w:val="bullet"/>
      <w:lvlText w:val="•"/>
      <w:lvlJc w:val="left"/>
      <w:pPr>
        <w:tabs>
          <w:tab w:val="num" w:pos="2160"/>
        </w:tabs>
        <w:ind w:left="2160" w:hanging="360"/>
      </w:pPr>
      <w:rPr>
        <w:rFonts w:ascii="Arial" w:hAnsi="Arial" w:hint="default"/>
      </w:rPr>
    </w:lvl>
    <w:lvl w:ilvl="3" w:tplc="F2C05278" w:tentative="1">
      <w:start w:val="1"/>
      <w:numFmt w:val="bullet"/>
      <w:lvlText w:val="•"/>
      <w:lvlJc w:val="left"/>
      <w:pPr>
        <w:tabs>
          <w:tab w:val="num" w:pos="2880"/>
        </w:tabs>
        <w:ind w:left="2880" w:hanging="360"/>
      </w:pPr>
      <w:rPr>
        <w:rFonts w:ascii="Arial" w:hAnsi="Arial" w:hint="default"/>
      </w:rPr>
    </w:lvl>
    <w:lvl w:ilvl="4" w:tplc="1CBA66AE" w:tentative="1">
      <w:start w:val="1"/>
      <w:numFmt w:val="bullet"/>
      <w:lvlText w:val="•"/>
      <w:lvlJc w:val="left"/>
      <w:pPr>
        <w:tabs>
          <w:tab w:val="num" w:pos="3600"/>
        </w:tabs>
        <w:ind w:left="3600" w:hanging="360"/>
      </w:pPr>
      <w:rPr>
        <w:rFonts w:ascii="Arial" w:hAnsi="Arial" w:hint="default"/>
      </w:rPr>
    </w:lvl>
    <w:lvl w:ilvl="5" w:tplc="B8E6D294" w:tentative="1">
      <w:start w:val="1"/>
      <w:numFmt w:val="bullet"/>
      <w:lvlText w:val="•"/>
      <w:lvlJc w:val="left"/>
      <w:pPr>
        <w:tabs>
          <w:tab w:val="num" w:pos="4320"/>
        </w:tabs>
        <w:ind w:left="4320" w:hanging="360"/>
      </w:pPr>
      <w:rPr>
        <w:rFonts w:ascii="Arial" w:hAnsi="Arial" w:hint="default"/>
      </w:rPr>
    </w:lvl>
    <w:lvl w:ilvl="6" w:tplc="0BD67E64" w:tentative="1">
      <w:start w:val="1"/>
      <w:numFmt w:val="bullet"/>
      <w:lvlText w:val="•"/>
      <w:lvlJc w:val="left"/>
      <w:pPr>
        <w:tabs>
          <w:tab w:val="num" w:pos="5040"/>
        </w:tabs>
        <w:ind w:left="5040" w:hanging="360"/>
      </w:pPr>
      <w:rPr>
        <w:rFonts w:ascii="Arial" w:hAnsi="Arial" w:hint="default"/>
      </w:rPr>
    </w:lvl>
    <w:lvl w:ilvl="7" w:tplc="25D016F4" w:tentative="1">
      <w:start w:val="1"/>
      <w:numFmt w:val="bullet"/>
      <w:lvlText w:val="•"/>
      <w:lvlJc w:val="left"/>
      <w:pPr>
        <w:tabs>
          <w:tab w:val="num" w:pos="5760"/>
        </w:tabs>
        <w:ind w:left="5760" w:hanging="360"/>
      </w:pPr>
      <w:rPr>
        <w:rFonts w:ascii="Arial" w:hAnsi="Arial" w:hint="default"/>
      </w:rPr>
    </w:lvl>
    <w:lvl w:ilvl="8" w:tplc="12FA74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D82FD2"/>
    <w:multiLevelType w:val="multilevel"/>
    <w:tmpl w:val="B27CAE8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15:restartNumberingAfterBreak="0">
    <w:nsid w:val="2D914AFD"/>
    <w:multiLevelType w:val="multilevel"/>
    <w:tmpl w:val="F4D6732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30654EC1"/>
    <w:multiLevelType w:val="multilevel"/>
    <w:tmpl w:val="C57CDB8C"/>
    <w:lvl w:ilvl="0">
      <w:start w:val="1"/>
      <w:numFmt w:val="lowerRoman"/>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15:restartNumberingAfterBreak="0">
    <w:nsid w:val="34990548"/>
    <w:multiLevelType w:val="multilevel"/>
    <w:tmpl w:val="16143C92"/>
    <w:lvl w:ilvl="0">
      <w:start w:val="11"/>
      <w:numFmt w:val="lowerLetter"/>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3519383F"/>
    <w:multiLevelType w:val="hybridMultilevel"/>
    <w:tmpl w:val="13D05F54"/>
    <w:lvl w:ilvl="0" w:tplc="35DBB6A2">
      <w:start w:val="1"/>
      <w:numFmt w:val="bullet"/>
      <w:lvlText w:val=""/>
      <w:lvlJc w:val="left"/>
      <w:pPr>
        <w:ind w:left="720" w:hanging="360"/>
      </w:pPr>
      <w:rPr>
        <w:rFonts w:ascii="Symbol" w:hAnsi="Symbol"/>
      </w:rPr>
    </w:lvl>
    <w:lvl w:ilvl="1" w:tplc="0398AEC7">
      <w:start w:val="1"/>
      <w:numFmt w:val="bullet"/>
      <w:lvlText w:val="o"/>
      <w:lvlJc w:val="left"/>
      <w:pPr>
        <w:ind w:left="1440" w:hanging="360"/>
      </w:pPr>
      <w:rPr>
        <w:rFonts w:ascii="Courier New" w:hAnsi="Courier New"/>
      </w:rPr>
    </w:lvl>
    <w:lvl w:ilvl="2" w:tplc="2ECDDEBE">
      <w:start w:val="1"/>
      <w:numFmt w:val="bullet"/>
      <w:lvlText w:val=""/>
      <w:lvlJc w:val="left"/>
      <w:pPr>
        <w:ind w:left="2160" w:hanging="360"/>
      </w:pPr>
      <w:rPr>
        <w:rFonts w:ascii="Wingdings" w:hAnsi="Wingdings"/>
      </w:rPr>
    </w:lvl>
    <w:lvl w:ilvl="3" w:tplc="630D9BF2">
      <w:start w:val="1"/>
      <w:numFmt w:val="bullet"/>
      <w:lvlText w:val=""/>
      <w:lvlJc w:val="left"/>
      <w:pPr>
        <w:ind w:left="2880" w:hanging="360"/>
      </w:pPr>
      <w:rPr>
        <w:rFonts w:ascii="Symbol" w:hAnsi="Symbol"/>
      </w:rPr>
    </w:lvl>
    <w:lvl w:ilvl="4" w:tplc="37793E93">
      <w:start w:val="1"/>
      <w:numFmt w:val="bullet"/>
      <w:lvlText w:val="o"/>
      <w:lvlJc w:val="left"/>
      <w:pPr>
        <w:ind w:left="3600" w:hanging="360"/>
      </w:pPr>
      <w:rPr>
        <w:rFonts w:ascii="Courier New" w:hAnsi="Courier New"/>
      </w:rPr>
    </w:lvl>
    <w:lvl w:ilvl="5" w:tplc="724CD600">
      <w:start w:val="1"/>
      <w:numFmt w:val="bullet"/>
      <w:lvlText w:val=""/>
      <w:lvlJc w:val="left"/>
      <w:pPr>
        <w:ind w:left="4320" w:hanging="360"/>
      </w:pPr>
      <w:rPr>
        <w:rFonts w:ascii="Wingdings" w:hAnsi="Wingdings"/>
      </w:rPr>
    </w:lvl>
    <w:lvl w:ilvl="6" w:tplc="0A171A73">
      <w:start w:val="1"/>
      <w:numFmt w:val="bullet"/>
      <w:lvlText w:val=""/>
      <w:lvlJc w:val="left"/>
      <w:pPr>
        <w:ind w:left="5040" w:hanging="360"/>
      </w:pPr>
      <w:rPr>
        <w:rFonts w:ascii="Symbol" w:hAnsi="Symbol"/>
      </w:rPr>
    </w:lvl>
    <w:lvl w:ilvl="7" w:tplc="0D9AB653">
      <w:start w:val="1"/>
      <w:numFmt w:val="bullet"/>
      <w:lvlText w:val="o"/>
      <w:lvlJc w:val="left"/>
      <w:pPr>
        <w:ind w:left="5760" w:hanging="360"/>
      </w:pPr>
      <w:rPr>
        <w:rFonts w:ascii="Courier New" w:hAnsi="Courier New"/>
      </w:rPr>
    </w:lvl>
    <w:lvl w:ilvl="8" w:tplc="3A101EA4">
      <w:start w:val="1"/>
      <w:numFmt w:val="bullet"/>
      <w:lvlText w:val=""/>
      <w:lvlJc w:val="left"/>
      <w:pPr>
        <w:ind w:left="6480" w:hanging="360"/>
      </w:pPr>
      <w:rPr>
        <w:rFonts w:ascii="Wingdings" w:hAnsi="Wingdings"/>
      </w:rPr>
    </w:lvl>
  </w:abstractNum>
  <w:abstractNum w:abstractNumId="17" w15:restartNumberingAfterBreak="0">
    <w:nsid w:val="35EC5994"/>
    <w:multiLevelType w:val="hybridMultilevel"/>
    <w:tmpl w:val="78724C88"/>
    <w:lvl w:ilvl="0" w:tplc="6B58A716">
      <w:start w:val="1"/>
      <w:numFmt w:val="bullet"/>
      <w:lvlText w:val="•"/>
      <w:lvlJc w:val="left"/>
      <w:pPr>
        <w:tabs>
          <w:tab w:val="num" w:pos="720"/>
        </w:tabs>
        <w:ind w:left="720" w:hanging="360"/>
      </w:pPr>
      <w:rPr>
        <w:rFonts w:ascii="Arial" w:hAnsi="Arial" w:hint="default"/>
      </w:rPr>
    </w:lvl>
    <w:lvl w:ilvl="1" w:tplc="810C2382">
      <w:numFmt w:val="bullet"/>
      <w:lvlText w:val=""/>
      <w:lvlJc w:val="left"/>
      <w:pPr>
        <w:tabs>
          <w:tab w:val="num" w:pos="1440"/>
        </w:tabs>
        <w:ind w:left="1440" w:hanging="360"/>
      </w:pPr>
      <w:rPr>
        <w:rFonts w:ascii="Wingdings" w:hAnsi="Wingdings" w:hint="default"/>
      </w:rPr>
    </w:lvl>
    <w:lvl w:ilvl="2" w:tplc="9B104ED2" w:tentative="1">
      <w:start w:val="1"/>
      <w:numFmt w:val="bullet"/>
      <w:lvlText w:val="•"/>
      <w:lvlJc w:val="left"/>
      <w:pPr>
        <w:tabs>
          <w:tab w:val="num" w:pos="2160"/>
        </w:tabs>
        <w:ind w:left="2160" w:hanging="360"/>
      </w:pPr>
      <w:rPr>
        <w:rFonts w:ascii="Arial" w:hAnsi="Arial" w:hint="default"/>
      </w:rPr>
    </w:lvl>
    <w:lvl w:ilvl="3" w:tplc="347A8902" w:tentative="1">
      <w:start w:val="1"/>
      <w:numFmt w:val="bullet"/>
      <w:lvlText w:val="•"/>
      <w:lvlJc w:val="left"/>
      <w:pPr>
        <w:tabs>
          <w:tab w:val="num" w:pos="2880"/>
        </w:tabs>
        <w:ind w:left="2880" w:hanging="360"/>
      </w:pPr>
      <w:rPr>
        <w:rFonts w:ascii="Arial" w:hAnsi="Arial" w:hint="default"/>
      </w:rPr>
    </w:lvl>
    <w:lvl w:ilvl="4" w:tplc="8A7660F4" w:tentative="1">
      <w:start w:val="1"/>
      <w:numFmt w:val="bullet"/>
      <w:lvlText w:val="•"/>
      <w:lvlJc w:val="left"/>
      <w:pPr>
        <w:tabs>
          <w:tab w:val="num" w:pos="3600"/>
        </w:tabs>
        <w:ind w:left="3600" w:hanging="360"/>
      </w:pPr>
      <w:rPr>
        <w:rFonts w:ascii="Arial" w:hAnsi="Arial" w:hint="default"/>
      </w:rPr>
    </w:lvl>
    <w:lvl w:ilvl="5" w:tplc="EF94A6E4" w:tentative="1">
      <w:start w:val="1"/>
      <w:numFmt w:val="bullet"/>
      <w:lvlText w:val="•"/>
      <w:lvlJc w:val="left"/>
      <w:pPr>
        <w:tabs>
          <w:tab w:val="num" w:pos="4320"/>
        </w:tabs>
        <w:ind w:left="4320" w:hanging="360"/>
      </w:pPr>
      <w:rPr>
        <w:rFonts w:ascii="Arial" w:hAnsi="Arial" w:hint="default"/>
      </w:rPr>
    </w:lvl>
    <w:lvl w:ilvl="6" w:tplc="E97E2FDC" w:tentative="1">
      <w:start w:val="1"/>
      <w:numFmt w:val="bullet"/>
      <w:lvlText w:val="•"/>
      <w:lvlJc w:val="left"/>
      <w:pPr>
        <w:tabs>
          <w:tab w:val="num" w:pos="5040"/>
        </w:tabs>
        <w:ind w:left="5040" w:hanging="360"/>
      </w:pPr>
      <w:rPr>
        <w:rFonts w:ascii="Arial" w:hAnsi="Arial" w:hint="default"/>
      </w:rPr>
    </w:lvl>
    <w:lvl w:ilvl="7" w:tplc="77E6132E" w:tentative="1">
      <w:start w:val="1"/>
      <w:numFmt w:val="bullet"/>
      <w:lvlText w:val="•"/>
      <w:lvlJc w:val="left"/>
      <w:pPr>
        <w:tabs>
          <w:tab w:val="num" w:pos="5760"/>
        </w:tabs>
        <w:ind w:left="5760" w:hanging="360"/>
      </w:pPr>
      <w:rPr>
        <w:rFonts w:ascii="Arial" w:hAnsi="Arial" w:hint="default"/>
      </w:rPr>
    </w:lvl>
    <w:lvl w:ilvl="8" w:tplc="3C82BC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047079"/>
    <w:multiLevelType w:val="hybridMultilevel"/>
    <w:tmpl w:val="A930452C"/>
    <w:lvl w:ilvl="0" w:tplc="FFFFFFFF">
      <w:start w:val="1"/>
      <w:numFmt w:val="lowerLetter"/>
      <w:lvlText w:val="(%1)"/>
      <w:lvlJc w:val="left"/>
      <w:pPr>
        <w:tabs>
          <w:tab w:val="left" w:pos="720"/>
        </w:tabs>
        <w:ind w:left="720" w:hanging="720"/>
      </w:pPr>
    </w:lvl>
    <w:lvl w:ilvl="1" w:tplc="44B7D9D6">
      <w:start w:val="1"/>
      <w:numFmt w:val="bullet"/>
      <w:lvlText w:val="o"/>
      <w:lvlJc w:val="left"/>
      <w:pPr>
        <w:tabs>
          <w:tab w:val="left" w:pos="1080"/>
        </w:tabs>
        <w:ind w:left="1080" w:hanging="360"/>
      </w:pPr>
      <w:rPr>
        <w:rFonts w:ascii="Courier New" w:hAnsi="Courier New"/>
      </w:rPr>
    </w:lvl>
    <w:lvl w:ilvl="2" w:tplc="7D2C8A85">
      <w:start w:val="1"/>
      <w:numFmt w:val="bullet"/>
      <w:lvlText w:val=""/>
      <w:lvlJc w:val="left"/>
      <w:pPr>
        <w:tabs>
          <w:tab w:val="left" w:pos="1800"/>
        </w:tabs>
        <w:ind w:left="1800" w:hanging="360"/>
      </w:pPr>
      <w:rPr>
        <w:rFonts w:ascii="Wingdings" w:hAnsi="Wingdings"/>
      </w:rPr>
    </w:lvl>
    <w:lvl w:ilvl="3" w:tplc="24B198F9">
      <w:start w:val="1"/>
      <w:numFmt w:val="bullet"/>
      <w:lvlText w:val=""/>
      <w:lvlJc w:val="left"/>
      <w:pPr>
        <w:tabs>
          <w:tab w:val="left" w:pos="2520"/>
        </w:tabs>
        <w:ind w:left="2520" w:hanging="360"/>
      </w:pPr>
      <w:rPr>
        <w:rFonts w:ascii="Symbol" w:hAnsi="Symbol"/>
      </w:rPr>
    </w:lvl>
    <w:lvl w:ilvl="4" w:tplc="6D45737D">
      <w:start w:val="1"/>
      <w:numFmt w:val="bullet"/>
      <w:lvlText w:val="o"/>
      <w:lvlJc w:val="left"/>
      <w:pPr>
        <w:tabs>
          <w:tab w:val="left" w:pos="3240"/>
        </w:tabs>
        <w:ind w:left="3240" w:hanging="360"/>
      </w:pPr>
      <w:rPr>
        <w:rFonts w:ascii="Courier New" w:hAnsi="Courier New"/>
      </w:rPr>
    </w:lvl>
    <w:lvl w:ilvl="5" w:tplc="1FEAD5CD">
      <w:start w:val="1"/>
      <w:numFmt w:val="bullet"/>
      <w:lvlText w:val=""/>
      <w:lvlJc w:val="left"/>
      <w:pPr>
        <w:tabs>
          <w:tab w:val="left" w:pos="3960"/>
        </w:tabs>
        <w:ind w:left="3960" w:hanging="360"/>
      </w:pPr>
      <w:rPr>
        <w:rFonts w:ascii="Wingdings" w:hAnsi="Wingdings"/>
      </w:rPr>
    </w:lvl>
    <w:lvl w:ilvl="6" w:tplc="19999DF8">
      <w:start w:val="1"/>
      <w:numFmt w:val="bullet"/>
      <w:lvlText w:val=""/>
      <w:lvlJc w:val="left"/>
      <w:pPr>
        <w:tabs>
          <w:tab w:val="left" w:pos="4680"/>
        </w:tabs>
        <w:ind w:left="4680" w:hanging="360"/>
      </w:pPr>
      <w:rPr>
        <w:rFonts w:ascii="Symbol" w:hAnsi="Symbol"/>
      </w:rPr>
    </w:lvl>
    <w:lvl w:ilvl="7" w:tplc="72DAE2ED">
      <w:start w:val="1"/>
      <w:numFmt w:val="bullet"/>
      <w:lvlText w:val="o"/>
      <w:lvlJc w:val="left"/>
      <w:pPr>
        <w:tabs>
          <w:tab w:val="left" w:pos="5400"/>
        </w:tabs>
        <w:ind w:left="5400" w:hanging="360"/>
      </w:pPr>
      <w:rPr>
        <w:rFonts w:ascii="Courier New" w:hAnsi="Courier New"/>
      </w:rPr>
    </w:lvl>
    <w:lvl w:ilvl="8" w:tplc="34187D38">
      <w:start w:val="1"/>
      <w:numFmt w:val="bullet"/>
      <w:lvlText w:val=""/>
      <w:lvlJc w:val="left"/>
      <w:pPr>
        <w:tabs>
          <w:tab w:val="left" w:pos="6120"/>
        </w:tabs>
        <w:ind w:left="6120" w:hanging="360"/>
      </w:pPr>
      <w:rPr>
        <w:rFonts w:ascii="Wingdings" w:hAnsi="Wingdings"/>
      </w:rPr>
    </w:lvl>
  </w:abstractNum>
  <w:abstractNum w:abstractNumId="19" w15:restartNumberingAfterBreak="0">
    <w:nsid w:val="366921A4"/>
    <w:multiLevelType w:val="multilevel"/>
    <w:tmpl w:val="8764ACFC"/>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0" w15:restartNumberingAfterBreak="0">
    <w:nsid w:val="369C2F0F"/>
    <w:multiLevelType w:val="multilevel"/>
    <w:tmpl w:val="AF002F8E"/>
    <w:lvl w:ilvl="0">
      <w:start w:val="6"/>
      <w:numFmt w:val="decimal"/>
      <w:lvlText w:val="%1."/>
      <w:lvlJc w:val="left"/>
      <w:pPr>
        <w:ind w:left="720" w:hanging="360"/>
      </w:pPr>
    </w:lvl>
    <w:lvl w:ilvl="1">
      <w:start w:val="1"/>
      <w:numFmt w:val="decimal"/>
      <w:isLgl/>
      <w:lvlText w:val="%1.%2"/>
      <w:lvlJc w:val="left"/>
      <w:pPr>
        <w:ind w:left="1440" w:hanging="370"/>
      </w:pPr>
    </w:lvl>
    <w:lvl w:ilvl="2">
      <w:start w:val="1"/>
      <w:numFmt w:val="decimal"/>
      <w:isLgl/>
      <w:lvlText w:val="%1.%2.%3"/>
      <w:lvlJc w:val="left"/>
      <w:pPr>
        <w:ind w:left="2500" w:hanging="720"/>
      </w:pPr>
    </w:lvl>
    <w:lvl w:ilvl="3">
      <w:start w:val="1"/>
      <w:numFmt w:val="decimal"/>
      <w:isLgl/>
      <w:lvlText w:val="%1.%2.%3.%4"/>
      <w:lvlJc w:val="left"/>
      <w:pPr>
        <w:ind w:left="3570" w:hanging="1080"/>
      </w:pPr>
    </w:lvl>
    <w:lvl w:ilvl="4">
      <w:start w:val="1"/>
      <w:numFmt w:val="decimal"/>
      <w:isLgl/>
      <w:lvlText w:val="%1.%2.%3.%4.%5"/>
      <w:lvlJc w:val="left"/>
      <w:pPr>
        <w:ind w:left="4280" w:hanging="1080"/>
      </w:pPr>
    </w:lvl>
    <w:lvl w:ilvl="5">
      <w:start w:val="1"/>
      <w:numFmt w:val="decimal"/>
      <w:isLgl/>
      <w:lvlText w:val="%1.%2.%3.%4.%5.%6"/>
      <w:lvlJc w:val="left"/>
      <w:pPr>
        <w:ind w:left="5350" w:hanging="1440"/>
      </w:pPr>
    </w:lvl>
    <w:lvl w:ilvl="6">
      <w:start w:val="1"/>
      <w:numFmt w:val="decimal"/>
      <w:isLgl/>
      <w:lvlText w:val="%1.%2.%3.%4.%5.%6.%7"/>
      <w:lvlJc w:val="left"/>
      <w:pPr>
        <w:ind w:left="6060" w:hanging="1440"/>
      </w:pPr>
    </w:lvl>
    <w:lvl w:ilvl="7">
      <w:start w:val="1"/>
      <w:numFmt w:val="decimal"/>
      <w:isLgl/>
      <w:lvlText w:val="%1.%2.%3.%4.%5.%6.%7.%8"/>
      <w:lvlJc w:val="left"/>
      <w:pPr>
        <w:ind w:left="7130" w:hanging="1800"/>
      </w:pPr>
    </w:lvl>
    <w:lvl w:ilvl="8">
      <w:start w:val="1"/>
      <w:numFmt w:val="decimal"/>
      <w:isLgl/>
      <w:lvlText w:val="%1.%2.%3.%4.%5.%6.%7.%8.%9"/>
      <w:lvlJc w:val="left"/>
      <w:pPr>
        <w:ind w:left="7840" w:hanging="1800"/>
      </w:pPr>
    </w:lvl>
  </w:abstractNum>
  <w:abstractNum w:abstractNumId="21" w15:restartNumberingAfterBreak="0">
    <w:nsid w:val="3A7018A9"/>
    <w:multiLevelType w:val="hybridMultilevel"/>
    <w:tmpl w:val="D5D623F2"/>
    <w:lvl w:ilvl="0" w:tplc="2ADE4819">
      <w:start w:val="1"/>
      <w:numFmt w:val="bullet"/>
      <w:lvlText w:val=""/>
      <w:lvlJc w:val="left"/>
      <w:pPr>
        <w:tabs>
          <w:tab w:val="left" w:pos="720"/>
        </w:tabs>
        <w:ind w:left="720" w:hanging="360"/>
      </w:pPr>
      <w:rPr>
        <w:rFonts w:ascii="Symbol" w:hAnsi="Symbol"/>
      </w:rPr>
    </w:lvl>
    <w:lvl w:ilvl="1" w:tplc="68F35F71">
      <w:start w:val="1"/>
      <w:numFmt w:val="bullet"/>
      <w:lvlText w:val="o"/>
      <w:lvlJc w:val="left"/>
      <w:pPr>
        <w:tabs>
          <w:tab w:val="left" w:pos="1440"/>
        </w:tabs>
        <w:ind w:left="1440" w:hanging="360"/>
      </w:pPr>
      <w:rPr>
        <w:rFonts w:ascii="Courier New" w:hAnsi="Courier New"/>
      </w:rPr>
    </w:lvl>
    <w:lvl w:ilvl="2" w:tplc="0DEADCCA">
      <w:start w:val="1"/>
      <w:numFmt w:val="bullet"/>
      <w:lvlText w:val=""/>
      <w:lvlJc w:val="left"/>
      <w:pPr>
        <w:tabs>
          <w:tab w:val="left" w:pos="2160"/>
        </w:tabs>
        <w:ind w:left="2160" w:hanging="360"/>
      </w:pPr>
      <w:rPr>
        <w:rFonts w:ascii="Wingdings" w:hAnsi="Wingdings"/>
      </w:rPr>
    </w:lvl>
    <w:lvl w:ilvl="3" w:tplc="56E4D7F8">
      <w:start w:val="1"/>
      <w:numFmt w:val="bullet"/>
      <w:lvlText w:val=""/>
      <w:lvlJc w:val="left"/>
      <w:pPr>
        <w:tabs>
          <w:tab w:val="left" w:pos="2880"/>
        </w:tabs>
        <w:ind w:left="2880" w:hanging="360"/>
      </w:pPr>
      <w:rPr>
        <w:rFonts w:ascii="Symbol" w:hAnsi="Symbol"/>
      </w:rPr>
    </w:lvl>
    <w:lvl w:ilvl="4" w:tplc="1EBE372B">
      <w:start w:val="1"/>
      <w:numFmt w:val="bullet"/>
      <w:lvlText w:val="o"/>
      <w:lvlJc w:val="left"/>
      <w:pPr>
        <w:tabs>
          <w:tab w:val="left" w:pos="3600"/>
        </w:tabs>
        <w:ind w:left="3600" w:hanging="360"/>
      </w:pPr>
      <w:rPr>
        <w:rFonts w:ascii="Courier New" w:hAnsi="Courier New"/>
      </w:rPr>
    </w:lvl>
    <w:lvl w:ilvl="5" w:tplc="56BA1F65">
      <w:start w:val="1"/>
      <w:numFmt w:val="bullet"/>
      <w:lvlText w:val=""/>
      <w:lvlJc w:val="left"/>
      <w:pPr>
        <w:tabs>
          <w:tab w:val="left" w:pos="4320"/>
        </w:tabs>
        <w:ind w:left="4320" w:hanging="360"/>
      </w:pPr>
      <w:rPr>
        <w:rFonts w:ascii="Wingdings" w:hAnsi="Wingdings"/>
      </w:rPr>
    </w:lvl>
    <w:lvl w:ilvl="6" w:tplc="6768E55F">
      <w:start w:val="1"/>
      <w:numFmt w:val="bullet"/>
      <w:lvlText w:val=""/>
      <w:lvlJc w:val="left"/>
      <w:pPr>
        <w:tabs>
          <w:tab w:val="left" w:pos="5040"/>
        </w:tabs>
        <w:ind w:left="5040" w:hanging="360"/>
      </w:pPr>
      <w:rPr>
        <w:rFonts w:ascii="Symbol" w:hAnsi="Symbol"/>
      </w:rPr>
    </w:lvl>
    <w:lvl w:ilvl="7" w:tplc="7B233E79">
      <w:start w:val="1"/>
      <w:numFmt w:val="bullet"/>
      <w:lvlText w:val="o"/>
      <w:lvlJc w:val="left"/>
      <w:pPr>
        <w:tabs>
          <w:tab w:val="left" w:pos="5760"/>
        </w:tabs>
        <w:ind w:left="5760" w:hanging="360"/>
      </w:pPr>
      <w:rPr>
        <w:rFonts w:ascii="Courier New" w:hAnsi="Courier New"/>
      </w:rPr>
    </w:lvl>
    <w:lvl w:ilvl="8" w:tplc="3EA94001">
      <w:start w:val="1"/>
      <w:numFmt w:val="bullet"/>
      <w:lvlText w:val=""/>
      <w:lvlJc w:val="left"/>
      <w:pPr>
        <w:tabs>
          <w:tab w:val="left" w:pos="6480"/>
        </w:tabs>
        <w:ind w:left="6480" w:hanging="360"/>
      </w:pPr>
      <w:rPr>
        <w:rFonts w:ascii="Wingdings" w:hAnsi="Wingdings"/>
      </w:rPr>
    </w:lvl>
  </w:abstractNum>
  <w:abstractNum w:abstractNumId="22" w15:restartNumberingAfterBreak="0">
    <w:nsid w:val="3D8B492F"/>
    <w:multiLevelType w:val="multilevel"/>
    <w:tmpl w:val="1D602E5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15:restartNumberingAfterBreak="0">
    <w:nsid w:val="40CD4048"/>
    <w:multiLevelType w:val="hybridMultilevel"/>
    <w:tmpl w:val="BA42ECD2"/>
    <w:lvl w:ilvl="0" w:tplc="7ABA7100">
      <w:start w:val="1"/>
      <w:numFmt w:val="bullet"/>
      <w:lvlText w:val=""/>
      <w:lvlJc w:val="left"/>
      <w:pPr>
        <w:ind w:left="720" w:hanging="360"/>
      </w:pPr>
      <w:rPr>
        <w:rFonts w:ascii="Symbol" w:hAnsi="Symbol"/>
      </w:rPr>
    </w:lvl>
    <w:lvl w:ilvl="1" w:tplc="1E5CA3F0">
      <w:start w:val="1"/>
      <w:numFmt w:val="bullet"/>
      <w:lvlText w:val="o"/>
      <w:lvlJc w:val="left"/>
      <w:pPr>
        <w:ind w:left="1440" w:hanging="360"/>
      </w:pPr>
      <w:rPr>
        <w:rFonts w:ascii="Courier New" w:hAnsi="Courier New"/>
      </w:rPr>
    </w:lvl>
    <w:lvl w:ilvl="2" w:tplc="15DEFCB4">
      <w:start w:val="1"/>
      <w:numFmt w:val="bullet"/>
      <w:lvlText w:val=""/>
      <w:lvlJc w:val="left"/>
      <w:pPr>
        <w:ind w:left="2160" w:hanging="360"/>
      </w:pPr>
      <w:rPr>
        <w:rFonts w:ascii="Wingdings" w:hAnsi="Wingdings"/>
      </w:rPr>
    </w:lvl>
    <w:lvl w:ilvl="3" w:tplc="67BBE5F5">
      <w:start w:val="1"/>
      <w:numFmt w:val="bullet"/>
      <w:lvlText w:val=""/>
      <w:lvlJc w:val="left"/>
      <w:pPr>
        <w:ind w:left="2880" w:hanging="360"/>
      </w:pPr>
      <w:rPr>
        <w:rFonts w:ascii="Symbol" w:hAnsi="Symbol"/>
      </w:rPr>
    </w:lvl>
    <w:lvl w:ilvl="4" w:tplc="33179C9D">
      <w:start w:val="1"/>
      <w:numFmt w:val="bullet"/>
      <w:lvlText w:val="o"/>
      <w:lvlJc w:val="left"/>
      <w:pPr>
        <w:ind w:left="3600" w:hanging="360"/>
      </w:pPr>
      <w:rPr>
        <w:rFonts w:ascii="Courier New" w:hAnsi="Courier New"/>
      </w:rPr>
    </w:lvl>
    <w:lvl w:ilvl="5" w:tplc="3B81D621">
      <w:start w:val="1"/>
      <w:numFmt w:val="bullet"/>
      <w:lvlText w:val=""/>
      <w:lvlJc w:val="left"/>
      <w:pPr>
        <w:ind w:left="4320" w:hanging="360"/>
      </w:pPr>
      <w:rPr>
        <w:rFonts w:ascii="Wingdings" w:hAnsi="Wingdings"/>
      </w:rPr>
    </w:lvl>
    <w:lvl w:ilvl="6" w:tplc="73197846">
      <w:start w:val="1"/>
      <w:numFmt w:val="bullet"/>
      <w:lvlText w:val=""/>
      <w:lvlJc w:val="left"/>
      <w:pPr>
        <w:ind w:left="5040" w:hanging="360"/>
      </w:pPr>
      <w:rPr>
        <w:rFonts w:ascii="Symbol" w:hAnsi="Symbol"/>
      </w:rPr>
    </w:lvl>
    <w:lvl w:ilvl="7" w:tplc="3EB1BEAE">
      <w:start w:val="1"/>
      <w:numFmt w:val="bullet"/>
      <w:lvlText w:val="o"/>
      <w:lvlJc w:val="left"/>
      <w:pPr>
        <w:ind w:left="5760" w:hanging="360"/>
      </w:pPr>
      <w:rPr>
        <w:rFonts w:ascii="Courier New" w:hAnsi="Courier New"/>
      </w:rPr>
    </w:lvl>
    <w:lvl w:ilvl="8" w:tplc="5B480912">
      <w:start w:val="1"/>
      <w:numFmt w:val="bullet"/>
      <w:lvlText w:val=""/>
      <w:lvlJc w:val="left"/>
      <w:pPr>
        <w:ind w:left="6480" w:hanging="360"/>
      </w:pPr>
      <w:rPr>
        <w:rFonts w:ascii="Wingdings" w:hAnsi="Wingdings"/>
      </w:rPr>
    </w:lvl>
  </w:abstractNum>
  <w:abstractNum w:abstractNumId="24" w15:restartNumberingAfterBreak="0">
    <w:nsid w:val="40D57EA2"/>
    <w:multiLevelType w:val="multilevel"/>
    <w:tmpl w:val="C02E148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43FE3914"/>
    <w:multiLevelType w:val="hybridMultilevel"/>
    <w:tmpl w:val="0D328144"/>
    <w:lvl w:ilvl="0" w:tplc="971809C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A5F4C"/>
    <w:multiLevelType w:val="multilevel"/>
    <w:tmpl w:val="B7F4AEDE"/>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15:restartNumberingAfterBreak="0">
    <w:nsid w:val="47972F5D"/>
    <w:multiLevelType w:val="multilevel"/>
    <w:tmpl w:val="0AEECFC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4C4235FA"/>
    <w:multiLevelType w:val="hybridMultilevel"/>
    <w:tmpl w:val="93C6797C"/>
    <w:lvl w:ilvl="0" w:tplc="3EE77A81">
      <w:start w:val="1"/>
      <w:numFmt w:val="bullet"/>
      <w:lvlText w:val=""/>
      <w:lvlJc w:val="left"/>
      <w:pPr>
        <w:ind w:left="720" w:hanging="360"/>
      </w:pPr>
      <w:rPr>
        <w:rFonts w:ascii="Symbol" w:hAnsi="Symbol"/>
      </w:rPr>
    </w:lvl>
    <w:lvl w:ilvl="1" w:tplc="0B9B4D31">
      <w:start w:val="1"/>
      <w:numFmt w:val="bullet"/>
      <w:lvlText w:val="o"/>
      <w:lvlJc w:val="left"/>
      <w:pPr>
        <w:ind w:left="1440" w:hanging="360"/>
      </w:pPr>
      <w:rPr>
        <w:rFonts w:ascii="Courier New" w:hAnsi="Courier New"/>
      </w:rPr>
    </w:lvl>
    <w:lvl w:ilvl="2" w:tplc="48D5C042">
      <w:start w:val="1"/>
      <w:numFmt w:val="bullet"/>
      <w:lvlText w:val=""/>
      <w:lvlJc w:val="left"/>
      <w:pPr>
        <w:ind w:left="2160" w:hanging="360"/>
      </w:pPr>
      <w:rPr>
        <w:rFonts w:ascii="Wingdings" w:hAnsi="Wingdings"/>
      </w:rPr>
    </w:lvl>
    <w:lvl w:ilvl="3" w:tplc="535F3357">
      <w:start w:val="1"/>
      <w:numFmt w:val="bullet"/>
      <w:lvlText w:val=""/>
      <w:lvlJc w:val="left"/>
      <w:pPr>
        <w:ind w:left="2880" w:hanging="360"/>
      </w:pPr>
      <w:rPr>
        <w:rFonts w:ascii="Symbol" w:hAnsi="Symbol"/>
      </w:rPr>
    </w:lvl>
    <w:lvl w:ilvl="4" w:tplc="6F1820B7">
      <w:start w:val="1"/>
      <w:numFmt w:val="bullet"/>
      <w:lvlText w:val="o"/>
      <w:lvlJc w:val="left"/>
      <w:pPr>
        <w:ind w:left="3600" w:hanging="360"/>
      </w:pPr>
      <w:rPr>
        <w:rFonts w:ascii="Courier New" w:hAnsi="Courier New"/>
      </w:rPr>
    </w:lvl>
    <w:lvl w:ilvl="5" w:tplc="0D3D0C1A">
      <w:start w:val="1"/>
      <w:numFmt w:val="bullet"/>
      <w:lvlText w:val=""/>
      <w:lvlJc w:val="left"/>
      <w:pPr>
        <w:ind w:left="4320" w:hanging="360"/>
      </w:pPr>
      <w:rPr>
        <w:rFonts w:ascii="Wingdings" w:hAnsi="Wingdings"/>
      </w:rPr>
    </w:lvl>
    <w:lvl w:ilvl="6" w:tplc="04A77C39">
      <w:start w:val="1"/>
      <w:numFmt w:val="bullet"/>
      <w:lvlText w:val=""/>
      <w:lvlJc w:val="left"/>
      <w:pPr>
        <w:ind w:left="5040" w:hanging="360"/>
      </w:pPr>
      <w:rPr>
        <w:rFonts w:ascii="Symbol" w:hAnsi="Symbol"/>
      </w:rPr>
    </w:lvl>
    <w:lvl w:ilvl="7" w:tplc="621A743D">
      <w:start w:val="1"/>
      <w:numFmt w:val="bullet"/>
      <w:lvlText w:val="o"/>
      <w:lvlJc w:val="left"/>
      <w:pPr>
        <w:ind w:left="5760" w:hanging="360"/>
      </w:pPr>
      <w:rPr>
        <w:rFonts w:ascii="Courier New" w:hAnsi="Courier New"/>
      </w:rPr>
    </w:lvl>
    <w:lvl w:ilvl="8" w:tplc="2B4ED202">
      <w:start w:val="1"/>
      <w:numFmt w:val="bullet"/>
      <w:lvlText w:val=""/>
      <w:lvlJc w:val="left"/>
      <w:pPr>
        <w:ind w:left="6480" w:hanging="360"/>
      </w:pPr>
      <w:rPr>
        <w:rFonts w:ascii="Wingdings" w:hAnsi="Wingdings"/>
      </w:rPr>
    </w:lvl>
  </w:abstractNum>
  <w:abstractNum w:abstractNumId="29" w15:restartNumberingAfterBreak="0">
    <w:nsid w:val="4D9B0AF8"/>
    <w:multiLevelType w:val="multilevel"/>
    <w:tmpl w:val="6DA25018"/>
    <w:lvl w:ilvl="0">
      <w:start w:val="1"/>
      <w:numFmt w:val="decimal"/>
      <w:lvlText w:val="%1."/>
      <w:lvlJc w:val="left"/>
      <w:pPr>
        <w:tabs>
          <w:tab w:val="left" w:pos="720"/>
        </w:tabs>
        <w:ind w:left="720" w:hanging="72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15:restartNumberingAfterBreak="0">
    <w:nsid w:val="52DB5C0E"/>
    <w:multiLevelType w:val="hybridMultilevel"/>
    <w:tmpl w:val="3D044FC2"/>
    <w:lvl w:ilvl="0" w:tplc="453409DF">
      <w:start w:val="1"/>
      <w:numFmt w:val="bullet"/>
      <w:lvlText w:val=""/>
      <w:lvlJc w:val="left"/>
      <w:pPr>
        <w:ind w:left="720" w:hanging="360"/>
      </w:pPr>
      <w:rPr>
        <w:rFonts w:ascii="Symbol" w:hAnsi="Symbol"/>
      </w:rPr>
    </w:lvl>
    <w:lvl w:ilvl="1" w:tplc="05B2B036">
      <w:start w:val="1"/>
      <w:numFmt w:val="bullet"/>
      <w:lvlText w:val="o"/>
      <w:lvlJc w:val="left"/>
      <w:pPr>
        <w:ind w:left="1440" w:hanging="360"/>
      </w:pPr>
      <w:rPr>
        <w:rFonts w:ascii="Courier New" w:hAnsi="Courier New"/>
      </w:rPr>
    </w:lvl>
    <w:lvl w:ilvl="2" w:tplc="13E6797F">
      <w:start w:val="1"/>
      <w:numFmt w:val="bullet"/>
      <w:lvlText w:val=""/>
      <w:lvlJc w:val="left"/>
      <w:pPr>
        <w:ind w:left="2160" w:hanging="360"/>
      </w:pPr>
      <w:rPr>
        <w:rFonts w:ascii="Wingdings" w:hAnsi="Wingdings"/>
      </w:rPr>
    </w:lvl>
    <w:lvl w:ilvl="3" w:tplc="1FDC2713">
      <w:start w:val="1"/>
      <w:numFmt w:val="bullet"/>
      <w:lvlText w:val=""/>
      <w:lvlJc w:val="left"/>
      <w:pPr>
        <w:ind w:left="2880" w:hanging="360"/>
      </w:pPr>
      <w:rPr>
        <w:rFonts w:ascii="Symbol" w:hAnsi="Symbol"/>
      </w:rPr>
    </w:lvl>
    <w:lvl w:ilvl="4" w:tplc="03735DED">
      <w:start w:val="1"/>
      <w:numFmt w:val="bullet"/>
      <w:lvlText w:val="o"/>
      <w:lvlJc w:val="left"/>
      <w:pPr>
        <w:ind w:left="3600" w:hanging="360"/>
      </w:pPr>
      <w:rPr>
        <w:rFonts w:ascii="Courier New" w:hAnsi="Courier New"/>
      </w:rPr>
    </w:lvl>
    <w:lvl w:ilvl="5" w:tplc="3E25AB75">
      <w:start w:val="1"/>
      <w:numFmt w:val="bullet"/>
      <w:lvlText w:val=""/>
      <w:lvlJc w:val="left"/>
      <w:pPr>
        <w:ind w:left="4320" w:hanging="360"/>
      </w:pPr>
      <w:rPr>
        <w:rFonts w:ascii="Wingdings" w:hAnsi="Wingdings"/>
      </w:rPr>
    </w:lvl>
    <w:lvl w:ilvl="6" w:tplc="28AEABAC">
      <w:start w:val="1"/>
      <w:numFmt w:val="bullet"/>
      <w:lvlText w:val=""/>
      <w:lvlJc w:val="left"/>
      <w:pPr>
        <w:ind w:left="5040" w:hanging="360"/>
      </w:pPr>
      <w:rPr>
        <w:rFonts w:ascii="Symbol" w:hAnsi="Symbol"/>
      </w:rPr>
    </w:lvl>
    <w:lvl w:ilvl="7" w:tplc="1C719BB0">
      <w:start w:val="1"/>
      <w:numFmt w:val="bullet"/>
      <w:lvlText w:val="o"/>
      <w:lvlJc w:val="left"/>
      <w:pPr>
        <w:ind w:left="5760" w:hanging="360"/>
      </w:pPr>
      <w:rPr>
        <w:rFonts w:ascii="Courier New" w:hAnsi="Courier New"/>
      </w:rPr>
    </w:lvl>
    <w:lvl w:ilvl="8" w:tplc="171D8076">
      <w:start w:val="1"/>
      <w:numFmt w:val="bullet"/>
      <w:lvlText w:val=""/>
      <w:lvlJc w:val="left"/>
      <w:pPr>
        <w:ind w:left="6480" w:hanging="360"/>
      </w:pPr>
      <w:rPr>
        <w:rFonts w:ascii="Wingdings" w:hAnsi="Wingdings"/>
      </w:rPr>
    </w:lvl>
  </w:abstractNum>
  <w:abstractNum w:abstractNumId="31" w15:restartNumberingAfterBreak="0">
    <w:nsid w:val="540472D1"/>
    <w:multiLevelType w:val="hybridMultilevel"/>
    <w:tmpl w:val="1D824754"/>
    <w:lvl w:ilvl="0" w:tplc="2CDE8F61">
      <w:start w:val="1"/>
      <w:numFmt w:val="bullet"/>
      <w:lvlText w:val=""/>
      <w:lvlJc w:val="left"/>
      <w:pPr>
        <w:tabs>
          <w:tab w:val="left" w:pos="360"/>
        </w:tabs>
        <w:ind w:left="360" w:hanging="360"/>
      </w:pPr>
      <w:rPr>
        <w:rFonts w:ascii="Symbol" w:hAnsi="Symbol"/>
      </w:rPr>
    </w:lvl>
    <w:lvl w:ilvl="1" w:tplc="4764F95E">
      <w:start w:val="1"/>
      <w:numFmt w:val="bullet"/>
      <w:lvlText w:val="o"/>
      <w:lvlJc w:val="left"/>
      <w:pPr>
        <w:tabs>
          <w:tab w:val="left" w:pos="1080"/>
        </w:tabs>
        <w:ind w:left="1080" w:hanging="360"/>
      </w:pPr>
      <w:rPr>
        <w:rFonts w:ascii="Courier New" w:hAnsi="Courier New"/>
      </w:rPr>
    </w:lvl>
    <w:lvl w:ilvl="2" w:tplc="67EA5D78">
      <w:start w:val="1"/>
      <w:numFmt w:val="bullet"/>
      <w:lvlText w:val=""/>
      <w:lvlJc w:val="left"/>
      <w:pPr>
        <w:tabs>
          <w:tab w:val="left" w:pos="1800"/>
        </w:tabs>
        <w:ind w:left="1800" w:hanging="360"/>
      </w:pPr>
      <w:rPr>
        <w:rFonts w:ascii="Wingdings" w:hAnsi="Wingdings"/>
      </w:rPr>
    </w:lvl>
    <w:lvl w:ilvl="3" w:tplc="78CFFE90">
      <w:start w:val="1"/>
      <w:numFmt w:val="bullet"/>
      <w:lvlText w:val=""/>
      <w:lvlJc w:val="left"/>
      <w:pPr>
        <w:tabs>
          <w:tab w:val="left" w:pos="2520"/>
        </w:tabs>
        <w:ind w:left="2520" w:hanging="360"/>
      </w:pPr>
      <w:rPr>
        <w:rFonts w:ascii="Symbol" w:hAnsi="Symbol"/>
      </w:rPr>
    </w:lvl>
    <w:lvl w:ilvl="4" w:tplc="664B94C6">
      <w:start w:val="1"/>
      <w:numFmt w:val="bullet"/>
      <w:lvlText w:val="o"/>
      <w:lvlJc w:val="left"/>
      <w:pPr>
        <w:tabs>
          <w:tab w:val="left" w:pos="3240"/>
        </w:tabs>
        <w:ind w:left="3240" w:hanging="360"/>
      </w:pPr>
      <w:rPr>
        <w:rFonts w:ascii="Courier New" w:hAnsi="Courier New"/>
      </w:rPr>
    </w:lvl>
    <w:lvl w:ilvl="5" w:tplc="0F5CA972">
      <w:start w:val="1"/>
      <w:numFmt w:val="bullet"/>
      <w:lvlText w:val=""/>
      <w:lvlJc w:val="left"/>
      <w:pPr>
        <w:tabs>
          <w:tab w:val="left" w:pos="3960"/>
        </w:tabs>
        <w:ind w:left="3960" w:hanging="360"/>
      </w:pPr>
      <w:rPr>
        <w:rFonts w:ascii="Wingdings" w:hAnsi="Wingdings"/>
      </w:rPr>
    </w:lvl>
    <w:lvl w:ilvl="6" w:tplc="6F3E1262">
      <w:start w:val="1"/>
      <w:numFmt w:val="bullet"/>
      <w:lvlText w:val=""/>
      <w:lvlJc w:val="left"/>
      <w:pPr>
        <w:tabs>
          <w:tab w:val="left" w:pos="4680"/>
        </w:tabs>
        <w:ind w:left="4680" w:hanging="360"/>
      </w:pPr>
      <w:rPr>
        <w:rFonts w:ascii="Symbol" w:hAnsi="Symbol"/>
      </w:rPr>
    </w:lvl>
    <w:lvl w:ilvl="7" w:tplc="243122F0">
      <w:start w:val="1"/>
      <w:numFmt w:val="bullet"/>
      <w:lvlText w:val="o"/>
      <w:lvlJc w:val="left"/>
      <w:pPr>
        <w:tabs>
          <w:tab w:val="left" w:pos="5400"/>
        </w:tabs>
        <w:ind w:left="5400" w:hanging="360"/>
      </w:pPr>
      <w:rPr>
        <w:rFonts w:ascii="Courier New" w:hAnsi="Courier New"/>
      </w:rPr>
    </w:lvl>
    <w:lvl w:ilvl="8" w:tplc="5CFBF3E0">
      <w:start w:val="1"/>
      <w:numFmt w:val="bullet"/>
      <w:lvlText w:val=""/>
      <w:lvlJc w:val="left"/>
      <w:pPr>
        <w:tabs>
          <w:tab w:val="left" w:pos="6120"/>
        </w:tabs>
        <w:ind w:left="6120" w:hanging="360"/>
      </w:pPr>
      <w:rPr>
        <w:rFonts w:ascii="Wingdings" w:hAnsi="Wingdings"/>
      </w:rPr>
    </w:lvl>
  </w:abstractNum>
  <w:abstractNum w:abstractNumId="32" w15:restartNumberingAfterBreak="0">
    <w:nsid w:val="544526CB"/>
    <w:multiLevelType w:val="multilevel"/>
    <w:tmpl w:val="A548522A"/>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15:restartNumberingAfterBreak="0">
    <w:nsid w:val="573A0C44"/>
    <w:multiLevelType w:val="multilevel"/>
    <w:tmpl w:val="48404AC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15:restartNumberingAfterBreak="0">
    <w:nsid w:val="57662B7C"/>
    <w:multiLevelType w:val="hybridMultilevel"/>
    <w:tmpl w:val="69A2E7AC"/>
    <w:lvl w:ilvl="0" w:tplc="7A2BFB35">
      <w:start w:val="1"/>
      <w:numFmt w:val="bullet"/>
      <w:pStyle w:val="Bullet"/>
      <w:lvlText w:val=""/>
      <w:lvlJc w:val="left"/>
      <w:pPr>
        <w:tabs>
          <w:tab w:val="left" w:pos="720"/>
        </w:tabs>
        <w:ind w:left="720" w:hanging="720"/>
      </w:pPr>
      <w:rPr>
        <w:rFonts w:ascii="Symbol" w:hAnsi="Symbol"/>
        <w:color w:val="auto"/>
        <w:sz w:val="20"/>
      </w:rPr>
    </w:lvl>
    <w:lvl w:ilvl="1" w:tplc="6139171D">
      <w:start w:val="1"/>
      <w:numFmt w:val="bullet"/>
      <w:lvlText w:val="o"/>
      <w:lvlJc w:val="left"/>
      <w:pPr>
        <w:tabs>
          <w:tab w:val="left" w:pos="1440"/>
        </w:tabs>
        <w:ind w:left="1440" w:hanging="360"/>
      </w:pPr>
      <w:rPr>
        <w:rFonts w:ascii="Courier New" w:hAnsi="Courier New"/>
      </w:rPr>
    </w:lvl>
    <w:lvl w:ilvl="2" w:tplc="3E5194E5">
      <w:start w:val="1"/>
      <w:numFmt w:val="bullet"/>
      <w:lvlText w:val=""/>
      <w:lvlJc w:val="left"/>
      <w:pPr>
        <w:tabs>
          <w:tab w:val="left" w:pos="2160"/>
        </w:tabs>
        <w:ind w:left="2160" w:hanging="360"/>
      </w:pPr>
      <w:rPr>
        <w:rFonts w:ascii="Wingdings" w:hAnsi="Wingdings"/>
      </w:rPr>
    </w:lvl>
    <w:lvl w:ilvl="3" w:tplc="1BFC4A6D">
      <w:start w:val="1"/>
      <w:numFmt w:val="bullet"/>
      <w:lvlText w:val=""/>
      <w:lvlJc w:val="left"/>
      <w:pPr>
        <w:tabs>
          <w:tab w:val="left" w:pos="2880"/>
        </w:tabs>
        <w:ind w:left="2880" w:hanging="360"/>
      </w:pPr>
      <w:rPr>
        <w:rFonts w:ascii="Symbol" w:hAnsi="Symbol"/>
      </w:rPr>
    </w:lvl>
    <w:lvl w:ilvl="4" w:tplc="2569E369">
      <w:start w:val="1"/>
      <w:numFmt w:val="bullet"/>
      <w:lvlText w:val="o"/>
      <w:lvlJc w:val="left"/>
      <w:pPr>
        <w:tabs>
          <w:tab w:val="left" w:pos="3600"/>
        </w:tabs>
        <w:ind w:left="3600" w:hanging="360"/>
      </w:pPr>
      <w:rPr>
        <w:rFonts w:ascii="Courier New" w:hAnsi="Courier New"/>
      </w:rPr>
    </w:lvl>
    <w:lvl w:ilvl="5" w:tplc="6BF6CD97">
      <w:start w:val="1"/>
      <w:numFmt w:val="bullet"/>
      <w:lvlText w:val=""/>
      <w:lvlJc w:val="left"/>
      <w:pPr>
        <w:tabs>
          <w:tab w:val="left" w:pos="4320"/>
        </w:tabs>
        <w:ind w:left="4320" w:hanging="360"/>
      </w:pPr>
      <w:rPr>
        <w:rFonts w:ascii="Wingdings" w:hAnsi="Wingdings"/>
      </w:rPr>
    </w:lvl>
    <w:lvl w:ilvl="6" w:tplc="5D58133F">
      <w:start w:val="1"/>
      <w:numFmt w:val="bullet"/>
      <w:lvlText w:val=""/>
      <w:lvlJc w:val="left"/>
      <w:pPr>
        <w:tabs>
          <w:tab w:val="left" w:pos="5040"/>
        </w:tabs>
        <w:ind w:left="5040" w:hanging="360"/>
      </w:pPr>
      <w:rPr>
        <w:rFonts w:ascii="Symbol" w:hAnsi="Symbol"/>
      </w:rPr>
    </w:lvl>
    <w:lvl w:ilvl="7" w:tplc="45151C86">
      <w:start w:val="1"/>
      <w:numFmt w:val="bullet"/>
      <w:lvlText w:val="o"/>
      <w:lvlJc w:val="left"/>
      <w:pPr>
        <w:tabs>
          <w:tab w:val="left" w:pos="5760"/>
        </w:tabs>
        <w:ind w:left="5760" w:hanging="360"/>
      </w:pPr>
      <w:rPr>
        <w:rFonts w:ascii="Courier New" w:hAnsi="Courier New"/>
      </w:rPr>
    </w:lvl>
    <w:lvl w:ilvl="8" w:tplc="0385A5A0">
      <w:start w:val="1"/>
      <w:numFmt w:val="bullet"/>
      <w:lvlText w:val=""/>
      <w:lvlJc w:val="left"/>
      <w:pPr>
        <w:tabs>
          <w:tab w:val="left" w:pos="6480"/>
        </w:tabs>
        <w:ind w:left="6480" w:hanging="360"/>
      </w:pPr>
      <w:rPr>
        <w:rFonts w:ascii="Wingdings" w:hAnsi="Wingdings"/>
      </w:rPr>
    </w:lvl>
  </w:abstractNum>
  <w:abstractNum w:abstractNumId="35" w15:restartNumberingAfterBreak="0">
    <w:nsid w:val="5E47272B"/>
    <w:multiLevelType w:val="hybridMultilevel"/>
    <w:tmpl w:val="FFFFFFFF"/>
    <w:lvl w:ilvl="0" w:tplc="08090001">
      <w:start w:val="1"/>
      <w:numFmt w:val="bullet"/>
      <w:lvlText w:val=""/>
      <w:lvlJc w:val="left"/>
      <w:pPr>
        <w:ind w:left="459" w:hanging="360"/>
      </w:pPr>
      <w:rPr>
        <w:rFonts w:ascii="Symbol" w:hAnsi="Symbol" w:hint="default"/>
      </w:rPr>
    </w:lvl>
    <w:lvl w:ilvl="1" w:tplc="DC2E8406">
      <w:numFmt w:val="bullet"/>
      <w:lvlText w:val="•"/>
      <w:lvlJc w:val="left"/>
      <w:pPr>
        <w:ind w:left="1539" w:hanging="720"/>
      </w:pPr>
      <w:rPr>
        <w:rFonts w:ascii="Arial" w:eastAsia="Times New Roman" w:hAnsi="Arial"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6" w15:restartNumberingAfterBreak="0">
    <w:nsid w:val="61C7692F"/>
    <w:multiLevelType w:val="multilevel"/>
    <w:tmpl w:val="F9BC5210"/>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15:restartNumberingAfterBreak="0">
    <w:nsid w:val="6203560D"/>
    <w:multiLevelType w:val="hybridMultilevel"/>
    <w:tmpl w:val="92843DEE"/>
    <w:lvl w:ilvl="0" w:tplc="497D144B">
      <w:start w:val="1"/>
      <w:numFmt w:val="bullet"/>
      <w:lvlText w:val=""/>
      <w:lvlJc w:val="left"/>
      <w:pPr>
        <w:ind w:left="720" w:hanging="360"/>
      </w:pPr>
      <w:rPr>
        <w:rFonts w:ascii="Symbol" w:hAnsi="Symbol"/>
      </w:rPr>
    </w:lvl>
    <w:lvl w:ilvl="1" w:tplc="62C16A25">
      <w:start w:val="1"/>
      <w:numFmt w:val="bullet"/>
      <w:lvlText w:val="o"/>
      <w:lvlJc w:val="left"/>
      <w:pPr>
        <w:ind w:left="1440" w:hanging="360"/>
      </w:pPr>
      <w:rPr>
        <w:rFonts w:ascii="Courier New" w:hAnsi="Courier New"/>
      </w:rPr>
    </w:lvl>
    <w:lvl w:ilvl="2" w:tplc="1908CB3B">
      <w:start w:val="1"/>
      <w:numFmt w:val="bullet"/>
      <w:lvlText w:val=""/>
      <w:lvlJc w:val="left"/>
      <w:pPr>
        <w:ind w:left="2160" w:hanging="360"/>
      </w:pPr>
      <w:rPr>
        <w:rFonts w:ascii="Wingdings" w:hAnsi="Wingdings"/>
      </w:rPr>
    </w:lvl>
    <w:lvl w:ilvl="3" w:tplc="135A6EFF">
      <w:start w:val="1"/>
      <w:numFmt w:val="bullet"/>
      <w:lvlText w:val=""/>
      <w:lvlJc w:val="left"/>
      <w:pPr>
        <w:ind w:left="2880" w:hanging="360"/>
      </w:pPr>
      <w:rPr>
        <w:rFonts w:ascii="Symbol" w:hAnsi="Symbol"/>
      </w:rPr>
    </w:lvl>
    <w:lvl w:ilvl="4" w:tplc="46CD3859">
      <w:start w:val="1"/>
      <w:numFmt w:val="bullet"/>
      <w:lvlText w:val="o"/>
      <w:lvlJc w:val="left"/>
      <w:pPr>
        <w:ind w:left="3600" w:hanging="360"/>
      </w:pPr>
      <w:rPr>
        <w:rFonts w:ascii="Courier New" w:hAnsi="Courier New"/>
      </w:rPr>
    </w:lvl>
    <w:lvl w:ilvl="5" w:tplc="7507C1C9">
      <w:start w:val="1"/>
      <w:numFmt w:val="bullet"/>
      <w:lvlText w:val=""/>
      <w:lvlJc w:val="left"/>
      <w:pPr>
        <w:ind w:left="4320" w:hanging="360"/>
      </w:pPr>
      <w:rPr>
        <w:rFonts w:ascii="Wingdings" w:hAnsi="Wingdings"/>
      </w:rPr>
    </w:lvl>
    <w:lvl w:ilvl="6" w:tplc="0A762B71">
      <w:start w:val="1"/>
      <w:numFmt w:val="bullet"/>
      <w:lvlText w:val=""/>
      <w:lvlJc w:val="left"/>
      <w:pPr>
        <w:ind w:left="5040" w:hanging="360"/>
      </w:pPr>
      <w:rPr>
        <w:rFonts w:ascii="Symbol" w:hAnsi="Symbol"/>
      </w:rPr>
    </w:lvl>
    <w:lvl w:ilvl="7" w:tplc="7602D59F">
      <w:start w:val="1"/>
      <w:numFmt w:val="bullet"/>
      <w:lvlText w:val="o"/>
      <w:lvlJc w:val="left"/>
      <w:pPr>
        <w:ind w:left="5760" w:hanging="360"/>
      </w:pPr>
      <w:rPr>
        <w:rFonts w:ascii="Courier New" w:hAnsi="Courier New"/>
      </w:rPr>
    </w:lvl>
    <w:lvl w:ilvl="8" w:tplc="64488908">
      <w:start w:val="1"/>
      <w:numFmt w:val="bullet"/>
      <w:lvlText w:val=""/>
      <w:lvlJc w:val="left"/>
      <w:pPr>
        <w:ind w:left="6480" w:hanging="360"/>
      </w:pPr>
      <w:rPr>
        <w:rFonts w:ascii="Wingdings" w:hAnsi="Wingdings"/>
      </w:rPr>
    </w:lvl>
  </w:abstractNum>
  <w:abstractNum w:abstractNumId="38" w15:restartNumberingAfterBreak="0">
    <w:nsid w:val="6271468C"/>
    <w:multiLevelType w:val="multilevel"/>
    <w:tmpl w:val="66FC50B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15:restartNumberingAfterBreak="0">
    <w:nsid w:val="639D4D02"/>
    <w:multiLevelType w:val="multilevel"/>
    <w:tmpl w:val="635C234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15:restartNumberingAfterBreak="0">
    <w:nsid w:val="655A77F1"/>
    <w:multiLevelType w:val="multilevel"/>
    <w:tmpl w:val="0809001F"/>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846D17"/>
    <w:multiLevelType w:val="multilevel"/>
    <w:tmpl w:val="CB38A12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15:restartNumberingAfterBreak="0">
    <w:nsid w:val="69A4165F"/>
    <w:multiLevelType w:val="hybridMultilevel"/>
    <w:tmpl w:val="B1883924"/>
    <w:lvl w:ilvl="0" w:tplc="27943F37">
      <w:start w:val="1"/>
      <w:numFmt w:val="bullet"/>
      <w:lvlText w:val=""/>
      <w:lvlJc w:val="left"/>
      <w:pPr>
        <w:ind w:left="720" w:hanging="360"/>
      </w:pPr>
      <w:rPr>
        <w:rFonts w:ascii="Symbol" w:hAnsi="Symbol"/>
      </w:rPr>
    </w:lvl>
    <w:lvl w:ilvl="1" w:tplc="2E697AB1">
      <w:start w:val="1"/>
      <w:numFmt w:val="bullet"/>
      <w:lvlText w:val="o"/>
      <w:lvlJc w:val="left"/>
      <w:pPr>
        <w:ind w:left="1440" w:hanging="360"/>
      </w:pPr>
      <w:rPr>
        <w:rFonts w:ascii="Courier New" w:hAnsi="Courier New"/>
      </w:rPr>
    </w:lvl>
    <w:lvl w:ilvl="2" w:tplc="0F79A122">
      <w:start w:val="1"/>
      <w:numFmt w:val="bullet"/>
      <w:lvlText w:val=""/>
      <w:lvlJc w:val="left"/>
      <w:pPr>
        <w:ind w:left="2160" w:hanging="360"/>
      </w:pPr>
      <w:rPr>
        <w:rFonts w:ascii="Wingdings" w:hAnsi="Wingdings"/>
      </w:rPr>
    </w:lvl>
    <w:lvl w:ilvl="3" w:tplc="26C43D56">
      <w:start w:val="1"/>
      <w:numFmt w:val="bullet"/>
      <w:lvlText w:val=""/>
      <w:lvlJc w:val="left"/>
      <w:pPr>
        <w:ind w:left="2880" w:hanging="360"/>
      </w:pPr>
      <w:rPr>
        <w:rFonts w:ascii="Symbol" w:hAnsi="Symbol"/>
      </w:rPr>
    </w:lvl>
    <w:lvl w:ilvl="4" w:tplc="46177BEF">
      <w:start w:val="1"/>
      <w:numFmt w:val="bullet"/>
      <w:lvlText w:val="o"/>
      <w:lvlJc w:val="left"/>
      <w:pPr>
        <w:ind w:left="3600" w:hanging="360"/>
      </w:pPr>
      <w:rPr>
        <w:rFonts w:ascii="Courier New" w:hAnsi="Courier New"/>
      </w:rPr>
    </w:lvl>
    <w:lvl w:ilvl="5" w:tplc="254FB86A">
      <w:start w:val="1"/>
      <w:numFmt w:val="bullet"/>
      <w:lvlText w:val=""/>
      <w:lvlJc w:val="left"/>
      <w:pPr>
        <w:ind w:left="4320" w:hanging="360"/>
      </w:pPr>
      <w:rPr>
        <w:rFonts w:ascii="Wingdings" w:hAnsi="Wingdings"/>
      </w:rPr>
    </w:lvl>
    <w:lvl w:ilvl="6" w:tplc="397917D0">
      <w:start w:val="1"/>
      <w:numFmt w:val="bullet"/>
      <w:lvlText w:val=""/>
      <w:lvlJc w:val="left"/>
      <w:pPr>
        <w:ind w:left="5040" w:hanging="360"/>
      </w:pPr>
      <w:rPr>
        <w:rFonts w:ascii="Symbol" w:hAnsi="Symbol"/>
      </w:rPr>
    </w:lvl>
    <w:lvl w:ilvl="7" w:tplc="642120F3">
      <w:start w:val="1"/>
      <w:numFmt w:val="bullet"/>
      <w:lvlText w:val="o"/>
      <w:lvlJc w:val="left"/>
      <w:pPr>
        <w:ind w:left="5760" w:hanging="360"/>
      </w:pPr>
      <w:rPr>
        <w:rFonts w:ascii="Courier New" w:hAnsi="Courier New"/>
      </w:rPr>
    </w:lvl>
    <w:lvl w:ilvl="8" w:tplc="4AE6FEC7">
      <w:start w:val="1"/>
      <w:numFmt w:val="bullet"/>
      <w:lvlText w:val=""/>
      <w:lvlJc w:val="left"/>
      <w:pPr>
        <w:ind w:left="6480" w:hanging="360"/>
      </w:pPr>
      <w:rPr>
        <w:rFonts w:ascii="Wingdings" w:hAnsi="Wingdings"/>
      </w:rPr>
    </w:lvl>
  </w:abstractNum>
  <w:abstractNum w:abstractNumId="43" w15:restartNumberingAfterBreak="0">
    <w:nsid w:val="6D4C486D"/>
    <w:multiLevelType w:val="multilevel"/>
    <w:tmpl w:val="0809001F"/>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DC37D9"/>
    <w:multiLevelType w:val="multilevel"/>
    <w:tmpl w:val="8798760C"/>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45" w15:restartNumberingAfterBreak="0">
    <w:nsid w:val="70A36237"/>
    <w:multiLevelType w:val="hybridMultilevel"/>
    <w:tmpl w:val="2E60928C"/>
    <w:lvl w:ilvl="0" w:tplc="30411839">
      <w:start w:val="1"/>
      <w:numFmt w:val="bullet"/>
      <w:lvlText w:val=""/>
      <w:lvlJc w:val="left"/>
      <w:pPr>
        <w:ind w:left="720" w:hanging="360"/>
      </w:pPr>
      <w:rPr>
        <w:rFonts w:ascii="Symbol" w:hAnsi="Symbol"/>
      </w:rPr>
    </w:lvl>
    <w:lvl w:ilvl="1" w:tplc="3A928D50">
      <w:start w:val="1"/>
      <w:numFmt w:val="bullet"/>
      <w:lvlText w:val="o"/>
      <w:lvlJc w:val="left"/>
      <w:pPr>
        <w:ind w:left="1440" w:hanging="360"/>
      </w:pPr>
      <w:rPr>
        <w:rFonts w:ascii="Courier New" w:hAnsi="Courier New"/>
      </w:rPr>
    </w:lvl>
    <w:lvl w:ilvl="2" w:tplc="78EAB166">
      <w:start w:val="1"/>
      <w:numFmt w:val="bullet"/>
      <w:lvlText w:val=""/>
      <w:lvlJc w:val="left"/>
      <w:pPr>
        <w:ind w:left="2160" w:hanging="360"/>
      </w:pPr>
      <w:rPr>
        <w:rFonts w:ascii="Wingdings" w:hAnsi="Wingdings"/>
      </w:rPr>
    </w:lvl>
    <w:lvl w:ilvl="3" w:tplc="3122D6CB">
      <w:start w:val="1"/>
      <w:numFmt w:val="bullet"/>
      <w:lvlText w:val=""/>
      <w:lvlJc w:val="left"/>
      <w:pPr>
        <w:ind w:left="2880" w:hanging="360"/>
      </w:pPr>
      <w:rPr>
        <w:rFonts w:ascii="Symbol" w:hAnsi="Symbol"/>
      </w:rPr>
    </w:lvl>
    <w:lvl w:ilvl="4" w:tplc="63FAF2C1">
      <w:start w:val="1"/>
      <w:numFmt w:val="bullet"/>
      <w:lvlText w:val="o"/>
      <w:lvlJc w:val="left"/>
      <w:pPr>
        <w:ind w:left="3600" w:hanging="360"/>
      </w:pPr>
      <w:rPr>
        <w:rFonts w:ascii="Courier New" w:hAnsi="Courier New"/>
      </w:rPr>
    </w:lvl>
    <w:lvl w:ilvl="5" w:tplc="47611B50">
      <w:start w:val="1"/>
      <w:numFmt w:val="bullet"/>
      <w:lvlText w:val=""/>
      <w:lvlJc w:val="left"/>
      <w:pPr>
        <w:ind w:left="4320" w:hanging="360"/>
      </w:pPr>
      <w:rPr>
        <w:rFonts w:ascii="Wingdings" w:hAnsi="Wingdings"/>
      </w:rPr>
    </w:lvl>
    <w:lvl w:ilvl="6" w:tplc="77EA2F11">
      <w:start w:val="1"/>
      <w:numFmt w:val="bullet"/>
      <w:lvlText w:val=""/>
      <w:lvlJc w:val="left"/>
      <w:pPr>
        <w:ind w:left="5040" w:hanging="360"/>
      </w:pPr>
      <w:rPr>
        <w:rFonts w:ascii="Symbol" w:hAnsi="Symbol"/>
      </w:rPr>
    </w:lvl>
    <w:lvl w:ilvl="7" w:tplc="7A7243A9">
      <w:start w:val="1"/>
      <w:numFmt w:val="bullet"/>
      <w:lvlText w:val="o"/>
      <w:lvlJc w:val="left"/>
      <w:pPr>
        <w:ind w:left="5760" w:hanging="360"/>
      </w:pPr>
      <w:rPr>
        <w:rFonts w:ascii="Courier New" w:hAnsi="Courier New"/>
      </w:rPr>
    </w:lvl>
    <w:lvl w:ilvl="8" w:tplc="177C9055">
      <w:start w:val="1"/>
      <w:numFmt w:val="bullet"/>
      <w:lvlText w:val=""/>
      <w:lvlJc w:val="left"/>
      <w:pPr>
        <w:ind w:left="6480" w:hanging="360"/>
      </w:pPr>
      <w:rPr>
        <w:rFonts w:ascii="Wingdings" w:hAnsi="Wingdings"/>
      </w:rPr>
    </w:lvl>
  </w:abstractNum>
  <w:abstractNum w:abstractNumId="46" w15:restartNumberingAfterBreak="0">
    <w:nsid w:val="7CC9701A"/>
    <w:multiLevelType w:val="multilevel"/>
    <w:tmpl w:val="60AAB26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7" w15:restartNumberingAfterBreak="0">
    <w:nsid w:val="7D503F1F"/>
    <w:multiLevelType w:val="hybridMultilevel"/>
    <w:tmpl w:val="E4C2A862"/>
    <w:lvl w:ilvl="0" w:tplc="63998F24">
      <w:start w:val="1"/>
      <w:numFmt w:val="bullet"/>
      <w:lvlText w:val=""/>
      <w:lvlJc w:val="left"/>
      <w:pPr>
        <w:ind w:left="720" w:hanging="360"/>
      </w:pPr>
      <w:rPr>
        <w:rFonts w:ascii="Symbol" w:hAnsi="Symbol"/>
      </w:rPr>
    </w:lvl>
    <w:lvl w:ilvl="1" w:tplc="18EBF70F">
      <w:start w:val="1"/>
      <w:numFmt w:val="bullet"/>
      <w:lvlText w:val="o"/>
      <w:lvlJc w:val="left"/>
      <w:pPr>
        <w:ind w:left="1440" w:hanging="360"/>
      </w:pPr>
      <w:rPr>
        <w:rFonts w:ascii="Courier New" w:hAnsi="Courier New"/>
      </w:rPr>
    </w:lvl>
    <w:lvl w:ilvl="2" w:tplc="67776A03">
      <w:start w:val="1"/>
      <w:numFmt w:val="bullet"/>
      <w:lvlText w:val=""/>
      <w:lvlJc w:val="left"/>
      <w:pPr>
        <w:ind w:left="2160" w:hanging="360"/>
      </w:pPr>
      <w:rPr>
        <w:rFonts w:ascii="Wingdings" w:hAnsi="Wingdings"/>
      </w:rPr>
    </w:lvl>
    <w:lvl w:ilvl="3" w:tplc="63617B15">
      <w:start w:val="1"/>
      <w:numFmt w:val="bullet"/>
      <w:lvlText w:val=""/>
      <w:lvlJc w:val="left"/>
      <w:pPr>
        <w:ind w:left="2880" w:hanging="360"/>
      </w:pPr>
      <w:rPr>
        <w:rFonts w:ascii="Symbol" w:hAnsi="Symbol"/>
      </w:rPr>
    </w:lvl>
    <w:lvl w:ilvl="4" w:tplc="64A38F37">
      <w:start w:val="1"/>
      <w:numFmt w:val="bullet"/>
      <w:lvlText w:val="o"/>
      <w:lvlJc w:val="left"/>
      <w:pPr>
        <w:ind w:left="3600" w:hanging="360"/>
      </w:pPr>
      <w:rPr>
        <w:rFonts w:ascii="Courier New" w:hAnsi="Courier New"/>
      </w:rPr>
    </w:lvl>
    <w:lvl w:ilvl="5" w:tplc="4EE1933C">
      <w:start w:val="1"/>
      <w:numFmt w:val="bullet"/>
      <w:lvlText w:val=""/>
      <w:lvlJc w:val="left"/>
      <w:pPr>
        <w:ind w:left="4320" w:hanging="360"/>
      </w:pPr>
      <w:rPr>
        <w:rFonts w:ascii="Wingdings" w:hAnsi="Wingdings"/>
      </w:rPr>
    </w:lvl>
    <w:lvl w:ilvl="6" w:tplc="65759091">
      <w:start w:val="1"/>
      <w:numFmt w:val="bullet"/>
      <w:lvlText w:val=""/>
      <w:lvlJc w:val="left"/>
      <w:pPr>
        <w:ind w:left="5040" w:hanging="360"/>
      </w:pPr>
      <w:rPr>
        <w:rFonts w:ascii="Symbol" w:hAnsi="Symbol"/>
      </w:rPr>
    </w:lvl>
    <w:lvl w:ilvl="7" w:tplc="1F7E5D6D">
      <w:start w:val="1"/>
      <w:numFmt w:val="bullet"/>
      <w:lvlText w:val="o"/>
      <w:lvlJc w:val="left"/>
      <w:pPr>
        <w:ind w:left="5760" w:hanging="360"/>
      </w:pPr>
      <w:rPr>
        <w:rFonts w:ascii="Courier New" w:hAnsi="Courier New"/>
      </w:rPr>
    </w:lvl>
    <w:lvl w:ilvl="8" w:tplc="1A54E7A7">
      <w:start w:val="1"/>
      <w:numFmt w:val="bullet"/>
      <w:lvlText w:val=""/>
      <w:lvlJc w:val="left"/>
      <w:pPr>
        <w:ind w:left="6480" w:hanging="360"/>
      </w:pPr>
      <w:rPr>
        <w:rFonts w:ascii="Wingdings" w:hAnsi="Wingdings"/>
      </w:rPr>
    </w:lvl>
  </w:abstractNum>
  <w:abstractNum w:abstractNumId="48" w15:restartNumberingAfterBreak="0">
    <w:nsid w:val="7FB10E27"/>
    <w:multiLevelType w:val="multilevel"/>
    <w:tmpl w:val="F4BC6F14"/>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16cid:durableId="711421347">
    <w:abstractNumId w:val="13"/>
  </w:num>
  <w:num w:numId="2" w16cid:durableId="877206648">
    <w:abstractNumId w:val="48"/>
  </w:num>
  <w:num w:numId="3" w16cid:durableId="410391575">
    <w:abstractNumId w:val="10"/>
  </w:num>
  <w:num w:numId="4" w16cid:durableId="209731747">
    <w:abstractNumId w:val="33"/>
  </w:num>
  <w:num w:numId="5" w16cid:durableId="701058553">
    <w:abstractNumId w:val="22"/>
  </w:num>
  <w:num w:numId="6" w16cid:durableId="828986265">
    <w:abstractNumId w:val="32"/>
  </w:num>
  <w:num w:numId="7" w16cid:durableId="831263807">
    <w:abstractNumId w:val="41"/>
  </w:num>
  <w:num w:numId="8" w16cid:durableId="888489488">
    <w:abstractNumId w:val="38"/>
  </w:num>
  <w:num w:numId="9" w16cid:durableId="1788306471">
    <w:abstractNumId w:val="8"/>
  </w:num>
  <w:num w:numId="10" w16cid:durableId="1309439669">
    <w:abstractNumId w:val="12"/>
  </w:num>
  <w:num w:numId="11" w16cid:durableId="516309358">
    <w:abstractNumId w:val="27"/>
  </w:num>
  <w:num w:numId="12" w16cid:durableId="1777795635">
    <w:abstractNumId w:val="29"/>
  </w:num>
  <w:num w:numId="13" w16cid:durableId="590552570">
    <w:abstractNumId w:val="46"/>
  </w:num>
  <w:num w:numId="14" w16cid:durableId="1019043183">
    <w:abstractNumId w:val="39"/>
  </w:num>
  <w:num w:numId="15" w16cid:durableId="528302887">
    <w:abstractNumId w:val="3"/>
  </w:num>
  <w:num w:numId="16" w16cid:durableId="876544003">
    <w:abstractNumId w:val="18"/>
  </w:num>
  <w:num w:numId="17" w16cid:durableId="641234443">
    <w:abstractNumId w:val="14"/>
  </w:num>
  <w:num w:numId="18" w16cid:durableId="1531064113">
    <w:abstractNumId w:val="15"/>
  </w:num>
  <w:num w:numId="19" w16cid:durableId="1538811581">
    <w:abstractNumId w:val="24"/>
  </w:num>
  <w:num w:numId="20" w16cid:durableId="349337269">
    <w:abstractNumId w:val="36"/>
  </w:num>
  <w:num w:numId="21" w16cid:durableId="663553124">
    <w:abstractNumId w:val="31"/>
  </w:num>
  <w:num w:numId="22" w16cid:durableId="1673606893">
    <w:abstractNumId w:val="2"/>
  </w:num>
  <w:num w:numId="23" w16cid:durableId="1832677217">
    <w:abstractNumId w:val="34"/>
  </w:num>
  <w:num w:numId="24" w16cid:durableId="1991522741">
    <w:abstractNumId w:val="21"/>
  </w:num>
  <w:num w:numId="25" w16cid:durableId="2109302159">
    <w:abstractNumId w:val="28"/>
  </w:num>
  <w:num w:numId="26" w16cid:durableId="202138115">
    <w:abstractNumId w:val="30"/>
  </w:num>
  <w:num w:numId="27" w16cid:durableId="516697672">
    <w:abstractNumId w:val="5"/>
  </w:num>
  <w:num w:numId="28" w16cid:durableId="148255216">
    <w:abstractNumId w:val="42"/>
  </w:num>
  <w:num w:numId="29" w16cid:durableId="44574391">
    <w:abstractNumId w:val="16"/>
  </w:num>
  <w:num w:numId="30" w16cid:durableId="447745795">
    <w:abstractNumId w:val="37"/>
  </w:num>
  <w:num w:numId="31" w16cid:durableId="1860701408">
    <w:abstractNumId w:val="45"/>
  </w:num>
  <w:num w:numId="32" w16cid:durableId="1449200603">
    <w:abstractNumId w:val="47"/>
  </w:num>
  <w:num w:numId="33" w16cid:durableId="455295110">
    <w:abstractNumId w:val="0"/>
  </w:num>
  <w:num w:numId="34" w16cid:durableId="1519811597">
    <w:abstractNumId w:val="19"/>
  </w:num>
  <w:num w:numId="35" w16cid:durableId="927349466">
    <w:abstractNumId w:val="44"/>
  </w:num>
  <w:num w:numId="36" w16cid:durableId="890265986">
    <w:abstractNumId w:val="26"/>
  </w:num>
  <w:num w:numId="37" w16cid:durableId="872578241">
    <w:abstractNumId w:val="4"/>
  </w:num>
  <w:num w:numId="38" w16cid:durableId="106124190">
    <w:abstractNumId w:val="43"/>
  </w:num>
  <w:num w:numId="39" w16cid:durableId="236325759">
    <w:abstractNumId w:val="40"/>
  </w:num>
  <w:num w:numId="40" w16cid:durableId="441730587">
    <w:abstractNumId w:val="20"/>
  </w:num>
  <w:num w:numId="41" w16cid:durableId="719787560">
    <w:abstractNumId w:val="23"/>
  </w:num>
  <w:num w:numId="42" w16cid:durableId="1379891658">
    <w:abstractNumId w:val="9"/>
  </w:num>
  <w:num w:numId="43" w16cid:durableId="128307636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9125319">
    <w:abstractNumId w:val="11"/>
  </w:num>
  <w:num w:numId="45" w16cid:durableId="918103160">
    <w:abstractNumId w:val="17"/>
  </w:num>
  <w:num w:numId="46" w16cid:durableId="950474746">
    <w:abstractNumId w:val="1"/>
  </w:num>
  <w:num w:numId="47" w16cid:durableId="1959945521">
    <w:abstractNumId w:val="35"/>
  </w:num>
  <w:num w:numId="48" w16cid:durableId="1421635340">
    <w:abstractNumId w:val="6"/>
  </w:num>
  <w:num w:numId="49" w16cid:durableId="1239941328">
    <w:abstractNumId w:val="1"/>
  </w:num>
  <w:num w:numId="50" w16cid:durableId="3216640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9D"/>
    <w:rsid w:val="00016B29"/>
    <w:rsid w:val="00091928"/>
    <w:rsid w:val="000F19A0"/>
    <w:rsid w:val="001F04D8"/>
    <w:rsid w:val="00254549"/>
    <w:rsid w:val="0027449A"/>
    <w:rsid w:val="003A296A"/>
    <w:rsid w:val="00425B7B"/>
    <w:rsid w:val="0043011C"/>
    <w:rsid w:val="00451E3B"/>
    <w:rsid w:val="005C06FA"/>
    <w:rsid w:val="00813164"/>
    <w:rsid w:val="00834EE4"/>
    <w:rsid w:val="008D70B8"/>
    <w:rsid w:val="009645F9"/>
    <w:rsid w:val="00AE399D"/>
    <w:rsid w:val="00DC3995"/>
    <w:rsid w:val="00F919C0"/>
    <w:rsid w:val="00FD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25F81AC"/>
  <w15:docId w15:val="{8C5D9B6B-55EA-4364-862B-6B6EC7C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59" w:lineRule="auto"/>
    </w:pPr>
    <w:rPr>
      <w:rFonts w:ascii="Arial" w:hAnsi="Arial"/>
      <w:sz w:val="24"/>
    </w:rPr>
  </w:style>
  <w:style w:type="paragraph" w:styleId="Heading1">
    <w:name w:val="heading 1"/>
    <w:basedOn w:val="Normal"/>
    <w:next w:val="Normal"/>
    <w:uiPriority w:val="9"/>
    <w:qFormat/>
    <w:pPr>
      <w:keepNext/>
      <w:outlineLvl w:val="0"/>
    </w:pPr>
    <w:rPr>
      <w:b/>
      <w:sz w:val="28"/>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outlineLvl w:val="3"/>
    </w:pPr>
    <w:rPr>
      <w:b/>
    </w:rPr>
  </w:style>
  <w:style w:type="paragraph" w:styleId="Heading5">
    <w:name w:val="heading 5"/>
    <w:basedOn w:val="Normal"/>
    <w:next w:val="Normal"/>
    <w:uiPriority w:val="9"/>
    <w:semiHidden/>
    <w:unhideWhenUsed/>
    <w:qFormat/>
    <w:pPr>
      <w:keepNext/>
      <w:jc w:val="center"/>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Arial" w:hAnsi="Arial"/>
      <w:sz w:val="24"/>
    </w:rPr>
  </w:style>
  <w:style w:type="paragraph" w:styleId="Title">
    <w:name w:val="Title"/>
    <w:basedOn w:val="Normal"/>
    <w:uiPriority w:val="10"/>
    <w:qFormat/>
    <w:pPr>
      <w:jc w:val="center"/>
    </w:pPr>
    <w:rPr>
      <w:u w:val="single"/>
    </w:rPr>
  </w:style>
  <w:style w:type="paragraph" w:styleId="BodyText">
    <w:name w:val="Body Text"/>
    <w:basedOn w:val="Normal"/>
    <w:pPr>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pPr>
      <w:shd w:val="clear" w:color="auto" w:fill="000080"/>
    </w:pPr>
    <w:rPr>
      <w:rFonts w:ascii="Tahoma" w:hAnsi="Tahoma"/>
    </w:rPr>
  </w:style>
  <w:style w:type="paragraph" w:styleId="BodyTextIndent">
    <w:name w:val="Body Text Indent"/>
    <w:basedOn w:val="Normal"/>
    <w:pPr>
      <w:ind w:left="360"/>
      <w:jc w:val="both"/>
    </w:pPr>
  </w:style>
  <w:style w:type="paragraph" w:styleId="BodyText2">
    <w:name w:val="Body Text 2"/>
    <w:basedOn w:val="Normal"/>
    <w:pPr>
      <w:jc w:val="both"/>
    </w:pPr>
    <w:rPr>
      <w:i/>
    </w:rPr>
  </w:style>
  <w:style w:type="paragraph" w:styleId="BodyText3">
    <w:name w:val="Body Text 3"/>
    <w:basedOn w:val="Normal"/>
    <w:pPr>
      <w:jc w:val="both"/>
    </w:pPr>
    <w:rPr>
      <w:b/>
    </w:rPr>
  </w:style>
  <w:style w:type="paragraph" w:styleId="BalloonText">
    <w:name w:val="Balloon Text"/>
    <w:basedOn w:val="Normal"/>
    <w:rPr>
      <w:rFonts w:ascii="Tahoma" w:hAnsi="Tahoma"/>
      <w:sz w:val="16"/>
    </w:rPr>
  </w:style>
  <w:style w:type="paragraph" w:customStyle="1" w:styleId="Bullet">
    <w:name w:val="Bullet"/>
    <w:basedOn w:val="Normal"/>
    <w:pPr>
      <w:numPr>
        <w:numId w:val="23"/>
      </w:numPr>
    </w:pPr>
  </w:style>
  <w:style w:type="paragraph" w:styleId="NormalWeb">
    <w:name w:val="Normal (Web)"/>
    <w:basedOn w:val="Normal"/>
    <w:pPr>
      <w:spacing w:before="100" w:beforeAutospacing="1" w:after="100" w:afterAutospacing="1" w:line="240" w:lineRule="auto"/>
    </w:pPr>
    <w:rPr>
      <w:rFonts w:ascii="Times New Roman" w:hAnsi="Times New Roman"/>
    </w:rPr>
  </w:style>
  <w:style w:type="paragraph" w:styleId="TOC1">
    <w:name w:val="toc 1"/>
    <w:basedOn w:val="Normal"/>
    <w:next w:val="Normal"/>
    <w:pPr>
      <w:spacing w:after="100"/>
    </w:pPr>
  </w:style>
  <w:style w:type="paragraph" w:styleId="TOC2">
    <w:name w:val="toc 2"/>
    <w:basedOn w:val="Normal"/>
    <w:next w:val="Normal"/>
    <w:pPr>
      <w:spacing w:after="100"/>
      <w:ind w:left="240"/>
    </w:pPr>
  </w:style>
  <w:style w:type="paragraph" w:styleId="CommentText">
    <w:name w:val="annotation text"/>
    <w:basedOn w:val="Normal"/>
    <w:link w:val="CommentTextChar"/>
    <w:pPr>
      <w:spacing w:line="240" w:lineRule="auto"/>
    </w:pPr>
    <w:rPr>
      <w:sz w:val="20"/>
    </w:rPr>
  </w:style>
  <w:style w:type="paragraph" w:styleId="TOCHeading">
    <w:name w:val="TOC Heading"/>
    <w:basedOn w:val="Heading1"/>
    <w:next w:val="Normal"/>
    <w:qFormat/>
    <w:pPr>
      <w:keepLines/>
      <w:spacing w:before="240" w:after="0"/>
    </w:pPr>
    <w:rPr>
      <w:rFonts w:ascii="Calibri Light" w:hAnsi="Calibri Light"/>
      <w:b w:val="0"/>
      <w:color w:val="2E74B5"/>
      <w:sz w:val="32"/>
    </w:rPr>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563C1"/>
      <w:u w:val="single"/>
    </w:rPr>
  </w:style>
  <w:style w:type="character" w:styleId="CommentReference">
    <w:name w:val="annotation reference"/>
    <w:rPr>
      <w:sz w:val="16"/>
    </w:rPr>
  </w:style>
  <w:style w:type="character" w:customStyle="1" w:styleId="CommentTextChar">
    <w:name w:val="Comment Text Char"/>
    <w:link w:val="CommentText"/>
    <w:rPr>
      <w:sz w:val="20"/>
    </w:rPr>
  </w:style>
  <w:style w:type="character" w:customStyle="1" w:styleId="CommentSubjectChar">
    <w:name w:val="Comment Subject Char"/>
    <w:link w:val="CommentSubject"/>
    <w:rPr>
      <w:b/>
    </w:rP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16B29"/>
    <w:rPr>
      <w:rFonts w:ascii="Arial" w:hAnsi="Arial"/>
      <w:sz w:val="24"/>
    </w:rPr>
  </w:style>
  <w:style w:type="character" w:customStyle="1" w:styleId="FooterChar">
    <w:name w:val="Footer Char"/>
    <w:link w:val="Footer"/>
    <w:uiPriority w:val="99"/>
    <w:rsid w:val="00016B29"/>
    <w:rPr>
      <w:rFonts w:ascii="Arial" w:hAnsi="Arial"/>
      <w:sz w:val="24"/>
    </w:rPr>
  </w:style>
  <w:style w:type="character" w:styleId="UnresolvedMention">
    <w:name w:val="Unresolved Mention"/>
    <w:uiPriority w:val="99"/>
    <w:semiHidden/>
    <w:unhideWhenUsed/>
    <w:rsid w:val="00016B29"/>
    <w:rPr>
      <w:color w:val="605E5C"/>
      <w:shd w:val="clear" w:color="auto" w:fill="E1DFDD"/>
    </w:rPr>
  </w:style>
  <w:style w:type="paragraph" w:customStyle="1" w:styleId="BasicParagraph">
    <w:name w:val="[Basic Paragraph]"/>
    <w:basedOn w:val="Normal"/>
    <w:rsid w:val="00016B29"/>
    <w:pPr>
      <w:widowControl w:val="0"/>
      <w:suppressAutoHyphens/>
      <w:autoSpaceDE w:val="0"/>
      <w:spacing w:before="0" w:after="0" w:line="288" w:lineRule="auto"/>
      <w:textAlignment w:val="center"/>
    </w:pPr>
    <w:rPr>
      <w:rFonts w:ascii="MinionPro-Regular" w:eastAsia="MS Mincho" w:hAnsi="MinionPro-Regular" w:cs="MinionPro-Regular"/>
      <w:color w:val="000000"/>
      <w:szCs w:val="24"/>
      <w:lang w:eastAsia="ar-SA"/>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016B29"/>
    <w:pPr>
      <w:spacing w:before="0" w:after="0" w:line="240" w:lineRule="auto"/>
      <w:ind w:left="720"/>
      <w:contextualSpacing/>
    </w:pPr>
    <w:rPr>
      <w:rFonts w:ascii="Times New Roman" w:hAnsi="Times New Roman"/>
      <w:szCs w:val="24"/>
    </w:rPr>
  </w:style>
  <w:style w:type="table" w:styleId="GridTable4-Accent5">
    <w:name w:val="Grid Table 4 Accent 5"/>
    <w:basedOn w:val="TableNormal"/>
    <w:uiPriority w:val="49"/>
    <w:rsid w:val="00016B29"/>
    <w:rPr>
      <w:sz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1">
    <w:name w:val="Grid Table 4 Accent 1"/>
    <w:basedOn w:val="TableNormal"/>
    <w:uiPriority w:val="49"/>
    <w:rsid w:val="00016B29"/>
    <w:rPr>
      <w:sz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16B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volvingPeople@swyt.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olvingPeople@swyt.nh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wyt.sharepoint.com/sites/BIReportin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outhwestyorkshire.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ExtendedDescription xmlns="http://schemas.microsoft.com/sharepoint/v3" xsi:nil="true"/>
    <On_x0020_web xmlns="c9582851-2988-4a19-9899-54b6e759ce21">true</On_x0020_web>
    <TaxCatchAll xmlns="1a0c87de-3eb1-4043-af0c-1e6b4eba125d">
      <Value>5</Value>
      <Value>61</Value>
      <Value>22</Value>
    </TaxCatchAll>
    <PortfolioTaxHTField0 xmlns="1a0c87de-3eb1-4043-af0c-1e6b4eba125d">
      <Terms xmlns="http://schemas.microsoft.com/office/infopath/2007/PartnerControls">
        <TermInfo xmlns="http://schemas.microsoft.com/office/infopath/2007/PartnerControls">
          <TermName xmlns="http://schemas.microsoft.com/office/infopath/2007/PartnerControls">Mental Health Act/Mental Capacity Act</TermName>
          <TermId xmlns="http://schemas.microsoft.com/office/infopath/2007/PartnerControls">b9910826-51e8-4fe9-8d9e-1e385e55c046</TermId>
        </TermInfo>
      </Terms>
    </PortfolioTaxHTField0>
    <Review_x0020_date xmlns="c9582851-2988-4a19-9899-54b6e759ce21">2025-04-30T23:00:00+00:00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lcc7b1cc1b984d13a908a3aab216aa27 xmlns="1a0c87de-3eb1-4043-af0c-1e6b4eba125d">
      <Terms xmlns="http://schemas.microsoft.com/office/infopath/2007/PartnerControls"/>
    </lcc7b1cc1b984d13a908a3aab216aa27>
    <KeyField xmlns="c9582851-2988-4a19-9899-54b6e759ce21" xsi:nil="true"/>
    <TaxKeywordTaxHTField xmlns="1a0c87de-3eb1-4043-af0c-1e6b4eba125d">
      <Terms xmlns="http://schemas.microsoft.com/office/infopath/2007/PartnerControls"/>
    </TaxKeywordTaxHTField>
    <Approval_x0020_Date xmlns="c9582851-2988-4a19-9899-54b6e759ce21">2022-11-24T00:00:00+00:00</Approval_x0020_Date>
    <LeadDirector xmlns="c9582851-2988-4a19-9899-54b6e759ce21">DNQ = Director of Nursing, Quality and Professions</LeadDirect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CF7AB961AF846B01B46CEB273D5EC" ma:contentTypeVersion="19" ma:contentTypeDescription="Create a new document." ma:contentTypeScope="" ma:versionID="bb80f3893427ac80f8181c2a0a4e8068">
  <xsd:schema xmlns:xsd="http://www.w3.org/2001/XMLSchema" xmlns:xs="http://www.w3.org/2001/XMLSchema" xmlns:p="http://schemas.microsoft.com/office/2006/metadata/properties" xmlns:ns1="http://schemas.microsoft.com/sharepoint/v3" xmlns:ns2="c9582851-2988-4a19-9899-54b6e759ce21" xmlns:ns3="1a0c87de-3eb1-4043-af0c-1e6b4eba125d" targetNamespace="http://schemas.microsoft.com/office/2006/metadata/properties" ma:root="true" ma:fieldsID="464ea7460a25d2a3bea52410a2c3f415" ns1:_="" ns2:_="" ns3:_="">
    <xsd:import namespace="http://schemas.microsoft.com/sharepoint/v3"/>
    <xsd:import namespace="c9582851-2988-4a19-9899-54b6e759ce21"/>
    <xsd:import namespace="1a0c87de-3eb1-4043-af0c-1e6b4eba1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KeywordTaxHTField" minOccurs="0"/>
                <xsd:element ref="ns3:TaxCatchAll" minOccurs="0"/>
                <xsd:element ref="ns3:PortfolioTaxHTField0" minOccurs="0"/>
                <xsd:element ref="ns3:lcc7b1cc1b984d13a908a3aab216aa27" minOccurs="0"/>
                <xsd:element ref="ns2:Review_x0020_date" minOccurs="0"/>
                <xsd:element ref="ns2:KeyField" minOccurs="0"/>
                <xsd:element ref="ns2:On_x0020_web" minOccurs="0"/>
                <xsd:element ref="ns1:_ExtendedDescription" minOccurs="0"/>
                <xsd:element ref="ns3:oab92072e81147c9b2a9edd9fe5e848b" minOccurs="0"/>
                <xsd:element ref="ns2:Approval_x0020_Date" minOccurs="0"/>
                <xsd:element ref="ns2: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2" nillable="true" ma:displayName="Description" ma:internalName="_Extended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date" ma:index="19" nillable="true" ma:displayName="Next Review date" ma:description="Date the document is up for review." ma:format="DateOnly" ma:internalName="Review_x0020_date">
      <xsd:simpleType>
        <xsd:restriction base="dms:DateTime"/>
      </xsd:simpleType>
    </xsd:element>
    <xsd:element name="KeyField" ma:index="20" nillable="true" ma:displayName="KeyField" ma:internalName="KeyField">
      <xsd:simpleType>
        <xsd:restriction base="dms:Number"/>
      </xsd:simpleType>
    </xsd:element>
    <xsd:element name="On_x0020_web" ma:index="21"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6"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8"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23"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C2DFB-3415-47CC-895A-620F8EF379C6}">
  <ds:schemaRefs>
    <ds:schemaRef ds:uri="http://schemas.microsoft.com/sharepoint/v3/contenttype/forms"/>
  </ds:schemaRefs>
</ds:datastoreItem>
</file>

<file path=customXml/itemProps2.xml><?xml version="1.0" encoding="utf-8"?>
<ds:datastoreItem xmlns:ds="http://schemas.openxmlformats.org/officeDocument/2006/customXml" ds:itemID="{339733E9-6871-45FA-B600-4EB8D4624F78}">
  <ds:schemaRefs>
    <ds:schemaRef ds:uri="http://purl.org/dc/elements/1.1/"/>
    <ds:schemaRef ds:uri="http://schemas.microsoft.com/office/2006/metadata/properties"/>
    <ds:schemaRef ds:uri="http://schemas.microsoft.com/office/2006/documentManagement/types"/>
    <ds:schemaRef ds:uri="http://schemas.microsoft.com/sharepoint/v3"/>
    <ds:schemaRef ds:uri="c9582851-2988-4a19-9899-54b6e759ce21"/>
    <ds:schemaRef ds:uri="http://purl.org/dc/terms/"/>
    <ds:schemaRef ds:uri="http://schemas.openxmlformats.org/package/2006/metadata/core-properties"/>
    <ds:schemaRef ds:uri="1a0c87de-3eb1-4043-af0c-1e6b4eba125d"/>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B9E61B-7520-451A-8966-9A6151C27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82851-2988-4a19-9899-54b6e759ce21"/>
    <ds:schemaRef ds:uri="1a0c87de-3eb1-4043-af0c-1e6b4eba1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Hospital Managers - functions of</vt:lpstr>
    </vt:vector>
  </TitlesOfParts>
  <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Managers - functions of</dc:title>
  <dc:creator>Sue Dolan</dc:creator>
  <cp:lastModifiedBy>Camp Sinead</cp:lastModifiedBy>
  <cp:revision>2</cp:revision>
  <cp:lastPrinted>2009-08-26T10:14:00Z</cp:lastPrinted>
  <dcterms:created xsi:type="dcterms:W3CDTF">2023-01-23T12:39:00Z</dcterms:created>
  <dcterms:modified xsi:type="dcterms:W3CDTF">2023-01-23T12:39:00Z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HeaderStyleDefinitions">
    <vt:lpwstr/>
  </property>
  <property fmtid="{D5CDD505-2E9C-101B-9397-08002B2CF9AE}" pid="4" name="RedirectURL">
    <vt:lpwstr/>
  </property>
  <property fmtid="{D5CDD505-2E9C-101B-9397-08002B2CF9AE}" pid="5" name="Document type">
    <vt:lpwstr>18;#Policy|6f916108-b313-4557-adaf-a1690646dcf2</vt:lpwstr>
  </property>
  <property fmtid="{D5CDD505-2E9C-101B-9397-08002B2CF9AE}" pid="6" name="Document typeTaxHTField0">
    <vt:lpwstr>Policy|6f916108-b313-4557-adaf-a1690646dcf2</vt:lpwstr>
  </property>
  <property fmtid="{D5CDD505-2E9C-101B-9397-08002B2CF9AE}" pid="7" name="On web">
    <vt:lpwstr>1</vt:lpwstr>
  </property>
  <property fmtid="{D5CDD505-2E9C-101B-9397-08002B2CF9AE}" pid="8" name="TaxCatchAll">
    <vt:lpwstr>5;#Policy</vt:lpwstr>
  </property>
  <property fmtid="{D5CDD505-2E9C-101B-9397-08002B2CF9AE}" pid="9" name="Portfolio">
    <vt:lpwstr>22;#Mental Health Act/Mental Capacity Act|b9910826-51e8-4fe9-8d9e-1e385e55c046</vt:lpwstr>
  </property>
  <property fmtid="{D5CDD505-2E9C-101B-9397-08002B2CF9AE}" pid="10" name="PortfolioTaxHTField0">
    <vt:lpwstr>Mental Health Act/Mental Capacity Act|b9910826-51e8-4fe9-8d9e-1e385e55c046</vt:lpwstr>
  </property>
  <property fmtid="{D5CDD505-2E9C-101B-9397-08002B2CF9AE}" pid="11" name="IconOverlay">
    <vt:lpwstr/>
  </property>
  <property fmtid="{D5CDD505-2E9C-101B-9397-08002B2CF9AE}" pid="12" name="ne46295ab270418d86b5ce9b8900f276">
    <vt:lpwstr/>
  </property>
  <property fmtid="{D5CDD505-2E9C-101B-9397-08002B2CF9AE}" pid="13" name="Tagged">
    <vt:lpwstr/>
  </property>
  <property fmtid="{D5CDD505-2E9C-101B-9397-08002B2CF9AE}" pid="14" name="_dlc_DocId">
    <vt:lpwstr>ZEXKAYJVUWQ7-135-379</vt:lpwstr>
  </property>
  <property fmtid="{D5CDD505-2E9C-101B-9397-08002B2CF9AE}" pid="15" name="_dlc_DocIdItemGuid">
    <vt:lpwstr>68e69408-f612-4c92-ade1-9a0f7a26f9e5</vt:lpwstr>
  </property>
  <property fmtid="{D5CDD505-2E9C-101B-9397-08002B2CF9AE}" pid="16" name="_dlc_DocIdUrl">
    <vt:lpwstr>http://nww.swyt.nhs.uk/docs/_layouts/DocIdRedir.aspx?ID=ZEXKAYJVUWQ7-135-379, ZEXKAYJVUWQ7-135-379</vt:lpwstr>
  </property>
  <property fmtid="{D5CDD505-2E9C-101B-9397-08002B2CF9AE}" pid="17" name="Review date">
    <vt:lpwstr/>
  </property>
  <property fmtid="{D5CDD505-2E9C-101B-9397-08002B2CF9AE}" pid="18" name="PublishingContact">
    <vt:lpwstr/>
  </property>
  <property fmtid="{D5CDD505-2E9C-101B-9397-08002B2CF9AE}" pid="19" name="PublishingPageContent">
    <vt:lpwstr/>
  </property>
  <property fmtid="{D5CDD505-2E9C-101B-9397-08002B2CF9AE}" pid="20" name="ArticleStartDate">
    <vt:lpwstr/>
  </property>
  <property fmtid="{D5CDD505-2E9C-101B-9397-08002B2CF9AE}" pid="21" name="PublishingRollupImage">
    <vt:lpwstr/>
  </property>
  <property fmtid="{D5CDD505-2E9C-101B-9397-08002B2CF9AE}" pid="22" name="TemplateUrl">
    <vt:lpwstr/>
  </property>
  <property fmtid="{D5CDD505-2E9C-101B-9397-08002B2CF9AE}" pid="23" name="Audience">
    <vt:lpwstr/>
  </property>
  <property fmtid="{D5CDD505-2E9C-101B-9397-08002B2CF9AE}" pid="24" name="URL">
    <vt:lpwstr/>
  </property>
  <property fmtid="{D5CDD505-2E9C-101B-9397-08002B2CF9AE}" pid="25" name="ArticleByLine">
    <vt:lpwstr/>
  </property>
  <property fmtid="{D5CDD505-2E9C-101B-9397-08002B2CF9AE}" pid="26" name="PublishingImageCaption">
    <vt:lpwstr/>
  </property>
  <property fmtid="{D5CDD505-2E9C-101B-9397-08002B2CF9AE}" pid="27" name="PublishingContactEmail">
    <vt:lpwstr/>
  </property>
  <property fmtid="{D5CDD505-2E9C-101B-9397-08002B2CF9AE}" pid="28" name="Comments">
    <vt:lpwstr/>
  </property>
  <property fmtid="{D5CDD505-2E9C-101B-9397-08002B2CF9AE}" pid="29" name="PublishingPageLayout">
    <vt:lpwstr/>
  </property>
  <property fmtid="{D5CDD505-2E9C-101B-9397-08002B2CF9AE}" pid="30" name="xd_Signature">
    <vt:lpwstr/>
  </property>
  <property fmtid="{D5CDD505-2E9C-101B-9397-08002B2CF9AE}" pid="31" name="PublishingPageImage">
    <vt:lpwstr/>
  </property>
  <property fmtid="{D5CDD505-2E9C-101B-9397-08002B2CF9AE}" pid="32" name="SummaryLinks">
    <vt:lpwstr/>
  </property>
  <property fmtid="{D5CDD505-2E9C-101B-9397-08002B2CF9AE}" pid="33" name="xd_ProgID">
    <vt:lpwstr/>
  </property>
  <property fmtid="{D5CDD505-2E9C-101B-9397-08002B2CF9AE}" pid="34" name="DocumentSetDescription">
    <vt:lpwstr/>
  </property>
  <property fmtid="{D5CDD505-2E9C-101B-9397-08002B2CF9AE}" pid="35" name="PublishingStartDate">
    <vt:lpwstr/>
  </property>
  <property fmtid="{D5CDD505-2E9C-101B-9397-08002B2CF9AE}" pid="36" name="PublishingExpirationDate">
    <vt:lpwstr/>
  </property>
  <property fmtid="{D5CDD505-2E9C-101B-9397-08002B2CF9AE}" pid="37" name="PublishingContactPicture">
    <vt:lpwstr/>
  </property>
  <property fmtid="{D5CDD505-2E9C-101B-9397-08002B2CF9AE}" pid="38" name="PublishingVariationGroupID">
    <vt:lpwstr/>
  </property>
  <property fmtid="{D5CDD505-2E9C-101B-9397-08002B2CF9AE}" pid="39" name="_dlc_DocIdPersistId">
    <vt:lpwstr>1</vt:lpwstr>
  </property>
  <property fmtid="{D5CDD505-2E9C-101B-9397-08002B2CF9AE}" pid="40" name="PublishingContactName">
    <vt:lpwstr/>
  </property>
  <property fmtid="{D5CDD505-2E9C-101B-9397-08002B2CF9AE}" pid="41" name="PublishingVariationRelationshipLinkFieldID">
    <vt:lpwstr/>
  </property>
  <property fmtid="{D5CDD505-2E9C-101B-9397-08002B2CF9AE}" pid="42" name="display_urn:schemas-microsoft-com:office:office#Editor">
    <vt:lpwstr>Jones Emma</vt:lpwstr>
  </property>
  <property fmtid="{D5CDD505-2E9C-101B-9397-08002B2CF9AE}" pid="43" name="Order">
    <vt:lpwstr>37900.0000000000</vt:lpwstr>
  </property>
  <property fmtid="{D5CDD505-2E9C-101B-9397-08002B2CF9AE}" pid="44" name="_ExtendedDescription">
    <vt:lpwstr/>
  </property>
  <property fmtid="{D5CDD505-2E9C-101B-9397-08002B2CF9AE}" pid="45" name="display_urn:schemas-microsoft-com:office:office#Author">
    <vt:lpwstr>Woods Darragh</vt:lpwstr>
  </property>
  <property fmtid="{D5CDD505-2E9C-101B-9397-08002B2CF9AE}" pid="46" name="ContentTypeId">
    <vt:lpwstr>0x010100A29CF7AB961AF846B01B46CEB273D5EC</vt:lpwstr>
  </property>
  <property fmtid="{D5CDD505-2E9C-101B-9397-08002B2CF9AE}" pid="47" name="oab92072e81147c9b2a9edd9fe5e848b">
    <vt:lpwstr>Policy|d06e192e-2ce4-4710-b9da-eb4967daad4c</vt:lpwstr>
  </property>
  <property fmtid="{D5CDD505-2E9C-101B-9397-08002B2CF9AE}" pid="48" name="SWYT Document Type">
    <vt:lpwstr>5;#Policy|d06e192e-2ce4-4710-b9da-eb4967daad4c</vt:lpwstr>
  </property>
  <property fmtid="{D5CDD505-2E9C-101B-9397-08002B2CF9AE}" pid="49" name="TaxKeyword">
    <vt:lpwstr/>
  </property>
  <property fmtid="{D5CDD505-2E9C-101B-9397-08002B2CF9AE}" pid="50" name="pfa8a02fb9354c698daef0f56fb3ceaf">
    <vt:lpwstr>Clinical|af5d24f9-ef00-4c5c-8787-37b5ba1f63f1</vt:lpwstr>
  </property>
  <property fmtid="{D5CDD505-2E9C-101B-9397-08002B2CF9AE}" pid="51" name="Lead Directors">
    <vt:lpwstr>DFR - Director of Finance and Resources</vt:lpwstr>
  </property>
  <property fmtid="{D5CDD505-2E9C-101B-9397-08002B2CF9AE}" pid="52" name="Area">
    <vt:lpwstr>61;#Clinical|af5d24f9-ef00-4c5c-8787-37b5ba1f63f1</vt:lpwstr>
  </property>
</Properties>
</file>