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03AE" w14:textId="5542BB08" w:rsidR="00AE056E" w:rsidRPr="00296C75" w:rsidRDefault="00AE056E" w:rsidP="00AE056E">
      <w:pPr>
        <w:spacing w:line="240" w:lineRule="auto"/>
        <w:jc w:val="right"/>
        <w:rPr>
          <w:rFonts w:ascii="Arial" w:hAnsi="Arial" w:cs="Arial"/>
          <w:b/>
          <w:color w:val="0070C0"/>
          <w:sz w:val="32"/>
          <w:szCs w:val="32"/>
          <w:highlight w:val="yellow"/>
        </w:rPr>
      </w:pPr>
      <w:bookmarkStart w:id="0" w:name="_Hlk80173748"/>
      <w:bookmarkStart w:id="1" w:name="_Toc512853674"/>
      <w:bookmarkStart w:id="2" w:name="_Toc62822075"/>
      <w:r w:rsidRPr="00296C75">
        <w:rPr>
          <w:rFonts w:ascii="Arial" w:hAnsi="Arial" w:cs="Arial"/>
          <w:noProof/>
        </w:rPr>
        <w:drawing>
          <wp:inline distT="0" distB="0" distL="0" distR="0" wp14:anchorId="027D46B4" wp14:editId="1B0E2A14">
            <wp:extent cx="2067803" cy="923925"/>
            <wp:effectExtent l="0" t="0" r="8890" b="0"/>
            <wp:docPr id="7" name="Picture 7"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 Organisational Logo Standard Template_A4_CMYK_Right Aligne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38" cy="925504"/>
                    </a:xfrm>
                    <a:prstGeom prst="rect">
                      <a:avLst/>
                    </a:prstGeom>
                    <a:noFill/>
                    <a:ln>
                      <a:noFill/>
                    </a:ln>
                  </pic:spPr>
                </pic:pic>
              </a:graphicData>
            </a:graphic>
          </wp:inline>
        </w:drawing>
      </w:r>
    </w:p>
    <w:p w14:paraId="164C1536" w14:textId="77777777" w:rsidR="00FA1ACF" w:rsidRPr="00296C75" w:rsidRDefault="00FA1ACF" w:rsidP="000355AF">
      <w:pPr>
        <w:pStyle w:val="Heading1"/>
        <w:numPr>
          <w:ilvl w:val="0"/>
          <w:numId w:val="1"/>
        </w:numPr>
        <w:spacing w:line="240" w:lineRule="auto"/>
        <w:ind w:left="0" w:firstLine="0"/>
        <w:jc w:val="both"/>
        <w:rPr>
          <w:rFonts w:ascii="Arial" w:hAnsi="Arial" w:cs="Arial"/>
          <w:color w:val="0070C0"/>
          <w:sz w:val="32"/>
          <w:szCs w:val="32"/>
        </w:rPr>
      </w:pPr>
      <w:r w:rsidRPr="00296C75">
        <w:rPr>
          <w:rFonts w:ascii="Arial" w:hAnsi="Arial" w:cs="Arial"/>
          <w:color w:val="0070C0"/>
          <w:sz w:val="32"/>
          <w:szCs w:val="32"/>
        </w:rPr>
        <w:t xml:space="preserve">Learning from Healthcare Deaths Report </w:t>
      </w:r>
    </w:p>
    <w:p w14:paraId="7FD67EBF" w14:textId="3AB867C4" w:rsidR="00FA1ACF" w:rsidRPr="00296C75" w:rsidRDefault="00FA1ACF" w:rsidP="000355AF">
      <w:pPr>
        <w:spacing w:line="240" w:lineRule="auto"/>
        <w:ind w:left="720"/>
        <w:rPr>
          <w:rFonts w:ascii="Arial" w:hAnsi="Arial" w:cs="Arial"/>
          <w:b/>
          <w:color w:val="0070C0"/>
          <w:sz w:val="32"/>
          <w:szCs w:val="32"/>
        </w:rPr>
      </w:pPr>
      <w:r w:rsidRPr="00296C75">
        <w:rPr>
          <w:rFonts w:ascii="Arial" w:hAnsi="Arial" w:cs="Arial"/>
          <w:b/>
          <w:color w:val="0070C0"/>
          <w:sz w:val="32"/>
          <w:szCs w:val="32"/>
        </w:rPr>
        <w:t>Annual Cumulative Report 202</w:t>
      </w:r>
      <w:r w:rsidR="001D1D88">
        <w:rPr>
          <w:rFonts w:ascii="Arial" w:hAnsi="Arial" w:cs="Arial"/>
          <w:b/>
          <w:color w:val="0070C0"/>
          <w:sz w:val="32"/>
          <w:szCs w:val="32"/>
        </w:rPr>
        <w:t>2</w:t>
      </w:r>
      <w:r w:rsidRPr="00296C75">
        <w:rPr>
          <w:rFonts w:ascii="Arial" w:hAnsi="Arial" w:cs="Arial"/>
          <w:b/>
          <w:color w:val="0070C0"/>
          <w:sz w:val="32"/>
          <w:szCs w:val="32"/>
        </w:rPr>
        <w:t>/2</w:t>
      </w:r>
      <w:r w:rsidR="001D1D88">
        <w:rPr>
          <w:rFonts w:ascii="Arial" w:hAnsi="Arial" w:cs="Arial"/>
          <w:b/>
          <w:color w:val="0070C0"/>
          <w:sz w:val="32"/>
          <w:szCs w:val="32"/>
        </w:rPr>
        <w:t>3</w:t>
      </w:r>
      <w:r w:rsidRPr="00296C75">
        <w:rPr>
          <w:rFonts w:ascii="Arial" w:hAnsi="Arial" w:cs="Arial"/>
          <w:b/>
          <w:color w:val="0070C0"/>
          <w:sz w:val="32"/>
          <w:szCs w:val="32"/>
        </w:rPr>
        <w:t xml:space="preserve"> (covering the period 1/4/202</w:t>
      </w:r>
      <w:r w:rsidR="001D1D88">
        <w:rPr>
          <w:rFonts w:ascii="Arial" w:hAnsi="Arial" w:cs="Arial"/>
          <w:b/>
          <w:color w:val="0070C0"/>
          <w:sz w:val="32"/>
          <w:szCs w:val="32"/>
        </w:rPr>
        <w:t>2</w:t>
      </w:r>
      <w:r w:rsidRPr="00296C75">
        <w:rPr>
          <w:rFonts w:ascii="Arial" w:hAnsi="Arial" w:cs="Arial"/>
          <w:b/>
          <w:color w:val="0070C0"/>
          <w:sz w:val="32"/>
          <w:szCs w:val="32"/>
        </w:rPr>
        <w:t xml:space="preserve"> – 3</w:t>
      </w:r>
      <w:r w:rsidR="001D1D88">
        <w:rPr>
          <w:rFonts w:ascii="Arial" w:hAnsi="Arial" w:cs="Arial"/>
          <w:b/>
          <w:color w:val="0070C0"/>
          <w:sz w:val="32"/>
          <w:szCs w:val="32"/>
        </w:rPr>
        <w:t>0</w:t>
      </w:r>
      <w:r w:rsidRPr="00296C75">
        <w:rPr>
          <w:rFonts w:ascii="Arial" w:hAnsi="Arial" w:cs="Arial"/>
          <w:b/>
          <w:color w:val="0070C0"/>
          <w:sz w:val="32"/>
          <w:szCs w:val="32"/>
        </w:rPr>
        <w:t>/</w:t>
      </w:r>
      <w:r w:rsidR="00022560">
        <w:rPr>
          <w:rFonts w:ascii="Arial" w:hAnsi="Arial" w:cs="Arial"/>
          <w:b/>
          <w:color w:val="0070C0"/>
          <w:sz w:val="32"/>
          <w:szCs w:val="32"/>
        </w:rPr>
        <w:t>9</w:t>
      </w:r>
      <w:r w:rsidRPr="00296C75">
        <w:rPr>
          <w:rFonts w:ascii="Arial" w:hAnsi="Arial" w:cs="Arial"/>
          <w:b/>
          <w:color w:val="0070C0"/>
          <w:sz w:val="32"/>
          <w:szCs w:val="32"/>
        </w:rPr>
        <w:t>/202</w:t>
      </w:r>
      <w:r w:rsidR="001D7859">
        <w:rPr>
          <w:rFonts w:ascii="Arial" w:hAnsi="Arial" w:cs="Arial"/>
          <w:b/>
          <w:color w:val="0070C0"/>
          <w:sz w:val="32"/>
          <w:szCs w:val="32"/>
        </w:rPr>
        <w:t>2</w:t>
      </w:r>
      <w:r w:rsidRPr="00296C75">
        <w:rPr>
          <w:rFonts w:ascii="Arial" w:hAnsi="Arial" w:cs="Arial"/>
          <w:b/>
          <w:color w:val="0070C0"/>
          <w:sz w:val="32"/>
          <w:szCs w:val="32"/>
        </w:rPr>
        <w:t>)</w:t>
      </w:r>
    </w:p>
    <w:p w14:paraId="62C96630" w14:textId="1330D898" w:rsidR="00FA1ACF" w:rsidRPr="00296C75" w:rsidRDefault="00FA1ACF" w:rsidP="00FA1ACF">
      <w:pPr>
        <w:pStyle w:val="ListParagraph"/>
        <w:numPr>
          <w:ilvl w:val="1"/>
          <w:numId w:val="11"/>
        </w:numPr>
        <w:suppressAutoHyphens/>
        <w:spacing w:after="0" w:line="240" w:lineRule="auto"/>
        <w:ind w:hanging="792"/>
        <w:jc w:val="both"/>
        <w:rPr>
          <w:rFonts w:ascii="Arial" w:hAnsi="Arial" w:cs="Arial"/>
          <w:b/>
          <w:color w:val="0070C0"/>
          <w:sz w:val="32"/>
          <w:szCs w:val="32"/>
        </w:rPr>
      </w:pPr>
      <w:r w:rsidRPr="00296C75">
        <w:rPr>
          <w:rFonts w:ascii="Arial" w:hAnsi="Arial" w:cs="Arial"/>
          <w:b/>
          <w:color w:val="0070C0"/>
          <w:sz w:val="32"/>
          <w:szCs w:val="32"/>
        </w:rPr>
        <w:t>Background context</w:t>
      </w:r>
    </w:p>
    <w:p w14:paraId="63622291" w14:textId="77777777" w:rsidR="00FA1ACF" w:rsidRPr="00296C75" w:rsidRDefault="00FA1ACF" w:rsidP="00FA1ACF">
      <w:pPr>
        <w:suppressAutoHyphens/>
        <w:spacing w:after="0" w:line="240" w:lineRule="auto"/>
        <w:ind w:left="567"/>
        <w:jc w:val="both"/>
        <w:rPr>
          <w:rFonts w:ascii="Arial" w:hAnsi="Arial" w:cs="Arial"/>
          <w:b/>
          <w:color w:val="0070C0"/>
          <w:sz w:val="32"/>
          <w:szCs w:val="32"/>
        </w:rPr>
      </w:pPr>
    </w:p>
    <w:p w14:paraId="1916672A" w14:textId="77777777" w:rsidR="00FA1ACF" w:rsidRPr="00022AAC" w:rsidRDefault="00FA1ACF" w:rsidP="00FA1ACF">
      <w:pPr>
        <w:pStyle w:val="Default"/>
        <w:numPr>
          <w:ilvl w:val="2"/>
          <w:numId w:val="11"/>
        </w:numPr>
        <w:ind w:left="709" w:hanging="709"/>
        <w:jc w:val="both"/>
        <w:rPr>
          <w:b/>
          <w:bCs/>
          <w:sz w:val="22"/>
          <w:szCs w:val="22"/>
        </w:rPr>
      </w:pPr>
      <w:r w:rsidRPr="00022AAC">
        <w:rPr>
          <w:b/>
          <w:bCs/>
          <w:sz w:val="22"/>
          <w:szCs w:val="22"/>
        </w:rPr>
        <w:t xml:space="preserve">Introduction </w:t>
      </w:r>
    </w:p>
    <w:p w14:paraId="205581FB" w14:textId="77777777" w:rsidR="00FA1ACF" w:rsidRPr="00022AAC" w:rsidRDefault="00FA1ACF" w:rsidP="00FA1ACF">
      <w:pPr>
        <w:pStyle w:val="Default"/>
        <w:jc w:val="both"/>
        <w:rPr>
          <w:sz w:val="22"/>
          <w:szCs w:val="22"/>
        </w:rPr>
      </w:pPr>
    </w:p>
    <w:p w14:paraId="73981B0F" w14:textId="76CFE372" w:rsidR="00FA1ACF" w:rsidRPr="00060A6E" w:rsidRDefault="00FA1ACF" w:rsidP="00FA1ACF">
      <w:pPr>
        <w:pStyle w:val="Default"/>
        <w:jc w:val="both"/>
        <w:rPr>
          <w:sz w:val="22"/>
          <w:szCs w:val="22"/>
        </w:rPr>
      </w:pPr>
      <w:bookmarkStart w:id="3" w:name="_Hlk100736540"/>
      <w:r w:rsidRPr="00060A6E">
        <w:rPr>
          <w:sz w:val="22"/>
          <w:szCs w:val="22"/>
        </w:rPr>
        <w:t xml:space="preserve">Scrutiny of healthcare deaths remains high on the Government’s agenda. In line with the National Quality Board report published in 2017, the Trust has had Learning from Healthcare Deaths policy which sets out how we identify, report, investigate and learn from a patient’s death. The Trust has been reporting and publishing our data on our website since October 2017. </w:t>
      </w:r>
    </w:p>
    <w:p w14:paraId="2D530B22" w14:textId="77777777" w:rsidR="00FA1ACF" w:rsidRPr="00060A6E" w:rsidRDefault="00FA1ACF" w:rsidP="00FA1ACF">
      <w:pPr>
        <w:pStyle w:val="Default"/>
        <w:jc w:val="both"/>
        <w:rPr>
          <w:sz w:val="22"/>
          <w:szCs w:val="22"/>
        </w:rPr>
      </w:pPr>
    </w:p>
    <w:p w14:paraId="65DED46B" w14:textId="77777777" w:rsidR="00FA1ACF" w:rsidRPr="00060A6E" w:rsidRDefault="00FA1ACF" w:rsidP="00FA1ACF">
      <w:pPr>
        <w:pStyle w:val="Default"/>
        <w:jc w:val="both"/>
        <w:rPr>
          <w:sz w:val="22"/>
          <w:szCs w:val="22"/>
        </w:rPr>
      </w:pPr>
      <w:r w:rsidRPr="00060A6E">
        <w:rPr>
          <w:sz w:val="22"/>
          <w:szCs w:val="22"/>
        </w:rPr>
        <w:t xml:space="preserve">Most people will be in receipt of care from the NHS at the time of their death and experience excellent care from the NHS for the weeks, months and years leading up to their death. However, for some people, their experience is different, and they receive poor quality care for a number of reasons including system failure. </w:t>
      </w:r>
    </w:p>
    <w:p w14:paraId="3087E823" w14:textId="77777777" w:rsidR="00FA1ACF" w:rsidRPr="00060A6E" w:rsidRDefault="00FA1ACF" w:rsidP="00FA1ACF">
      <w:pPr>
        <w:pStyle w:val="Default"/>
        <w:jc w:val="both"/>
        <w:rPr>
          <w:sz w:val="22"/>
          <w:szCs w:val="22"/>
        </w:rPr>
      </w:pPr>
    </w:p>
    <w:p w14:paraId="68E14354" w14:textId="77777777" w:rsidR="00FA1ACF" w:rsidRPr="00060A6E" w:rsidRDefault="00FA1ACF" w:rsidP="00FA1ACF">
      <w:pPr>
        <w:pStyle w:val="Default"/>
        <w:jc w:val="both"/>
        <w:rPr>
          <w:sz w:val="22"/>
          <w:szCs w:val="22"/>
        </w:rPr>
      </w:pPr>
      <w:r w:rsidRPr="00060A6E">
        <w:rPr>
          <w:sz w:val="22"/>
          <w:szCs w:val="22"/>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 </w:t>
      </w:r>
    </w:p>
    <w:p w14:paraId="24E0EBB2" w14:textId="77777777" w:rsidR="00FA1ACF" w:rsidRPr="00060A6E" w:rsidRDefault="00FA1ACF" w:rsidP="00FA1ACF">
      <w:pPr>
        <w:pStyle w:val="Default"/>
        <w:jc w:val="both"/>
        <w:rPr>
          <w:sz w:val="22"/>
          <w:szCs w:val="22"/>
        </w:rPr>
      </w:pPr>
    </w:p>
    <w:p w14:paraId="63BEE101" w14:textId="77777777" w:rsidR="00FA1ACF" w:rsidRPr="00060A6E" w:rsidRDefault="00FA1ACF" w:rsidP="00FA1ACF">
      <w:pPr>
        <w:pStyle w:val="Default"/>
        <w:jc w:val="both"/>
        <w:rPr>
          <w:sz w:val="22"/>
          <w:szCs w:val="22"/>
        </w:rPr>
      </w:pPr>
      <w:r w:rsidRPr="00060A6E">
        <w:rPr>
          <w:sz w:val="22"/>
          <w:szCs w:val="22"/>
        </w:rPr>
        <w:t xml:space="preserve">The Confidential Inquiry into premature deaths of people with learning disabilities showed a very similar picture in terms of early deaths. </w:t>
      </w:r>
    </w:p>
    <w:p w14:paraId="2CCADF4C" w14:textId="77777777" w:rsidR="00FA1ACF" w:rsidRPr="001D7859" w:rsidRDefault="00FA1ACF" w:rsidP="00FA1ACF">
      <w:pPr>
        <w:pStyle w:val="Default"/>
        <w:jc w:val="both"/>
        <w:rPr>
          <w:sz w:val="22"/>
          <w:szCs w:val="22"/>
          <w:highlight w:val="yellow"/>
        </w:rPr>
      </w:pPr>
    </w:p>
    <w:p w14:paraId="7DE52AB7" w14:textId="7C383A5E" w:rsidR="00FA1ACF" w:rsidRPr="00060A6E" w:rsidRDefault="00FA1ACF" w:rsidP="00FA1ACF">
      <w:pPr>
        <w:pStyle w:val="Default"/>
        <w:jc w:val="both"/>
        <w:rPr>
          <w:sz w:val="22"/>
          <w:szCs w:val="22"/>
        </w:rPr>
      </w:pPr>
      <w:r w:rsidRPr="00060A6E">
        <w:rPr>
          <w:sz w:val="22"/>
          <w:szCs w:val="22"/>
        </w:rPr>
        <w:t xml:space="preserve">The Trust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lessons and improve services. </w:t>
      </w:r>
    </w:p>
    <w:p w14:paraId="14242F8C" w14:textId="4B40CA07" w:rsidR="00E06EE3" w:rsidRPr="00060A6E" w:rsidRDefault="00E06EE3" w:rsidP="00FA1ACF">
      <w:pPr>
        <w:pStyle w:val="Default"/>
        <w:jc w:val="both"/>
        <w:rPr>
          <w:sz w:val="22"/>
          <w:szCs w:val="22"/>
        </w:rPr>
      </w:pPr>
    </w:p>
    <w:p w14:paraId="0F9342EA" w14:textId="6D3C64E2" w:rsidR="00E06EE3" w:rsidRPr="00060A6E" w:rsidRDefault="00E06EE3" w:rsidP="00FA1ACF">
      <w:pPr>
        <w:pStyle w:val="Default"/>
        <w:jc w:val="both"/>
        <w:rPr>
          <w:sz w:val="22"/>
          <w:szCs w:val="22"/>
        </w:rPr>
      </w:pPr>
      <w:r w:rsidRPr="00060A6E">
        <w:rPr>
          <w:sz w:val="22"/>
          <w:szCs w:val="22"/>
        </w:rPr>
        <w:t>The Trust has a representative from the Patient Safety Support Team who attends the Regional Mortality Meeting which are held quarterly. This meeting facilitates the dissemination of good practice around learning from deaths with sharing of process</w:t>
      </w:r>
      <w:r w:rsidR="00C874B2" w:rsidRPr="00060A6E">
        <w:rPr>
          <w:sz w:val="22"/>
          <w:szCs w:val="22"/>
        </w:rPr>
        <w:t>es</w:t>
      </w:r>
      <w:r w:rsidRPr="00060A6E">
        <w:rPr>
          <w:sz w:val="22"/>
          <w:szCs w:val="22"/>
        </w:rPr>
        <w:t xml:space="preserve"> that other trusts have in place to review deaths and improve care.</w:t>
      </w:r>
    </w:p>
    <w:bookmarkEnd w:id="3"/>
    <w:p w14:paraId="5BA4B2F4" w14:textId="77777777" w:rsidR="00FA1ACF" w:rsidRPr="001D7859" w:rsidRDefault="00FA1ACF" w:rsidP="00FA1ACF">
      <w:pPr>
        <w:pStyle w:val="Default"/>
        <w:jc w:val="both"/>
        <w:rPr>
          <w:color w:val="auto"/>
          <w:highlight w:val="yellow"/>
        </w:rPr>
      </w:pPr>
    </w:p>
    <w:p w14:paraId="587219E0" w14:textId="480B777D" w:rsidR="00FA1ACF" w:rsidRPr="00060A6E" w:rsidRDefault="00FA1ACF" w:rsidP="00FA1ACF">
      <w:pPr>
        <w:pStyle w:val="Default"/>
        <w:numPr>
          <w:ilvl w:val="2"/>
          <w:numId w:val="11"/>
        </w:numPr>
        <w:ind w:left="851" w:hanging="851"/>
        <w:jc w:val="both"/>
        <w:rPr>
          <w:b/>
          <w:bCs/>
          <w:sz w:val="22"/>
          <w:szCs w:val="22"/>
        </w:rPr>
      </w:pPr>
      <w:r w:rsidRPr="00060A6E">
        <w:rPr>
          <w:b/>
          <w:bCs/>
          <w:sz w:val="22"/>
          <w:szCs w:val="22"/>
        </w:rPr>
        <w:t xml:space="preserve">Scope </w:t>
      </w:r>
    </w:p>
    <w:p w14:paraId="35B104CD" w14:textId="77777777" w:rsidR="00C94A1F" w:rsidRPr="00060A6E" w:rsidRDefault="00C94A1F" w:rsidP="00FA1ACF">
      <w:pPr>
        <w:pStyle w:val="Default"/>
        <w:jc w:val="both"/>
        <w:rPr>
          <w:color w:val="auto"/>
          <w:sz w:val="22"/>
          <w:szCs w:val="22"/>
        </w:rPr>
      </w:pPr>
    </w:p>
    <w:p w14:paraId="2C577B0C" w14:textId="09CA6C7F" w:rsidR="00FA1ACF" w:rsidRPr="00060A6E" w:rsidRDefault="00FA1ACF" w:rsidP="00FA1ACF">
      <w:pPr>
        <w:pStyle w:val="Default"/>
        <w:jc w:val="both"/>
        <w:rPr>
          <w:color w:val="auto"/>
          <w:sz w:val="22"/>
          <w:szCs w:val="22"/>
        </w:rPr>
      </w:pPr>
      <w:r w:rsidRPr="00060A6E">
        <w:rPr>
          <w:color w:val="auto"/>
          <w:sz w:val="22"/>
          <w:szCs w:val="22"/>
        </w:rPr>
        <w:t xml:space="preserve">The Trust has systems that identify and capture the known deaths of its service users on its electronic clinical information system and on its Datix system where the death requires reporting. </w:t>
      </w:r>
    </w:p>
    <w:p w14:paraId="33183894" w14:textId="77777777" w:rsidR="00FA1ACF" w:rsidRPr="00060A6E" w:rsidRDefault="00FA1ACF" w:rsidP="00FA1ACF">
      <w:pPr>
        <w:pStyle w:val="Default"/>
        <w:jc w:val="both"/>
        <w:rPr>
          <w:color w:val="auto"/>
          <w:sz w:val="22"/>
          <w:szCs w:val="22"/>
        </w:rPr>
      </w:pPr>
    </w:p>
    <w:p w14:paraId="433F489A" w14:textId="40F71379" w:rsidR="00FA1ACF" w:rsidRPr="00060A6E" w:rsidRDefault="00FA1ACF" w:rsidP="00FA1ACF">
      <w:pPr>
        <w:pStyle w:val="Default"/>
        <w:jc w:val="both"/>
        <w:rPr>
          <w:color w:val="auto"/>
          <w:sz w:val="22"/>
          <w:szCs w:val="22"/>
        </w:rPr>
      </w:pPr>
      <w:r w:rsidRPr="00060A6E">
        <w:rPr>
          <w:color w:val="auto"/>
          <w:sz w:val="22"/>
          <w:szCs w:val="22"/>
        </w:rPr>
        <w:t xml:space="preserve">The Trust </w:t>
      </w:r>
      <w:bookmarkStart w:id="4" w:name="_Hlk92892273"/>
      <w:r w:rsidRPr="00060A6E">
        <w:rPr>
          <w:color w:val="auto"/>
          <w:sz w:val="22"/>
          <w:szCs w:val="22"/>
        </w:rPr>
        <w:t xml:space="preserve">Learning from Deaths policy </w:t>
      </w:r>
      <w:bookmarkEnd w:id="4"/>
      <w:r w:rsidRPr="00060A6E">
        <w:rPr>
          <w:color w:val="auto"/>
          <w:sz w:val="22"/>
          <w:szCs w:val="22"/>
        </w:rPr>
        <w:t xml:space="preserve">sets out how deaths should be responded to, which deaths are reportable, how we should engage families and how reportable deaths will be reviewed.  Each reported death that meets the scope criteria is reviewed in line with the three levels of scrutiny the Trust has adopted in line with the National Quality Board guidance: </w:t>
      </w:r>
    </w:p>
    <w:p w14:paraId="45580387" w14:textId="77777777" w:rsidR="00FA1ACF" w:rsidRPr="00060A6E" w:rsidRDefault="00FA1ACF" w:rsidP="00FA1ACF">
      <w:pPr>
        <w:pStyle w:val="Default"/>
        <w:rPr>
          <w:color w:val="auto"/>
          <w:sz w:val="22"/>
          <w:szCs w:val="22"/>
        </w:rPr>
      </w:pPr>
    </w:p>
    <w:tbl>
      <w:tblPr>
        <w:tblStyle w:val="TableGrid"/>
        <w:tblW w:w="0" w:type="auto"/>
        <w:tblLook w:val="04A0" w:firstRow="1" w:lastRow="0" w:firstColumn="1" w:lastColumn="0" w:noHBand="0" w:noVBand="1"/>
      </w:tblPr>
      <w:tblGrid>
        <w:gridCol w:w="390"/>
        <w:gridCol w:w="2509"/>
        <w:gridCol w:w="6117"/>
      </w:tblGrid>
      <w:tr w:rsidR="00FA1ACF" w:rsidRPr="00060A6E" w14:paraId="0981E302" w14:textId="77777777" w:rsidTr="000A0751">
        <w:tc>
          <w:tcPr>
            <w:tcW w:w="9242" w:type="dxa"/>
            <w:gridSpan w:val="3"/>
          </w:tcPr>
          <w:p w14:paraId="5C8C32B3" w14:textId="77777777" w:rsidR="00FA1ACF" w:rsidRPr="00060A6E" w:rsidRDefault="00FA1ACF" w:rsidP="000A0751">
            <w:pPr>
              <w:pStyle w:val="Default"/>
              <w:jc w:val="both"/>
            </w:pPr>
            <w:r w:rsidRPr="00060A6E">
              <w:rPr>
                <w:b/>
                <w:color w:val="auto"/>
                <w:sz w:val="22"/>
                <w:szCs w:val="22"/>
              </w:rPr>
              <w:t xml:space="preserve">In scope deaths should be reviewed using one of the 3 levels of scrutiny: </w:t>
            </w:r>
          </w:p>
        </w:tc>
      </w:tr>
      <w:tr w:rsidR="00FA1ACF" w:rsidRPr="00060A6E" w14:paraId="3DF53F5F" w14:textId="77777777" w:rsidTr="000A0751">
        <w:tc>
          <w:tcPr>
            <w:tcW w:w="392" w:type="dxa"/>
          </w:tcPr>
          <w:p w14:paraId="56EE7F5E" w14:textId="77777777" w:rsidR="00FA1ACF" w:rsidRPr="00060A6E" w:rsidRDefault="00FA1ACF" w:rsidP="000A0751">
            <w:pPr>
              <w:jc w:val="both"/>
              <w:rPr>
                <w:rFonts w:ascii="Arial" w:hAnsi="Arial" w:cs="Arial"/>
              </w:rPr>
            </w:pPr>
            <w:r w:rsidRPr="00060A6E">
              <w:rPr>
                <w:rFonts w:ascii="Arial" w:hAnsi="Arial" w:cs="Arial"/>
              </w:rPr>
              <w:t>1</w:t>
            </w:r>
          </w:p>
        </w:tc>
        <w:tc>
          <w:tcPr>
            <w:tcW w:w="2551" w:type="dxa"/>
          </w:tcPr>
          <w:p w14:paraId="16992978" w14:textId="77777777" w:rsidR="00FA1ACF" w:rsidRPr="00060A6E" w:rsidRDefault="00FA1ACF" w:rsidP="000A0751">
            <w:pPr>
              <w:jc w:val="both"/>
              <w:rPr>
                <w:rFonts w:ascii="Arial" w:hAnsi="Arial" w:cs="Arial"/>
              </w:rPr>
            </w:pPr>
            <w:r w:rsidRPr="00060A6E">
              <w:rPr>
                <w:rFonts w:ascii="Arial" w:hAnsi="Arial" w:cs="Arial"/>
              </w:rPr>
              <w:t>Death Certification</w:t>
            </w:r>
          </w:p>
          <w:p w14:paraId="0CD89ECA" w14:textId="77777777" w:rsidR="00FA1ACF" w:rsidRPr="00060A6E" w:rsidRDefault="00FA1ACF" w:rsidP="000A0751">
            <w:pPr>
              <w:jc w:val="both"/>
              <w:rPr>
                <w:rFonts w:ascii="Arial" w:hAnsi="Arial" w:cs="Arial"/>
              </w:rPr>
            </w:pPr>
          </w:p>
        </w:tc>
        <w:tc>
          <w:tcPr>
            <w:tcW w:w="6299" w:type="dxa"/>
          </w:tcPr>
          <w:p w14:paraId="6D5055B7" w14:textId="77777777" w:rsidR="00FA1ACF" w:rsidRPr="00060A6E" w:rsidRDefault="00FA1ACF" w:rsidP="000A0751">
            <w:pPr>
              <w:pStyle w:val="Default"/>
              <w:jc w:val="both"/>
              <w:rPr>
                <w:sz w:val="22"/>
                <w:szCs w:val="22"/>
              </w:rPr>
            </w:pPr>
            <w:r w:rsidRPr="00060A6E">
              <w:rPr>
                <w:sz w:val="22"/>
                <w:szCs w:val="22"/>
              </w:rPr>
              <w:t xml:space="preserve">Details of the cause of death as certified by the attending doctor. </w:t>
            </w:r>
          </w:p>
        </w:tc>
      </w:tr>
      <w:tr w:rsidR="00FA1ACF" w:rsidRPr="00060A6E" w14:paraId="035570EA" w14:textId="77777777" w:rsidTr="000A0751">
        <w:tc>
          <w:tcPr>
            <w:tcW w:w="392" w:type="dxa"/>
          </w:tcPr>
          <w:p w14:paraId="048CFCF4" w14:textId="77777777" w:rsidR="00FA1ACF" w:rsidRPr="00060A6E" w:rsidRDefault="00FA1ACF" w:rsidP="000A0751">
            <w:pPr>
              <w:jc w:val="both"/>
              <w:rPr>
                <w:rFonts w:ascii="Arial" w:hAnsi="Arial" w:cs="Arial"/>
              </w:rPr>
            </w:pPr>
            <w:r w:rsidRPr="00060A6E">
              <w:rPr>
                <w:rFonts w:ascii="Arial" w:hAnsi="Arial" w:cs="Arial"/>
              </w:rPr>
              <w:t>2</w:t>
            </w:r>
          </w:p>
        </w:tc>
        <w:tc>
          <w:tcPr>
            <w:tcW w:w="2551" w:type="dxa"/>
          </w:tcPr>
          <w:p w14:paraId="2FD0BD29" w14:textId="77777777" w:rsidR="00FA1ACF" w:rsidRPr="00060A6E" w:rsidRDefault="00FA1ACF" w:rsidP="000A0751">
            <w:pPr>
              <w:jc w:val="both"/>
              <w:rPr>
                <w:rFonts w:ascii="Arial" w:hAnsi="Arial" w:cs="Arial"/>
              </w:rPr>
            </w:pPr>
            <w:r w:rsidRPr="00060A6E">
              <w:rPr>
                <w:rFonts w:ascii="Arial" w:hAnsi="Arial" w:cs="Arial"/>
              </w:rPr>
              <w:t>Case record review</w:t>
            </w:r>
          </w:p>
        </w:tc>
        <w:tc>
          <w:tcPr>
            <w:tcW w:w="6299" w:type="dxa"/>
          </w:tcPr>
          <w:p w14:paraId="75F5A149" w14:textId="77777777" w:rsidR="00FA1ACF" w:rsidRPr="00060A6E" w:rsidRDefault="00FA1ACF" w:rsidP="000A0751">
            <w:pPr>
              <w:jc w:val="both"/>
              <w:rPr>
                <w:rFonts w:ascii="Arial" w:hAnsi="Arial" w:cs="Arial"/>
              </w:rPr>
            </w:pPr>
            <w:r w:rsidRPr="00060A6E">
              <w:rPr>
                <w:rFonts w:ascii="Arial" w:hAnsi="Arial" w:cs="Arial"/>
              </w:rPr>
              <w:t>Includes:</w:t>
            </w:r>
          </w:p>
          <w:p w14:paraId="6B397417" w14:textId="77777777" w:rsidR="00FA1ACF" w:rsidRPr="00060A6E" w:rsidRDefault="00FA1ACF" w:rsidP="000A0751">
            <w:pPr>
              <w:jc w:val="both"/>
              <w:rPr>
                <w:rFonts w:ascii="Arial" w:hAnsi="Arial" w:cs="Arial"/>
              </w:rPr>
            </w:pPr>
            <w:r w:rsidRPr="00060A6E">
              <w:rPr>
                <w:rFonts w:ascii="Arial" w:hAnsi="Arial" w:cs="Arial"/>
              </w:rPr>
              <w:t xml:space="preserve">(1) Managers 48-hour review </w:t>
            </w:r>
          </w:p>
          <w:p w14:paraId="162778E4" w14:textId="77777777" w:rsidR="00FA1ACF" w:rsidRPr="00060A6E" w:rsidRDefault="00FA1ACF" w:rsidP="000A0751">
            <w:pPr>
              <w:jc w:val="both"/>
              <w:rPr>
                <w:rFonts w:ascii="Arial" w:hAnsi="Arial" w:cs="Arial"/>
              </w:rPr>
            </w:pPr>
            <w:r w:rsidRPr="00060A6E">
              <w:rPr>
                <w:rFonts w:ascii="Arial" w:hAnsi="Arial" w:cs="Arial"/>
              </w:rPr>
              <w:t xml:space="preserve">(2) Structured Judgement Review </w:t>
            </w:r>
          </w:p>
        </w:tc>
      </w:tr>
      <w:tr w:rsidR="00FA1ACF" w:rsidRPr="00060A6E" w14:paraId="7AEE979F" w14:textId="77777777" w:rsidTr="000A0751">
        <w:tc>
          <w:tcPr>
            <w:tcW w:w="392" w:type="dxa"/>
          </w:tcPr>
          <w:p w14:paraId="7FD96951" w14:textId="77777777" w:rsidR="00FA1ACF" w:rsidRPr="00060A6E" w:rsidRDefault="00FA1ACF" w:rsidP="000A0751">
            <w:pPr>
              <w:jc w:val="both"/>
              <w:rPr>
                <w:rFonts w:ascii="Arial" w:hAnsi="Arial" w:cs="Arial"/>
              </w:rPr>
            </w:pPr>
            <w:r w:rsidRPr="00060A6E">
              <w:rPr>
                <w:rFonts w:ascii="Arial" w:hAnsi="Arial" w:cs="Arial"/>
              </w:rPr>
              <w:t>3</w:t>
            </w:r>
          </w:p>
        </w:tc>
        <w:tc>
          <w:tcPr>
            <w:tcW w:w="2551" w:type="dxa"/>
          </w:tcPr>
          <w:p w14:paraId="52AA3DFD" w14:textId="77777777" w:rsidR="00FA1ACF" w:rsidRPr="00060A6E" w:rsidRDefault="00FA1ACF" w:rsidP="000A0751">
            <w:pPr>
              <w:jc w:val="both"/>
              <w:rPr>
                <w:rFonts w:ascii="Arial" w:hAnsi="Arial" w:cs="Arial"/>
              </w:rPr>
            </w:pPr>
            <w:r w:rsidRPr="00060A6E">
              <w:rPr>
                <w:rFonts w:ascii="Arial" w:hAnsi="Arial" w:cs="Arial"/>
              </w:rPr>
              <w:t>Investigation</w:t>
            </w:r>
          </w:p>
        </w:tc>
        <w:tc>
          <w:tcPr>
            <w:tcW w:w="6299" w:type="dxa"/>
          </w:tcPr>
          <w:p w14:paraId="68190386" w14:textId="77777777" w:rsidR="00FA1ACF" w:rsidRPr="00060A6E" w:rsidRDefault="00FA1ACF" w:rsidP="000A0751">
            <w:pPr>
              <w:jc w:val="both"/>
              <w:rPr>
                <w:rFonts w:ascii="Arial" w:hAnsi="Arial" w:cs="Arial"/>
              </w:rPr>
            </w:pPr>
            <w:r w:rsidRPr="00060A6E">
              <w:rPr>
                <w:rFonts w:ascii="Arial" w:hAnsi="Arial" w:cs="Arial"/>
              </w:rPr>
              <w:t>Includes:</w:t>
            </w:r>
          </w:p>
          <w:p w14:paraId="22A92C1C" w14:textId="77777777" w:rsidR="00FA1ACF" w:rsidRPr="00060A6E" w:rsidRDefault="00FA1ACF" w:rsidP="000A0751">
            <w:pPr>
              <w:jc w:val="both"/>
              <w:rPr>
                <w:rFonts w:ascii="Arial" w:hAnsi="Arial" w:cs="Arial"/>
              </w:rPr>
            </w:pPr>
            <w:r w:rsidRPr="00060A6E">
              <w:rPr>
                <w:rFonts w:ascii="Arial" w:hAnsi="Arial" w:cs="Arial"/>
              </w:rPr>
              <w:t>Service Level Investigation</w:t>
            </w:r>
          </w:p>
          <w:p w14:paraId="4F0DEE63" w14:textId="77777777" w:rsidR="00FA1ACF" w:rsidRPr="00060A6E" w:rsidRDefault="00FA1ACF" w:rsidP="000A0751">
            <w:pPr>
              <w:jc w:val="both"/>
              <w:rPr>
                <w:rFonts w:ascii="Arial" w:hAnsi="Arial" w:cs="Arial"/>
              </w:rPr>
            </w:pPr>
            <w:r w:rsidRPr="00060A6E">
              <w:rPr>
                <w:rFonts w:ascii="Arial" w:hAnsi="Arial" w:cs="Arial"/>
              </w:rPr>
              <w:t>Serious Incident Investigation (reported on STEIS)</w:t>
            </w:r>
          </w:p>
          <w:p w14:paraId="647F18FD" w14:textId="77777777" w:rsidR="00FA1ACF" w:rsidRPr="00060A6E" w:rsidRDefault="00FA1ACF" w:rsidP="000A0751">
            <w:pPr>
              <w:jc w:val="both"/>
              <w:rPr>
                <w:rFonts w:ascii="Arial" w:hAnsi="Arial" w:cs="Arial"/>
              </w:rPr>
            </w:pPr>
            <w:r w:rsidRPr="00060A6E">
              <w:rPr>
                <w:rFonts w:ascii="Arial" w:hAnsi="Arial" w:cs="Arial"/>
              </w:rPr>
              <w:t>Other reviews e.g. LeDeR, safeguarding.</w:t>
            </w:r>
          </w:p>
        </w:tc>
      </w:tr>
    </w:tbl>
    <w:p w14:paraId="57ADF185" w14:textId="211383F8" w:rsidR="00FA1ACF" w:rsidRDefault="00FA1ACF" w:rsidP="00FA1ACF">
      <w:pPr>
        <w:pStyle w:val="Default"/>
        <w:rPr>
          <w:b/>
          <w:bCs/>
          <w:color w:val="auto"/>
          <w:sz w:val="28"/>
          <w:szCs w:val="28"/>
          <w:highlight w:val="yellow"/>
        </w:rPr>
      </w:pPr>
    </w:p>
    <w:p w14:paraId="57D18C7D" w14:textId="77777777" w:rsidR="008B2BB9" w:rsidRPr="00D4642E" w:rsidRDefault="008B2BB9" w:rsidP="008B2BB9">
      <w:pPr>
        <w:pStyle w:val="Default"/>
        <w:numPr>
          <w:ilvl w:val="2"/>
          <w:numId w:val="11"/>
        </w:numPr>
        <w:ind w:left="567" w:hanging="567"/>
        <w:jc w:val="both"/>
        <w:rPr>
          <w:b/>
          <w:bCs/>
          <w:sz w:val="22"/>
          <w:szCs w:val="22"/>
        </w:rPr>
      </w:pPr>
      <w:r w:rsidRPr="00D4642E">
        <w:rPr>
          <w:b/>
          <w:bCs/>
          <w:sz w:val="22"/>
          <w:szCs w:val="22"/>
        </w:rPr>
        <w:t xml:space="preserve">Next Steps </w:t>
      </w:r>
    </w:p>
    <w:p w14:paraId="1D0788B4" w14:textId="77777777" w:rsidR="008B2BB9" w:rsidRPr="00D4642E" w:rsidRDefault="008B2BB9" w:rsidP="008B2BB9">
      <w:pPr>
        <w:pStyle w:val="Default"/>
        <w:rPr>
          <w:bCs/>
          <w:color w:val="auto"/>
          <w:sz w:val="22"/>
          <w:szCs w:val="22"/>
        </w:rPr>
      </w:pPr>
    </w:p>
    <w:p w14:paraId="45142D71" w14:textId="48D2B8FE" w:rsidR="008B2BB9" w:rsidRDefault="008B2BB9" w:rsidP="008B2BB9">
      <w:pPr>
        <w:pStyle w:val="Default"/>
        <w:rPr>
          <w:bCs/>
          <w:color w:val="auto"/>
          <w:sz w:val="22"/>
          <w:szCs w:val="22"/>
        </w:rPr>
      </w:pPr>
      <w:r w:rsidRPr="00D4642E">
        <w:rPr>
          <w:bCs/>
          <w:color w:val="auto"/>
          <w:sz w:val="22"/>
          <w:szCs w:val="22"/>
        </w:rPr>
        <w:t>Our work to support learning from deaths continues, and includes:</w:t>
      </w:r>
    </w:p>
    <w:p w14:paraId="570FD5E4" w14:textId="77777777" w:rsidR="008B2BB9" w:rsidRPr="00D4642E" w:rsidRDefault="008B2BB9" w:rsidP="008B2BB9">
      <w:pPr>
        <w:pStyle w:val="Default"/>
        <w:rPr>
          <w:bCs/>
          <w:color w:val="auto"/>
          <w:sz w:val="22"/>
          <w:szCs w:val="22"/>
        </w:rPr>
      </w:pPr>
    </w:p>
    <w:p w14:paraId="5F5D5D6C" w14:textId="5E5148EF" w:rsidR="008B2BB9" w:rsidRDefault="008B2BB9" w:rsidP="008B2BB9">
      <w:pPr>
        <w:pStyle w:val="xdefault"/>
        <w:numPr>
          <w:ilvl w:val="0"/>
          <w:numId w:val="16"/>
        </w:numPr>
        <w:jc w:val="both"/>
        <w:rPr>
          <w:rFonts w:eastAsia="Times New Roman"/>
        </w:rPr>
      </w:pPr>
      <w:r>
        <w:rPr>
          <w:rFonts w:eastAsia="Times New Roman"/>
          <w:sz w:val="22"/>
          <w:szCs w:val="22"/>
        </w:rPr>
        <w:t xml:space="preserve">Our work on the development of a new Family Liaison Professional post continues. A job description is being developed and will be advertised late </w:t>
      </w:r>
      <w:r>
        <w:rPr>
          <w:rFonts w:eastAsia="Times New Roman"/>
          <w:sz w:val="22"/>
          <w:szCs w:val="22"/>
        </w:rPr>
        <w:t>November</w:t>
      </w:r>
      <w:r>
        <w:rPr>
          <w:rFonts w:eastAsia="Times New Roman"/>
          <w:sz w:val="22"/>
          <w:szCs w:val="22"/>
        </w:rPr>
        <w:t xml:space="preserve"> / early </w:t>
      </w:r>
      <w:r>
        <w:rPr>
          <w:rFonts w:eastAsia="Times New Roman"/>
          <w:sz w:val="22"/>
          <w:szCs w:val="22"/>
        </w:rPr>
        <w:t>December</w:t>
      </w:r>
      <w:r>
        <w:rPr>
          <w:rFonts w:eastAsia="Times New Roman"/>
          <w:sz w:val="22"/>
          <w:szCs w:val="22"/>
        </w:rPr>
        <w:t xml:space="preserve"> 2022. </w:t>
      </w:r>
    </w:p>
    <w:p w14:paraId="1BD5D599" w14:textId="77777777" w:rsidR="008B2BB9" w:rsidRPr="008B2BB9" w:rsidRDefault="008B2BB9" w:rsidP="008B2BB9">
      <w:pPr>
        <w:pStyle w:val="xdefault"/>
        <w:numPr>
          <w:ilvl w:val="0"/>
          <w:numId w:val="16"/>
        </w:numPr>
        <w:jc w:val="both"/>
        <w:rPr>
          <w:rFonts w:eastAsia="Times New Roman"/>
          <w:color w:val="auto"/>
        </w:rPr>
      </w:pPr>
      <w:r>
        <w:rPr>
          <w:rFonts w:eastAsia="Times New Roman"/>
          <w:sz w:val="22"/>
          <w:szCs w:val="22"/>
        </w:rPr>
        <w:t xml:space="preserve">Regional Mortality Meetings are being re-established hosted by the Improvement </w:t>
      </w:r>
      <w:r w:rsidRPr="008B2BB9">
        <w:rPr>
          <w:rFonts w:eastAsia="Times New Roman"/>
          <w:color w:val="auto"/>
          <w:sz w:val="22"/>
          <w:szCs w:val="22"/>
        </w:rPr>
        <w:t>Academy to share best practice in relation to the scrutiny/review/learning from deaths</w:t>
      </w:r>
    </w:p>
    <w:p w14:paraId="75700E7E" w14:textId="77777777" w:rsidR="008B2BB9" w:rsidRPr="008B2BB9" w:rsidRDefault="008B2BB9" w:rsidP="008B2BB9">
      <w:pPr>
        <w:pStyle w:val="xdefault"/>
        <w:numPr>
          <w:ilvl w:val="0"/>
          <w:numId w:val="16"/>
        </w:numPr>
        <w:jc w:val="both"/>
        <w:rPr>
          <w:rFonts w:eastAsia="Times New Roman"/>
          <w:color w:val="auto"/>
        </w:rPr>
      </w:pPr>
      <w:r w:rsidRPr="008B2BB9">
        <w:rPr>
          <w:rFonts w:eastAsia="Times New Roman"/>
          <w:color w:val="auto"/>
          <w:sz w:val="22"/>
          <w:szCs w:val="22"/>
        </w:rPr>
        <w:t xml:space="preserve">The Northern Alliance of mental health trusts is also being re-established. </w:t>
      </w:r>
    </w:p>
    <w:p w14:paraId="66E8F5A7" w14:textId="77777777" w:rsidR="008B2BB9" w:rsidRDefault="008B2BB9" w:rsidP="008B2BB9">
      <w:pPr>
        <w:pStyle w:val="xdefault"/>
        <w:numPr>
          <w:ilvl w:val="0"/>
          <w:numId w:val="16"/>
        </w:numPr>
        <w:jc w:val="both"/>
        <w:rPr>
          <w:rFonts w:eastAsia="Times New Roman"/>
        </w:rPr>
      </w:pPr>
      <w:r>
        <w:rPr>
          <w:rFonts w:eastAsia="Times New Roman"/>
          <w:sz w:val="22"/>
          <w:szCs w:val="22"/>
        </w:rPr>
        <w:t xml:space="preserve">Transition of the Mortality lead is underway from September 2022. </w:t>
      </w:r>
    </w:p>
    <w:p w14:paraId="1224E781" w14:textId="77777777" w:rsidR="008B2BB9" w:rsidRDefault="008B2BB9" w:rsidP="008B2BB9">
      <w:pPr>
        <w:pStyle w:val="xdefault"/>
        <w:numPr>
          <w:ilvl w:val="0"/>
          <w:numId w:val="16"/>
        </w:numPr>
        <w:jc w:val="both"/>
        <w:rPr>
          <w:rFonts w:eastAsia="Times New Roman"/>
        </w:rPr>
      </w:pPr>
      <w:r>
        <w:rPr>
          <w:rFonts w:eastAsia="Times New Roman"/>
          <w:sz w:val="22"/>
          <w:szCs w:val="22"/>
        </w:rPr>
        <w:t xml:space="preserve">We continue to review best practice and national guidance for inclusion in future iterations of the Trust’s Learning from Deaths policy and being open policy alongside national developments with the Patient Safety Incident Response Framework. </w:t>
      </w:r>
    </w:p>
    <w:p w14:paraId="04BA862E" w14:textId="02BA5853" w:rsidR="008B2BB9" w:rsidRDefault="008B2BB9" w:rsidP="00FA1ACF">
      <w:pPr>
        <w:pStyle w:val="Default"/>
        <w:rPr>
          <w:b/>
          <w:bCs/>
          <w:color w:val="auto"/>
          <w:sz w:val="28"/>
          <w:szCs w:val="28"/>
          <w:highlight w:val="yellow"/>
        </w:rPr>
      </w:pPr>
    </w:p>
    <w:p w14:paraId="41DB11D0" w14:textId="77777777" w:rsidR="008B2BB9" w:rsidRPr="001D7859" w:rsidRDefault="008B2BB9" w:rsidP="00FA1ACF">
      <w:pPr>
        <w:pStyle w:val="Default"/>
        <w:rPr>
          <w:b/>
          <w:bCs/>
          <w:color w:val="auto"/>
          <w:sz w:val="28"/>
          <w:szCs w:val="28"/>
          <w:highlight w:val="yellow"/>
        </w:rPr>
      </w:pPr>
    </w:p>
    <w:p w14:paraId="74782B16" w14:textId="6DCD41CF" w:rsidR="00FA1ACF" w:rsidRPr="001D7859" w:rsidRDefault="00FA1ACF" w:rsidP="000355AF">
      <w:pPr>
        <w:pStyle w:val="ListParagraph"/>
        <w:numPr>
          <w:ilvl w:val="1"/>
          <w:numId w:val="11"/>
        </w:numPr>
        <w:suppressAutoHyphens/>
        <w:spacing w:after="0" w:line="240" w:lineRule="auto"/>
        <w:ind w:hanging="792"/>
        <w:rPr>
          <w:rFonts w:ascii="Arial" w:hAnsi="Arial" w:cs="Arial"/>
          <w:b/>
          <w:color w:val="0070C0"/>
          <w:sz w:val="32"/>
          <w:szCs w:val="32"/>
        </w:rPr>
      </w:pPr>
      <w:r w:rsidRPr="001D7859">
        <w:rPr>
          <w:rFonts w:ascii="Arial" w:hAnsi="Arial" w:cs="Arial"/>
          <w:b/>
          <w:color w:val="0070C0"/>
          <w:sz w:val="32"/>
          <w:szCs w:val="32"/>
        </w:rPr>
        <w:t>Annual Cumulative Dashboard Report 202</w:t>
      </w:r>
      <w:r w:rsidR="004B1ADA">
        <w:rPr>
          <w:rFonts w:ascii="Arial" w:hAnsi="Arial" w:cs="Arial"/>
          <w:b/>
          <w:color w:val="0070C0"/>
          <w:sz w:val="32"/>
          <w:szCs w:val="32"/>
        </w:rPr>
        <w:t>2</w:t>
      </w:r>
      <w:r w:rsidRPr="001D7859">
        <w:rPr>
          <w:rFonts w:ascii="Arial" w:hAnsi="Arial" w:cs="Arial"/>
          <w:b/>
          <w:color w:val="0070C0"/>
          <w:sz w:val="32"/>
          <w:szCs w:val="32"/>
        </w:rPr>
        <w:t>/202</w:t>
      </w:r>
      <w:r w:rsidR="004B1ADA">
        <w:rPr>
          <w:rFonts w:ascii="Arial" w:hAnsi="Arial" w:cs="Arial"/>
          <w:b/>
          <w:color w:val="0070C0"/>
          <w:sz w:val="32"/>
          <w:szCs w:val="32"/>
        </w:rPr>
        <w:t>3</w:t>
      </w:r>
      <w:r w:rsidRPr="001D7859">
        <w:rPr>
          <w:rFonts w:ascii="Arial" w:hAnsi="Arial" w:cs="Arial"/>
          <w:b/>
          <w:color w:val="0070C0"/>
          <w:sz w:val="32"/>
          <w:szCs w:val="32"/>
        </w:rPr>
        <w:t xml:space="preserve"> covering the period 1/4/202</w:t>
      </w:r>
      <w:r w:rsidR="004B1ADA">
        <w:rPr>
          <w:rFonts w:ascii="Arial" w:hAnsi="Arial" w:cs="Arial"/>
          <w:b/>
          <w:color w:val="0070C0"/>
          <w:sz w:val="32"/>
          <w:szCs w:val="32"/>
        </w:rPr>
        <w:t>2</w:t>
      </w:r>
      <w:r w:rsidRPr="001D7859">
        <w:rPr>
          <w:rFonts w:ascii="Arial" w:hAnsi="Arial" w:cs="Arial"/>
          <w:b/>
          <w:color w:val="0070C0"/>
          <w:sz w:val="32"/>
          <w:szCs w:val="32"/>
        </w:rPr>
        <w:t xml:space="preserve"> – 3</w:t>
      </w:r>
      <w:r w:rsidR="004B1ADA">
        <w:rPr>
          <w:rFonts w:ascii="Arial" w:hAnsi="Arial" w:cs="Arial"/>
          <w:b/>
          <w:color w:val="0070C0"/>
          <w:sz w:val="32"/>
          <w:szCs w:val="32"/>
        </w:rPr>
        <w:t>0</w:t>
      </w:r>
      <w:r w:rsidRPr="001D7859">
        <w:rPr>
          <w:rFonts w:ascii="Arial" w:hAnsi="Arial" w:cs="Arial"/>
          <w:b/>
          <w:color w:val="0070C0"/>
          <w:sz w:val="32"/>
          <w:szCs w:val="32"/>
        </w:rPr>
        <w:t>/</w:t>
      </w:r>
      <w:r w:rsidR="006F3DD6">
        <w:rPr>
          <w:rFonts w:ascii="Arial" w:hAnsi="Arial" w:cs="Arial"/>
          <w:b/>
          <w:color w:val="0070C0"/>
          <w:sz w:val="32"/>
          <w:szCs w:val="32"/>
        </w:rPr>
        <w:t>9</w:t>
      </w:r>
      <w:r w:rsidRPr="001D7859">
        <w:rPr>
          <w:rFonts w:ascii="Arial" w:hAnsi="Arial" w:cs="Arial"/>
          <w:b/>
          <w:color w:val="0070C0"/>
          <w:sz w:val="32"/>
          <w:szCs w:val="32"/>
        </w:rPr>
        <w:t>/202</w:t>
      </w:r>
      <w:r w:rsidR="001D7859" w:rsidRPr="001D7859">
        <w:rPr>
          <w:rFonts w:ascii="Arial" w:hAnsi="Arial" w:cs="Arial"/>
          <w:b/>
          <w:color w:val="0070C0"/>
          <w:sz w:val="32"/>
          <w:szCs w:val="32"/>
        </w:rPr>
        <w:t>2</w:t>
      </w:r>
      <w:r w:rsidRPr="001D7859">
        <w:rPr>
          <w:rFonts w:ascii="Arial" w:hAnsi="Arial" w:cs="Arial"/>
          <w:b/>
          <w:color w:val="0070C0"/>
          <w:sz w:val="32"/>
          <w:szCs w:val="32"/>
        </w:rPr>
        <w:t xml:space="preserve">  </w:t>
      </w:r>
    </w:p>
    <w:p w14:paraId="1B15DDC5" w14:textId="52D18D30" w:rsidR="00FA1ACF" w:rsidRPr="001D7859" w:rsidRDefault="00FA1ACF" w:rsidP="003D632A">
      <w:pPr>
        <w:pStyle w:val="Caption"/>
        <w:keepNext/>
        <w:spacing w:before="240"/>
      </w:pPr>
      <w:r w:rsidRPr="001D7859">
        <w:t xml:space="preserve">Figure </w:t>
      </w:r>
      <w:r w:rsidRPr="001D7859">
        <w:fldChar w:fldCharType="begin"/>
      </w:r>
      <w:r w:rsidRPr="001D7859">
        <w:instrText xml:space="preserve"> SEQ Figure \* ARABIC </w:instrText>
      </w:r>
      <w:r w:rsidRPr="001D7859">
        <w:fldChar w:fldCharType="separate"/>
      </w:r>
      <w:r w:rsidRPr="001D7859">
        <w:rPr>
          <w:noProof/>
        </w:rPr>
        <w:t>1</w:t>
      </w:r>
      <w:r w:rsidRPr="001D7859">
        <w:fldChar w:fldCharType="end"/>
      </w:r>
      <w:r w:rsidRPr="001D7859">
        <w:t xml:space="preserve"> </w:t>
      </w:r>
      <w:r w:rsidRPr="001D7859">
        <w:rPr>
          <w:rFonts w:cs="Arial"/>
          <w:noProof/>
        </w:rPr>
        <w:t>Summary of 202</w:t>
      </w:r>
      <w:r w:rsidR="006F3DD6">
        <w:rPr>
          <w:rFonts w:cs="Arial"/>
          <w:noProof/>
        </w:rPr>
        <w:t>2</w:t>
      </w:r>
      <w:r w:rsidRPr="001D7859">
        <w:rPr>
          <w:rFonts w:cs="Arial"/>
          <w:noProof/>
        </w:rPr>
        <w:t>/</w:t>
      </w:r>
      <w:r w:rsidR="006F3DD6">
        <w:rPr>
          <w:rFonts w:cs="Arial"/>
          <w:noProof/>
        </w:rPr>
        <w:t>3</w:t>
      </w:r>
      <w:r w:rsidRPr="001D7859">
        <w:rPr>
          <w:rFonts w:cs="Arial"/>
          <w:noProof/>
        </w:rPr>
        <w:t xml:space="preserve">2 Annual Death reporting by financial quarter to </w:t>
      </w:r>
      <w:r w:rsidR="006F3DD6">
        <w:rPr>
          <w:rFonts w:cs="Arial"/>
          <w:noProof/>
        </w:rPr>
        <w:t>30</w:t>
      </w:r>
      <w:r w:rsidR="000334F2" w:rsidRPr="001D7859">
        <w:rPr>
          <w:rFonts w:cs="Arial"/>
          <w:noProof/>
        </w:rPr>
        <w:t>/</w:t>
      </w:r>
      <w:r w:rsidR="006F3DD6">
        <w:rPr>
          <w:rFonts w:cs="Arial"/>
          <w:noProof/>
        </w:rPr>
        <w:t>9</w:t>
      </w:r>
      <w:r w:rsidRPr="001D7859">
        <w:rPr>
          <w:rFonts w:cs="Arial"/>
          <w:noProof/>
        </w:rPr>
        <w:t>/202</w:t>
      </w:r>
      <w:r w:rsidR="001D7859" w:rsidRPr="001D7859">
        <w:rPr>
          <w:rFonts w:cs="Arial"/>
          <w:noProof/>
        </w:rPr>
        <w:t>2</w:t>
      </w:r>
      <w:r w:rsidRPr="001D7859">
        <w:rPr>
          <w:rFonts w:cs="Arial"/>
          <w:noProof/>
        </w:rPr>
        <w:t>*</w:t>
      </w:r>
    </w:p>
    <w:tbl>
      <w:tblPr>
        <w:tblW w:w="9948" w:type="dxa"/>
        <w:jc w:val="center"/>
        <w:tblLayout w:type="fixed"/>
        <w:tblLook w:val="04A0" w:firstRow="1" w:lastRow="0" w:firstColumn="1" w:lastColumn="0" w:noHBand="0" w:noVBand="1"/>
      </w:tblPr>
      <w:tblGrid>
        <w:gridCol w:w="339"/>
        <w:gridCol w:w="3489"/>
        <w:gridCol w:w="1020"/>
        <w:gridCol w:w="1020"/>
        <w:gridCol w:w="1020"/>
        <w:gridCol w:w="1020"/>
        <w:gridCol w:w="1020"/>
        <w:gridCol w:w="1020"/>
      </w:tblGrid>
      <w:tr w:rsidR="00FA1ACF" w:rsidRPr="001D7859" w14:paraId="2439F7FA" w14:textId="77777777" w:rsidTr="008C7666">
        <w:trPr>
          <w:trHeight w:val="300"/>
          <w:jc w:val="center"/>
        </w:trPr>
        <w:tc>
          <w:tcPr>
            <w:tcW w:w="382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7365D" w:themeFill="text2" w:themeFillShade="BF"/>
          </w:tcPr>
          <w:p w14:paraId="30E9886A" w14:textId="77777777" w:rsidR="00FA1ACF" w:rsidRPr="001D7859" w:rsidRDefault="00FA1ACF" w:rsidP="000A0751">
            <w:pPr>
              <w:spacing w:after="0" w:line="240" w:lineRule="auto"/>
              <w:rPr>
                <w:rFonts w:ascii="Arial" w:eastAsia="Times New Roman" w:hAnsi="Arial" w:cs="Arial"/>
                <w:color w:val="FFFFFF"/>
                <w:sz w:val="20"/>
                <w:szCs w:val="20"/>
              </w:rPr>
            </w:pPr>
            <w:r w:rsidRPr="001D7859">
              <w:rPr>
                <w:rFonts w:ascii="Arial" w:eastAsia="Times New Roman" w:hAnsi="Arial" w:cs="Arial"/>
                <w:color w:val="FFFFFF"/>
                <w:sz w:val="20"/>
                <w:szCs w:val="20"/>
              </w:rPr>
              <w:t>Reporting criteria</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tcPr>
          <w:p w14:paraId="0A2306AE" w14:textId="050B4CBC" w:rsidR="00FA1ACF" w:rsidRPr="001D7859" w:rsidRDefault="00FA1ACF" w:rsidP="000A0751">
            <w:pPr>
              <w:spacing w:after="0" w:line="240" w:lineRule="auto"/>
              <w:jc w:val="center"/>
              <w:rPr>
                <w:rFonts w:ascii="Arial" w:eastAsia="Times New Roman" w:hAnsi="Arial" w:cs="Arial"/>
                <w:color w:val="FFFFFF"/>
                <w:sz w:val="20"/>
                <w:szCs w:val="20"/>
              </w:rPr>
            </w:pPr>
            <w:r w:rsidRPr="001D7859">
              <w:rPr>
                <w:rFonts w:ascii="Arial" w:eastAsia="Times New Roman" w:hAnsi="Arial" w:cs="Arial"/>
                <w:color w:val="FFFFFF"/>
                <w:sz w:val="20"/>
                <w:szCs w:val="20"/>
              </w:rPr>
              <w:t>202</w:t>
            </w:r>
            <w:r w:rsidR="00D8100E">
              <w:rPr>
                <w:rFonts w:ascii="Arial" w:eastAsia="Times New Roman" w:hAnsi="Arial" w:cs="Arial"/>
                <w:color w:val="FFFFFF"/>
                <w:sz w:val="20"/>
                <w:szCs w:val="20"/>
              </w:rPr>
              <w:t>1</w:t>
            </w: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 xml:space="preserve">2 </w:t>
            </w:r>
            <w:r w:rsidRPr="001D7859">
              <w:rPr>
                <w:rFonts w:ascii="Arial" w:eastAsia="Times New Roman" w:hAnsi="Arial" w:cs="Arial"/>
                <w:color w:val="FFFFFF"/>
                <w:sz w:val="20"/>
                <w:szCs w:val="20"/>
              </w:rPr>
              <w:t>total</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cPr>
          <w:p w14:paraId="7CC3EF37" w14:textId="1A084CB2" w:rsidR="00FA1ACF" w:rsidRPr="001D7859" w:rsidRDefault="00FA1ACF" w:rsidP="000A0751">
            <w:pPr>
              <w:spacing w:after="0" w:line="240" w:lineRule="auto"/>
              <w:jc w:val="center"/>
              <w:rPr>
                <w:rFonts w:ascii="Arial" w:eastAsia="Times New Roman" w:hAnsi="Arial" w:cs="Arial"/>
                <w:color w:val="FFFFFF"/>
                <w:sz w:val="20"/>
                <w:szCs w:val="20"/>
              </w:rPr>
            </w:pP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2</w:t>
            </w: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3</w:t>
            </w:r>
            <w:r w:rsidRPr="001D7859">
              <w:rPr>
                <w:rFonts w:ascii="Arial" w:eastAsia="Times New Roman" w:hAnsi="Arial" w:cs="Arial"/>
                <w:color w:val="FFFFFF"/>
                <w:sz w:val="20"/>
                <w:szCs w:val="20"/>
              </w:rPr>
              <w:t xml:space="preserve"> Q1</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hideMark/>
          </w:tcPr>
          <w:p w14:paraId="03BCFF0E" w14:textId="60EA136F" w:rsidR="00FA1ACF" w:rsidRPr="001D7859" w:rsidRDefault="00FA1ACF" w:rsidP="000A0751">
            <w:pPr>
              <w:spacing w:after="0" w:line="240" w:lineRule="auto"/>
              <w:jc w:val="center"/>
              <w:rPr>
                <w:rFonts w:ascii="Arial" w:eastAsia="Times New Roman" w:hAnsi="Arial" w:cs="Arial"/>
                <w:color w:val="FFFFFF"/>
                <w:sz w:val="20"/>
                <w:szCs w:val="20"/>
              </w:rPr>
            </w:pP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2</w:t>
            </w: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 xml:space="preserve">3 </w:t>
            </w:r>
            <w:r w:rsidRPr="001D7859">
              <w:rPr>
                <w:rFonts w:ascii="Arial" w:eastAsia="Times New Roman" w:hAnsi="Arial" w:cs="Arial"/>
                <w:color w:val="FFFFFF"/>
                <w:sz w:val="20"/>
                <w:szCs w:val="20"/>
              </w:rPr>
              <w:t>Q2</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hideMark/>
          </w:tcPr>
          <w:p w14:paraId="0491691F" w14:textId="48C5E0F8" w:rsidR="00FA1ACF" w:rsidRPr="001D7859" w:rsidRDefault="00FA1ACF" w:rsidP="000A0751">
            <w:pPr>
              <w:spacing w:after="0" w:line="240" w:lineRule="auto"/>
              <w:jc w:val="center"/>
              <w:rPr>
                <w:rFonts w:ascii="Arial" w:eastAsia="Times New Roman" w:hAnsi="Arial" w:cs="Arial"/>
                <w:color w:val="FFFFFF"/>
                <w:sz w:val="20"/>
                <w:szCs w:val="20"/>
              </w:rPr>
            </w:pP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2</w:t>
            </w: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3</w:t>
            </w:r>
            <w:r w:rsidRPr="001D7859">
              <w:rPr>
                <w:rFonts w:ascii="Arial" w:eastAsia="Times New Roman" w:hAnsi="Arial" w:cs="Arial"/>
                <w:color w:val="FFFFFF"/>
                <w:sz w:val="20"/>
                <w:szCs w:val="20"/>
              </w:rPr>
              <w:t xml:space="preserve"> Q3</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cPr>
          <w:p w14:paraId="597A841B" w14:textId="268143A0" w:rsidR="00FA1ACF" w:rsidRPr="001D7859" w:rsidRDefault="00FA1ACF" w:rsidP="000A0751">
            <w:pPr>
              <w:spacing w:after="0" w:line="240" w:lineRule="auto"/>
              <w:jc w:val="center"/>
              <w:rPr>
                <w:rFonts w:ascii="Arial" w:eastAsia="Times New Roman" w:hAnsi="Arial" w:cs="Arial"/>
                <w:color w:val="FFFFFF"/>
                <w:sz w:val="20"/>
                <w:szCs w:val="20"/>
              </w:rPr>
            </w:pP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2</w:t>
            </w: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 xml:space="preserve">3 </w:t>
            </w:r>
            <w:r w:rsidRPr="001D7859">
              <w:rPr>
                <w:rFonts w:ascii="Arial" w:eastAsia="Times New Roman" w:hAnsi="Arial" w:cs="Arial"/>
                <w:color w:val="FFFFFF"/>
                <w:sz w:val="20"/>
                <w:szCs w:val="20"/>
              </w:rPr>
              <w:t>Q4</w:t>
            </w:r>
          </w:p>
        </w:tc>
        <w:tc>
          <w:tcPr>
            <w:tcW w:w="1020"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162D54"/>
            <w:noWrap/>
            <w:hideMark/>
          </w:tcPr>
          <w:p w14:paraId="4C2AE257" w14:textId="1E02B4EB" w:rsidR="00FA1ACF" w:rsidRPr="001D7859" w:rsidRDefault="00FA1ACF" w:rsidP="000A0751">
            <w:pPr>
              <w:spacing w:after="0" w:line="240" w:lineRule="auto"/>
              <w:jc w:val="center"/>
              <w:rPr>
                <w:rFonts w:ascii="Arial" w:eastAsia="Times New Roman" w:hAnsi="Arial" w:cs="Arial"/>
                <w:color w:val="FFFFFF"/>
                <w:sz w:val="20"/>
                <w:szCs w:val="20"/>
              </w:rPr>
            </w:pPr>
            <w:r w:rsidRPr="001D7859">
              <w:rPr>
                <w:rFonts w:ascii="Arial" w:eastAsia="Times New Roman" w:hAnsi="Arial" w:cs="Arial"/>
                <w:color w:val="FFFFFF"/>
                <w:sz w:val="20"/>
                <w:szCs w:val="20"/>
              </w:rPr>
              <w:t>202</w:t>
            </w:r>
            <w:r w:rsidR="00D8100E">
              <w:rPr>
                <w:rFonts w:ascii="Arial" w:eastAsia="Times New Roman" w:hAnsi="Arial" w:cs="Arial"/>
                <w:color w:val="FFFFFF"/>
                <w:sz w:val="20"/>
                <w:szCs w:val="20"/>
              </w:rPr>
              <w:t>2</w:t>
            </w:r>
            <w:r w:rsidRPr="001D7859">
              <w:rPr>
                <w:rFonts w:ascii="Arial" w:eastAsia="Times New Roman" w:hAnsi="Arial" w:cs="Arial"/>
                <w:color w:val="FFFFFF"/>
                <w:sz w:val="20"/>
                <w:szCs w:val="20"/>
              </w:rPr>
              <w:t>/2</w:t>
            </w:r>
            <w:r w:rsidR="00D8100E">
              <w:rPr>
                <w:rFonts w:ascii="Arial" w:eastAsia="Times New Roman" w:hAnsi="Arial" w:cs="Arial"/>
                <w:color w:val="FFFFFF"/>
                <w:sz w:val="20"/>
                <w:szCs w:val="20"/>
              </w:rPr>
              <w:t xml:space="preserve">3 </w:t>
            </w:r>
            <w:r w:rsidRPr="001D7859">
              <w:rPr>
                <w:rFonts w:ascii="Arial" w:eastAsia="Times New Roman" w:hAnsi="Arial" w:cs="Arial"/>
                <w:color w:val="FFFFFF"/>
                <w:sz w:val="20"/>
                <w:szCs w:val="20"/>
              </w:rPr>
              <w:t>Total</w:t>
            </w:r>
          </w:p>
        </w:tc>
      </w:tr>
      <w:tr w:rsidR="006F3DD6" w:rsidRPr="001D7859" w14:paraId="3709B98B" w14:textId="77777777" w:rsidTr="006F3DD6">
        <w:trPr>
          <w:trHeight w:val="300"/>
          <w:jc w:val="center"/>
        </w:trPr>
        <w:tc>
          <w:tcPr>
            <w:tcW w:w="339" w:type="dxa"/>
            <w:tcBorders>
              <w:top w:val="single" w:sz="4" w:space="0" w:color="FFFFFF" w:themeColor="background1"/>
              <w:left w:val="single" w:sz="4" w:space="0" w:color="auto"/>
              <w:bottom w:val="single" w:sz="4" w:space="0" w:color="auto"/>
              <w:right w:val="single" w:sz="4" w:space="0" w:color="auto"/>
            </w:tcBorders>
            <w:vAlign w:val="center"/>
          </w:tcPr>
          <w:p w14:paraId="5EEAF986" w14:textId="77777777" w:rsidR="006F3DD6" w:rsidRPr="001D7859" w:rsidRDefault="006F3DD6" w:rsidP="006F3DD6">
            <w:pPr>
              <w:spacing w:after="0" w:line="240" w:lineRule="auto"/>
              <w:rPr>
                <w:rFonts w:ascii="Arial" w:eastAsia="Times New Roman" w:hAnsi="Arial" w:cs="Arial"/>
                <w:sz w:val="20"/>
                <w:szCs w:val="20"/>
              </w:rPr>
            </w:pPr>
            <w:r w:rsidRPr="001D7859">
              <w:rPr>
                <w:rFonts w:ascii="Arial" w:eastAsia="Times New Roman" w:hAnsi="Arial" w:cs="Arial"/>
                <w:color w:val="000000"/>
                <w:sz w:val="20"/>
                <w:szCs w:val="20"/>
              </w:rPr>
              <w:t>1</w:t>
            </w:r>
          </w:p>
        </w:tc>
        <w:tc>
          <w:tcPr>
            <w:tcW w:w="348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7773835C" w14:textId="77777777" w:rsidR="006F3DD6" w:rsidRPr="001D7859" w:rsidRDefault="006F3DD6" w:rsidP="006F3DD6">
            <w:pPr>
              <w:spacing w:after="0" w:line="240" w:lineRule="auto"/>
              <w:rPr>
                <w:rFonts w:ascii="Arial" w:eastAsia="Times New Roman" w:hAnsi="Arial" w:cs="Arial"/>
                <w:sz w:val="20"/>
                <w:szCs w:val="20"/>
              </w:rPr>
            </w:pPr>
            <w:r w:rsidRPr="001D7859">
              <w:rPr>
                <w:rFonts w:ascii="Arial" w:hAnsi="Arial" w:cs="Arial"/>
                <w:color w:val="000000"/>
                <w:sz w:val="20"/>
                <w:szCs w:val="20"/>
              </w:rPr>
              <w:t>Total number of deaths reported on SWYPFT clinical systems where there has been system activity within 180 days of date of death**</w:t>
            </w:r>
          </w:p>
        </w:tc>
        <w:tc>
          <w:tcPr>
            <w:tcW w:w="1020" w:type="dxa"/>
            <w:tcBorders>
              <w:top w:val="single" w:sz="4" w:space="0" w:color="FFFFFF" w:themeColor="background1"/>
              <w:left w:val="nil"/>
              <w:bottom w:val="single" w:sz="4" w:space="0" w:color="auto"/>
              <w:right w:val="single" w:sz="4" w:space="0" w:color="auto"/>
            </w:tcBorders>
            <w:shd w:val="clear" w:color="auto" w:fill="auto"/>
            <w:noWrap/>
            <w:vAlign w:val="center"/>
          </w:tcPr>
          <w:p w14:paraId="25836007" w14:textId="0F64917A" w:rsidR="006F3DD6" w:rsidRPr="001D7859" w:rsidRDefault="006F3DD6" w:rsidP="006F3D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3473</w:t>
            </w:r>
          </w:p>
        </w:tc>
        <w:tc>
          <w:tcPr>
            <w:tcW w:w="1020" w:type="dxa"/>
            <w:tcBorders>
              <w:top w:val="single" w:sz="4" w:space="0" w:color="FFFFFF" w:themeColor="background1"/>
              <w:left w:val="single" w:sz="4" w:space="0" w:color="auto"/>
              <w:bottom w:val="single" w:sz="4" w:space="0" w:color="auto"/>
              <w:right w:val="single" w:sz="4" w:space="0" w:color="auto"/>
            </w:tcBorders>
            <w:vAlign w:val="center"/>
          </w:tcPr>
          <w:p w14:paraId="3C07ACE8" w14:textId="3C8894A0" w:rsidR="006F3DD6" w:rsidRPr="001D7859" w:rsidRDefault="006F3DD6" w:rsidP="006F3D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780</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0D811B3F" w14:textId="39C78FAD" w:rsidR="006F3DD6" w:rsidRPr="006F3DD6" w:rsidRDefault="006F3DD6" w:rsidP="006F3DD6">
            <w:pPr>
              <w:spacing w:after="0" w:line="240" w:lineRule="auto"/>
              <w:jc w:val="center"/>
              <w:rPr>
                <w:rFonts w:ascii="Arial" w:eastAsia="Times New Roman" w:hAnsi="Arial" w:cs="Arial"/>
                <w:color w:val="000000"/>
                <w:sz w:val="20"/>
                <w:szCs w:val="20"/>
              </w:rPr>
            </w:pPr>
            <w:r w:rsidRPr="006F3DD6">
              <w:rPr>
                <w:rFonts w:ascii="Arial" w:hAnsi="Arial" w:cs="Arial"/>
                <w:sz w:val="20"/>
                <w:szCs w:val="20"/>
              </w:rPr>
              <w:t>657</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2CFF06FF" w14:textId="7422E673" w:rsidR="006F3DD6" w:rsidRPr="001D7859" w:rsidRDefault="006F3DD6" w:rsidP="006F3DD6">
            <w:pPr>
              <w:spacing w:after="0" w:line="240" w:lineRule="auto"/>
              <w:jc w:val="center"/>
              <w:rPr>
                <w:rFonts w:ascii="Arial" w:eastAsia="Times New Roman" w:hAnsi="Arial" w:cs="Arial"/>
                <w:color w:val="000000"/>
                <w:sz w:val="20"/>
                <w:szCs w:val="20"/>
              </w:rPr>
            </w:pPr>
          </w:p>
        </w:tc>
        <w:tc>
          <w:tcPr>
            <w:tcW w:w="1020" w:type="dxa"/>
            <w:tcBorders>
              <w:top w:val="single" w:sz="4" w:space="0" w:color="FFFFFF" w:themeColor="background1"/>
              <w:left w:val="single" w:sz="4" w:space="0" w:color="auto"/>
              <w:bottom w:val="single" w:sz="4" w:space="0" w:color="auto"/>
              <w:right w:val="single" w:sz="4" w:space="0" w:color="auto"/>
            </w:tcBorders>
            <w:vAlign w:val="center"/>
          </w:tcPr>
          <w:p w14:paraId="4EBC2693" w14:textId="2D676F3B" w:rsidR="006F3DD6" w:rsidRPr="001D7859" w:rsidRDefault="006F3DD6" w:rsidP="006F3DD6">
            <w:pPr>
              <w:spacing w:after="0" w:line="240" w:lineRule="auto"/>
              <w:jc w:val="center"/>
              <w:rPr>
                <w:rFonts w:ascii="Arial" w:eastAsia="Times New Roman" w:hAnsi="Arial" w:cs="Arial"/>
                <w:color w:val="000000"/>
                <w:sz w:val="20"/>
                <w:szCs w:val="20"/>
              </w:rPr>
            </w:pP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2320A940" w14:textId="0C260F1C" w:rsidR="006F3DD6" w:rsidRPr="006F3DD6" w:rsidRDefault="006F3DD6" w:rsidP="006F3DD6">
            <w:pPr>
              <w:spacing w:after="0" w:line="240" w:lineRule="auto"/>
              <w:jc w:val="center"/>
              <w:rPr>
                <w:rFonts w:ascii="Arial" w:eastAsia="Times New Roman" w:hAnsi="Arial" w:cs="Arial"/>
                <w:b/>
                <w:bCs/>
                <w:color w:val="000000"/>
                <w:sz w:val="20"/>
                <w:szCs w:val="20"/>
              </w:rPr>
            </w:pPr>
            <w:r w:rsidRPr="006F3DD6">
              <w:rPr>
                <w:rFonts w:ascii="Arial" w:hAnsi="Arial" w:cs="Arial"/>
                <w:sz w:val="20"/>
                <w:szCs w:val="20"/>
              </w:rPr>
              <w:t>1437</w:t>
            </w:r>
          </w:p>
        </w:tc>
      </w:tr>
      <w:tr w:rsidR="006F3DD6" w:rsidRPr="001D7859" w14:paraId="6A2734EC" w14:textId="77777777" w:rsidTr="006F3DD6">
        <w:trPr>
          <w:trHeight w:val="300"/>
          <w:jc w:val="center"/>
        </w:trPr>
        <w:tc>
          <w:tcPr>
            <w:tcW w:w="339" w:type="dxa"/>
            <w:tcBorders>
              <w:top w:val="nil"/>
              <w:left w:val="single" w:sz="4" w:space="0" w:color="auto"/>
              <w:bottom w:val="single" w:sz="4" w:space="0" w:color="auto"/>
              <w:right w:val="single" w:sz="4" w:space="0" w:color="auto"/>
            </w:tcBorders>
          </w:tcPr>
          <w:p w14:paraId="0B1FD34E" w14:textId="77777777" w:rsidR="006F3DD6" w:rsidRPr="001D7859" w:rsidRDefault="006F3DD6" w:rsidP="006F3DD6">
            <w:pPr>
              <w:spacing w:after="0" w:line="240" w:lineRule="auto"/>
              <w:rPr>
                <w:rFonts w:ascii="Arial" w:eastAsia="Times New Roman" w:hAnsi="Arial" w:cs="Arial"/>
                <w:color w:val="000000"/>
                <w:sz w:val="20"/>
                <w:szCs w:val="20"/>
              </w:rPr>
            </w:pPr>
            <w:r w:rsidRPr="001D7859">
              <w:rPr>
                <w:rFonts w:ascii="Arial" w:eastAsia="Times New Roman" w:hAnsi="Arial" w:cs="Arial"/>
                <w:color w:val="000000"/>
                <w:sz w:val="20"/>
                <w:szCs w:val="20"/>
              </w:rPr>
              <w:t>2</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EFA0797" w14:textId="77777777" w:rsidR="006F3DD6" w:rsidRPr="001D7859" w:rsidRDefault="006F3DD6" w:rsidP="006F3DD6">
            <w:pPr>
              <w:spacing w:after="0" w:line="240" w:lineRule="auto"/>
              <w:rPr>
                <w:rFonts w:ascii="Arial" w:eastAsia="Times New Roman" w:hAnsi="Arial" w:cs="Arial"/>
                <w:color w:val="000000"/>
                <w:sz w:val="20"/>
                <w:szCs w:val="20"/>
              </w:rPr>
            </w:pPr>
            <w:r w:rsidRPr="001D7859">
              <w:rPr>
                <w:rFonts w:ascii="Arial" w:hAnsi="Arial" w:cs="Arial"/>
                <w:color w:val="000000"/>
                <w:sz w:val="20"/>
                <w:szCs w:val="20"/>
              </w:rPr>
              <w:t>Total number of deaths reported on Datix by staff (by reported date, not date of death) and reviewed</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390204CC" w14:textId="70CC907A" w:rsidR="006F3DD6" w:rsidRPr="001D7859" w:rsidRDefault="006F3DD6" w:rsidP="006F3D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405</w:t>
            </w:r>
          </w:p>
        </w:tc>
        <w:tc>
          <w:tcPr>
            <w:tcW w:w="1020" w:type="dxa"/>
            <w:tcBorders>
              <w:top w:val="single" w:sz="4" w:space="0" w:color="auto"/>
              <w:left w:val="nil"/>
              <w:bottom w:val="single" w:sz="4" w:space="0" w:color="auto"/>
              <w:right w:val="single" w:sz="4" w:space="0" w:color="auto"/>
            </w:tcBorders>
            <w:vAlign w:val="center"/>
          </w:tcPr>
          <w:p w14:paraId="1D7ED0E4" w14:textId="0AF27CE9" w:rsidR="006F3DD6" w:rsidRPr="001D7859" w:rsidRDefault="006F3DD6" w:rsidP="006F3D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078F2" w14:textId="37DFA2C2" w:rsidR="006F3DD6" w:rsidRPr="006F3DD6" w:rsidRDefault="006F3DD6" w:rsidP="006F3DD6">
            <w:pPr>
              <w:spacing w:after="0" w:line="240" w:lineRule="auto"/>
              <w:jc w:val="center"/>
              <w:rPr>
                <w:rFonts w:ascii="Arial" w:eastAsia="Times New Roman" w:hAnsi="Arial" w:cs="Arial"/>
                <w:color w:val="000000"/>
                <w:sz w:val="20"/>
                <w:szCs w:val="20"/>
              </w:rPr>
            </w:pPr>
            <w:r w:rsidRPr="006F3DD6">
              <w:rPr>
                <w:rFonts w:ascii="Arial" w:hAnsi="Arial" w:cs="Arial"/>
                <w:sz w:val="20"/>
                <w:szCs w:val="20"/>
              </w:rPr>
              <w:t>89</w:t>
            </w:r>
          </w:p>
        </w:tc>
        <w:tc>
          <w:tcPr>
            <w:tcW w:w="1020" w:type="dxa"/>
            <w:tcBorders>
              <w:top w:val="single" w:sz="4" w:space="0" w:color="auto"/>
              <w:left w:val="nil"/>
              <w:bottom w:val="single" w:sz="4" w:space="0" w:color="auto"/>
              <w:right w:val="nil"/>
            </w:tcBorders>
            <w:shd w:val="clear" w:color="auto" w:fill="auto"/>
            <w:noWrap/>
            <w:vAlign w:val="center"/>
          </w:tcPr>
          <w:p w14:paraId="69CCA5A4" w14:textId="755700EE" w:rsidR="006F3DD6" w:rsidRPr="001D7859" w:rsidRDefault="006F3DD6" w:rsidP="006F3DD6">
            <w:pPr>
              <w:spacing w:after="0" w:line="240" w:lineRule="auto"/>
              <w:jc w:val="center"/>
              <w:rPr>
                <w:rFonts w:ascii="Arial" w:eastAsia="Times New Roman" w:hAnsi="Arial"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6AFB7A96" w14:textId="23405058" w:rsidR="006F3DD6" w:rsidRPr="001D7859" w:rsidRDefault="006F3DD6" w:rsidP="006F3DD6">
            <w:pPr>
              <w:spacing w:after="0" w:line="240" w:lineRule="auto"/>
              <w:jc w:val="center"/>
              <w:rPr>
                <w:rFonts w:ascii="Arial" w:eastAsia="Times New Roman" w:hAnsi="Arial"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ACFEA" w14:textId="2B1E60F7" w:rsidR="006F3DD6" w:rsidRPr="006F3DD6" w:rsidRDefault="006F3DD6" w:rsidP="006F3DD6">
            <w:pPr>
              <w:spacing w:after="0" w:line="240" w:lineRule="auto"/>
              <w:jc w:val="center"/>
              <w:rPr>
                <w:rFonts w:ascii="Arial" w:eastAsia="Times New Roman" w:hAnsi="Arial" w:cs="Arial"/>
                <w:b/>
                <w:bCs/>
                <w:color w:val="000000"/>
                <w:sz w:val="20"/>
                <w:szCs w:val="20"/>
              </w:rPr>
            </w:pPr>
            <w:r w:rsidRPr="006F3DD6">
              <w:rPr>
                <w:rFonts w:ascii="Arial" w:hAnsi="Arial" w:cs="Arial"/>
                <w:sz w:val="20"/>
                <w:szCs w:val="20"/>
              </w:rPr>
              <w:t>185</w:t>
            </w:r>
          </w:p>
        </w:tc>
      </w:tr>
      <w:tr w:rsidR="006F3DD6" w:rsidRPr="001D7859" w14:paraId="409FCB7C" w14:textId="77777777" w:rsidTr="006F3DD6">
        <w:trPr>
          <w:trHeight w:val="300"/>
          <w:jc w:val="center"/>
        </w:trPr>
        <w:tc>
          <w:tcPr>
            <w:tcW w:w="339" w:type="dxa"/>
            <w:tcBorders>
              <w:top w:val="nil"/>
              <w:left w:val="single" w:sz="4" w:space="0" w:color="auto"/>
              <w:bottom w:val="single" w:sz="4" w:space="0" w:color="auto"/>
              <w:right w:val="single" w:sz="4" w:space="0" w:color="auto"/>
            </w:tcBorders>
          </w:tcPr>
          <w:p w14:paraId="7D2637AB" w14:textId="77777777" w:rsidR="006F3DD6" w:rsidRPr="001D7859" w:rsidRDefault="006F3DD6" w:rsidP="006F3DD6">
            <w:pPr>
              <w:spacing w:after="0" w:line="240" w:lineRule="auto"/>
              <w:rPr>
                <w:rFonts w:ascii="Arial" w:eastAsia="Times New Roman" w:hAnsi="Arial" w:cs="Arial"/>
                <w:sz w:val="20"/>
                <w:szCs w:val="20"/>
              </w:rPr>
            </w:pPr>
            <w:r w:rsidRPr="001D7859">
              <w:rPr>
                <w:rFonts w:ascii="Arial" w:eastAsia="Times New Roman" w:hAnsi="Arial" w:cs="Arial"/>
                <w:sz w:val="20"/>
                <w:szCs w:val="20"/>
              </w:rPr>
              <w:t>3</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E329794" w14:textId="77777777" w:rsidR="006F3DD6" w:rsidRPr="001D7859" w:rsidRDefault="006F3DD6" w:rsidP="006F3DD6">
            <w:pPr>
              <w:spacing w:after="0" w:line="240" w:lineRule="auto"/>
              <w:rPr>
                <w:rFonts w:ascii="Arial" w:eastAsia="Times New Roman" w:hAnsi="Arial" w:cs="Arial"/>
                <w:sz w:val="20"/>
                <w:szCs w:val="20"/>
              </w:rPr>
            </w:pPr>
            <w:r w:rsidRPr="001D7859">
              <w:rPr>
                <w:rFonts w:ascii="Arial" w:hAnsi="Arial" w:cs="Arial"/>
                <w:color w:val="0D0D0D"/>
                <w:sz w:val="20"/>
                <w:szCs w:val="20"/>
              </w:rPr>
              <w:t xml:space="preserve">Total Number of deaths which were in scope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35EDD75E" w14:textId="7B15444C" w:rsidR="006F3DD6" w:rsidRPr="001D7859" w:rsidRDefault="006F3DD6" w:rsidP="006F3D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308</w:t>
            </w:r>
          </w:p>
        </w:tc>
        <w:tc>
          <w:tcPr>
            <w:tcW w:w="1020" w:type="dxa"/>
            <w:tcBorders>
              <w:top w:val="single" w:sz="4" w:space="0" w:color="auto"/>
              <w:left w:val="single" w:sz="4" w:space="0" w:color="auto"/>
              <w:bottom w:val="single" w:sz="4" w:space="0" w:color="auto"/>
              <w:right w:val="single" w:sz="4" w:space="0" w:color="auto"/>
            </w:tcBorders>
            <w:vAlign w:val="center"/>
          </w:tcPr>
          <w:p w14:paraId="006BF962" w14:textId="34065733" w:rsidR="006F3DD6" w:rsidRPr="001D7859" w:rsidRDefault="006F3DD6" w:rsidP="006F3D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DBF9" w14:textId="1973CE30" w:rsidR="006F3DD6" w:rsidRPr="006F3DD6" w:rsidRDefault="006F3DD6" w:rsidP="006F3DD6">
            <w:pPr>
              <w:spacing w:after="0" w:line="240" w:lineRule="auto"/>
              <w:jc w:val="center"/>
              <w:rPr>
                <w:rFonts w:ascii="Arial" w:eastAsia="Times New Roman" w:hAnsi="Arial" w:cs="Arial"/>
                <w:color w:val="000000"/>
                <w:sz w:val="20"/>
                <w:szCs w:val="20"/>
              </w:rPr>
            </w:pPr>
            <w:r w:rsidRPr="006F3DD6">
              <w:rPr>
                <w:rFonts w:ascii="Arial" w:hAnsi="Arial" w:cs="Arial"/>
                <w:sz w:val="20"/>
                <w:szCs w:val="20"/>
              </w:rPr>
              <w:t>57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5C236" w14:textId="45282EF8" w:rsidR="006F3DD6" w:rsidRPr="001D7859" w:rsidRDefault="006F3DD6" w:rsidP="006F3DD6">
            <w:pPr>
              <w:spacing w:after="0" w:line="240" w:lineRule="auto"/>
              <w:jc w:val="center"/>
              <w:rPr>
                <w:rFonts w:ascii="Arial" w:eastAsia="Times New Roman" w:hAnsi="Arial"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2458865C" w14:textId="5FB53110" w:rsidR="006F3DD6" w:rsidRPr="001D7859" w:rsidRDefault="006F3DD6" w:rsidP="006F3DD6">
            <w:pPr>
              <w:spacing w:after="0" w:line="240" w:lineRule="auto"/>
              <w:jc w:val="center"/>
              <w:rPr>
                <w:rFonts w:ascii="Arial" w:eastAsia="Times New Roman" w:hAnsi="Arial"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72ABF" w14:textId="477ABB9F" w:rsidR="006F3DD6" w:rsidRPr="006F3DD6" w:rsidRDefault="006F3DD6" w:rsidP="006F3DD6">
            <w:pPr>
              <w:spacing w:after="0" w:line="240" w:lineRule="auto"/>
              <w:jc w:val="center"/>
              <w:rPr>
                <w:rFonts w:ascii="Arial" w:eastAsia="Times New Roman" w:hAnsi="Arial" w:cs="Arial"/>
                <w:b/>
                <w:bCs/>
                <w:color w:val="000000"/>
                <w:sz w:val="20"/>
                <w:szCs w:val="20"/>
              </w:rPr>
            </w:pPr>
            <w:r w:rsidRPr="006F3DD6">
              <w:rPr>
                <w:rFonts w:ascii="Arial" w:hAnsi="Arial" w:cs="Arial"/>
                <w:sz w:val="20"/>
                <w:szCs w:val="20"/>
              </w:rPr>
              <w:t>126</w:t>
            </w:r>
          </w:p>
        </w:tc>
      </w:tr>
      <w:tr w:rsidR="006F3DD6" w:rsidRPr="001D7859" w14:paraId="59958329" w14:textId="77777777" w:rsidTr="006F3DD6">
        <w:trPr>
          <w:trHeight w:val="300"/>
          <w:jc w:val="center"/>
        </w:trPr>
        <w:tc>
          <w:tcPr>
            <w:tcW w:w="339" w:type="dxa"/>
            <w:tcBorders>
              <w:top w:val="nil"/>
              <w:left w:val="single" w:sz="4" w:space="0" w:color="auto"/>
              <w:bottom w:val="single" w:sz="4" w:space="0" w:color="auto"/>
              <w:right w:val="single" w:sz="4" w:space="0" w:color="auto"/>
            </w:tcBorders>
          </w:tcPr>
          <w:p w14:paraId="4D4E35AE" w14:textId="77777777" w:rsidR="006F3DD6" w:rsidRPr="001D7859" w:rsidRDefault="006F3DD6" w:rsidP="006F3DD6">
            <w:pPr>
              <w:spacing w:after="0" w:line="240" w:lineRule="auto"/>
              <w:rPr>
                <w:rFonts w:ascii="Arial" w:eastAsia="Times New Roman" w:hAnsi="Arial" w:cs="Arial"/>
                <w:sz w:val="20"/>
                <w:szCs w:val="20"/>
              </w:rPr>
            </w:pPr>
            <w:r w:rsidRPr="001D7859">
              <w:rPr>
                <w:rFonts w:ascii="Arial" w:eastAsia="Times New Roman" w:hAnsi="Arial" w:cs="Arial"/>
                <w:sz w:val="20"/>
                <w:szCs w:val="20"/>
              </w:rPr>
              <w:t>4</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4C6E21B0" w14:textId="77777777" w:rsidR="006F3DD6" w:rsidRPr="001D7859" w:rsidRDefault="006F3DD6" w:rsidP="006F3DD6">
            <w:pPr>
              <w:spacing w:after="0" w:line="240" w:lineRule="auto"/>
              <w:rPr>
                <w:rFonts w:ascii="Arial" w:eastAsia="Times New Roman" w:hAnsi="Arial" w:cs="Arial"/>
                <w:sz w:val="20"/>
                <w:szCs w:val="20"/>
              </w:rPr>
            </w:pPr>
            <w:r w:rsidRPr="001D7859">
              <w:rPr>
                <w:rFonts w:ascii="Arial" w:hAnsi="Arial" w:cs="Arial"/>
                <w:sz w:val="20"/>
                <w:szCs w:val="20"/>
              </w:rPr>
              <w:t xml:space="preserve">Total Number of deaths reported on Datix that were not in the Trust's scope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380F2FBC" w14:textId="24E27569" w:rsidR="006F3DD6" w:rsidRPr="001D7859" w:rsidRDefault="006F3DD6" w:rsidP="006F3D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97</w:t>
            </w:r>
          </w:p>
        </w:tc>
        <w:tc>
          <w:tcPr>
            <w:tcW w:w="1020" w:type="dxa"/>
            <w:tcBorders>
              <w:top w:val="single" w:sz="4" w:space="0" w:color="auto"/>
              <w:left w:val="single" w:sz="4" w:space="0" w:color="auto"/>
              <w:bottom w:val="single" w:sz="4" w:space="0" w:color="auto"/>
              <w:right w:val="single" w:sz="4" w:space="0" w:color="auto"/>
            </w:tcBorders>
            <w:vAlign w:val="center"/>
          </w:tcPr>
          <w:p w14:paraId="39A70E1F" w14:textId="6DB22E98" w:rsidR="006F3DD6" w:rsidRPr="001D7859" w:rsidRDefault="006F3DD6" w:rsidP="006F3DD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59865" w14:textId="0AB9B586" w:rsidR="006F3DD6" w:rsidRPr="006F3DD6" w:rsidRDefault="006F3DD6" w:rsidP="006F3DD6">
            <w:pPr>
              <w:spacing w:after="0" w:line="240" w:lineRule="auto"/>
              <w:jc w:val="center"/>
              <w:rPr>
                <w:rFonts w:ascii="Arial" w:eastAsia="Times New Roman" w:hAnsi="Arial" w:cs="Arial"/>
                <w:color w:val="000000"/>
                <w:sz w:val="20"/>
                <w:szCs w:val="20"/>
              </w:rPr>
            </w:pPr>
            <w:r w:rsidRPr="006F3DD6">
              <w:rPr>
                <w:rFonts w:ascii="Arial" w:hAnsi="Arial" w:cs="Arial"/>
                <w:sz w:val="20"/>
                <w:szCs w:val="20"/>
              </w:rPr>
              <w:t>32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526E" w14:textId="1F3F230A" w:rsidR="006F3DD6" w:rsidRPr="001D7859" w:rsidRDefault="006F3DD6" w:rsidP="006F3DD6">
            <w:pPr>
              <w:spacing w:after="0" w:line="240" w:lineRule="auto"/>
              <w:jc w:val="center"/>
              <w:rPr>
                <w:rFonts w:ascii="Arial" w:eastAsia="Times New Roman" w:hAnsi="Arial"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791B0379" w14:textId="22046FBB" w:rsidR="006F3DD6" w:rsidRPr="001D7859" w:rsidRDefault="006F3DD6" w:rsidP="006F3DD6">
            <w:pPr>
              <w:spacing w:after="0" w:line="240" w:lineRule="auto"/>
              <w:jc w:val="center"/>
              <w:rPr>
                <w:rFonts w:ascii="Arial" w:eastAsia="Times New Roman" w:hAnsi="Arial"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13E08" w14:textId="4A7C9F13" w:rsidR="006F3DD6" w:rsidRPr="006F3DD6" w:rsidRDefault="006F3DD6" w:rsidP="006F3DD6">
            <w:pPr>
              <w:spacing w:after="0" w:line="240" w:lineRule="auto"/>
              <w:jc w:val="center"/>
              <w:rPr>
                <w:rFonts w:ascii="Arial" w:eastAsia="Times New Roman" w:hAnsi="Arial" w:cs="Arial"/>
                <w:b/>
                <w:bCs/>
                <w:color w:val="000000"/>
                <w:sz w:val="20"/>
                <w:szCs w:val="20"/>
              </w:rPr>
            </w:pPr>
            <w:r w:rsidRPr="006F3DD6">
              <w:rPr>
                <w:rFonts w:ascii="Arial" w:hAnsi="Arial" w:cs="Arial"/>
                <w:sz w:val="20"/>
                <w:szCs w:val="20"/>
              </w:rPr>
              <w:t>59</w:t>
            </w:r>
          </w:p>
        </w:tc>
      </w:tr>
    </w:tbl>
    <w:p w14:paraId="57D595F5" w14:textId="77777777" w:rsidR="00FA1ACF" w:rsidRPr="00060A6E" w:rsidRDefault="00FA1ACF" w:rsidP="00FA1ACF">
      <w:pPr>
        <w:spacing w:line="240" w:lineRule="auto"/>
        <w:ind w:right="-359"/>
        <w:rPr>
          <w:rFonts w:ascii="Arial" w:hAnsi="Arial" w:cs="Arial"/>
          <w:noProof/>
          <w:sz w:val="18"/>
          <w:szCs w:val="18"/>
        </w:rPr>
      </w:pPr>
      <w:r w:rsidRPr="00060A6E">
        <w:rPr>
          <w:rFonts w:ascii="Arial" w:hAnsi="Arial" w:cs="Arial"/>
          <w:noProof/>
          <w:sz w:val="18"/>
          <w:szCs w:val="18"/>
        </w:rPr>
        <w:t xml:space="preserve">*Dashboard format and content as agreed by Northern Alliance group </w:t>
      </w:r>
    </w:p>
    <w:p w14:paraId="37E6BE95" w14:textId="77A64F64" w:rsidR="00FA1ACF" w:rsidRPr="00060A6E" w:rsidRDefault="00FA1ACF" w:rsidP="00FA1ACF">
      <w:pPr>
        <w:spacing w:line="240" w:lineRule="auto"/>
        <w:ind w:right="-359"/>
        <w:rPr>
          <w:rFonts w:ascii="Arial" w:hAnsi="Arial" w:cs="Arial"/>
          <w:noProof/>
          <w:sz w:val="18"/>
          <w:szCs w:val="18"/>
        </w:rPr>
      </w:pPr>
      <w:r w:rsidRPr="00060A6E">
        <w:rPr>
          <w:rFonts w:ascii="Arial" w:hAnsi="Arial" w:cs="Arial"/>
          <w:noProof/>
          <w:sz w:val="18"/>
          <w:szCs w:val="18"/>
        </w:rPr>
        <w:t>**Data extracted from Business Intelligence Dashboards. Data is refreshed each quarter so figures may differ from previous reports.   Data changes where records may have been amended or added within live systems</w:t>
      </w:r>
    </w:p>
    <w:p w14:paraId="1CAB8FF1" w14:textId="1A9E75F5" w:rsidR="00396955" w:rsidRPr="00D4642E" w:rsidRDefault="00FA1ACF" w:rsidP="00FA1ACF">
      <w:pPr>
        <w:spacing w:line="240" w:lineRule="auto"/>
        <w:jc w:val="both"/>
        <w:rPr>
          <w:rFonts w:ascii="Arial" w:hAnsi="Arial" w:cs="Arial"/>
          <w:noProof/>
        </w:rPr>
      </w:pPr>
      <w:r w:rsidRPr="00D4642E">
        <w:rPr>
          <w:rFonts w:ascii="Arial" w:hAnsi="Arial" w:cs="Arial"/>
          <w:noProof/>
        </w:rPr>
        <w:t xml:space="preserve">As shown in Figure 1, row 2 shows that </w:t>
      </w:r>
      <w:r w:rsidR="00933A22">
        <w:rPr>
          <w:rFonts w:ascii="Arial" w:hAnsi="Arial" w:cs="Arial"/>
          <w:noProof/>
        </w:rPr>
        <w:t>89</w:t>
      </w:r>
      <w:r w:rsidRPr="00D4642E">
        <w:rPr>
          <w:rFonts w:ascii="Arial" w:hAnsi="Arial" w:cs="Arial"/>
          <w:noProof/>
        </w:rPr>
        <w:t xml:space="preserve"> deaths were reported on Datix during Q</w:t>
      </w:r>
      <w:r w:rsidR="00933A22">
        <w:rPr>
          <w:rFonts w:ascii="Arial" w:hAnsi="Arial" w:cs="Arial"/>
          <w:noProof/>
        </w:rPr>
        <w:t>2</w:t>
      </w:r>
      <w:r w:rsidRPr="00D4642E">
        <w:rPr>
          <w:rFonts w:ascii="Arial" w:hAnsi="Arial" w:cs="Arial"/>
          <w:noProof/>
        </w:rPr>
        <w:t xml:space="preserve">.  Deaths reported are mainly deaths of those who have died in the community. All reported deaths are reviewed to understand if the death meets the critieria for being in scope for mortality review </w:t>
      </w:r>
      <w:r w:rsidR="003675E6" w:rsidRPr="00D4642E">
        <w:rPr>
          <w:rFonts w:ascii="Arial" w:hAnsi="Arial" w:cs="Arial"/>
          <w:noProof/>
        </w:rPr>
        <w:t xml:space="preserve">using the </w:t>
      </w:r>
      <w:r w:rsidRPr="00D4642E">
        <w:rPr>
          <w:rFonts w:ascii="Arial" w:hAnsi="Arial" w:cs="Arial"/>
          <w:noProof/>
        </w:rPr>
        <w:t xml:space="preserve">3 levels </w:t>
      </w:r>
      <w:r w:rsidR="003675E6" w:rsidRPr="00D4642E">
        <w:rPr>
          <w:rFonts w:ascii="Arial" w:hAnsi="Arial" w:cs="Arial"/>
          <w:noProof/>
        </w:rPr>
        <w:t xml:space="preserve">as </w:t>
      </w:r>
      <w:r w:rsidRPr="00D4642E">
        <w:rPr>
          <w:rFonts w:ascii="Arial" w:hAnsi="Arial" w:cs="Arial"/>
          <w:noProof/>
        </w:rPr>
        <w:t>described earlier</w:t>
      </w:r>
      <w:r w:rsidR="00675A26">
        <w:rPr>
          <w:rFonts w:ascii="Arial" w:hAnsi="Arial" w:cs="Arial"/>
          <w:noProof/>
        </w:rPr>
        <w:t>.</w:t>
      </w:r>
    </w:p>
    <w:p w14:paraId="045F5FAA" w14:textId="1186A550" w:rsidR="002B4376" w:rsidRPr="00D4642E" w:rsidRDefault="00FA1ACF" w:rsidP="003D632A">
      <w:pPr>
        <w:spacing w:before="240" w:line="240" w:lineRule="auto"/>
        <w:jc w:val="both"/>
        <w:rPr>
          <w:rFonts w:ascii="Arial" w:hAnsi="Arial" w:cs="Arial"/>
          <w:noProof/>
        </w:rPr>
      </w:pPr>
      <w:bookmarkStart w:id="5" w:name="_Hlk100739404"/>
      <w:r w:rsidRPr="00D4642E">
        <w:rPr>
          <w:rFonts w:ascii="Arial" w:hAnsi="Arial" w:cs="Arial"/>
          <w:noProof/>
        </w:rPr>
        <w:lastRenderedPageBreak/>
        <w:t xml:space="preserve">Figure 2 </w:t>
      </w:r>
      <w:r w:rsidR="00396955" w:rsidRPr="00D4642E">
        <w:rPr>
          <w:rFonts w:ascii="Arial" w:hAnsi="Arial" w:cs="Arial"/>
          <w:noProof/>
        </w:rPr>
        <w:t xml:space="preserve">below </w:t>
      </w:r>
      <w:r w:rsidRPr="00D4642E">
        <w:rPr>
          <w:rFonts w:ascii="Arial" w:hAnsi="Arial" w:cs="Arial"/>
          <w:noProof/>
        </w:rPr>
        <w:t xml:space="preserve">shows a Statistical Process Control chart of all reported deaths (by reported date) between </w:t>
      </w:r>
      <w:r w:rsidR="00396955" w:rsidRPr="00D4642E">
        <w:rPr>
          <w:rFonts w:ascii="Arial" w:hAnsi="Arial" w:cs="Arial"/>
          <w:noProof/>
        </w:rPr>
        <w:t>1/</w:t>
      </w:r>
      <w:r w:rsidR="00933A22">
        <w:rPr>
          <w:rFonts w:ascii="Arial" w:hAnsi="Arial" w:cs="Arial"/>
          <w:noProof/>
        </w:rPr>
        <w:t>10</w:t>
      </w:r>
      <w:r w:rsidR="00396955" w:rsidRPr="00D4642E">
        <w:rPr>
          <w:rFonts w:ascii="Arial" w:hAnsi="Arial" w:cs="Arial"/>
          <w:noProof/>
        </w:rPr>
        <w:t>/20</w:t>
      </w:r>
      <w:r w:rsidR="00F229A2" w:rsidRPr="00D4642E">
        <w:rPr>
          <w:rFonts w:ascii="Arial" w:hAnsi="Arial" w:cs="Arial"/>
          <w:noProof/>
        </w:rPr>
        <w:t>20</w:t>
      </w:r>
      <w:r w:rsidR="00396955" w:rsidRPr="00D4642E">
        <w:rPr>
          <w:rFonts w:ascii="Arial" w:hAnsi="Arial" w:cs="Arial"/>
          <w:noProof/>
        </w:rPr>
        <w:t>-3</w:t>
      </w:r>
      <w:r w:rsidR="002761F2">
        <w:rPr>
          <w:rFonts w:ascii="Arial" w:hAnsi="Arial" w:cs="Arial"/>
          <w:noProof/>
        </w:rPr>
        <w:t>0</w:t>
      </w:r>
      <w:r w:rsidR="00396955" w:rsidRPr="00D4642E">
        <w:rPr>
          <w:rFonts w:ascii="Arial" w:hAnsi="Arial" w:cs="Arial"/>
          <w:noProof/>
        </w:rPr>
        <w:t>/</w:t>
      </w:r>
      <w:r w:rsidR="00933A22">
        <w:rPr>
          <w:rFonts w:ascii="Arial" w:hAnsi="Arial" w:cs="Arial"/>
          <w:noProof/>
        </w:rPr>
        <w:t>9</w:t>
      </w:r>
      <w:r w:rsidR="00396955" w:rsidRPr="00D4642E">
        <w:rPr>
          <w:rFonts w:ascii="Arial" w:hAnsi="Arial" w:cs="Arial"/>
          <w:noProof/>
        </w:rPr>
        <w:t>/202</w:t>
      </w:r>
      <w:r w:rsidR="00EB04DD" w:rsidRPr="00D4642E">
        <w:rPr>
          <w:rFonts w:ascii="Arial" w:hAnsi="Arial" w:cs="Arial"/>
          <w:noProof/>
        </w:rPr>
        <w:t>2</w:t>
      </w:r>
      <w:r w:rsidRPr="00D4642E">
        <w:rPr>
          <w:rFonts w:ascii="Arial" w:hAnsi="Arial" w:cs="Arial"/>
          <w:noProof/>
        </w:rPr>
        <w:t xml:space="preserve">. </w:t>
      </w:r>
      <w:r w:rsidR="00847DED">
        <w:rPr>
          <w:rFonts w:ascii="Arial" w:hAnsi="Arial" w:cs="Arial"/>
          <w:noProof/>
        </w:rPr>
        <w:t>There is natural variation in the data as you would expect. There are no areas of special cause variation that require further exploration.</w:t>
      </w:r>
    </w:p>
    <w:p w14:paraId="63086CC5" w14:textId="693E809C" w:rsidR="00FA1ACF" w:rsidRPr="00060A6E" w:rsidRDefault="00FA1ACF" w:rsidP="003D632A">
      <w:pPr>
        <w:pStyle w:val="Caption"/>
        <w:keepNext/>
        <w:spacing w:after="0"/>
        <w:jc w:val="both"/>
      </w:pPr>
      <w:r w:rsidRPr="00F63A09">
        <w:t xml:space="preserve">Figure </w:t>
      </w:r>
      <w:r w:rsidRPr="00F63A09">
        <w:fldChar w:fldCharType="begin"/>
      </w:r>
      <w:r w:rsidRPr="00F63A09">
        <w:instrText xml:space="preserve"> SEQ Figure \* ARABIC </w:instrText>
      </w:r>
      <w:r w:rsidRPr="00F63A09">
        <w:fldChar w:fldCharType="separate"/>
      </w:r>
      <w:r w:rsidRPr="00F63A09">
        <w:rPr>
          <w:noProof/>
        </w:rPr>
        <w:t>2</w:t>
      </w:r>
      <w:r w:rsidRPr="00F63A09">
        <w:fldChar w:fldCharType="end"/>
      </w:r>
      <w:r w:rsidRPr="00F63A09">
        <w:t xml:space="preserve"> Statistical Process Control Report of all deaths reported 1/</w:t>
      </w:r>
      <w:r w:rsidR="00933A22">
        <w:t>10</w:t>
      </w:r>
      <w:r w:rsidR="000334F2" w:rsidRPr="00F63A09">
        <w:t>/2020 – 3</w:t>
      </w:r>
      <w:r w:rsidR="00933A22">
        <w:t>0</w:t>
      </w:r>
      <w:r w:rsidR="000334F2" w:rsidRPr="00F63A09">
        <w:t>/</w:t>
      </w:r>
      <w:r w:rsidR="00933A22">
        <w:t>9</w:t>
      </w:r>
      <w:r w:rsidR="000334F2" w:rsidRPr="00F63A09">
        <w:t>/202</w:t>
      </w:r>
      <w:r w:rsidR="00EB04DD" w:rsidRPr="00F63A09">
        <w:t>2</w:t>
      </w:r>
      <w:r w:rsidRPr="00F63A09">
        <w:t xml:space="preserve"> by date reported</w:t>
      </w:r>
    </w:p>
    <w:p w14:paraId="0D4D5AFD" w14:textId="47BF3617" w:rsidR="000334F2" w:rsidRPr="001D7859" w:rsidRDefault="000334F2" w:rsidP="000334F2">
      <w:pPr>
        <w:spacing w:after="0"/>
        <w:rPr>
          <w:highlight w:val="yellow"/>
          <w:lang w:val="en-US" w:eastAsia="en-US"/>
        </w:rPr>
      </w:pPr>
    </w:p>
    <w:p w14:paraId="31647300" w14:textId="20EBF149" w:rsidR="003D632A" w:rsidRPr="001D7859" w:rsidRDefault="00933A22" w:rsidP="003D632A">
      <w:pPr>
        <w:rPr>
          <w:highlight w:val="yellow"/>
          <w:lang w:val="en-US" w:eastAsia="en-US"/>
        </w:rPr>
      </w:pPr>
      <w:r>
        <w:rPr>
          <w:noProof/>
        </w:rPr>
        <w:drawing>
          <wp:inline distT="0" distB="0" distL="0" distR="0" wp14:anchorId="1694466D" wp14:editId="7660FFC3">
            <wp:extent cx="6192242" cy="2560320"/>
            <wp:effectExtent l="0" t="0" r="0" b="0"/>
            <wp:docPr id="4" name="Picture 3" descr="Chart, line chart&#10;&#10;Description automatically generated">
              <a:extLst xmlns:a="http://schemas.openxmlformats.org/drawingml/2006/main">
                <a:ext uri="{FF2B5EF4-FFF2-40B4-BE49-F238E27FC236}">
                  <a16:creationId xmlns:a16="http://schemas.microsoft.com/office/drawing/2014/main" id="{3BC7CF0B-9B40-8EB1-83D6-8F0958B023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 line chart&#10;&#10;Description automatically generated">
                      <a:extLst>
                        <a:ext uri="{FF2B5EF4-FFF2-40B4-BE49-F238E27FC236}">
                          <a16:creationId xmlns:a16="http://schemas.microsoft.com/office/drawing/2014/main" id="{3BC7CF0B-9B40-8EB1-83D6-8F0958B02348}"/>
                        </a:ext>
                      </a:extLst>
                    </pic:cNvPr>
                    <pic:cNvPicPr>
                      <a:picLocks noChangeAspect="1"/>
                    </pic:cNvPicPr>
                  </pic:nvPicPr>
                  <pic:blipFill rotWithShape="1">
                    <a:blip r:embed="rId9"/>
                    <a:srcRect l="1861" t="19618" r="2948" b="10419"/>
                    <a:stretch/>
                  </pic:blipFill>
                  <pic:spPr bwMode="auto">
                    <a:xfrm>
                      <a:off x="0" y="0"/>
                      <a:ext cx="6193122" cy="2560684"/>
                    </a:xfrm>
                    <a:prstGeom prst="rect">
                      <a:avLst/>
                    </a:prstGeom>
                    <a:ln>
                      <a:noFill/>
                    </a:ln>
                    <a:extLst>
                      <a:ext uri="{53640926-AAD7-44D8-BBD7-CCE9431645EC}">
                        <a14:shadowObscured xmlns:a14="http://schemas.microsoft.com/office/drawing/2010/main"/>
                      </a:ext>
                    </a:extLst>
                  </pic:spPr>
                </pic:pic>
              </a:graphicData>
            </a:graphic>
          </wp:inline>
        </w:drawing>
      </w:r>
    </w:p>
    <w:bookmarkEnd w:id="5"/>
    <w:p w14:paraId="52D98099" w14:textId="1B8F66C9" w:rsidR="00FA1ACF" w:rsidRPr="00060A6E" w:rsidRDefault="00FA1ACF" w:rsidP="00FA1ACF">
      <w:pPr>
        <w:pStyle w:val="Caption"/>
        <w:keepNext/>
      </w:pPr>
      <w:r w:rsidRPr="00D17E9F">
        <w:t xml:space="preserve">Figure </w:t>
      </w:r>
      <w:r w:rsidRPr="00D17E9F">
        <w:fldChar w:fldCharType="begin"/>
      </w:r>
      <w:r w:rsidRPr="00D17E9F">
        <w:instrText xml:space="preserve"> SEQ Figure \* ARABIC </w:instrText>
      </w:r>
      <w:r w:rsidRPr="00D17E9F">
        <w:fldChar w:fldCharType="separate"/>
      </w:r>
      <w:r w:rsidRPr="00D17E9F">
        <w:rPr>
          <w:noProof/>
        </w:rPr>
        <w:t>3</w:t>
      </w:r>
      <w:r w:rsidRPr="00D17E9F">
        <w:fldChar w:fldCharType="end"/>
      </w:r>
      <w:r w:rsidRPr="00D17E9F">
        <w:t xml:space="preserve"> Breakdown of the total number of in scope deaths reviewed in 202</w:t>
      </w:r>
      <w:r w:rsidR="00D17E9F" w:rsidRPr="00D17E9F">
        <w:t>2</w:t>
      </w:r>
      <w:r w:rsidRPr="00D17E9F">
        <w:t>/2</w:t>
      </w:r>
      <w:r w:rsidR="00D17E9F" w:rsidRPr="00D17E9F">
        <w:t>3</w:t>
      </w:r>
      <w:r w:rsidRPr="00D17E9F">
        <w:t xml:space="preserve"> by service area by financial quarter</w:t>
      </w:r>
      <w:r w:rsidRPr="00060A6E">
        <w:t xml:space="preserve"> </w:t>
      </w:r>
    </w:p>
    <w:tbl>
      <w:tblPr>
        <w:tblW w:w="9945" w:type="dxa"/>
        <w:tblInd w:w="-5" w:type="dxa"/>
        <w:tblLayout w:type="fixed"/>
        <w:tblLook w:val="04A0" w:firstRow="1" w:lastRow="0" w:firstColumn="1" w:lastColumn="0" w:noHBand="0" w:noVBand="1"/>
      </w:tblPr>
      <w:tblGrid>
        <w:gridCol w:w="1555"/>
        <w:gridCol w:w="737"/>
        <w:gridCol w:w="737"/>
        <w:gridCol w:w="737"/>
        <w:gridCol w:w="737"/>
        <w:gridCol w:w="737"/>
        <w:gridCol w:w="737"/>
        <w:gridCol w:w="737"/>
        <w:gridCol w:w="737"/>
        <w:gridCol w:w="737"/>
        <w:gridCol w:w="737"/>
        <w:gridCol w:w="737"/>
        <w:gridCol w:w="283"/>
      </w:tblGrid>
      <w:tr w:rsidR="00B33801" w:rsidRPr="00693E12" w14:paraId="0B60F679" w14:textId="77777777" w:rsidTr="00B33801">
        <w:trPr>
          <w:cantSplit/>
          <w:trHeight w:val="2637"/>
        </w:trPr>
        <w:tc>
          <w:tcPr>
            <w:tcW w:w="1555" w:type="dxa"/>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noWrap/>
            <w:vAlign w:val="center"/>
            <w:hideMark/>
          </w:tcPr>
          <w:p w14:paraId="7D27410C" w14:textId="77777777" w:rsidR="00B33801" w:rsidRPr="00693E12" w:rsidRDefault="00B33801" w:rsidP="000A0751">
            <w:pPr>
              <w:spacing w:after="0" w:line="240" w:lineRule="auto"/>
              <w:jc w:val="both"/>
              <w:rPr>
                <w:rFonts w:ascii="Arial" w:eastAsia="Times New Roman" w:hAnsi="Arial" w:cs="Arial"/>
                <w:color w:val="000000"/>
                <w:sz w:val="20"/>
                <w:szCs w:val="20"/>
              </w:rPr>
            </w:pPr>
            <w:r w:rsidRPr="00693E12">
              <w:rPr>
                <w:rFonts w:ascii="Arial" w:eastAsia="Times New Roman" w:hAnsi="Arial" w:cs="Arial"/>
                <w:color w:val="000000"/>
                <w:sz w:val="20"/>
                <w:szCs w:val="20"/>
              </w:rPr>
              <w:t>Financial quarter - date reported</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65F776E6" w14:textId="77777777" w:rsidR="00B33801" w:rsidRPr="00693E12" w:rsidRDefault="00B33801" w:rsidP="000A0751">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Barnsley General Community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6199340A" w14:textId="77777777" w:rsidR="00B33801" w:rsidRPr="00693E12" w:rsidRDefault="00B33801" w:rsidP="000A0751">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Barnsley Community Mental Health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4D6E3F58" w14:textId="77777777" w:rsidR="00B33801" w:rsidRPr="00693E12" w:rsidRDefault="00B33801" w:rsidP="000A0751">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Calderdale Community Mental Health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1980F966" w14:textId="77777777" w:rsidR="00B33801" w:rsidRPr="00693E12" w:rsidRDefault="00B33801" w:rsidP="000A0751">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Kirklees Community Mental Health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03EC7D26" w14:textId="77777777" w:rsidR="00B33801" w:rsidRPr="00693E12" w:rsidRDefault="00B33801" w:rsidP="000A0751">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Wakefield Community Mental Health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2289CC09" w14:textId="77777777" w:rsidR="00B33801" w:rsidRPr="00693E12" w:rsidRDefault="00B33801" w:rsidP="000A0751">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Mental Health Inpatient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1B6535B6" w14:textId="77777777" w:rsidR="00B33801" w:rsidRPr="00693E12" w:rsidRDefault="00B33801" w:rsidP="000A0751">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Forensic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14CA42B0" w14:textId="77777777" w:rsidR="00B33801" w:rsidRPr="00693E12" w:rsidRDefault="00B33801" w:rsidP="000A0751">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Learning Disability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tcPr>
          <w:p w14:paraId="2A18B196" w14:textId="002D6102" w:rsidR="00B33801" w:rsidRPr="00693E12" w:rsidRDefault="00B33801" w:rsidP="00894530">
            <w:pPr>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ADHD and Autism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tcPr>
          <w:p w14:paraId="5377D91D" w14:textId="701FE984" w:rsidR="00B33801" w:rsidRPr="00693E12" w:rsidRDefault="00B33801" w:rsidP="00B33801">
            <w:pPr>
              <w:ind w:left="113" w:right="113"/>
              <w:rPr>
                <w:rFonts w:ascii="Arial" w:eastAsia="Times New Roman" w:hAnsi="Arial" w:cs="Arial"/>
                <w:color w:val="FFFFFF"/>
                <w:sz w:val="20"/>
                <w:szCs w:val="20"/>
              </w:rPr>
            </w:pPr>
            <w:r>
              <w:rPr>
                <w:rFonts w:ascii="Arial" w:eastAsia="Times New Roman" w:hAnsi="Arial" w:cs="Arial"/>
                <w:color w:val="FFFFFF"/>
                <w:sz w:val="20"/>
                <w:szCs w:val="20"/>
              </w:rPr>
              <w:t>CAMHS Specialist Services</w:t>
            </w:r>
          </w:p>
        </w:tc>
        <w:tc>
          <w:tcPr>
            <w:tcW w:w="737"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162D54"/>
          </w:tcPr>
          <w:p w14:paraId="2E6D1CED" w14:textId="7AA97EF1" w:rsidR="00B33801" w:rsidRPr="00693E12" w:rsidRDefault="00B33801" w:rsidP="000A0751">
            <w:pPr>
              <w:jc w:val="center"/>
              <w:rPr>
                <w:rFonts w:ascii="Arial" w:eastAsia="Times New Roman" w:hAnsi="Arial" w:cs="Arial"/>
                <w:color w:val="FFFFFF"/>
                <w:sz w:val="20"/>
                <w:szCs w:val="20"/>
              </w:rPr>
            </w:pPr>
            <w:r w:rsidRPr="00693E12">
              <w:rPr>
                <w:rFonts w:ascii="Arial" w:eastAsia="Times New Roman" w:hAnsi="Arial" w:cs="Arial"/>
                <w:color w:val="FFFFFF"/>
                <w:sz w:val="20"/>
                <w:szCs w:val="20"/>
              </w:rPr>
              <w:t>Total</w:t>
            </w:r>
          </w:p>
        </w:tc>
        <w:tc>
          <w:tcPr>
            <w:tcW w:w="283" w:type="dxa"/>
            <w:tcBorders>
              <w:left w:val="single" w:sz="4" w:space="0" w:color="auto"/>
            </w:tcBorders>
            <w:shd w:val="clear" w:color="auto" w:fill="auto"/>
            <w:noWrap/>
            <w:hideMark/>
          </w:tcPr>
          <w:p w14:paraId="2AFB7269" w14:textId="77777777" w:rsidR="00B33801" w:rsidRPr="00693E12" w:rsidRDefault="00B33801" w:rsidP="000A0751">
            <w:pPr>
              <w:spacing w:after="0" w:line="240" w:lineRule="auto"/>
              <w:jc w:val="center"/>
              <w:rPr>
                <w:rFonts w:ascii="Arial" w:eastAsia="Times New Roman" w:hAnsi="Arial" w:cs="Arial"/>
                <w:color w:val="FFFFFF"/>
                <w:sz w:val="20"/>
                <w:szCs w:val="20"/>
              </w:rPr>
            </w:pPr>
            <w:r w:rsidRPr="00693E12">
              <w:rPr>
                <w:rFonts w:ascii="Arial" w:eastAsia="Times New Roman" w:hAnsi="Arial" w:cs="Arial"/>
                <w:color w:val="FFFFFF"/>
                <w:sz w:val="20"/>
                <w:szCs w:val="20"/>
              </w:rPr>
              <w:t>Total</w:t>
            </w:r>
          </w:p>
        </w:tc>
      </w:tr>
      <w:tr w:rsidR="00861FBA" w:rsidRPr="00693E12" w14:paraId="48DBA957" w14:textId="77777777" w:rsidTr="005D0516">
        <w:trPr>
          <w:trHeight w:val="300"/>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21DC28A5" w14:textId="2E9FAD48" w:rsidR="00861FBA" w:rsidRPr="00693E12" w:rsidRDefault="00861FBA" w:rsidP="00861FBA">
            <w:pPr>
              <w:spacing w:after="0" w:line="240" w:lineRule="auto"/>
              <w:rPr>
                <w:rFonts w:ascii="Arial" w:eastAsia="Times New Roman" w:hAnsi="Arial" w:cs="Arial"/>
                <w:color w:val="FFFFFF"/>
                <w:sz w:val="20"/>
                <w:szCs w:val="20"/>
              </w:rPr>
            </w:pPr>
            <w:r w:rsidRPr="00693E12">
              <w:rPr>
                <w:rFonts w:ascii="Arial" w:eastAsia="Times New Roman" w:hAnsi="Arial" w:cs="Arial"/>
                <w:color w:val="FFFFFF"/>
                <w:sz w:val="20"/>
                <w:szCs w:val="20"/>
              </w:rPr>
              <w:t>2</w:t>
            </w:r>
            <w:r>
              <w:rPr>
                <w:rFonts w:ascii="Arial" w:eastAsia="Times New Roman" w:hAnsi="Arial" w:cs="Arial"/>
                <w:color w:val="FFFFFF"/>
                <w:sz w:val="20"/>
                <w:szCs w:val="20"/>
              </w:rPr>
              <w:t>2</w:t>
            </w:r>
            <w:r w:rsidRPr="00693E12">
              <w:rPr>
                <w:rFonts w:ascii="Arial" w:eastAsia="Times New Roman" w:hAnsi="Arial" w:cs="Arial"/>
                <w:color w:val="FFFFFF"/>
                <w:sz w:val="20"/>
                <w:szCs w:val="20"/>
              </w:rPr>
              <w:t>/2</w:t>
            </w:r>
            <w:r>
              <w:rPr>
                <w:rFonts w:ascii="Arial" w:eastAsia="Times New Roman" w:hAnsi="Arial" w:cs="Arial"/>
                <w:color w:val="FFFFFF"/>
                <w:sz w:val="20"/>
                <w:szCs w:val="20"/>
              </w:rPr>
              <w:t>3</w:t>
            </w:r>
            <w:r w:rsidRPr="00693E12">
              <w:rPr>
                <w:rFonts w:ascii="Arial" w:eastAsia="Times New Roman" w:hAnsi="Arial" w:cs="Arial"/>
                <w:color w:val="FFFFFF"/>
                <w:sz w:val="20"/>
                <w:szCs w:val="20"/>
              </w:rPr>
              <w:t xml:space="preserve"> Q1</w:t>
            </w:r>
          </w:p>
        </w:tc>
        <w:tc>
          <w:tcPr>
            <w:tcW w:w="737" w:type="dxa"/>
            <w:tcBorders>
              <w:top w:val="single" w:sz="4" w:space="0" w:color="FFFFFF" w:themeColor="background1"/>
              <w:left w:val="single" w:sz="4" w:space="0" w:color="FFFFFF" w:themeColor="background1"/>
              <w:bottom w:val="single" w:sz="4" w:space="0" w:color="000000"/>
              <w:right w:val="single" w:sz="4" w:space="0" w:color="auto"/>
            </w:tcBorders>
            <w:shd w:val="clear" w:color="auto" w:fill="auto"/>
            <w:noWrap/>
            <w:vAlign w:val="center"/>
          </w:tcPr>
          <w:p w14:paraId="16100D9F" w14:textId="27981067" w:rsidR="00861FBA" w:rsidRPr="00861FBA" w:rsidRDefault="00861FBA" w:rsidP="00861FBA">
            <w:pPr>
              <w:spacing w:after="0" w:line="240" w:lineRule="auto"/>
              <w:jc w:val="center"/>
              <w:rPr>
                <w:rFonts w:ascii="Arial" w:eastAsia="Times New Roman" w:hAnsi="Arial" w:cs="Arial"/>
              </w:rPr>
            </w:pPr>
            <w:r w:rsidRPr="00861FBA">
              <w:rPr>
                <w:rFonts w:ascii="Arial" w:eastAsia="Times New Roman" w:hAnsi="Arial" w:cs="Arial"/>
              </w:rPr>
              <w:t>2</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00E751C6" w14:textId="1D9056E5" w:rsidR="00861FBA" w:rsidRPr="00861FBA" w:rsidRDefault="00861FBA" w:rsidP="00861FBA">
            <w:pPr>
              <w:spacing w:after="0" w:line="240" w:lineRule="auto"/>
              <w:jc w:val="center"/>
              <w:rPr>
                <w:rFonts w:ascii="Arial" w:eastAsia="Times New Roman" w:hAnsi="Arial" w:cs="Arial"/>
              </w:rPr>
            </w:pPr>
            <w:r w:rsidRPr="00861FBA">
              <w:rPr>
                <w:rFonts w:ascii="Arial" w:eastAsia="Times New Roman" w:hAnsi="Arial" w:cs="Arial"/>
              </w:rPr>
              <w:t>10</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4538D792" w14:textId="0F256B8F" w:rsidR="00861FBA" w:rsidRPr="00861FBA" w:rsidRDefault="00861FBA" w:rsidP="00861FBA">
            <w:pPr>
              <w:spacing w:after="0" w:line="240" w:lineRule="auto"/>
              <w:jc w:val="center"/>
              <w:rPr>
                <w:rFonts w:ascii="Arial" w:eastAsia="Times New Roman" w:hAnsi="Arial" w:cs="Arial"/>
              </w:rPr>
            </w:pPr>
            <w:r w:rsidRPr="00861FBA">
              <w:rPr>
                <w:rFonts w:ascii="Arial" w:hAnsi="Arial" w:cs="Arial"/>
              </w:rPr>
              <w:t>10</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30B2D030" w14:textId="299C023A" w:rsidR="00861FBA" w:rsidRPr="00861FBA" w:rsidRDefault="00861FBA" w:rsidP="00861FBA">
            <w:pPr>
              <w:spacing w:after="0" w:line="240" w:lineRule="auto"/>
              <w:jc w:val="center"/>
              <w:rPr>
                <w:rFonts w:ascii="Arial" w:eastAsia="Times New Roman" w:hAnsi="Arial" w:cs="Arial"/>
              </w:rPr>
            </w:pPr>
            <w:r w:rsidRPr="00861FBA">
              <w:rPr>
                <w:rFonts w:ascii="Arial" w:hAnsi="Arial" w:cs="Arial"/>
              </w:rPr>
              <w:t>13</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56E97FB4" w14:textId="610E242A" w:rsidR="00861FBA" w:rsidRPr="00861FBA" w:rsidRDefault="00861FBA" w:rsidP="00861FBA">
            <w:pPr>
              <w:spacing w:after="0" w:line="240" w:lineRule="auto"/>
              <w:jc w:val="center"/>
              <w:rPr>
                <w:rFonts w:ascii="Arial" w:eastAsia="Times New Roman" w:hAnsi="Arial" w:cs="Arial"/>
              </w:rPr>
            </w:pPr>
            <w:r w:rsidRPr="00861FBA">
              <w:rPr>
                <w:rFonts w:ascii="Arial" w:hAnsi="Arial" w:cs="Arial"/>
              </w:rPr>
              <w:t>19</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56D4F40E" w14:textId="768E48D4" w:rsidR="00861FBA" w:rsidRPr="00861FBA" w:rsidRDefault="00861FBA" w:rsidP="00861FBA">
            <w:pPr>
              <w:spacing w:after="0" w:line="240" w:lineRule="auto"/>
              <w:jc w:val="center"/>
              <w:rPr>
                <w:rFonts w:ascii="Arial" w:eastAsia="Times New Roman" w:hAnsi="Arial" w:cs="Arial"/>
              </w:rPr>
            </w:pPr>
            <w:r w:rsidRPr="00861FBA">
              <w:rPr>
                <w:rFonts w:ascii="Arial" w:hAnsi="Arial" w:cs="Arial"/>
              </w:rPr>
              <w:t>7</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42A3AADB" w14:textId="05CD6913" w:rsidR="00861FBA" w:rsidRPr="00861FBA" w:rsidRDefault="00E64804" w:rsidP="00861FBA">
            <w:pPr>
              <w:spacing w:after="0" w:line="240" w:lineRule="auto"/>
              <w:jc w:val="center"/>
              <w:rPr>
                <w:rFonts w:ascii="Arial" w:eastAsia="Times New Roman" w:hAnsi="Arial" w:cs="Arial"/>
              </w:rPr>
            </w:pPr>
            <w:r>
              <w:rPr>
                <w:rFonts w:ascii="Arial" w:hAnsi="Arial" w:cs="Arial"/>
              </w:rPr>
              <w:t>0</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1BDE715F" w14:textId="1313405D" w:rsidR="00861FBA" w:rsidRPr="00861FBA" w:rsidRDefault="00E64804" w:rsidP="00861FBA">
            <w:pPr>
              <w:spacing w:after="0" w:line="240" w:lineRule="auto"/>
              <w:jc w:val="center"/>
              <w:rPr>
                <w:rFonts w:ascii="Arial" w:eastAsia="Times New Roman" w:hAnsi="Arial" w:cs="Arial"/>
              </w:rPr>
            </w:pPr>
            <w:r>
              <w:rPr>
                <w:rFonts w:ascii="Arial" w:hAnsi="Arial" w:cs="Arial"/>
              </w:rPr>
              <w:t>8</w:t>
            </w:r>
          </w:p>
        </w:tc>
        <w:tc>
          <w:tcPr>
            <w:tcW w:w="737" w:type="dxa"/>
            <w:tcBorders>
              <w:top w:val="single" w:sz="4" w:space="0" w:color="FFFFFF" w:themeColor="background1"/>
              <w:left w:val="single" w:sz="4" w:space="0" w:color="auto"/>
              <w:bottom w:val="single" w:sz="4" w:space="0" w:color="auto"/>
              <w:right w:val="single" w:sz="4" w:space="0" w:color="auto"/>
            </w:tcBorders>
            <w:vAlign w:val="center"/>
          </w:tcPr>
          <w:p w14:paraId="0A2CA5F0" w14:textId="76FAC95A" w:rsidR="00861FBA" w:rsidRPr="00861FBA" w:rsidRDefault="00861FBA" w:rsidP="00861FBA">
            <w:pPr>
              <w:spacing w:after="0" w:line="240" w:lineRule="auto"/>
              <w:jc w:val="center"/>
              <w:rPr>
                <w:rFonts w:ascii="Arial" w:eastAsia="Times New Roman" w:hAnsi="Arial" w:cs="Arial"/>
              </w:rPr>
            </w:pPr>
            <w:r w:rsidRPr="00861FBA">
              <w:rPr>
                <w:rFonts w:ascii="Arial" w:eastAsia="Times New Roman" w:hAnsi="Arial" w:cs="Arial"/>
              </w:rPr>
              <w:t>0</w:t>
            </w:r>
          </w:p>
        </w:tc>
        <w:tc>
          <w:tcPr>
            <w:tcW w:w="737" w:type="dxa"/>
            <w:tcBorders>
              <w:top w:val="single" w:sz="4" w:space="0" w:color="FFFFFF" w:themeColor="background1"/>
              <w:left w:val="single" w:sz="4" w:space="0" w:color="auto"/>
              <w:bottom w:val="single" w:sz="4" w:space="0" w:color="auto"/>
              <w:right w:val="single" w:sz="4" w:space="0" w:color="auto"/>
            </w:tcBorders>
            <w:vAlign w:val="center"/>
          </w:tcPr>
          <w:p w14:paraId="690EFFCE" w14:textId="25BF04B0" w:rsidR="00861FBA" w:rsidRPr="00861FBA" w:rsidRDefault="00861FBA" w:rsidP="00861FBA">
            <w:pPr>
              <w:spacing w:after="0" w:line="240" w:lineRule="auto"/>
              <w:jc w:val="center"/>
              <w:rPr>
                <w:rFonts w:ascii="Arial" w:eastAsia="Times New Roman" w:hAnsi="Arial" w:cs="Arial"/>
              </w:rPr>
            </w:pPr>
            <w:r w:rsidRPr="00861FBA">
              <w:rPr>
                <w:rFonts w:ascii="Arial" w:eastAsia="Times New Roman" w:hAnsi="Arial" w:cs="Arial"/>
              </w:rPr>
              <w:t>0</w:t>
            </w:r>
          </w:p>
        </w:tc>
        <w:tc>
          <w:tcPr>
            <w:tcW w:w="737" w:type="dxa"/>
            <w:tcBorders>
              <w:top w:val="single" w:sz="4" w:space="0" w:color="FFFFFF" w:themeColor="background1"/>
              <w:left w:val="single" w:sz="4" w:space="0" w:color="auto"/>
              <w:bottom w:val="single" w:sz="4" w:space="0" w:color="auto"/>
              <w:right w:val="single" w:sz="4" w:space="0" w:color="auto"/>
            </w:tcBorders>
          </w:tcPr>
          <w:p w14:paraId="3FB00CDF" w14:textId="56D825B0" w:rsidR="00861FBA" w:rsidRPr="00861FBA" w:rsidRDefault="00861FBA" w:rsidP="00861FBA">
            <w:pPr>
              <w:spacing w:after="0" w:line="240" w:lineRule="auto"/>
              <w:jc w:val="center"/>
              <w:rPr>
                <w:rFonts w:ascii="Arial" w:eastAsia="Times New Roman" w:hAnsi="Arial" w:cs="Arial"/>
              </w:rPr>
            </w:pPr>
            <w:r w:rsidRPr="00861FBA">
              <w:rPr>
                <w:rFonts w:ascii="Arial" w:hAnsi="Arial" w:cs="Arial"/>
              </w:rPr>
              <w:t>69</w:t>
            </w:r>
          </w:p>
        </w:tc>
        <w:tc>
          <w:tcPr>
            <w:tcW w:w="283" w:type="dxa"/>
            <w:tcBorders>
              <w:left w:val="single" w:sz="4" w:space="0" w:color="auto"/>
            </w:tcBorders>
            <w:shd w:val="clear" w:color="auto" w:fill="auto"/>
            <w:noWrap/>
            <w:vAlign w:val="bottom"/>
          </w:tcPr>
          <w:p w14:paraId="5FEAAC2A" w14:textId="77777777" w:rsidR="00861FBA" w:rsidRPr="00693E12" w:rsidRDefault="00861FBA" w:rsidP="00861FBA">
            <w:pPr>
              <w:spacing w:after="0" w:line="240" w:lineRule="auto"/>
              <w:jc w:val="center"/>
              <w:rPr>
                <w:rFonts w:ascii="Arial" w:eastAsia="Times New Roman" w:hAnsi="Arial" w:cs="Arial"/>
                <w:color w:val="000000"/>
                <w:sz w:val="20"/>
                <w:szCs w:val="20"/>
              </w:rPr>
            </w:pPr>
          </w:p>
        </w:tc>
      </w:tr>
      <w:tr w:rsidR="00861FBA" w:rsidRPr="00693E12" w14:paraId="3A101513" w14:textId="77777777" w:rsidTr="005D0516">
        <w:trPr>
          <w:trHeight w:val="300"/>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2DFC3F88" w14:textId="2BED1A67" w:rsidR="00861FBA" w:rsidRPr="00693E12" w:rsidRDefault="00861FBA" w:rsidP="00861FBA">
            <w:pPr>
              <w:spacing w:after="0" w:line="240" w:lineRule="auto"/>
              <w:rPr>
                <w:rFonts w:ascii="Arial" w:eastAsia="Times New Roman" w:hAnsi="Arial" w:cs="Arial"/>
                <w:color w:val="FFFFFF"/>
                <w:sz w:val="20"/>
                <w:szCs w:val="20"/>
              </w:rPr>
            </w:pPr>
            <w:r w:rsidRPr="00693E12">
              <w:rPr>
                <w:rFonts w:ascii="Arial" w:eastAsia="Times New Roman" w:hAnsi="Arial" w:cs="Arial"/>
                <w:color w:val="FFFFFF"/>
                <w:sz w:val="20"/>
                <w:szCs w:val="20"/>
              </w:rPr>
              <w:t>2</w:t>
            </w:r>
            <w:r>
              <w:rPr>
                <w:rFonts w:ascii="Arial" w:eastAsia="Times New Roman" w:hAnsi="Arial" w:cs="Arial"/>
                <w:color w:val="FFFFFF"/>
                <w:sz w:val="20"/>
                <w:szCs w:val="20"/>
              </w:rPr>
              <w:t>2</w:t>
            </w:r>
            <w:r w:rsidRPr="00693E12">
              <w:rPr>
                <w:rFonts w:ascii="Arial" w:eastAsia="Times New Roman" w:hAnsi="Arial" w:cs="Arial"/>
                <w:color w:val="FFFFFF"/>
                <w:sz w:val="20"/>
                <w:szCs w:val="20"/>
              </w:rPr>
              <w:t>/2</w:t>
            </w:r>
            <w:r>
              <w:rPr>
                <w:rFonts w:ascii="Arial" w:eastAsia="Times New Roman" w:hAnsi="Arial" w:cs="Arial"/>
                <w:color w:val="FFFFFF"/>
                <w:sz w:val="20"/>
                <w:szCs w:val="20"/>
              </w:rPr>
              <w:t xml:space="preserve">3 </w:t>
            </w:r>
            <w:r w:rsidRPr="00693E12">
              <w:rPr>
                <w:rFonts w:ascii="Arial" w:eastAsia="Times New Roman" w:hAnsi="Arial" w:cs="Arial"/>
                <w:color w:val="FFFFFF"/>
                <w:sz w:val="20"/>
                <w:szCs w:val="20"/>
              </w:rPr>
              <w:t>Q2</w:t>
            </w:r>
          </w:p>
        </w:tc>
        <w:tc>
          <w:tcPr>
            <w:tcW w:w="737" w:type="dxa"/>
            <w:tcBorders>
              <w:top w:val="nil"/>
              <w:left w:val="single" w:sz="4" w:space="0" w:color="FFFFFF" w:themeColor="background1"/>
              <w:bottom w:val="nil"/>
              <w:right w:val="single" w:sz="4" w:space="0" w:color="auto"/>
            </w:tcBorders>
            <w:shd w:val="clear" w:color="auto" w:fill="auto"/>
            <w:noWrap/>
            <w:vAlign w:val="center"/>
          </w:tcPr>
          <w:p w14:paraId="411DFE7A" w14:textId="134E71CE"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85F65" w14:textId="56644F88"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06DB2" w14:textId="7810B38A"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D34DC" w14:textId="33C4ABAC"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1A4AE" w14:textId="1AFAA6C0"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18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768FF" w14:textId="1CDBCF3F"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3EAE9" w14:textId="47FFC2CF" w:rsidR="00861FBA" w:rsidRPr="00861FBA" w:rsidRDefault="00E64804" w:rsidP="00861FBA">
            <w:pPr>
              <w:spacing w:after="0" w:line="240" w:lineRule="auto"/>
              <w:jc w:val="center"/>
              <w:rPr>
                <w:rFonts w:ascii="Arial" w:eastAsia="Times New Roman" w:hAnsi="Arial" w:cs="Arial"/>
                <w:color w:val="000000"/>
              </w:rPr>
            </w:pPr>
            <w:r>
              <w:rPr>
                <w:rFonts w:ascii="Arial" w:hAnsi="Arial" w:cs="Arial"/>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7B22D" w14:textId="59C06296" w:rsidR="00861FBA" w:rsidRPr="00861FBA" w:rsidRDefault="00E64804" w:rsidP="00861FBA">
            <w:pPr>
              <w:spacing w:after="0" w:line="240" w:lineRule="auto"/>
              <w:jc w:val="center"/>
              <w:rPr>
                <w:rFonts w:ascii="Arial" w:eastAsia="Times New Roman" w:hAnsi="Arial" w:cs="Arial"/>
                <w:color w:val="000000"/>
              </w:rPr>
            </w:pPr>
            <w:r>
              <w:rPr>
                <w:rFonts w:ascii="Arial" w:hAnsi="Arial" w:cs="Arial"/>
              </w:rPr>
              <w:t>3</w:t>
            </w:r>
          </w:p>
        </w:tc>
        <w:tc>
          <w:tcPr>
            <w:tcW w:w="737" w:type="dxa"/>
            <w:tcBorders>
              <w:top w:val="single" w:sz="4" w:space="0" w:color="auto"/>
              <w:left w:val="single" w:sz="4" w:space="0" w:color="auto"/>
              <w:bottom w:val="single" w:sz="4" w:space="0" w:color="auto"/>
              <w:right w:val="single" w:sz="4" w:space="0" w:color="auto"/>
            </w:tcBorders>
            <w:vAlign w:val="center"/>
          </w:tcPr>
          <w:p w14:paraId="425EE0E5" w14:textId="0E0B7B15"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0</w:t>
            </w:r>
          </w:p>
        </w:tc>
        <w:tc>
          <w:tcPr>
            <w:tcW w:w="737" w:type="dxa"/>
            <w:tcBorders>
              <w:top w:val="single" w:sz="4" w:space="0" w:color="auto"/>
              <w:left w:val="single" w:sz="4" w:space="0" w:color="auto"/>
              <w:bottom w:val="single" w:sz="4" w:space="0" w:color="auto"/>
              <w:right w:val="single" w:sz="4" w:space="0" w:color="auto"/>
            </w:tcBorders>
            <w:vAlign w:val="center"/>
          </w:tcPr>
          <w:p w14:paraId="488CC012" w14:textId="2C238CE2"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1</w:t>
            </w:r>
          </w:p>
        </w:tc>
        <w:tc>
          <w:tcPr>
            <w:tcW w:w="737" w:type="dxa"/>
            <w:tcBorders>
              <w:top w:val="single" w:sz="4" w:space="0" w:color="auto"/>
              <w:left w:val="single" w:sz="4" w:space="0" w:color="auto"/>
              <w:bottom w:val="single" w:sz="4" w:space="0" w:color="auto"/>
              <w:right w:val="single" w:sz="4" w:space="0" w:color="auto"/>
            </w:tcBorders>
          </w:tcPr>
          <w:p w14:paraId="168B57C5" w14:textId="3D2AA2C2"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57</w:t>
            </w:r>
          </w:p>
        </w:tc>
        <w:tc>
          <w:tcPr>
            <w:tcW w:w="283" w:type="dxa"/>
            <w:tcBorders>
              <w:left w:val="single" w:sz="4" w:space="0" w:color="auto"/>
            </w:tcBorders>
            <w:shd w:val="clear" w:color="auto" w:fill="auto"/>
            <w:noWrap/>
            <w:vAlign w:val="bottom"/>
          </w:tcPr>
          <w:p w14:paraId="7AB2D7DC" w14:textId="77777777" w:rsidR="00861FBA" w:rsidRPr="00693E12" w:rsidRDefault="00861FBA" w:rsidP="00861FBA">
            <w:pPr>
              <w:spacing w:after="0" w:line="240" w:lineRule="auto"/>
              <w:jc w:val="center"/>
              <w:rPr>
                <w:rFonts w:ascii="Arial" w:eastAsia="Times New Roman" w:hAnsi="Arial" w:cs="Arial"/>
                <w:color w:val="000000"/>
                <w:sz w:val="20"/>
                <w:szCs w:val="20"/>
              </w:rPr>
            </w:pPr>
          </w:p>
        </w:tc>
      </w:tr>
      <w:tr w:rsidR="00B33801" w:rsidRPr="00693E12" w14:paraId="7BF73E7E" w14:textId="77777777" w:rsidTr="00861FBA">
        <w:trPr>
          <w:trHeight w:val="300"/>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16054103" w14:textId="2DDFCA0A" w:rsidR="00B33801" w:rsidRPr="00693E12" w:rsidRDefault="00B33801" w:rsidP="00693E12">
            <w:pPr>
              <w:spacing w:after="0" w:line="240" w:lineRule="auto"/>
              <w:rPr>
                <w:rFonts w:ascii="Arial" w:eastAsia="Times New Roman" w:hAnsi="Arial" w:cs="Arial"/>
                <w:color w:val="FFFFFF"/>
                <w:sz w:val="20"/>
                <w:szCs w:val="20"/>
              </w:rPr>
            </w:pPr>
            <w:r w:rsidRPr="00693E12">
              <w:rPr>
                <w:rFonts w:ascii="Arial" w:eastAsia="Times New Roman" w:hAnsi="Arial" w:cs="Arial"/>
                <w:color w:val="FFFFFF"/>
                <w:sz w:val="20"/>
                <w:szCs w:val="20"/>
              </w:rPr>
              <w:t>2</w:t>
            </w:r>
            <w:r>
              <w:rPr>
                <w:rFonts w:ascii="Arial" w:eastAsia="Times New Roman" w:hAnsi="Arial" w:cs="Arial"/>
                <w:color w:val="FFFFFF"/>
                <w:sz w:val="20"/>
                <w:szCs w:val="20"/>
              </w:rPr>
              <w:t>2</w:t>
            </w:r>
            <w:r w:rsidRPr="00693E12">
              <w:rPr>
                <w:rFonts w:ascii="Arial" w:eastAsia="Times New Roman" w:hAnsi="Arial" w:cs="Arial"/>
                <w:color w:val="FFFFFF"/>
                <w:sz w:val="20"/>
                <w:szCs w:val="20"/>
              </w:rPr>
              <w:t>/2</w:t>
            </w:r>
            <w:r>
              <w:rPr>
                <w:rFonts w:ascii="Arial" w:eastAsia="Times New Roman" w:hAnsi="Arial" w:cs="Arial"/>
                <w:color w:val="FFFFFF"/>
                <w:sz w:val="20"/>
                <w:szCs w:val="20"/>
              </w:rPr>
              <w:t xml:space="preserve">3 </w:t>
            </w:r>
            <w:r w:rsidRPr="00693E12">
              <w:rPr>
                <w:rFonts w:ascii="Arial" w:eastAsia="Times New Roman" w:hAnsi="Arial" w:cs="Arial"/>
                <w:color w:val="FFFFFF"/>
                <w:sz w:val="20"/>
                <w:szCs w:val="20"/>
              </w:rPr>
              <w:t>Q3</w:t>
            </w:r>
          </w:p>
        </w:tc>
        <w:tc>
          <w:tcPr>
            <w:tcW w:w="737"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tcPr>
          <w:p w14:paraId="629BD206" w14:textId="6EE884FE"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0ED52A64" w14:textId="418D9060"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FB9F" w14:textId="23279BB7"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CCC90" w14:textId="48E56384"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0AD4C" w14:textId="3B6265BA"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4EF2F" w14:textId="2CEDD71E"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8CF37" w14:textId="40984723"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25576" w14:textId="2B3F9087"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14:paraId="45816BC8" w14:textId="59BFB996"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14:paraId="5DC382CE" w14:textId="77777777"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14:paraId="49755999" w14:textId="5AB1457C" w:rsidR="00B33801" w:rsidRPr="00861FBA" w:rsidRDefault="00B33801" w:rsidP="00693E12">
            <w:pPr>
              <w:spacing w:after="0" w:line="240" w:lineRule="auto"/>
              <w:jc w:val="center"/>
              <w:rPr>
                <w:rFonts w:ascii="Arial" w:eastAsia="Times New Roman" w:hAnsi="Arial" w:cs="Arial"/>
                <w:color w:val="000000"/>
              </w:rPr>
            </w:pPr>
          </w:p>
        </w:tc>
        <w:tc>
          <w:tcPr>
            <w:tcW w:w="283" w:type="dxa"/>
            <w:tcBorders>
              <w:left w:val="single" w:sz="4" w:space="0" w:color="auto"/>
            </w:tcBorders>
            <w:shd w:val="clear" w:color="auto" w:fill="auto"/>
            <w:noWrap/>
            <w:vAlign w:val="bottom"/>
          </w:tcPr>
          <w:p w14:paraId="35FB123B" w14:textId="77777777" w:rsidR="00B33801" w:rsidRPr="00693E12" w:rsidRDefault="00B33801" w:rsidP="00693E12">
            <w:pPr>
              <w:spacing w:after="0" w:line="240" w:lineRule="auto"/>
              <w:jc w:val="center"/>
              <w:rPr>
                <w:rFonts w:ascii="Arial" w:eastAsia="Times New Roman" w:hAnsi="Arial" w:cs="Arial"/>
                <w:color w:val="000000"/>
                <w:sz w:val="20"/>
                <w:szCs w:val="20"/>
              </w:rPr>
            </w:pPr>
          </w:p>
        </w:tc>
      </w:tr>
      <w:tr w:rsidR="00B33801" w:rsidRPr="00693E12" w14:paraId="257A4504" w14:textId="77777777" w:rsidTr="00861FBA">
        <w:trPr>
          <w:trHeight w:val="300"/>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5725588A" w14:textId="3C162CB5" w:rsidR="00B33801" w:rsidRPr="00693E12" w:rsidRDefault="00B33801" w:rsidP="00693E12">
            <w:pPr>
              <w:spacing w:after="0" w:line="240" w:lineRule="auto"/>
              <w:rPr>
                <w:rFonts w:ascii="Arial" w:eastAsia="Times New Roman" w:hAnsi="Arial" w:cs="Arial"/>
                <w:color w:val="FFFFFF"/>
                <w:sz w:val="20"/>
                <w:szCs w:val="20"/>
              </w:rPr>
            </w:pPr>
            <w:r w:rsidRPr="00693E12">
              <w:rPr>
                <w:rFonts w:ascii="Arial" w:eastAsia="Times New Roman" w:hAnsi="Arial" w:cs="Arial"/>
                <w:color w:val="FFFFFF"/>
                <w:sz w:val="20"/>
                <w:szCs w:val="20"/>
              </w:rPr>
              <w:t>2</w:t>
            </w:r>
            <w:r>
              <w:rPr>
                <w:rFonts w:ascii="Arial" w:eastAsia="Times New Roman" w:hAnsi="Arial" w:cs="Arial"/>
                <w:color w:val="FFFFFF"/>
                <w:sz w:val="20"/>
                <w:szCs w:val="20"/>
              </w:rPr>
              <w:t>2</w:t>
            </w:r>
            <w:r w:rsidRPr="00693E12">
              <w:rPr>
                <w:rFonts w:ascii="Arial" w:eastAsia="Times New Roman" w:hAnsi="Arial" w:cs="Arial"/>
                <w:color w:val="FFFFFF"/>
                <w:sz w:val="20"/>
                <w:szCs w:val="20"/>
              </w:rPr>
              <w:t>/2</w:t>
            </w:r>
            <w:r>
              <w:rPr>
                <w:rFonts w:ascii="Arial" w:eastAsia="Times New Roman" w:hAnsi="Arial" w:cs="Arial"/>
                <w:color w:val="FFFFFF"/>
                <w:sz w:val="20"/>
                <w:szCs w:val="20"/>
              </w:rPr>
              <w:t>3</w:t>
            </w:r>
            <w:r w:rsidRPr="00693E12">
              <w:rPr>
                <w:rFonts w:ascii="Arial" w:eastAsia="Times New Roman" w:hAnsi="Arial" w:cs="Arial"/>
                <w:color w:val="FFFFFF"/>
                <w:sz w:val="20"/>
                <w:szCs w:val="20"/>
              </w:rPr>
              <w:t xml:space="preserve"> Q4</w:t>
            </w:r>
          </w:p>
        </w:tc>
        <w:tc>
          <w:tcPr>
            <w:tcW w:w="737" w:type="dxa"/>
            <w:tcBorders>
              <w:top w:val="nil"/>
              <w:left w:val="single" w:sz="4" w:space="0" w:color="FFFFFF" w:themeColor="background1"/>
              <w:bottom w:val="single" w:sz="4" w:space="0" w:color="auto"/>
              <w:right w:val="single" w:sz="4" w:space="0" w:color="auto"/>
            </w:tcBorders>
            <w:shd w:val="clear" w:color="auto" w:fill="auto"/>
            <w:noWrap/>
            <w:vAlign w:val="center"/>
          </w:tcPr>
          <w:p w14:paraId="4EC28E35" w14:textId="47F5ACEE"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18D66C8F" w14:textId="1AF51A11"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F739A" w14:textId="2758F67E"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2C9FD" w14:textId="7607E13E"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D03D" w14:textId="6337FD93"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0B291" w14:textId="4F860343"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F28A4" w14:textId="1ABC93FD"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6C563" w14:textId="69CA8E28"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14:paraId="49BDD811" w14:textId="4B8288E5"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14:paraId="6FD5AED6" w14:textId="77777777" w:rsidR="00B33801" w:rsidRPr="00861FBA" w:rsidRDefault="00B33801" w:rsidP="00693E12">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14:paraId="4AAF4E71" w14:textId="307E1418" w:rsidR="00B33801" w:rsidRPr="00861FBA" w:rsidRDefault="00B33801" w:rsidP="00693E12">
            <w:pPr>
              <w:spacing w:after="0" w:line="240" w:lineRule="auto"/>
              <w:jc w:val="center"/>
              <w:rPr>
                <w:rFonts w:ascii="Arial" w:eastAsia="Times New Roman" w:hAnsi="Arial" w:cs="Arial"/>
                <w:color w:val="000000"/>
              </w:rPr>
            </w:pPr>
          </w:p>
        </w:tc>
        <w:tc>
          <w:tcPr>
            <w:tcW w:w="283" w:type="dxa"/>
            <w:tcBorders>
              <w:left w:val="single" w:sz="4" w:space="0" w:color="auto"/>
            </w:tcBorders>
            <w:shd w:val="clear" w:color="auto" w:fill="auto"/>
            <w:noWrap/>
            <w:vAlign w:val="bottom"/>
          </w:tcPr>
          <w:p w14:paraId="42612FF9" w14:textId="77777777" w:rsidR="00B33801" w:rsidRPr="00693E12" w:rsidRDefault="00B33801" w:rsidP="00693E12">
            <w:pPr>
              <w:spacing w:after="0" w:line="240" w:lineRule="auto"/>
              <w:jc w:val="center"/>
              <w:rPr>
                <w:rFonts w:ascii="Arial" w:eastAsia="Times New Roman" w:hAnsi="Arial" w:cs="Arial"/>
                <w:color w:val="000000"/>
                <w:sz w:val="20"/>
                <w:szCs w:val="20"/>
              </w:rPr>
            </w:pPr>
          </w:p>
        </w:tc>
      </w:tr>
      <w:tr w:rsidR="00861FBA" w:rsidRPr="00693E12" w14:paraId="39B0A242" w14:textId="77777777" w:rsidTr="00861FBA">
        <w:trPr>
          <w:trHeight w:val="300"/>
        </w:trPr>
        <w:tc>
          <w:tcPr>
            <w:tcW w:w="1555" w:type="dxa"/>
            <w:tcBorders>
              <w:top w:val="single" w:sz="4" w:space="0" w:color="FFFFFF" w:themeColor="background1"/>
              <w:left w:val="single" w:sz="4" w:space="0" w:color="auto"/>
              <w:bottom w:val="single" w:sz="4" w:space="0" w:color="auto"/>
              <w:right w:val="single" w:sz="4" w:space="0" w:color="FFFFFF" w:themeColor="background1"/>
            </w:tcBorders>
            <w:shd w:val="clear" w:color="000000" w:fill="162D54"/>
            <w:noWrap/>
            <w:vAlign w:val="bottom"/>
            <w:hideMark/>
          </w:tcPr>
          <w:p w14:paraId="5EB670F6" w14:textId="77777777" w:rsidR="00861FBA" w:rsidRPr="00693E12" w:rsidRDefault="00861FBA" w:rsidP="00861FBA">
            <w:pPr>
              <w:spacing w:after="0" w:line="240" w:lineRule="auto"/>
              <w:rPr>
                <w:rFonts w:ascii="Arial" w:eastAsia="Times New Roman" w:hAnsi="Arial" w:cs="Arial"/>
                <w:color w:val="FFFFFF"/>
                <w:sz w:val="20"/>
                <w:szCs w:val="20"/>
              </w:rPr>
            </w:pPr>
            <w:r w:rsidRPr="00693E12">
              <w:rPr>
                <w:rFonts w:ascii="Arial" w:eastAsia="Times New Roman" w:hAnsi="Arial" w:cs="Arial"/>
                <w:color w:val="FFFFFF"/>
                <w:sz w:val="20"/>
                <w:szCs w:val="20"/>
              </w:rPr>
              <w:t>Total</w:t>
            </w:r>
          </w:p>
        </w:tc>
        <w:tc>
          <w:tcPr>
            <w:tcW w:w="737" w:type="dxa"/>
            <w:tcBorders>
              <w:top w:val="nil"/>
              <w:left w:val="single" w:sz="4" w:space="0" w:color="FFFFFF" w:themeColor="background1"/>
              <w:bottom w:val="single" w:sz="4" w:space="0" w:color="auto"/>
              <w:right w:val="single" w:sz="4" w:space="0" w:color="auto"/>
            </w:tcBorders>
            <w:shd w:val="clear" w:color="auto" w:fill="auto"/>
            <w:noWrap/>
            <w:vAlign w:val="center"/>
          </w:tcPr>
          <w:p w14:paraId="18186449" w14:textId="1156B46A"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7</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7ACC12F7" w14:textId="39F6ED70"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17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094C1" w14:textId="5B90B396"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76FE0" w14:textId="59466F30"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BD453" w14:textId="7E245B47"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37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D2695" w14:textId="53CEA0A3"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11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DDEF8" w14:textId="01B82924" w:rsidR="00861FBA" w:rsidRPr="00861FBA" w:rsidRDefault="00E64804" w:rsidP="00861FBA">
            <w:pPr>
              <w:spacing w:after="0" w:line="240" w:lineRule="auto"/>
              <w:jc w:val="center"/>
              <w:rPr>
                <w:rFonts w:ascii="Arial" w:eastAsia="Times New Roman" w:hAnsi="Arial" w:cs="Arial"/>
                <w:color w:val="000000"/>
              </w:rPr>
            </w:pPr>
            <w:r>
              <w:rPr>
                <w:rFonts w:ascii="Arial" w:hAnsi="Arial" w:cs="Arial"/>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FBCD1" w14:textId="55CACDA9" w:rsidR="00861FBA" w:rsidRPr="00861FBA" w:rsidRDefault="00861FBA" w:rsidP="00861FBA">
            <w:pPr>
              <w:spacing w:after="0" w:line="240" w:lineRule="auto"/>
              <w:jc w:val="center"/>
              <w:rPr>
                <w:rFonts w:ascii="Arial" w:eastAsia="Times New Roman" w:hAnsi="Arial" w:cs="Arial"/>
                <w:color w:val="000000"/>
              </w:rPr>
            </w:pPr>
            <w:r w:rsidRPr="00861FBA">
              <w:rPr>
                <w:rFonts w:ascii="Arial" w:hAnsi="Arial" w:cs="Arial"/>
              </w:rPr>
              <w:t>1</w:t>
            </w:r>
            <w:r w:rsidR="00E64804">
              <w:rPr>
                <w:rFonts w:ascii="Arial" w:hAnsi="Arial" w:cs="Arial"/>
              </w:rPr>
              <w:t>1</w:t>
            </w:r>
          </w:p>
        </w:tc>
        <w:tc>
          <w:tcPr>
            <w:tcW w:w="737" w:type="dxa"/>
            <w:tcBorders>
              <w:top w:val="single" w:sz="4" w:space="0" w:color="auto"/>
              <w:left w:val="single" w:sz="4" w:space="0" w:color="auto"/>
              <w:bottom w:val="single" w:sz="4" w:space="0" w:color="auto"/>
              <w:right w:val="single" w:sz="4" w:space="0" w:color="auto"/>
            </w:tcBorders>
            <w:vAlign w:val="center"/>
          </w:tcPr>
          <w:p w14:paraId="6DD4A232" w14:textId="697D91FE"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0</w:t>
            </w:r>
          </w:p>
        </w:tc>
        <w:tc>
          <w:tcPr>
            <w:tcW w:w="737" w:type="dxa"/>
            <w:tcBorders>
              <w:top w:val="single" w:sz="4" w:space="0" w:color="auto"/>
              <w:left w:val="single" w:sz="4" w:space="0" w:color="auto"/>
              <w:bottom w:val="single" w:sz="4" w:space="0" w:color="auto"/>
              <w:right w:val="single" w:sz="4" w:space="0" w:color="auto"/>
            </w:tcBorders>
            <w:vAlign w:val="center"/>
          </w:tcPr>
          <w:p w14:paraId="0DC4DB7E" w14:textId="6AE095BD"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1</w:t>
            </w:r>
          </w:p>
        </w:tc>
        <w:tc>
          <w:tcPr>
            <w:tcW w:w="737" w:type="dxa"/>
            <w:tcBorders>
              <w:top w:val="single" w:sz="4" w:space="0" w:color="auto"/>
              <w:left w:val="single" w:sz="4" w:space="0" w:color="auto"/>
              <w:bottom w:val="single" w:sz="4" w:space="0" w:color="auto"/>
              <w:right w:val="single" w:sz="4" w:space="0" w:color="auto"/>
            </w:tcBorders>
            <w:vAlign w:val="center"/>
          </w:tcPr>
          <w:p w14:paraId="4B5B66FB" w14:textId="1F4868FA" w:rsidR="00861FBA" w:rsidRPr="00861FBA" w:rsidRDefault="00861FBA" w:rsidP="00861FBA">
            <w:pPr>
              <w:spacing w:after="0" w:line="240" w:lineRule="auto"/>
              <w:jc w:val="center"/>
              <w:rPr>
                <w:rFonts w:ascii="Arial" w:eastAsia="Times New Roman" w:hAnsi="Arial" w:cs="Arial"/>
                <w:color w:val="000000"/>
              </w:rPr>
            </w:pPr>
            <w:r w:rsidRPr="00861FBA">
              <w:rPr>
                <w:rFonts w:ascii="Arial" w:eastAsia="Times New Roman" w:hAnsi="Arial" w:cs="Arial"/>
                <w:color w:val="000000"/>
              </w:rPr>
              <w:t>126</w:t>
            </w:r>
          </w:p>
        </w:tc>
        <w:tc>
          <w:tcPr>
            <w:tcW w:w="283" w:type="dxa"/>
            <w:tcBorders>
              <w:left w:val="single" w:sz="4" w:space="0" w:color="auto"/>
            </w:tcBorders>
            <w:shd w:val="clear" w:color="auto" w:fill="auto"/>
            <w:noWrap/>
            <w:vAlign w:val="bottom"/>
          </w:tcPr>
          <w:p w14:paraId="0C8A88D9" w14:textId="77777777" w:rsidR="00861FBA" w:rsidRPr="00693E12" w:rsidRDefault="00861FBA" w:rsidP="00861FBA">
            <w:pPr>
              <w:spacing w:after="0" w:line="240" w:lineRule="auto"/>
              <w:jc w:val="center"/>
              <w:rPr>
                <w:rFonts w:ascii="Arial" w:eastAsia="Times New Roman" w:hAnsi="Arial" w:cs="Arial"/>
                <w:color w:val="000000"/>
                <w:sz w:val="20"/>
                <w:szCs w:val="20"/>
              </w:rPr>
            </w:pPr>
          </w:p>
        </w:tc>
      </w:tr>
    </w:tbl>
    <w:p w14:paraId="1F61320C" w14:textId="77777777" w:rsidR="008402BE" w:rsidRDefault="008402BE" w:rsidP="003D632A">
      <w:pPr>
        <w:spacing w:line="240" w:lineRule="auto"/>
        <w:jc w:val="both"/>
        <w:rPr>
          <w:rFonts w:ascii="Arial" w:hAnsi="Arial" w:cs="Arial"/>
          <w:noProof/>
        </w:rPr>
      </w:pPr>
    </w:p>
    <w:p w14:paraId="2AD0DF45" w14:textId="61468DE0" w:rsidR="000E00A9" w:rsidRDefault="000E00A9" w:rsidP="003D632A">
      <w:pPr>
        <w:spacing w:line="240" w:lineRule="auto"/>
        <w:jc w:val="both"/>
        <w:rPr>
          <w:rFonts w:ascii="Arial" w:hAnsi="Arial" w:cs="Arial"/>
          <w:noProof/>
        </w:rPr>
      </w:pPr>
      <w:r w:rsidRPr="00D4642E">
        <w:rPr>
          <w:rFonts w:ascii="Arial" w:hAnsi="Arial" w:cs="Arial"/>
          <w:noProof/>
        </w:rPr>
        <w:t xml:space="preserve">The death of any patient with a Learning Disability has to be reported to the Learning Disability Mortality Review Programme (LeDeR). It should be noted that the figures may not tally with the figures above. This is because we identify Learning Disability not just through the reporting team, but by a field on Datix to determine if any patient who died had a learning disability irrespective of where they were cared for.  </w:t>
      </w:r>
      <w:r w:rsidRPr="005A1E1D">
        <w:rPr>
          <w:rFonts w:ascii="Arial" w:hAnsi="Arial" w:cs="Arial"/>
          <w:noProof/>
        </w:rPr>
        <w:t xml:space="preserve">Figure 3 above shows there were </w:t>
      </w:r>
      <w:r w:rsidR="00264694">
        <w:rPr>
          <w:rFonts w:ascii="Arial" w:hAnsi="Arial" w:cs="Arial"/>
          <w:noProof/>
        </w:rPr>
        <w:t>1</w:t>
      </w:r>
      <w:r w:rsidR="00786A93">
        <w:rPr>
          <w:rFonts w:ascii="Arial" w:hAnsi="Arial" w:cs="Arial"/>
          <w:noProof/>
        </w:rPr>
        <w:t>1</w:t>
      </w:r>
      <w:r w:rsidRPr="005A1E1D">
        <w:rPr>
          <w:rFonts w:ascii="Arial" w:hAnsi="Arial" w:cs="Arial"/>
          <w:noProof/>
        </w:rPr>
        <w:t xml:space="preserve"> deaths  reported by Learning Disability teams (all community)</w:t>
      </w:r>
      <w:r w:rsidR="00A0552C" w:rsidRPr="005A1E1D">
        <w:rPr>
          <w:rFonts w:ascii="Arial" w:hAnsi="Arial" w:cs="Arial"/>
          <w:noProof/>
        </w:rPr>
        <w:t>.</w:t>
      </w:r>
    </w:p>
    <w:p w14:paraId="5BFCFB96" w14:textId="134CA0B5" w:rsidR="002B4376" w:rsidRDefault="002B4376" w:rsidP="003D632A">
      <w:pPr>
        <w:spacing w:line="240" w:lineRule="auto"/>
        <w:jc w:val="both"/>
        <w:rPr>
          <w:rFonts w:ascii="Arial" w:hAnsi="Arial" w:cs="Arial"/>
          <w:noProof/>
        </w:rPr>
      </w:pPr>
    </w:p>
    <w:p w14:paraId="7DBDF2DA" w14:textId="7B1A90C0" w:rsidR="002B4376" w:rsidRDefault="002B4376" w:rsidP="003D632A">
      <w:pPr>
        <w:spacing w:line="240" w:lineRule="auto"/>
        <w:jc w:val="both"/>
        <w:rPr>
          <w:rFonts w:ascii="Arial" w:hAnsi="Arial" w:cs="Arial"/>
          <w:noProof/>
        </w:rPr>
      </w:pPr>
    </w:p>
    <w:p w14:paraId="453003D2" w14:textId="5E0F62AF" w:rsidR="002B4376" w:rsidRDefault="002B4376" w:rsidP="003D632A">
      <w:pPr>
        <w:spacing w:line="240" w:lineRule="auto"/>
        <w:jc w:val="both"/>
        <w:rPr>
          <w:rFonts w:ascii="Arial" w:hAnsi="Arial" w:cs="Arial"/>
          <w:noProof/>
        </w:rPr>
      </w:pPr>
    </w:p>
    <w:p w14:paraId="0F49B3C9" w14:textId="77777777" w:rsidR="002B4376" w:rsidRPr="001D7859" w:rsidRDefault="002B4376" w:rsidP="003D632A">
      <w:pPr>
        <w:spacing w:line="240" w:lineRule="auto"/>
        <w:jc w:val="both"/>
        <w:rPr>
          <w:rFonts w:ascii="Arial" w:hAnsi="Arial" w:cs="Arial"/>
          <w:noProof/>
          <w:highlight w:val="yellow"/>
        </w:rPr>
      </w:pPr>
    </w:p>
    <w:p w14:paraId="1EBB3A6B" w14:textId="0E4CE8D1" w:rsidR="00FA1ACF" w:rsidRPr="00060A6E" w:rsidRDefault="00FA1ACF" w:rsidP="00FA1ACF">
      <w:pPr>
        <w:pStyle w:val="Caption"/>
        <w:keepNext/>
      </w:pPr>
      <w:r w:rsidRPr="00060A6E">
        <w:lastRenderedPageBreak/>
        <w:t xml:space="preserve">Figure </w:t>
      </w:r>
      <w:r w:rsidRPr="00060A6E">
        <w:fldChar w:fldCharType="begin"/>
      </w:r>
      <w:r w:rsidRPr="00060A6E">
        <w:instrText xml:space="preserve"> SEQ Figure \* ARABIC </w:instrText>
      </w:r>
      <w:r w:rsidRPr="00060A6E">
        <w:fldChar w:fldCharType="separate"/>
      </w:r>
      <w:r w:rsidRPr="00060A6E">
        <w:rPr>
          <w:noProof/>
        </w:rPr>
        <w:t>4</w:t>
      </w:r>
      <w:r w:rsidRPr="00060A6E">
        <w:fldChar w:fldCharType="end"/>
      </w:r>
      <w:r w:rsidRPr="00060A6E">
        <w:t xml:space="preserve"> Summary of total number of all in scope deaths in 202</w:t>
      </w:r>
      <w:r w:rsidR="00110ECD">
        <w:t>2</w:t>
      </w:r>
      <w:r w:rsidRPr="00060A6E">
        <w:t>/2</w:t>
      </w:r>
      <w:r w:rsidR="00110ECD">
        <w:t>3</w:t>
      </w:r>
      <w:r w:rsidRPr="00060A6E">
        <w:t xml:space="preserve"> by the mortality review process </w:t>
      </w:r>
    </w:p>
    <w:tbl>
      <w:tblPr>
        <w:tblW w:w="9639" w:type="dxa"/>
        <w:tblLayout w:type="fixed"/>
        <w:tblLook w:val="04A0" w:firstRow="1" w:lastRow="0" w:firstColumn="1" w:lastColumn="0" w:noHBand="0" w:noVBand="1"/>
      </w:tblPr>
      <w:tblGrid>
        <w:gridCol w:w="1950"/>
        <w:gridCol w:w="961"/>
        <w:gridCol w:w="794"/>
        <w:gridCol w:w="831"/>
        <w:gridCol w:w="851"/>
        <w:gridCol w:w="709"/>
        <w:gridCol w:w="708"/>
        <w:gridCol w:w="709"/>
        <w:gridCol w:w="709"/>
        <w:gridCol w:w="709"/>
        <w:gridCol w:w="708"/>
      </w:tblGrid>
      <w:tr w:rsidR="00A9265C" w:rsidRPr="00693E12" w14:paraId="27003539" w14:textId="77777777" w:rsidTr="00A9265C">
        <w:trPr>
          <w:cantSplit/>
          <w:trHeight w:val="520"/>
        </w:trPr>
        <w:tc>
          <w:tcPr>
            <w:tcW w:w="195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tcPr>
          <w:p w14:paraId="0FBCD7CB" w14:textId="77777777" w:rsidR="00054950" w:rsidRPr="00693E12" w:rsidRDefault="00054950" w:rsidP="000A0751">
            <w:pPr>
              <w:spacing w:after="0" w:line="240" w:lineRule="auto"/>
              <w:rPr>
                <w:rFonts w:ascii="Arial" w:eastAsia="Times New Roman" w:hAnsi="Arial" w:cs="Arial"/>
                <w:color w:val="000000"/>
                <w:sz w:val="20"/>
                <w:szCs w:val="20"/>
              </w:rPr>
            </w:pPr>
            <w:r w:rsidRPr="00693E12">
              <w:rPr>
                <w:rFonts w:ascii="Arial" w:eastAsia="Times New Roman" w:hAnsi="Arial" w:cs="Arial"/>
                <w:color w:val="000000"/>
                <w:sz w:val="20"/>
                <w:szCs w:val="20"/>
              </w:rPr>
              <w:t>Financial quarter - date reported</w:t>
            </w:r>
          </w:p>
        </w:tc>
        <w:tc>
          <w:tcPr>
            <w:tcW w:w="9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5AAF2DB5" w14:textId="77777777" w:rsidR="00054950" w:rsidRPr="00693E12" w:rsidRDefault="00054950" w:rsidP="000A0751">
            <w:pPr>
              <w:spacing w:after="0" w:line="240" w:lineRule="auto"/>
              <w:jc w:val="center"/>
              <w:rPr>
                <w:rFonts w:ascii="Arial" w:eastAsia="Times New Roman" w:hAnsi="Arial" w:cs="Arial"/>
                <w:color w:val="000000"/>
                <w:sz w:val="20"/>
                <w:szCs w:val="20"/>
              </w:rPr>
            </w:pPr>
            <w:r w:rsidRPr="00693E12">
              <w:rPr>
                <w:rFonts w:ascii="Arial" w:eastAsia="Times New Roman" w:hAnsi="Arial" w:cs="Arial"/>
                <w:color w:val="000000"/>
                <w:sz w:val="20"/>
                <w:szCs w:val="20"/>
              </w:rPr>
              <w:t>Level 1:</w:t>
            </w:r>
          </w:p>
          <w:p w14:paraId="0D7963FB" w14:textId="77777777" w:rsidR="00054950" w:rsidRPr="00693E12" w:rsidRDefault="00054950" w:rsidP="000A0751">
            <w:pPr>
              <w:spacing w:after="0" w:line="240" w:lineRule="auto"/>
              <w:jc w:val="center"/>
              <w:rPr>
                <w:rFonts w:ascii="Arial" w:eastAsia="Times New Roman" w:hAnsi="Arial" w:cs="Arial"/>
                <w:color w:val="FFFFFF"/>
                <w:sz w:val="20"/>
                <w:szCs w:val="20"/>
              </w:rPr>
            </w:pPr>
            <w:r w:rsidRPr="00693E12">
              <w:rPr>
                <w:rFonts w:ascii="Arial" w:eastAsia="Times New Roman" w:hAnsi="Arial" w:cs="Arial"/>
                <w:color w:val="000000"/>
                <w:sz w:val="20"/>
                <w:szCs w:val="20"/>
              </w:rPr>
              <w:t>Certified</w:t>
            </w:r>
          </w:p>
        </w:tc>
        <w:tc>
          <w:tcPr>
            <w:tcW w:w="16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tcPr>
          <w:p w14:paraId="04FD44E4" w14:textId="77777777" w:rsidR="00054950" w:rsidRPr="00693E12" w:rsidRDefault="00054950" w:rsidP="000A0751">
            <w:pPr>
              <w:spacing w:after="0" w:line="240" w:lineRule="auto"/>
              <w:jc w:val="center"/>
              <w:rPr>
                <w:rFonts w:ascii="Arial" w:eastAsia="Times New Roman" w:hAnsi="Arial" w:cs="Arial"/>
                <w:color w:val="000000"/>
                <w:sz w:val="20"/>
                <w:szCs w:val="20"/>
              </w:rPr>
            </w:pPr>
            <w:r w:rsidRPr="00693E12">
              <w:rPr>
                <w:rFonts w:ascii="Arial" w:eastAsia="Times New Roman" w:hAnsi="Arial" w:cs="Arial"/>
                <w:color w:val="000000"/>
                <w:sz w:val="20"/>
                <w:szCs w:val="20"/>
              </w:rPr>
              <w:t>Level 2:</w:t>
            </w:r>
          </w:p>
          <w:p w14:paraId="034894DB" w14:textId="77777777" w:rsidR="00054950" w:rsidRPr="00693E12" w:rsidRDefault="00054950" w:rsidP="000A0751">
            <w:pPr>
              <w:spacing w:after="0" w:line="240" w:lineRule="auto"/>
              <w:jc w:val="center"/>
              <w:rPr>
                <w:rFonts w:ascii="Arial" w:eastAsia="Times New Roman" w:hAnsi="Arial" w:cs="Arial"/>
                <w:color w:val="FFFFFF"/>
                <w:sz w:val="20"/>
                <w:szCs w:val="20"/>
              </w:rPr>
            </w:pPr>
            <w:r w:rsidRPr="00693E12">
              <w:rPr>
                <w:rFonts w:ascii="Arial" w:eastAsia="Times New Roman" w:hAnsi="Arial" w:cs="Arial"/>
                <w:color w:val="000000"/>
                <w:sz w:val="20"/>
                <w:szCs w:val="20"/>
              </w:rPr>
              <w:t>Case note review</w:t>
            </w:r>
          </w:p>
        </w:tc>
        <w:tc>
          <w:tcPr>
            <w:tcW w:w="439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362CF5B2" w14:textId="77777777" w:rsidR="00054950" w:rsidRPr="00693E12" w:rsidRDefault="00054950" w:rsidP="000A0751">
            <w:pPr>
              <w:spacing w:after="0" w:line="240" w:lineRule="auto"/>
              <w:jc w:val="center"/>
              <w:rPr>
                <w:rFonts w:ascii="Arial" w:eastAsia="Times New Roman" w:hAnsi="Arial" w:cs="Arial"/>
                <w:color w:val="000000"/>
                <w:sz w:val="20"/>
                <w:szCs w:val="20"/>
              </w:rPr>
            </w:pPr>
            <w:r w:rsidRPr="00693E12">
              <w:rPr>
                <w:rFonts w:ascii="Arial" w:eastAsia="Times New Roman" w:hAnsi="Arial" w:cs="Arial"/>
                <w:color w:val="000000"/>
                <w:sz w:val="20"/>
                <w:szCs w:val="20"/>
              </w:rPr>
              <w:t>Level 3:</w:t>
            </w:r>
          </w:p>
          <w:p w14:paraId="724C80D6" w14:textId="75DA8ED8" w:rsidR="00054950" w:rsidRPr="00693E12" w:rsidRDefault="00054950" w:rsidP="000A0751">
            <w:pPr>
              <w:spacing w:after="0" w:line="240" w:lineRule="auto"/>
              <w:jc w:val="center"/>
              <w:rPr>
                <w:rFonts w:ascii="Arial" w:eastAsia="Times New Roman" w:hAnsi="Arial" w:cs="Arial"/>
                <w:color w:val="FFFFFF" w:themeColor="background1"/>
                <w:sz w:val="20"/>
                <w:szCs w:val="20"/>
              </w:rPr>
            </w:pPr>
            <w:r w:rsidRPr="00693E12">
              <w:rPr>
                <w:rFonts w:ascii="Arial" w:eastAsia="Times New Roman" w:hAnsi="Arial" w:cs="Arial"/>
                <w:color w:val="000000"/>
                <w:sz w:val="20"/>
                <w:szCs w:val="20"/>
              </w:rPr>
              <w:t>Investigation</w:t>
            </w:r>
          </w:p>
        </w:tc>
        <w:tc>
          <w:tcPr>
            <w:tcW w:w="708"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7365D" w:themeFill="text2" w:themeFillShade="BF"/>
          </w:tcPr>
          <w:p w14:paraId="4751C505" w14:textId="7F0EB541" w:rsidR="00054950" w:rsidRPr="00693E12" w:rsidRDefault="00054950" w:rsidP="000A0751">
            <w:pPr>
              <w:spacing w:after="0" w:line="240" w:lineRule="auto"/>
              <w:jc w:val="center"/>
              <w:rPr>
                <w:rFonts w:ascii="Arial" w:eastAsia="Times New Roman" w:hAnsi="Arial" w:cs="Arial"/>
                <w:color w:val="FFFFFF" w:themeColor="background1"/>
                <w:sz w:val="20"/>
                <w:szCs w:val="20"/>
              </w:rPr>
            </w:pPr>
          </w:p>
        </w:tc>
      </w:tr>
      <w:tr w:rsidR="00054950" w:rsidRPr="00693E12" w14:paraId="024F07C4" w14:textId="77777777" w:rsidTr="00A9265C">
        <w:trPr>
          <w:cantSplit/>
          <w:trHeight w:val="2090"/>
        </w:trPr>
        <w:tc>
          <w:tcPr>
            <w:tcW w:w="1950" w:type="dxa"/>
            <w:vMerge/>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hideMark/>
          </w:tcPr>
          <w:p w14:paraId="4E068E78" w14:textId="77777777" w:rsidR="00054950" w:rsidRPr="00693E12" w:rsidRDefault="00054950" w:rsidP="000A0751">
            <w:pPr>
              <w:spacing w:after="0" w:line="240" w:lineRule="auto"/>
              <w:rPr>
                <w:rFonts w:ascii="Arial" w:eastAsia="Times New Roman" w:hAnsi="Arial" w:cs="Arial"/>
                <w:color w:val="000000"/>
                <w:sz w:val="20"/>
                <w:szCs w:val="20"/>
              </w:rPr>
            </w:pPr>
          </w:p>
        </w:tc>
        <w:tc>
          <w:tcPr>
            <w:tcW w:w="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6C94655C" w14:textId="77777777" w:rsidR="00054950" w:rsidRPr="00693E12" w:rsidRDefault="00054950" w:rsidP="00894530">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Death certified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14017D79" w14:textId="77777777" w:rsidR="00054950" w:rsidRPr="00693E12" w:rsidRDefault="00054950" w:rsidP="00894530">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 xml:space="preserve">Manager's 48-hour review </w:t>
            </w:r>
          </w:p>
        </w:tc>
        <w:tc>
          <w:tcPr>
            <w:tcW w:w="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183758F6" w14:textId="55052884" w:rsidR="00054950" w:rsidRPr="00693E12" w:rsidRDefault="00054950" w:rsidP="00894530">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Structured Judg</w:t>
            </w:r>
            <w:r w:rsidR="00A9265C">
              <w:rPr>
                <w:rFonts w:ascii="Arial" w:eastAsia="Times New Roman" w:hAnsi="Arial" w:cs="Arial"/>
                <w:color w:val="FFFFFF"/>
                <w:sz w:val="20"/>
                <w:szCs w:val="20"/>
              </w:rPr>
              <w:t>e</w:t>
            </w:r>
            <w:r w:rsidRPr="00693E12">
              <w:rPr>
                <w:rFonts w:ascii="Arial" w:eastAsia="Times New Roman" w:hAnsi="Arial" w:cs="Arial"/>
                <w:color w:val="FFFFFF"/>
                <w:sz w:val="20"/>
                <w:szCs w:val="20"/>
              </w:rPr>
              <w:t xml:space="preserve">ment Review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tcPr>
          <w:p w14:paraId="1E5C8C38" w14:textId="77777777" w:rsidR="00054950" w:rsidRPr="00693E12" w:rsidRDefault="00054950" w:rsidP="00894530">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Learning Disability Mortality Review (LeDeR)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5F7BF252" w14:textId="77777777" w:rsidR="00054950" w:rsidRPr="00693E12" w:rsidRDefault="00054950" w:rsidP="00894530">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 xml:space="preserve">Serious Incident Investigation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310C138C" w14:textId="77777777" w:rsidR="00054950" w:rsidRPr="00693E12" w:rsidRDefault="00054950" w:rsidP="00894530">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color w:val="FFFFFF"/>
                <w:sz w:val="20"/>
                <w:szCs w:val="20"/>
              </w:rPr>
              <w:t>Service Level Investigation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3756C0F2" w14:textId="77777777" w:rsidR="00054950" w:rsidRPr="00693E12" w:rsidRDefault="00054950" w:rsidP="00894530">
            <w:pPr>
              <w:spacing w:after="0" w:line="240" w:lineRule="auto"/>
              <w:ind w:left="113" w:right="113"/>
              <w:rPr>
                <w:rFonts w:ascii="Arial" w:eastAsia="Times New Roman" w:hAnsi="Arial" w:cs="Arial"/>
                <w:color w:val="FFFFFF"/>
                <w:sz w:val="20"/>
                <w:szCs w:val="20"/>
              </w:rPr>
            </w:pPr>
            <w:r w:rsidRPr="00693E12">
              <w:rPr>
                <w:rFonts w:ascii="Arial" w:eastAsia="Times New Roman" w:hAnsi="Arial" w:cs="Arial"/>
                <w:sz w:val="20"/>
                <w:szCs w:val="20"/>
              </w:rPr>
              <w:t>Significant Event Analysis (SEA)</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textDirection w:val="btLr"/>
          </w:tcPr>
          <w:p w14:paraId="29DB01E3" w14:textId="3D64F00D" w:rsidR="00054950" w:rsidRPr="00693E12" w:rsidRDefault="00054950" w:rsidP="00894530">
            <w:pPr>
              <w:spacing w:after="0" w:line="240" w:lineRule="auto"/>
              <w:ind w:left="113" w:right="113"/>
              <w:jc w:val="center"/>
              <w:rPr>
                <w:rFonts w:ascii="Arial" w:eastAsia="Times New Roman" w:hAnsi="Arial" w:cs="Arial"/>
                <w:color w:val="FFFFFF" w:themeColor="background1"/>
                <w:sz w:val="20"/>
                <w:szCs w:val="20"/>
              </w:rPr>
            </w:pPr>
            <w:r w:rsidRPr="00693E12">
              <w:rPr>
                <w:rFonts w:ascii="Arial" w:eastAsia="Times New Roman" w:hAnsi="Arial" w:cs="Arial"/>
                <w:color w:val="FFFFFF" w:themeColor="background1"/>
                <w:sz w:val="20"/>
                <w:szCs w:val="20"/>
              </w:rPr>
              <w:t>Specialist Root Cause Analysis</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textDirection w:val="btLr"/>
          </w:tcPr>
          <w:p w14:paraId="61E656D5" w14:textId="1BA87387" w:rsidR="00054950" w:rsidRPr="00693E12" w:rsidRDefault="00054950" w:rsidP="00054950">
            <w:pPr>
              <w:spacing w:after="0" w:line="240" w:lineRule="auto"/>
              <w:ind w:left="113" w:right="113"/>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Safeguarding review</w:t>
            </w:r>
          </w:p>
        </w:tc>
        <w:tc>
          <w:tcPr>
            <w:tcW w:w="70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7365D" w:themeFill="text2" w:themeFillShade="BF"/>
            <w:hideMark/>
          </w:tcPr>
          <w:p w14:paraId="1634CAA6" w14:textId="7BF78641" w:rsidR="00054950" w:rsidRPr="00693E12" w:rsidRDefault="00054950" w:rsidP="000A0751">
            <w:pPr>
              <w:spacing w:after="0" w:line="240" w:lineRule="auto"/>
              <w:jc w:val="center"/>
              <w:rPr>
                <w:rFonts w:ascii="Arial" w:eastAsia="Times New Roman" w:hAnsi="Arial" w:cs="Arial"/>
                <w:color w:val="FFFFFF"/>
                <w:sz w:val="20"/>
                <w:szCs w:val="20"/>
              </w:rPr>
            </w:pPr>
            <w:r w:rsidRPr="00693E12">
              <w:rPr>
                <w:rFonts w:ascii="Arial" w:eastAsia="Times New Roman" w:hAnsi="Arial" w:cs="Arial"/>
                <w:color w:val="FFFFFF" w:themeColor="background1"/>
                <w:sz w:val="20"/>
                <w:szCs w:val="20"/>
              </w:rPr>
              <w:t>Total</w:t>
            </w:r>
          </w:p>
        </w:tc>
      </w:tr>
      <w:tr w:rsidR="00A9265C" w:rsidRPr="00693E12" w14:paraId="5B492CA0" w14:textId="77777777" w:rsidTr="00A9265C">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2CE9AC4B" w14:textId="0C050D45" w:rsidR="00054950" w:rsidRPr="00693E12" w:rsidRDefault="00054950" w:rsidP="00B418D9">
            <w:pPr>
              <w:spacing w:after="0" w:line="240" w:lineRule="auto"/>
              <w:rPr>
                <w:rFonts w:ascii="Arial" w:eastAsia="Times New Roman" w:hAnsi="Arial" w:cs="Arial"/>
                <w:sz w:val="20"/>
                <w:szCs w:val="20"/>
              </w:rPr>
            </w:pPr>
            <w:r w:rsidRPr="00693E12">
              <w:rPr>
                <w:rFonts w:ascii="Arial" w:eastAsia="Times New Roman" w:hAnsi="Arial" w:cs="Arial"/>
                <w:color w:val="FFFFFF"/>
                <w:sz w:val="20"/>
                <w:szCs w:val="20"/>
              </w:rPr>
              <w:t>2</w:t>
            </w:r>
            <w:r>
              <w:rPr>
                <w:rFonts w:ascii="Arial" w:eastAsia="Times New Roman" w:hAnsi="Arial" w:cs="Arial"/>
                <w:color w:val="FFFFFF"/>
                <w:sz w:val="20"/>
                <w:szCs w:val="20"/>
              </w:rPr>
              <w:t>2</w:t>
            </w:r>
            <w:r w:rsidRPr="00693E12">
              <w:rPr>
                <w:rFonts w:ascii="Arial" w:eastAsia="Times New Roman" w:hAnsi="Arial" w:cs="Arial"/>
                <w:color w:val="FFFFFF"/>
                <w:sz w:val="20"/>
                <w:szCs w:val="20"/>
              </w:rPr>
              <w:t>/2</w:t>
            </w:r>
            <w:r>
              <w:rPr>
                <w:rFonts w:ascii="Arial" w:eastAsia="Times New Roman" w:hAnsi="Arial" w:cs="Arial"/>
                <w:color w:val="FFFFFF"/>
                <w:sz w:val="20"/>
                <w:szCs w:val="20"/>
              </w:rPr>
              <w:t>3</w:t>
            </w:r>
            <w:r w:rsidRPr="00693E12">
              <w:rPr>
                <w:rFonts w:ascii="Arial" w:eastAsia="Times New Roman" w:hAnsi="Arial" w:cs="Arial"/>
                <w:color w:val="FFFFFF"/>
                <w:sz w:val="20"/>
                <w:szCs w:val="20"/>
              </w:rPr>
              <w:t xml:space="preserve"> Q1</w:t>
            </w:r>
          </w:p>
        </w:tc>
        <w:tc>
          <w:tcPr>
            <w:tcW w:w="9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bottom"/>
          </w:tcPr>
          <w:p w14:paraId="1B8374AB" w14:textId="506BBC50"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11</w:t>
            </w:r>
          </w:p>
        </w:tc>
        <w:tc>
          <w:tcPr>
            <w:tcW w:w="794" w:type="dxa"/>
            <w:tcBorders>
              <w:top w:val="single" w:sz="4" w:space="0" w:color="FFFFFF" w:themeColor="background1"/>
              <w:left w:val="nil"/>
              <w:bottom w:val="single" w:sz="4" w:space="0" w:color="000000"/>
              <w:right w:val="single" w:sz="4" w:space="0" w:color="000000"/>
            </w:tcBorders>
            <w:shd w:val="clear" w:color="auto" w:fill="auto"/>
            <w:noWrap/>
            <w:vAlign w:val="bottom"/>
          </w:tcPr>
          <w:p w14:paraId="1D1F902D" w14:textId="2446396B"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40</w:t>
            </w:r>
          </w:p>
        </w:tc>
        <w:tc>
          <w:tcPr>
            <w:tcW w:w="831" w:type="dxa"/>
            <w:tcBorders>
              <w:top w:val="single" w:sz="4" w:space="0" w:color="FFFFFF" w:themeColor="background1"/>
              <w:left w:val="nil"/>
              <w:bottom w:val="single" w:sz="4" w:space="0" w:color="000000"/>
              <w:right w:val="single" w:sz="4" w:space="0" w:color="auto"/>
            </w:tcBorders>
            <w:shd w:val="clear" w:color="auto" w:fill="auto"/>
            <w:noWrap/>
            <w:vAlign w:val="bottom"/>
          </w:tcPr>
          <w:p w14:paraId="5EEACFD5" w14:textId="148ABBCD"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851" w:type="dxa"/>
            <w:tcBorders>
              <w:top w:val="single" w:sz="4" w:space="0" w:color="FFFFFF" w:themeColor="background1"/>
              <w:left w:val="single" w:sz="4" w:space="0" w:color="auto"/>
              <w:bottom w:val="single" w:sz="4" w:space="0" w:color="auto"/>
              <w:right w:val="single" w:sz="4" w:space="0" w:color="auto"/>
            </w:tcBorders>
            <w:vAlign w:val="bottom"/>
          </w:tcPr>
          <w:p w14:paraId="71341523" w14:textId="449D105E" w:rsidR="00054950" w:rsidRPr="00B418D9" w:rsidRDefault="00054950" w:rsidP="00B418D9">
            <w:pPr>
              <w:spacing w:after="0" w:line="240" w:lineRule="auto"/>
              <w:jc w:val="center"/>
              <w:rPr>
                <w:rFonts w:ascii="Arial" w:hAnsi="Arial" w:cs="Arial"/>
              </w:rPr>
            </w:pPr>
            <w:r>
              <w:rPr>
                <w:rFonts w:ascii="Arial" w:hAnsi="Arial" w:cs="Arial"/>
              </w:rPr>
              <w:t>9</w:t>
            </w:r>
          </w:p>
        </w:tc>
        <w:tc>
          <w:tcPr>
            <w:tcW w:w="70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761BDC18" w14:textId="681D55C0" w:rsidR="00054950" w:rsidRPr="00B418D9" w:rsidRDefault="00054950" w:rsidP="00B418D9">
            <w:pPr>
              <w:spacing w:after="0" w:line="240" w:lineRule="auto"/>
              <w:jc w:val="center"/>
              <w:rPr>
                <w:rFonts w:ascii="Arial" w:eastAsia="Times New Roman" w:hAnsi="Arial" w:cs="Arial"/>
              </w:rPr>
            </w:pPr>
            <w:r>
              <w:rPr>
                <w:rFonts w:ascii="Arial" w:eastAsia="Times New Roman" w:hAnsi="Arial" w:cs="Arial"/>
              </w:rPr>
              <w:t>2</w:t>
            </w:r>
          </w:p>
        </w:tc>
        <w:tc>
          <w:tcPr>
            <w:tcW w:w="708" w:type="dxa"/>
            <w:tcBorders>
              <w:top w:val="single" w:sz="4" w:space="0" w:color="FFFFFF" w:themeColor="background1"/>
              <w:left w:val="single" w:sz="4" w:space="0" w:color="auto"/>
              <w:bottom w:val="single" w:sz="4" w:space="0" w:color="000000"/>
              <w:right w:val="single" w:sz="4" w:space="0" w:color="000000"/>
            </w:tcBorders>
            <w:shd w:val="clear" w:color="auto" w:fill="auto"/>
            <w:noWrap/>
            <w:vAlign w:val="bottom"/>
          </w:tcPr>
          <w:p w14:paraId="25D772A4" w14:textId="66324D73" w:rsidR="00054950" w:rsidRPr="00B418D9" w:rsidRDefault="00054950" w:rsidP="00B418D9">
            <w:pPr>
              <w:spacing w:after="0" w:line="240" w:lineRule="auto"/>
              <w:jc w:val="center"/>
              <w:rPr>
                <w:rFonts w:ascii="Arial" w:eastAsia="Times New Roman" w:hAnsi="Arial" w:cs="Arial"/>
              </w:rPr>
            </w:pPr>
            <w:r>
              <w:rPr>
                <w:rFonts w:ascii="Arial" w:eastAsia="Times New Roman" w:hAnsi="Arial" w:cs="Arial"/>
              </w:rPr>
              <w:t>1</w:t>
            </w:r>
          </w:p>
        </w:tc>
        <w:tc>
          <w:tcPr>
            <w:tcW w:w="709" w:type="dxa"/>
            <w:tcBorders>
              <w:top w:val="single" w:sz="4" w:space="0" w:color="FFFFFF" w:themeColor="background1"/>
              <w:left w:val="nil"/>
              <w:bottom w:val="single" w:sz="4" w:space="0" w:color="000000"/>
              <w:right w:val="single" w:sz="4" w:space="0" w:color="auto"/>
            </w:tcBorders>
            <w:shd w:val="clear" w:color="auto" w:fill="auto"/>
            <w:noWrap/>
            <w:vAlign w:val="bottom"/>
          </w:tcPr>
          <w:p w14:paraId="5555C309" w14:textId="2DE264C6" w:rsidR="00054950" w:rsidRPr="00B418D9" w:rsidRDefault="00054950" w:rsidP="00B418D9">
            <w:pPr>
              <w:spacing w:after="0" w:line="240" w:lineRule="auto"/>
              <w:jc w:val="center"/>
              <w:rPr>
                <w:rFonts w:ascii="Arial" w:eastAsia="Times New Roman" w:hAnsi="Arial" w:cs="Arial"/>
              </w:rPr>
            </w:pPr>
            <w:r>
              <w:rPr>
                <w:rFonts w:ascii="Arial" w:eastAsia="Times New Roman" w:hAnsi="Arial" w:cs="Arial"/>
              </w:rPr>
              <w:t>0</w:t>
            </w:r>
          </w:p>
        </w:tc>
        <w:tc>
          <w:tcPr>
            <w:tcW w:w="709" w:type="dxa"/>
            <w:tcBorders>
              <w:top w:val="single" w:sz="4" w:space="0" w:color="auto"/>
              <w:left w:val="single" w:sz="4" w:space="0" w:color="auto"/>
              <w:bottom w:val="single" w:sz="4" w:space="0" w:color="auto"/>
              <w:right w:val="single" w:sz="4" w:space="0" w:color="auto"/>
            </w:tcBorders>
            <w:vAlign w:val="bottom"/>
          </w:tcPr>
          <w:p w14:paraId="3A1A8426" w14:textId="792173B8" w:rsidR="00054950" w:rsidRPr="00B418D9" w:rsidRDefault="00054950" w:rsidP="00B418D9">
            <w:pPr>
              <w:spacing w:after="0"/>
              <w:jc w:val="center"/>
              <w:rPr>
                <w:rFonts w:ascii="Arial" w:hAnsi="Arial" w:cs="Arial"/>
                <w:color w:val="000000"/>
              </w:rPr>
            </w:pPr>
            <w:r>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14:paraId="3A468F75" w14:textId="6A0BF703" w:rsidR="00054950" w:rsidRPr="00B418D9" w:rsidRDefault="00054950" w:rsidP="00B418D9">
            <w:pPr>
              <w:spacing w:after="0"/>
              <w:jc w:val="center"/>
              <w:rPr>
                <w:rFonts w:ascii="Arial" w:eastAsia="Times New Roman" w:hAnsi="Arial" w:cs="Arial"/>
              </w:rPr>
            </w:pPr>
            <w:r>
              <w:rPr>
                <w:rFonts w:ascii="Arial" w:eastAsia="Times New Roman"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818B8" w14:textId="05A588D2" w:rsidR="00054950" w:rsidRPr="00B418D9" w:rsidRDefault="00054950" w:rsidP="00B418D9">
            <w:pPr>
              <w:spacing w:after="0"/>
              <w:jc w:val="center"/>
              <w:rPr>
                <w:rFonts w:ascii="Arial" w:eastAsia="Times New Roman" w:hAnsi="Arial" w:cs="Arial"/>
              </w:rPr>
            </w:pPr>
            <w:r>
              <w:rPr>
                <w:rFonts w:ascii="Arial" w:eastAsia="Times New Roman" w:hAnsi="Arial" w:cs="Arial"/>
              </w:rPr>
              <w:t>69</w:t>
            </w:r>
          </w:p>
        </w:tc>
      </w:tr>
      <w:tr w:rsidR="00A9265C" w:rsidRPr="00693E12" w14:paraId="51161EC7" w14:textId="77777777" w:rsidTr="00A9265C">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2141D18A" w14:textId="437A30AC" w:rsidR="00054950" w:rsidRPr="00693E12" w:rsidRDefault="00054950" w:rsidP="00B418D9">
            <w:pPr>
              <w:spacing w:after="0" w:line="240" w:lineRule="auto"/>
              <w:rPr>
                <w:rFonts w:ascii="Arial" w:eastAsia="Times New Roman" w:hAnsi="Arial" w:cs="Arial"/>
                <w:sz w:val="20"/>
                <w:szCs w:val="20"/>
              </w:rPr>
            </w:pPr>
            <w:r w:rsidRPr="00693E12">
              <w:rPr>
                <w:rFonts w:ascii="Arial" w:eastAsia="Times New Roman" w:hAnsi="Arial" w:cs="Arial"/>
                <w:color w:val="FFFFFF"/>
                <w:sz w:val="20"/>
                <w:szCs w:val="20"/>
              </w:rPr>
              <w:t>2</w:t>
            </w:r>
            <w:r>
              <w:rPr>
                <w:rFonts w:ascii="Arial" w:eastAsia="Times New Roman" w:hAnsi="Arial" w:cs="Arial"/>
                <w:color w:val="FFFFFF"/>
                <w:sz w:val="20"/>
                <w:szCs w:val="20"/>
              </w:rPr>
              <w:t>2</w:t>
            </w:r>
            <w:r w:rsidRPr="00693E12">
              <w:rPr>
                <w:rFonts w:ascii="Arial" w:eastAsia="Times New Roman" w:hAnsi="Arial" w:cs="Arial"/>
                <w:color w:val="FFFFFF"/>
                <w:sz w:val="20"/>
                <w:szCs w:val="20"/>
              </w:rPr>
              <w:t>/2</w:t>
            </w:r>
            <w:r>
              <w:rPr>
                <w:rFonts w:ascii="Arial" w:eastAsia="Times New Roman" w:hAnsi="Arial" w:cs="Arial"/>
                <w:color w:val="FFFFFF"/>
                <w:sz w:val="20"/>
                <w:szCs w:val="20"/>
              </w:rPr>
              <w:t>3</w:t>
            </w:r>
            <w:r w:rsidRPr="00693E12">
              <w:rPr>
                <w:rFonts w:ascii="Arial" w:eastAsia="Times New Roman" w:hAnsi="Arial" w:cs="Arial"/>
                <w:color w:val="FFFFFF"/>
                <w:sz w:val="20"/>
                <w:szCs w:val="20"/>
              </w:rPr>
              <w:t xml:space="preserve"> Q2</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751065AF" w14:textId="50243A47"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794" w:type="dxa"/>
            <w:tcBorders>
              <w:top w:val="nil"/>
              <w:left w:val="nil"/>
              <w:bottom w:val="single" w:sz="4" w:space="0" w:color="auto"/>
              <w:right w:val="single" w:sz="4" w:space="0" w:color="auto"/>
            </w:tcBorders>
            <w:shd w:val="clear" w:color="auto" w:fill="auto"/>
            <w:noWrap/>
            <w:vAlign w:val="bottom"/>
          </w:tcPr>
          <w:p w14:paraId="1119E084" w14:textId="130350FF"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37</w:t>
            </w:r>
          </w:p>
        </w:tc>
        <w:tc>
          <w:tcPr>
            <w:tcW w:w="831" w:type="dxa"/>
            <w:tcBorders>
              <w:top w:val="nil"/>
              <w:left w:val="nil"/>
              <w:bottom w:val="single" w:sz="4" w:space="0" w:color="auto"/>
              <w:right w:val="single" w:sz="4" w:space="0" w:color="auto"/>
            </w:tcBorders>
            <w:shd w:val="clear" w:color="auto" w:fill="auto"/>
            <w:noWrap/>
            <w:vAlign w:val="bottom"/>
          </w:tcPr>
          <w:p w14:paraId="28C6D7D6" w14:textId="29536601"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851" w:type="dxa"/>
            <w:tcBorders>
              <w:top w:val="single" w:sz="4" w:space="0" w:color="auto"/>
              <w:left w:val="nil"/>
              <w:bottom w:val="single" w:sz="4" w:space="0" w:color="auto"/>
              <w:right w:val="single" w:sz="4" w:space="0" w:color="auto"/>
            </w:tcBorders>
            <w:vAlign w:val="bottom"/>
          </w:tcPr>
          <w:p w14:paraId="6F52E2D6" w14:textId="5889BAE4" w:rsidR="00054950" w:rsidRPr="00B418D9" w:rsidRDefault="00054950" w:rsidP="00B418D9">
            <w:pPr>
              <w:spacing w:after="0" w:line="240" w:lineRule="auto"/>
              <w:jc w:val="center"/>
              <w:rPr>
                <w:rFonts w:ascii="Arial" w:hAnsi="Arial" w:cs="Arial"/>
                <w:color w:val="000000"/>
              </w:rPr>
            </w:pPr>
            <w:r>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5317D" w14:textId="486FA228"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708" w:type="dxa"/>
            <w:tcBorders>
              <w:top w:val="nil"/>
              <w:left w:val="nil"/>
              <w:bottom w:val="single" w:sz="4" w:space="0" w:color="auto"/>
              <w:right w:val="single" w:sz="4" w:space="0" w:color="auto"/>
            </w:tcBorders>
            <w:shd w:val="clear" w:color="auto" w:fill="auto"/>
            <w:noWrap/>
            <w:vAlign w:val="bottom"/>
          </w:tcPr>
          <w:p w14:paraId="62D86B17" w14:textId="32D21177"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709" w:type="dxa"/>
            <w:tcBorders>
              <w:top w:val="nil"/>
              <w:left w:val="nil"/>
              <w:bottom w:val="single" w:sz="4" w:space="0" w:color="auto"/>
              <w:right w:val="single" w:sz="4" w:space="0" w:color="auto"/>
            </w:tcBorders>
            <w:shd w:val="clear" w:color="auto" w:fill="auto"/>
            <w:noWrap/>
            <w:vAlign w:val="bottom"/>
          </w:tcPr>
          <w:p w14:paraId="239133AA" w14:textId="6140DC64"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709" w:type="dxa"/>
            <w:tcBorders>
              <w:top w:val="single" w:sz="4" w:space="0" w:color="auto"/>
              <w:left w:val="nil"/>
              <w:bottom w:val="single" w:sz="4" w:space="0" w:color="auto"/>
              <w:right w:val="single" w:sz="4" w:space="0" w:color="auto"/>
            </w:tcBorders>
            <w:vAlign w:val="bottom"/>
          </w:tcPr>
          <w:p w14:paraId="5F22F61D" w14:textId="13615B8C"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tcPr>
          <w:p w14:paraId="00D42C37" w14:textId="6810278C"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7C03A" w14:textId="245C5EDC" w:rsidR="00054950" w:rsidRPr="00B418D9" w:rsidRDefault="00054950" w:rsidP="00B418D9">
            <w:pPr>
              <w:spacing w:after="0" w:line="240" w:lineRule="auto"/>
              <w:jc w:val="center"/>
              <w:rPr>
                <w:rFonts w:ascii="Arial" w:eastAsia="Times New Roman" w:hAnsi="Arial" w:cs="Arial"/>
                <w:color w:val="000000"/>
              </w:rPr>
            </w:pPr>
            <w:r>
              <w:rPr>
                <w:rFonts w:ascii="Arial" w:eastAsia="Times New Roman" w:hAnsi="Arial" w:cs="Arial"/>
                <w:color w:val="000000"/>
              </w:rPr>
              <w:t>57</w:t>
            </w:r>
          </w:p>
        </w:tc>
      </w:tr>
      <w:tr w:rsidR="00A9265C" w:rsidRPr="00693E12" w14:paraId="201D269B" w14:textId="77777777" w:rsidTr="00A9265C">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58A78A7D" w14:textId="7A27F080" w:rsidR="00054950" w:rsidRPr="00693E12" w:rsidRDefault="00054950" w:rsidP="00B418D9">
            <w:pPr>
              <w:spacing w:after="0" w:line="240" w:lineRule="auto"/>
              <w:rPr>
                <w:rFonts w:ascii="Arial" w:eastAsia="Times New Roman" w:hAnsi="Arial" w:cs="Arial"/>
                <w:sz w:val="20"/>
                <w:szCs w:val="20"/>
              </w:rPr>
            </w:pPr>
            <w:r w:rsidRPr="00693E12">
              <w:rPr>
                <w:rFonts w:ascii="Arial" w:eastAsia="Times New Roman" w:hAnsi="Arial" w:cs="Arial"/>
                <w:color w:val="FFFFFF"/>
                <w:sz w:val="20"/>
                <w:szCs w:val="20"/>
              </w:rPr>
              <w:t>2</w:t>
            </w:r>
            <w:r>
              <w:rPr>
                <w:rFonts w:ascii="Arial" w:eastAsia="Times New Roman" w:hAnsi="Arial" w:cs="Arial"/>
                <w:color w:val="FFFFFF"/>
                <w:sz w:val="20"/>
                <w:szCs w:val="20"/>
              </w:rPr>
              <w:t>2</w:t>
            </w:r>
            <w:r w:rsidRPr="00693E12">
              <w:rPr>
                <w:rFonts w:ascii="Arial" w:eastAsia="Times New Roman" w:hAnsi="Arial" w:cs="Arial"/>
                <w:color w:val="FFFFFF"/>
                <w:sz w:val="20"/>
                <w:szCs w:val="20"/>
              </w:rPr>
              <w:t>/2</w:t>
            </w:r>
            <w:r>
              <w:rPr>
                <w:rFonts w:ascii="Arial" w:eastAsia="Times New Roman" w:hAnsi="Arial" w:cs="Arial"/>
                <w:color w:val="FFFFFF"/>
                <w:sz w:val="20"/>
                <w:szCs w:val="20"/>
              </w:rPr>
              <w:t>3</w:t>
            </w:r>
            <w:r w:rsidRPr="00693E12">
              <w:rPr>
                <w:rFonts w:ascii="Arial" w:eastAsia="Times New Roman" w:hAnsi="Arial" w:cs="Arial"/>
                <w:color w:val="FFFFFF"/>
                <w:sz w:val="20"/>
                <w:szCs w:val="20"/>
              </w:rPr>
              <w:t xml:space="preserve"> Q3</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2E78C137" w14:textId="398BBFBE" w:rsidR="00054950" w:rsidRPr="00B418D9" w:rsidRDefault="00054950" w:rsidP="00B418D9">
            <w:pPr>
              <w:spacing w:after="0" w:line="240" w:lineRule="auto"/>
              <w:jc w:val="center"/>
              <w:rPr>
                <w:rFonts w:ascii="Arial" w:eastAsia="Times New Roman" w:hAnsi="Arial" w:cs="Arial"/>
                <w:color w:val="000000"/>
              </w:rPr>
            </w:pPr>
          </w:p>
        </w:tc>
        <w:tc>
          <w:tcPr>
            <w:tcW w:w="794" w:type="dxa"/>
            <w:tcBorders>
              <w:top w:val="nil"/>
              <w:left w:val="nil"/>
              <w:bottom w:val="single" w:sz="4" w:space="0" w:color="auto"/>
              <w:right w:val="single" w:sz="4" w:space="0" w:color="auto"/>
            </w:tcBorders>
            <w:shd w:val="clear" w:color="auto" w:fill="auto"/>
            <w:noWrap/>
            <w:vAlign w:val="bottom"/>
          </w:tcPr>
          <w:p w14:paraId="699932B8" w14:textId="2B10AB63" w:rsidR="00054950" w:rsidRPr="00B418D9" w:rsidRDefault="00054950" w:rsidP="00B418D9">
            <w:pPr>
              <w:spacing w:after="0" w:line="240" w:lineRule="auto"/>
              <w:jc w:val="center"/>
              <w:rPr>
                <w:rFonts w:ascii="Arial" w:eastAsia="Times New Roman" w:hAnsi="Arial" w:cs="Arial"/>
                <w:color w:val="000000"/>
              </w:rPr>
            </w:pPr>
          </w:p>
        </w:tc>
        <w:tc>
          <w:tcPr>
            <w:tcW w:w="831" w:type="dxa"/>
            <w:tcBorders>
              <w:top w:val="nil"/>
              <w:left w:val="nil"/>
              <w:bottom w:val="single" w:sz="4" w:space="0" w:color="auto"/>
              <w:right w:val="single" w:sz="4" w:space="0" w:color="auto"/>
            </w:tcBorders>
            <w:shd w:val="clear" w:color="auto" w:fill="auto"/>
            <w:noWrap/>
            <w:vAlign w:val="bottom"/>
          </w:tcPr>
          <w:p w14:paraId="353BB195" w14:textId="613AE283" w:rsidR="00054950" w:rsidRPr="00B418D9" w:rsidRDefault="00054950" w:rsidP="00B418D9">
            <w:pPr>
              <w:spacing w:after="0" w:line="240" w:lineRule="auto"/>
              <w:jc w:val="center"/>
              <w:rPr>
                <w:rFonts w:ascii="Arial" w:eastAsia="Times New Roman" w:hAnsi="Arial" w:cs="Arial"/>
                <w:color w:val="000000"/>
              </w:rPr>
            </w:pPr>
          </w:p>
        </w:tc>
        <w:tc>
          <w:tcPr>
            <w:tcW w:w="851" w:type="dxa"/>
            <w:tcBorders>
              <w:top w:val="single" w:sz="4" w:space="0" w:color="auto"/>
              <w:left w:val="nil"/>
              <w:bottom w:val="single" w:sz="4" w:space="0" w:color="auto"/>
              <w:right w:val="single" w:sz="4" w:space="0" w:color="auto"/>
            </w:tcBorders>
            <w:vAlign w:val="bottom"/>
          </w:tcPr>
          <w:p w14:paraId="4E187AD1" w14:textId="02931FE2" w:rsidR="00054950" w:rsidRPr="00B418D9" w:rsidRDefault="00054950" w:rsidP="00B418D9">
            <w:pPr>
              <w:spacing w:after="0" w:line="240" w:lineRule="auto"/>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C8E07" w14:textId="50164CF4" w:rsidR="00054950" w:rsidRPr="00B418D9" w:rsidRDefault="00054950" w:rsidP="00B418D9">
            <w:pPr>
              <w:spacing w:after="0" w:line="240" w:lineRule="auto"/>
              <w:jc w:val="center"/>
              <w:rPr>
                <w:rFonts w:ascii="Arial" w:eastAsia="Times New Roman" w:hAnsi="Arial" w:cs="Arial"/>
                <w:color w:val="000000"/>
              </w:rPr>
            </w:pPr>
          </w:p>
        </w:tc>
        <w:tc>
          <w:tcPr>
            <w:tcW w:w="708" w:type="dxa"/>
            <w:tcBorders>
              <w:top w:val="nil"/>
              <w:left w:val="nil"/>
              <w:bottom w:val="single" w:sz="4" w:space="0" w:color="auto"/>
              <w:right w:val="single" w:sz="4" w:space="0" w:color="auto"/>
            </w:tcBorders>
            <w:shd w:val="clear" w:color="auto" w:fill="auto"/>
            <w:noWrap/>
            <w:vAlign w:val="bottom"/>
          </w:tcPr>
          <w:p w14:paraId="74515DCF" w14:textId="074DD5F8" w:rsidR="00054950" w:rsidRPr="00B418D9" w:rsidRDefault="00054950" w:rsidP="00B418D9">
            <w:pPr>
              <w:spacing w:after="0" w:line="240" w:lineRule="auto"/>
              <w:jc w:val="center"/>
              <w:rPr>
                <w:rFonts w:ascii="Arial" w:eastAsia="Times New Roman" w:hAnsi="Arial" w:cs="Arial"/>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7088C209" w14:textId="0449339E" w:rsidR="00054950" w:rsidRPr="00B418D9" w:rsidRDefault="00054950" w:rsidP="00B418D9">
            <w:pPr>
              <w:spacing w:after="0" w:line="240" w:lineRule="auto"/>
              <w:jc w:val="center"/>
              <w:rPr>
                <w:rFonts w:ascii="Arial" w:eastAsia="Times New Roman" w:hAnsi="Arial" w:cs="Arial"/>
                <w:color w:val="000000"/>
              </w:rPr>
            </w:pPr>
          </w:p>
        </w:tc>
        <w:tc>
          <w:tcPr>
            <w:tcW w:w="709" w:type="dxa"/>
            <w:tcBorders>
              <w:top w:val="single" w:sz="4" w:space="0" w:color="auto"/>
              <w:left w:val="nil"/>
              <w:bottom w:val="single" w:sz="4" w:space="0" w:color="auto"/>
              <w:right w:val="single" w:sz="4" w:space="0" w:color="auto"/>
            </w:tcBorders>
            <w:vAlign w:val="bottom"/>
          </w:tcPr>
          <w:p w14:paraId="0B197611" w14:textId="0DFB7F24" w:rsidR="00054950" w:rsidRPr="00B418D9" w:rsidRDefault="00054950" w:rsidP="00B418D9">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2C367751" w14:textId="77777777" w:rsidR="00054950" w:rsidRPr="00B418D9" w:rsidRDefault="00054950" w:rsidP="00B418D9">
            <w:pPr>
              <w:spacing w:after="0" w:line="240" w:lineRule="auto"/>
              <w:jc w:val="center"/>
              <w:rPr>
                <w:rFonts w:ascii="Arial" w:eastAsia="Times New Roman"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8CC94" w14:textId="66B0EB0E" w:rsidR="00054950" w:rsidRPr="00B418D9" w:rsidRDefault="00054950" w:rsidP="00B418D9">
            <w:pPr>
              <w:spacing w:after="0" w:line="240" w:lineRule="auto"/>
              <w:jc w:val="center"/>
              <w:rPr>
                <w:rFonts w:ascii="Arial" w:eastAsia="Times New Roman" w:hAnsi="Arial" w:cs="Arial"/>
                <w:color w:val="000000"/>
              </w:rPr>
            </w:pPr>
          </w:p>
        </w:tc>
      </w:tr>
      <w:tr w:rsidR="00A9265C" w:rsidRPr="00693E12" w14:paraId="4270EEA8" w14:textId="77777777" w:rsidTr="00A9265C">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195EBDCF" w14:textId="5EC7EB19" w:rsidR="00054950" w:rsidRPr="00693E12" w:rsidRDefault="00054950" w:rsidP="00B418D9">
            <w:pPr>
              <w:spacing w:after="0" w:line="240" w:lineRule="auto"/>
              <w:rPr>
                <w:rFonts w:ascii="Arial" w:eastAsia="Times New Roman" w:hAnsi="Arial" w:cs="Arial"/>
                <w:sz w:val="20"/>
                <w:szCs w:val="20"/>
              </w:rPr>
            </w:pPr>
            <w:r w:rsidRPr="00693E12">
              <w:rPr>
                <w:rFonts w:ascii="Arial" w:eastAsia="Times New Roman" w:hAnsi="Arial" w:cs="Arial"/>
                <w:color w:val="FFFFFF"/>
                <w:sz w:val="20"/>
                <w:szCs w:val="20"/>
              </w:rPr>
              <w:t>2</w:t>
            </w:r>
            <w:r>
              <w:rPr>
                <w:rFonts w:ascii="Arial" w:eastAsia="Times New Roman" w:hAnsi="Arial" w:cs="Arial"/>
                <w:color w:val="FFFFFF"/>
                <w:sz w:val="20"/>
                <w:szCs w:val="20"/>
              </w:rPr>
              <w:t>2</w:t>
            </w:r>
            <w:r w:rsidRPr="00693E12">
              <w:rPr>
                <w:rFonts w:ascii="Arial" w:eastAsia="Times New Roman" w:hAnsi="Arial" w:cs="Arial"/>
                <w:color w:val="FFFFFF"/>
                <w:sz w:val="20"/>
                <w:szCs w:val="20"/>
              </w:rPr>
              <w:t>/2</w:t>
            </w:r>
            <w:r>
              <w:rPr>
                <w:rFonts w:ascii="Arial" w:eastAsia="Times New Roman" w:hAnsi="Arial" w:cs="Arial"/>
                <w:color w:val="FFFFFF"/>
                <w:sz w:val="20"/>
                <w:szCs w:val="20"/>
              </w:rPr>
              <w:t>3</w:t>
            </w:r>
            <w:r w:rsidRPr="00693E12">
              <w:rPr>
                <w:rFonts w:ascii="Arial" w:eastAsia="Times New Roman" w:hAnsi="Arial" w:cs="Arial"/>
                <w:color w:val="FFFFFF"/>
                <w:sz w:val="20"/>
                <w:szCs w:val="20"/>
              </w:rPr>
              <w:t xml:space="preserve"> Q4</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62A47C33" w14:textId="4659569C" w:rsidR="00054950" w:rsidRPr="00B418D9" w:rsidRDefault="00054950" w:rsidP="00B418D9">
            <w:pPr>
              <w:spacing w:after="0" w:line="240" w:lineRule="auto"/>
              <w:jc w:val="center"/>
              <w:rPr>
                <w:rFonts w:ascii="Arial" w:eastAsia="Times New Roman" w:hAnsi="Arial" w:cs="Arial"/>
                <w:color w:val="000000"/>
              </w:rPr>
            </w:pPr>
          </w:p>
        </w:tc>
        <w:tc>
          <w:tcPr>
            <w:tcW w:w="794" w:type="dxa"/>
            <w:tcBorders>
              <w:top w:val="nil"/>
              <w:left w:val="nil"/>
              <w:bottom w:val="single" w:sz="4" w:space="0" w:color="auto"/>
              <w:right w:val="single" w:sz="4" w:space="0" w:color="auto"/>
            </w:tcBorders>
            <w:shd w:val="clear" w:color="auto" w:fill="auto"/>
            <w:noWrap/>
            <w:vAlign w:val="bottom"/>
          </w:tcPr>
          <w:p w14:paraId="5B3D8DBD" w14:textId="52C40DFC" w:rsidR="00054950" w:rsidRPr="00B418D9" w:rsidRDefault="00054950" w:rsidP="00B418D9">
            <w:pPr>
              <w:spacing w:after="0" w:line="240" w:lineRule="auto"/>
              <w:jc w:val="center"/>
              <w:rPr>
                <w:rFonts w:ascii="Arial" w:eastAsia="Times New Roman" w:hAnsi="Arial" w:cs="Arial"/>
                <w:color w:val="000000"/>
              </w:rPr>
            </w:pPr>
          </w:p>
        </w:tc>
        <w:tc>
          <w:tcPr>
            <w:tcW w:w="831" w:type="dxa"/>
            <w:tcBorders>
              <w:top w:val="nil"/>
              <w:left w:val="nil"/>
              <w:bottom w:val="single" w:sz="4" w:space="0" w:color="auto"/>
              <w:right w:val="single" w:sz="4" w:space="0" w:color="auto"/>
            </w:tcBorders>
            <w:shd w:val="clear" w:color="auto" w:fill="auto"/>
            <w:noWrap/>
            <w:vAlign w:val="bottom"/>
          </w:tcPr>
          <w:p w14:paraId="63736400" w14:textId="303740F7" w:rsidR="00054950" w:rsidRPr="00B418D9" w:rsidRDefault="00054950" w:rsidP="00B418D9">
            <w:pPr>
              <w:spacing w:after="0" w:line="240" w:lineRule="auto"/>
              <w:jc w:val="center"/>
              <w:rPr>
                <w:rFonts w:ascii="Arial" w:eastAsia="Times New Roman" w:hAnsi="Arial" w:cs="Arial"/>
                <w:color w:val="000000"/>
              </w:rPr>
            </w:pPr>
          </w:p>
        </w:tc>
        <w:tc>
          <w:tcPr>
            <w:tcW w:w="851" w:type="dxa"/>
            <w:tcBorders>
              <w:top w:val="single" w:sz="4" w:space="0" w:color="auto"/>
              <w:left w:val="nil"/>
              <w:bottom w:val="single" w:sz="4" w:space="0" w:color="auto"/>
              <w:right w:val="single" w:sz="4" w:space="0" w:color="auto"/>
            </w:tcBorders>
            <w:vAlign w:val="bottom"/>
          </w:tcPr>
          <w:p w14:paraId="5CD033C2" w14:textId="46832535" w:rsidR="00054950" w:rsidRPr="00B418D9" w:rsidRDefault="00054950" w:rsidP="00B418D9">
            <w:pPr>
              <w:spacing w:after="0" w:line="240" w:lineRule="auto"/>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E7890" w14:textId="55660964" w:rsidR="00054950" w:rsidRPr="00B418D9" w:rsidRDefault="00054950" w:rsidP="00B418D9">
            <w:pPr>
              <w:spacing w:after="0" w:line="240" w:lineRule="auto"/>
              <w:jc w:val="center"/>
              <w:rPr>
                <w:rFonts w:ascii="Arial" w:eastAsia="Times New Roman" w:hAnsi="Arial" w:cs="Arial"/>
                <w:color w:val="000000"/>
              </w:rPr>
            </w:pPr>
          </w:p>
        </w:tc>
        <w:tc>
          <w:tcPr>
            <w:tcW w:w="708" w:type="dxa"/>
            <w:tcBorders>
              <w:top w:val="nil"/>
              <w:left w:val="nil"/>
              <w:bottom w:val="single" w:sz="4" w:space="0" w:color="auto"/>
              <w:right w:val="single" w:sz="4" w:space="0" w:color="auto"/>
            </w:tcBorders>
            <w:shd w:val="clear" w:color="auto" w:fill="auto"/>
            <w:noWrap/>
            <w:vAlign w:val="bottom"/>
          </w:tcPr>
          <w:p w14:paraId="5543F30B" w14:textId="3823EDC9" w:rsidR="00054950" w:rsidRPr="00B418D9" w:rsidRDefault="00054950" w:rsidP="00B418D9">
            <w:pPr>
              <w:spacing w:after="0" w:line="240" w:lineRule="auto"/>
              <w:jc w:val="center"/>
              <w:rPr>
                <w:rFonts w:ascii="Arial" w:eastAsia="Times New Roman" w:hAnsi="Arial" w:cs="Arial"/>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2ACFD8D2" w14:textId="34583CDE" w:rsidR="00054950" w:rsidRPr="00B418D9" w:rsidRDefault="00054950" w:rsidP="00B418D9">
            <w:pPr>
              <w:spacing w:after="0" w:line="240" w:lineRule="auto"/>
              <w:jc w:val="center"/>
              <w:rPr>
                <w:rFonts w:ascii="Arial" w:eastAsia="Times New Roman" w:hAnsi="Arial" w:cs="Arial"/>
                <w:color w:val="000000"/>
              </w:rPr>
            </w:pPr>
          </w:p>
        </w:tc>
        <w:tc>
          <w:tcPr>
            <w:tcW w:w="709" w:type="dxa"/>
            <w:tcBorders>
              <w:top w:val="single" w:sz="4" w:space="0" w:color="auto"/>
              <w:left w:val="nil"/>
              <w:bottom w:val="single" w:sz="4" w:space="0" w:color="auto"/>
              <w:right w:val="single" w:sz="4" w:space="0" w:color="auto"/>
            </w:tcBorders>
          </w:tcPr>
          <w:p w14:paraId="3FE6242F" w14:textId="78B0DE97" w:rsidR="00054950" w:rsidRPr="00B418D9" w:rsidRDefault="00054950" w:rsidP="00B418D9">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5CC20C9C" w14:textId="77777777" w:rsidR="00054950" w:rsidRPr="00B418D9" w:rsidRDefault="00054950" w:rsidP="00B418D9">
            <w:pPr>
              <w:spacing w:after="0" w:line="240" w:lineRule="auto"/>
              <w:jc w:val="center"/>
              <w:rPr>
                <w:rFonts w:ascii="Arial" w:eastAsia="Times New Roman"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DB261" w14:textId="408C2DB3" w:rsidR="00054950" w:rsidRPr="00B418D9" w:rsidRDefault="00054950" w:rsidP="00B418D9">
            <w:pPr>
              <w:spacing w:after="0" w:line="240" w:lineRule="auto"/>
              <w:jc w:val="center"/>
              <w:rPr>
                <w:rFonts w:ascii="Arial" w:eastAsia="Times New Roman" w:hAnsi="Arial" w:cs="Arial"/>
                <w:color w:val="000000"/>
              </w:rPr>
            </w:pPr>
          </w:p>
        </w:tc>
      </w:tr>
      <w:tr w:rsidR="00A9265C" w:rsidRPr="00693E12" w14:paraId="4826734B" w14:textId="77777777" w:rsidTr="00A9265C">
        <w:trPr>
          <w:trHeight w:val="225"/>
        </w:trPr>
        <w:tc>
          <w:tcPr>
            <w:tcW w:w="19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7365D" w:themeFill="text2" w:themeFillShade="BF"/>
            <w:noWrap/>
            <w:vAlign w:val="bottom"/>
            <w:hideMark/>
          </w:tcPr>
          <w:p w14:paraId="01807E73" w14:textId="77777777" w:rsidR="00054950" w:rsidRPr="00693E12" w:rsidRDefault="00054950" w:rsidP="00B418D9">
            <w:pPr>
              <w:spacing w:after="0" w:line="240" w:lineRule="auto"/>
              <w:rPr>
                <w:rFonts w:ascii="Arial" w:eastAsia="Times New Roman" w:hAnsi="Arial" w:cs="Arial"/>
                <w:b/>
                <w:bCs/>
                <w:color w:val="000000"/>
                <w:sz w:val="20"/>
                <w:szCs w:val="20"/>
              </w:rPr>
            </w:pPr>
            <w:r w:rsidRPr="00693E12">
              <w:rPr>
                <w:rFonts w:ascii="Arial" w:eastAsia="Times New Roman" w:hAnsi="Arial" w:cs="Arial"/>
                <w:color w:val="FFFFFF"/>
                <w:sz w:val="20"/>
                <w:szCs w:val="20"/>
              </w:rPr>
              <w:t>Total</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397FBCF9" w14:textId="63228D21"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14</w:t>
            </w:r>
          </w:p>
        </w:tc>
        <w:tc>
          <w:tcPr>
            <w:tcW w:w="794" w:type="dxa"/>
            <w:tcBorders>
              <w:top w:val="nil"/>
              <w:left w:val="nil"/>
              <w:bottom w:val="single" w:sz="4" w:space="0" w:color="auto"/>
              <w:right w:val="single" w:sz="4" w:space="0" w:color="auto"/>
            </w:tcBorders>
            <w:shd w:val="clear" w:color="auto" w:fill="auto"/>
            <w:noWrap/>
            <w:vAlign w:val="bottom"/>
          </w:tcPr>
          <w:p w14:paraId="748162F6" w14:textId="1EBEB0A0"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77</w:t>
            </w:r>
          </w:p>
        </w:tc>
        <w:tc>
          <w:tcPr>
            <w:tcW w:w="831" w:type="dxa"/>
            <w:tcBorders>
              <w:top w:val="nil"/>
              <w:left w:val="nil"/>
              <w:bottom w:val="single" w:sz="4" w:space="0" w:color="auto"/>
              <w:right w:val="single" w:sz="4" w:space="0" w:color="auto"/>
            </w:tcBorders>
            <w:shd w:val="clear" w:color="auto" w:fill="auto"/>
            <w:noWrap/>
            <w:vAlign w:val="bottom"/>
          </w:tcPr>
          <w:p w14:paraId="22BE801D" w14:textId="764B5F89"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14</w:t>
            </w:r>
          </w:p>
        </w:tc>
        <w:tc>
          <w:tcPr>
            <w:tcW w:w="851" w:type="dxa"/>
            <w:tcBorders>
              <w:top w:val="single" w:sz="4" w:space="0" w:color="auto"/>
              <w:left w:val="nil"/>
              <w:bottom w:val="single" w:sz="4" w:space="0" w:color="auto"/>
              <w:right w:val="single" w:sz="4" w:space="0" w:color="auto"/>
            </w:tcBorders>
            <w:vAlign w:val="bottom"/>
          </w:tcPr>
          <w:p w14:paraId="01459F0C" w14:textId="70C8F2F3" w:rsidR="00054950" w:rsidRPr="008161E2" w:rsidRDefault="00054950" w:rsidP="00B418D9">
            <w:pPr>
              <w:spacing w:after="0" w:line="240" w:lineRule="auto"/>
              <w:jc w:val="center"/>
              <w:rPr>
                <w:rFonts w:ascii="Arial" w:hAnsi="Arial" w:cs="Arial"/>
                <w:b/>
                <w:bCs/>
                <w:color w:val="000000"/>
              </w:rPr>
            </w:pPr>
            <w:r w:rsidRPr="008161E2">
              <w:rPr>
                <w:rFonts w:ascii="Arial" w:hAnsi="Arial" w:cs="Arial"/>
                <w:b/>
                <w:bCs/>
                <w:color w:val="000000"/>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33FE9" w14:textId="7DACB896"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6</w:t>
            </w:r>
          </w:p>
        </w:tc>
        <w:tc>
          <w:tcPr>
            <w:tcW w:w="708" w:type="dxa"/>
            <w:tcBorders>
              <w:top w:val="nil"/>
              <w:left w:val="nil"/>
              <w:bottom w:val="single" w:sz="4" w:space="0" w:color="auto"/>
              <w:right w:val="single" w:sz="4" w:space="0" w:color="auto"/>
            </w:tcBorders>
            <w:shd w:val="clear" w:color="auto" w:fill="auto"/>
            <w:noWrap/>
            <w:vAlign w:val="bottom"/>
          </w:tcPr>
          <w:p w14:paraId="1CE7C276" w14:textId="3FF4D028"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p>
        </w:tc>
        <w:tc>
          <w:tcPr>
            <w:tcW w:w="709" w:type="dxa"/>
            <w:tcBorders>
              <w:top w:val="nil"/>
              <w:left w:val="nil"/>
              <w:bottom w:val="single" w:sz="4" w:space="0" w:color="auto"/>
              <w:right w:val="single" w:sz="4" w:space="0" w:color="auto"/>
            </w:tcBorders>
            <w:shd w:val="clear" w:color="auto" w:fill="auto"/>
            <w:noWrap/>
            <w:vAlign w:val="bottom"/>
          </w:tcPr>
          <w:p w14:paraId="021BEEA1" w14:textId="1053C7B7"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0</w:t>
            </w:r>
          </w:p>
        </w:tc>
        <w:tc>
          <w:tcPr>
            <w:tcW w:w="709" w:type="dxa"/>
            <w:tcBorders>
              <w:top w:val="single" w:sz="4" w:space="0" w:color="auto"/>
              <w:left w:val="nil"/>
              <w:bottom w:val="single" w:sz="4" w:space="0" w:color="auto"/>
              <w:right w:val="single" w:sz="4" w:space="0" w:color="auto"/>
            </w:tcBorders>
            <w:vAlign w:val="bottom"/>
          </w:tcPr>
          <w:p w14:paraId="578D6366" w14:textId="1901CD86"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0</w:t>
            </w:r>
          </w:p>
        </w:tc>
        <w:tc>
          <w:tcPr>
            <w:tcW w:w="709" w:type="dxa"/>
            <w:tcBorders>
              <w:top w:val="single" w:sz="4" w:space="0" w:color="auto"/>
              <w:left w:val="single" w:sz="4" w:space="0" w:color="auto"/>
              <w:bottom w:val="single" w:sz="4" w:space="0" w:color="auto"/>
              <w:right w:val="single" w:sz="4" w:space="0" w:color="auto"/>
            </w:tcBorders>
          </w:tcPr>
          <w:p w14:paraId="63E34856" w14:textId="4ECA108F"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E4E17" w14:textId="23B15FCA" w:rsidR="00054950" w:rsidRPr="00B418D9" w:rsidRDefault="00054950"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126</w:t>
            </w:r>
          </w:p>
        </w:tc>
      </w:tr>
    </w:tbl>
    <w:p w14:paraId="69038D42" w14:textId="2179CF36" w:rsidR="000E00A9" w:rsidRPr="002B4376" w:rsidRDefault="000E00A9" w:rsidP="003D632A">
      <w:pPr>
        <w:spacing w:before="240" w:line="240" w:lineRule="auto"/>
        <w:ind w:right="66"/>
        <w:jc w:val="both"/>
        <w:rPr>
          <w:rFonts w:ascii="Arial" w:hAnsi="Arial" w:cs="Arial"/>
          <w:strike/>
          <w:noProof/>
        </w:rPr>
      </w:pPr>
      <w:r w:rsidRPr="00A06341">
        <w:rPr>
          <w:rFonts w:ascii="Arial" w:hAnsi="Arial" w:cs="Arial"/>
          <w:noProof/>
        </w:rPr>
        <w:t xml:space="preserve">Figure 4 above shows the total number of all in scope deaths in </w:t>
      </w:r>
      <w:r w:rsidR="00797C0A">
        <w:rPr>
          <w:rFonts w:ascii="Arial" w:hAnsi="Arial" w:cs="Arial"/>
          <w:noProof/>
        </w:rPr>
        <w:t xml:space="preserve">Q1 </w:t>
      </w:r>
      <w:r w:rsidRPr="00A06341">
        <w:rPr>
          <w:rFonts w:ascii="Arial" w:hAnsi="Arial" w:cs="Arial"/>
          <w:noProof/>
        </w:rPr>
        <w:t>202</w:t>
      </w:r>
      <w:r w:rsidR="00797C0A">
        <w:rPr>
          <w:rFonts w:ascii="Arial" w:hAnsi="Arial" w:cs="Arial"/>
          <w:noProof/>
        </w:rPr>
        <w:t>2</w:t>
      </w:r>
      <w:r w:rsidRPr="00A06341">
        <w:rPr>
          <w:rFonts w:ascii="Arial" w:hAnsi="Arial" w:cs="Arial"/>
          <w:noProof/>
        </w:rPr>
        <w:t>/2</w:t>
      </w:r>
      <w:r w:rsidR="00797C0A">
        <w:rPr>
          <w:rFonts w:ascii="Arial" w:hAnsi="Arial" w:cs="Arial"/>
          <w:noProof/>
        </w:rPr>
        <w:t>3</w:t>
      </w:r>
      <w:r w:rsidR="009D7BDD">
        <w:rPr>
          <w:rFonts w:ascii="Arial" w:hAnsi="Arial" w:cs="Arial"/>
          <w:noProof/>
        </w:rPr>
        <w:t xml:space="preserve"> and Q2 2022/23</w:t>
      </w:r>
      <w:r w:rsidRPr="00A06341">
        <w:rPr>
          <w:rFonts w:ascii="Arial" w:hAnsi="Arial" w:cs="Arial"/>
          <w:noProof/>
        </w:rPr>
        <w:t xml:space="preserve">. The numbers of </w:t>
      </w:r>
      <w:r w:rsidR="007A7F44" w:rsidRPr="00A06341">
        <w:rPr>
          <w:rFonts w:ascii="Arial" w:hAnsi="Arial" w:cs="Arial"/>
          <w:noProof/>
        </w:rPr>
        <w:t xml:space="preserve"> deaths in scope for </w:t>
      </w:r>
      <w:r w:rsidRPr="00A06341">
        <w:rPr>
          <w:rFonts w:ascii="Arial" w:hAnsi="Arial" w:cs="Arial"/>
          <w:noProof/>
        </w:rPr>
        <w:t>Q</w:t>
      </w:r>
      <w:r w:rsidR="009D7BDD">
        <w:rPr>
          <w:rFonts w:ascii="Arial" w:hAnsi="Arial" w:cs="Arial"/>
          <w:noProof/>
        </w:rPr>
        <w:t>2</w:t>
      </w:r>
      <w:r w:rsidRPr="00A06341">
        <w:rPr>
          <w:rFonts w:ascii="Arial" w:hAnsi="Arial" w:cs="Arial"/>
          <w:noProof/>
        </w:rPr>
        <w:t xml:space="preserve"> (n=</w:t>
      </w:r>
      <w:r w:rsidR="009D7BDD">
        <w:rPr>
          <w:rFonts w:ascii="Arial" w:hAnsi="Arial" w:cs="Arial"/>
          <w:noProof/>
        </w:rPr>
        <w:t>57</w:t>
      </w:r>
      <w:r w:rsidRPr="00A06341">
        <w:rPr>
          <w:rFonts w:ascii="Arial" w:hAnsi="Arial" w:cs="Arial"/>
          <w:noProof/>
        </w:rPr>
        <w:t>)</w:t>
      </w:r>
      <w:r w:rsidR="002B4376">
        <w:rPr>
          <w:rFonts w:ascii="Arial" w:hAnsi="Arial" w:cs="Arial"/>
          <w:noProof/>
        </w:rPr>
        <w:t>.</w:t>
      </w:r>
      <w:r w:rsidRPr="00A06341">
        <w:rPr>
          <w:rFonts w:ascii="Arial" w:hAnsi="Arial" w:cs="Arial"/>
          <w:noProof/>
        </w:rPr>
        <w:t xml:space="preserve"> </w:t>
      </w:r>
    </w:p>
    <w:p w14:paraId="064D6D5D" w14:textId="63190567" w:rsidR="00A9265C" w:rsidRPr="00A06341" w:rsidRDefault="00A9265C" w:rsidP="003D632A">
      <w:pPr>
        <w:spacing w:before="240" w:line="240" w:lineRule="auto"/>
        <w:ind w:right="66"/>
        <w:jc w:val="both"/>
        <w:rPr>
          <w:rFonts w:ascii="Arial" w:hAnsi="Arial" w:cs="Arial"/>
          <w:noProof/>
        </w:rPr>
      </w:pPr>
      <w:r>
        <w:rPr>
          <w:rFonts w:ascii="Arial" w:hAnsi="Arial" w:cs="Arial"/>
          <w:noProof/>
        </w:rPr>
        <w:t>There was one Structured Judgement Review in Q2 which was also reported to LeDeR.</w:t>
      </w:r>
    </w:p>
    <w:p w14:paraId="541E9AC4" w14:textId="02E01147" w:rsidR="000E00A9" w:rsidRPr="00A06341" w:rsidRDefault="00FA1ACF" w:rsidP="003D632A">
      <w:pPr>
        <w:spacing w:before="240" w:line="240" w:lineRule="auto"/>
        <w:ind w:right="66"/>
        <w:jc w:val="both"/>
        <w:rPr>
          <w:rFonts w:ascii="Arial" w:hAnsi="Arial" w:cs="Arial"/>
          <w:noProof/>
        </w:rPr>
      </w:pPr>
      <w:r w:rsidRPr="00A06341">
        <w:rPr>
          <w:rFonts w:ascii="Arial" w:hAnsi="Arial" w:cs="Arial"/>
          <w:noProof/>
        </w:rPr>
        <w:t>In line with national reporting of deaths, we are required to separate our reporting of in scope deaths into learning disability deaths and all other deaths.</w:t>
      </w:r>
    </w:p>
    <w:p w14:paraId="0621D1CB" w14:textId="4EDCE550" w:rsidR="00FA1ACF" w:rsidRPr="00AB5045" w:rsidRDefault="00FA1ACF" w:rsidP="003D632A">
      <w:pPr>
        <w:spacing w:before="240" w:line="240" w:lineRule="auto"/>
        <w:ind w:right="66"/>
        <w:jc w:val="both"/>
        <w:rPr>
          <w:rFonts w:ascii="Arial" w:hAnsi="Arial" w:cs="Arial"/>
          <w:noProof/>
        </w:rPr>
      </w:pPr>
      <w:r w:rsidRPr="00AB5045">
        <w:rPr>
          <w:rFonts w:ascii="Arial" w:hAnsi="Arial" w:cs="Arial"/>
          <w:noProof/>
        </w:rPr>
        <w:t xml:space="preserve">Figure 5 below </w:t>
      </w:r>
      <w:r w:rsidR="0016140F" w:rsidRPr="00AB5045">
        <w:rPr>
          <w:rFonts w:ascii="Arial" w:hAnsi="Arial" w:cs="Arial"/>
          <w:noProof/>
        </w:rPr>
        <w:t>shows</w:t>
      </w:r>
      <w:r w:rsidRPr="00AB5045">
        <w:rPr>
          <w:rFonts w:ascii="Arial" w:hAnsi="Arial" w:cs="Arial"/>
          <w:noProof/>
        </w:rPr>
        <w:t xml:space="preserve"> all deaths where the patient </w:t>
      </w:r>
      <w:r w:rsidR="00675A26" w:rsidRPr="00AB5045">
        <w:rPr>
          <w:rFonts w:ascii="Arial" w:hAnsi="Arial" w:cs="Arial"/>
          <w:noProof/>
        </w:rPr>
        <w:t>is recorded as not</w:t>
      </w:r>
      <w:r w:rsidRPr="00AB5045">
        <w:rPr>
          <w:rFonts w:ascii="Arial" w:hAnsi="Arial" w:cs="Arial"/>
          <w:noProof/>
        </w:rPr>
        <w:t xml:space="preserve"> have a learning disability</w:t>
      </w:r>
      <w:r w:rsidR="0016140F" w:rsidRPr="00AB5045">
        <w:rPr>
          <w:rFonts w:ascii="Arial" w:hAnsi="Arial" w:cs="Arial"/>
          <w:noProof/>
        </w:rPr>
        <w:t xml:space="preserve"> and what level of review was completed.</w:t>
      </w:r>
      <w:r w:rsidR="00347A3A" w:rsidRPr="00AB5045">
        <w:rPr>
          <w:rFonts w:ascii="Arial" w:hAnsi="Arial" w:cs="Arial"/>
          <w:noProof/>
        </w:rPr>
        <w:t xml:space="preserve"> </w:t>
      </w:r>
      <w:r w:rsidR="0016140F" w:rsidRPr="00AB5045">
        <w:rPr>
          <w:rFonts w:ascii="Arial" w:hAnsi="Arial" w:cs="Arial"/>
          <w:noProof/>
        </w:rPr>
        <w:t>In Q</w:t>
      </w:r>
      <w:r w:rsidR="000F0445" w:rsidRPr="00AB5045">
        <w:rPr>
          <w:rFonts w:ascii="Arial" w:hAnsi="Arial" w:cs="Arial"/>
          <w:noProof/>
        </w:rPr>
        <w:t>2</w:t>
      </w:r>
      <w:r w:rsidR="0016140F" w:rsidRPr="00AB5045">
        <w:rPr>
          <w:rFonts w:ascii="Arial" w:hAnsi="Arial" w:cs="Arial"/>
          <w:noProof/>
        </w:rPr>
        <w:t xml:space="preserve"> the majority of deaths</w:t>
      </w:r>
      <w:r w:rsidR="00F7757A" w:rsidRPr="00AB5045">
        <w:rPr>
          <w:rFonts w:ascii="Arial" w:hAnsi="Arial" w:cs="Arial"/>
          <w:noProof/>
        </w:rPr>
        <w:t xml:space="preserve"> (</w:t>
      </w:r>
      <w:r w:rsidR="00080C13" w:rsidRPr="00AB5045">
        <w:rPr>
          <w:rFonts w:ascii="Arial" w:hAnsi="Arial" w:cs="Arial"/>
          <w:noProof/>
        </w:rPr>
        <w:t>n=</w:t>
      </w:r>
      <w:r w:rsidR="000F0445" w:rsidRPr="00AB5045">
        <w:rPr>
          <w:rFonts w:ascii="Arial" w:hAnsi="Arial" w:cs="Arial"/>
          <w:noProof/>
        </w:rPr>
        <w:t>41</w:t>
      </w:r>
      <w:r w:rsidR="00F7757A" w:rsidRPr="00AB5045">
        <w:rPr>
          <w:rFonts w:ascii="Arial" w:hAnsi="Arial" w:cs="Arial"/>
          <w:noProof/>
        </w:rPr>
        <w:t>)</w:t>
      </w:r>
      <w:r w:rsidR="0016140F" w:rsidRPr="00AB5045">
        <w:rPr>
          <w:rFonts w:ascii="Arial" w:hAnsi="Arial" w:cs="Arial"/>
          <w:noProof/>
        </w:rPr>
        <w:t xml:space="preserve"> were reviewed by level 2</w:t>
      </w:r>
      <w:r w:rsidR="00E36B0D">
        <w:rPr>
          <w:rFonts w:ascii="Arial" w:hAnsi="Arial" w:cs="Arial"/>
          <w:noProof/>
        </w:rPr>
        <w:t xml:space="preserve"> case note review</w:t>
      </w:r>
      <w:r w:rsidR="0016140F" w:rsidRPr="00AB5045">
        <w:rPr>
          <w:rFonts w:ascii="Arial" w:hAnsi="Arial" w:cs="Arial"/>
          <w:noProof/>
        </w:rPr>
        <w:t xml:space="preserve"> (Manager’s 48 hour review</w:t>
      </w:r>
      <w:r w:rsidR="00E36B0D">
        <w:rPr>
          <w:rFonts w:ascii="Arial" w:hAnsi="Arial" w:cs="Arial"/>
          <w:noProof/>
        </w:rPr>
        <w:t xml:space="preserve"> or Structured Judgement Review</w:t>
      </w:r>
      <w:r w:rsidR="0016140F" w:rsidRPr="00AB5045">
        <w:rPr>
          <w:rFonts w:ascii="Arial" w:hAnsi="Arial" w:cs="Arial"/>
          <w:noProof/>
        </w:rPr>
        <w:t>)</w:t>
      </w:r>
      <w:r w:rsidR="00B37CEA" w:rsidRPr="00AB5045">
        <w:rPr>
          <w:rFonts w:ascii="Arial" w:hAnsi="Arial" w:cs="Arial"/>
          <w:noProof/>
        </w:rPr>
        <w:t>.</w:t>
      </w:r>
      <w:r w:rsidR="00E36B0D">
        <w:rPr>
          <w:rFonts w:ascii="Arial" w:hAnsi="Arial" w:cs="Arial"/>
          <w:noProof/>
        </w:rPr>
        <w:t xml:space="preserve"> All deaths reported have the Manager’s 48 hour review completed to ensure we have considered the care and treatment we have provided leading up to a death.</w:t>
      </w:r>
    </w:p>
    <w:p w14:paraId="35FAFAB6" w14:textId="6DB39E15" w:rsidR="00080C13" w:rsidRPr="00AB5045" w:rsidRDefault="00C33298" w:rsidP="00FA1ACF">
      <w:pPr>
        <w:spacing w:before="240" w:line="240" w:lineRule="auto"/>
        <w:ind w:right="66"/>
        <w:jc w:val="both"/>
        <w:rPr>
          <w:rFonts w:ascii="Arial" w:hAnsi="Arial" w:cs="Arial"/>
          <w:noProof/>
        </w:rPr>
      </w:pPr>
      <w:r>
        <w:rPr>
          <w:rFonts w:ascii="Arial" w:hAnsi="Arial" w:cs="Arial"/>
          <w:noProof/>
        </w:rPr>
        <w:t>In Q2, 7</w:t>
      </w:r>
      <w:r w:rsidR="00A06341" w:rsidRPr="00AB5045">
        <w:rPr>
          <w:rFonts w:ascii="Arial" w:hAnsi="Arial" w:cs="Arial"/>
          <w:noProof/>
        </w:rPr>
        <w:t xml:space="preserve"> </w:t>
      </w:r>
      <w:r w:rsidR="00523031" w:rsidRPr="00AB5045">
        <w:rPr>
          <w:rFonts w:ascii="Arial" w:hAnsi="Arial" w:cs="Arial"/>
          <w:noProof/>
        </w:rPr>
        <w:t xml:space="preserve">deaths </w:t>
      </w:r>
      <w:r w:rsidR="00A06341" w:rsidRPr="00AB5045">
        <w:rPr>
          <w:rFonts w:ascii="Arial" w:hAnsi="Arial" w:cs="Arial"/>
          <w:noProof/>
        </w:rPr>
        <w:t>resulted in a</w:t>
      </w:r>
      <w:r w:rsidR="00523031" w:rsidRPr="00AB5045">
        <w:rPr>
          <w:rFonts w:ascii="Arial" w:hAnsi="Arial" w:cs="Arial"/>
          <w:noProof/>
        </w:rPr>
        <w:t xml:space="preserve"> level 3 </w:t>
      </w:r>
      <w:r w:rsidR="00A06341" w:rsidRPr="00AB5045">
        <w:rPr>
          <w:rFonts w:ascii="Arial" w:hAnsi="Arial" w:cs="Arial"/>
          <w:noProof/>
        </w:rPr>
        <w:t>investigation at the time of reporting (</w:t>
      </w:r>
      <w:r w:rsidR="00AB5045" w:rsidRPr="00AB5045">
        <w:rPr>
          <w:rFonts w:ascii="Arial" w:hAnsi="Arial" w:cs="Arial"/>
          <w:noProof/>
        </w:rPr>
        <w:t>17</w:t>
      </w:r>
      <w:r w:rsidR="00E15229" w:rsidRPr="00AB5045">
        <w:rPr>
          <w:rFonts w:ascii="Arial" w:hAnsi="Arial" w:cs="Arial"/>
          <w:noProof/>
        </w:rPr>
        <w:t>/</w:t>
      </w:r>
      <w:r w:rsidR="00AB5045" w:rsidRPr="00AB5045">
        <w:rPr>
          <w:rFonts w:ascii="Arial" w:hAnsi="Arial" w:cs="Arial"/>
          <w:noProof/>
        </w:rPr>
        <w:t>10</w:t>
      </w:r>
      <w:r w:rsidR="00523031" w:rsidRPr="00AB5045">
        <w:rPr>
          <w:rFonts w:ascii="Arial" w:hAnsi="Arial" w:cs="Arial"/>
          <w:noProof/>
        </w:rPr>
        <w:t>/</w:t>
      </w:r>
      <w:r w:rsidR="00E15229" w:rsidRPr="00AB5045">
        <w:rPr>
          <w:rFonts w:ascii="Arial" w:hAnsi="Arial" w:cs="Arial"/>
          <w:noProof/>
        </w:rPr>
        <w:t>22).</w:t>
      </w:r>
    </w:p>
    <w:p w14:paraId="5A79FCDC" w14:textId="22D7E7EE" w:rsidR="00FA1ACF" w:rsidRPr="00060A6E" w:rsidRDefault="00FA1ACF" w:rsidP="00FA1ACF">
      <w:pPr>
        <w:pStyle w:val="Caption"/>
        <w:keepNext/>
      </w:pPr>
      <w:r w:rsidRPr="00060A6E">
        <w:t xml:space="preserve">Figure </w:t>
      </w:r>
      <w:r w:rsidRPr="00060A6E">
        <w:fldChar w:fldCharType="begin"/>
      </w:r>
      <w:r w:rsidRPr="00060A6E">
        <w:instrText xml:space="preserve"> SEQ Figure \* ARABIC </w:instrText>
      </w:r>
      <w:r w:rsidRPr="00060A6E">
        <w:fldChar w:fldCharType="separate"/>
      </w:r>
      <w:r w:rsidRPr="00060A6E">
        <w:rPr>
          <w:noProof/>
        </w:rPr>
        <w:t>5</w:t>
      </w:r>
      <w:r w:rsidRPr="00060A6E">
        <w:fldChar w:fldCharType="end"/>
      </w:r>
      <w:r w:rsidRPr="00060A6E">
        <w:t xml:space="preserve"> Summary of total number of in scope deaths in 202</w:t>
      </w:r>
      <w:r w:rsidR="00835CC5">
        <w:t>2</w:t>
      </w:r>
      <w:r w:rsidRPr="00060A6E">
        <w:t>/2</w:t>
      </w:r>
      <w:r w:rsidR="00835CC5">
        <w:t>3</w:t>
      </w:r>
      <w:r w:rsidRPr="00060A6E">
        <w:t xml:space="preserve"> by the Review process (excluding Learning Disability deaths)</w:t>
      </w:r>
    </w:p>
    <w:tbl>
      <w:tblPr>
        <w:tblW w:w="8645" w:type="dxa"/>
        <w:tblInd w:w="-5" w:type="dxa"/>
        <w:tblLook w:val="04A0" w:firstRow="1" w:lastRow="0" w:firstColumn="1" w:lastColumn="0" w:noHBand="0" w:noVBand="1"/>
      </w:tblPr>
      <w:tblGrid>
        <w:gridCol w:w="1950"/>
        <w:gridCol w:w="961"/>
        <w:gridCol w:w="794"/>
        <w:gridCol w:w="831"/>
        <w:gridCol w:w="709"/>
        <w:gridCol w:w="708"/>
        <w:gridCol w:w="709"/>
        <w:gridCol w:w="661"/>
        <w:gridCol w:w="661"/>
        <w:gridCol w:w="661"/>
      </w:tblGrid>
      <w:tr w:rsidR="000F0445" w:rsidRPr="00B418D9" w14:paraId="3E0C7A94" w14:textId="77777777" w:rsidTr="008E4583">
        <w:trPr>
          <w:cantSplit/>
          <w:trHeight w:val="841"/>
        </w:trPr>
        <w:tc>
          <w:tcPr>
            <w:tcW w:w="195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tcPr>
          <w:p w14:paraId="1C113528" w14:textId="77777777" w:rsidR="000F0445" w:rsidRPr="00B418D9" w:rsidRDefault="000F0445" w:rsidP="000A0751">
            <w:pPr>
              <w:spacing w:after="0" w:line="240" w:lineRule="auto"/>
              <w:rPr>
                <w:rFonts w:ascii="Arial" w:eastAsia="Times New Roman" w:hAnsi="Arial" w:cs="Arial"/>
                <w:color w:val="000000"/>
                <w:sz w:val="20"/>
                <w:szCs w:val="20"/>
              </w:rPr>
            </w:pPr>
            <w:r w:rsidRPr="00B418D9">
              <w:rPr>
                <w:rFonts w:ascii="Arial" w:eastAsia="Times New Roman" w:hAnsi="Arial" w:cs="Arial"/>
                <w:color w:val="000000"/>
                <w:sz w:val="20"/>
                <w:szCs w:val="20"/>
              </w:rPr>
              <w:t>Financial quarter - date reported</w:t>
            </w:r>
          </w:p>
        </w:tc>
        <w:tc>
          <w:tcPr>
            <w:tcW w:w="9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5B310A62" w14:textId="77777777" w:rsidR="000F0445" w:rsidRPr="00B418D9" w:rsidRDefault="000F0445" w:rsidP="000A0751">
            <w:pPr>
              <w:spacing w:after="0" w:line="240" w:lineRule="auto"/>
              <w:jc w:val="center"/>
              <w:rPr>
                <w:rFonts w:ascii="Arial" w:eastAsia="Times New Roman" w:hAnsi="Arial" w:cs="Arial"/>
                <w:color w:val="000000"/>
                <w:sz w:val="20"/>
                <w:szCs w:val="20"/>
              </w:rPr>
            </w:pPr>
            <w:r w:rsidRPr="00B418D9">
              <w:rPr>
                <w:rFonts w:ascii="Arial" w:eastAsia="Times New Roman" w:hAnsi="Arial" w:cs="Arial"/>
                <w:color w:val="000000"/>
                <w:sz w:val="20"/>
                <w:szCs w:val="20"/>
              </w:rPr>
              <w:t>Level 1:</w:t>
            </w:r>
          </w:p>
          <w:p w14:paraId="03683D0E" w14:textId="77777777" w:rsidR="000F0445" w:rsidRPr="00B418D9" w:rsidRDefault="000F0445" w:rsidP="000A0751">
            <w:pPr>
              <w:spacing w:after="0" w:line="240" w:lineRule="auto"/>
              <w:jc w:val="center"/>
              <w:rPr>
                <w:rFonts w:ascii="Arial" w:eastAsia="Times New Roman" w:hAnsi="Arial" w:cs="Arial"/>
                <w:color w:val="FFFFFF"/>
                <w:sz w:val="20"/>
                <w:szCs w:val="20"/>
              </w:rPr>
            </w:pPr>
            <w:r w:rsidRPr="00B418D9">
              <w:rPr>
                <w:rFonts w:ascii="Arial" w:eastAsia="Times New Roman" w:hAnsi="Arial" w:cs="Arial"/>
                <w:color w:val="000000"/>
                <w:sz w:val="20"/>
                <w:szCs w:val="20"/>
              </w:rPr>
              <w:t>Certified</w:t>
            </w:r>
          </w:p>
        </w:tc>
        <w:tc>
          <w:tcPr>
            <w:tcW w:w="16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tcPr>
          <w:p w14:paraId="50FAE155" w14:textId="77777777" w:rsidR="000F0445" w:rsidRPr="00B418D9" w:rsidRDefault="000F0445" w:rsidP="000A0751">
            <w:pPr>
              <w:spacing w:after="0" w:line="240" w:lineRule="auto"/>
              <w:jc w:val="center"/>
              <w:rPr>
                <w:rFonts w:ascii="Arial" w:eastAsia="Times New Roman" w:hAnsi="Arial" w:cs="Arial"/>
                <w:color w:val="000000"/>
                <w:sz w:val="20"/>
                <w:szCs w:val="20"/>
              </w:rPr>
            </w:pPr>
            <w:r w:rsidRPr="00B418D9">
              <w:rPr>
                <w:rFonts w:ascii="Arial" w:eastAsia="Times New Roman" w:hAnsi="Arial" w:cs="Arial"/>
                <w:color w:val="000000"/>
                <w:sz w:val="20"/>
                <w:szCs w:val="20"/>
              </w:rPr>
              <w:t>Level 2:</w:t>
            </w:r>
          </w:p>
          <w:p w14:paraId="43A349E7" w14:textId="77777777" w:rsidR="000F0445" w:rsidRPr="00B418D9" w:rsidRDefault="000F0445" w:rsidP="000A0751">
            <w:pPr>
              <w:spacing w:after="0" w:line="240" w:lineRule="auto"/>
              <w:jc w:val="center"/>
              <w:rPr>
                <w:rFonts w:ascii="Arial" w:eastAsia="Times New Roman" w:hAnsi="Arial" w:cs="Arial"/>
                <w:color w:val="FFFFFF"/>
                <w:sz w:val="20"/>
                <w:szCs w:val="20"/>
              </w:rPr>
            </w:pPr>
            <w:r w:rsidRPr="00B418D9">
              <w:rPr>
                <w:rFonts w:ascii="Arial" w:eastAsia="Times New Roman" w:hAnsi="Arial" w:cs="Arial"/>
                <w:color w:val="000000"/>
                <w:sz w:val="20"/>
                <w:szCs w:val="20"/>
              </w:rPr>
              <w:t>Case note review</w:t>
            </w:r>
          </w:p>
        </w:tc>
        <w:tc>
          <w:tcPr>
            <w:tcW w:w="3448"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634DDC05" w14:textId="77777777" w:rsidR="000F0445" w:rsidRPr="00B418D9" w:rsidRDefault="000F0445" w:rsidP="000A0751">
            <w:pPr>
              <w:spacing w:after="0" w:line="240" w:lineRule="auto"/>
              <w:jc w:val="center"/>
              <w:rPr>
                <w:rFonts w:ascii="Arial" w:eastAsia="Times New Roman" w:hAnsi="Arial" w:cs="Arial"/>
                <w:color w:val="000000"/>
                <w:sz w:val="20"/>
                <w:szCs w:val="20"/>
              </w:rPr>
            </w:pPr>
            <w:r w:rsidRPr="00B418D9">
              <w:rPr>
                <w:rFonts w:ascii="Arial" w:eastAsia="Times New Roman" w:hAnsi="Arial" w:cs="Arial"/>
                <w:color w:val="000000"/>
                <w:sz w:val="20"/>
                <w:szCs w:val="20"/>
              </w:rPr>
              <w:t>Level 3:</w:t>
            </w:r>
          </w:p>
          <w:p w14:paraId="3D0EE1FE" w14:textId="3CFE9F95" w:rsidR="000F0445" w:rsidRPr="00B418D9" w:rsidRDefault="000F0445" w:rsidP="000A0751">
            <w:pPr>
              <w:spacing w:after="0" w:line="240" w:lineRule="auto"/>
              <w:jc w:val="center"/>
              <w:rPr>
                <w:rFonts w:ascii="Arial" w:eastAsia="Times New Roman" w:hAnsi="Arial" w:cs="Arial"/>
                <w:color w:val="FFFFFF" w:themeColor="background1"/>
                <w:sz w:val="20"/>
                <w:szCs w:val="20"/>
              </w:rPr>
            </w:pPr>
            <w:r w:rsidRPr="00B418D9">
              <w:rPr>
                <w:rFonts w:ascii="Arial" w:eastAsia="Times New Roman" w:hAnsi="Arial" w:cs="Arial"/>
                <w:color w:val="000000"/>
                <w:sz w:val="20"/>
                <w:szCs w:val="20"/>
              </w:rPr>
              <w:t>Investigation</w:t>
            </w:r>
          </w:p>
        </w:tc>
        <w:tc>
          <w:tcPr>
            <w:tcW w:w="66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7365D" w:themeFill="text2" w:themeFillShade="BF"/>
          </w:tcPr>
          <w:p w14:paraId="326093A2" w14:textId="4633674D" w:rsidR="000F0445" w:rsidRPr="00B418D9" w:rsidRDefault="000F0445" w:rsidP="000A0751">
            <w:pPr>
              <w:spacing w:after="0" w:line="240" w:lineRule="auto"/>
              <w:jc w:val="center"/>
              <w:rPr>
                <w:rFonts w:ascii="Arial" w:eastAsia="Times New Roman" w:hAnsi="Arial" w:cs="Arial"/>
                <w:color w:val="FFFFFF" w:themeColor="background1"/>
                <w:sz w:val="20"/>
                <w:szCs w:val="20"/>
              </w:rPr>
            </w:pPr>
          </w:p>
        </w:tc>
      </w:tr>
      <w:tr w:rsidR="000F0445" w:rsidRPr="00B418D9" w14:paraId="3136F802" w14:textId="77777777" w:rsidTr="000F0445">
        <w:trPr>
          <w:cantSplit/>
          <w:trHeight w:val="1922"/>
        </w:trPr>
        <w:tc>
          <w:tcPr>
            <w:tcW w:w="1950" w:type="dxa"/>
            <w:vMerge/>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hideMark/>
          </w:tcPr>
          <w:p w14:paraId="7FC7599A" w14:textId="77777777" w:rsidR="000F0445" w:rsidRPr="00B418D9" w:rsidRDefault="000F0445" w:rsidP="000A0751">
            <w:pPr>
              <w:spacing w:after="0" w:line="240" w:lineRule="auto"/>
              <w:rPr>
                <w:rFonts w:ascii="Arial" w:eastAsia="Times New Roman" w:hAnsi="Arial" w:cs="Arial"/>
                <w:color w:val="000000"/>
                <w:sz w:val="20"/>
                <w:szCs w:val="20"/>
              </w:rPr>
            </w:pPr>
          </w:p>
        </w:tc>
        <w:tc>
          <w:tcPr>
            <w:tcW w:w="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1DC560FC" w14:textId="77777777" w:rsidR="000F0445" w:rsidRPr="00B418D9" w:rsidRDefault="000F0445" w:rsidP="000A0751">
            <w:pPr>
              <w:spacing w:after="0" w:line="240" w:lineRule="auto"/>
              <w:ind w:left="113" w:right="113"/>
              <w:rPr>
                <w:rFonts w:ascii="Arial" w:eastAsia="Times New Roman" w:hAnsi="Arial" w:cs="Arial"/>
                <w:color w:val="FFFFFF"/>
                <w:sz w:val="20"/>
                <w:szCs w:val="20"/>
              </w:rPr>
            </w:pPr>
            <w:r w:rsidRPr="00B418D9">
              <w:rPr>
                <w:rFonts w:ascii="Arial" w:eastAsia="Times New Roman" w:hAnsi="Arial" w:cs="Arial"/>
                <w:color w:val="FFFFFF"/>
                <w:sz w:val="20"/>
                <w:szCs w:val="20"/>
              </w:rPr>
              <w:t>Death certified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382656B9" w14:textId="77777777" w:rsidR="000F0445" w:rsidRPr="00B418D9" w:rsidRDefault="000F0445" w:rsidP="000A0751">
            <w:pPr>
              <w:spacing w:after="0" w:line="240" w:lineRule="auto"/>
              <w:ind w:left="113" w:right="113"/>
              <w:rPr>
                <w:rFonts w:ascii="Arial" w:eastAsia="Times New Roman" w:hAnsi="Arial" w:cs="Arial"/>
                <w:color w:val="FFFFFF"/>
                <w:sz w:val="20"/>
                <w:szCs w:val="20"/>
              </w:rPr>
            </w:pPr>
            <w:r w:rsidRPr="00B418D9">
              <w:rPr>
                <w:rFonts w:ascii="Arial" w:eastAsia="Times New Roman" w:hAnsi="Arial" w:cs="Arial"/>
                <w:color w:val="FFFFFF"/>
                <w:sz w:val="20"/>
                <w:szCs w:val="20"/>
              </w:rPr>
              <w:t xml:space="preserve">Manager's 48-hour review </w:t>
            </w:r>
          </w:p>
        </w:tc>
        <w:tc>
          <w:tcPr>
            <w:tcW w:w="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31D9D35F" w14:textId="77777777" w:rsidR="000F0445" w:rsidRPr="00B418D9" w:rsidRDefault="000F0445" w:rsidP="000A0751">
            <w:pPr>
              <w:spacing w:after="0" w:line="240" w:lineRule="auto"/>
              <w:ind w:left="113" w:right="113"/>
              <w:rPr>
                <w:rFonts w:ascii="Arial" w:eastAsia="Times New Roman" w:hAnsi="Arial" w:cs="Arial"/>
                <w:color w:val="FFFFFF"/>
                <w:sz w:val="20"/>
                <w:szCs w:val="20"/>
              </w:rPr>
            </w:pPr>
            <w:r w:rsidRPr="00B418D9">
              <w:rPr>
                <w:rFonts w:ascii="Arial" w:eastAsia="Times New Roman" w:hAnsi="Arial" w:cs="Arial"/>
                <w:color w:val="FFFFFF"/>
                <w:sz w:val="20"/>
                <w:szCs w:val="20"/>
              </w:rPr>
              <w:t xml:space="preserve">Structured Judgment Review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57AA5DE8" w14:textId="77777777" w:rsidR="000F0445" w:rsidRPr="00B418D9" w:rsidRDefault="000F0445" w:rsidP="000A0751">
            <w:pPr>
              <w:spacing w:after="0" w:line="240" w:lineRule="auto"/>
              <w:ind w:left="113" w:right="113"/>
              <w:rPr>
                <w:rFonts w:ascii="Arial" w:eastAsia="Times New Roman" w:hAnsi="Arial" w:cs="Arial"/>
                <w:color w:val="FFFFFF"/>
                <w:sz w:val="20"/>
                <w:szCs w:val="20"/>
              </w:rPr>
            </w:pPr>
            <w:r w:rsidRPr="00B418D9">
              <w:rPr>
                <w:rFonts w:ascii="Arial" w:eastAsia="Times New Roman" w:hAnsi="Arial" w:cs="Arial"/>
                <w:color w:val="FFFFFF"/>
                <w:sz w:val="20"/>
                <w:szCs w:val="20"/>
              </w:rPr>
              <w:t xml:space="preserve">Serious Incident Investigation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3DE1671F" w14:textId="77777777" w:rsidR="000F0445" w:rsidRPr="00B418D9" w:rsidRDefault="000F0445" w:rsidP="000A0751">
            <w:pPr>
              <w:spacing w:after="0" w:line="240" w:lineRule="auto"/>
              <w:ind w:left="113" w:right="113"/>
              <w:rPr>
                <w:rFonts w:ascii="Arial" w:eastAsia="Times New Roman" w:hAnsi="Arial" w:cs="Arial"/>
                <w:color w:val="FFFFFF"/>
                <w:sz w:val="20"/>
                <w:szCs w:val="20"/>
              </w:rPr>
            </w:pPr>
            <w:r w:rsidRPr="00B418D9">
              <w:rPr>
                <w:rFonts w:ascii="Arial" w:eastAsia="Times New Roman" w:hAnsi="Arial" w:cs="Arial"/>
                <w:color w:val="FFFFFF"/>
                <w:sz w:val="20"/>
                <w:szCs w:val="20"/>
              </w:rPr>
              <w:t>Service Level Investigation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0B3DE1F0" w14:textId="77777777" w:rsidR="000F0445" w:rsidRPr="00B418D9" w:rsidRDefault="000F0445" w:rsidP="000A0751">
            <w:pPr>
              <w:spacing w:after="0" w:line="240" w:lineRule="auto"/>
              <w:ind w:left="113" w:right="113"/>
              <w:rPr>
                <w:rFonts w:ascii="Arial" w:eastAsia="Times New Roman" w:hAnsi="Arial" w:cs="Arial"/>
                <w:color w:val="FFFFFF"/>
                <w:sz w:val="20"/>
                <w:szCs w:val="20"/>
              </w:rPr>
            </w:pPr>
            <w:r w:rsidRPr="00B418D9">
              <w:rPr>
                <w:rFonts w:ascii="Arial" w:eastAsia="Times New Roman" w:hAnsi="Arial" w:cs="Arial"/>
                <w:sz w:val="20"/>
                <w:szCs w:val="20"/>
              </w:rPr>
              <w:t>Significant Event Analysis (SEA)</w:t>
            </w:r>
          </w:p>
        </w:tc>
        <w:tc>
          <w:tcPr>
            <w:tcW w:w="6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textDirection w:val="btLr"/>
          </w:tcPr>
          <w:p w14:paraId="60116736" w14:textId="77777777" w:rsidR="000F0445" w:rsidRPr="00B418D9" w:rsidRDefault="000F0445" w:rsidP="000A0751">
            <w:pPr>
              <w:spacing w:after="0" w:line="240" w:lineRule="auto"/>
              <w:ind w:left="113" w:right="113"/>
              <w:jc w:val="center"/>
              <w:rPr>
                <w:rFonts w:ascii="Arial" w:eastAsia="Times New Roman" w:hAnsi="Arial" w:cs="Arial"/>
                <w:color w:val="FFFFFF" w:themeColor="background1"/>
                <w:sz w:val="20"/>
                <w:szCs w:val="20"/>
              </w:rPr>
            </w:pPr>
            <w:r w:rsidRPr="00B418D9">
              <w:rPr>
                <w:rFonts w:ascii="Arial" w:eastAsia="Times New Roman" w:hAnsi="Arial" w:cs="Arial"/>
                <w:color w:val="FFFFFF" w:themeColor="background1"/>
                <w:sz w:val="20"/>
                <w:szCs w:val="20"/>
              </w:rPr>
              <w:t>Specialist Root Cause Analysis</w:t>
            </w:r>
          </w:p>
        </w:tc>
        <w:tc>
          <w:tcPr>
            <w:tcW w:w="6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textDirection w:val="btLr"/>
          </w:tcPr>
          <w:p w14:paraId="58BE6232" w14:textId="21F1F2C7" w:rsidR="000F0445" w:rsidRPr="00B418D9" w:rsidRDefault="000F0445" w:rsidP="000F0445">
            <w:pPr>
              <w:spacing w:after="0" w:line="240" w:lineRule="auto"/>
              <w:ind w:left="113" w:right="113"/>
              <w:jc w:val="center"/>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Safeguarding review</w:t>
            </w:r>
          </w:p>
        </w:tc>
        <w:tc>
          <w:tcPr>
            <w:tcW w:w="6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7365D" w:themeFill="text2" w:themeFillShade="BF"/>
            <w:hideMark/>
          </w:tcPr>
          <w:p w14:paraId="16B17735" w14:textId="7F00B220" w:rsidR="000F0445" w:rsidRPr="00B418D9" w:rsidRDefault="000F0445" w:rsidP="000A0751">
            <w:pPr>
              <w:spacing w:after="0" w:line="240" w:lineRule="auto"/>
              <w:jc w:val="center"/>
              <w:rPr>
                <w:rFonts w:ascii="Arial" w:eastAsia="Times New Roman" w:hAnsi="Arial" w:cs="Arial"/>
                <w:color w:val="FFFFFF"/>
                <w:sz w:val="20"/>
                <w:szCs w:val="20"/>
              </w:rPr>
            </w:pPr>
            <w:r w:rsidRPr="00B418D9">
              <w:rPr>
                <w:rFonts w:ascii="Arial" w:eastAsia="Times New Roman" w:hAnsi="Arial" w:cs="Arial"/>
                <w:color w:val="FFFFFF" w:themeColor="background1"/>
                <w:sz w:val="20"/>
                <w:szCs w:val="20"/>
              </w:rPr>
              <w:t>Total</w:t>
            </w:r>
          </w:p>
        </w:tc>
      </w:tr>
      <w:tr w:rsidR="000F0445" w:rsidRPr="00B418D9" w14:paraId="2E1C8174" w14:textId="77777777" w:rsidTr="000F0445">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24D530B5" w14:textId="4722CB90" w:rsidR="000F0445" w:rsidRPr="00B418D9" w:rsidRDefault="000F0445" w:rsidP="00B418D9">
            <w:pPr>
              <w:spacing w:after="0" w:line="240" w:lineRule="auto"/>
              <w:rPr>
                <w:rFonts w:ascii="Arial" w:eastAsia="Times New Roman" w:hAnsi="Arial" w:cs="Arial"/>
                <w:sz w:val="20"/>
                <w:szCs w:val="20"/>
              </w:rPr>
            </w:pPr>
            <w:r w:rsidRPr="00B418D9">
              <w:rPr>
                <w:rFonts w:ascii="Arial" w:eastAsia="Times New Roman" w:hAnsi="Arial" w:cs="Arial"/>
                <w:color w:val="FFFFFF"/>
                <w:sz w:val="20"/>
                <w:szCs w:val="20"/>
              </w:rPr>
              <w:t>2</w:t>
            </w:r>
            <w:r>
              <w:rPr>
                <w:rFonts w:ascii="Arial" w:eastAsia="Times New Roman" w:hAnsi="Arial" w:cs="Arial"/>
                <w:color w:val="FFFFFF"/>
                <w:sz w:val="20"/>
                <w:szCs w:val="20"/>
              </w:rPr>
              <w:t>2</w:t>
            </w:r>
            <w:r w:rsidRPr="00B418D9">
              <w:rPr>
                <w:rFonts w:ascii="Arial" w:eastAsia="Times New Roman" w:hAnsi="Arial" w:cs="Arial"/>
                <w:color w:val="FFFFFF"/>
                <w:sz w:val="20"/>
                <w:szCs w:val="20"/>
              </w:rPr>
              <w:t>/2</w:t>
            </w:r>
            <w:r>
              <w:rPr>
                <w:rFonts w:ascii="Arial" w:eastAsia="Times New Roman" w:hAnsi="Arial" w:cs="Arial"/>
                <w:color w:val="FFFFFF"/>
                <w:sz w:val="20"/>
                <w:szCs w:val="20"/>
              </w:rPr>
              <w:t>3</w:t>
            </w:r>
            <w:r w:rsidRPr="00B418D9">
              <w:rPr>
                <w:rFonts w:ascii="Arial" w:eastAsia="Times New Roman" w:hAnsi="Arial" w:cs="Arial"/>
                <w:color w:val="FFFFFF"/>
                <w:sz w:val="20"/>
                <w:szCs w:val="20"/>
              </w:rPr>
              <w:t xml:space="preserve"> Q1</w:t>
            </w:r>
          </w:p>
        </w:tc>
        <w:tc>
          <w:tcPr>
            <w:tcW w:w="9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tcPr>
          <w:p w14:paraId="21BA4A46" w14:textId="1DBF4CF5"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11</w:t>
            </w:r>
          </w:p>
        </w:tc>
        <w:tc>
          <w:tcPr>
            <w:tcW w:w="794" w:type="dxa"/>
            <w:tcBorders>
              <w:top w:val="single" w:sz="4" w:space="0" w:color="FFFFFF" w:themeColor="background1"/>
              <w:left w:val="nil"/>
              <w:bottom w:val="single" w:sz="4" w:space="0" w:color="000000"/>
              <w:right w:val="single" w:sz="4" w:space="0" w:color="000000"/>
            </w:tcBorders>
            <w:shd w:val="clear" w:color="auto" w:fill="auto"/>
            <w:noWrap/>
            <w:vAlign w:val="center"/>
          </w:tcPr>
          <w:p w14:paraId="02C033F4" w14:textId="088126C9"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40</w:t>
            </w:r>
          </w:p>
        </w:tc>
        <w:tc>
          <w:tcPr>
            <w:tcW w:w="831" w:type="dxa"/>
            <w:tcBorders>
              <w:top w:val="single" w:sz="4" w:space="0" w:color="FFFFFF" w:themeColor="background1"/>
              <w:left w:val="nil"/>
              <w:bottom w:val="single" w:sz="4" w:space="0" w:color="000000"/>
              <w:right w:val="single" w:sz="4" w:space="0" w:color="auto"/>
            </w:tcBorders>
            <w:shd w:val="clear" w:color="auto" w:fill="auto"/>
            <w:noWrap/>
            <w:vAlign w:val="center"/>
          </w:tcPr>
          <w:p w14:paraId="2295C6EC" w14:textId="1A44F42F"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70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16611A8F" w14:textId="757019E1" w:rsidR="000F0445" w:rsidRPr="00A06341" w:rsidRDefault="000F0445" w:rsidP="00B418D9">
            <w:pPr>
              <w:spacing w:after="0" w:line="240" w:lineRule="auto"/>
              <w:jc w:val="center"/>
              <w:rPr>
                <w:rFonts w:ascii="Arial" w:eastAsia="Times New Roman" w:hAnsi="Arial" w:cs="Arial"/>
              </w:rPr>
            </w:pPr>
            <w:r>
              <w:rPr>
                <w:rFonts w:ascii="Arial" w:eastAsia="Times New Roman" w:hAnsi="Arial" w:cs="Arial"/>
              </w:rPr>
              <w:t>2</w:t>
            </w:r>
          </w:p>
        </w:tc>
        <w:tc>
          <w:tcPr>
            <w:tcW w:w="708" w:type="dxa"/>
            <w:tcBorders>
              <w:top w:val="single" w:sz="4" w:space="0" w:color="FFFFFF" w:themeColor="background1"/>
              <w:left w:val="single" w:sz="4" w:space="0" w:color="auto"/>
              <w:bottom w:val="single" w:sz="4" w:space="0" w:color="000000"/>
              <w:right w:val="single" w:sz="4" w:space="0" w:color="000000"/>
            </w:tcBorders>
            <w:shd w:val="clear" w:color="auto" w:fill="auto"/>
            <w:noWrap/>
            <w:vAlign w:val="center"/>
          </w:tcPr>
          <w:p w14:paraId="26449021" w14:textId="09EE5E2A" w:rsidR="000F0445" w:rsidRPr="00A06341" w:rsidRDefault="000F0445" w:rsidP="00B418D9">
            <w:pPr>
              <w:spacing w:after="0" w:line="240" w:lineRule="auto"/>
              <w:jc w:val="center"/>
              <w:rPr>
                <w:rFonts w:ascii="Arial" w:eastAsia="Times New Roman" w:hAnsi="Arial" w:cs="Arial"/>
              </w:rPr>
            </w:pPr>
            <w:r>
              <w:rPr>
                <w:rFonts w:ascii="Arial" w:eastAsia="Times New Roman" w:hAnsi="Arial" w:cs="Arial"/>
              </w:rPr>
              <w:t>1</w:t>
            </w:r>
          </w:p>
        </w:tc>
        <w:tc>
          <w:tcPr>
            <w:tcW w:w="709" w:type="dxa"/>
            <w:tcBorders>
              <w:top w:val="single" w:sz="4" w:space="0" w:color="FFFFFF" w:themeColor="background1"/>
              <w:left w:val="nil"/>
              <w:bottom w:val="single" w:sz="4" w:space="0" w:color="000000"/>
              <w:right w:val="single" w:sz="4" w:space="0" w:color="auto"/>
            </w:tcBorders>
            <w:shd w:val="clear" w:color="auto" w:fill="auto"/>
            <w:noWrap/>
            <w:vAlign w:val="center"/>
          </w:tcPr>
          <w:p w14:paraId="2F5A13F6" w14:textId="2D1D28CA" w:rsidR="000F0445" w:rsidRPr="00A06341" w:rsidRDefault="000F0445" w:rsidP="00B418D9">
            <w:pPr>
              <w:spacing w:after="0" w:line="240" w:lineRule="auto"/>
              <w:jc w:val="center"/>
              <w:rPr>
                <w:rFonts w:ascii="Arial" w:eastAsia="Times New Roman" w:hAnsi="Arial" w:cs="Arial"/>
              </w:rPr>
            </w:pPr>
            <w:r>
              <w:rPr>
                <w:rFonts w:ascii="Arial" w:eastAsia="Times New Roman" w:hAnsi="Arial" w:cs="Arial"/>
              </w:rPr>
              <w:t>0</w:t>
            </w:r>
          </w:p>
        </w:tc>
        <w:tc>
          <w:tcPr>
            <w:tcW w:w="661" w:type="dxa"/>
            <w:tcBorders>
              <w:top w:val="single" w:sz="4" w:space="0" w:color="auto"/>
              <w:left w:val="single" w:sz="4" w:space="0" w:color="auto"/>
              <w:bottom w:val="single" w:sz="4" w:space="0" w:color="auto"/>
              <w:right w:val="single" w:sz="4" w:space="0" w:color="auto"/>
            </w:tcBorders>
            <w:vAlign w:val="center"/>
          </w:tcPr>
          <w:p w14:paraId="2DBC9345" w14:textId="271A11AC" w:rsidR="000F0445" w:rsidRPr="00A06341" w:rsidRDefault="000F0445" w:rsidP="00B418D9">
            <w:pPr>
              <w:spacing w:after="0"/>
              <w:jc w:val="center"/>
              <w:rPr>
                <w:rFonts w:ascii="Arial" w:hAnsi="Arial" w:cs="Arial"/>
                <w:color w:val="000000"/>
              </w:rPr>
            </w:pPr>
            <w:r>
              <w:rPr>
                <w:rFonts w:ascii="Arial" w:hAnsi="Arial" w:cs="Arial"/>
                <w:color w:val="000000"/>
              </w:rPr>
              <w:t>0</w:t>
            </w:r>
          </w:p>
        </w:tc>
        <w:tc>
          <w:tcPr>
            <w:tcW w:w="661" w:type="dxa"/>
            <w:tcBorders>
              <w:top w:val="single" w:sz="4" w:space="0" w:color="auto"/>
              <w:left w:val="single" w:sz="4" w:space="0" w:color="auto"/>
              <w:bottom w:val="single" w:sz="4" w:space="0" w:color="auto"/>
              <w:right w:val="single" w:sz="4" w:space="0" w:color="auto"/>
            </w:tcBorders>
          </w:tcPr>
          <w:p w14:paraId="517B14D8" w14:textId="4FCF9568" w:rsidR="000F0445" w:rsidRPr="000F0445" w:rsidRDefault="000F0445" w:rsidP="00B418D9">
            <w:pPr>
              <w:spacing w:after="0"/>
              <w:jc w:val="center"/>
              <w:rPr>
                <w:rFonts w:ascii="Arial" w:eastAsia="Times New Roman" w:hAnsi="Arial" w:cs="Arial"/>
              </w:rPr>
            </w:pPr>
            <w:r w:rsidRPr="000F0445">
              <w:rPr>
                <w:rFonts w:ascii="Arial" w:eastAsia="Times New Roman" w:hAnsi="Arial" w:cs="Arial"/>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A7BCF" w14:textId="30AE89DA" w:rsidR="000F0445" w:rsidRPr="00B418D9" w:rsidRDefault="000F0445" w:rsidP="00B418D9">
            <w:pPr>
              <w:spacing w:after="0"/>
              <w:jc w:val="center"/>
              <w:rPr>
                <w:rFonts w:ascii="Arial" w:eastAsia="Times New Roman" w:hAnsi="Arial" w:cs="Arial"/>
                <w:b/>
                <w:bCs/>
              </w:rPr>
            </w:pPr>
            <w:r>
              <w:rPr>
                <w:rFonts w:ascii="Arial" w:eastAsia="Times New Roman" w:hAnsi="Arial" w:cs="Arial"/>
                <w:b/>
                <w:bCs/>
              </w:rPr>
              <w:t>60</w:t>
            </w:r>
          </w:p>
        </w:tc>
      </w:tr>
      <w:tr w:rsidR="000F0445" w:rsidRPr="00B418D9" w14:paraId="47E6DBA7" w14:textId="77777777" w:rsidTr="000F0445">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169EFD09" w14:textId="37478AE0" w:rsidR="000F0445" w:rsidRPr="00B418D9" w:rsidRDefault="000F0445" w:rsidP="00B418D9">
            <w:pPr>
              <w:spacing w:after="0" w:line="240" w:lineRule="auto"/>
              <w:rPr>
                <w:rFonts w:ascii="Arial" w:eastAsia="Times New Roman" w:hAnsi="Arial" w:cs="Arial"/>
                <w:sz w:val="20"/>
                <w:szCs w:val="20"/>
              </w:rPr>
            </w:pPr>
            <w:r w:rsidRPr="00B418D9">
              <w:rPr>
                <w:rFonts w:ascii="Arial" w:eastAsia="Times New Roman" w:hAnsi="Arial" w:cs="Arial"/>
                <w:color w:val="FFFFFF"/>
                <w:sz w:val="20"/>
                <w:szCs w:val="20"/>
              </w:rPr>
              <w:t>2</w:t>
            </w:r>
            <w:r>
              <w:rPr>
                <w:rFonts w:ascii="Arial" w:eastAsia="Times New Roman" w:hAnsi="Arial" w:cs="Arial"/>
                <w:color w:val="FFFFFF"/>
                <w:sz w:val="20"/>
                <w:szCs w:val="20"/>
              </w:rPr>
              <w:t>2</w:t>
            </w:r>
            <w:r w:rsidRPr="00B418D9">
              <w:rPr>
                <w:rFonts w:ascii="Arial" w:eastAsia="Times New Roman" w:hAnsi="Arial" w:cs="Arial"/>
                <w:color w:val="FFFFFF"/>
                <w:sz w:val="20"/>
                <w:szCs w:val="20"/>
              </w:rPr>
              <w:t>/2</w:t>
            </w:r>
            <w:r>
              <w:rPr>
                <w:rFonts w:ascii="Arial" w:eastAsia="Times New Roman" w:hAnsi="Arial" w:cs="Arial"/>
                <w:color w:val="FFFFFF"/>
                <w:sz w:val="20"/>
                <w:szCs w:val="20"/>
              </w:rPr>
              <w:t>3</w:t>
            </w:r>
            <w:r w:rsidRPr="00B418D9">
              <w:rPr>
                <w:rFonts w:ascii="Arial" w:eastAsia="Times New Roman" w:hAnsi="Arial" w:cs="Arial"/>
                <w:color w:val="FFFFFF"/>
                <w:sz w:val="20"/>
                <w:szCs w:val="20"/>
              </w:rPr>
              <w:t xml:space="preserve"> Q2</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6C5DF717" w14:textId="7C125E9B"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794" w:type="dxa"/>
            <w:tcBorders>
              <w:top w:val="nil"/>
              <w:left w:val="nil"/>
              <w:bottom w:val="single" w:sz="4" w:space="0" w:color="auto"/>
              <w:right w:val="single" w:sz="4" w:space="0" w:color="auto"/>
            </w:tcBorders>
            <w:shd w:val="clear" w:color="auto" w:fill="auto"/>
            <w:noWrap/>
            <w:vAlign w:val="center"/>
          </w:tcPr>
          <w:p w14:paraId="6BDD2FBA" w14:textId="34D63F3E"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34</w:t>
            </w:r>
          </w:p>
        </w:tc>
        <w:tc>
          <w:tcPr>
            <w:tcW w:w="831" w:type="dxa"/>
            <w:tcBorders>
              <w:top w:val="nil"/>
              <w:left w:val="nil"/>
              <w:bottom w:val="single" w:sz="4" w:space="0" w:color="auto"/>
              <w:right w:val="single" w:sz="4" w:space="0" w:color="auto"/>
            </w:tcBorders>
            <w:shd w:val="clear" w:color="auto" w:fill="auto"/>
            <w:noWrap/>
            <w:vAlign w:val="center"/>
          </w:tcPr>
          <w:p w14:paraId="1F7CF4DF" w14:textId="62586D90"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BCD24" w14:textId="6A90FD96"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708" w:type="dxa"/>
            <w:tcBorders>
              <w:top w:val="nil"/>
              <w:left w:val="nil"/>
              <w:bottom w:val="single" w:sz="4" w:space="0" w:color="auto"/>
              <w:right w:val="single" w:sz="4" w:space="0" w:color="auto"/>
            </w:tcBorders>
            <w:shd w:val="clear" w:color="auto" w:fill="auto"/>
            <w:noWrap/>
            <w:vAlign w:val="center"/>
          </w:tcPr>
          <w:p w14:paraId="3D19D909" w14:textId="24F42833"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709" w:type="dxa"/>
            <w:tcBorders>
              <w:top w:val="nil"/>
              <w:left w:val="nil"/>
              <w:bottom w:val="single" w:sz="4" w:space="0" w:color="auto"/>
              <w:right w:val="single" w:sz="4" w:space="0" w:color="auto"/>
            </w:tcBorders>
            <w:shd w:val="clear" w:color="auto" w:fill="auto"/>
            <w:noWrap/>
            <w:vAlign w:val="center"/>
          </w:tcPr>
          <w:p w14:paraId="23A80AE2" w14:textId="52B28EB8"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661" w:type="dxa"/>
            <w:tcBorders>
              <w:top w:val="single" w:sz="4" w:space="0" w:color="auto"/>
              <w:left w:val="nil"/>
              <w:bottom w:val="single" w:sz="4" w:space="0" w:color="auto"/>
              <w:right w:val="single" w:sz="4" w:space="0" w:color="auto"/>
            </w:tcBorders>
            <w:vAlign w:val="center"/>
          </w:tcPr>
          <w:p w14:paraId="00B64710" w14:textId="2E24AB62" w:rsidR="000F0445" w:rsidRPr="00A06341" w:rsidRDefault="000F0445" w:rsidP="00B418D9">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661" w:type="dxa"/>
            <w:tcBorders>
              <w:top w:val="single" w:sz="4" w:space="0" w:color="auto"/>
              <w:left w:val="single" w:sz="4" w:space="0" w:color="auto"/>
              <w:bottom w:val="single" w:sz="4" w:space="0" w:color="auto"/>
              <w:right w:val="single" w:sz="4" w:space="0" w:color="auto"/>
            </w:tcBorders>
          </w:tcPr>
          <w:p w14:paraId="746AB24D" w14:textId="69A3A992" w:rsidR="000F0445" w:rsidRPr="000F0445" w:rsidRDefault="000F0445" w:rsidP="00B418D9">
            <w:pPr>
              <w:spacing w:after="0" w:line="240" w:lineRule="auto"/>
              <w:jc w:val="center"/>
              <w:rPr>
                <w:rFonts w:ascii="Arial" w:eastAsia="Times New Roman" w:hAnsi="Arial" w:cs="Arial"/>
                <w:color w:val="000000"/>
              </w:rPr>
            </w:pPr>
            <w:r w:rsidRPr="000F0445">
              <w:rPr>
                <w:rFonts w:ascii="Arial" w:eastAsia="Times New Roman" w:hAnsi="Arial" w:cs="Arial"/>
                <w:color w:val="000000"/>
              </w:rPr>
              <w:t>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0E4CF" w14:textId="6A2988CD"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51</w:t>
            </w:r>
          </w:p>
        </w:tc>
      </w:tr>
      <w:tr w:rsidR="000F0445" w:rsidRPr="00B418D9" w14:paraId="1ACA2B4E" w14:textId="77777777" w:rsidTr="000F0445">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7E855DD2" w14:textId="6FBEE160" w:rsidR="000F0445" w:rsidRPr="00B418D9" w:rsidRDefault="000F0445" w:rsidP="00B418D9">
            <w:pPr>
              <w:spacing w:after="0" w:line="240" w:lineRule="auto"/>
              <w:rPr>
                <w:rFonts w:ascii="Arial" w:eastAsia="Times New Roman" w:hAnsi="Arial" w:cs="Arial"/>
                <w:sz w:val="20"/>
                <w:szCs w:val="20"/>
              </w:rPr>
            </w:pPr>
            <w:r w:rsidRPr="00B418D9">
              <w:rPr>
                <w:rFonts w:ascii="Arial" w:eastAsia="Times New Roman" w:hAnsi="Arial" w:cs="Arial"/>
                <w:color w:val="FFFFFF"/>
                <w:sz w:val="20"/>
                <w:szCs w:val="20"/>
              </w:rPr>
              <w:t>2</w:t>
            </w:r>
            <w:r>
              <w:rPr>
                <w:rFonts w:ascii="Arial" w:eastAsia="Times New Roman" w:hAnsi="Arial" w:cs="Arial"/>
                <w:color w:val="FFFFFF"/>
                <w:sz w:val="20"/>
                <w:szCs w:val="20"/>
              </w:rPr>
              <w:t>2</w:t>
            </w:r>
            <w:r w:rsidRPr="00B418D9">
              <w:rPr>
                <w:rFonts w:ascii="Arial" w:eastAsia="Times New Roman" w:hAnsi="Arial" w:cs="Arial"/>
                <w:color w:val="FFFFFF"/>
                <w:sz w:val="20"/>
                <w:szCs w:val="20"/>
              </w:rPr>
              <w:t>/2</w:t>
            </w:r>
            <w:r>
              <w:rPr>
                <w:rFonts w:ascii="Arial" w:eastAsia="Times New Roman" w:hAnsi="Arial" w:cs="Arial"/>
                <w:color w:val="FFFFFF"/>
                <w:sz w:val="20"/>
                <w:szCs w:val="20"/>
              </w:rPr>
              <w:t>3</w:t>
            </w:r>
            <w:r w:rsidRPr="00B418D9">
              <w:rPr>
                <w:rFonts w:ascii="Arial" w:eastAsia="Times New Roman" w:hAnsi="Arial" w:cs="Arial"/>
                <w:color w:val="FFFFFF"/>
                <w:sz w:val="20"/>
                <w:szCs w:val="20"/>
              </w:rPr>
              <w:t xml:space="preserve"> Q3</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5D6D3E6B" w14:textId="79F1D06F" w:rsidR="000F0445" w:rsidRPr="00A06341" w:rsidRDefault="000F0445" w:rsidP="00B418D9">
            <w:pPr>
              <w:spacing w:after="0" w:line="240" w:lineRule="auto"/>
              <w:jc w:val="center"/>
              <w:rPr>
                <w:rFonts w:ascii="Arial" w:eastAsia="Times New Roman" w:hAnsi="Arial" w:cs="Arial"/>
                <w:color w:val="000000"/>
              </w:rPr>
            </w:pPr>
          </w:p>
        </w:tc>
        <w:tc>
          <w:tcPr>
            <w:tcW w:w="794" w:type="dxa"/>
            <w:tcBorders>
              <w:top w:val="nil"/>
              <w:left w:val="nil"/>
              <w:bottom w:val="single" w:sz="4" w:space="0" w:color="auto"/>
              <w:right w:val="single" w:sz="4" w:space="0" w:color="auto"/>
            </w:tcBorders>
            <w:shd w:val="clear" w:color="auto" w:fill="auto"/>
            <w:noWrap/>
            <w:vAlign w:val="center"/>
          </w:tcPr>
          <w:p w14:paraId="430075E6" w14:textId="041A245E" w:rsidR="000F0445" w:rsidRPr="00A06341" w:rsidRDefault="000F0445" w:rsidP="00B418D9">
            <w:pPr>
              <w:spacing w:after="0" w:line="240" w:lineRule="auto"/>
              <w:jc w:val="center"/>
              <w:rPr>
                <w:rFonts w:ascii="Arial" w:eastAsia="Times New Roman" w:hAnsi="Arial" w:cs="Arial"/>
                <w:color w:val="000000"/>
              </w:rPr>
            </w:pPr>
          </w:p>
        </w:tc>
        <w:tc>
          <w:tcPr>
            <w:tcW w:w="831" w:type="dxa"/>
            <w:tcBorders>
              <w:top w:val="nil"/>
              <w:left w:val="nil"/>
              <w:bottom w:val="single" w:sz="4" w:space="0" w:color="auto"/>
              <w:right w:val="single" w:sz="4" w:space="0" w:color="auto"/>
            </w:tcBorders>
            <w:shd w:val="clear" w:color="auto" w:fill="auto"/>
            <w:noWrap/>
            <w:vAlign w:val="center"/>
          </w:tcPr>
          <w:p w14:paraId="03B7C908" w14:textId="7A860FD4" w:rsidR="000F0445" w:rsidRPr="00A06341" w:rsidRDefault="000F0445" w:rsidP="00B418D9">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9AD8" w14:textId="380031DF" w:rsidR="000F0445" w:rsidRPr="00A06341" w:rsidRDefault="000F0445" w:rsidP="00B418D9">
            <w:pPr>
              <w:spacing w:after="0" w:line="240" w:lineRule="auto"/>
              <w:jc w:val="center"/>
              <w:rPr>
                <w:rFonts w:ascii="Arial" w:eastAsia="Times New Roman" w:hAnsi="Arial" w:cs="Arial"/>
                <w:color w:val="000000"/>
              </w:rPr>
            </w:pPr>
          </w:p>
        </w:tc>
        <w:tc>
          <w:tcPr>
            <w:tcW w:w="708" w:type="dxa"/>
            <w:tcBorders>
              <w:top w:val="nil"/>
              <w:left w:val="nil"/>
              <w:bottom w:val="single" w:sz="4" w:space="0" w:color="auto"/>
              <w:right w:val="single" w:sz="4" w:space="0" w:color="auto"/>
            </w:tcBorders>
            <w:shd w:val="clear" w:color="auto" w:fill="auto"/>
            <w:noWrap/>
            <w:vAlign w:val="center"/>
          </w:tcPr>
          <w:p w14:paraId="0E1F163B" w14:textId="02595435" w:rsidR="000F0445" w:rsidRPr="00A06341" w:rsidRDefault="000F0445" w:rsidP="00B418D9">
            <w:pPr>
              <w:spacing w:after="0" w:line="240" w:lineRule="auto"/>
              <w:jc w:val="center"/>
              <w:rPr>
                <w:rFonts w:ascii="Arial" w:eastAsia="Times New Roman" w:hAnsi="Arial" w:cs="Arial"/>
                <w:color w:val="000000"/>
              </w:rPr>
            </w:pPr>
          </w:p>
        </w:tc>
        <w:tc>
          <w:tcPr>
            <w:tcW w:w="709" w:type="dxa"/>
            <w:tcBorders>
              <w:top w:val="nil"/>
              <w:left w:val="nil"/>
              <w:bottom w:val="single" w:sz="4" w:space="0" w:color="auto"/>
              <w:right w:val="single" w:sz="4" w:space="0" w:color="auto"/>
            </w:tcBorders>
            <w:shd w:val="clear" w:color="auto" w:fill="auto"/>
            <w:noWrap/>
            <w:vAlign w:val="center"/>
          </w:tcPr>
          <w:p w14:paraId="59A48D07" w14:textId="4F68CBA5" w:rsidR="000F0445" w:rsidRPr="00A06341" w:rsidRDefault="000F0445" w:rsidP="00B418D9">
            <w:pPr>
              <w:spacing w:after="0" w:line="240" w:lineRule="auto"/>
              <w:jc w:val="center"/>
              <w:rPr>
                <w:rFonts w:ascii="Arial" w:eastAsia="Times New Roman" w:hAnsi="Arial" w:cs="Arial"/>
                <w:color w:val="000000"/>
              </w:rPr>
            </w:pPr>
          </w:p>
        </w:tc>
        <w:tc>
          <w:tcPr>
            <w:tcW w:w="661" w:type="dxa"/>
            <w:tcBorders>
              <w:top w:val="single" w:sz="4" w:space="0" w:color="auto"/>
              <w:left w:val="nil"/>
              <w:bottom w:val="single" w:sz="4" w:space="0" w:color="auto"/>
              <w:right w:val="single" w:sz="4" w:space="0" w:color="auto"/>
            </w:tcBorders>
            <w:vAlign w:val="center"/>
          </w:tcPr>
          <w:p w14:paraId="18C33D35" w14:textId="60C3B7A3" w:rsidR="000F0445" w:rsidRPr="00A06341" w:rsidRDefault="000F0445" w:rsidP="00B418D9">
            <w:pPr>
              <w:spacing w:after="0" w:line="240" w:lineRule="auto"/>
              <w:jc w:val="center"/>
              <w:rPr>
                <w:rFonts w:ascii="Arial" w:eastAsia="Times New Roman" w:hAnsi="Arial" w:cs="Arial"/>
                <w:color w:val="000000"/>
              </w:rPr>
            </w:pPr>
          </w:p>
        </w:tc>
        <w:tc>
          <w:tcPr>
            <w:tcW w:w="661" w:type="dxa"/>
            <w:tcBorders>
              <w:top w:val="single" w:sz="4" w:space="0" w:color="auto"/>
              <w:left w:val="single" w:sz="4" w:space="0" w:color="auto"/>
              <w:bottom w:val="single" w:sz="4" w:space="0" w:color="auto"/>
              <w:right w:val="single" w:sz="4" w:space="0" w:color="auto"/>
            </w:tcBorders>
          </w:tcPr>
          <w:p w14:paraId="0E7C2435" w14:textId="77777777" w:rsidR="000F0445" w:rsidRPr="00B418D9" w:rsidRDefault="000F0445" w:rsidP="00B418D9">
            <w:pPr>
              <w:spacing w:after="0" w:line="240" w:lineRule="auto"/>
              <w:jc w:val="center"/>
              <w:rPr>
                <w:rFonts w:ascii="Arial" w:eastAsia="Times New Roman" w:hAnsi="Arial" w:cs="Arial"/>
                <w:b/>
                <w:bCs/>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FD0CE" w14:textId="3C47184D" w:rsidR="000F0445" w:rsidRPr="00B418D9" w:rsidRDefault="000F0445" w:rsidP="00B418D9">
            <w:pPr>
              <w:spacing w:after="0" w:line="240" w:lineRule="auto"/>
              <w:jc w:val="center"/>
              <w:rPr>
                <w:rFonts w:ascii="Arial" w:eastAsia="Times New Roman" w:hAnsi="Arial" w:cs="Arial"/>
                <w:b/>
                <w:bCs/>
                <w:color w:val="000000"/>
              </w:rPr>
            </w:pPr>
          </w:p>
        </w:tc>
      </w:tr>
      <w:tr w:rsidR="000F0445" w:rsidRPr="00B418D9" w14:paraId="0094D6FD" w14:textId="77777777" w:rsidTr="000F0445">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58EC1937" w14:textId="70CCD2AE" w:rsidR="000F0445" w:rsidRPr="00B418D9" w:rsidRDefault="000F0445" w:rsidP="00B418D9">
            <w:pPr>
              <w:spacing w:after="0" w:line="240" w:lineRule="auto"/>
              <w:rPr>
                <w:rFonts w:ascii="Arial" w:eastAsia="Times New Roman" w:hAnsi="Arial" w:cs="Arial"/>
                <w:sz w:val="20"/>
                <w:szCs w:val="20"/>
              </w:rPr>
            </w:pPr>
            <w:r w:rsidRPr="00B418D9">
              <w:rPr>
                <w:rFonts w:ascii="Arial" w:eastAsia="Times New Roman" w:hAnsi="Arial" w:cs="Arial"/>
                <w:color w:val="FFFFFF"/>
                <w:sz w:val="20"/>
                <w:szCs w:val="20"/>
              </w:rPr>
              <w:t>2</w:t>
            </w:r>
            <w:r>
              <w:rPr>
                <w:rFonts w:ascii="Arial" w:eastAsia="Times New Roman" w:hAnsi="Arial" w:cs="Arial"/>
                <w:color w:val="FFFFFF"/>
                <w:sz w:val="20"/>
                <w:szCs w:val="20"/>
              </w:rPr>
              <w:t>2</w:t>
            </w:r>
            <w:r w:rsidRPr="00B418D9">
              <w:rPr>
                <w:rFonts w:ascii="Arial" w:eastAsia="Times New Roman" w:hAnsi="Arial" w:cs="Arial"/>
                <w:color w:val="FFFFFF"/>
                <w:sz w:val="20"/>
                <w:szCs w:val="20"/>
              </w:rPr>
              <w:t>/2</w:t>
            </w:r>
            <w:r>
              <w:rPr>
                <w:rFonts w:ascii="Arial" w:eastAsia="Times New Roman" w:hAnsi="Arial" w:cs="Arial"/>
                <w:color w:val="FFFFFF"/>
                <w:sz w:val="20"/>
                <w:szCs w:val="20"/>
              </w:rPr>
              <w:t>3</w:t>
            </w:r>
            <w:r w:rsidRPr="00B418D9">
              <w:rPr>
                <w:rFonts w:ascii="Arial" w:eastAsia="Times New Roman" w:hAnsi="Arial" w:cs="Arial"/>
                <w:color w:val="FFFFFF"/>
                <w:sz w:val="20"/>
                <w:szCs w:val="20"/>
              </w:rPr>
              <w:t xml:space="preserve"> Q4</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74903090" w14:textId="5511A9F0" w:rsidR="000F0445" w:rsidRPr="00A06341" w:rsidRDefault="000F0445" w:rsidP="00B418D9">
            <w:pPr>
              <w:spacing w:after="0" w:line="240" w:lineRule="auto"/>
              <w:jc w:val="center"/>
              <w:rPr>
                <w:rFonts w:ascii="Arial" w:eastAsia="Times New Roman" w:hAnsi="Arial" w:cs="Arial"/>
                <w:color w:val="000000"/>
              </w:rPr>
            </w:pPr>
          </w:p>
        </w:tc>
        <w:tc>
          <w:tcPr>
            <w:tcW w:w="794" w:type="dxa"/>
            <w:tcBorders>
              <w:top w:val="nil"/>
              <w:left w:val="nil"/>
              <w:bottom w:val="single" w:sz="4" w:space="0" w:color="auto"/>
              <w:right w:val="single" w:sz="4" w:space="0" w:color="auto"/>
            </w:tcBorders>
            <w:shd w:val="clear" w:color="auto" w:fill="auto"/>
            <w:noWrap/>
            <w:vAlign w:val="center"/>
          </w:tcPr>
          <w:p w14:paraId="5AA3FF7E" w14:textId="64315EE0" w:rsidR="000F0445" w:rsidRPr="00A06341" w:rsidRDefault="000F0445" w:rsidP="00B418D9">
            <w:pPr>
              <w:spacing w:after="0" w:line="240" w:lineRule="auto"/>
              <w:jc w:val="center"/>
              <w:rPr>
                <w:rFonts w:ascii="Arial" w:eastAsia="Times New Roman" w:hAnsi="Arial" w:cs="Arial"/>
                <w:color w:val="000000"/>
              </w:rPr>
            </w:pPr>
          </w:p>
        </w:tc>
        <w:tc>
          <w:tcPr>
            <w:tcW w:w="831" w:type="dxa"/>
            <w:tcBorders>
              <w:top w:val="nil"/>
              <w:left w:val="nil"/>
              <w:bottom w:val="single" w:sz="4" w:space="0" w:color="auto"/>
              <w:right w:val="single" w:sz="4" w:space="0" w:color="auto"/>
            </w:tcBorders>
            <w:shd w:val="clear" w:color="auto" w:fill="auto"/>
            <w:noWrap/>
            <w:vAlign w:val="center"/>
          </w:tcPr>
          <w:p w14:paraId="608D764A" w14:textId="2BA1406D" w:rsidR="000F0445" w:rsidRPr="00A06341" w:rsidRDefault="000F0445" w:rsidP="00B418D9">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B7498" w14:textId="64124300" w:rsidR="000F0445" w:rsidRPr="00A06341" w:rsidRDefault="000F0445" w:rsidP="00B418D9">
            <w:pPr>
              <w:spacing w:after="0" w:line="240" w:lineRule="auto"/>
              <w:jc w:val="center"/>
              <w:rPr>
                <w:rFonts w:ascii="Arial" w:eastAsia="Times New Roman" w:hAnsi="Arial" w:cs="Arial"/>
                <w:color w:val="000000"/>
              </w:rPr>
            </w:pPr>
          </w:p>
        </w:tc>
        <w:tc>
          <w:tcPr>
            <w:tcW w:w="708" w:type="dxa"/>
            <w:tcBorders>
              <w:top w:val="nil"/>
              <w:left w:val="nil"/>
              <w:bottom w:val="single" w:sz="4" w:space="0" w:color="auto"/>
              <w:right w:val="single" w:sz="4" w:space="0" w:color="auto"/>
            </w:tcBorders>
            <w:shd w:val="clear" w:color="auto" w:fill="auto"/>
            <w:noWrap/>
            <w:vAlign w:val="center"/>
          </w:tcPr>
          <w:p w14:paraId="1474BCBE" w14:textId="50EE6129" w:rsidR="000F0445" w:rsidRPr="00A06341" w:rsidRDefault="000F0445" w:rsidP="00B418D9">
            <w:pPr>
              <w:spacing w:after="0" w:line="240" w:lineRule="auto"/>
              <w:jc w:val="center"/>
              <w:rPr>
                <w:rFonts w:ascii="Arial" w:eastAsia="Times New Roman" w:hAnsi="Arial" w:cs="Arial"/>
                <w:color w:val="000000"/>
              </w:rPr>
            </w:pPr>
          </w:p>
        </w:tc>
        <w:tc>
          <w:tcPr>
            <w:tcW w:w="709" w:type="dxa"/>
            <w:tcBorders>
              <w:top w:val="nil"/>
              <w:left w:val="nil"/>
              <w:bottom w:val="single" w:sz="4" w:space="0" w:color="auto"/>
              <w:right w:val="single" w:sz="4" w:space="0" w:color="auto"/>
            </w:tcBorders>
            <w:shd w:val="clear" w:color="auto" w:fill="auto"/>
            <w:noWrap/>
            <w:vAlign w:val="center"/>
          </w:tcPr>
          <w:p w14:paraId="5D79907A" w14:textId="137A2BC8" w:rsidR="000F0445" w:rsidRPr="00A06341" w:rsidRDefault="000F0445" w:rsidP="00B418D9">
            <w:pPr>
              <w:spacing w:after="0" w:line="240" w:lineRule="auto"/>
              <w:jc w:val="center"/>
              <w:rPr>
                <w:rFonts w:ascii="Arial" w:eastAsia="Times New Roman" w:hAnsi="Arial" w:cs="Arial"/>
                <w:color w:val="000000"/>
              </w:rPr>
            </w:pPr>
          </w:p>
        </w:tc>
        <w:tc>
          <w:tcPr>
            <w:tcW w:w="661" w:type="dxa"/>
            <w:tcBorders>
              <w:top w:val="single" w:sz="4" w:space="0" w:color="auto"/>
              <w:left w:val="nil"/>
              <w:bottom w:val="single" w:sz="4" w:space="0" w:color="auto"/>
              <w:right w:val="single" w:sz="4" w:space="0" w:color="auto"/>
            </w:tcBorders>
            <w:vAlign w:val="center"/>
          </w:tcPr>
          <w:p w14:paraId="1BA86ECA" w14:textId="4F51E2E4" w:rsidR="000F0445" w:rsidRPr="00A06341" w:rsidRDefault="000F0445" w:rsidP="00B418D9">
            <w:pPr>
              <w:spacing w:after="0" w:line="240" w:lineRule="auto"/>
              <w:jc w:val="center"/>
              <w:rPr>
                <w:rFonts w:ascii="Arial" w:eastAsia="Times New Roman" w:hAnsi="Arial" w:cs="Arial"/>
                <w:color w:val="000000"/>
              </w:rPr>
            </w:pPr>
          </w:p>
        </w:tc>
        <w:tc>
          <w:tcPr>
            <w:tcW w:w="661" w:type="dxa"/>
            <w:tcBorders>
              <w:top w:val="single" w:sz="4" w:space="0" w:color="auto"/>
              <w:left w:val="single" w:sz="4" w:space="0" w:color="auto"/>
              <w:bottom w:val="single" w:sz="4" w:space="0" w:color="auto"/>
              <w:right w:val="single" w:sz="4" w:space="0" w:color="auto"/>
            </w:tcBorders>
          </w:tcPr>
          <w:p w14:paraId="64CD46F0" w14:textId="77777777" w:rsidR="000F0445" w:rsidRPr="00B418D9" w:rsidRDefault="000F0445" w:rsidP="00B418D9">
            <w:pPr>
              <w:spacing w:after="0" w:line="240" w:lineRule="auto"/>
              <w:jc w:val="center"/>
              <w:rPr>
                <w:rFonts w:ascii="Arial" w:eastAsia="Times New Roman" w:hAnsi="Arial" w:cs="Arial"/>
                <w:b/>
                <w:bCs/>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F0663" w14:textId="4B85BDC0" w:rsidR="000F0445" w:rsidRPr="00B418D9" w:rsidRDefault="000F0445" w:rsidP="00B418D9">
            <w:pPr>
              <w:spacing w:after="0" w:line="240" w:lineRule="auto"/>
              <w:jc w:val="center"/>
              <w:rPr>
                <w:rFonts w:ascii="Arial" w:eastAsia="Times New Roman" w:hAnsi="Arial" w:cs="Arial"/>
                <w:b/>
                <w:bCs/>
                <w:color w:val="000000"/>
              </w:rPr>
            </w:pPr>
          </w:p>
        </w:tc>
      </w:tr>
      <w:tr w:rsidR="000F0445" w:rsidRPr="00B418D9" w14:paraId="54BB197A" w14:textId="77777777" w:rsidTr="000F0445">
        <w:trPr>
          <w:trHeight w:val="225"/>
        </w:trPr>
        <w:tc>
          <w:tcPr>
            <w:tcW w:w="19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7365D" w:themeFill="text2" w:themeFillShade="BF"/>
            <w:noWrap/>
            <w:vAlign w:val="bottom"/>
            <w:hideMark/>
          </w:tcPr>
          <w:p w14:paraId="69086546" w14:textId="77777777" w:rsidR="000F0445" w:rsidRPr="00B418D9" w:rsidRDefault="000F0445" w:rsidP="00B418D9">
            <w:pPr>
              <w:spacing w:after="0" w:line="240" w:lineRule="auto"/>
              <w:rPr>
                <w:rFonts w:ascii="Arial" w:eastAsia="Times New Roman" w:hAnsi="Arial" w:cs="Arial"/>
                <w:b/>
                <w:bCs/>
                <w:color w:val="000000"/>
                <w:sz w:val="20"/>
                <w:szCs w:val="20"/>
              </w:rPr>
            </w:pPr>
            <w:r w:rsidRPr="00B418D9">
              <w:rPr>
                <w:rFonts w:ascii="Arial" w:eastAsia="Times New Roman" w:hAnsi="Arial" w:cs="Arial"/>
                <w:color w:val="FFFFFF"/>
                <w:sz w:val="20"/>
                <w:szCs w:val="20"/>
              </w:rPr>
              <w:t>Total</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02222592" w14:textId="733BB8D2"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14</w:t>
            </w:r>
          </w:p>
        </w:tc>
        <w:tc>
          <w:tcPr>
            <w:tcW w:w="794" w:type="dxa"/>
            <w:tcBorders>
              <w:top w:val="nil"/>
              <w:left w:val="nil"/>
              <w:bottom w:val="single" w:sz="4" w:space="0" w:color="auto"/>
              <w:right w:val="single" w:sz="4" w:space="0" w:color="auto"/>
            </w:tcBorders>
            <w:shd w:val="clear" w:color="auto" w:fill="auto"/>
            <w:noWrap/>
            <w:vAlign w:val="bottom"/>
          </w:tcPr>
          <w:p w14:paraId="730809A2" w14:textId="18A57F76"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74</w:t>
            </w:r>
          </w:p>
        </w:tc>
        <w:tc>
          <w:tcPr>
            <w:tcW w:w="831" w:type="dxa"/>
            <w:tcBorders>
              <w:top w:val="nil"/>
              <w:left w:val="nil"/>
              <w:bottom w:val="single" w:sz="4" w:space="0" w:color="auto"/>
              <w:right w:val="single" w:sz="4" w:space="0" w:color="auto"/>
            </w:tcBorders>
            <w:shd w:val="clear" w:color="auto" w:fill="auto"/>
            <w:noWrap/>
            <w:vAlign w:val="bottom"/>
          </w:tcPr>
          <w:p w14:paraId="16668384" w14:textId="412CB519"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82AA0" w14:textId="34731916"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6</w:t>
            </w:r>
          </w:p>
        </w:tc>
        <w:tc>
          <w:tcPr>
            <w:tcW w:w="708" w:type="dxa"/>
            <w:tcBorders>
              <w:top w:val="nil"/>
              <w:left w:val="nil"/>
              <w:bottom w:val="single" w:sz="4" w:space="0" w:color="auto"/>
              <w:right w:val="single" w:sz="4" w:space="0" w:color="auto"/>
            </w:tcBorders>
            <w:shd w:val="clear" w:color="auto" w:fill="auto"/>
            <w:noWrap/>
            <w:vAlign w:val="bottom"/>
          </w:tcPr>
          <w:p w14:paraId="41982D58" w14:textId="156E6483"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p>
        </w:tc>
        <w:tc>
          <w:tcPr>
            <w:tcW w:w="709" w:type="dxa"/>
            <w:tcBorders>
              <w:top w:val="nil"/>
              <w:left w:val="nil"/>
              <w:bottom w:val="single" w:sz="4" w:space="0" w:color="auto"/>
              <w:right w:val="single" w:sz="4" w:space="0" w:color="auto"/>
            </w:tcBorders>
            <w:shd w:val="clear" w:color="auto" w:fill="auto"/>
            <w:noWrap/>
            <w:vAlign w:val="bottom"/>
          </w:tcPr>
          <w:p w14:paraId="06104E0E" w14:textId="633E979B"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0</w:t>
            </w:r>
          </w:p>
        </w:tc>
        <w:tc>
          <w:tcPr>
            <w:tcW w:w="661" w:type="dxa"/>
            <w:tcBorders>
              <w:top w:val="single" w:sz="4" w:space="0" w:color="auto"/>
              <w:left w:val="nil"/>
              <w:bottom w:val="single" w:sz="4" w:space="0" w:color="auto"/>
              <w:right w:val="single" w:sz="4" w:space="0" w:color="auto"/>
            </w:tcBorders>
            <w:vAlign w:val="bottom"/>
          </w:tcPr>
          <w:p w14:paraId="3A8F34B2" w14:textId="734AF01E"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0</w:t>
            </w:r>
          </w:p>
        </w:tc>
        <w:tc>
          <w:tcPr>
            <w:tcW w:w="661" w:type="dxa"/>
            <w:tcBorders>
              <w:top w:val="single" w:sz="4" w:space="0" w:color="auto"/>
              <w:left w:val="single" w:sz="4" w:space="0" w:color="auto"/>
              <w:bottom w:val="single" w:sz="4" w:space="0" w:color="auto"/>
              <w:right w:val="single" w:sz="4" w:space="0" w:color="auto"/>
            </w:tcBorders>
          </w:tcPr>
          <w:p w14:paraId="2B35ECD7" w14:textId="1CEAB4CC"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560B1" w14:textId="4DDAE91A" w:rsidR="000F0445" w:rsidRPr="00B418D9" w:rsidRDefault="000F0445" w:rsidP="00B418D9">
            <w:pPr>
              <w:spacing w:after="0" w:line="240" w:lineRule="auto"/>
              <w:jc w:val="center"/>
              <w:rPr>
                <w:rFonts w:ascii="Arial" w:eastAsia="Times New Roman" w:hAnsi="Arial" w:cs="Arial"/>
                <w:b/>
                <w:bCs/>
                <w:color w:val="000000"/>
              </w:rPr>
            </w:pPr>
            <w:r>
              <w:rPr>
                <w:rFonts w:ascii="Arial" w:eastAsia="Times New Roman" w:hAnsi="Arial" w:cs="Arial"/>
                <w:b/>
                <w:bCs/>
                <w:color w:val="000000"/>
              </w:rPr>
              <w:t>111</w:t>
            </w:r>
          </w:p>
        </w:tc>
      </w:tr>
    </w:tbl>
    <w:p w14:paraId="0FD49227" w14:textId="311CF824" w:rsidR="000334F2" w:rsidRDefault="000334F2" w:rsidP="007A7F44">
      <w:pPr>
        <w:rPr>
          <w:rFonts w:ascii="Arial" w:hAnsi="Arial" w:cs="Arial"/>
          <w:noProof/>
          <w:highlight w:val="yellow"/>
        </w:rPr>
      </w:pPr>
    </w:p>
    <w:p w14:paraId="00E28C77" w14:textId="62E82189" w:rsidR="00FA1ACF" w:rsidRPr="00060A6E" w:rsidRDefault="007A7F44" w:rsidP="007A7F44">
      <w:pPr>
        <w:rPr>
          <w:rFonts w:ascii="Arial" w:hAnsi="Arial" w:cs="Arial"/>
          <w:lang w:val="en-US" w:eastAsia="en-US"/>
        </w:rPr>
      </w:pPr>
      <w:bookmarkStart w:id="6" w:name="_Hlk100741684"/>
      <w:r w:rsidRPr="00060A6E">
        <w:rPr>
          <w:rFonts w:ascii="Arial" w:hAnsi="Arial" w:cs="Arial"/>
          <w:noProof/>
        </w:rPr>
        <w:lastRenderedPageBreak/>
        <w:t>Figure 6 below shows that the number of learning disability deaths</w:t>
      </w:r>
      <w:r w:rsidR="000355AF" w:rsidRPr="00060A6E">
        <w:rPr>
          <w:rFonts w:ascii="Arial" w:hAnsi="Arial" w:cs="Arial"/>
          <w:noProof/>
        </w:rPr>
        <w:t xml:space="preserve"> </w:t>
      </w:r>
      <w:r w:rsidR="00C24CE9">
        <w:rPr>
          <w:rFonts w:ascii="Arial" w:hAnsi="Arial" w:cs="Arial"/>
          <w:noProof/>
        </w:rPr>
        <w:t>and their status of being reported to the Learning Disability Review Programme (</w:t>
      </w:r>
      <w:r w:rsidRPr="00060A6E">
        <w:rPr>
          <w:rFonts w:ascii="Arial" w:hAnsi="Arial" w:cs="Arial"/>
          <w:noProof/>
        </w:rPr>
        <w:t>LeDeR</w:t>
      </w:r>
      <w:r w:rsidR="00C24CE9">
        <w:rPr>
          <w:rFonts w:ascii="Arial" w:hAnsi="Arial" w:cs="Arial"/>
          <w:noProof/>
        </w:rPr>
        <w:t>)</w:t>
      </w:r>
      <w:r w:rsidR="000355AF" w:rsidRPr="00060A6E">
        <w:rPr>
          <w:rFonts w:ascii="Arial" w:hAnsi="Arial" w:cs="Arial"/>
          <w:noProof/>
        </w:rPr>
        <w:t xml:space="preserve">. </w:t>
      </w:r>
      <w:r w:rsidR="00B8108E">
        <w:rPr>
          <w:rFonts w:ascii="Arial" w:hAnsi="Arial" w:cs="Arial"/>
          <w:noProof/>
        </w:rPr>
        <w:t>The 3 deaths pending reporting to LeDeR relate to the death of people with a learning disability under the care of General Community services.</w:t>
      </w:r>
    </w:p>
    <w:p w14:paraId="649FC5F1" w14:textId="2E81CEC0" w:rsidR="00FA1ACF" w:rsidRPr="00060A6E" w:rsidRDefault="00FA1ACF" w:rsidP="00FA1ACF">
      <w:pPr>
        <w:pStyle w:val="Caption"/>
        <w:keepNext/>
      </w:pPr>
      <w:r w:rsidRPr="00060A6E">
        <w:t xml:space="preserve">Figure </w:t>
      </w:r>
      <w:r w:rsidRPr="00060A6E">
        <w:fldChar w:fldCharType="begin"/>
      </w:r>
      <w:r w:rsidRPr="00060A6E">
        <w:instrText xml:space="preserve"> SEQ Figure \* ARABIC </w:instrText>
      </w:r>
      <w:r w:rsidRPr="00060A6E">
        <w:fldChar w:fldCharType="separate"/>
      </w:r>
      <w:r w:rsidRPr="00060A6E">
        <w:rPr>
          <w:noProof/>
        </w:rPr>
        <w:t>6</w:t>
      </w:r>
      <w:r w:rsidRPr="00060A6E">
        <w:fldChar w:fldCharType="end"/>
      </w:r>
      <w:r w:rsidRPr="00060A6E">
        <w:t xml:space="preserve"> Summary of total number of Learning Disability deaths in 202</w:t>
      </w:r>
      <w:r w:rsidR="00CF224E">
        <w:t>2</w:t>
      </w:r>
      <w:r w:rsidRPr="00060A6E">
        <w:t>/2</w:t>
      </w:r>
      <w:r w:rsidR="00CF224E">
        <w:t>3</w:t>
      </w:r>
      <w:r w:rsidRPr="00060A6E">
        <w:t xml:space="preserve"> which were in scope</w:t>
      </w: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522"/>
        <w:gridCol w:w="1243"/>
        <w:gridCol w:w="1157"/>
        <w:gridCol w:w="1276"/>
      </w:tblGrid>
      <w:tr w:rsidR="00A655BD" w:rsidRPr="008C7666" w14:paraId="2D78388C" w14:textId="77777777" w:rsidTr="00A655BD">
        <w:trPr>
          <w:trHeight w:val="900"/>
        </w:trPr>
        <w:tc>
          <w:tcPr>
            <w:tcW w:w="1980" w:type="dxa"/>
            <w:shd w:val="clear" w:color="000000" w:fill="AFC6DB"/>
            <w:noWrap/>
            <w:vAlign w:val="center"/>
            <w:hideMark/>
          </w:tcPr>
          <w:p w14:paraId="6079A3ED" w14:textId="77777777" w:rsidR="00A655BD" w:rsidRPr="008C7666" w:rsidRDefault="00A655BD" w:rsidP="000A0751">
            <w:pPr>
              <w:spacing w:after="0" w:line="240" w:lineRule="auto"/>
              <w:rPr>
                <w:rFonts w:ascii="Arial" w:eastAsia="Times New Roman" w:hAnsi="Arial" w:cs="Arial"/>
                <w:color w:val="000000"/>
                <w:sz w:val="20"/>
                <w:szCs w:val="20"/>
              </w:rPr>
            </w:pPr>
            <w:r w:rsidRPr="008C7666">
              <w:rPr>
                <w:rFonts w:ascii="Arial" w:eastAsia="Times New Roman" w:hAnsi="Arial" w:cs="Arial"/>
                <w:color w:val="000000"/>
                <w:sz w:val="20"/>
                <w:szCs w:val="20"/>
              </w:rPr>
              <w:t> Financial quarter - date reported</w:t>
            </w:r>
          </w:p>
        </w:tc>
        <w:tc>
          <w:tcPr>
            <w:tcW w:w="1843" w:type="dxa"/>
            <w:shd w:val="clear" w:color="000000" w:fill="162D54"/>
            <w:hideMark/>
          </w:tcPr>
          <w:p w14:paraId="35929683" w14:textId="77777777" w:rsidR="00A655BD" w:rsidRPr="008C7666" w:rsidRDefault="00A655BD" w:rsidP="000A0751">
            <w:pPr>
              <w:spacing w:after="0" w:line="240" w:lineRule="auto"/>
              <w:jc w:val="center"/>
              <w:rPr>
                <w:rFonts w:ascii="Arial" w:eastAsia="Times New Roman" w:hAnsi="Arial" w:cs="Arial"/>
                <w:color w:val="FFFFFF"/>
                <w:sz w:val="20"/>
                <w:szCs w:val="20"/>
              </w:rPr>
            </w:pPr>
            <w:r w:rsidRPr="008C7666">
              <w:rPr>
                <w:rFonts w:ascii="Arial" w:hAnsi="Arial" w:cs="Arial"/>
                <w:color w:val="FFFFFF"/>
                <w:sz w:val="20"/>
                <w:szCs w:val="20"/>
              </w:rPr>
              <w:t>Reported to LeDeR</w:t>
            </w:r>
          </w:p>
        </w:tc>
        <w:tc>
          <w:tcPr>
            <w:tcW w:w="1522" w:type="dxa"/>
            <w:shd w:val="clear" w:color="000000" w:fill="162D54"/>
          </w:tcPr>
          <w:p w14:paraId="73A0FF70" w14:textId="59BCA28E" w:rsidR="00A655BD" w:rsidRPr="008C7666" w:rsidRDefault="00A655BD" w:rsidP="000A0751">
            <w:pPr>
              <w:spacing w:after="0" w:line="240" w:lineRule="auto"/>
              <w:jc w:val="center"/>
              <w:rPr>
                <w:rFonts w:ascii="Arial" w:hAnsi="Arial" w:cs="Arial"/>
                <w:color w:val="FFFFFF"/>
                <w:sz w:val="20"/>
                <w:szCs w:val="20"/>
              </w:rPr>
            </w:pPr>
            <w:r w:rsidRPr="008C7666">
              <w:rPr>
                <w:rFonts w:ascii="Arial" w:hAnsi="Arial" w:cs="Arial"/>
                <w:color w:val="FFFFFF"/>
                <w:sz w:val="20"/>
                <w:szCs w:val="20"/>
              </w:rPr>
              <w:t>Reported to LeDeR by another organisation</w:t>
            </w:r>
          </w:p>
        </w:tc>
        <w:tc>
          <w:tcPr>
            <w:tcW w:w="1243" w:type="dxa"/>
            <w:shd w:val="clear" w:color="000000" w:fill="162D54"/>
          </w:tcPr>
          <w:p w14:paraId="3594468D" w14:textId="2D5B8491" w:rsidR="00A655BD" w:rsidRPr="008C7666" w:rsidRDefault="00A655BD" w:rsidP="000A0751">
            <w:pPr>
              <w:spacing w:after="0" w:line="240" w:lineRule="auto"/>
              <w:jc w:val="center"/>
              <w:rPr>
                <w:rFonts w:ascii="Arial" w:hAnsi="Arial" w:cs="Arial"/>
                <w:color w:val="FFFFFF"/>
                <w:sz w:val="20"/>
                <w:szCs w:val="20"/>
              </w:rPr>
            </w:pPr>
            <w:r>
              <w:rPr>
                <w:rFonts w:ascii="Arial" w:hAnsi="Arial" w:cs="Arial"/>
                <w:color w:val="FFFFFF"/>
                <w:sz w:val="20"/>
                <w:szCs w:val="20"/>
              </w:rPr>
              <w:t>Decision not to report on LeDeR</w:t>
            </w:r>
          </w:p>
        </w:tc>
        <w:tc>
          <w:tcPr>
            <w:tcW w:w="1157" w:type="dxa"/>
            <w:shd w:val="clear" w:color="000000" w:fill="162D54"/>
          </w:tcPr>
          <w:p w14:paraId="755BA0FF" w14:textId="7E5B6A12" w:rsidR="00A655BD" w:rsidRPr="008C7666" w:rsidRDefault="00B8108E" w:rsidP="000A0751">
            <w:pPr>
              <w:spacing w:after="0" w:line="240" w:lineRule="auto"/>
              <w:jc w:val="center"/>
              <w:rPr>
                <w:rFonts w:ascii="Arial" w:hAnsi="Arial" w:cs="Arial"/>
                <w:color w:val="FFFFFF"/>
                <w:sz w:val="20"/>
                <w:szCs w:val="20"/>
              </w:rPr>
            </w:pPr>
            <w:r>
              <w:rPr>
                <w:rFonts w:ascii="Arial" w:hAnsi="Arial" w:cs="Arial"/>
                <w:color w:val="FFFFFF"/>
                <w:sz w:val="20"/>
                <w:szCs w:val="20"/>
              </w:rPr>
              <w:t xml:space="preserve">Pending reporting on </w:t>
            </w:r>
            <w:proofErr w:type="spellStart"/>
            <w:r>
              <w:rPr>
                <w:rFonts w:ascii="Arial" w:hAnsi="Arial" w:cs="Arial"/>
                <w:color w:val="FFFFFF"/>
                <w:sz w:val="20"/>
                <w:szCs w:val="20"/>
              </w:rPr>
              <w:t>LeDeR</w:t>
            </w:r>
            <w:proofErr w:type="spellEnd"/>
            <w:r>
              <w:rPr>
                <w:rFonts w:ascii="Arial" w:hAnsi="Arial" w:cs="Arial"/>
                <w:color w:val="FFFFFF"/>
                <w:sz w:val="20"/>
                <w:szCs w:val="20"/>
              </w:rPr>
              <w:t xml:space="preserve"> </w:t>
            </w:r>
          </w:p>
        </w:tc>
        <w:tc>
          <w:tcPr>
            <w:tcW w:w="1276" w:type="dxa"/>
            <w:shd w:val="clear" w:color="000000" w:fill="162D54"/>
            <w:noWrap/>
            <w:hideMark/>
          </w:tcPr>
          <w:p w14:paraId="78B75D03" w14:textId="5D392C0C" w:rsidR="00A655BD" w:rsidRPr="008C7666" w:rsidRDefault="00A655BD" w:rsidP="000A0751">
            <w:pPr>
              <w:spacing w:after="0" w:line="240" w:lineRule="auto"/>
              <w:jc w:val="center"/>
              <w:rPr>
                <w:rFonts w:ascii="Arial" w:eastAsia="Times New Roman" w:hAnsi="Arial" w:cs="Arial"/>
                <w:color w:val="FFFFFF"/>
                <w:sz w:val="20"/>
                <w:szCs w:val="20"/>
              </w:rPr>
            </w:pPr>
            <w:r w:rsidRPr="008C7666">
              <w:rPr>
                <w:rFonts w:ascii="Arial" w:hAnsi="Arial" w:cs="Arial"/>
                <w:color w:val="FFFFFF"/>
                <w:sz w:val="20"/>
                <w:szCs w:val="20"/>
              </w:rPr>
              <w:t xml:space="preserve">Total </w:t>
            </w:r>
          </w:p>
        </w:tc>
      </w:tr>
      <w:tr w:rsidR="00A655BD" w:rsidRPr="008C7666" w14:paraId="2A94A07D" w14:textId="77777777" w:rsidTr="00A655BD">
        <w:trPr>
          <w:trHeight w:val="300"/>
        </w:trPr>
        <w:tc>
          <w:tcPr>
            <w:tcW w:w="1980" w:type="dxa"/>
            <w:shd w:val="clear" w:color="000000" w:fill="162D54"/>
            <w:noWrap/>
            <w:vAlign w:val="bottom"/>
            <w:hideMark/>
          </w:tcPr>
          <w:p w14:paraId="781E2175" w14:textId="148CEA47" w:rsidR="00A655BD" w:rsidRPr="008C7666" w:rsidRDefault="00A655BD" w:rsidP="008C7666">
            <w:pPr>
              <w:spacing w:after="0" w:line="240" w:lineRule="auto"/>
              <w:rPr>
                <w:rFonts w:ascii="Arial" w:eastAsia="Times New Roman" w:hAnsi="Arial" w:cs="Arial"/>
                <w:color w:val="FFFFFF"/>
                <w:sz w:val="20"/>
                <w:szCs w:val="20"/>
              </w:rPr>
            </w:pPr>
            <w:r w:rsidRPr="008C7666">
              <w:rPr>
                <w:rFonts w:ascii="Arial" w:eastAsia="Times New Roman" w:hAnsi="Arial" w:cs="Arial"/>
                <w:color w:val="FFFFFF"/>
                <w:sz w:val="20"/>
                <w:szCs w:val="20"/>
              </w:rPr>
              <w:t>2</w:t>
            </w:r>
            <w:r>
              <w:rPr>
                <w:rFonts w:ascii="Arial" w:eastAsia="Times New Roman" w:hAnsi="Arial" w:cs="Arial"/>
                <w:color w:val="FFFFFF"/>
                <w:sz w:val="20"/>
                <w:szCs w:val="20"/>
              </w:rPr>
              <w:t>2/</w:t>
            </w:r>
            <w:r w:rsidRPr="008C7666">
              <w:rPr>
                <w:rFonts w:ascii="Arial" w:eastAsia="Times New Roman" w:hAnsi="Arial" w:cs="Arial"/>
                <w:color w:val="FFFFFF"/>
                <w:sz w:val="20"/>
                <w:szCs w:val="20"/>
              </w:rPr>
              <w:t>2</w:t>
            </w:r>
            <w:r>
              <w:rPr>
                <w:rFonts w:ascii="Arial" w:eastAsia="Times New Roman" w:hAnsi="Arial" w:cs="Arial"/>
                <w:color w:val="FFFFFF"/>
                <w:sz w:val="20"/>
                <w:szCs w:val="20"/>
              </w:rPr>
              <w:t>3</w:t>
            </w:r>
            <w:r w:rsidRPr="008C7666">
              <w:rPr>
                <w:rFonts w:ascii="Arial" w:eastAsia="Times New Roman" w:hAnsi="Arial" w:cs="Arial"/>
                <w:color w:val="FFFFFF"/>
                <w:sz w:val="20"/>
                <w:szCs w:val="20"/>
              </w:rPr>
              <w:t xml:space="preserve"> Q1</w:t>
            </w:r>
          </w:p>
        </w:tc>
        <w:tc>
          <w:tcPr>
            <w:tcW w:w="1843" w:type="dxa"/>
            <w:shd w:val="clear" w:color="auto" w:fill="auto"/>
            <w:noWrap/>
            <w:vAlign w:val="bottom"/>
          </w:tcPr>
          <w:p w14:paraId="36F67419" w14:textId="2E858097" w:rsidR="00A655BD" w:rsidRPr="008C7666" w:rsidRDefault="00A655BD" w:rsidP="008C766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522" w:type="dxa"/>
            <w:shd w:val="clear" w:color="auto" w:fill="auto"/>
            <w:vAlign w:val="bottom"/>
          </w:tcPr>
          <w:p w14:paraId="42EC6E95" w14:textId="521C28F7" w:rsidR="00A655BD" w:rsidRPr="008C7666" w:rsidRDefault="00A655BD" w:rsidP="008C766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43" w:type="dxa"/>
          </w:tcPr>
          <w:p w14:paraId="415883CD" w14:textId="2FD833F8" w:rsidR="00A655BD" w:rsidRPr="00A655BD" w:rsidRDefault="00A655BD" w:rsidP="008C766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57" w:type="dxa"/>
          </w:tcPr>
          <w:p w14:paraId="402CEFD1" w14:textId="68E838CE" w:rsidR="00A655BD" w:rsidRPr="00A655BD" w:rsidRDefault="00A655BD" w:rsidP="008C7666">
            <w:pPr>
              <w:spacing w:after="0" w:line="240" w:lineRule="auto"/>
              <w:jc w:val="center"/>
              <w:rPr>
                <w:rFonts w:ascii="Arial" w:eastAsia="Times New Roman" w:hAnsi="Arial" w:cs="Arial"/>
                <w:color w:val="000000"/>
                <w:sz w:val="20"/>
                <w:szCs w:val="20"/>
              </w:rPr>
            </w:pPr>
            <w:r w:rsidRPr="00A655BD">
              <w:rPr>
                <w:rFonts w:ascii="Arial" w:eastAsia="Times New Roman" w:hAnsi="Arial" w:cs="Arial"/>
                <w:color w:val="000000"/>
                <w:sz w:val="20"/>
                <w:szCs w:val="20"/>
              </w:rPr>
              <w:t>0</w:t>
            </w:r>
          </w:p>
        </w:tc>
        <w:tc>
          <w:tcPr>
            <w:tcW w:w="1276" w:type="dxa"/>
            <w:shd w:val="clear" w:color="auto" w:fill="auto"/>
            <w:noWrap/>
            <w:vAlign w:val="bottom"/>
          </w:tcPr>
          <w:p w14:paraId="0E81F4AF" w14:textId="573C5244" w:rsidR="00A655BD" w:rsidRPr="008C7666" w:rsidRDefault="00A655BD" w:rsidP="008C766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w:t>
            </w:r>
          </w:p>
        </w:tc>
      </w:tr>
      <w:tr w:rsidR="00A655BD" w:rsidRPr="008C7666" w14:paraId="098BA0C5" w14:textId="77777777" w:rsidTr="00A655BD">
        <w:trPr>
          <w:trHeight w:val="300"/>
        </w:trPr>
        <w:tc>
          <w:tcPr>
            <w:tcW w:w="1980" w:type="dxa"/>
            <w:shd w:val="clear" w:color="000000" w:fill="162D54"/>
            <w:noWrap/>
            <w:vAlign w:val="bottom"/>
            <w:hideMark/>
          </w:tcPr>
          <w:p w14:paraId="22DD96C1" w14:textId="412BCCF9" w:rsidR="00A655BD" w:rsidRPr="008C7666" w:rsidRDefault="00A655BD" w:rsidP="008C7666">
            <w:pPr>
              <w:spacing w:after="0" w:line="240" w:lineRule="auto"/>
              <w:rPr>
                <w:rFonts w:ascii="Arial" w:eastAsia="Times New Roman" w:hAnsi="Arial" w:cs="Arial"/>
                <w:color w:val="FFFFFF"/>
                <w:sz w:val="20"/>
                <w:szCs w:val="20"/>
              </w:rPr>
            </w:pPr>
            <w:r w:rsidRPr="008C7666">
              <w:rPr>
                <w:rFonts w:ascii="Arial" w:eastAsia="Times New Roman" w:hAnsi="Arial" w:cs="Arial"/>
                <w:color w:val="FFFFFF"/>
                <w:sz w:val="20"/>
                <w:szCs w:val="20"/>
              </w:rPr>
              <w:t>2</w:t>
            </w:r>
            <w:r>
              <w:rPr>
                <w:rFonts w:ascii="Arial" w:eastAsia="Times New Roman" w:hAnsi="Arial" w:cs="Arial"/>
                <w:color w:val="FFFFFF"/>
                <w:sz w:val="20"/>
                <w:szCs w:val="20"/>
              </w:rPr>
              <w:t>2</w:t>
            </w:r>
            <w:r w:rsidRPr="008C7666">
              <w:rPr>
                <w:rFonts w:ascii="Arial" w:eastAsia="Times New Roman" w:hAnsi="Arial" w:cs="Arial"/>
                <w:color w:val="FFFFFF"/>
                <w:sz w:val="20"/>
                <w:szCs w:val="20"/>
              </w:rPr>
              <w:t>/2</w:t>
            </w:r>
            <w:r>
              <w:rPr>
                <w:rFonts w:ascii="Arial" w:eastAsia="Times New Roman" w:hAnsi="Arial" w:cs="Arial"/>
                <w:color w:val="FFFFFF"/>
                <w:sz w:val="20"/>
                <w:szCs w:val="20"/>
              </w:rPr>
              <w:t>3</w:t>
            </w:r>
            <w:r w:rsidRPr="008C7666">
              <w:rPr>
                <w:rFonts w:ascii="Arial" w:eastAsia="Times New Roman" w:hAnsi="Arial" w:cs="Arial"/>
                <w:color w:val="FFFFFF"/>
                <w:sz w:val="20"/>
                <w:szCs w:val="20"/>
              </w:rPr>
              <w:t xml:space="preserve"> Q2</w:t>
            </w:r>
          </w:p>
        </w:tc>
        <w:tc>
          <w:tcPr>
            <w:tcW w:w="1843" w:type="dxa"/>
            <w:shd w:val="clear" w:color="auto" w:fill="auto"/>
            <w:noWrap/>
            <w:vAlign w:val="bottom"/>
          </w:tcPr>
          <w:p w14:paraId="29ED3E8F" w14:textId="7E3ABD7F" w:rsidR="00A655BD" w:rsidRPr="008C7666" w:rsidRDefault="00A655BD" w:rsidP="008C766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522" w:type="dxa"/>
            <w:shd w:val="clear" w:color="auto" w:fill="auto"/>
            <w:vAlign w:val="bottom"/>
          </w:tcPr>
          <w:p w14:paraId="5CE9CDF6" w14:textId="3E596B45" w:rsidR="00A655BD" w:rsidRPr="008C7666" w:rsidRDefault="00A655BD" w:rsidP="008C7666">
            <w:pPr>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243" w:type="dxa"/>
          </w:tcPr>
          <w:p w14:paraId="53C38B45" w14:textId="2AF97064" w:rsidR="00A655BD" w:rsidRPr="00A655BD" w:rsidRDefault="00A655BD" w:rsidP="008C7666">
            <w:pPr>
              <w:spacing w:after="0" w:line="240" w:lineRule="auto"/>
              <w:jc w:val="center"/>
              <w:rPr>
                <w:rFonts w:ascii="Arial" w:eastAsia="Times New Roman" w:hAnsi="Arial" w:cs="Arial"/>
                <w:color w:val="000000"/>
                <w:sz w:val="20"/>
                <w:szCs w:val="20"/>
              </w:rPr>
            </w:pPr>
            <w:r w:rsidRPr="00A655BD">
              <w:rPr>
                <w:rFonts w:ascii="Arial" w:eastAsia="Times New Roman" w:hAnsi="Arial" w:cs="Arial"/>
                <w:color w:val="000000"/>
                <w:sz w:val="20"/>
                <w:szCs w:val="20"/>
              </w:rPr>
              <w:t>1</w:t>
            </w:r>
          </w:p>
        </w:tc>
        <w:tc>
          <w:tcPr>
            <w:tcW w:w="1157" w:type="dxa"/>
          </w:tcPr>
          <w:p w14:paraId="68C59D36" w14:textId="1B09FAD3" w:rsidR="00A655BD" w:rsidRPr="00A655BD" w:rsidRDefault="00A655BD" w:rsidP="008C7666">
            <w:pPr>
              <w:spacing w:after="0" w:line="240" w:lineRule="auto"/>
              <w:jc w:val="center"/>
              <w:rPr>
                <w:rFonts w:ascii="Arial" w:eastAsia="Times New Roman" w:hAnsi="Arial" w:cs="Arial"/>
                <w:color w:val="000000"/>
                <w:sz w:val="20"/>
                <w:szCs w:val="20"/>
              </w:rPr>
            </w:pPr>
            <w:r w:rsidRPr="00A655BD">
              <w:rPr>
                <w:rFonts w:ascii="Arial" w:eastAsia="Times New Roman" w:hAnsi="Arial" w:cs="Arial"/>
                <w:color w:val="000000"/>
                <w:sz w:val="20"/>
                <w:szCs w:val="20"/>
              </w:rPr>
              <w:t>3</w:t>
            </w:r>
          </w:p>
        </w:tc>
        <w:tc>
          <w:tcPr>
            <w:tcW w:w="1276" w:type="dxa"/>
            <w:shd w:val="clear" w:color="auto" w:fill="auto"/>
            <w:noWrap/>
            <w:vAlign w:val="bottom"/>
          </w:tcPr>
          <w:p w14:paraId="5F884353" w14:textId="144E719C" w:rsidR="00A655BD" w:rsidRPr="008C7666" w:rsidRDefault="00A655BD" w:rsidP="008C766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w:t>
            </w:r>
          </w:p>
        </w:tc>
      </w:tr>
      <w:tr w:rsidR="00A655BD" w:rsidRPr="008C7666" w14:paraId="4F4BBF6F" w14:textId="77777777" w:rsidTr="00A655BD">
        <w:trPr>
          <w:trHeight w:val="300"/>
        </w:trPr>
        <w:tc>
          <w:tcPr>
            <w:tcW w:w="1980" w:type="dxa"/>
            <w:shd w:val="clear" w:color="000000" w:fill="162D54"/>
            <w:noWrap/>
            <w:vAlign w:val="bottom"/>
            <w:hideMark/>
          </w:tcPr>
          <w:p w14:paraId="4CA36255" w14:textId="1EFFB89E" w:rsidR="00A655BD" w:rsidRPr="008C7666" w:rsidRDefault="00A655BD" w:rsidP="008C7666">
            <w:pPr>
              <w:spacing w:after="0" w:line="240" w:lineRule="auto"/>
              <w:rPr>
                <w:rFonts w:ascii="Arial" w:eastAsia="Times New Roman" w:hAnsi="Arial" w:cs="Arial"/>
                <w:color w:val="FFFFFF"/>
                <w:sz w:val="20"/>
                <w:szCs w:val="20"/>
              </w:rPr>
            </w:pPr>
            <w:r w:rsidRPr="008C7666">
              <w:rPr>
                <w:rFonts w:ascii="Arial" w:eastAsia="Times New Roman" w:hAnsi="Arial" w:cs="Arial"/>
                <w:color w:val="FFFFFF"/>
                <w:sz w:val="20"/>
                <w:szCs w:val="20"/>
              </w:rPr>
              <w:t>2</w:t>
            </w:r>
            <w:r>
              <w:rPr>
                <w:rFonts w:ascii="Arial" w:eastAsia="Times New Roman" w:hAnsi="Arial" w:cs="Arial"/>
                <w:color w:val="FFFFFF"/>
                <w:sz w:val="20"/>
                <w:szCs w:val="20"/>
              </w:rPr>
              <w:t>2</w:t>
            </w:r>
            <w:r w:rsidRPr="008C7666">
              <w:rPr>
                <w:rFonts w:ascii="Arial" w:eastAsia="Times New Roman" w:hAnsi="Arial" w:cs="Arial"/>
                <w:color w:val="FFFFFF"/>
                <w:sz w:val="20"/>
                <w:szCs w:val="20"/>
              </w:rPr>
              <w:t>/2</w:t>
            </w:r>
            <w:r>
              <w:rPr>
                <w:rFonts w:ascii="Arial" w:eastAsia="Times New Roman" w:hAnsi="Arial" w:cs="Arial"/>
                <w:color w:val="FFFFFF"/>
                <w:sz w:val="20"/>
                <w:szCs w:val="20"/>
              </w:rPr>
              <w:t>3</w:t>
            </w:r>
            <w:r w:rsidRPr="008C7666">
              <w:rPr>
                <w:rFonts w:ascii="Arial" w:eastAsia="Times New Roman" w:hAnsi="Arial" w:cs="Arial"/>
                <w:color w:val="FFFFFF"/>
                <w:sz w:val="20"/>
                <w:szCs w:val="20"/>
              </w:rPr>
              <w:t xml:space="preserve"> Q3</w:t>
            </w:r>
          </w:p>
        </w:tc>
        <w:tc>
          <w:tcPr>
            <w:tcW w:w="1843" w:type="dxa"/>
            <w:shd w:val="clear" w:color="auto" w:fill="auto"/>
            <w:noWrap/>
            <w:vAlign w:val="bottom"/>
          </w:tcPr>
          <w:p w14:paraId="33003CA2" w14:textId="345698B3" w:rsidR="00A655BD" w:rsidRPr="008C7666" w:rsidRDefault="00A655BD" w:rsidP="008C7666">
            <w:pPr>
              <w:spacing w:after="0" w:line="240" w:lineRule="auto"/>
              <w:jc w:val="center"/>
              <w:rPr>
                <w:rFonts w:ascii="Arial" w:eastAsia="Times New Roman" w:hAnsi="Arial" w:cs="Arial"/>
                <w:color w:val="000000"/>
                <w:sz w:val="20"/>
                <w:szCs w:val="20"/>
              </w:rPr>
            </w:pPr>
          </w:p>
        </w:tc>
        <w:tc>
          <w:tcPr>
            <w:tcW w:w="1522" w:type="dxa"/>
            <w:shd w:val="clear" w:color="auto" w:fill="auto"/>
            <w:vAlign w:val="bottom"/>
          </w:tcPr>
          <w:p w14:paraId="63FF0778" w14:textId="19BE4B2C" w:rsidR="00A655BD" w:rsidRPr="008C7666" w:rsidRDefault="00A655BD" w:rsidP="008C7666">
            <w:pPr>
              <w:spacing w:after="0" w:line="240" w:lineRule="auto"/>
              <w:jc w:val="center"/>
              <w:rPr>
                <w:rFonts w:ascii="Arial" w:eastAsia="Times New Roman" w:hAnsi="Arial" w:cs="Arial"/>
                <w:color w:val="000000"/>
                <w:sz w:val="20"/>
                <w:szCs w:val="20"/>
              </w:rPr>
            </w:pPr>
          </w:p>
        </w:tc>
        <w:tc>
          <w:tcPr>
            <w:tcW w:w="1243" w:type="dxa"/>
          </w:tcPr>
          <w:p w14:paraId="3DFC8542" w14:textId="77777777" w:rsidR="00A655BD" w:rsidRPr="00A655BD" w:rsidRDefault="00A655BD" w:rsidP="008C7666">
            <w:pPr>
              <w:spacing w:after="0" w:line="240" w:lineRule="auto"/>
              <w:jc w:val="center"/>
              <w:rPr>
                <w:rFonts w:ascii="Arial" w:eastAsia="Times New Roman" w:hAnsi="Arial" w:cs="Arial"/>
                <w:color w:val="000000"/>
                <w:sz w:val="20"/>
                <w:szCs w:val="20"/>
              </w:rPr>
            </w:pPr>
          </w:p>
        </w:tc>
        <w:tc>
          <w:tcPr>
            <w:tcW w:w="1157" w:type="dxa"/>
          </w:tcPr>
          <w:p w14:paraId="5A03FB7E" w14:textId="77777777" w:rsidR="00A655BD" w:rsidRPr="00A655BD" w:rsidRDefault="00A655BD" w:rsidP="008C7666">
            <w:pPr>
              <w:spacing w:after="0" w:line="240" w:lineRule="auto"/>
              <w:jc w:val="center"/>
              <w:rPr>
                <w:rFonts w:ascii="Arial" w:eastAsia="Times New Roman" w:hAnsi="Arial" w:cs="Arial"/>
                <w:color w:val="000000"/>
                <w:sz w:val="20"/>
                <w:szCs w:val="20"/>
              </w:rPr>
            </w:pPr>
          </w:p>
        </w:tc>
        <w:tc>
          <w:tcPr>
            <w:tcW w:w="1276" w:type="dxa"/>
            <w:shd w:val="clear" w:color="auto" w:fill="auto"/>
            <w:noWrap/>
            <w:vAlign w:val="bottom"/>
          </w:tcPr>
          <w:p w14:paraId="73F669F5" w14:textId="002D0420" w:rsidR="00A655BD" w:rsidRPr="008C7666" w:rsidRDefault="00A655BD" w:rsidP="008C7666">
            <w:pPr>
              <w:spacing w:after="0" w:line="240" w:lineRule="auto"/>
              <w:jc w:val="center"/>
              <w:rPr>
                <w:rFonts w:ascii="Arial" w:eastAsia="Times New Roman" w:hAnsi="Arial" w:cs="Arial"/>
                <w:b/>
                <w:bCs/>
                <w:color w:val="000000"/>
                <w:sz w:val="20"/>
                <w:szCs w:val="20"/>
              </w:rPr>
            </w:pPr>
          </w:p>
        </w:tc>
      </w:tr>
      <w:tr w:rsidR="00A655BD" w:rsidRPr="008C7666" w14:paraId="0A90395F" w14:textId="77777777" w:rsidTr="00A655BD">
        <w:trPr>
          <w:trHeight w:val="300"/>
        </w:trPr>
        <w:tc>
          <w:tcPr>
            <w:tcW w:w="1980" w:type="dxa"/>
            <w:shd w:val="clear" w:color="000000" w:fill="162D54"/>
            <w:noWrap/>
            <w:vAlign w:val="bottom"/>
            <w:hideMark/>
          </w:tcPr>
          <w:p w14:paraId="27FBE0AA" w14:textId="665D90B6" w:rsidR="00A655BD" w:rsidRPr="008C7666" w:rsidRDefault="00A655BD" w:rsidP="008C7666">
            <w:pPr>
              <w:spacing w:after="0" w:line="240" w:lineRule="auto"/>
              <w:rPr>
                <w:rFonts w:ascii="Arial" w:eastAsia="Times New Roman" w:hAnsi="Arial" w:cs="Arial"/>
                <w:color w:val="FFFFFF"/>
                <w:sz w:val="20"/>
                <w:szCs w:val="20"/>
              </w:rPr>
            </w:pPr>
            <w:r w:rsidRPr="008C7666">
              <w:rPr>
                <w:rFonts w:ascii="Arial" w:eastAsia="Times New Roman" w:hAnsi="Arial" w:cs="Arial"/>
                <w:color w:val="FFFFFF"/>
                <w:sz w:val="20"/>
                <w:szCs w:val="20"/>
              </w:rPr>
              <w:t>2</w:t>
            </w:r>
            <w:r>
              <w:rPr>
                <w:rFonts w:ascii="Arial" w:eastAsia="Times New Roman" w:hAnsi="Arial" w:cs="Arial"/>
                <w:color w:val="FFFFFF"/>
                <w:sz w:val="20"/>
                <w:szCs w:val="20"/>
              </w:rPr>
              <w:t>2</w:t>
            </w:r>
            <w:r w:rsidRPr="008C7666">
              <w:rPr>
                <w:rFonts w:ascii="Arial" w:eastAsia="Times New Roman" w:hAnsi="Arial" w:cs="Arial"/>
                <w:color w:val="FFFFFF"/>
                <w:sz w:val="20"/>
                <w:szCs w:val="20"/>
              </w:rPr>
              <w:t>/2</w:t>
            </w:r>
            <w:r>
              <w:rPr>
                <w:rFonts w:ascii="Arial" w:eastAsia="Times New Roman" w:hAnsi="Arial" w:cs="Arial"/>
                <w:color w:val="FFFFFF"/>
                <w:sz w:val="20"/>
                <w:szCs w:val="20"/>
              </w:rPr>
              <w:t>3</w:t>
            </w:r>
            <w:r w:rsidRPr="008C7666">
              <w:rPr>
                <w:rFonts w:ascii="Arial" w:eastAsia="Times New Roman" w:hAnsi="Arial" w:cs="Arial"/>
                <w:color w:val="FFFFFF"/>
                <w:sz w:val="20"/>
                <w:szCs w:val="20"/>
              </w:rPr>
              <w:t xml:space="preserve"> Q4</w:t>
            </w:r>
          </w:p>
        </w:tc>
        <w:tc>
          <w:tcPr>
            <w:tcW w:w="1843" w:type="dxa"/>
            <w:shd w:val="clear" w:color="auto" w:fill="auto"/>
            <w:noWrap/>
            <w:vAlign w:val="bottom"/>
          </w:tcPr>
          <w:p w14:paraId="04E69D59" w14:textId="77777777" w:rsidR="00A655BD" w:rsidRPr="008C7666" w:rsidRDefault="00A655BD" w:rsidP="008C7666">
            <w:pPr>
              <w:spacing w:after="0" w:line="240" w:lineRule="auto"/>
              <w:jc w:val="center"/>
              <w:rPr>
                <w:rFonts w:ascii="Arial" w:eastAsia="Times New Roman" w:hAnsi="Arial" w:cs="Arial"/>
                <w:color w:val="000000"/>
                <w:sz w:val="20"/>
                <w:szCs w:val="20"/>
              </w:rPr>
            </w:pPr>
          </w:p>
        </w:tc>
        <w:tc>
          <w:tcPr>
            <w:tcW w:w="1522" w:type="dxa"/>
            <w:shd w:val="clear" w:color="auto" w:fill="auto"/>
            <w:vAlign w:val="bottom"/>
          </w:tcPr>
          <w:p w14:paraId="127AD8C5" w14:textId="11EFA682" w:rsidR="00A655BD" w:rsidRPr="008C7666" w:rsidRDefault="00A655BD" w:rsidP="008C7666">
            <w:pPr>
              <w:spacing w:after="0" w:line="240" w:lineRule="auto"/>
              <w:jc w:val="center"/>
              <w:rPr>
                <w:rFonts w:ascii="Arial" w:eastAsia="Times New Roman" w:hAnsi="Arial" w:cs="Arial"/>
                <w:color w:val="000000"/>
                <w:sz w:val="20"/>
                <w:szCs w:val="20"/>
              </w:rPr>
            </w:pPr>
          </w:p>
        </w:tc>
        <w:tc>
          <w:tcPr>
            <w:tcW w:w="1243" w:type="dxa"/>
          </w:tcPr>
          <w:p w14:paraId="28E66319" w14:textId="77777777" w:rsidR="00A655BD" w:rsidRPr="00A655BD" w:rsidRDefault="00A655BD" w:rsidP="008C7666">
            <w:pPr>
              <w:spacing w:after="0" w:line="240" w:lineRule="auto"/>
              <w:jc w:val="center"/>
              <w:rPr>
                <w:rFonts w:ascii="Arial" w:eastAsia="Times New Roman" w:hAnsi="Arial" w:cs="Arial"/>
                <w:color w:val="000000"/>
                <w:sz w:val="20"/>
                <w:szCs w:val="20"/>
              </w:rPr>
            </w:pPr>
          </w:p>
        </w:tc>
        <w:tc>
          <w:tcPr>
            <w:tcW w:w="1157" w:type="dxa"/>
          </w:tcPr>
          <w:p w14:paraId="0E9D006F" w14:textId="77777777" w:rsidR="00A655BD" w:rsidRPr="00A655BD" w:rsidRDefault="00A655BD" w:rsidP="008C7666">
            <w:pPr>
              <w:spacing w:after="0" w:line="240" w:lineRule="auto"/>
              <w:jc w:val="center"/>
              <w:rPr>
                <w:rFonts w:ascii="Arial" w:eastAsia="Times New Roman" w:hAnsi="Arial" w:cs="Arial"/>
                <w:color w:val="000000"/>
                <w:sz w:val="20"/>
                <w:szCs w:val="20"/>
              </w:rPr>
            </w:pPr>
          </w:p>
        </w:tc>
        <w:tc>
          <w:tcPr>
            <w:tcW w:w="1276" w:type="dxa"/>
            <w:shd w:val="clear" w:color="auto" w:fill="auto"/>
            <w:noWrap/>
            <w:vAlign w:val="bottom"/>
          </w:tcPr>
          <w:p w14:paraId="0E05AB7B" w14:textId="65D3EFA2" w:rsidR="00A655BD" w:rsidRPr="008C7666" w:rsidRDefault="00A655BD" w:rsidP="008C7666">
            <w:pPr>
              <w:spacing w:after="0" w:line="240" w:lineRule="auto"/>
              <w:jc w:val="center"/>
              <w:rPr>
                <w:rFonts w:ascii="Arial" w:eastAsia="Times New Roman" w:hAnsi="Arial" w:cs="Arial"/>
                <w:color w:val="000000"/>
                <w:sz w:val="20"/>
                <w:szCs w:val="20"/>
              </w:rPr>
            </w:pPr>
          </w:p>
        </w:tc>
      </w:tr>
      <w:tr w:rsidR="00A655BD" w:rsidRPr="008C7666" w14:paraId="5E1535B1" w14:textId="77777777" w:rsidTr="00A655BD">
        <w:trPr>
          <w:trHeight w:val="300"/>
        </w:trPr>
        <w:tc>
          <w:tcPr>
            <w:tcW w:w="1980" w:type="dxa"/>
            <w:shd w:val="clear" w:color="000000" w:fill="162D54"/>
            <w:noWrap/>
            <w:vAlign w:val="bottom"/>
            <w:hideMark/>
          </w:tcPr>
          <w:p w14:paraId="59F5A104" w14:textId="77777777" w:rsidR="00A655BD" w:rsidRPr="008C7666" w:rsidRDefault="00A655BD" w:rsidP="008C7666">
            <w:pPr>
              <w:spacing w:after="0" w:line="240" w:lineRule="auto"/>
              <w:rPr>
                <w:rFonts w:ascii="Arial" w:eastAsia="Times New Roman" w:hAnsi="Arial" w:cs="Arial"/>
                <w:color w:val="FFFFFF"/>
                <w:sz w:val="20"/>
                <w:szCs w:val="20"/>
              </w:rPr>
            </w:pPr>
            <w:r w:rsidRPr="008C7666">
              <w:rPr>
                <w:rFonts w:ascii="Arial" w:eastAsia="Times New Roman" w:hAnsi="Arial" w:cs="Arial"/>
                <w:color w:val="FFFFFF"/>
                <w:sz w:val="20"/>
                <w:szCs w:val="20"/>
              </w:rPr>
              <w:t>Total</w:t>
            </w:r>
          </w:p>
        </w:tc>
        <w:tc>
          <w:tcPr>
            <w:tcW w:w="1843" w:type="dxa"/>
            <w:shd w:val="clear" w:color="auto" w:fill="auto"/>
            <w:noWrap/>
            <w:vAlign w:val="bottom"/>
          </w:tcPr>
          <w:p w14:paraId="3F2EF670" w14:textId="782AF9A5" w:rsidR="00A655BD" w:rsidRPr="00CF224E" w:rsidRDefault="00A655BD" w:rsidP="008C766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w:t>
            </w:r>
          </w:p>
        </w:tc>
        <w:tc>
          <w:tcPr>
            <w:tcW w:w="1522" w:type="dxa"/>
            <w:shd w:val="clear" w:color="auto" w:fill="auto"/>
            <w:vAlign w:val="bottom"/>
          </w:tcPr>
          <w:p w14:paraId="189052A3" w14:textId="1D5C6067" w:rsidR="00A655BD" w:rsidRPr="00CF224E" w:rsidRDefault="00A655BD" w:rsidP="008C7666">
            <w:pPr>
              <w:spacing w:after="0" w:line="240" w:lineRule="auto"/>
              <w:jc w:val="center"/>
              <w:rPr>
                <w:rFonts w:ascii="Arial" w:hAnsi="Arial" w:cs="Arial"/>
                <w:b/>
                <w:bCs/>
                <w:color w:val="000000"/>
                <w:sz w:val="20"/>
                <w:szCs w:val="20"/>
              </w:rPr>
            </w:pPr>
            <w:r w:rsidRPr="00CF224E">
              <w:rPr>
                <w:rFonts w:ascii="Arial" w:hAnsi="Arial" w:cs="Arial"/>
                <w:b/>
                <w:bCs/>
                <w:color w:val="000000"/>
                <w:sz w:val="20"/>
                <w:szCs w:val="20"/>
              </w:rPr>
              <w:t>0</w:t>
            </w:r>
          </w:p>
        </w:tc>
        <w:tc>
          <w:tcPr>
            <w:tcW w:w="1243" w:type="dxa"/>
            <w:vAlign w:val="bottom"/>
          </w:tcPr>
          <w:p w14:paraId="73B750F6" w14:textId="7E6B467B" w:rsidR="00A655BD" w:rsidRPr="00A655BD" w:rsidRDefault="00A655BD" w:rsidP="008C766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57" w:type="dxa"/>
            <w:vAlign w:val="bottom"/>
          </w:tcPr>
          <w:p w14:paraId="2FCAE143" w14:textId="20693036" w:rsidR="00A655BD" w:rsidRPr="00A655BD" w:rsidRDefault="00A655BD" w:rsidP="008C766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76" w:type="dxa"/>
            <w:shd w:val="clear" w:color="auto" w:fill="auto"/>
            <w:noWrap/>
            <w:vAlign w:val="bottom"/>
          </w:tcPr>
          <w:p w14:paraId="2A9981CC" w14:textId="5E8D81B4" w:rsidR="00A655BD" w:rsidRPr="00CF224E" w:rsidRDefault="00A655BD" w:rsidP="008C766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w:t>
            </w:r>
          </w:p>
        </w:tc>
      </w:tr>
    </w:tbl>
    <w:p w14:paraId="64CE2A95" w14:textId="77777777" w:rsidR="00B8108E" w:rsidRDefault="00B8108E" w:rsidP="00FA1ACF">
      <w:pPr>
        <w:pStyle w:val="Caption"/>
        <w:keepNext/>
        <w:jc w:val="both"/>
        <w:rPr>
          <w:rFonts w:eastAsiaTheme="minorHAnsi" w:cs="Arial"/>
          <w:b w:val="0"/>
          <w:bCs w:val="0"/>
          <w:noProof/>
          <w:color w:val="auto"/>
          <w:sz w:val="22"/>
          <w:szCs w:val="22"/>
          <w:lang w:val="en-GB" w:eastAsia="en-GB"/>
        </w:rPr>
      </w:pPr>
      <w:bookmarkStart w:id="7" w:name="_Hlk100741404"/>
      <w:bookmarkEnd w:id="6"/>
    </w:p>
    <w:p w14:paraId="6302ECC4" w14:textId="7DF2C074" w:rsidR="00FA1ACF" w:rsidRPr="0089573A" w:rsidRDefault="00FA1ACF" w:rsidP="00FA1ACF">
      <w:pPr>
        <w:pStyle w:val="Caption"/>
        <w:keepNext/>
        <w:jc w:val="both"/>
        <w:rPr>
          <w:rFonts w:eastAsiaTheme="minorHAnsi" w:cs="Arial"/>
          <w:b w:val="0"/>
          <w:bCs w:val="0"/>
          <w:noProof/>
          <w:color w:val="FF0000"/>
          <w:sz w:val="22"/>
          <w:szCs w:val="22"/>
          <w:lang w:val="en-GB" w:eastAsia="en-GB"/>
        </w:rPr>
      </w:pPr>
      <w:r w:rsidRPr="008D5733">
        <w:rPr>
          <w:rFonts w:eastAsiaTheme="minorHAnsi" w:cs="Arial"/>
          <w:b w:val="0"/>
          <w:bCs w:val="0"/>
          <w:noProof/>
          <w:color w:val="auto"/>
          <w:sz w:val="22"/>
          <w:szCs w:val="22"/>
          <w:lang w:val="en-GB" w:eastAsia="en-GB"/>
        </w:rPr>
        <w:t xml:space="preserve">Figure 7 </w:t>
      </w:r>
      <w:r w:rsidR="003675E6" w:rsidRPr="008D5733">
        <w:rPr>
          <w:rFonts w:eastAsiaTheme="minorHAnsi" w:cs="Arial"/>
          <w:b w:val="0"/>
          <w:bCs w:val="0"/>
          <w:noProof/>
          <w:color w:val="auto"/>
          <w:sz w:val="22"/>
          <w:szCs w:val="22"/>
          <w:lang w:val="en-GB" w:eastAsia="en-GB"/>
        </w:rPr>
        <w:t xml:space="preserve">below </w:t>
      </w:r>
      <w:r w:rsidRPr="008D5733">
        <w:rPr>
          <w:rFonts w:eastAsiaTheme="minorHAnsi" w:cs="Arial"/>
          <w:b w:val="0"/>
          <w:bCs w:val="0"/>
          <w:noProof/>
          <w:color w:val="auto"/>
          <w:sz w:val="22"/>
          <w:szCs w:val="22"/>
          <w:lang w:val="en-GB" w:eastAsia="en-GB"/>
        </w:rPr>
        <w:t>shows</w:t>
      </w:r>
      <w:r w:rsidR="0016140F" w:rsidRPr="008D5733">
        <w:rPr>
          <w:rFonts w:eastAsiaTheme="minorHAnsi" w:cs="Arial"/>
          <w:b w:val="0"/>
          <w:bCs w:val="0"/>
          <w:noProof/>
          <w:color w:val="auto"/>
          <w:sz w:val="22"/>
          <w:szCs w:val="22"/>
          <w:lang w:val="en-GB" w:eastAsia="en-GB"/>
        </w:rPr>
        <w:t xml:space="preserve"> that</w:t>
      </w:r>
      <w:r w:rsidRPr="008D5733">
        <w:rPr>
          <w:rFonts w:eastAsiaTheme="minorHAnsi" w:cs="Arial"/>
          <w:b w:val="0"/>
          <w:bCs w:val="0"/>
          <w:noProof/>
          <w:color w:val="auto"/>
          <w:sz w:val="22"/>
          <w:szCs w:val="22"/>
          <w:lang w:val="en-GB" w:eastAsia="en-GB"/>
        </w:rPr>
        <w:t xml:space="preserve"> </w:t>
      </w:r>
      <w:r w:rsidR="00507A14" w:rsidRPr="008D5733">
        <w:rPr>
          <w:rFonts w:eastAsiaTheme="minorHAnsi" w:cs="Arial"/>
          <w:b w:val="0"/>
          <w:bCs w:val="0"/>
          <w:noProof/>
          <w:color w:val="auto"/>
          <w:sz w:val="22"/>
          <w:szCs w:val="22"/>
          <w:lang w:val="en-GB" w:eastAsia="en-GB"/>
        </w:rPr>
        <w:t>over the year 202</w:t>
      </w:r>
      <w:r w:rsidR="00133C18" w:rsidRPr="008D5733">
        <w:rPr>
          <w:rFonts w:eastAsiaTheme="minorHAnsi" w:cs="Arial"/>
          <w:b w:val="0"/>
          <w:bCs w:val="0"/>
          <w:noProof/>
          <w:color w:val="auto"/>
          <w:sz w:val="22"/>
          <w:szCs w:val="22"/>
          <w:lang w:val="en-GB" w:eastAsia="en-GB"/>
        </w:rPr>
        <w:t>2</w:t>
      </w:r>
      <w:r w:rsidR="00507A14" w:rsidRPr="008D5733">
        <w:rPr>
          <w:rFonts w:eastAsiaTheme="minorHAnsi" w:cs="Arial"/>
          <w:b w:val="0"/>
          <w:bCs w:val="0"/>
          <w:noProof/>
          <w:color w:val="auto"/>
          <w:sz w:val="22"/>
          <w:szCs w:val="22"/>
          <w:lang w:val="en-GB" w:eastAsia="en-GB"/>
        </w:rPr>
        <w:t>/2</w:t>
      </w:r>
      <w:r w:rsidR="00133C18" w:rsidRPr="008D5733">
        <w:rPr>
          <w:rFonts w:eastAsiaTheme="minorHAnsi" w:cs="Arial"/>
          <w:b w:val="0"/>
          <w:bCs w:val="0"/>
          <w:noProof/>
          <w:color w:val="auto"/>
          <w:sz w:val="22"/>
          <w:szCs w:val="22"/>
          <w:lang w:val="en-GB" w:eastAsia="en-GB"/>
        </w:rPr>
        <w:t>3</w:t>
      </w:r>
      <w:r w:rsidR="003C55C9" w:rsidRPr="008D5733">
        <w:rPr>
          <w:rFonts w:eastAsiaTheme="minorHAnsi" w:cs="Arial"/>
          <w:b w:val="0"/>
          <w:bCs w:val="0"/>
          <w:noProof/>
          <w:color w:val="auto"/>
          <w:sz w:val="22"/>
          <w:szCs w:val="22"/>
          <w:lang w:val="en-GB" w:eastAsia="en-GB"/>
        </w:rPr>
        <w:t xml:space="preserve"> to date</w:t>
      </w:r>
      <w:r w:rsidR="00507A14" w:rsidRPr="008D5733">
        <w:rPr>
          <w:rFonts w:eastAsiaTheme="minorHAnsi" w:cs="Arial"/>
          <w:b w:val="0"/>
          <w:bCs w:val="0"/>
          <w:noProof/>
          <w:color w:val="auto"/>
          <w:sz w:val="22"/>
          <w:szCs w:val="22"/>
          <w:lang w:val="en-GB" w:eastAsia="en-GB"/>
        </w:rPr>
        <w:t xml:space="preserve">, there were </w:t>
      </w:r>
      <w:r w:rsidR="008D5733" w:rsidRPr="008D5733">
        <w:rPr>
          <w:rFonts w:eastAsiaTheme="minorHAnsi" w:cs="Arial"/>
          <w:b w:val="0"/>
          <w:bCs w:val="0"/>
          <w:noProof/>
          <w:color w:val="auto"/>
          <w:sz w:val="22"/>
          <w:szCs w:val="22"/>
          <w:lang w:val="en-GB" w:eastAsia="en-GB"/>
        </w:rPr>
        <w:t>11</w:t>
      </w:r>
      <w:r w:rsidR="00507A14" w:rsidRPr="008D5733">
        <w:rPr>
          <w:rFonts w:eastAsiaTheme="minorHAnsi" w:cs="Arial"/>
          <w:b w:val="0"/>
          <w:bCs w:val="0"/>
          <w:noProof/>
          <w:color w:val="auto"/>
          <w:sz w:val="22"/>
          <w:szCs w:val="22"/>
          <w:lang w:val="en-GB" w:eastAsia="en-GB"/>
        </w:rPr>
        <w:t xml:space="preserve"> inpatient deaths reported</w:t>
      </w:r>
      <w:r w:rsidRPr="008D5733">
        <w:rPr>
          <w:rFonts w:eastAsiaTheme="minorHAnsi" w:cs="Arial"/>
          <w:b w:val="0"/>
          <w:bCs w:val="0"/>
          <w:noProof/>
          <w:color w:val="auto"/>
          <w:sz w:val="22"/>
          <w:szCs w:val="22"/>
          <w:lang w:val="en-GB" w:eastAsia="en-GB"/>
        </w:rPr>
        <w:t xml:space="preserve">. </w:t>
      </w:r>
      <w:r w:rsidR="00507A14" w:rsidRPr="008D5733">
        <w:rPr>
          <w:rFonts w:eastAsiaTheme="minorHAnsi" w:cs="Arial"/>
          <w:b w:val="0"/>
          <w:bCs w:val="0"/>
          <w:noProof/>
          <w:color w:val="auto"/>
          <w:sz w:val="22"/>
          <w:szCs w:val="22"/>
          <w:lang w:val="en-GB" w:eastAsia="en-GB"/>
        </w:rPr>
        <w:t>There</w:t>
      </w:r>
      <w:r w:rsidRPr="008D5733">
        <w:rPr>
          <w:rFonts w:eastAsiaTheme="minorHAnsi" w:cs="Arial"/>
          <w:b w:val="0"/>
          <w:bCs w:val="0"/>
          <w:noProof/>
          <w:color w:val="auto"/>
          <w:sz w:val="22"/>
          <w:szCs w:val="22"/>
          <w:lang w:val="en-GB" w:eastAsia="en-GB"/>
        </w:rPr>
        <w:t xml:space="preserve"> were</w:t>
      </w:r>
      <w:r w:rsidR="00914CBC" w:rsidRPr="008D5733">
        <w:rPr>
          <w:rFonts w:eastAsiaTheme="minorHAnsi" w:cs="Arial"/>
          <w:b w:val="0"/>
          <w:bCs w:val="0"/>
          <w:noProof/>
          <w:color w:val="auto"/>
          <w:sz w:val="22"/>
          <w:szCs w:val="22"/>
          <w:lang w:val="en-GB" w:eastAsia="en-GB"/>
        </w:rPr>
        <w:t xml:space="preserve"> no inpatient deaths</w:t>
      </w:r>
      <w:r w:rsidRPr="008D5733">
        <w:rPr>
          <w:rFonts w:eastAsiaTheme="minorHAnsi" w:cs="Arial"/>
          <w:b w:val="0"/>
          <w:bCs w:val="0"/>
          <w:noProof/>
          <w:color w:val="auto"/>
          <w:sz w:val="22"/>
          <w:szCs w:val="22"/>
          <w:lang w:val="en-GB" w:eastAsia="en-GB"/>
        </w:rPr>
        <w:t xml:space="preserve"> relating to Learning Disability Services</w:t>
      </w:r>
      <w:r w:rsidRPr="0089573A">
        <w:rPr>
          <w:rFonts w:eastAsiaTheme="minorHAnsi" w:cs="Arial"/>
          <w:b w:val="0"/>
          <w:bCs w:val="0"/>
          <w:noProof/>
          <w:color w:val="FF0000"/>
          <w:sz w:val="22"/>
          <w:szCs w:val="22"/>
          <w:lang w:val="en-GB" w:eastAsia="en-GB"/>
        </w:rPr>
        <w:t xml:space="preserve">. </w:t>
      </w:r>
    </w:p>
    <w:p w14:paraId="0241FC3D" w14:textId="109C6D2B" w:rsidR="00FA1ACF" w:rsidRPr="00507A14" w:rsidRDefault="00FA1ACF" w:rsidP="00FA1ACF">
      <w:pPr>
        <w:pStyle w:val="Caption"/>
        <w:keepNext/>
      </w:pPr>
      <w:r w:rsidRPr="00507A14">
        <w:t xml:space="preserve">Figure </w:t>
      </w:r>
      <w:r w:rsidRPr="00507A14">
        <w:fldChar w:fldCharType="begin"/>
      </w:r>
      <w:r w:rsidRPr="00507A14">
        <w:instrText xml:space="preserve"> SEQ Figure \* ARABIC </w:instrText>
      </w:r>
      <w:r w:rsidRPr="00507A14">
        <w:fldChar w:fldCharType="separate"/>
      </w:r>
      <w:r w:rsidRPr="00507A14">
        <w:rPr>
          <w:noProof/>
        </w:rPr>
        <w:t>7</w:t>
      </w:r>
      <w:r w:rsidRPr="00507A14">
        <w:fldChar w:fldCharType="end"/>
      </w:r>
      <w:r w:rsidRPr="00507A14">
        <w:t xml:space="preserve"> </w:t>
      </w:r>
      <w:r w:rsidR="00507A14">
        <w:t xml:space="preserve">Trust wide </w:t>
      </w:r>
      <w:r w:rsidRPr="00507A14">
        <w:t xml:space="preserve">Inpatient deaths in 2021/22 by date reported </w:t>
      </w:r>
    </w:p>
    <w:tbl>
      <w:tblPr>
        <w:tblW w:w="9021" w:type="dxa"/>
        <w:jc w:val="center"/>
        <w:tblLook w:val="04A0" w:firstRow="1" w:lastRow="0" w:firstColumn="1" w:lastColumn="0" w:noHBand="0" w:noVBand="1"/>
      </w:tblPr>
      <w:tblGrid>
        <w:gridCol w:w="1563"/>
        <w:gridCol w:w="2408"/>
        <w:gridCol w:w="981"/>
        <w:gridCol w:w="982"/>
        <w:gridCol w:w="982"/>
        <w:gridCol w:w="982"/>
        <w:gridCol w:w="1123"/>
      </w:tblGrid>
      <w:tr w:rsidR="00CB00EA" w:rsidRPr="004831A1" w14:paraId="1E753E92" w14:textId="77777777" w:rsidTr="008C7666">
        <w:trPr>
          <w:cantSplit/>
          <w:trHeight w:val="441"/>
          <w:jc w:val="center"/>
        </w:trPr>
        <w:tc>
          <w:tcPr>
            <w:tcW w:w="1563" w:type="dxa"/>
            <w:vMerge w:val="restart"/>
            <w:tcBorders>
              <w:top w:val="single" w:sz="4" w:space="0" w:color="auto"/>
              <w:left w:val="single" w:sz="4" w:space="0" w:color="auto"/>
              <w:bottom w:val="single" w:sz="4" w:space="0" w:color="auto"/>
              <w:right w:val="single" w:sz="4" w:space="0" w:color="auto"/>
            </w:tcBorders>
            <w:shd w:val="clear" w:color="000000" w:fill="AFC6DB"/>
            <w:vAlign w:val="center"/>
          </w:tcPr>
          <w:p w14:paraId="4C2D1235" w14:textId="00D371B5" w:rsidR="00CB00EA" w:rsidRPr="004831A1" w:rsidRDefault="00CB00EA" w:rsidP="00CB00EA">
            <w:pPr>
              <w:spacing w:after="0" w:line="240" w:lineRule="auto"/>
              <w:jc w:val="center"/>
              <w:rPr>
                <w:rFonts w:ascii="Arial" w:eastAsia="Times New Roman" w:hAnsi="Arial" w:cs="Arial"/>
                <w:color w:val="000000"/>
                <w:sz w:val="20"/>
                <w:szCs w:val="20"/>
              </w:rPr>
            </w:pPr>
            <w:r w:rsidRPr="004831A1">
              <w:rPr>
                <w:rFonts w:ascii="Arial" w:eastAsia="Times New Roman" w:hAnsi="Arial" w:cs="Arial"/>
                <w:color w:val="000000"/>
                <w:sz w:val="20"/>
                <w:szCs w:val="20"/>
              </w:rPr>
              <w:t>BDU</w:t>
            </w:r>
          </w:p>
        </w:tc>
        <w:tc>
          <w:tcPr>
            <w:tcW w:w="2408" w:type="dxa"/>
            <w:vMerge w:val="restart"/>
            <w:tcBorders>
              <w:top w:val="single" w:sz="4" w:space="0" w:color="auto"/>
              <w:left w:val="single" w:sz="4" w:space="0" w:color="auto"/>
              <w:bottom w:val="single" w:sz="4" w:space="0" w:color="auto"/>
              <w:right w:val="single" w:sz="4" w:space="0" w:color="auto"/>
            </w:tcBorders>
            <w:shd w:val="clear" w:color="000000" w:fill="AFC6DB"/>
            <w:noWrap/>
            <w:vAlign w:val="center"/>
          </w:tcPr>
          <w:p w14:paraId="782048F4" w14:textId="67FE49E7" w:rsidR="00CB00EA" w:rsidRPr="004831A1" w:rsidRDefault="00CB00EA" w:rsidP="00CB00EA">
            <w:pPr>
              <w:spacing w:after="0" w:line="240" w:lineRule="auto"/>
              <w:jc w:val="center"/>
              <w:rPr>
                <w:rFonts w:ascii="Arial" w:eastAsia="Times New Roman" w:hAnsi="Arial" w:cs="Arial"/>
                <w:color w:val="000000"/>
                <w:sz w:val="20"/>
                <w:szCs w:val="20"/>
              </w:rPr>
            </w:pPr>
            <w:r w:rsidRPr="004831A1">
              <w:rPr>
                <w:rFonts w:ascii="Arial" w:eastAsia="Times New Roman" w:hAnsi="Arial" w:cs="Arial"/>
                <w:color w:val="000000"/>
                <w:sz w:val="20"/>
                <w:szCs w:val="20"/>
              </w:rPr>
              <w:t>Ward</w:t>
            </w:r>
          </w:p>
        </w:tc>
        <w:tc>
          <w:tcPr>
            <w:tcW w:w="3927" w:type="dxa"/>
            <w:gridSpan w:val="4"/>
            <w:tcBorders>
              <w:top w:val="single" w:sz="4" w:space="0" w:color="auto"/>
              <w:left w:val="single" w:sz="4" w:space="0" w:color="auto"/>
              <w:bottom w:val="single" w:sz="4" w:space="0" w:color="FFFFFF" w:themeColor="background1"/>
              <w:right w:val="single" w:sz="6" w:space="0" w:color="FFFFFF" w:themeColor="background1"/>
            </w:tcBorders>
            <w:shd w:val="clear" w:color="000000" w:fill="162D54"/>
            <w:vAlign w:val="bottom"/>
          </w:tcPr>
          <w:p w14:paraId="722E2583" w14:textId="553B8644" w:rsidR="00CB00EA" w:rsidRPr="004831A1" w:rsidRDefault="00CB00EA" w:rsidP="00A356C6">
            <w:pPr>
              <w:spacing w:after="0" w:line="240" w:lineRule="auto"/>
              <w:jc w:val="center"/>
              <w:rPr>
                <w:rFonts w:ascii="Calibri" w:eastAsia="Times New Roman" w:hAnsi="Calibri" w:cs="Calibri"/>
                <w:b/>
                <w:bCs/>
                <w:color w:val="FFFFFF" w:themeColor="background1"/>
              </w:rPr>
            </w:pPr>
            <w:r w:rsidRPr="004831A1">
              <w:rPr>
                <w:rFonts w:ascii="Arial" w:eastAsia="Times New Roman" w:hAnsi="Arial" w:cs="Arial"/>
                <w:color w:val="FFFFFF" w:themeColor="background1"/>
                <w:sz w:val="20"/>
                <w:szCs w:val="20"/>
              </w:rPr>
              <w:t>Financial quarter - date reported</w:t>
            </w:r>
          </w:p>
        </w:tc>
        <w:tc>
          <w:tcPr>
            <w:tcW w:w="1123" w:type="dxa"/>
            <w:vMerge w:val="restart"/>
            <w:tcBorders>
              <w:top w:val="single" w:sz="4" w:space="0" w:color="auto"/>
              <w:left w:val="single" w:sz="6" w:space="0" w:color="FFFFFF" w:themeColor="background1"/>
              <w:right w:val="single" w:sz="4" w:space="0" w:color="auto"/>
            </w:tcBorders>
            <w:shd w:val="clear" w:color="000000" w:fill="162D54"/>
            <w:vAlign w:val="center"/>
          </w:tcPr>
          <w:p w14:paraId="6F620561" w14:textId="23F8DEB5" w:rsidR="00CB00EA" w:rsidRPr="004831A1" w:rsidRDefault="00CB00EA" w:rsidP="00A356C6">
            <w:pPr>
              <w:spacing w:after="0" w:line="240" w:lineRule="auto"/>
              <w:jc w:val="center"/>
              <w:rPr>
                <w:rFonts w:ascii="Arial" w:eastAsia="Times New Roman" w:hAnsi="Arial" w:cs="Arial"/>
                <w:color w:val="FFFFFF"/>
                <w:sz w:val="20"/>
                <w:szCs w:val="20"/>
              </w:rPr>
            </w:pPr>
            <w:r w:rsidRPr="004831A1">
              <w:rPr>
                <w:rFonts w:ascii="Arial" w:eastAsia="Times New Roman" w:hAnsi="Arial" w:cs="Arial"/>
                <w:color w:val="FFFFFF"/>
                <w:sz w:val="20"/>
                <w:szCs w:val="20"/>
              </w:rPr>
              <w:t>Total</w:t>
            </w:r>
          </w:p>
        </w:tc>
      </w:tr>
      <w:tr w:rsidR="00CB00EA" w:rsidRPr="004831A1" w14:paraId="482000DE" w14:textId="77777777" w:rsidTr="008C7666">
        <w:trPr>
          <w:cantSplit/>
          <w:trHeight w:val="551"/>
          <w:jc w:val="center"/>
        </w:trPr>
        <w:tc>
          <w:tcPr>
            <w:tcW w:w="1563" w:type="dxa"/>
            <w:vMerge/>
            <w:tcBorders>
              <w:top w:val="single" w:sz="4" w:space="0" w:color="auto"/>
              <w:left w:val="single" w:sz="4" w:space="0" w:color="auto"/>
              <w:bottom w:val="single" w:sz="4" w:space="0" w:color="auto"/>
              <w:right w:val="single" w:sz="4" w:space="0" w:color="auto"/>
            </w:tcBorders>
            <w:shd w:val="clear" w:color="000000" w:fill="AFC6DB"/>
          </w:tcPr>
          <w:p w14:paraId="77FF3DBC" w14:textId="3EA2A652" w:rsidR="00CB00EA" w:rsidRPr="004831A1" w:rsidRDefault="00CB00EA" w:rsidP="00A356C6">
            <w:pPr>
              <w:spacing w:after="0" w:line="240" w:lineRule="auto"/>
              <w:rPr>
                <w:rFonts w:ascii="Arial" w:eastAsia="Times New Roman" w:hAnsi="Arial" w:cs="Arial"/>
                <w:color w:val="000000"/>
                <w:sz w:val="20"/>
                <w:szCs w:val="20"/>
              </w:rPr>
            </w:pPr>
          </w:p>
        </w:tc>
        <w:tc>
          <w:tcPr>
            <w:tcW w:w="2408" w:type="dxa"/>
            <w:vMerge/>
            <w:tcBorders>
              <w:top w:val="single" w:sz="4" w:space="0" w:color="auto"/>
              <w:left w:val="single" w:sz="4" w:space="0" w:color="auto"/>
              <w:bottom w:val="single" w:sz="4" w:space="0" w:color="auto"/>
              <w:right w:val="single" w:sz="4" w:space="0" w:color="auto"/>
            </w:tcBorders>
            <w:shd w:val="clear" w:color="000000" w:fill="AFC6DB"/>
            <w:noWrap/>
            <w:vAlign w:val="center"/>
          </w:tcPr>
          <w:p w14:paraId="2892D306" w14:textId="0CA23367" w:rsidR="00CB00EA" w:rsidRPr="004831A1" w:rsidRDefault="00CB00EA" w:rsidP="00A356C6">
            <w:pPr>
              <w:spacing w:after="0" w:line="240" w:lineRule="auto"/>
              <w:rPr>
                <w:rFonts w:ascii="Arial" w:eastAsia="Times New Roman" w:hAnsi="Arial" w:cs="Arial"/>
                <w:color w:val="000000"/>
                <w:sz w:val="20"/>
                <w:szCs w:val="20"/>
              </w:rPr>
            </w:pPr>
          </w:p>
        </w:tc>
        <w:tc>
          <w:tcPr>
            <w:tcW w:w="981" w:type="dxa"/>
            <w:tcBorders>
              <w:left w:val="single" w:sz="4" w:space="0" w:color="auto"/>
              <w:bottom w:val="single" w:sz="4" w:space="0" w:color="FFFFFF" w:themeColor="background1"/>
              <w:right w:val="single" w:sz="6" w:space="0" w:color="FFFFFF" w:themeColor="background1"/>
            </w:tcBorders>
            <w:shd w:val="clear" w:color="000000" w:fill="162D54"/>
            <w:vAlign w:val="bottom"/>
          </w:tcPr>
          <w:p w14:paraId="23B6606D" w14:textId="0128D65F" w:rsidR="00CB00EA" w:rsidRPr="004831A1" w:rsidRDefault="00CB00EA" w:rsidP="00A356C6">
            <w:pPr>
              <w:spacing w:after="0" w:line="240" w:lineRule="auto"/>
              <w:jc w:val="center"/>
              <w:rPr>
                <w:rFonts w:ascii="Arial" w:eastAsia="Times New Roman" w:hAnsi="Arial" w:cs="Arial"/>
                <w:color w:val="FFFFFF" w:themeColor="background1"/>
              </w:rPr>
            </w:pPr>
            <w:r w:rsidRPr="004831A1">
              <w:rPr>
                <w:rFonts w:ascii="Arial" w:eastAsia="Times New Roman" w:hAnsi="Arial" w:cs="Arial"/>
                <w:color w:val="FFFFFF" w:themeColor="background1"/>
              </w:rPr>
              <w:t>Q1 2</w:t>
            </w:r>
            <w:r w:rsidR="00133C18">
              <w:rPr>
                <w:rFonts w:ascii="Arial" w:eastAsia="Times New Roman" w:hAnsi="Arial" w:cs="Arial"/>
                <w:color w:val="FFFFFF" w:themeColor="background1"/>
              </w:rPr>
              <w:t>2</w:t>
            </w:r>
            <w:r w:rsidRPr="004831A1">
              <w:rPr>
                <w:rFonts w:ascii="Arial" w:eastAsia="Times New Roman" w:hAnsi="Arial" w:cs="Arial"/>
                <w:color w:val="FFFFFF" w:themeColor="background1"/>
              </w:rPr>
              <w:t>/2</w:t>
            </w:r>
            <w:r w:rsidR="00133C18">
              <w:rPr>
                <w:rFonts w:ascii="Arial" w:eastAsia="Times New Roman" w:hAnsi="Arial" w:cs="Arial"/>
                <w:color w:val="FFFFFF" w:themeColor="background1"/>
              </w:rPr>
              <w:t>3</w:t>
            </w:r>
          </w:p>
        </w:tc>
        <w:tc>
          <w:tcPr>
            <w:tcW w:w="98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269E07DF" w14:textId="5125AF09" w:rsidR="00CB00EA" w:rsidRPr="004831A1" w:rsidRDefault="00CB00EA" w:rsidP="00A356C6">
            <w:pPr>
              <w:spacing w:after="0" w:line="240" w:lineRule="auto"/>
              <w:jc w:val="center"/>
              <w:rPr>
                <w:rFonts w:ascii="Arial" w:eastAsia="Times New Roman" w:hAnsi="Arial" w:cs="Arial"/>
                <w:color w:val="FFFFFF" w:themeColor="background1"/>
              </w:rPr>
            </w:pPr>
            <w:r w:rsidRPr="004831A1">
              <w:rPr>
                <w:rFonts w:ascii="Arial" w:eastAsia="Times New Roman" w:hAnsi="Arial" w:cs="Arial"/>
                <w:color w:val="FFFFFF" w:themeColor="background1"/>
              </w:rPr>
              <w:t>Q2 2</w:t>
            </w:r>
            <w:r w:rsidR="00133C18">
              <w:rPr>
                <w:rFonts w:ascii="Arial" w:eastAsia="Times New Roman" w:hAnsi="Arial" w:cs="Arial"/>
                <w:color w:val="FFFFFF" w:themeColor="background1"/>
              </w:rPr>
              <w:t>2</w:t>
            </w:r>
            <w:r w:rsidRPr="004831A1">
              <w:rPr>
                <w:rFonts w:ascii="Arial" w:eastAsia="Times New Roman" w:hAnsi="Arial" w:cs="Arial"/>
                <w:color w:val="FFFFFF" w:themeColor="background1"/>
              </w:rPr>
              <w:t>/2</w:t>
            </w:r>
            <w:r w:rsidR="00133C18">
              <w:rPr>
                <w:rFonts w:ascii="Arial" w:eastAsia="Times New Roman" w:hAnsi="Arial" w:cs="Arial"/>
                <w:color w:val="FFFFFF" w:themeColor="background1"/>
              </w:rPr>
              <w:t>3</w:t>
            </w:r>
          </w:p>
        </w:tc>
        <w:tc>
          <w:tcPr>
            <w:tcW w:w="98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17A0BA6D" w14:textId="54C8DEBD" w:rsidR="00CB00EA" w:rsidRPr="004831A1" w:rsidRDefault="00CB00EA" w:rsidP="00A356C6">
            <w:pPr>
              <w:spacing w:after="0" w:line="240" w:lineRule="auto"/>
              <w:jc w:val="center"/>
              <w:rPr>
                <w:rFonts w:ascii="Arial" w:eastAsia="Times New Roman" w:hAnsi="Arial" w:cs="Arial"/>
                <w:color w:val="FFFFFF" w:themeColor="background1"/>
              </w:rPr>
            </w:pPr>
            <w:r w:rsidRPr="004831A1">
              <w:rPr>
                <w:rFonts w:ascii="Arial" w:eastAsia="Times New Roman" w:hAnsi="Arial" w:cs="Arial"/>
                <w:color w:val="FFFFFF" w:themeColor="background1"/>
              </w:rPr>
              <w:t>Q3 2</w:t>
            </w:r>
            <w:r w:rsidR="00133C18">
              <w:rPr>
                <w:rFonts w:ascii="Arial" w:eastAsia="Times New Roman" w:hAnsi="Arial" w:cs="Arial"/>
                <w:color w:val="FFFFFF" w:themeColor="background1"/>
              </w:rPr>
              <w:t>2</w:t>
            </w:r>
            <w:r w:rsidRPr="004831A1">
              <w:rPr>
                <w:rFonts w:ascii="Arial" w:eastAsia="Times New Roman" w:hAnsi="Arial" w:cs="Arial"/>
                <w:color w:val="FFFFFF" w:themeColor="background1"/>
              </w:rPr>
              <w:t>/2</w:t>
            </w:r>
            <w:r w:rsidR="00133C18">
              <w:rPr>
                <w:rFonts w:ascii="Arial" w:eastAsia="Times New Roman" w:hAnsi="Arial" w:cs="Arial"/>
                <w:color w:val="FFFFFF" w:themeColor="background1"/>
              </w:rPr>
              <w:t>3</w:t>
            </w:r>
          </w:p>
        </w:tc>
        <w:tc>
          <w:tcPr>
            <w:tcW w:w="98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0C1C94DC" w14:textId="087C9F7A" w:rsidR="00CB00EA" w:rsidRPr="004831A1" w:rsidRDefault="00CB00EA" w:rsidP="00A356C6">
            <w:pPr>
              <w:spacing w:after="0" w:line="240" w:lineRule="auto"/>
              <w:jc w:val="center"/>
              <w:rPr>
                <w:rFonts w:ascii="Arial" w:eastAsia="Times New Roman" w:hAnsi="Arial" w:cs="Arial"/>
                <w:color w:val="FFFFFF"/>
              </w:rPr>
            </w:pPr>
            <w:r w:rsidRPr="004831A1">
              <w:rPr>
                <w:rFonts w:ascii="Arial" w:eastAsia="Times New Roman" w:hAnsi="Arial" w:cs="Arial"/>
                <w:color w:val="FFFFFF" w:themeColor="background1"/>
              </w:rPr>
              <w:t>Q4 2</w:t>
            </w:r>
            <w:r w:rsidR="00133C18">
              <w:rPr>
                <w:rFonts w:ascii="Arial" w:eastAsia="Times New Roman" w:hAnsi="Arial" w:cs="Arial"/>
                <w:color w:val="FFFFFF" w:themeColor="background1"/>
              </w:rPr>
              <w:t>2</w:t>
            </w:r>
            <w:r w:rsidRPr="004831A1">
              <w:rPr>
                <w:rFonts w:ascii="Arial" w:eastAsia="Times New Roman" w:hAnsi="Arial" w:cs="Arial"/>
                <w:color w:val="FFFFFF" w:themeColor="background1"/>
              </w:rPr>
              <w:t>/2</w:t>
            </w:r>
            <w:r w:rsidR="00133C18">
              <w:rPr>
                <w:rFonts w:ascii="Arial" w:eastAsia="Times New Roman" w:hAnsi="Arial" w:cs="Arial"/>
                <w:color w:val="FFFFFF" w:themeColor="background1"/>
              </w:rPr>
              <w:t>3</w:t>
            </w:r>
          </w:p>
        </w:tc>
        <w:tc>
          <w:tcPr>
            <w:tcW w:w="1123" w:type="dxa"/>
            <w:vMerge/>
            <w:tcBorders>
              <w:left w:val="single" w:sz="6" w:space="0" w:color="FFFFFF" w:themeColor="background1"/>
              <w:bottom w:val="single" w:sz="4" w:space="0" w:color="FFFFFF" w:themeColor="background1"/>
              <w:right w:val="single" w:sz="4" w:space="0" w:color="auto"/>
            </w:tcBorders>
            <w:shd w:val="clear" w:color="000000" w:fill="162D54"/>
          </w:tcPr>
          <w:p w14:paraId="3F87644F" w14:textId="40E4C8D1" w:rsidR="00CB00EA" w:rsidRPr="004831A1" w:rsidRDefault="00CB00EA" w:rsidP="00A356C6">
            <w:pPr>
              <w:spacing w:after="0" w:line="240" w:lineRule="auto"/>
              <w:jc w:val="center"/>
              <w:rPr>
                <w:rFonts w:ascii="Arial" w:eastAsia="Times New Roman" w:hAnsi="Arial" w:cs="Arial"/>
                <w:color w:val="FFFFFF"/>
              </w:rPr>
            </w:pPr>
          </w:p>
        </w:tc>
      </w:tr>
      <w:tr w:rsidR="004831A1" w:rsidRPr="000A2A92" w14:paraId="643996F9" w14:textId="77777777" w:rsidTr="008C7666">
        <w:trPr>
          <w:trHeight w:val="300"/>
          <w:jc w:val="center"/>
        </w:trPr>
        <w:tc>
          <w:tcPr>
            <w:tcW w:w="1563"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162D54"/>
          </w:tcPr>
          <w:p w14:paraId="79327E99" w14:textId="14957138" w:rsidR="004831A1" w:rsidRPr="004831A1" w:rsidRDefault="004831A1" w:rsidP="004831A1">
            <w:pPr>
              <w:spacing w:after="0" w:line="240" w:lineRule="auto"/>
              <w:rPr>
                <w:rFonts w:ascii="Arial" w:eastAsia="Times New Roman" w:hAnsi="Arial" w:cs="Arial"/>
                <w:color w:val="FFFFFF" w:themeColor="background1"/>
                <w:sz w:val="20"/>
                <w:szCs w:val="20"/>
              </w:rPr>
            </w:pPr>
            <w:r w:rsidRPr="004831A1">
              <w:rPr>
                <w:rFonts w:ascii="Arial" w:eastAsia="Times New Roman" w:hAnsi="Arial" w:cs="Arial"/>
                <w:b/>
                <w:bCs/>
                <w:color w:val="FFFFFF" w:themeColor="background1"/>
                <w:sz w:val="20"/>
                <w:szCs w:val="20"/>
              </w:rPr>
              <w:t>Mental Health Inpatient Services</w:t>
            </w:r>
          </w:p>
        </w:tc>
        <w:tc>
          <w:tcPr>
            <w:tcW w:w="24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1EF33641" w14:textId="39547C54" w:rsidR="004831A1" w:rsidRPr="004831A1" w:rsidRDefault="004831A1" w:rsidP="004831A1">
            <w:pPr>
              <w:spacing w:after="0" w:line="240" w:lineRule="auto"/>
              <w:rPr>
                <w:rFonts w:ascii="Arial" w:eastAsia="Times New Roman" w:hAnsi="Arial" w:cs="Arial"/>
                <w:color w:val="FFFFFF" w:themeColor="background1"/>
                <w:sz w:val="20"/>
                <w:szCs w:val="20"/>
              </w:rPr>
            </w:pPr>
            <w:r w:rsidRPr="004831A1">
              <w:rPr>
                <w:rFonts w:ascii="Arial" w:eastAsia="Times New Roman" w:hAnsi="Arial" w:cs="Arial"/>
                <w:color w:val="FFFFFF" w:themeColor="background1"/>
                <w:sz w:val="20"/>
                <w:szCs w:val="20"/>
              </w:rPr>
              <w:t>Poplars Unit, Wakefield</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722A87E" w14:textId="3A3DB6D7" w:rsidR="004831A1" w:rsidRPr="004831A1" w:rsidRDefault="00133C18" w:rsidP="008C7666">
            <w:pPr>
              <w:spacing w:after="0" w:line="240" w:lineRule="auto"/>
              <w:jc w:val="center"/>
              <w:rPr>
                <w:rFonts w:ascii="Arial" w:hAnsi="Arial" w:cs="Arial"/>
                <w:color w:val="000000"/>
              </w:rPr>
            </w:pPr>
            <w:r>
              <w:rPr>
                <w:rFonts w:ascii="Arial"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7FDEBDA" w14:textId="28299E2F" w:rsidR="004831A1" w:rsidRPr="004831A1" w:rsidRDefault="008D5733" w:rsidP="008C7666">
            <w:pPr>
              <w:spacing w:after="0" w:line="240" w:lineRule="auto"/>
              <w:jc w:val="center"/>
              <w:rPr>
                <w:rFonts w:ascii="Arial" w:hAnsi="Arial" w:cs="Arial"/>
                <w:color w:val="000000"/>
              </w:rPr>
            </w:pPr>
            <w:r>
              <w:rPr>
                <w:rFonts w:ascii="Arial"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881AE6B" w14:textId="0612B2E3" w:rsidR="004831A1" w:rsidRPr="004831A1" w:rsidRDefault="004831A1" w:rsidP="008C7666">
            <w:pPr>
              <w:spacing w:after="0" w:line="240" w:lineRule="auto"/>
              <w:jc w:val="center"/>
              <w:rPr>
                <w:rFonts w:ascii="Arial" w:hAnsi="Arial" w:cs="Arial"/>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A6FE941" w14:textId="04DBFA01" w:rsidR="004831A1" w:rsidRPr="004831A1" w:rsidRDefault="004831A1" w:rsidP="008C7666">
            <w:pPr>
              <w:spacing w:after="0" w:line="240" w:lineRule="auto"/>
              <w:jc w:val="center"/>
              <w:rPr>
                <w:rFonts w:ascii="Arial"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11D30" w14:textId="6366367F" w:rsidR="004831A1" w:rsidRPr="000A2A92" w:rsidRDefault="003737DE" w:rsidP="008C7666">
            <w:pPr>
              <w:spacing w:after="0" w:line="240" w:lineRule="auto"/>
              <w:jc w:val="center"/>
              <w:rPr>
                <w:rFonts w:ascii="Arial" w:eastAsia="Times New Roman" w:hAnsi="Arial" w:cs="Arial"/>
                <w:b/>
                <w:bCs/>
                <w:color w:val="000000"/>
              </w:rPr>
            </w:pPr>
            <w:r>
              <w:rPr>
                <w:rFonts w:ascii="Arial" w:eastAsia="Times New Roman" w:hAnsi="Arial" w:cs="Arial"/>
                <w:b/>
                <w:bCs/>
                <w:color w:val="000000"/>
              </w:rPr>
              <w:t>1</w:t>
            </w:r>
          </w:p>
        </w:tc>
      </w:tr>
      <w:tr w:rsidR="004831A1" w:rsidRPr="000A2A92" w14:paraId="2AC20E5A" w14:textId="77777777" w:rsidTr="008C7666">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3F6CC80B" w14:textId="77777777" w:rsidR="004831A1" w:rsidRPr="004831A1" w:rsidRDefault="004831A1" w:rsidP="004831A1">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1061B4D0" w14:textId="212FBCDA" w:rsidR="004831A1" w:rsidRPr="004831A1" w:rsidRDefault="004831A1" w:rsidP="004831A1">
            <w:pPr>
              <w:spacing w:after="0" w:line="240" w:lineRule="auto"/>
              <w:rPr>
                <w:rFonts w:ascii="Arial" w:eastAsia="Times New Roman" w:hAnsi="Arial" w:cs="Arial"/>
                <w:color w:val="FFFFFF" w:themeColor="background1"/>
                <w:sz w:val="20"/>
                <w:szCs w:val="20"/>
              </w:rPr>
            </w:pPr>
            <w:r w:rsidRPr="004831A1">
              <w:rPr>
                <w:rFonts w:ascii="Arial" w:eastAsia="Times New Roman" w:hAnsi="Arial" w:cs="Arial"/>
                <w:color w:val="FFFFFF" w:themeColor="background1"/>
                <w:sz w:val="20"/>
                <w:szCs w:val="20"/>
              </w:rPr>
              <w:t>Beechdale Ward, The Dales Unit</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27A7D6B" w14:textId="6C9C1FC2" w:rsidR="004831A1" w:rsidRPr="004831A1" w:rsidRDefault="00133C18" w:rsidP="008C7666">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2622EB4" w14:textId="64DEF0E2" w:rsidR="004831A1" w:rsidRPr="004831A1" w:rsidRDefault="008D5733" w:rsidP="008C7666">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9746712" w14:textId="4B5C78D9" w:rsidR="004831A1" w:rsidRPr="004831A1" w:rsidRDefault="004831A1" w:rsidP="008C7666">
            <w:pPr>
              <w:spacing w:after="0" w:line="240" w:lineRule="auto"/>
              <w:jc w:val="center"/>
              <w:rPr>
                <w:rFonts w:ascii="Arial" w:eastAsia="Times New Roman" w:hAnsi="Arial" w:cs="Arial"/>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626EE3A" w14:textId="3A402F1F" w:rsidR="004831A1" w:rsidRPr="004831A1" w:rsidRDefault="004831A1" w:rsidP="008C7666">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F1DAC" w14:textId="40F09BF2" w:rsidR="004831A1" w:rsidRPr="000A2A92" w:rsidRDefault="008D5733" w:rsidP="008C7666">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p>
        </w:tc>
      </w:tr>
      <w:tr w:rsidR="004831A1" w:rsidRPr="000A2A92" w14:paraId="50C0A073" w14:textId="77777777" w:rsidTr="008C7666">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6A4DAF0F" w14:textId="77777777" w:rsidR="004831A1" w:rsidRPr="004831A1" w:rsidRDefault="004831A1" w:rsidP="004831A1">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70E65787" w14:textId="4B432776" w:rsidR="004831A1" w:rsidRPr="004831A1" w:rsidRDefault="004831A1" w:rsidP="004831A1">
            <w:pPr>
              <w:spacing w:after="0" w:line="240" w:lineRule="auto"/>
              <w:rPr>
                <w:rFonts w:ascii="Arial" w:eastAsia="Times New Roman" w:hAnsi="Arial" w:cs="Arial"/>
                <w:color w:val="FFFFFF" w:themeColor="background1"/>
                <w:sz w:val="20"/>
                <w:szCs w:val="20"/>
              </w:rPr>
            </w:pPr>
            <w:r w:rsidRPr="004831A1">
              <w:rPr>
                <w:rFonts w:ascii="Arial" w:eastAsia="Times New Roman" w:hAnsi="Arial" w:cs="Arial"/>
                <w:color w:val="FFFFFF" w:themeColor="background1"/>
                <w:sz w:val="20"/>
                <w:szCs w:val="20"/>
              </w:rPr>
              <w:t>Crofton Ward (OPS), Wakefield</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FB8D652" w14:textId="3C7B4485" w:rsidR="004831A1" w:rsidRPr="004831A1" w:rsidRDefault="00133C18" w:rsidP="008C7666">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102E06F" w14:textId="57CBF9B3" w:rsidR="004831A1" w:rsidRPr="004831A1" w:rsidRDefault="008D5733" w:rsidP="008C7666">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668B13A" w14:textId="36683BC1" w:rsidR="004831A1" w:rsidRPr="004831A1" w:rsidRDefault="004831A1" w:rsidP="008C7666">
            <w:pPr>
              <w:spacing w:after="0" w:line="240" w:lineRule="auto"/>
              <w:jc w:val="center"/>
              <w:rPr>
                <w:rFonts w:ascii="Arial" w:eastAsia="Times New Roman" w:hAnsi="Arial" w:cs="Arial"/>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963F309" w14:textId="6C348892" w:rsidR="004831A1" w:rsidRPr="004831A1" w:rsidRDefault="004831A1" w:rsidP="008C7666">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F73F6" w14:textId="0940A9F4" w:rsidR="004831A1" w:rsidRPr="000A2A92" w:rsidRDefault="008D5733" w:rsidP="008C7666">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p>
        </w:tc>
      </w:tr>
      <w:tr w:rsidR="004831A1" w:rsidRPr="000A2A92" w14:paraId="63EDF1CA" w14:textId="77777777" w:rsidTr="008C7666">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1280A1C5" w14:textId="77777777" w:rsidR="004831A1" w:rsidRPr="004831A1" w:rsidRDefault="004831A1" w:rsidP="004831A1">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39F3FDBA" w14:textId="4141C072" w:rsidR="004831A1" w:rsidRPr="004831A1" w:rsidRDefault="004831A1" w:rsidP="004831A1">
            <w:pPr>
              <w:spacing w:after="0" w:line="240" w:lineRule="auto"/>
              <w:rPr>
                <w:rFonts w:ascii="Arial" w:eastAsia="Times New Roman" w:hAnsi="Arial" w:cs="Arial"/>
                <w:color w:val="FFFFFF" w:themeColor="background1"/>
                <w:sz w:val="20"/>
                <w:szCs w:val="20"/>
              </w:rPr>
            </w:pPr>
            <w:r w:rsidRPr="004831A1">
              <w:rPr>
                <w:rFonts w:ascii="Arial" w:eastAsia="Times New Roman" w:hAnsi="Arial" w:cs="Arial"/>
                <w:color w:val="FFFFFF" w:themeColor="background1"/>
                <w:sz w:val="20"/>
                <w:szCs w:val="20"/>
              </w:rPr>
              <w:t>Willow Ward - Barnsley</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059A927" w14:textId="600083A6" w:rsidR="004831A1" w:rsidRPr="004831A1" w:rsidRDefault="00133C18" w:rsidP="008C7666">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ABB1C2D" w14:textId="5FA64B5C" w:rsidR="004831A1" w:rsidRPr="004831A1" w:rsidRDefault="008D5733" w:rsidP="008C7666">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734D07A" w14:textId="768F179C" w:rsidR="004831A1" w:rsidRPr="004831A1" w:rsidRDefault="004831A1" w:rsidP="008C7666">
            <w:pPr>
              <w:spacing w:after="0" w:line="240" w:lineRule="auto"/>
              <w:jc w:val="center"/>
              <w:rPr>
                <w:rFonts w:ascii="Arial" w:eastAsia="Times New Roman" w:hAnsi="Arial" w:cs="Arial"/>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02EA1E7" w14:textId="71E4EE19" w:rsidR="004831A1" w:rsidRPr="004831A1" w:rsidRDefault="004831A1" w:rsidP="008C7666">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5DCA2" w14:textId="2281E441" w:rsidR="004831A1" w:rsidRPr="000A2A92" w:rsidRDefault="00133C18" w:rsidP="008C7666">
            <w:pPr>
              <w:spacing w:after="0" w:line="240" w:lineRule="auto"/>
              <w:jc w:val="center"/>
              <w:rPr>
                <w:rFonts w:ascii="Arial" w:eastAsia="Times New Roman" w:hAnsi="Arial" w:cs="Arial"/>
                <w:b/>
                <w:bCs/>
                <w:color w:val="000000"/>
              </w:rPr>
            </w:pPr>
            <w:r w:rsidRPr="000A2A92">
              <w:rPr>
                <w:rFonts w:ascii="Arial" w:eastAsia="Times New Roman" w:hAnsi="Arial" w:cs="Arial"/>
                <w:b/>
                <w:bCs/>
                <w:color w:val="000000"/>
              </w:rPr>
              <w:t>1</w:t>
            </w:r>
          </w:p>
        </w:tc>
      </w:tr>
      <w:tr w:rsidR="004831A1" w:rsidRPr="000A2A92" w14:paraId="3CAC01E3" w14:textId="77777777" w:rsidTr="008C7666">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5B3DAF97" w14:textId="77777777" w:rsidR="004831A1" w:rsidRPr="004831A1" w:rsidRDefault="004831A1" w:rsidP="004831A1">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718AFE26" w14:textId="6BCAB990" w:rsidR="004831A1" w:rsidRPr="004831A1" w:rsidRDefault="004831A1" w:rsidP="004831A1">
            <w:pPr>
              <w:spacing w:after="0" w:line="240" w:lineRule="auto"/>
              <w:rPr>
                <w:rFonts w:ascii="Arial" w:eastAsia="Times New Roman" w:hAnsi="Arial" w:cs="Arial"/>
                <w:color w:val="FFFFFF" w:themeColor="background1"/>
                <w:sz w:val="20"/>
                <w:szCs w:val="20"/>
              </w:rPr>
            </w:pPr>
            <w:r w:rsidRPr="004831A1">
              <w:rPr>
                <w:rFonts w:ascii="Arial" w:eastAsia="Times New Roman" w:hAnsi="Arial" w:cs="Arial"/>
                <w:color w:val="FFFFFF" w:themeColor="background1"/>
                <w:sz w:val="20"/>
                <w:szCs w:val="20"/>
              </w:rPr>
              <w:t>Ward 19 (OPS)</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C44E054" w14:textId="0EC74F46" w:rsidR="004831A1" w:rsidRPr="004831A1" w:rsidRDefault="00133C18" w:rsidP="008C7666">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95EDF56" w14:textId="47371B93" w:rsidR="004831A1" w:rsidRPr="004831A1" w:rsidRDefault="008D5733" w:rsidP="008C7666">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7AAEAF1" w14:textId="176D8E36" w:rsidR="004831A1" w:rsidRPr="004831A1" w:rsidRDefault="004831A1" w:rsidP="008C7666">
            <w:pPr>
              <w:spacing w:after="0" w:line="240" w:lineRule="auto"/>
              <w:jc w:val="center"/>
              <w:rPr>
                <w:rFonts w:ascii="Arial" w:eastAsia="Times New Roman" w:hAnsi="Arial" w:cs="Arial"/>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303ED68" w14:textId="6014C244" w:rsidR="004831A1" w:rsidRPr="004831A1" w:rsidRDefault="004831A1" w:rsidP="008C7666">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57B1" w14:textId="65FCFA06" w:rsidR="004831A1" w:rsidRPr="000A2A92" w:rsidRDefault="008D5733" w:rsidP="008C7666">
            <w:pPr>
              <w:spacing w:after="0" w:line="240" w:lineRule="auto"/>
              <w:jc w:val="center"/>
              <w:rPr>
                <w:rFonts w:ascii="Arial" w:eastAsia="Times New Roman" w:hAnsi="Arial" w:cs="Arial"/>
                <w:b/>
                <w:bCs/>
                <w:color w:val="000000"/>
              </w:rPr>
            </w:pPr>
            <w:r>
              <w:rPr>
                <w:rFonts w:ascii="Arial" w:eastAsia="Times New Roman" w:hAnsi="Arial" w:cs="Arial"/>
                <w:b/>
                <w:bCs/>
                <w:color w:val="000000"/>
              </w:rPr>
              <w:t>2</w:t>
            </w:r>
          </w:p>
        </w:tc>
      </w:tr>
      <w:tr w:rsidR="00FB4789" w:rsidRPr="000A2A92" w14:paraId="58AB8A36" w14:textId="77777777" w:rsidTr="008C7666">
        <w:trPr>
          <w:trHeight w:val="300"/>
          <w:jc w:val="center"/>
        </w:trPr>
        <w:tc>
          <w:tcPr>
            <w:tcW w:w="3971"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000000" w:fill="162D54"/>
          </w:tcPr>
          <w:p w14:paraId="434360F6" w14:textId="1540EDA9" w:rsidR="00FB4789" w:rsidRPr="004831A1" w:rsidRDefault="00FB4789" w:rsidP="004831A1">
            <w:pPr>
              <w:spacing w:after="0" w:line="240" w:lineRule="auto"/>
              <w:rPr>
                <w:rFonts w:ascii="Arial" w:eastAsia="Times New Roman" w:hAnsi="Arial" w:cs="Arial"/>
                <w:color w:val="FFFFFF"/>
                <w:sz w:val="20"/>
                <w:szCs w:val="20"/>
              </w:rPr>
            </w:pPr>
            <w:r w:rsidRPr="004831A1">
              <w:rPr>
                <w:rFonts w:ascii="Arial" w:eastAsia="Times New Roman" w:hAnsi="Arial" w:cs="Arial"/>
                <w:color w:val="FFFFFF"/>
                <w:sz w:val="20"/>
                <w:szCs w:val="20"/>
              </w:rPr>
              <w:t>Total</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5371D92" w14:textId="2FFECB16" w:rsidR="00FB4789" w:rsidRPr="004831A1" w:rsidRDefault="00133C18" w:rsidP="008C7666">
            <w:pPr>
              <w:spacing w:after="0" w:line="240" w:lineRule="auto"/>
              <w:jc w:val="center"/>
              <w:rPr>
                <w:rFonts w:ascii="Arial" w:hAnsi="Arial" w:cs="Arial"/>
                <w:b/>
                <w:bCs/>
                <w:color w:val="000000"/>
              </w:rPr>
            </w:pPr>
            <w:r>
              <w:rPr>
                <w:rFonts w:ascii="Arial" w:hAnsi="Arial" w:cs="Arial"/>
                <w:b/>
                <w:bCs/>
                <w:color w:val="000000"/>
              </w:rPr>
              <w:t>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40F0950" w14:textId="5C4F2F85" w:rsidR="00FB4789" w:rsidRPr="004831A1" w:rsidRDefault="008D5733" w:rsidP="008C7666">
            <w:pPr>
              <w:spacing w:after="0" w:line="240" w:lineRule="auto"/>
              <w:jc w:val="center"/>
              <w:rPr>
                <w:rFonts w:ascii="Arial" w:hAnsi="Arial" w:cs="Arial"/>
                <w:b/>
                <w:bCs/>
                <w:color w:val="000000"/>
              </w:rPr>
            </w:pPr>
            <w:r>
              <w:rPr>
                <w:rFonts w:ascii="Arial" w:hAnsi="Arial" w:cs="Arial"/>
                <w:b/>
                <w:bCs/>
                <w:color w:val="000000"/>
              </w:rPr>
              <w:t>4</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B6E7257" w14:textId="5817749E" w:rsidR="00FB4789" w:rsidRPr="004831A1" w:rsidRDefault="00FB4789" w:rsidP="008C7666">
            <w:pPr>
              <w:spacing w:after="0" w:line="240" w:lineRule="auto"/>
              <w:jc w:val="center"/>
              <w:rPr>
                <w:rFonts w:ascii="Arial" w:hAnsi="Arial" w:cs="Arial"/>
                <w:b/>
                <w:bCs/>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9814814" w14:textId="06FDF7C8" w:rsidR="00FB4789" w:rsidRPr="004831A1" w:rsidRDefault="00FB4789" w:rsidP="008C7666">
            <w:pPr>
              <w:spacing w:after="0" w:line="240" w:lineRule="auto"/>
              <w:jc w:val="center"/>
              <w:rPr>
                <w:rFonts w:ascii="Arial" w:hAnsi="Arial" w:cs="Arial"/>
                <w:b/>
                <w:bCs/>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31578" w14:textId="7780A3C8" w:rsidR="00FB4789" w:rsidRPr="000A2A92" w:rsidRDefault="008D5733" w:rsidP="008C7666">
            <w:pPr>
              <w:spacing w:after="0" w:line="240" w:lineRule="auto"/>
              <w:jc w:val="center"/>
              <w:rPr>
                <w:rFonts w:ascii="Arial" w:eastAsia="Times New Roman" w:hAnsi="Arial" w:cs="Arial"/>
                <w:b/>
                <w:bCs/>
                <w:color w:val="000000"/>
              </w:rPr>
            </w:pPr>
            <w:r>
              <w:rPr>
                <w:rFonts w:ascii="Arial" w:eastAsia="Times New Roman" w:hAnsi="Arial" w:cs="Arial"/>
                <w:b/>
                <w:bCs/>
                <w:color w:val="000000"/>
              </w:rPr>
              <w:t>11</w:t>
            </w:r>
          </w:p>
        </w:tc>
      </w:tr>
      <w:bookmarkEnd w:id="7"/>
    </w:tbl>
    <w:p w14:paraId="7B0618E3" w14:textId="33F5AC55" w:rsidR="00CB00EA" w:rsidRPr="001D7859" w:rsidRDefault="00CB00EA" w:rsidP="007A7F44">
      <w:pPr>
        <w:pStyle w:val="Default"/>
        <w:rPr>
          <w:noProof/>
          <w:color w:val="auto"/>
          <w:sz w:val="22"/>
          <w:szCs w:val="22"/>
          <w:highlight w:val="yellow"/>
        </w:rPr>
      </w:pPr>
    </w:p>
    <w:p w14:paraId="72E11A0F" w14:textId="40B1A1D8" w:rsidR="00CB00EA" w:rsidRPr="001D7859" w:rsidRDefault="00CB00EA" w:rsidP="007A7F44">
      <w:pPr>
        <w:pStyle w:val="Default"/>
        <w:rPr>
          <w:noProof/>
          <w:color w:val="auto"/>
          <w:sz w:val="22"/>
          <w:szCs w:val="22"/>
          <w:highlight w:val="yellow"/>
        </w:rPr>
      </w:pPr>
    </w:p>
    <w:p w14:paraId="3E3CF94D" w14:textId="4CB4945A" w:rsidR="00FA1ACF" w:rsidRPr="00507A14" w:rsidRDefault="00FA1ACF" w:rsidP="007A7F44">
      <w:pPr>
        <w:pStyle w:val="Default"/>
        <w:rPr>
          <w:noProof/>
          <w:sz w:val="22"/>
          <w:szCs w:val="22"/>
        </w:rPr>
      </w:pPr>
      <w:r w:rsidRPr="00507A14">
        <w:rPr>
          <w:noProof/>
          <w:color w:val="auto"/>
          <w:sz w:val="22"/>
          <w:szCs w:val="22"/>
        </w:rPr>
        <w:t xml:space="preserve">Figure </w:t>
      </w:r>
      <w:r w:rsidRPr="00507A14">
        <w:rPr>
          <w:noProof/>
          <w:sz w:val="22"/>
          <w:szCs w:val="22"/>
        </w:rPr>
        <w:t>8</w:t>
      </w:r>
      <w:r w:rsidRPr="00507A14">
        <w:rPr>
          <w:noProof/>
          <w:color w:val="auto"/>
          <w:sz w:val="22"/>
          <w:szCs w:val="22"/>
        </w:rPr>
        <w:t xml:space="preserve"> </w:t>
      </w:r>
      <w:r w:rsidR="007A7F44" w:rsidRPr="00507A14">
        <w:rPr>
          <w:noProof/>
          <w:color w:val="auto"/>
          <w:sz w:val="22"/>
          <w:szCs w:val="22"/>
        </w:rPr>
        <w:t xml:space="preserve">below </w:t>
      </w:r>
      <w:r w:rsidRPr="00507A14">
        <w:rPr>
          <w:noProof/>
          <w:color w:val="auto"/>
          <w:sz w:val="22"/>
          <w:szCs w:val="22"/>
        </w:rPr>
        <w:t xml:space="preserve">shows </w:t>
      </w:r>
      <w:r w:rsidRPr="00507A14">
        <w:rPr>
          <w:noProof/>
          <w:sz w:val="22"/>
          <w:szCs w:val="22"/>
        </w:rPr>
        <w:t xml:space="preserve">the type of </w:t>
      </w:r>
      <w:r w:rsidRPr="00507A14">
        <w:rPr>
          <w:noProof/>
          <w:color w:val="auto"/>
          <w:sz w:val="22"/>
          <w:szCs w:val="22"/>
        </w:rPr>
        <w:t xml:space="preserve">deaths reported </w:t>
      </w:r>
      <w:r w:rsidRPr="00507A14">
        <w:rPr>
          <w:noProof/>
          <w:sz w:val="22"/>
          <w:szCs w:val="22"/>
        </w:rPr>
        <w:t xml:space="preserve">that were in scope, by </w:t>
      </w:r>
      <w:r w:rsidR="007A7F44" w:rsidRPr="00507A14">
        <w:rPr>
          <w:noProof/>
          <w:sz w:val="22"/>
          <w:szCs w:val="22"/>
        </w:rPr>
        <w:t>each</w:t>
      </w:r>
      <w:r w:rsidRPr="00507A14">
        <w:rPr>
          <w:noProof/>
          <w:sz w:val="22"/>
          <w:szCs w:val="22"/>
        </w:rPr>
        <w:t xml:space="preserve"> BDU</w:t>
      </w:r>
      <w:r w:rsidR="007A7F44" w:rsidRPr="00507A14">
        <w:rPr>
          <w:noProof/>
          <w:color w:val="auto"/>
          <w:sz w:val="22"/>
          <w:szCs w:val="22"/>
        </w:rPr>
        <w:t>.</w:t>
      </w:r>
      <w:r w:rsidRPr="00507A14">
        <w:rPr>
          <w:noProof/>
          <w:sz w:val="22"/>
          <w:szCs w:val="22"/>
        </w:rPr>
        <w:t xml:space="preserve"> </w:t>
      </w:r>
      <w:r w:rsidR="00B24ADB">
        <w:rPr>
          <w:noProof/>
          <w:sz w:val="22"/>
          <w:szCs w:val="22"/>
        </w:rPr>
        <w:t>56</w:t>
      </w:r>
      <w:r w:rsidR="00914CBC" w:rsidRPr="00507A14">
        <w:rPr>
          <w:noProof/>
          <w:sz w:val="22"/>
          <w:szCs w:val="22"/>
        </w:rPr>
        <w:t>% (n=</w:t>
      </w:r>
      <w:r w:rsidR="00B24ADB">
        <w:rPr>
          <w:noProof/>
          <w:sz w:val="22"/>
          <w:szCs w:val="22"/>
        </w:rPr>
        <w:t>71</w:t>
      </w:r>
      <w:r w:rsidR="00914CBC" w:rsidRPr="00507A14">
        <w:rPr>
          <w:noProof/>
          <w:sz w:val="22"/>
          <w:szCs w:val="22"/>
        </w:rPr>
        <w:t xml:space="preserve">) of reported deaths were confirmed as </w:t>
      </w:r>
      <w:r w:rsidR="00641926">
        <w:rPr>
          <w:noProof/>
          <w:sz w:val="22"/>
          <w:szCs w:val="22"/>
        </w:rPr>
        <w:t xml:space="preserve">from a </w:t>
      </w:r>
      <w:r w:rsidR="00914CBC" w:rsidRPr="00507A14">
        <w:rPr>
          <w:noProof/>
          <w:sz w:val="22"/>
          <w:szCs w:val="22"/>
        </w:rPr>
        <w:t>physical cause</w:t>
      </w:r>
      <w:r w:rsidR="00483823">
        <w:rPr>
          <w:noProof/>
          <w:sz w:val="22"/>
          <w:szCs w:val="22"/>
        </w:rPr>
        <w:t xml:space="preserve"> at the date of reporting</w:t>
      </w:r>
      <w:r w:rsidR="00914CBC" w:rsidRPr="00507A14">
        <w:rPr>
          <w:noProof/>
          <w:sz w:val="22"/>
          <w:szCs w:val="22"/>
        </w:rPr>
        <w:t xml:space="preserve">. </w:t>
      </w:r>
    </w:p>
    <w:p w14:paraId="0549D11C" w14:textId="77777777" w:rsidR="007A7F44" w:rsidRPr="001D7859" w:rsidRDefault="007A7F44" w:rsidP="007A7F44">
      <w:pPr>
        <w:pStyle w:val="Default"/>
        <w:rPr>
          <w:noProof/>
          <w:sz w:val="22"/>
          <w:szCs w:val="22"/>
          <w:highlight w:val="yellow"/>
        </w:rPr>
      </w:pPr>
    </w:p>
    <w:p w14:paraId="4434C1BC" w14:textId="63770D2F" w:rsidR="00FA1ACF" w:rsidRPr="00507A14" w:rsidRDefault="00FA1ACF" w:rsidP="00FA1ACF">
      <w:pPr>
        <w:pStyle w:val="Caption"/>
        <w:keepNext/>
      </w:pPr>
      <w:r w:rsidRPr="00507A14">
        <w:t xml:space="preserve">Figure </w:t>
      </w:r>
      <w:r w:rsidRPr="00507A14">
        <w:fldChar w:fldCharType="begin"/>
      </w:r>
      <w:r w:rsidRPr="00507A14">
        <w:instrText xml:space="preserve"> SEQ Figure \* ARABIC </w:instrText>
      </w:r>
      <w:r w:rsidRPr="00507A14">
        <w:fldChar w:fldCharType="separate"/>
      </w:r>
      <w:r w:rsidRPr="00507A14">
        <w:rPr>
          <w:noProof/>
        </w:rPr>
        <w:t>8</w:t>
      </w:r>
      <w:r w:rsidRPr="00507A14">
        <w:fldChar w:fldCharType="end"/>
      </w:r>
      <w:r w:rsidRPr="00507A14">
        <w:t xml:space="preserve"> Type of deaths in scope </w:t>
      </w:r>
      <w:r w:rsidR="005A3CAB" w:rsidRPr="00507A14">
        <w:t>202</w:t>
      </w:r>
      <w:r w:rsidR="000C3BED">
        <w:t>2</w:t>
      </w:r>
      <w:r w:rsidR="005A3CAB" w:rsidRPr="00507A14">
        <w:t>/2</w:t>
      </w:r>
      <w:r w:rsidR="000C3BED">
        <w:t>3</w:t>
      </w: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37"/>
        <w:gridCol w:w="737"/>
        <w:gridCol w:w="737"/>
        <w:gridCol w:w="737"/>
        <w:gridCol w:w="737"/>
        <w:gridCol w:w="737"/>
        <w:gridCol w:w="737"/>
        <w:gridCol w:w="737"/>
        <w:gridCol w:w="737"/>
        <w:gridCol w:w="737"/>
        <w:gridCol w:w="737"/>
      </w:tblGrid>
      <w:tr w:rsidR="004F0969" w:rsidRPr="001D7859" w14:paraId="2636C260" w14:textId="77777777" w:rsidTr="001131E4">
        <w:trPr>
          <w:cantSplit/>
          <w:trHeight w:val="2562"/>
          <w:jc w:val="center"/>
        </w:trPr>
        <w:tc>
          <w:tcPr>
            <w:tcW w:w="2836" w:type="dxa"/>
            <w:shd w:val="clear" w:color="auto" w:fill="B8CCE4" w:themeFill="accent1" w:themeFillTint="66"/>
            <w:noWrap/>
            <w:vAlign w:val="center"/>
            <w:hideMark/>
          </w:tcPr>
          <w:p w14:paraId="36F91D11" w14:textId="77777777" w:rsidR="004F0969" w:rsidRPr="001D7859" w:rsidRDefault="004F0969" w:rsidP="000A0751">
            <w:pPr>
              <w:spacing w:after="0" w:line="240" w:lineRule="auto"/>
              <w:rPr>
                <w:rFonts w:ascii="Arial" w:eastAsia="Times New Roman" w:hAnsi="Arial" w:cs="Arial"/>
                <w:color w:val="000000"/>
                <w:sz w:val="20"/>
                <w:szCs w:val="20"/>
                <w:highlight w:val="yellow"/>
              </w:rPr>
            </w:pPr>
            <w:r w:rsidRPr="00507A14">
              <w:rPr>
                <w:rFonts w:ascii="Arial" w:eastAsia="Times New Roman" w:hAnsi="Arial" w:cs="Arial"/>
                <w:color w:val="000000"/>
                <w:sz w:val="20"/>
                <w:szCs w:val="20"/>
              </w:rPr>
              <w:t>Financial quarter - date reported</w:t>
            </w:r>
          </w:p>
        </w:tc>
        <w:tc>
          <w:tcPr>
            <w:tcW w:w="737" w:type="dxa"/>
            <w:shd w:val="clear" w:color="000000" w:fill="162D54"/>
            <w:textDirection w:val="btLr"/>
            <w:hideMark/>
          </w:tcPr>
          <w:p w14:paraId="0DDCF1DE" w14:textId="77777777" w:rsidR="004F0969" w:rsidRPr="00FB4789" w:rsidRDefault="004F0969" w:rsidP="000A0751">
            <w:pPr>
              <w:spacing w:after="0" w:line="240" w:lineRule="auto"/>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Barnsley General Community Services</w:t>
            </w:r>
          </w:p>
        </w:tc>
        <w:tc>
          <w:tcPr>
            <w:tcW w:w="737" w:type="dxa"/>
            <w:shd w:val="clear" w:color="000000" w:fill="162D54"/>
            <w:textDirection w:val="btLr"/>
            <w:hideMark/>
          </w:tcPr>
          <w:p w14:paraId="70377935" w14:textId="77777777" w:rsidR="004F0969" w:rsidRPr="00FB4789" w:rsidRDefault="004F0969" w:rsidP="000A0751">
            <w:pPr>
              <w:spacing w:after="0" w:line="240" w:lineRule="auto"/>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Barnsley Community Mental Health Services</w:t>
            </w:r>
          </w:p>
        </w:tc>
        <w:tc>
          <w:tcPr>
            <w:tcW w:w="737" w:type="dxa"/>
            <w:shd w:val="clear" w:color="000000" w:fill="162D54"/>
            <w:textDirection w:val="btLr"/>
            <w:hideMark/>
          </w:tcPr>
          <w:p w14:paraId="1B31E2DD" w14:textId="77777777" w:rsidR="004F0969" w:rsidRPr="00FB4789" w:rsidRDefault="004F0969" w:rsidP="000A0751">
            <w:pPr>
              <w:spacing w:after="0" w:line="240" w:lineRule="auto"/>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Calderdale Community Mental Health Services</w:t>
            </w:r>
          </w:p>
        </w:tc>
        <w:tc>
          <w:tcPr>
            <w:tcW w:w="737" w:type="dxa"/>
            <w:shd w:val="clear" w:color="000000" w:fill="162D54"/>
            <w:textDirection w:val="btLr"/>
            <w:hideMark/>
          </w:tcPr>
          <w:p w14:paraId="63D8EE75" w14:textId="77777777" w:rsidR="004F0969" w:rsidRPr="00FB4789" w:rsidRDefault="004F0969" w:rsidP="000A0751">
            <w:pPr>
              <w:spacing w:after="0" w:line="240" w:lineRule="auto"/>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Kirklees Community Mental Health Services</w:t>
            </w:r>
          </w:p>
        </w:tc>
        <w:tc>
          <w:tcPr>
            <w:tcW w:w="737" w:type="dxa"/>
            <w:shd w:val="clear" w:color="000000" w:fill="162D54"/>
            <w:textDirection w:val="btLr"/>
            <w:hideMark/>
          </w:tcPr>
          <w:p w14:paraId="1440E4DC" w14:textId="77777777" w:rsidR="004F0969" w:rsidRPr="00FB4789" w:rsidRDefault="004F0969" w:rsidP="000A0751">
            <w:pPr>
              <w:spacing w:after="0" w:line="240" w:lineRule="auto"/>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Wakefield Community Mental Health Services</w:t>
            </w:r>
          </w:p>
        </w:tc>
        <w:tc>
          <w:tcPr>
            <w:tcW w:w="737" w:type="dxa"/>
            <w:shd w:val="clear" w:color="000000" w:fill="162D54"/>
            <w:textDirection w:val="btLr"/>
            <w:hideMark/>
          </w:tcPr>
          <w:p w14:paraId="1898840C" w14:textId="77777777" w:rsidR="004F0969" w:rsidRPr="00FB4789" w:rsidRDefault="004F0969" w:rsidP="000A0751">
            <w:pPr>
              <w:spacing w:after="0" w:line="240" w:lineRule="auto"/>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Mental Health Inpatient Services</w:t>
            </w:r>
          </w:p>
        </w:tc>
        <w:tc>
          <w:tcPr>
            <w:tcW w:w="737" w:type="dxa"/>
            <w:shd w:val="clear" w:color="000000" w:fill="162D54"/>
            <w:textDirection w:val="btLr"/>
            <w:hideMark/>
          </w:tcPr>
          <w:p w14:paraId="2E0E75B6" w14:textId="77777777" w:rsidR="004F0969" w:rsidRPr="00FB4789" w:rsidRDefault="004F0969" w:rsidP="000A0751">
            <w:pPr>
              <w:spacing w:after="0" w:line="240" w:lineRule="auto"/>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Forensic Services</w:t>
            </w:r>
          </w:p>
        </w:tc>
        <w:tc>
          <w:tcPr>
            <w:tcW w:w="737" w:type="dxa"/>
            <w:shd w:val="clear" w:color="000000" w:fill="162D54"/>
            <w:textDirection w:val="btLr"/>
            <w:hideMark/>
          </w:tcPr>
          <w:p w14:paraId="7BC6872D" w14:textId="77777777" w:rsidR="004F0969" w:rsidRPr="00FB4789" w:rsidRDefault="004F0969" w:rsidP="000A0751">
            <w:pPr>
              <w:spacing w:after="0" w:line="240" w:lineRule="auto"/>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Learning Disability services</w:t>
            </w:r>
          </w:p>
        </w:tc>
        <w:tc>
          <w:tcPr>
            <w:tcW w:w="737" w:type="dxa"/>
            <w:shd w:val="clear" w:color="000000" w:fill="162D54"/>
            <w:textDirection w:val="btLr"/>
          </w:tcPr>
          <w:p w14:paraId="3901F2CA" w14:textId="22014383" w:rsidR="004F0969" w:rsidRPr="00FB4789" w:rsidRDefault="004F0969" w:rsidP="000A0751">
            <w:pPr>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ADHD and Autism Services</w:t>
            </w:r>
          </w:p>
        </w:tc>
        <w:tc>
          <w:tcPr>
            <w:tcW w:w="737" w:type="dxa"/>
            <w:shd w:val="clear" w:color="000000" w:fill="162D54"/>
            <w:textDirection w:val="btLr"/>
          </w:tcPr>
          <w:p w14:paraId="0873026D" w14:textId="5EDAE157" w:rsidR="004F0969" w:rsidRPr="00FB4789" w:rsidRDefault="004F0969" w:rsidP="000A0751">
            <w:pPr>
              <w:ind w:left="113" w:right="113"/>
              <w:rPr>
                <w:rFonts w:ascii="Arial" w:eastAsia="Times New Roman" w:hAnsi="Arial" w:cs="Arial"/>
                <w:color w:val="FFFFFF"/>
                <w:sz w:val="20"/>
                <w:szCs w:val="20"/>
              </w:rPr>
            </w:pPr>
            <w:r>
              <w:rPr>
                <w:rFonts w:ascii="Arial" w:eastAsia="Times New Roman" w:hAnsi="Arial" w:cs="Arial"/>
                <w:color w:val="FFFFFF"/>
                <w:sz w:val="20"/>
                <w:szCs w:val="20"/>
              </w:rPr>
              <w:t>CAMHS Specialist Services</w:t>
            </w:r>
          </w:p>
        </w:tc>
        <w:tc>
          <w:tcPr>
            <w:tcW w:w="737" w:type="dxa"/>
            <w:shd w:val="clear" w:color="000000" w:fill="162D54"/>
            <w:textDirection w:val="btLr"/>
          </w:tcPr>
          <w:p w14:paraId="0A3CD52B" w14:textId="052C1D77" w:rsidR="004F0969" w:rsidRPr="00FB4789" w:rsidRDefault="004F0969" w:rsidP="000A0751">
            <w:pPr>
              <w:ind w:left="113" w:right="113"/>
              <w:rPr>
                <w:rFonts w:ascii="Arial" w:eastAsia="Times New Roman" w:hAnsi="Arial" w:cs="Arial"/>
                <w:color w:val="FFFFFF"/>
                <w:sz w:val="20"/>
                <w:szCs w:val="20"/>
              </w:rPr>
            </w:pPr>
            <w:r w:rsidRPr="00FB4789">
              <w:rPr>
                <w:rFonts w:ascii="Arial" w:eastAsia="Times New Roman" w:hAnsi="Arial" w:cs="Arial"/>
                <w:color w:val="FFFFFF"/>
                <w:sz w:val="20"/>
                <w:szCs w:val="20"/>
              </w:rPr>
              <w:t>Total</w:t>
            </w:r>
          </w:p>
        </w:tc>
      </w:tr>
      <w:tr w:rsidR="004F0969" w:rsidRPr="001D7859" w14:paraId="6C933E2A" w14:textId="77777777" w:rsidTr="001131E4">
        <w:trPr>
          <w:trHeight w:val="300"/>
          <w:jc w:val="center"/>
        </w:trPr>
        <w:tc>
          <w:tcPr>
            <w:tcW w:w="2836" w:type="dxa"/>
            <w:shd w:val="clear" w:color="000000" w:fill="162D54"/>
            <w:noWrap/>
          </w:tcPr>
          <w:p w14:paraId="1DCBB691" w14:textId="5A493C9D" w:rsidR="004F0969" w:rsidRPr="004F0969" w:rsidRDefault="004F0969" w:rsidP="004F0969">
            <w:pPr>
              <w:spacing w:after="0" w:line="240" w:lineRule="auto"/>
              <w:rPr>
                <w:rFonts w:ascii="Arial" w:eastAsia="Times New Roman" w:hAnsi="Arial" w:cs="Arial"/>
                <w:color w:val="FFFFFF" w:themeColor="background1"/>
                <w:sz w:val="20"/>
                <w:szCs w:val="20"/>
                <w:highlight w:val="yellow"/>
              </w:rPr>
            </w:pPr>
            <w:r w:rsidRPr="004F0969">
              <w:rPr>
                <w:rFonts w:ascii="Arial" w:hAnsi="Arial" w:cs="Arial"/>
                <w:sz w:val="20"/>
                <w:szCs w:val="20"/>
              </w:rPr>
              <w:t>Death - confirmed from physical/natural causes</w:t>
            </w:r>
          </w:p>
        </w:tc>
        <w:tc>
          <w:tcPr>
            <w:tcW w:w="737" w:type="dxa"/>
            <w:shd w:val="clear" w:color="auto" w:fill="auto"/>
            <w:noWrap/>
            <w:vAlign w:val="center"/>
          </w:tcPr>
          <w:p w14:paraId="2B279C6A" w14:textId="0F553833" w:rsidR="004F0969" w:rsidRPr="004F0969" w:rsidRDefault="004F0969" w:rsidP="004F0969">
            <w:pPr>
              <w:spacing w:after="0" w:line="240" w:lineRule="auto"/>
              <w:jc w:val="center"/>
              <w:rPr>
                <w:rFonts w:ascii="Arial" w:eastAsia="Times New Roman" w:hAnsi="Arial" w:cs="Arial"/>
                <w:sz w:val="20"/>
                <w:szCs w:val="20"/>
              </w:rPr>
            </w:pPr>
            <w:r w:rsidRPr="004F0969">
              <w:rPr>
                <w:rFonts w:ascii="Arial" w:hAnsi="Arial" w:cs="Arial"/>
                <w:sz w:val="20"/>
                <w:szCs w:val="20"/>
              </w:rPr>
              <w:t>5</w:t>
            </w:r>
          </w:p>
        </w:tc>
        <w:tc>
          <w:tcPr>
            <w:tcW w:w="737" w:type="dxa"/>
            <w:shd w:val="clear" w:color="auto" w:fill="auto"/>
            <w:noWrap/>
            <w:vAlign w:val="center"/>
          </w:tcPr>
          <w:p w14:paraId="29A849C7" w14:textId="5359C68F" w:rsidR="004F0969" w:rsidRPr="004F0969" w:rsidRDefault="004F0969" w:rsidP="004F0969">
            <w:pPr>
              <w:spacing w:after="0" w:line="240" w:lineRule="auto"/>
              <w:jc w:val="center"/>
              <w:rPr>
                <w:rFonts w:ascii="Arial" w:eastAsia="Times New Roman" w:hAnsi="Arial" w:cs="Arial"/>
                <w:sz w:val="20"/>
                <w:szCs w:val="20"/>
              </w:rPr>
            </w:pPr>
            <w:r w:rsidRPr="004F0969">
              <w:rPr>
                <w:rFonts w:ascii="Arial" w:hAnsi="Arial" w:cs="Arial"/>
                <w:sz w:val="20"/>
                <w:szCs w:val="20"/>
              </w:rPr>
              <w:t>7</w:t>
            </w:r>
          </w:p>
        </w:tc>
        <w:tc>
          <w:tcPr>
            <w:tcW w:w="737" w:type="dxa"/>
            <w:shd w:val="clear" w:color="auto" w:fill="auto"/>
            <w:noWrap/>
            <w:vAlign w:val="center"/>
          </w:tcPr>
          <w:p w14:paraId="382324C5" w14:textId="3623381D" w:rsidR="004F0969" w:rsidRPr="004F0969" w:rsidRDefault="004F0969" w:rsidP="004F0969">
            <w:pPr>
              <w:spacing w:after="0" w:line="240" w:lineRule="auto"/>
              <w:jc w:val="center"/>
              <w:rPr>
                <w:rFonts w:ascii="Arial" w:eastAsia="Times New Roman" w:hAnsi="Arial" w:cs="Arial"/>
                <w:sz w:val="20"/>
                <w:szCs w:val="20"/>
              </w:rPr>
            </w:pPr>
            <w:r w:rsidRPr="004F0969">
              <w:rPr>
                <w:rFonts w:ascii="Arial" w:hAnsi="Arial" w:cs="Arial"/>
                <w:sz w:val="20"/>
                <w:szCs w:val="20"/>
              </w:rPr>
              <w:t>11</w:t>
            </w:r>
          </w:p>
        </w:tc>
        <w:tc>
          <w:tcPr>
            <w:tcW w:w="737" w:type="dxa"/>
            <w:shd w:val="clear" w:color="auto" w:fill="auto"/>
            <w:noWrap/>
            <w:vAlign w:val="center"/>
          </w:tcPr>
          <w:p w14:paraId="37466C5D" w14:textId="002C740D" w:rsidR="004F0969" w:rsidRPr="004F0969" w:rsidRDefault="004F0969" w:rsidP="004F0969">
            <w:pPr>
              <w:spacing w:after="0" w:line="240" w:lineRule="auto"/>
              <w:jc w:val="center"/>
              <w:rPr>
                <w:rFonts w:ascii="Arial" w:eastAsia="Times New Roman" w:hAnsi="Arial" w:cs="Arial"/>
                <w:sz w:val="20"/>
                <w:szCs w:val="20"/>
              </w:rPr>
            </w:pPr>
            <w:r w:rsidRPr="004F0969">
              <w:rPr>
                <w:rFonts w:ascii="Arial" w:hAnsi="Arial" w:cs="Arial"/>
                <w:sz w:val="20"/>
                <w:szCs w:val="20"/>
              </w:rPr>
              <w:t>13</w:t>
            </w:r>
          </w:p>
        </w:tc>
        <w:tc>
          <w:tcPr>
            <w:tcW w:w="737" w:type="dxa"/>
            <w:shd w:val="clear" w:color="auto" w:fill="auto"/>
            <w:noWrap/>
            <w:vAlign w:val="center"/>
          </w:tcPr>
          <w:p w14:paraId="23B7FA9D" w14:textId="446CBD16" w:rsidR="004F0969" w:rsidRPr="004F0969" w:rsidRDefault="004F0969" w:rsidP="004F0969">
            <w:pPr>
              <w:spacing w:after="0" w:line="240" w:lineRule="auto"/>
              <w:jc w:val="center"/>
              <w:rPr>
                <w:rFonts w:ascii="Arial" w:eastAsia="Times New Roman" w:hAnsi="Arial" w:cs="Arial"/>
                <w:sz w:val="20"/>
                <w:szCs w:val="20"/>
              </w:rPr>
            </w:pPr>
            <w:r w:rsidRPr="004F0969">
              <w:rPr>
                <w:rFonts w:ascii="Arial" w:hAnsi="Arial" w:cs="Arial"/>
                <w:sz w:val="20"/>
                <w:szCs w:val="20"/>
              </w:rPr>
              <w:t>21</w:t>
            </w:r>
          </w:p>
        </w:tc>
        <w:tc>
          <w:tcPr>
            <w:tcW w:w="737" w:type="dxa"/>
            <w:shd w:val="clear" w:color="auto" w:fill="auto"/>
            <w:noWrap/>
            <w:vAlign w:val="center"/>
          </w:tcPr>
          <w:p w14:paraId="64160FCE" w14:textId="1A9ECED6" w:rsidR="004F0969" w:rsidRPr="004F0969" w:rsidRDefault="004F0969" w:rsidP="004F0969">
            <w:pPr>
              <w:spacing w:after="0" w:line="240" w:lineRule="auto"/>
              <w:jc w:val="center"/>
              <w:rPr>
                <w:rFonts w:ascii="Arial" w:eastAsia="Times New Roman" w:hAnsi="Arial" w:cs="Arial"/>
                <w:sz w:val="20"/>
                <w:szCs w:val="20"/>
              </w:rPr>
            </w:pPr>
            <w:r w:rsidRPr="004F0969">
              <w:rPr>
                <w:rFonts w:ascii="Arial" w:hAnsi="Arial" w:cs="Arial"/>
                <w:sz w:val="20"/>
                <w:szCs w:val="20"/>
              </w:rPr>
              <w:t>5</w:t>
            </w:r>
          </w:p>
        </w:tc>
        <w:tc>
          <w:tcPr>
            <w:tcW w:w="737" w:type="dxa"/>
            <w:shd w:val="clear" w:color="auto" w:fill="auto"/>
            <w:noWrap/>
            <w:vAlign w:val="center"/>
          </w:tcPr>
          <w:p w14:paraId="3D694992" w14:textId="1AF8B2C3" w:rsidR="004F0969" w:rsidRPr="004F0969" w:rsidRDefault="004F0969" w:rsidP="004F0969">
            <w:pPr>
              <w:spacing w:after="0" w:line="240" w:lineRule="auto"/>
              <w:jc w:val="center"/>
              <w:rPr>
                <w:rFonts w:ascii="Arial" w:eastAsia="Times New Roman" w:hAnsi="Arial" w:cs="Arial"/>
                <w:sz w:val="20"/>
                <w:szCs w:val="20"/>
              </w:rPr>
            </w:pPr>
            <w:r w:rsidRPr="004F0969">
              <w:rPr>
                <w:rFonts w:ascii="Arial" w:eastAsia="Times New Roman" w:hAnsi="Arial" w:cs="Arial"/>
                <w:sz w:val="20"/>
                <w:szCs w:val="20"/>
              </w:rPr>
              <w:t>0</w:t>
            </w:r>
          </w:p>
        </w:tc>
        <w:tc>
          <w:tcPr>
            <w:tcW w:w="737" w:type="dxa"/>
            <w:shd w:val="clear" w:color="auto" w:fill="auto"/>
            <w:noWrap/>
            <w:vAlign w:val="center"/>
          </w:tcPr>
          <w:p w14:paraId="0B3849EC" w14:textId="024EC201" w:rsidR="004F0969" w:rsidRPr="004F0969" w:rsidRDefault="004F0969" w:rsidP="004F0969">
            <w:pPr>
              <w:spacing w:after="0" w:line="240" w:lineRule="auto"/>
              <w:jc w:val="center"/>
              <w:rPr>
                <w:rFonts w:ascii="Arial" w:eastAsia="Times New Roman" w:hAnsi="Arial" w:cs="Arial"/>
                <w:sz w:val="20"/>
                <w:szCs w:val="20"/>
              </w:rPr>
            </w:pPr>
            <w:r w:rsidRPr="004F0969">
              <w:rPr>
                <w:rFonts w:ascii="Arial" w:hAnsi="Arial" w:cs="Arial"/>
                <w:sz w:val="20"/>
                <w:szCs w:val="20"/>
              </w:rPr>
              <w:t>9</w:t>
            </w:r>
          </w:p>
        </w:tc>
        <w:tc>
          <w:tcPr>
            <w:tcW w:w="737" w:type="dxa"/>
            <w:vAlign w:val="center"/>
          </w:tcPr>
          <w:p w14:paraId="1FB5EAF4" w14:textId="2A516CC1"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vAlign w:val="center"/>
          </w:tcPr>
          <w:p w14:paraId="4B2EB34B" w14:textId="20FEC34D" w:rsidR="004F0969" w:rsidRPr="004F0969" w:rsidRDefault="004F0969" w:rsidP="004F0969">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737" w:type="dxa"/>
            <w:vAlign w:val="center"/>
          </w:tcPr>
          <w:p w14:paraId="09789B16" w14:textId="320FCC40" w:rsidR="004F0969" w:rsidRPr="004F0969" w:rsidRDefault="004F0969" w:rsidP="004F0969">
            <w:pPr>
              <w:spacing w:after="0" w:line="240" w:lineRule="auto"/>
              <w:jc w:val="center"/>
              <w:rPr>
                <w:rFonts w:ascii="Arial" w:eastAsia="Times New Roman" w:hAnsi="Arial" w:cs="Arial"/>
                <w:b/>
                <w:bCs/>
                <w:sz w:val="20"/>
                <w:szCs w:val="20"/>
              </w:rPr>
            </w:pPr>
            <w:r w:rsidRPr="004F0969">
              <w:rPr>
                <w:rFonts w:ascii="Arial" w:hAnsi="Arial" w:cs="Arial"/>
                <w:b/>
                <w:bCs/>
                <w:sz w:val="20"/>
                <w:szCs w:val="20"/>
              </w:rPr>
              <w:t>71</w:t>
            </w:r>
          </w:p>
        </w:tc>
      </w:tr>
      <w:tr w:rsidR="004F0969" w:rsidRPr="001D7859" w14:paraId="110097AB" w14:textId="77777777" w:rsidTr="001131E4">
        <w:trPr>
          <w:trHeight w:val="300"/>
          <w:jc w:val="center"/>
        </w:trPr>
        <w:tc>
          <w:tcPr>
            <w:tcW w:w="2836" w:type="dxa"/>
            <w:shd w:val="clear" w:color="000000" w:fill="162D54"/>
            <w:noWrap/>
          </w:tcPr>
          <w:p w14:paraId="67C4B7FB" w14:textId="46A7351E" w:rsidR="004F0969" w:rsidRPr="004F0969" w:rsidRDefault="004F0969" w:rsidP="004F0969">
            <w:pPr>
              <w:spacing w:after="0" w:line="240" w:lineRule="auto"/>
              <w:rPr>
                <w:rFonts w:ascii="Arial" w:eastAsia="Times New Roman" w:hAnsi="Arial" w:cs="Arial"/>
                <w:color w:val="FFFFFF" w:themeColor="background1"/>
                <w:sz w:val="20"/>
                <w:szCs w:val="20"/>
                <w:highlight w:val="yellow"/>
              </w:rPr>
            </w:pPr>
            <w:r w:rsidRPr="004F0969">
              <w:rPr>
                <w:rFonts w:ascii="Arial" w:hAnsi="Arial" w:cs="Arial"/>
                <w:sz w:val="20"/>
                <w:szCs w:val="20"/>
              </w:rPr>
              <w:t>Death - cause of death unknown/ unexplained/ awaiting confirmation</w:t>
            </w:r>
          </w:p>
        </w:tc>
        <w:tc>
          <w:tcPr>
            <w:tcW w:w="737" w:type="dxa"/>
            <w:shd w:val="clear" w:color="auto" w:fill="auto"/>
            <w:noWrap/>
            <w:vAlign w:val="center"/>
          </w:tcPr>
          <w:p w14:paraId="00D31997" w14:textId="5971A170"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2</w:t>
            </w:r>
          </w:p>
        </w:tc>
        <w:tc>
          <w:tcPr>
            <w:tcW w:w="737" w:type="dxa"/>
            <w:shd w:val="clear" w:color="auto" w:fill="auto"/>
            <w:noWrap/>
            <w:vAlign w:val="center"/>
          </w:tcPr>
          <w:p w14:paraId="3D895D91" w14:textId="774B1A47"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6</w:t>
            </w:r>
          </w:p>
        </w:tc>
        <w:tc>
          <w:tcPr>
            <w:tcW w:w="737" w:type="dxa"/>
            <w:shd w:val="clear" w:color="auto" w:fill="auto"/>
            <w:noWrap/>
            <w:vAlign w:val="center"/>
          </w:tcPr>
          <w:p w14:paraId="59D767DB" w14:textId="173C18C5"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3</w:t>
            </w:r>
          </w:p>
        </w:tc>
        <w:tc>
          <w:tcPr>
            <w:tcW w:w="737" w:type="dxa"/>
            <w:shd w:val="clear" w:color="auto" w:fill="auto"/>
            <w:noWrap/>
            <w:vAlign w:val="center"/>
          </w:tcPr>
          <w:p w14:paraId="37B81C3E" w14:textId="778F0485"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6</w:t>
            </w:r>
          </w:p>
        </w:tc>
        <w:tc>
          <w:tcPr>
            <w:tcW w:w="737" w:type="dxa"/>
            <w:shd w:val="clear" w:color="auto" w:fill="auto"/>
            <w:noWrap/>
            <w:vAlign w:val="center"/>
          </w:tcPr>
          <w:p w14:paraId="2D204EA4" w14:textId="44AD630B"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10</w:t>
            </w:r>
          </w:p>
        </w:tc>
        <w:tc>
          <w:tcPr>
            <w:tcW w:w="737" w:type="dxa"/>
            <w:shd w:val="clear" w:color="auto" w:fill="auto"/>
            <w:noWrap/>
            <w:vAlign w:val="center"/>
          </w:tcPr>
          <w:p w14:paraId="4B75B46E" w14:textId="4ABD793C"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3</w:t>
            </w:r>
          </w:p>
        </w:tc>
        <w:tc>
          <w:tcPr>
            <w:tcW w:w="737" w:type="dxa"/>
            <w:shd w:val="clear" w:color="auto" w:fill="auto"/>
            <w:noWrap/>
            <w:vAlign w:val="center"/>
          </w:tcPr>
          <w:p w14:paraId="7D97CB68" w14:textId="51EEB4D0"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shd w:val="clear" w:color="auto" w:fill="auto"/>
            <w:noWrap/>
            <w:vAlign w:val="center"/>
          </w:tcPr>
          <w:p w14:paraId="436340C1" w14:textId="22755258"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2</w:t>
            </w:r>
          </w:p>
        </w:tc>
        <w:tc>
          <w:tcPr>
            <w:tcW w:w="737" w:type="dxa"/>
            <w:vAlign w:val="center"/>
          </w:tcPr>
          <w:p w14:paraId="1549C2B6" w14:textId="10C5FD16"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vAlign w:val="center"/>
          </w:tcPr>
          <w:p w14:paraId="1359F732" w14:textId="68972CDF"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51B7FC36" w14:textId="231B8167"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32</w:t>
            </w:r>
          </w:p>
        </w:tc>
      </w:tr>
      <w:tr w:rsidR="004F0969" w:rsidRPr="001D7859" w14:paraId="55BDAAF2" w14:textId="77777777" w:rsidTr="001131E4">
        <w:trPr>
          <w:trHeight w:val="300"/>
          <w:jc w:val="center"/>
        </w:trPr>
        <w:tc>
          <w:tcPr>
            <w:tcW w:w="2836" w:type="dxa"/>
            <w:shd w:val="clear" w:color="000000" w:fill="162D54"/>
            <w:noWrap/>
          </w:tcPr>
          <w:p w14:paraId="5EC73F01" w14:textId="17AD90D3" w:rsidR="004F0969" w:rsidRPr="004F0969" w:rsidRDefault="004F0969" w:rsidP="004F0969">
            <w:pPr>
              <w:spacing w:after="0" w:line="240" w:lineRule="auto"/>
              <w:rPr>
                <w:rFonts w:ascii="Arial" w:eastAsia="Times New Roman" w:hAnsi="Arial" w:cs="Arial"/>
                <w:color w:val="FFFFFF" w:themeColor="background1"/>
                <w:sz w:val="20"/>
                <w:szCs w:val="20"/>
                <w:highlight w:val="yellow"/>
              </w:rPr>
            </w:pPr>
            <w:r w:rsidRPr="004F0969">
              <w:rPr>
                <w:rFonts w:ascii="Arial" w:hAnsi="Arial" w:cs="Arial"/>
                <w:sz w:val="20"/>
                <w:szCs w:val="20"/>
              </w:rPr>
              <w:lastRenderedPageBreak/>
              <w:t>Suicide (incl apparent) - community team care - current episode</w:t>
            </w:r>
          </w:p>
        </w:tc>
        <w:tc>
          <w:tcPr>
            <w:tcW w:w="737" w:type="dxa"/>
            <w:shd w:val="clear" w:color="auto" w:fill="auto"/>
            <w:noWrap/>
            <w:vAlign w:val="center"/>
          </w:tcPr>
          <w:p w14:paraId="1CC8F8EF" w14:textId="74D6C86C"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6502AE0E" w14:textId="61E0BD46"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3</w:t>
            </w:r>
          </w:p>
        </w:tc>
        <w:tc>
          <w:tcPr>
            <w:tcW w:w="737" w:type="dxa"/>
            <w:shd w:val="clear" w:color="auto" w:fill="auto"/>
            <w:noWrap/>
            <w:vAlign w:val="center"/>
          </w:tcPr>
          <w:p w14:paraId="32DC48FF" w14:textId="05CA1567"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3</w:t>
            </w:r>
          </w:p>
        </w:tc>
        <w:tc>
          <w:tcPr>
            <w:tcW w:w="737" w:type="dxa"/>
            <w:shd w:val="clear" w:color="auto" w:fill="auto"/>
            <w:noWrap/>
            <w:vAlign w:val="center"/>
          </w:tcPr>
          <w:p w14:paraId="47E9266B" w14:textId="34A3C445"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3</w:t>
            </w:r>
          </w:p>
        </w:tc>
        <w:tc>
          <w:tcPr>
            <w:tcW w:w="737" w:type="dxa"/>
            <w:shd w:val="clear" w:color="auto" w:fill="auto"/>
            <w:noWrap/>
            <w:vAlign w:val="center"/>
          </w:tcPr>
          <w:p w14:paraId="5673B129" w14:textId="09AD5938"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4</w:t>
            </w:r>
          </w:p>
        </w:tc>
        <w:tc>
          <w:tcPr>
            <w:tcW w:w="737" w:type="dxa"/>
            <w:shd w:val="clear" w:color="auto" w:fill="auto"/>
            <w:noWrap/>
            <w:vAlign w:val="center"/>
          </w:tcPr>
          <w:p w14:paraId="2F604704" w14:textId="7172C097"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1B91251E" w14:textId="4D9B5E76"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shd w:val="clear" w:color="auto" w:fill="auto"/>
            <w:noWrap/>
            <w:vAlign w:val="center"/>
          </w:tcPr>
          <w:p w14:paraId="2A49C060" w14:textId="75961C8F"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533503B2" w14:textId="168AE7B9"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vAlign w:val="center"/>
          </w:tcPr>
          <w:p w14:paraId="57F2B369" w14:textId="0AA1674B"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6A65D97F" w14:textId="71401133"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13</w:t>
            </w:r>
          </w:p>
        </w:tc>
      </w:tr>
      <w:tr w:rsidR="004F0969" w:rsidRPr="001D7859" w14:paraId="0051F5E7" w14:textId="77777777" w:rsidTr="001131E4">
        <w:trPr>
          <w:trHeight w:val="300"/>
          <w:jc w:val="center"/>
        </w:trPr>
        <w:tc>
          <w:tcPr>
            <w:tcW w:w="2836" w:type="dxa"/>
            <w:shd w:val="clear" w:color="000000" w:fill="162D54"/>
            <w:noWrap/>
          </w:tcPr>
          <w:p w14:paraId="6853E3DF" w14:textId="7899A8B8" w:rsidR="004F0969" w:rsidRPr="004F0969" w:rsidRDefault="004F0969" w:rsidP="004F0969">
            <w:pPr>
              <w:spacing w:after="0" w:line="240" w:lineRule="auto"/>
              <w:rPr>
                <w:rFonts w:ascii="Arial" w:eastAsia="Times New Roman" w:hAnsi="Arial" w:cs="Arial"/>
                <w:color w:val="FFFFFF" w:themeColor="background1"/>
                <w:sz w:val="20"/>
                <w:szCs w:val="20"/>
                <w:highlight w:val="yellow"/>
              </w:rPr>
            </w:pPr>
            <w:r w:rsidRPr="004F0969">
              <w:rPr>
                <w:rFonts w:ascii="Arial" w:hAnsi="Arial" w:cs="Arial"/>
                <w:sz w:val="20"/>
                <w:szCs w:val="20"/>
              </w:rPr>
              <w:t>Death - confirmed from infection</w:t>
            </w:r>
          </w:p>
        </w:tc>
        <w:tc>
          <w:tcPr>
            <w:tcW w:w="737" w:type="dxa"/>
            <w:shd w:val="clear" w:color="auto" w:fill="auto"/>
            <w:noWrap/>
            <w:vAlign w:val="center"/>
          </w:tcPr>
          <w:p w14:paraId="7559D9AB" w14:textId="6ED3BF3B"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13007866" w14:textId="0E4BEED8"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14179D86" w14:textId="5A447E20"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2</w:t>
            </w:r>
          </w:p>
        </w:tc>
        <w:tc>
          <w:tcPr>
            <w:tcW w:w="737" w:type="dxa"/>
            <w:shd w:val="clear" w:color="auto" w:fill="auto"/>
            <w:noWrap/>
            <w:vAlign w:val="center"/>
          </w:tcPr>
          <w:p w14:paraId="6902E78F" w14:textId="10A78817"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1</w:t>
            </w:r>
          </w:p>
        </w:tc>
        <w:tc>
          <w:tcPr>
            <w:tcW w:w="737" w:type="dxa"/>
            <w:shd w:val="clear" w:color="auto" w:fill="auto"/>
            <w:noWrap/>
            <w:vAlign w:val="center"/>
          </w:tcPr>
          <w:p w14:paraId="2F7A3689" w14:textId="061C9481"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1</w:t>
            </w:r>
          </w:p>
        </w:tc>
        <w:tc>
          <w:tcPr>
            <w:tcW w:w="737" w:type="dxa"/>
            <w:shd w:val="clear" w:color="auto" w:fill="auto"/>
            <w:noWrap/>
            <w:vAlign w:val="center"/>
          </w:tcPr>
          <w:p w14:paraId="7E8AFA96" w14:textId="1179CA8B"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2</w:t>
            </w:r>
          </w:p>
        </w:tc>
        <w:tc>
          <w:tcPr>
            <w:tcW w:w="737" w:type="dxa"/>
            <w:shd w:val="clear" w:color="auto" w:fill="auto"/>
            <w:noWrap/>
            <w:vAlign w:val="center"/>
          </w:tcPr>
          <w:p w14:paraId="34BC3E02" w14:textId="5C83B8F8"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shd w:val="clear" w:color="auto" w:fill="auto"/>
            <w:noWrap/>
            <w:vAlign w:val="center"/>
          </w:tcPr>
          <w:p w14:paraId="34A3B3C2" w14:textId="1AD289D2"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0E7D89C6" w14:textId="69E8568E"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vAlign w:val="center"/>
          </w:tcPr>
          <w:p w14:paraId="7E42605E" w14:textId="6D045A85"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0733FBF0" w14:textId="41E0C7FD"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6</w:t>
            </w:r>
          </w:p>
        </w:tc>
      </w:tr>
      <w:tr w:rsidR="004F0969" w:rsidRPr="001D7859" w14:paraId="61F00D09" w14:textId="77777777" w:rsidTr="001131E4">
        <w:trPr>
          <w:trHeight w:val="300"/>
          <w:jc w:val="center"/>
        </w:trPr>
        <w:tc>
          <w:tcPr>
            <w:tcW w:w="2836" w:type="dxa"/>
            <w:shd w:val="clear" w:color="000000" w:fill="162D54"/>
            <w:noWrap/>
          </w:tcPr>
          <w:p w14:paraId="63534B80" w14:textId="39EA9248" w:rsidR="004F0969" w:rsidRPr="004F0969" w:rsidRDefault="004F0969" w:rsidP="004F0969">
            <w:pPr>
              <w:spacing w:after="0" w:line="240" w:lineRule="auto"/>
              <w:rPr>
                <w:rFonts w:ascii="Arial" w:eastAsia="Times New Roman" w:hAnsi="Arial" w:cs="Arial"/>
                <w:color w:val="FFFFFF" w:themeColor="background1"/>
                <w:sz w:val="20"/>
                <w:szCs w:val="20"/>
                <w:highlight w:val="yellow"/>
              </w:rPr>
            </w:pPr>
            <w:r w:rsidRPr="004F0969">
              <w:rPr>
                <w:rFonts w:ascii="Arial" w:hAnsi="Arial" w:cs="Arial"/>
                <w:sz w:val="20"/>
                <w:szCs w:val="20"/>
              </w:rPr>
              <w:t>Death - confirmed as accidental</w:t>
            </w:r>
          </w:p>
        </w:tc>
        <w:tc>
          <w:tcPr>
            <w:tcW w:w="737" w:type="dxa"/>
            <w:shd w:val="clear" w:color="auto" w:fill="auto"/>
            <w:noWrap/>
            <w:vAlign w:val="center"/>
          </w:tcPr>
          <w:p w14:paraId="0D844A44" w14:textId="4C5C3F22"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2721CF9F" w14:textId="12168D1E"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5726D416" w14:textId="0C6B7E57"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07A33B38" w14:textId="04199098"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1C23840D" w14:textId="085BFA63"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1</w:t>
            </w:r>
          </w:p>
        </w:tc>
        <w:tc>
          <w:tcPr>
            <w:tcW w:w="737" w:type="dxa"/>
            <w:shd w:val="clear" w:color="auto" w:fill="auto"/>
            <w:noWrap/>
            <w:vAlign w:val="center"/>
          </w:tcPr>
          <w:p w14:paraId="198D9CC0" w14:textId="4BA14ACE"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hAnsi="Arial" w:cs="Arial"/>
                <w:sz w:val="20"/>
                <w:szCs w:val="20"/>
              </w:rPr>
              <w:t>1</w:t>
            </w:r>
          </w:p>
        </w:tc>
        <w:tc>
          <w:tcPr>
            <w:tcW w:w="737" w:type="dxa"/>
            <w:shd w:val="clear" w:color="auto" w:fill="auto"/>
            <w:noWrap/>
            <w:vAlign w:val="center"/>
          </w:tcPr>
          <w:p w14:paraId="68C323CD" w14:textId="445BF5B5"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shd w:val="clear" w:color="auto" w:fill="auto"/>
            <w:noWrap/>
            <w:vAlign w:val="center"/>
          </w:tcPr>
          <w:p w14:paraId="21415634" w14:textId="19FDF81C"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0CE29255" w14:textId="114D8830"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vAlign w:val="center"/>
          </w:tcPr>
          <w:p w14:paraId="3A7DC01A" w14:textId="5B119BF2"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6294BD7D" w14:textId="6765157E"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2</w:t>
            </w:r>
          </w:p>
        </w:tc>
      </w:tr>
      <w:tr w:rsidR="004F0969" w:rsidRPr="001D7859" w14:paraId="687B0645" w14:textId="77777777" w:rsidTr="001131E4">
        <w:trPr>
          <w:trHeight w:val="300"/>
          <w:jc w:val="center"/>
        </w:trPr>
        <w:tc>
          <w:tcPr>
            <w:tcW w:w="2836" w:type="dxa"/>
            <w:shd w:val="clear" w:color="000000" w:fill="162D54"/>
            <w:noWrap/>
          </w:tcPr>
          <w:p w14:paraId="51310C7A" w14:textId="76FA9C4F" w:rsidR="004F0969" w:rsidRPr="004F0969" w:rsidRDefault="004F0969" w:rsidP="004F0969">
            <w:pPr>
              <w:spacing w:after="0" w:line="240" w:lineRule="auto"/>
              <w:rPr>
                <w:rFonts w:ascii="Arial" w:eastAsia="Times New Roman" w:hAnsi="Arial" w:cs="Arial"/>
                <w:color w:val="FFFFFF" w:themeColor="background1"/>
                <w:sz w:val="20"/>
                <w:szCs w:val="20"/>
                <w:highlight w:val="yellow"/>
              </w:rPr>
            </w:pPr>
            <w:r w:rsidRPr="004F0969">
              <w:rPr>
                <w:rFonts w:ascii="Arial" w:hAnsi="Arial" w:cs="Arial"/>
                <w:sz w:val="20"/>
                <w:szCs w:val="20"/>
              </w:rPr>
              <w:t>Suicide (incl apparent) - community team care - discharged</w:t>
            </w:r>
          </w:p>
        </w:tc>
        <w:tc>
          <w:tcPr>
            <w:tcW w:w="737" w:type="dxa"/>
            <w:shd w:val="clear" w:color="auto" w:fill="auto"/>
            <w:noWrap/>
            <w:vAlign w:val="center"/>
          </w:tcPr>
          <w:p w14:paraId="61B887F9" w14:textId="09EEC935"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7F454B9F" w14:textId="063077AB"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20730FBF" w14:textId="12DA9152"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792FC4F6" w14:textId="63CCB989"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38A40282" w14:textId="731663AB"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070119DC" w14:textId="5A535A17"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5049BE39" w14:textId="16EE0503"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shd w:val="clear" w:color="auto" w:fill="auto"/>
            <w:noWrap/>
            <w:vAlign w:val="center"/>
          </w:tcPr>
          <w:p w14:paraId="38137E7A" w14:textId="3F241434"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0AA9DD9E" w14:textId="666E63EA"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vAlign w:val="center"/>
          </w:tcPr>
          <w:p w14:paraId="6D20266D" w14:textId="25C1ECE0"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1</w:t>
            </w:r>
          </w:p>
        </w:tc>
        <w:tc>
          <w:tcPr>
            <w:tcW w:w="737" w:type="dxa"/>
            <w:vAlign w:val="center"/>
          </w:tcPr>
          <w:p w14:paraId="5EE7EC21" w14:textId="2BF661C9"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1</w:t>
            </w:r>
          </w:p>
        </w:tc>
      </w:tr>
      <w:tr w:rsidR="004F0969" w:rsidRPr="001D7859" w14:paraId="286A9C33" w14:textId="77777777" w:rsidTr="001131E4">
        <w:trPr>
          <w:trHeight w:val="300"/>
          <w:jc w:val="center"/>
        </w:trPr>
        <w:tc>
          <w:tcPr>
            <w:tcW w:w="2836" w:type="dxa"/>
            <w:shd w:val="clear" w:color="000000" w:fill="162D54"/>
            <w:noWrap/>
          </w:tcPr>
          <w:p w14:paraId="119A21B7" w14:textId="074B7FD5" w:rsidR="004F0969" w:rsidRPr="004F0969" w:rsidRDefault="004F0969" w:rsidP="004F0969">
            <w:pPr>
              <w:spacing w:after="0" w:line="240" w:lineRule="auto"/>
              <w:rPr>
                <w:rFonts w:ascii="Arial" w:hAnsi="Arial" w:cs="Arial"/>
                <w:sz w:val="20"/>
                <w:szCs w:val="20"/>
              </w:rPr>
            </w:pPr>
            <w:r w:rsidRPr="004F0969">
              <w:rPr>
                <w:rFonts w:ascii="Arial" w:hAnsi="Arial" w:cs="Arial"/>
                <w:sz w:val="20"/>
                <w:szCs w:val="20"/>
              </w:rPr>
              <w:t>Death - confirmed related to substance misuse (drug and/or alcohol)</w:t>
            </w:r>
          </w:p>
        </w:tc>
        <w:tc>
          <w:tcPr>
            <w:tcW w:w="737" w:type="dxa"/>
            <w:shd w:val="clear" w:color="auto" w:fill="auto"/>
            <w:noWrap/>
            <w:vAlign w:val="center"/>
          </w:tcPr>
          <w:p w14:paraId="610C3156" w14:textId="28A99F2B"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2BCD9180" w14:textId="05BFAC70" w:rsidR="004F0969" w:rsidRPr="004F0969" w:rsidRDefault="004F0969" w:rsidP="004F0969">
            <w:pPr>
              <w:spacing w:after="0" w:line="240" w:lineRule="auto"/>
              <w:jc w:val="center"/>
              <w:rPr>
                <w:rFonts w:ascii="Arial" w:hAnsi="Arial" w:cs="Arial"/>
                <w:sz w:val="20"/>
                <w:szCs w:val="20"/>
              </w:rPr>
            </w:pPr>
            <w:r w:rsidRPr="004F0969">
              <w:rPr>
                <w:rFonts w:ascii="Arial" w:hAnsi="Arial" w:cs="Arial"/>
                <w:sz w:val="20"/>
                <w:szCs w:val="20"/>
              </w:rPr>
              <w:t>1</w:t>
            </w:r>
          </w:p>
        </w:tc>
        <w:tc>
          <w:tcPr>
            <w:tcW w:w="737" w:type="dxa"/>
            <w:shd w:val="clear" w:color="auto" w:fill="auto"/>
            <w:noWrap/>
            <w:vAlign w:val="center"/>
          </w:tcPr>
          <w:p w14:paraId="0853AC80" w14:textId="6605B5BA"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0D0D6B8B" w14:textId="3FF69DF4"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56E35A15" w14:textId="3CFA82A5"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6B03C65F" w14:textId="4AB3FA4C"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shd w:val="clear" w:color="auto" w:fill="auto"/>
            <w:noWrap/>
            <w:vAlign w:val="center"/>
          </w:tcPr>
          <w:p w14:paraId="0ADE1630" w14:textId="4442F8EA"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shd w:val="clear" w:color="auto" w:fill="auto"/>
            <w:noWrap/>
            <w:vAlign w:val="center"/>
          </w:tcPr>
          <w:p w14:paraId="0505E3AB" w14:textId="6627D40C"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4DFBBB63" w14:textId="33FBF6FA" w:rsidR="004F0969" w:rsidRPr="004F0969" w:rsidRDefault="004F0969" w:rsidP="004F0969">
            <w:pPr>
              <w:spacing w:after="0" w:line="240" w:lineRule="auto"/>
              <w:jc w:val="center"/>
              <w:rPr>
                <w:rFonts w:ascii="Arial" w:eastAsia="Times New Roman" w:hAnsi="Arial" w:cs="Arial"/>
                <w:color w:val="000000"/>
                <w:sz w:val="20"/>
                <w:szCs w:val="20"/>
              </w:rPr>
            </w:pPr>
            <w:r w:rsidRPr="004F0969">
              <w:rPr>
                <w:rFonts w:ascii="Arial" w:eastAsia="Times New Roman" w:hAnsi="Arial" w:cs="Arial"/>
                <w:color w:val="000000"/>
                <w:sz w:val="20"/>
                <w:szCs w:val="20"/>
              </w:rPr>
              <w:t>0</w:t>
            </w:r>
          </w:p>
        </w:tc>
        <w:tc>
          <w:tcPr>
            <w:tcW w:w="737" w:type="dxa"/>
            <w:vAlign w:val="center"/>
          </w:tcPr>
          <w:p w14:paraId="116A3BEB" w14:textId="4D988807" w:rsidR="004F0969" w:rsidRPr="004F0969" w:rsidRDefault="004F0969" w:rsidP="004F096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37" w:type="dxa"/>
            <w:vAlign w:val="center"/>
          </w:tcPr>
          <w:p w14:paraId="4D509B82" w14:textId="26121BC9"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1</w:t>
            </w:r>
          </w:p>
        </w:tc>
      </w:tr>
      <w:tr w:rsidR="004F0969" w:rsidRPr="001D7859" w14:paraId="5BDDFF46" w14:textId="77777777" w:rsidTr="001131E4">
        <w:trPr>
          <w:trHeight w:val="300"/>
          <w:jc w:val="center"/>
        </w:trPr>
        <w:tc>
          <w:tcPr>
            <w:tcW w:w="2836" w:type="dxa"/>
            <w:shd w:val="clear" w:color="000000" w:fill="162D54"/>
            <w:noWrap/>
          </w:tcPr>
          <w:p w14:paraId="52AC6726" w14:textId="7BE22779" w:rsidR="004F0969" w:rsidRPr="004F0969" w:rsidRDefault="004F0969" w:rsidP="004F0969">
            <w:pPr>
              <w:spacing w:after="0" w:line="240" w:lineRule="auto"/>
              <w:rPr>
                <w:rFonts w:ascii="Arial" w:eastAsia="Times New Roman" w:hAnsi="Arial" w:cs="Arial"/>
                <w:color w:val="FFFFFF" w:themeColor="background1"/>
                <w:sz w:val="20"/>
                <w:szCs w:val="20"/>
                <w:highlight w:val="yellow"/>
              </w:rPr>
            </w:pPr>
            <w:r w:rsidRPr="004F0969">
              <w:rPr>
                <w:rFonts w:ascii="Arial" w:hAnsi="Arial" w:cs="Arial"/>
                <w:sz w:val="20"/>
                <w:szCs w:val="20"/>
              </w:rPr>
              <w:t>Total</w:t>
            </w:r>
          </w:p>
        </w:tc>
        <w:tc>
          <w:tcPr>
            <w:tcW w:w="737" w:type="dxa"/>
            <w:shd w:val="clear" w:color="auto" w:fill="auto"/>
            <w:noWrap/>
            <w:vAlign w:val="center"/>
          </w:tcPr>
          <w:p w14:paraId="3AFE04BB" w14:textId="2546F1DF"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7</w:t>
            </w:r>
          </w:p>
        </w:tc>
        <w:tc>
          <w:tcPr>
            <w:tcW w:w="737" w:type="dxa"/>
            <w:shd w:val="clear" w:color="auto" w:fill="auto"/>
            <w:noWrap/>
            <w:vAlign w:val="center"/>
          </w:tcPr>
          <w:p w14:paraId="3E08514D" w14:textId="2DB9BFCB"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17</w:t>
            </w:r>
          </w:p>
        </w:tc>
        <w:tc>
          <w:tcPr>
            <w:tcW w:w="737" w:type="dxa"/>
            <w:shd w:val="clear" w:color="auto" w:fill="auto"/>
            <w:noWrap/>
            <w:vAlign w:val="center"/>
          </w:tcPr>
          <w:p w14:paraId="6023C8DE" w14:textId="49FFA909"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19</w:t>
            </w:r>
          </w:p>
        </w:tc>
        <w:tc>
          <w:tcPr>
            <w:tcW w:w="737" w:type="dxa"/>
            <w:shd w:val="clear" w:color="auto" w:fill="auto"/>
            <w:noWrap/>
            <w:vAlign w:val="center"/>
          </w:tcPr>
          <w:p w14:paraId="57DDDAF1" w14:textId="70049363"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23</w:t>
            </w:r>
          </w:p>
        </w:tc>
        <w:tc>
          <w:tcPr>
            <w:tcW w:w="737" w:type="dxa"/>
            <w:shd w:val="clear" w:color="auto" w:fill="auto"/>
            <w:noWrap/>
            <w:vAlign w:val="center"/>
          </w:tcPr>
          <w:p w14:paraId="752537C6" w14:textId="7A9723FD"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37</w:t>
            </w:r>
          </w:p>
        </w:tc>
        <w:tc>
          <w:tcPr>
            <w:tcW w:w="737" w:type="dxa"/>
            <w:shd w:val="clear" w:color="auto" w:fill="auto"/>
            <w:noWrap/>
            <w:vAlign w:val="center"/>
          </w:tcPr>
          <w:p w14:paraId="2FD99A2C" w14:textId="134C97D3"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11</w:t>
            </w:r>
          </w:p>
        </w:tc>
        <w:tc>
          <w:tcPr>
            <w:tcW w:w="737" w:type="dxa"/>
            <w:shd w:val="clear" w:color="auto" w:fill="auto"/>
            <w:noWrap/>
            <w:vAlign w:val="center"/>
          </w:tcPr>
          <w:p w14:paraId="49FC4B8C" w14:textId="58540505"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eastAsia="Times New Roman" w:hAnsi="Arial" w:cs="Arial"/>
                <w:b/>
                <w:bCs/>
                <w:color w:val="000000"/>
                <w:sz w:val="20"/>
                <w:szCs w:val="20"/>
              </w:rPr>
              <w:t>0</w:t>
            </w:r>
          </w:p>
        </w:tc>
        <w:tc>
          <w:tcPr>
            <w:tcW w:w="737" w:type="dxa"/>
            <w:shd w:val="clear" w:color="auto" w:fill="auto"/>
            <w:noWrap/>
            <w:vAlign w:val="center"/>
          </w:tcPr>
          <w:p w14:paraId="6EEB1139" w14:textId="09E4B35F"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11</w:t>
            </w:r>
          </w:p>
        </w:tc>
        <w:tc>
          <w:tcPr>
            <w:tcW w:w="737" w:type="dxa"/>
            <w:vAlign w:val="center"/>
          </w:tcPr>
          <w:p w14:paraId="072A13B1" w14:textId="643EAF08"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eastAsia="Times New Roman" w:hAnsi="Arial" w:cs="Arial"/>
                <w:b/>
                <w:bCs/>
                <w:color w:val="000000"/>
                <w:sz w:val="20"/>
                <w:szCs w:val="20"/>
              </w:rPr>
              <w:t>0</w:t>
            </w:r>
          </w:p>
        </w:tc>
        <w:tc>
          <w:tcPr>
            <w:tcW w:w="737" w:type="dxa"/>
            <w:vAlign w:val="center"/>
          </w:tcPr>
          <w:p w14:paraId="38933CA2" w14:textId="1BA90B0B"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eastAsia="Times New Roman" w:hAnsi="Arial" w:cs="Arial"/>
                <w:b/>
                <w:bCs/>
                <w:color w:val="000000"/>
                <w:sz w:val="20"/>
                <w:szCs w:val="20"/>
              </w:rPr>
              <w:t>1</w:t>
            </w:r>
          </w:p>
        </w:tc>
        <w:tc>
          <w:tcPr>
            <w:tcW w:w="737" w:type="dxa"/>
            <w:vAlign w:val="center"/>
          </w:tcPr>
          <w:p w14:paraId="4B00AFF7" w14:textId="1FC0B79A" w:rsidR="004F0969" w:rsidRPr="004F0969" w:rsidRDefault="004F0969" w:rsidP="004F0969">
            <w:pPr>
              <w:spacing w:after="0" w:line="240" w:lineRule="auto"/>
              <w:jc w:val="center"/>
              <w:rPr>
                <w:rFonts w:ascii="Arial" w:eastAsia="Times New Roman" w:hAnsi="Arial" w:cs="Arial"/>
                <w:b/>
                <w:bCs/>
                <w:color w:val="000000"/>
                <w:sz w:val="20"/>
                <w:szCs w:val="20"/>
              </w:rPr>
            </w:pPr>
            <w:r w:rsidRPr="004F0969">
              <w:rPr>
                <w:rFonts w:ascii="Arial" w:hAnsi="Arial" w:cs="Arial"/>
                <w:b/>
                <w:bCs/>
                <w:sz w:val="20"/>
                <w:szCs w:val="20"/>
              </w:rPr>
              <w:t>126</w:t>
            </w:r>
          </w:p>
        </w:tc>
      </w:tr>
    </w:tbl>
    <w:p w14:paraId="44E830B2" w14:textId="6EDCC0CA" w:rsidR="003737DE" w:rsidRDefault="003737DE">
      <w:pPr>
        <w:rPr>
          <w:rFonts w:ascii="Arial" w:hAnsi="Arial" w:cs="Arial"/>
          <w:b/>
          <w:color w:val="0070C0"/>
          <w:sz w:val="32"/>
          <w:szCs w:val="32"/>
        </w:rPr>
      </w:pPr>
    </w:p>
    <w:bookmarkEnd w:id="0"/>
    <w:bookmarkEnd w:id="1"/>
    <w:bookmarkEnd w:id="2"/>
    <w:p w14:paraId="7C0E17B1" w14:textId="7FA6FF77" w:rsidR="00FA1ACF" w:rsidRDefault="00FA1ACF" w:rsidP="00AE056E">
      <w:pPr>
        <w:spacing w:line="240" w:lineRule="auto"/>
        <w:jc w:val="right"/>
        <w:rPr>
          <w:rFonts w:ascii="Arial" w:hAnsi="Arial" w:cs="Arial"/>
          <w:b/>
          <w:color w:val="0070C0"/>
          <w:sz w:val="32"/>
          <w:szCs w:val="32"/>
        </w:rPr>
      </w:pPr>
    </w:p>
    <w:sectPr w:rsidR="00FA1ACF" w:rsidSect="003D632A">
      <w:footerReference w:type="default" r:id="rId10"/>
      <w:pgSz w:w="11906" w:h="16838"/>
      <w:pgMar w:top="1440" w:right="1440" w:bottom="851"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AE0F" w14:textId="77777777" w:rsidR="00022AAC" w:rsidRDefault="00022AAC">
      <w:pPr>
        <w:spacing w:after="0" w:line="240" w:lineRule="auto"/>
      </w:pPr>
      <w:r>
        <w:separator/>
      </w:r>
    </w:p>
  </w:endnote>
  <w:endnote w:type="continuationSeparator" w:id="0">
    <w:p w14:paraId="59DBA106" w14:textId="77777777" w:rsidR="00022AAC" w:rsidRDefault="0002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3656"/>
      <w:docPartObj>
        <w:docPartGallery w:val="Page Numbers (Bottom of Page)"/>
        <w:docPartUnique/>
      </w:docPartObj>
    </w:sdtPr>
    <w:sdtEndPr>
      <w:rPr>
        <w:noProof/>
      </w:rPr>
    </w:sdtEndPr>
    <w:sdtContent>
      <w:p w14:paraId="3481EA88" w14:textId="77777777" w:rsidR="00022AAC" w:rsidRDefault="00022AAC">
        <w:pPr>
          <w:pStyle w:val="Footer"/>
          <w:jc w:val="center"/>
        </w:pPr>
        <w:r w:rsidRPr="00B22174">
          <w:rPr>
            <w:rFonts w:ascii="Arial" w:hAnsi="Arial" w:cs="Arial"/>
          </w:rPr>
          <w:fldChar w:fldCharType="begin"/>
        </w:r>
        <w:r w:rsidRPr="00B22174">
          <w:rPr>
            <w:rFonts w:ascii="Arial" w:hAnsi="Arial" w:cs="Arial"/>
          </w:rPr>
          <w:instrText xml:space="preserve"> PAGE   \* MERGEFORMAT </w:instrText>
        </w:r>
        <w:r w:rsidRPr="00B22174">
          <w:rPr>
            <w:rFonts w:ascii="Arial" w:hAnsi="Arial" w:cs="Arial"/>
          </w:rPr>
          <w:fldChar w:fldCharType="separate"/>
        </w:r>
        <w:r w:rsidRPr="00B22174">
          <w:rPr>
            <w:rFonts w:ascii="Arial" w:hAnsi="Arial" w:cs="Arial"/>
            <w:noProof/>
          </w:rPr>
          <w:t>2</w:t>
        </w:r>
        <w:r w:rsidRPr="00B22174">
          <w:rPr>
            <w:rFonts w:ascii="Arial" w:hAnsi="Arial" w:cs="Arial"/>
            <w:noProof/>
          </w:rPr>
          <w:fldChar w:fldCharType="end"/>
        </w:r>
      </w:p>
    </w:sdtContent>
  </w:sdt>
  <w:p w14:paraId="770F45C9" w14:textId="77777777" w:rsidR="00022AAC" w:rsidRDefault="0002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20B0" w14:textId="77777777" w:rsidR="00022AAC" w:rsidRDefault="00022AAC">
      <w:pPr>
        <w:spacing w:after="0" w:line="240" w:lineRule="auto"/>
      </w:pPr>
      <w:r>
        <w:separator/>
      </w:r>
    </w:p>
  </w:footnote>
  <w:footnote w:type="continuationSeparator" w:id="0">
    <w:p w14:paraId="34196182" w14:textId="77777777" w:rsidR="00022AAC" w:rsidRDefault="00022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E1B"/>
    <w:multiLevelType w:val="hybridMultilevel"/>
    <w:tmpl w:val="8B7CB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F0D34"/>
    <w:multiLevelType w:val="hybridMultilevel"/>
    <w:tmpl w:val="056E8E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A3F02"/>
    <w:multiLevelType w:val="multilevel"/>
    <w:tmpl w:val="C5FAB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A4616"/>
    <w:multiLevelType w:val="hybridMultilevel"/>
    <w:tmpl w:val="E9668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A76FB"/>
    <w:multiLevelType w:val="hybridMultilevel"/>
    <w:tmpl w:val="05D2A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C5F51"/>
    <w:multiLevelType w:val="hybridMultilevel"/>
    <w:tmpl w:val="92C4D1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55759E"/>
    <w:multiLevelType w:val="hybridMultilevel"/>
    <w:tmpl w:val="BC56D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03471"/>
    <w:multiLevelType w:val="multilevel"/>
    <w:tmpl w:val="857A26D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3232284"/>
    <w:multiLevelType w:val="hybridMultilevel"/>
    <w:tmpl w:val="E724036C"/>
    <w:lvl w:ilvl="0" w:tplc="F614FB12">
      <w:start w:val="1"/>
      <w:numFmt w:val="decimal"/>
      <w:lvlText w:val="%1."/>
      <w:lvlJc w:val="left"/>
      <w:pPr>
        <w:ind w:left="360" w:hanging="360"/>
      </w:pPr>
      <w:rPr>
        <w:rFonts w:hint="default"/>
        <w:color w:val="365F91"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1026E"/>
    <w:multiLevelType w:val="multilevel"/>
    <w:tmpl w:val="D0303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81198"/>
    <w:multiLevelType w:val="hybridMultilevel"/>
    <w:tmpl w:val="C75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0313E"/>
    <w:multiLevelType w:val="hybridMultilevel"/>
    <w:tmpl w:val="8DEE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A63A6"/>
    <w:multiLevelType w:val="hybridMultilevel"/>
    <w:tmpl w:val="5D24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A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9193768">
    <w:abstractNumId w:val="8"/>
  </w:num>
  <w:num w:numId="2" w16cid:durableId="52895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7268813">
    <w:abstractNumId w:val="10"/>
  </w:num>
  <w:num w:numId="4" w16cid:durableId="265383636">
    <w:abstractNumId w:val="11"/>
  </w:num>
  <w:num w:numId="5" w16cid:durableId="568885186">
    <w:abstractNumId w:val="6"/>
  </w:num>
  <w:num w:numId="6" w16cid:durableId="898441703">
    <w:abstractNumId w:val="0"/>
  </w:num>
  <w:num w:numId="7" w16cid:durableId="257180074">
    <w:abstractNumId w:val="1"/>
  </w:num>
  <w:num w:numId="8" w16cid:durableId="2013339458">
    <w:abstractNumId w:val="5"/>
  </w:num>
  <w:num w:numId="9" w16cid:durableId="1340154434">
    <w:abstractNumId w:val="4"/>
  </w:num>
  <w:num w:numId="10" w16cid:durableId="1847944049">
    <w:abstractNumId w:val="3"/>
  </w:num>
  <w:num w:numId="11" w16cid:durableId="1186794135">
    <w:abstractNumId w:val="14"/>
  </w:num>
  <w:num w:numId="12" w16cid:durableId="657922550">
    <w:abstractNumId w:val="9"/>
  </w:num>
  <w:num w:numId="13" w16cid:durableId="595553389">
    <w:abstractNumId w:val="12"/>
  </w:num>
  <w:num w:numId="14" w16cid:durableId="1813674322">
    <w:abstractNumId w:val="13"/>
  </w:num>
  <w:num w:numId="15" w16cid:durableId="2091271532">
    <w:abstractNumId w:val="10"/>
  </w:num>
  <w:num w:numId="16" w16cid:durableId="18220693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83"/>
    <w:rsid w:val="00007B7A"/>
    <w:rsid w:val="00022560"/>
    <w:rsid w:val="00022AAC"/>
    <w:rsid w:val="00027FEA"/>
    <w:rsid w:val="000334F2"/>
    <w:rsid w:val="000355AF"/>
    <w:rsid w:val="00054950"/>
    <w:rsid w:val="00060A6E"/>
    <w:rsid w:val="00080C13"/>
    <w:rsid w:val="000815BF"/>
    <w:rsid w:val="000924B3"/>
    <w:rsid w:val="000932F7"/>
    <w:rsid w:val="000A0751"/>
    <w:rsid w:val="000A2A92"/>
    <w:rsid w:val="000B18ED"/>
    <w:rsid w:val="000C3BED"/>
    <w:rsid w:val="000E00A9"/>
    <w:rsid w:val="000E6202"/>
    <w:rsid w:val="000F0445"/>
    <w:rsid w:val="000F1B6A"/>
    <w:rsid w:val="000F2001"/>
    <w:rsid w:val="00110ECD"/>
    <w:rsid w:val="001131E4"/>
    <w:rsid w:val="00121AB2"/>
    <w:rsid w:val="00133C18"/>
    <w:rsid w:val="0016140F"/>
    <w:rsid w:val="00172C05"/>
    <w:rsid w:val="001B1232"/>
    <w:rsid w:val="001C7CDA"/>
    <w:rsid w:val="001D1D88"/>
    <w:rsid w:val="001D7859"/>
    <w:rsid w:val="002004D5"/>
    <w:rsid w:val="00231BE9"/>
    <w:rsid w:val="00255583"/>
    <w:rsid w:val="00264694"/>
    <w:rsid w:val="002761F2"/>
    <w:rsid w:val="00296C75"/>
    <w:rsid w:val="002B4376"/>
    <w:rsid w:val="003423BC"/>
    <w:rsid w:val="00347A3A"/>
    <w:rsid w:val="00354D71"/>
    <w:rsid w:val="003675E6"/>
    <w:rsid w:val="003737DE"/>
    <w:rsid w:val="00375588"/>
    <w:rsid w:val="00396955"/>
    <w:rsid w:val="003C55C9"/>
    <w:rsid w:val="003D4E78"/>
    <w:rsid w:val="003D632A"/>
    <w:rsid w:val="00436204"/>
    <w:rsid w:val="00454A0C"/>
    <w:rsid w:val="004831A1"/>
    <w:rsid w:val="00483823"/>
    <w:rsid w:val="004B1ADA"/>
    <w:rsid w:val="004D2F41"/>
    <w:rsid w:val="004E23EC"/>
    <w:rsid w:val="004F0969"/>
    <w:rsid w:val="00507A14"/>
    <w:rsid w:val="00523031"/>
    <w:rsid w:val="00523BB0"/>
    <w:rsid w:val="00533962"/>
    <w:rsid w:val="0056658E"/>
    <w:rsid w:val="005A1E1D"/>
    <w:rsid w:val="005A3CAB"/>
    <w:rsid w:val="00600787"/>
    <w:rsid w:val="00641926"/>
    <w:rsid w:val="0067528D"/>
    <w:rsid w:val="00675A26"/>
    <w:rsid w:val="00693E12"/>
    <w:rsid w:val="006B49D0"/>
    <w:rsid w:val="006D79C0"/>
    <w:rsid w:val="006F3DD6"/>
    <w:rsid w:val="006F5604"/>
    <w:rsid w:val="007543EE"/>
    <w:rsid w:val="00786A93"/>
    <w:rsid w:val="00797C0A"/>
    <w:rsid w:val="007A7F44"/>
    <w:rsid w:val="00813902"/>
    <w:rsid w:val="008161E2"/>
    <w:rsid w:val="00835CC5"/>
    <w:rsid w:val="008402BE"/>
    <w:rsid w:val="00847DED"/>
    <w:rsid w:val="00861FBA"/>
    <w:rsid w:val="0086633F"/>
    <w:rsid w:val="00874786"/>
    <w:rsid w:val="00887588"/>
    <w:rsid w:val="00894530"/>
    <w:rsid w:val="0089573A"/>
    <w:rsid w:val="008B2BB9"/>
    <w:rsid w:val="008C7666"/>
    <w:rsid w:val="008D5733"/>
    <w:rsid w:val="008E4165"/>
    <w:rsid w:val="00914CBC"/>
    <w:rsid w:val="009237E7"/>
    <w:rsid w:val="009334A0"/>
    <w:rsid w:val="00933A22"/>
    <w:rsid w:val="00983C43"/>
    <w:rsid w:val="00984575"/>
    <w:rsid w:val="009D7BDD"/>
    <w:rsid w:val="00A0552C"/>
    <w:rsid w:val="00A06341"/>
    <w:rsid w:val="00A356C6"/>
    <w:rsid w:val="00A61483"/>
    <w:rsid w:val="00A655BD"/>
    <w:rsid w:val="00A9265C"/>
    <w:rsid w:val="00AB5045"/>
    <w:rsid w:val="00AE056E"/>
    <w:rsid w:val="00AF7938"/>
    <w:rsid w:val="00B050E4"/>
    <w:rsid w:val="00B246D4"/>
    <w:rsid w:val="00B24ADB"/>
    <w:rsid w:val="00B33801"/>
    <w:rsid w:val="00B37CEA"/>
    <w:rsid w:val="00B418D9"/>
    <w:rsid w:val="00B547AE"/>
    <w:rsid w:val="00B8108E"/>
    <w:rsid w:val="00C24CE9"/>
    <w:rsid w:val="00C33298"/>
    <w:rsid w:val="00C44A3E"/>
    <w:rsid w:val="00C730D0"/>
    <w:rsid w:val="00C874B2"/>
    <w:rsid w:val="00C94A1F"/>
    <w:rsid w:val="00CB00EA"/>
    <w:rsid w:val="00CF224E"/>
    <w:rsid w:val="00D17E9F"/>
    <w:rsid w:val="00D34E8A"/>
    <w:rsid w:val="00D4642E"/>
    <w:rsid w:val="00D8100E"/>
    <w:rsid w:val="00DA1EB8"/>
    <w:rsid w:val="00DB14A1"/>
    <w:rsid w:val="00DE02FA"/>
    <w:rsid w:val="00DE10E0"/>
    <w:rsid w:val="00E03CC1"/>
    <w:rsid w:val="00E06EE3"/>
    <w:rsid w:val="00E15229"/>
    <w:rsid w:val="00E36B0D"/>
    <w:rsid w:val="00E61706"/>
    <w:rsid w:val="00E64804"/>
    <w:rsid w:val="00EA7F6F"/>
    <w:rsid w:val="00EB04DD"/>
    <w:rsid w:val="00EB6F66"/>
    <w:rsid w:val="00EC00E5"/>
    <w:rsid w:val="00EC4691"/>
    <w:rsid w:val="00ED265C"/>
    <w:rsid w:val="00ED28ED"/>
    <w:rsid w:val="00EE4EA2"/>
    <w:rsid w:val="00EF039E"/>
    <w:rsid w:val="00F218FA"/>
    <w:rsid w:val="00F229A2"/>
    <w:rsid w:val="00F47922"/>
    <w:rsid w:val="00F62644"/>
    <w:rsid w:val="00F63A09"/>
    <w:rsid w:val="00F733CE"/>
    <w:rsid w:val="00F7757A"/>
    <w:rsid w:val="00FA1ACF"/>
    <w:rsid w:val="00FB4789"/>
    <w:rsid w:val="00FB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2B3008"/>
  <w15:chartTrackingRefBased/>
  <w15:docId w15:val="{50E3F86D-2A2F-49D8-BFB9-7F4A1D47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83"/>
    <w:rPr>
      <w:lang w:eastAsia="en-GB"/>
    </w:rPr>
  </w:style>
  <w:style w:type="paragraph" w:styleId="Heading1">
    <w:name w:val="heading 1"/>
    <w:basedOn w:val="Normal"/>
    <w:next w:val="Normal"/>
    <w:link w:val="Heading1Char"/>
    <w:uiPriority w:val="9"/>
    <w:qFormat/>
    <w:rsid w:val="00A61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48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61483"/>
    <w:rPr>
      <w:color w:val="0000FF" w:themeColor="hyperlink"/>
      <w:u w:val="single"/>
    </w:rPr>
  </w:style>
  <w:style w:type="paragraph" w:styleId="Footer">
    <w:name w:val="footer"/>
    <w:basedOn w:val="Normal"/>
    <w:link w:val="FooterChar"/>
    <w:uiPriority w:val="99"/>
    <w:unhideWhenUsed/>
    <w:rsid w:val="00A6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83"/>
    <w:rPr>
      <w:lang w:eastAsia="en-GB"/>
    </w:rPr>
  </w:style>
  <w:style w:type="paragraph" w:styleId="Caption">
    <w:name w:val="caption"/>
    <w:basedOn w:val="Normal"/>
    <w:next w:val="Normal"/>
    <w:uiPriority w:val="35"/>
    <w:unhideWhenUsed/>
    <w:qFormat/>
    <w:rsid w:val="00A61483"/>
    <w:pPr>
      <w:spacing w:line="240" w:lineRule="auto"/>
    </w:pPr>
    <w:rPr>
      <w:rFonts w:ascii="Arial" w:eastAsia="MS Mincho" w:hAnsi="Arial" w:cs="Times New Roman"/>
      <w:b/>
      <w:bCs/>
      <w:color w:val="4F81BD" w:themeColor="accent1"/>
      <w:sz w:val="18"/>
      <w:szCs w:val="18"/>
      <w:lang w:val="en-US" w:eastAsia="en-US"/>
    </w:rPr>
  </w:style>
  <w:style w:type="table" w:styleId="TableGrid">
    <w:name w:val="Table Grid"/>
    <w:basedOn w:val="TableNormal"/>
    <w:uiPriority w:val="59"/>
    <w:rsid w:val="00A6148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483"/>
    <w:pPr>
      <w:autoSpaceDE w:val="0"/>
      <w:autoSpaceDN w:val="0"/>
      <w:adjustRightInd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A6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83"/>
    <w:rPr>
      <w:rFonts w:ascii="Segoe UI" w:hAnsi="Segoe UI" w:cs="Segoe UI"/>
      <w:sz w:val="18"/>
      <w:szCs w:val="18"/>
      <w:lang w:eastAsia="en-GB"/>
    </w:rPr>
  </w:style>
  <w:style w:type="paragraph" w:styleId="ListParagraph">
    <w:name w:val="List Paragraph"/>
    <w:basedOn w:val="Normal"/>
    <w:uiPriority w:val="34"/>
    <w:qFormat/>
    <w:rsid w:val="00AE056E"/>
    <w:pPr>
      <w:ind w:left="720"/>
      <w:contextualSpacing/>
    </w:pPr>
  </w:style>
  <w:style w:type="paragraph" w:styleId="Header">
    <w:name w:val="header"/>
    <w:basedOn w:val="Normal"/>
    <w:link w:val="HeaderChar"/>
    <w:uiPriority w:val="99"/>
    <w:unhideWhenUsed/>
    <w:rsid w:val="00AE0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6E"/>
    <w:rPr>
      <w:lang w:eastAsia="en-GB"/>
    </w:rPr>
  </w:style>
  <w:style w:type="character" w:styleId="PageNumber">
    <w:name w:val="page number"/>
    <w:basedOn w:val="DefaultParagraphFont"/>
    <w:rsid w:val="00AE056E"/>
  </w:style>
  <w:style w:type="character" w:styleId="CommentReference">
    <w:name w:val="annotation reference"/>
    <w:basedOn w:val="DefaultParagraphFont"/>
    <w:uiPriority w:val="99"/>
    <w:semiHidden/>
    <w:unhideWhenUsed/>
    <w:rsid w:val="000B18ED"/>
    <w:rPr>
      <w:sz w:val="16"/>
      <w:szCs w:val="16"/>
    </w:rPr>
  </w:style>
  <w:style w:type="paragraph" w:styleId="CommentText">
    <w:name w:val="annotation text"/>
    <w:basedOn w:val="Normal"/>
    <w:link w:val="CommentTextChar"/>
    <w:uiPriority w:val="99"/>
    <w:unhideWhenUsed/>
    <w:rsid w:val="000B18ED"/>
    <w:pPr>
      <w:spacing w:line="240" w:lineRule="auto"/>
    </w:pPr>
    <w:rPr>
      <w:sz w:val="20"/>
      <w:szCs w:val="20"/>
    </w:rPr>
  </w:style>
  <w:style w:type="character" w:customStyle="1" w:styleId="CommentTextChar">
    <w:name w:val="Comment Text Char"/>
    <w:basedOn w:val="DefaultParagraphFont"/>
    <w:link w:val="CommentText"/>
    <w:uiPriority w:val="99"/>
    <w:rsid w:val="000B18ED"/>
    <w:rPr>
      <w:sz w:val="20"/>
      <w:szCs w:val="20"/>
      <w:lang w:eastAsia="en-GB"/>
    </w:rPr>
  </w:style>
  <w:style w:type="paragraph" w:styleId="CommentSubject">
    <w:name w:val="annotation subject"/>
    <w:basedOn w:val="CommentText"/>
    <w:next w:val="CommentText"/>
    <w:link w:val="CommentSubjectChar"/>
    <w:uiPriority w:val="99"/>
    <w:semiHidden/>
    <w:unhideWhenUsed/>
    <w:rsid w:val="000B18ED"/>
    <w:rPr>
      <w:b/>
      <w:bCs/>
    </w:rPr>
  </w:style>
  <w:style w:type="character" w:customStyle="1" w:styleId="CommentSubjectChar">
    <w:name w:val="Comment Subject Char"/>
    <w:basedOn w:val="CommentTextChar"/>
    <w:link w:val="CommentSubject"/>
    <w:uiPriority w:val="99"/>
    <w:semiHidden/>
    <w:rsid w:val="000B18ED"/>
    <w:rPr>
      <w:b/>
      <w:bCs/>
      <w:sz w:val="20"/>
      <w:szCs w:val="20"/>
      <w:lang w:eastAsia="en-GB"/>
    </w:rPr>
  </w:style>
  <w:style w:type="character" w:styleId="FollowedHyperlink">
    <w:name w:val="FollowedHyperlink"/>
    <w:basedOn w:val="DefaultParagraphFont"/>
    <w:uiPriority w:val="99"/>
    <w:semiHidden/>
    <w:unhideWhenUsed/>
    <w:rsid w:val="003C55C9"/>
    <w:rPr>
      <w:color w:val="800080" w:themeColor="followedHyperlink"/>
      <w:u w:val="single"/>
    </w:rPr>
  </w:style>
  <w:style w:type="paragraph" w:customStyle="1" w:styleId="xdefault">
    <w:name w:val="x_default"/>
    <w:basedOn w:val="Normal"/>
    <w:rsid w:val="008B2BB9"/>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062">
      <w:bodyDiv w:val="1"/>
      <w:marLeft w:val="0"/>
      <w:marRight w:val="0"/>
      <w:marTop w:val="0"/>
      <w:marBottom w:val="0"/>
      <w:divBdr>
        <w:top w:val="none" w:sz="0" w:space="0" w:color="auto"/>
        <w:left w:val="none" w:sz="0" w:space="0" w:color="auto"/>
        <w:bottom w:val="none" w:sz="0" w:space="0" w:color="auto"/>
        <w:right w:val="none" w:sz="0" w:space="0" w:color="auto"/>
      </w:divBdr>
    </w:div>
    <w:div w:id="78719664">
      <w:bodyDiv w:val="1"/>
      <w:marLeft w:val="0"/>
      <w:marRight w:val="0"/>
      <w:marTop w:val="0"/>
      <w:marBottom w:val="0"/>
      <w:divBdr>
        <w:top w:val="none" w:sz="0" w:space="0" w:color="auto"/>
        <w:left w:val="none" w:sz="0" w:space="0" w:color="auto"/>
        <w:bottom w:val="none" w:sz="0" w:space="0" w:color="auto"/>
        <w:right w:val="none" w:sz="0" w:space="0" w:color="auto"/>
      </w:divBdr>
    </w:div>
    <w:div w:id="108167084">
      <w:bodyDiv w:val="1"/>
      <w:marLeft w:val="0"/>
      <w:marRight w:val="0"/>
      <w:marTop w:val="0"/>
      <w:marBottom w:val="0"/>
      <w:divBdr>
        <w:top w:val="none" w:sz="0" w:space="0" w:color="auto"/>
        <w:left w:val="none" w:sz="0" w:space="0" w:color="auto"/>
        <w:bottom w:val="none" w:sz="0" w:space="0" w:color="auto"/>
        <w:right w:val="none" w:sz="0" w:space="0" w:color="auto"/>
      </w:divBdr>
    </w:div>
    <w:div w:id="180973559">
      <w:bodyDiv w:val="1"/>
      <w:marLeft w:val="0"/>
      <w:marRight w:val="0"/>
      <w:marTop w:val="0"/>
      <w:marBottom w:val="0"/>
      <w:divBdr>
        <w:top w:val="none" w:sz="0" w:space="0" w:color="auto"/>
        <w:left w:val="none" w:sz="0" w:space="0" w:color="auto"/>
        <w:bottom w:val="none" w:sz="0" w:space="0" w:color="auto"/>
        <w:right w:val="none" w:sz="0" w:space="0" w:color="auto"/>
      </w:divBdr>
    </w:div>
    <w:div w:id="255553568">
      <w:bodyDiv w:val="1"/>
      <w:marLeft w:val="0"/>
      <w:marRight w:val="0"/>
      <w:marTop w:val="0"/>
      <w:marBottom w:val="0"/>
      <w:divBdr>
        <w:top w:val="none" w:sz="0" w:space="0" w:color="auto"/>
        <w:left w:val="none" w:sz="0" w:space="0" w:color="auto"/>
        <w:bottom w:val="none" w:sz="0" w:space="0" w:color="auto"/>
        <w:right w:val="none" w:sz="0" w:space="0" w:color="auto"/>
      </w:divBdr>
    </w:div>
    <w:div w:id="262734538">
      <w:bodyDiv w:val="1"/>
      <w:marLeft w:val="0"/>
      <w:marRight w:val="0"/>
      <w:marTop w:val="0"/>
      <w:marBottom w:val="0"/>
      <w:divBdr>
        <w:top w:val="none" w:sz="0" w:space="0" w:color="auto"/>
        <w:left w:val="none" w:sz="0" w:space="0" w:color="auto"/>
        <w:bottom w:val="none" w:sz="0" w:space="0" w:color="auto"/>
        <w:right w:val="none" w:sz="0" w:space="0" w:color="auto"/>
      </w:divBdr>
    </w:div>
    <w:div w:id="317198138">
      <w:bodyDiv w:val="1"/>
      <w:marLeft w:val="0"/>
      <w:marRight w:val="0"/>
      <w:marTop w:val="0"/>
      <w:marBottom w:val="0"/>
      <w:divBdr>
        <w:top w:val="none" w:sz="0" w:space="0" w:color="auto"/>
        <w:left w:val="none" w:sz="0" w:space="0" w:color="auto"/>
        <w:bottom w:val="none" w:sz="0" w:space="0" w:color="auto"/>
        <w:right w:val="none" w:sz="0" w:space="0" w:color="auto"/>
      </w:divBdr>
    </w:div>
    <w:div w:id="341129422">
      <w:bodyDiv w:val="1"/>
      <w:marLeft w:val="0"/>
      <w:marRight w:val="0"/>
      <w:marTop w:val="0"/>
      <w:marBottom w:val="0"/>
      <w:divBdr>
        <w:top w:val="none" w:sz="0" w:space="0" w:color="auto"/>
        <w:left w:val="none" w:sz="0" w:space="0" w:color="auto"/>
        <w:bottom w:val="none" w:sz="0" w:space="0" w:color="auto"/>
        <w:right w:val="none" w:sz="0" w:space="0" w:color="auto"/>
      </w:divBdr>
    </w:div>
    <w:div w:id="385567473">
      <w:bodyDiv w:val="1"/>
      <w:marLeft w:val="0"/>
      <w:marRight w:val="0"/>
      <w:marTop w:val="0"/>
      <w:marBottom w:val="0"/>
      <w:divBdr>
        <w:top w:val="none" w:sz="0" w:space="0" w:color="auto"/>
        <w:left w:val="none" w:sz="0" w:space="0" w:color="auto"/>
        <w:bottom w:val="none" w:sz="0" w:space="0" w:color="auto"/>
        <w:right w:val="none" w:sz="0" w:space="0" w:color="auto"/>
      </w:divBdr>
    </w:div>
    <w:div w:id="409934517">
      <w:bodyDiv w:val="1"/>
      <w:marLeft w:val="0"/>
      <w:marRight w:val="0"/>
      <w:marTop w:val="0"/>
      <w:marBottom w:val="0"/>
      <w:divBdr>
        <w:top w:val="none" w:sz="0" w:space="0" w:color="auto"/>
        <w:left w:val="none" w:sz="0" w:space="0" w:color="auto"/>
        <w:bottom w:val="none" w:sz="0" w:space="0" w:color="auto"/>
        <w:right w:val="none" w:sz="0" w:space="0" w:color="auto"/>
      </w:divBdr>
    </w:div>
    <w:div w:id="416875402">
      <w:bodyDiv w:val="1"/>
      <w:marLeft w:val="0"/>
      <w:marRight w:val="0"/>
      <w:marTop w:val="0"/>
      <w:marBottom w:val="0"/>
      <w:divBdr>
        <w:top w:val="none" w:sz="0" w:space="0" w:color="auto"/>
        <w:left w:val="none" w:sz="0" w:space="0" w:color="auto"/>
        <w:bottom w:val="none" w:sz="0" w:space="0" w:color="auto"/>
        <w:right w:val="none" w:sz="0" w:space="0" w:color="auto"/>
      </w:divBdr>
    </w:div>
    <w:div w:id="534343201">
      <w:bodyDiv w:val="1"/>
      <w:marLeft w:val="0"/>
      <w:marRight w:val="0"/>
      <w:marTop w:val="0"/>
      <w:marBottom w:val="0"/>
      <w:divBdr>
        <w:top w:val="none" w:sz="0" w:space="0" w:color="auto"/>
        <w:left w:val="none" w:sz="0" w:space="0" w:color="auto"/>
        <w:bottom w:val="none" w:sz="0" w:space="0" w:color="auto"/>
        <w:right w:val="none" w:sz="0" w:space="0" w:color="auto"/>
      </w:divBdr>
    </w:div>
    <w:div w:id="564025945">
      <w:bodyDiv w:val="1"/>
      <w:marLeft w:val="0"/>
      <w:marRight w:val="0"/>
      <w:marTop w:val="0"/>
      <w:marBottom w:val="0"/>
      <w:divBdr>
        <w:top w:val="none" w:sz="0" w:space="0" w:color="auto"/>
        <w:left w:val="none" w:sz="0" w:space="0" w:color="auto"/>
        <w:bottom w:val="none" w:sz="0" w:space="0" w:color="auto"/>
        <w:right w:val="none" w:sz="0" w:space="0" w:color="auto"/>
      </w:divBdr>
    </w:div>
    <w:div w:id="607544881">
      <w:bodyDiv w:val="1"/>
      <w:marLeft w:val="0"/>
      <w:marRight w:val="0"/>
      <w:marTop w:val="0"/>
      <w:marBottom w:val="0"/>
      <w:divBdr>
        <w:top w:val="none" w:sz="0" w:space="0" w:color="auto"/>
        <w:left w:val="none" w:sz="0" w:space="0" w:color="auto"/>
        <w:bottom w:val="none" w:sz="0" w:space="0" w:color="auto"/>
        <w:right w:val="none" w:sz="0" w:space="0" w:color="auto"/>
      </w:divBdr>
    </w:div>
    <w:div w:id="608779135">
      <w:bodyDiv w:val="1"/>
      <w:marLeft w:val="0"/>
      <w:marRight w:val="0"/>
      <w:marTop w:val="0"/>
      <w:marBottom w:val="0"/>
      <w:divBdr>
        <w:top w:val="none" w:sz="0" w:space="0" w:color="auto"/>
        <w:left w:val="none" w:sz="0" w:space="0" w:color="auto"/>
        <w:bottom w:val="none" w:sz="0" w:space="0" w:color="auto"/>
        <w:right w:val="none" w:sz="0" w:space="0" w:color="auto"/>
      </w:divBdr>
    </w:div>
    <w:div w:id="613946627">
      <w:bodyDiv w:val="1"/>
      <w:marLeft w:val="0"/>
      <w:marRight w:val="0"/>
      <w:marTop w:val="0"/>
      <w:marBottom w:val="0"/>
      <w:divBdr>
        <w:top w:val="none" w:sz="0" w:space="0" w:color="auto"/>
        <w:left w:val="none" w:sz="0" w:space="0" w:color="auto"/>
        <w:bottom w:val="none" w:sz="0" w:space="0" w:color="auto"/>
        <w:right w:val="none" w:sz="0" w:space="0" w:color="auto"/>
      </w:divBdr>
    </w:div>
    <w:div w:id="625816150">
      <w:bodyDiv w:val="1"/>
      <w:marLeft w:val="0"/>
      <w:marRight w:val="0"/>
      <w:marTop w:val="0"/>
      <w:marBottom w:val="0"/>
      <w:divBdr>
        <w:top w:val="none" w:sz="0" w:space="0" w:color="auto"/>
        <w:left w:val="none" w:sz="0" w:space="0" w:color="auto"/>
        <w:bottom w:val="none" w:sz="0" w:space="0" w:color="auto"/>
        <w:right w:val="none" w:sz="0" w:space="0" w:color="auto"/>
      </w:divBdr>
    </w:div>
    <w:div w:id="662657966">
      <w:bodyDiv w:val="1"/>
      <w:marLeft w:val="0"/>
      <w:marRight w:val="0"/>
      <w:marTop w:val="0"/>
      <w:marBottom w:val="0"/>
      <w:divBdr>
        <w:top w:val="none" w:sz="0" w:space="0" w:color="auto"/>
        <w:left w:val="none" w:sz="0" w:space="0" w:color="auto"/>
        <w:bottom w:val="none" w:sz="0" w:space="0" w:color="auto"/>
        <w:right w:val="none" w:sz="0" w:space="0" w:color="auto"/>
      </w:divBdr>
    </w:div>
    <w:div w:id="672534755">
      <w:bodyDiv w:val="1"/>
      <w:marLeft w:val="0"/>
      <w:marRight w:val="0"/>
      <w:marTop w:val="0"/>
      <w:marBottom w:val="0"/>
      <w:divBdr>
        <w:top w:val="none" w:sz="0" w:space="0" w:color="auto"/>
        <w:left w:val="none" w:sz="0" w:space="0" w:color="auto"/>
        <w:bottom w:val="none" w:sz="0" w:space="0" w:color="auto"/>
        <w:right w:val="none" w:sz="0" w:space="0" w:color="auto"/>
      </w:divBdr>
    </w:div>
    <w:div w:id="673529307">
      <w:bodyDiv w:val="1"/>
      <w:marLeft w:val="0"/>
      <w:marRight w:val="0"/>
      <w:marTop w:val="0"/>
      <w:marBottom w:val="0"/>
      <w:divBdr>
        <w:top w:val="none" w:sz="0" w:space="0" w:color="auto"/>
        <w:left w:val="none" w:sz="0" w:space="0" w:color="auto"/>
        <w:bottom w:val="none" w:sz="0" w:space="0" w:color="auto"/>
        <w:right w:val="none" w:sz="0" w:space="0" w:color="auto"/>
      </w:divBdr>
    </w:div>
    <w:div w:id="700785725">
      <w:bodyDiv w:val="1"/>
      <w:marLeft w:val="0"/>
      <w:marRight w:val="0"/>
      <w:marTop w:val="0"/>
      <w:marBottom w:val="0"/>
      <w:divBdr>
        <w:top w:val="none" w:sz="0" w:space="0" w:color="auto"/>
        <w:left w:val="none" w:sz="0" w:space="0" w:color="auto"/>
        <w:bottom w:val="none" w:sz="0" w:space="0" w:color="auto"/>
        <w:right w:val="none" w:sz="0" w:space="0" w:color="auto"/>
      </w:divBdr>
    </w:div>
    <w:div w:id="808669813">
      <w:bodyDiv w:val="1"/>
      <w:marLeft w:val="0"/>
      <w:marRight w:val="0"/>
      <w:marTop w:val="0"/>
      <w:marBottom w:val="0"/>
      <w:divBdr>
        <w:top w:val="none" w:sz="0" w:space="0" w:color="auto"/>
        <w:left w:val="none" w:sz="0" w:space="0" w:color="auto"/>
        <w:bottom w:val="none" w:sz="0" w:space="0" w:color="auto"/>
        <w:right w:val="none" w:sz="0" w:space="0" w:color="auto"/>
      </w:divBdr>
    </w:div>
    <w:div w:id="933516051">
      <w:bodyDiv w:val="1"/>
      <w:marLeft w:val="0"/>
      <w:marRight w:val="0"/>
      <w:marTop w:val="0"/>
      <w:marBottom w:val="0"/>
      <w:divBdr>
        <w:top w:val="none" w:sz="0" w:space="0" w:color="auto"/>
        <w:left w:val="none" w:sz="0" w:space="0" w:color="auto"/>
        <w:bottom w:val="none" w:sz="0" w:space="0" w:color="auto"/>
        <w:right w:val="none" w:sz="0" w:space="0" w:color="auto"/>
      </w:divBdr>
    </w:div>
    <w:div w:id="992753535">
      <w:bodyDiv w:val="1"/>
      <w:marLeft w:val="0"/>
      <w:marRight w:val="0"/>
      <w:marTop w:val="0"/>
      <w:marBottom w:val="0"/>
      <w:divBdr>
        <w:top w:val="none" w:sz="0" w:space="0" w:color="auto"/>
        <w:left w:val="none" w:sz="0" w:space="0" w:color="auto"/>
        <w:bottom w:val="none" w:sz="0" w:space="0" w:color="auto"/>
        <w:right w:val="none" w:sz="0" w:space="0" w:color="auto"/>
      </w:divBdr>
    </w:div>
    <w:div w:id="999505375">
      <w:bodyDiv w:val="1"/>
      <w:marLeft w:val="0"/>
      <w:marRight w:val="0"/>
      <w:marTop w:val="0"/>
      <w:marBottom w:val="0"/>
      <w:divBdr>
        <w:top w:val="none" w:sz="0" w:space="0" w:color="auto"/>
        <w:left w:val="none" w:sz="0" w:space="0" w:color="auto"/>
        <w:bottom w:val="none" w:sz="0" w:space="0" w:color="auto"/>
        <w:right w:val="none" w:sz="0" w:space="0" w:color="auto"/>
      </w:divBdr>
    </w:div>
    <w:div w:id="1024286815">
      <w:bodyDiv w:val="1"/>
      <w:marLeft w:val="0"/>
      <w:marRight w:val="0"/>
      <w:marTop w:val="0"/>
      <w:marBottom w:val="0"/>
      <w:divBdr>
        <w:top w:val="none" w:sz="0" w:space="0" w:color="auto"/>
        <w:left w:val="none" w:sz="0" w:space="0" w:color="auto"/>
        <w:bottom w:val="none" w:sz="0" w:space="0" w:color="auto"/>
        <w:right w:val="none" w:sz="0" w:space="0" w:color="auto"/>
      </w:divBdr>
    </w:div>
    <w:div w:id="1030643873">
      <w:bodyDiv w:val="1"/>
      <w:marLeft w:val="0"/>
      <w:marRight w:val="0"/>
      <w:marTop w:val="0"/>
      <w:marBottom w:val="0"/>
      <w:divBdr>
        <w:top w:val="none" w:sz="0" w:space="0" w:color="auto"/>
        <w:left w:val="none" w:sz="0" w:space="0" w:color="auto"/>
        <w:bottom w:val="none" w:sz="0" w:space="0" w:color="auto"/>
        <w:right w:val="none" w:sz="0" w:space="0" w:color="auto"/>
      </w:divBdr>
    </w:div>
    <w:div w:id="1032153707">
      <w:bodyDiv w:val="1"/>
      <w:marLeft w:val="0"/>
      <w:marRight w:val="0"/>
      <w:marTop w:val="0"/>
      <w:marBottom w:val="0"/>
      <w:divBdr>
        <w:top w:val="none" w:sz="0" w:space="0" w:color="auto"/>
        <w:left w:val="none" w:sz="0" w:space="0" w:color="auto"/>
        <w:bottom w:val="none" w:sz="0" w:space="0" w:color="auto"/>
        <w:right w:val="none" w:sz="0" w:space="0" w:color="auto"/>
      </w:divBdr>
    </w:div>
    <w:div w:id="1057237824">
      <w:bodyDiv w:val="1"/>
      <w:marLeft w:val="0"/>
      <w:marRight w:val="0"/>
      <w:marTop w:val="0"/>
      <w:marBottom w:val="0"/>
      <w:divBdr>
        <w:top w:val="none" w:sz="0" w:space="0" w:color="auto"/>
        <w:left w:val="none" w:sz="0" w:space="0" w:color="auto"/>
        <w:bottom w:val="none" w:sz="0" w:space="0" w:color="auto"/>
        <w:right w:val="none" w:sz="0" w:space="0" w:color="auto"/>
      </w:divBdr>
    </w:div>
    <w:div w:id="1079405389">
      <w:bodyDiv w:val="1"/>
      <w:marLeft w:val="0"/>
      <w:marRight w:val="0"/>
      <w:marTop w:val="0"/>
      <w:marBottom w:val="0"/>
      <w:divBdr>
        <w:top w:val="none" w:sz="0" w:space="0" w:color="auto"/>
        <w:left w:val="none" w:sz="0" w:space="0" w:color="auto"/>
        <w:bottom w:val="none" w:sz="0" w:space="0" w:color="auto"/>
        <w:right w:val="none" w:sz="0" w:space="0" w:color="auto"/>
      </w:divBdr>
    </w:div>
    <w:div w:id="1105199998">
      <w:bodyDiv w:val="1"/>
      <w:marLeft w:val="0"/>
      <w:marRight w:val="0"/>
      <w:marTop w:val="0"/>
      <w:marBottom w:val="0"/>
      <w:divBdr>
        <w:top w:val="none" w:sz="0" w:space="0" w:color="auto"/>
        <w:left w:val="none" w:sz="0" w:space="0" w:color="auto"/>
        <w:bottom w:val="none" w:sz="0" w:space="0" w:color="auto"/>
        <w:right w:val="none" w:sz="0" w:space="0" w:color="auto"/>
      </w:divBdr>
    </w:div>
    <w:div w:id="1165584288">
      <w:bodyDiv w:val="1"/>
      <w:marLeft w:val="0"/>
      <w:marRight w:val="0"/>
      <w:marTop w:val="0"/>
      <w:marBottom w:val="0"/>
      <w:divBdr>
        <w:top w:val="none" w:sz="0" w:space="0" w:color="auto"/>
        <w:left w:val="none" w:sz="0" w:space="0" w:color="auto"/>
        <w:bottom w:val="none" w:sz="0" w:space="0" w:color="auto"/>
        <w:right w:val="none" w:sz="0" w:space="0" w:color="auto"/>
      </w:divBdr>
    </w:div>
    <w:div w:id="1198003726">
      <w:bodyDiv w:val="1"/>
      <w:marLeft w:val="0"/>
      <w:marRight w:val="0"/>
      <w:marTop w:val="0"/>
      <w:marBottom w:val="0"/>
      <w:divBdr>
        <w:top w:val="none" w:sz="0" w:space="0" w:color="auto"/>
        <w:left w:val="none" w:sz="0" w:space="0" w:color="auto"/>
        <w:bottom w:val="none" w:sz="0" w:space="0" w:color="auto"/>
        <w:right w:val="none" w:sz="0" w:space="0" w:color="auto"/>
      </w:divBdr>
    </w:div>
    <w:div w:id="1240824459">
      <w:bodyDiv w:val="1"/>
      <w:marLeft w:val="0"/>
      <w:marRight w:val="0"/>
      <w:marTop w:val="0"/>
      <w:marBottom w:val="0"/>
      <w:divBdr>
        <w:top w:val="none" w:sz="0" w:space="0" w:color="auto"/>
        <w:left w:val="none" w:sz="0" w:space="0" w:color="auto"/>
        <w:bottom w:val="none" w:sz="0" w:space="0" w:color="auto"/>
        <w:right w:val="none" w:sz="0" w:space="0" w:color="auto"/>
      </w:divBdr>
    </w:div>
    <w:div w:id="1284309213">
      <w:bodyDiv w:val="1"/>
      <w:marLeft w:val="0"/>
      <w:marRight w:val="0"/>
      <w:marTop w:val="0"/>
      <w:marBottom w:val="0"/>
      <w:divBdr>
        <w:top w:val="none" w:sz="0" w:space="0" w:color="auto"/>
        <w:left w:val="none" w:sz="0" w:space="0" w:color="auto"/>
        <w:bottom w:val="none" w:sz="0" w:space="0" w:color="auto"/>
        <w:right w:val="none" w:sz="0" w:space="0" w:color="auto"/>
      </w:divBdr>
    </w:div>
    <w:div w:id="1378746543">
      <w:bodyDiv w:val="1"/>
      <w:marLeft w:val="0"/>
      <w:marRight w:val="0"/>
      <w:marTop w:val="0"/>
      <w:marBottom w:val="0"/>
      <w:divBdr>
        <w:top w:val="none" w:sz="0" w:space="0" w:color="auto"/>
        <w:left w:val="none" w:sz="0" w:space="0" w:color="auto"/>
        <w:bottom w:val="none" w:sz="0" w:space="0" w:color="auto"/>
        <w:right w:val="none" w:sz="0" w:space="0" w:color="auto"/>
      </w:divBdr>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
    <w:div w:id="1557277873">
      <w:bodyDiv w:val="1"/>
      <w:marLeft w:val="0"/>
      <w:marRight w:val="0"/>
      <w:marTop w:val="0"/>
      <w:marBottom w:val="0"/>
      <w:divBdr>
        <w:top w:val="none" w:sz="0" w:space="0" w:color="auto"/>
        <w:left w:val="none" w:sz="0" w:space="0" w:color="auto"/>
        <w:bottom w:val="none" w:sz="0" w:space="0" w:color="auto"/>
        <w:right w:val="none" w:sz="0" w:space="0" w:color="auto"/>
      </w:divBdr>
    </w:div>
    <w:div w:id="1566140851">
      <w:bodyDiv w:val="1"/>
      <w:marLeft w:val="0"/>
      <w:marRight w:val="0"/>
      <w:marTop w:val="0"/>
      <w:marBottom w:val="0"/>
      <w:divBdr>
        <w:top w:val="none" w:sz="0" w:space="0" w:color="auto"/>
        <w:left w:val="none" w:sz="0" w:space="0" w:color="auto"/>
        <w:bottom w:val="none" w:sz="0" w:space="0" w:color="auto"/>
        <w:right w:val="none" w:sz="0" w:space="0" w:color="auto"/>
      </w:divBdr>
    </w:div>
    <w:div w:id="1608544004">
      <w:bodyDiv w:val="1"/>
      <w:marLeft w:val="0"/>
      <w:marRight w:val="0"/>
      <w:marTop w:val="0"/>
      <w:marBottom w:val="0"/>
      <w:divBdr>
        <w:top w:val="none" w:sz="0" w:space="0" w:color="auto"/>
        <w:left w:val="none" w:sz="0" w:space="0" w:color="auto"/>
        <w:bottom w:val="none" w:sz="0" w:space="0" w:color="auto"/>
        <w:right w:val="none" w:sz="0" w:space="0" w:color="auto"/>
      </w:divBdr>
    </w:div>
    <w:div w:id="1629385797">
      <w:bodyDiv w:val="1"/>
      <w:marLeft w:val="0"/>
      <w:marRight w:val="0"/>
      <w:marTop w:val="0"/>
      <w:marBottom w:val="0"/>
      <w:divBdr>
        <w:top w:val="none" w:sz="0" w:space="0" w:color="auto"/>
        <w:left w:val="none" w:sz="0" w:space="0" w:color="auto"/>
        <w:bottom w:val="none" w:sz="0" w:space="0" w:color="auto"/>
        <w:right w:val="none" w:sz="0" w:space="0" w:color="auto"/>
      </w:divBdr>
    </w:div>
    <w:div w:id="1857889179">
      <w:bodyDiv w:val="1"/>
      <w:marLeft w:val="0"/>
      <w:marRight w:val="0"/>
      <w:marTop w:val="0"/>
      <w:marBottom w:val="0"/>
      <w:divBdr>
        <w:top w:val="none" w:sz="0" w:space="0" w:color="auto"/>
        <w:left w:val="none" w:sz="0" w:space="0" w:color="auto"/>
        <w:bottom w:val="none" w:sz="0" w:space="0" w:color="auto"/>
        <w:right w:val="none" w:sz="0" w:space="0" w:color="auto"/>
      </w:divBdr>
    </w:div>
    <w:div w:id="1940596936">
      <w:bodyDiv w:val="1"/>
      <w:marLeft w:val="0"/>
      <w:marRight w:val="0"/>
      <w:marTop w:val="0"/>
      <w:marBottom w:val="0"/>
      <w:divBdr>
        <w:top w:val="none" w:sz="0" w:space="0" w:color="auto"/>
        <w:left w:val="none" w:sz="0" w:space="0" w:color="auto"/>
        <w:bottom w:val="none" w:sz="0" w:space="0" w:color="auto"/>
        <w:right w:val="none" w:sz="0" w:space="0" w:color="auto"/>
      </w:divBdr>
    </w:div>
    <w:div w:id="1998413968">
      <w:bodyDiv w:val="1"/>
      <w:marLeft w:val="0"/>
      <w:marRight w:val="0"/>
      <w:marTop w:val="0"/>
      <w:marBottom w:val="0"/>
      <w:divBdr>
        <w:top w:val="none" w:sz="0" w:space="0" w:color="auto"/>
        <w:left w:val="none" w:sz="0" w:space="0" w:color="auto"/>
        <w:bottom w:val="none" w:sz="0" w:space="0" w:color="auto"/>
        <w:right w:val="none" w:sz="0" w:space="0" w:color="auto"/>
      </w:divBdr>
    </w:div>
    <w:div w:id="21389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12C0-28E1-4ED4-B624-A6097F61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Helen(SWYMHT)</dc:creator>
  <cp:keywords/>
  <dc:description/>
  <cp:lastModifiedBy>Brook Laura</cp:lastModifiedBy>
  <cp:revision>31</cp:revision>
  <dcterms:created xsi:type="dcterms:W3CDTF">2022-08-18T10:23:00Z</dcterms:created>
  <dcterms:modified xsi:type="dcterms:W3CDTF">2022-11-10T09:42:00Z</dcterms:modified>
</cp:coreProperties>
</file>