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30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6D223E" w14:paraId="5ACF6FCE" w14:textId="77777777">
        <w:tc>
          <w:tcPr>
            <w:tcW w:w="4261" w:type="dxa"/>
          </w:tcPr>
          <w:p w14:paraId="269A3492" w14:textId="77777777" w:rsidR="006D223E" w:rsidRDefault="006D223E" w:rsidP="006D223E">
            <w:pPr>
              <w:rPr>
                <w:b/>
              </w:rPr>
            </w:pPr>
            <w:r>
              <w:rPr>
                <w:b/>
              </w:rPr>
              <w:t>Document name:</w:t>
            </w:r>
          </w:p>
          <w:p w14:paraId="04DF9E48" w14:textId="77777777" w:rsidR="006D223E" w:rsidRDefault="006D223E" w:rsidP="006D223E">
            <w:pPr>
              <w:rPr>
                <w:b/>
              </w:rPr>
            </w:pPr>
          </w:p>
          <w:p w14:paraId="5ACF6FCB" w14:textId="77777777" w:rsidR="006D223E" w:rsidRPr="00832D73" w:rsidRDefault="006D223E" w:rsidP="006D223E">
            <w:pPr>
              <w:rPr>
                <w:rFonts w:cs="Arial"/>
                <w:b/>
                <w:sz w:val="28"/>
                <w:szCs w:val="28"/>
              </w:rPr>
            </w:pPr>
          </w:p>
        </w:tc>
        <w:tc>
          <w:tcPr>
            <w:tcW w:w="4261" w:type="dxa"/>
          </w:tcPr>
          <w:p w14:paraId="5ACF6FCD" w14:textId="3E601969" w:rsidR="006D223E" w:rsidRPr="00C03301" w:rsidRDefault="006D223E" w:rsidP="006D223E">
            <w:r w:rsidRPr="00425DAF">
              <w:t xml:space="preserve">Recruitment and Resourcing Policy </w:t>
            </w:r>
            <w:r>
              <w:t>(744)</w:t>
            </w:r>
          </w:p>
        </w:tc>
      </w:tr>
      <w:tr w:rsidR="006D223E" w14:paraId="5ACF6FD2" w14:textId="77777777">
        <w:tc>
          <w:tcPr>
            <w:tcW w:w="4261" w:type="dxa"/>
          </w:tcPr>
          <w:p w14:paraId="07BB9C60" w14:textId="77777777" w:rsidR="006D223E" w:rsidRDefault="006D223E" w:rsidP="006D223E">
            <w:pPr>
              <w:rPr>
                <w:b/>
              </w:rPr>
            </w:pPr>
            <w:r>
              <w:rPr>
                <w:b/>
              </w:rPr>
              <w:t>Document type:</w:t>
            </w:r>
          </w:p>
          <w:p w14:paraId="5ACF6FD0" w14:textId="77777777" w:rsidR="006D223E" w:rsidRPr="00832D73" w:rsidRDefault="006D223E" w:rsidP="006D223E">
            <w:pPr>
              <w:rPr>
                <w:rFonts w:cs="Arial"/>
                <w:b/>
                <w:sz w:val="28"/>
                <w:szCs w:val="28"/>
              </w:rPr>
            </w:pPr>
          </w:p>
        </w:tc>
        <w:tc>
          <w:tcPr>
            <w:tcW w:w="4261" w:type="dxa"/>
          </w:tcPr>
          <w:p w14:paraId="5ACF6FD1" w14:textId="73CB300D" w:rsidR="006D223E" w:rsidRDefault="006D223E" w:rsidP="006D223E">
            <w:r w:rsidRPr="00425DAF">
              <w:t>People Directorate Policy</w:t>
            </w:r>
          </w:p>
        </w:tc>
      </w:tr>
      <w:tr w:rsidR="006D223E" w14:paraId="5ACF6FD6" w14:textId="77777777">
        <w:tc>
          <w:tcPr>
            <w:tcW w:w="4261" w:type="dxa"/>
          </w:tcPr>
          <w:p w14:paraId="54FF5AFB" w14:textId="77777777" w:rsidR="006D223E" w:rsidRDefault="006D223E" w:rsidP="006D223E">
            <w:pPr>
              <w:rPr>
                <w:b/>
              </w:rPr>
            </w:pPr>
            <w:r>
              <w:rPr>
                <w:b/>
              </w:rPr>
              <w:t>Staff group to whom it applies:</w:t>
            </w:r>
          </w:p>
          <w:p w14:paraId="5ACF6FD4" w14:textId="77777777" w:rsidR="006D223E" w:rsidRPr="00832D73" w:rsidRDefault="006D223E" w:rsidP="006D223E">
            <w:pPr>
              <w:rPr>
                <w:rFonts w:cs="Arial"/>
                <w:b/>
                <w:sz w:val="28"/>
                <w:szCs w:val="28"/>
              </w:rPr>
            </w:pPr>
          </w:p>
        </w:tc>
        <w:tc>
          <w:tcPr>
            <w:tcW w:w="4261" w:type="dxa"/>
          </w:tcPr>
          <w:p w14:paraId="6510396A" w14:textId="77777777" w:rsidR="006D223E" w:rsidRDefault="006D223E" w:rsidP="006D223E">
            <w:r>
              <w:t>All staff within the Trust and Volunteers</w:t>
            </w:r>
          </w:p>
          <w:p w14:paraId="5ACF6FD5" w14:textId="63523D8D" w:rsidR="006D223E" w:rsidRDefault="006D223E" w:rsidP="006D223E"/>
        </w:tc>
      </w:tr>
      <w:tr w:rsidR="006D223E" w14:paraId="5ACF6FDA" w14:textId="77777777">
        <w:tc>
          <w:tcPr>
            <w:tcW w:w="4261" w:type="dxa"/>
          </w:tcPr>
          <w:p w14:paraId="3A7786A1" w14:textId="77777777" w:rsidR="006D223E" w:rsidRDefault="006D223E" w:rsidP="006D223E">
            <w:pPr>
              <w:rPr>
                <w:b/>
              </w:rPr>
            </w:pPr>
            <w:r>
              <w:rPr>
                <w:b/>
              </w:rPr>
              <w:t>Distribution:</w:t>
            </w:r>
          </w:p>
          <w:p w14:paraId="16749047" w14:textId="77777777" w:rsidR="006D223E" w:rsidRDefault="006D223E" w:rsidP="006D223E">
            <w:pPr>
              <w:rPr>
                <w:b/>
              </w:rPr>
            </w:pPr>
          </w:p>
          <w:p w14:paraId="5ACF6FD8" w14:textId="77777777" w:rsidR="006D223E" w:rsidRPr="00832D73" w:rsidRDefault="006D223E" w:rsidP="006D223E">
            <w:pPr>
              <w:rPr>
                <w:rFonts w:cs="Arial"/>
                <w:b/>
                <w:sz w:val="28"/>
                <w:szCs w:val="28"/>
              </w:rPr>
            </w:pPr>
          </w:p>
        </w:tc>
        <w:tc>
          <w:tcPr>
            <w:tcW w:w="4261" w:type="dxa"/>
          </w:tcPr>
          <w:p w14:paraId="5ACF6FD9" w14:textId="0C13F3ED" w:rsidR="006D223E" w:rsidRDefault="006D223E" w:rsidP="006D223E">
            <w:r>
              <w:t>The whole of the Trust</w:t>
            </w:r>
          </w:p>
        </w:tc>
      </w:tr>
      <w:tr w:rsidR="006D223E" w14:paraId="5ACF6FDE" w14:textId="77777777">
        <w:tc>
          <w:tcPr>
            <w:tcW w:w="4261" w:type="dxa"/>
          </w:tcPr>
          <w:p w14:paraId="74819426" w14:textId="77777777" w:rsidR="006D223E" w:rsidRDefault="006D223E" w:rsidP="006D223E">
            <w:pPr>
              <w:rPr>
                <w:b/>
              </w:rPr>
            </w:pPr>
            <w:r>
              <w:rPr>
                <w:b/>
              </w:rPr>
              <w:t>How to access:</w:t>
            </w:r>
          </w:p>
          <w:p w14:paraId="2A1D79D4" w14:textId="77777777" w:rsidR="006D223E" w:rsidRDefault="006D223E" w:rsidP="006D223E">
            <w:pPr>
              <w:rPr>
                <w:b/>
              </w:rPr>
            </w:pPr>
          </w:p>
          <w:p w14:paraId="5ACF6FDC" w14:textId="77777777" w:rsidR="006D223E" w:rsidRPr="00832D73" w:rsidRDefault="006D223E" w:rsidP="006D223E">
            <w:pPr>
              <w:rPr>
                <w:rFonts w:cs="Arial"/>
                <w:b/>
                <w:sz w:val="28"/>
                <w:szCs w:val="28"/>
              </w:rPr>
            </w:pPr>
          </w:p>
        </w:tc>
        <w:tc>
          <w:tcPr>
            <w:tcW w:w="4261" w:type="dxa"/>
          </w:tcPr>
          <w:p w14:paraId="5ACF6FDD" w14:textId="34A0869C" w:rsidR="006D223E" w:rsidRDefault="006D223E" w:rsidP="006D223E">
            <w:r>
              <w:t>Intranet and internet / ward folder</w:t>
            </w:r>
          </w:p>
        </w:tc>
      </w:tr>
      <w:tr w:rsidR="006D223E" w14:paraId="5ACF6FE2" w14:textId="77777777">
        <w:tc>
          <w:tcPr>
            <w:tcW w:w="4261" w:type="dxa"/>
          </w:tcPr>
          <w:p w14:paraId="0D58E7C4" w14:textId="77777777" w:rsidR="006D223E" w:rsidRDefault="006D223E" w:rsidP="006D223E">
            <w:pPr>
              <w:rPr>
                <w:b/>
              </w:rPr>
            </w:pPr>
            <w:r>
              <w:rPr>
                <w:b/>
              </w:rPr>
              <w:t>Issue date:</w:t>
            </w:r>
          </w:p>
          <w:p w14:paraId="26BFFC8F" w14:textId="77777777" w:rsidR="006D223E" w:rsidRDefault="006D223E" w:rsidP="006D223E">
            <w:pPr>
              <w:rPr>
                <w:b/>
              </w:rPr>
            </w:pPr>
          </w:p>
          <w:p w14:paraId="5ACF6FE0" w14:textId="77777777" w:rsidR="006D223E" w:rsidRPr="00832D73" w:rsidRDefault="006D223E" w:rsidP="006D223E">
            <w:pPr>
              <w:rPr>
                <w:rFonts w:cs="Arial"/>
                <w:b/>
                <w:sz w:val="28"/>
                <w:szCs w:val="28"/>
              </w:rPr>
            </w:pPr>
          </w:p>
        </w:tc>
        <w:tc>
          <w:tcPr>
            <w:tcW w:w="4261" w:type="dxa"/>
          </w:tcPr>
          <w:p w14:paraId="5ACF6FE1" w14:textId="358DFC22" w:rsidR="006D223E" w:rsidRDefault="006D223E" w:rsidP="006D223E">
            <w:r>
              <w:t>April 2023</w:t>
            </w:r>
          </w:p>
        </w:tc>
      </w:tr>
      <w:tr w:rsidR="006D223E" w14:paraId="5ACF6FE8" w14:textId="77777777">
        <w:tc>
          <w:tcPr>
            <w:tcW w:w="4261" w:type="dxa"/>
          </w:tcPr>
          <w:p w14:paraId="230E6CF6" w14:textId="77777777" w:rsidR="006D223E" w:rsidRDefault="006D223E" w:rsidP="006D223E">
            <w:pPr>
              <w:rPr>
                <w:b/>
              </w:rPr>
            </w:pPr>
            <w:r>
              <w:rPr>
                <w:b/>
              </w:rPr>
              <w:t>Next review:</w:t>
            </w:r>
          </w:p>
          <w:p w14:paraId="7B76CD37" w14:textId="77777777" w:rsidR="006D223E" w:rsidRDefault="006D223E" w:rsidP="006D223E">
            <w:pPr>
              <w:rPr>
                <w:b/>
              </w:rPr>
            </w:pPr>
          </w:p>
          <w:p w14:paraId="5ACF6FE5" w14:textId="77777777" w:rsidR="006D223E" w:rsidRPr="00832D73" w:rsidRDefault="006D223E" w:rsidP="006D223E">
            <w:pPr>
              <w:rPr>
                <w:rFonts w:cs="Arial"/>
                <w:b/>
                <w:sz w:val="28"/>
                <w:szCs w:val="28"/>
              </w:rPr>
            </w:pPr>
          </w:p>
        </w:tc>
        <w:tc>
          <w:tcPr>
            <w:tcW w:w="4261" w:type="dxa"/>
          </w:tcPr>
          <w:p w14:paraId="5ACF6FE7" w14:textId="2FDEEBFF" w:rsidR="006D223E" w:rsidRDefault="006D223E" w:rsidP="006D223E">
            <w:r>
              <w:t>September 2026</w:t>
            </w:r>
          </w:p>
        </w:tc>
      </w:tr>
      <w:tr w:rsidR="006D223E" w14:paraId="5ACF6FED" w14:textId="77777777">
        <w:tc>
          <w:tcPr>
            <w:tcW w:w="4261" w:type="dxa"/>
          </w:tcPr>
          <w:p w14:paraId="16106CB5" w14:textId="77777777" w:rsidR="006D223E" w:rsidRDefault="006D223E" w:rsidP="006D223E">
            <w:pPr>
              <w:rPr>
                <w:b/>
              </w:rPr>
            </w:pPr>
            <w:r>
              <w:rPr>
                <w:b/>
              </w:rPr>
              <w:t>Approved by:</w:t>
            </w:r>
          </w:p>
          <w:p w14:paraId="0F2711C8" w14:textId="77777777" w:rsidR="006D223E" w:rsidRDefault="006D223E" w:rsidP="006D223E">
            <w:pPr>
              <w:rPr>
                <w:b/>
              </w:rPr>
            </w:pPr>
          </w:p>
          <w:p w14:paraId="5ACF6FEB" w14:textId="77777777" w:rsidR="006D223E" w:rsidRPr="00832D73" w:rsidRDefault="006D223E" w:rsidP="006D223E">
            <w:pPr>
              <w:rPr>
                <w:rFonts w:cs="Arial"/>
                <w:b/>
                <w:sz w:val="28"/>
                <w:szCs w:val="28"/>
              </w:rPr>
            </w:pPr>
          </w:p>
        </w:tc>
        <w:tc>
          <w:tcPr>
            <w:tcW w:w="4261" w:type="dxa"/>
          </w:tcPr>
          <w:p w14:paraId="3B1D217B" w14:textId="77777777" w:rsidR="006D223E" w:rsidRDefault="006D223E" w:rsidP="006D223E">
            <w:r>
              <w:t>Executive Management Team on 6 April 2023</w:t>
            </w:r>
          </w:p>
          <w:p w14:paraId="679A46A5" w14:textId="77777777" w:rsidR="006D223E" w:rsidRDefault="006D223E" w:rsidP="006D223E">
            <w:r w:rsidRPr="00667990">
              <w:t xml:space="preserve">Extended by the Executive Management Team on </w:t>
            </w:r>
            <w:r>
              <w:t>25 June 2026</w:t>
            </w:r>
          </w:p>
          <w:p w14:paraId="5ACF6FEC" w14:textId="68E1D7B5" w:rsidR="006D223E" w:rsidRDefault="006D223E" w:rsidP="006D223E"/>
        </w:tc>
      </w:tr>
      <w:tr w:rsidR="006D223E" w14:paraId="5ACF6FF2" w14:textId="77777777">
        <w:tc>
          <w:tcPr>
            <w:tcW w:w="4261" w:type="dxa"/>
          </w:tcPr>
          <w:p w14:paraId="2495156A" w14:textId="77777777" w:rsidR="006D223E" w:rsidRDefault="006D223E" w:rsidP="006D223E">
            <w:pPr>
              <w:rPr>
                <w:b/>
              </w:rPr>
            </w:pPr>
            <w:r>
              <w:rPr>
                <w:b/>
              </w:rPr>
              <w:t>Developed by:</w:t>
            </w:r>
          </w:p>
          <w:p w14:paraId="06634573" w14:textId="77777777" w:rsidR="006D223E" w:rsidRDefault="006D223E" w:rsidP="006D223E">
            <w:pPr>
              <w:rPr>
                <w:b/>
              </w:rPr>
            </w:pPr>
          </w:p>
          <w:p w14:paraId="5ACF6FF0" w14:textId="77777777" w:rsidR="006D223E" w:rsidRPr="00832D73" w:rsidRDefault="006D223E" w:rsidP="006D223E">
            <w:pPr>
              <w:rPr>
                <w:rFonts w:cs="Arial"/>
                <w:b/>
                <w:sz w:val="28"/>
                <w:szCs w:val="28"/>
              </w:rPr>
            </w:pPr>
          </w:p>
        </w:tc>
        <w:tc>
          <w:tcPr>
            <w:tcW w:w="4261" w:type="dxa"/>
          </w:tcPr>
          <w:p w14:paraId="5ACF6FF1" w14:textId="2E6C99A2" w:rsidR="006D223E" w:rsidRDefault="006D223E" w:rsidP="006D223E">
            <w:r>
              <w:t>Recruitment Consultant and employment policy group</w:t>
            </w:r>
          </w:p>
        </w:tc>
      </w:tr>
      <w:tr w:rsidR="006D223E" w14:paraId="5ACF6FF7" w14:textId="77777777">
        <w:tc>
          <w:tcPr>
            <w:tcW w:w="4261" w:type="dxa"/>
          </w:tcPr>
          <w:p w14:paraId="174EA5A9" w14:textId="77777777" w:rsidR="006D223E" w:rsidRDefault="006D223E" w:rsidP="006D223E">
            <w:pPr>
              <w:rPr>
                <w:b/>
              </w:rPr>
            </w:pPr>
            <w:r>
              <w:rPr>
                <w:b/>
              </w:rPr>
              <w:t xml:space="preserve">Director </w:t>
            </w:r>
            <w:proofErr w:type="gramStart"/>
            <w:r>
              <w:rPr>
                <w:b/>
              </w:rPr>
              <w:t>lead</w:t>
            </w:r>
            <w:proofErr w:type="gramEnd"/>
            <w:r>
              <w:rPr>
                <w:b/>
              </w:rPr>
              <w:t>:</w:t>
            </w:r>
          </w:p>
          <w:p w14:paraId="3F35F4A6" w14:textId="77777777" w:rsidR="006D223E" w:rsidRDefault="006D223E" w:rsidP="006D223E">
            <w:pPr>
              <w:rPr>
                <w:b/>
              </w:rPr>
            </w:pPr>
          </w:p>
          <w:p w14:paraId="5ACF6FF5" w14:textId="77777777" w:rsidR="006D223E" w:rsidRPr="00832D73" w:rsidRDefault="006D223E" w:rsidP="006D223E">
            <w:pPr>
              <w:rPr>
                <w:rFonts w:cs="Arial"/>
                <w:b/>
                <w:sz w:val="28"/>
                <w:szCs w:val="28"/>
              </w:rPr>
            </w:pPr>
          </w:p>
        </w:tc>
        <w:tc>
          <w:tcPr>
            <w:tcW w:w="4261" w:type="dxa"/>
          </w:tcPr>
          <w:p w14:paraId="5ACF6FF6" w14:textId="13C104AB" w:rsidR="006D223E" w:rsidRDefault="006D223E" w:rsidP="006D223E">
            <w:r>
              <w:t>Chief People Officer</w:t>
            </w:r>
          </w:p>
        </w:tc>
      </w:tr>
      <w:tr w:rsidR="006D223E" w14:paraId="5ACF6FFC" w14:textId="77777777">
        <w:tc>
          <w:tcPr>
            <w:tcW w:w="4261" w:type="dxa"/>
          </w:tcPr>
          <w:p w14:paraId="6EDCD23C" w14:textId="77777777" w:rsidR="006D223E" w:rsidRDefault="006D223E" w:rsidP="006D223E">
            <w:pPr>
              <w:rPr>
                <w:b/>
              </w:rPr>
            </w:pPr>
            <w:r>
              <w:rPr>
                <w:b/>
              </w:rPr>
              <w:t>Contact for advice:</w:t>
            </w:r>
          </w:p>
          <w:p w14:paraId="287A37E4" w14:textId="77777777" w:rsidR="006D223E" w:rsidRDefault="006D223E" w:rsidP="006D223E">
            <w:pPr>
              <w:rPr>
                <w:b/>
              </w:rPr>
            </w:pPr>
          </w:p>
          <w:p w14:paraId="5ACF6FFA" w14:textId="77777777" w:rsidR="006D223E" w:rsidRPr="00832D73" w:rsidRDefault="006D223E" w:rsidP="006D223E">
            <w:pPr>
              <w:rPr>
                <w:rFonts w:cs="Arial"/>
                <w:b/>
                <w:sz w:val="28"/>
                <w:szCs w:val="28"/>
              </w:rPr>
            </w:pPr>
          </w:p>
        </w:tc>
        <w:tc>
          <w:tcPr>
            <w:tcW w:w="4261" w:type="dxa"/>
          </w:tcPr>
          <w:p w14:paraId="5ACF6FFB" w14:textId="7FDC2661" w:rsidR="006D223E" w:rsidRDefault="006D223E" w:rsidP="006D223E">
            <w:r>
              <w:t>HR Representative/Recruitment Team</w:t>
            </w:r>
          </w:p>
        </w:tc>
      </w:tr>
      <w:tr w:rsidR="006D223E" w14:paraId="5ACF7001" w14:textId="77777777">
        <w:tc>
          <w:tcPr>
            <w:tcW w:w="4261" w:type="dxa"/>
          </w:tcPr>
          <w:p w14:paraId="3BB94828" w14:textId="77777777" w:rsidR="006D223E" w:rsidRDefault="006D223E" w:rsidP="006D223E">
            <w:pPr>
              <w:rPr>
                <w:b/>
              </w:rPr>
            </w:pPr>
            <w:r>
              <w:rPr>
                <w:b/>
              </w:rPr>
              <w:t>Document name:</w:t>
            </w:r>
          </w:p>
          <w:p w14:paraId="4E11F62E" w14:textId="77777777" w:rsidR="006D223E" w:rsidRDefault="006D223E" w:rsidP="006D223E">
            <w:pPr>
              <w:rPr>
                <w:b/>
              </w:rPr>
            </w:pPr>
          </w:p>
          <w:p w14:paraId="5ACF6FFF" w14:textId="77777777" w:rsidR="006D223E" w:rsidRPr="00832D73" w:rsidRDefault="006D223E" w:rsidP="006D223E">
            <w:pPr>
              <w:rPr>
                <w:rFonts w:cs="Arial"/>
                <w:b/>
                <w:sz w:val="28"/>
                <w:szCs w:val="28"/>
              </w:rPr>
            </w:pPr>
          </w:p>
        </w:tc>
        <w:tc>
          <w:tcPr>
            <w:tcW w:w="4261" w:type="dxa"/>
          </w:tcPr>
          <w:p w14:paraId="5ACF7000" w14:textId="78B5B955" w:rsidR="006D223E" w:rsidRDefault="006D223E" w:rsidP="006D223E">
            <w:r w:rsidRPr="00425DAF">
              <w:t xml:space="preserve">Recruitment and Resourcing Policy </w:t>
            </w:r>
            <w:r>
              <w:t>(744)</w:t>
            </w:r>
          </w:p>
        </w:tc>
      </w:tr>
    </w:tbl>
    <w:p w14:paraId="5ACF7002" w14:textId="77777777" w:rsidR="00EC6B80" w:rsidRDefault="00EC6B80" w:rsidP="00950AF4"/>
    <w:p w14:paraId="121A75AB" w14:textId="77777777" w:rsidR="00D20E44" w:rsidRDefault="00D20E44" w:rsidP="00950AF4"/>
    <w:p w14:paraId="391A6B13" w14:textId="77777777" w:rsidR="006D223E" w:rsidRDefault="006D223E" w:rsidP="00DD525C"/>
    <w:p w14:paraId="4D00735B" w14:textId="77777777" w:rsidR="006D223E" w:rsidRDefault="006D223E" w:rsidP="00D20E44">
      <w:pPr>
        <w:jc w:val="center"/>
      </w:pPr>
    </w:p>
    <w:p w14:paraId="7BCAA574" w14:textId="77777777" w:rsidR="006D223E" w:rsidRDefault="006D223E" w:rsidP="00D20E44">
      <w:pPr>
        <w:jc w:val="center"/>
      </w:pPr>
    </w:p>
    <w:p w14:paraId="03A48C5C" w14:textId="77777777" w:rsidR="006D223E" w:rsidRDefault="006D223E" w:rsidP="00D20E44">
      <w:pPr>
        <w:jc w:val="center"/>
      </w:pPr>
    </w:p>
    <w:p w14:paraId="6E3A0C63" w14:textId="77777777" w:rsidR="006D223E" w:rsidRDefault="006D223E" w:rsidP="00D20E44">
      <w:pPr>
        <w:jc w:val="center"/>
      </w:pPr>
    </w:p>
    <w:p w14:paraId="79D52741" w14:textId="77777777" w:rsidR="00DD525C" w:rsidRDefault="00DD525C" w:rsidP="00D20E44">
      <w:pPr>
        <w:jc w:val="center"/>
      </w:pPr>
    </w:p>
    <w:p w14:paraId="71A08BE0" w14:textId="77777777" w:rsidR="00DD525C" w:rsidRDefault="00DD525C" w:rsidP="00D20E44">
      <w:pPr>
        <w:jc w:val="center"/>
      </w:pPr>
    </w:p>
    <w:p w14:paraId="54239ECC" w14:textId="77777777" w:rsidR="00DD525C" w:rsidRDefault="00DD525C" w:rsidP="00D20E44">
      <w:pPr>
        <w:jc w:val="center"/>
      </w:pPr>
    </w:p>
    <w:p w14:paraId="2D95197D" w14:textId="77777777" w:rsidR="00DD525C" w:rsidRDefault="00DD525C" w:rsidP="00D20E44">
      <w:pPr>
        <w:jc w:val="center"/>
      </w:pPr>
    </w:p>
    <w:p w14:paraId="6BA663F1" w14:textId="77777777" w:rsidR="006D223E" w:rsidRDefault="006D223E" w:rsidP="00D20E44">
      <w:pPr>
        <w:jc w:val="center"/>
      </w:pPr>
    </w:p>
    <w:p w14:paraId="3941211B" w14:textId="77777777" w:rsidR="006D223E" w:rsidRDefault="006D223E" w:rsidP="006D223E">
      <w:r>
        <w:rPr>
          <w:b/>
        </w:rPr>
        <w:lastRenderedPageBreak/>
        <w:t>CONTENTS</w:t>
      </w:r>
    </w:p>
    <w:p w14:paraId="129FD0E5" w14:textId="77777777" w:rsidR="006D223E" w:rsidRDefault="006D223E" w:rsidP="006D223E"/>
    <w:p w14:paraId="181D8AA1" w14:textId="77777777" w:rsidR="006D223E" w:rsidRDefault="006D223E" w:rsidP="006D223E"/>
    <w:tbl>
      <w:tblPr>
        <w:tblW w:w="9640" w:type="dxa"/>
        <w:tblInd w:w="-289" w:type="dxa"/>
        <w:tblLook w:val="04A0" w:firstRow="1" w:lastRow="0" w:firstColumn="1" w:lastColumn="0" w:noHBand="0" w:noVBand="1"/>
      </w:tblPr>
      <w:tblGrid>
        <w:gridCol w:w="1577"/>
        <w:gridCol w:w="850"/>
        <w:gridCol w:w="5092"/>
        <w:gridCol w:w="2121"/>
      </w:tblGrid>
      <w:tr w:rsidR="006D223E" w14:paraId="237BE840" w14:textId="77777777" w:rsidTr="00C60ECD">
        <w:tc>
          <w:tcPr>
            <w:tcW w:w="1577" w:type="dxa"/>
          </w:tcPr>
          <w:p w14:paraId="405C071F" w14:textId="77777777" w:rsidR="006D223E" w:rsidRDefault="006D223E" w:rsidP="00C60ECD">
            <w:pPr>
              <w:ind w:left="180"/>
            </w:pPr>
          </w:p>
        </w:tc>
        <w:tc>
          <w:tcPr>
            <w:tcW w:w="850" w:type="dxa"/>
          </w:tcPr>
          <w:p w14:paraId="258A18CA" w14:textId="77777777" w:rsidR="006D223E" w:rsidRDefault="006D223E" w:rsidP="00C60ECD"/>
        </w:tc>
        <w:tc>
          <w:tcPr>
            <w:tcW w:w="5092" w:type="dxa"/>
          </w:tcPr>
          <w:p w14:paraId="3DE5BFC5" w14:textId="77777777" w:rsidR="006D223E" w:rsidRDefault="006D223E" w:rsidP="00C60ECD"/>
        </w:tc>
        <w:tc>
          <w:tcPr>
            <w:tcW w:w="2121" w:type="dxa"/>
          </w:tcPr>
          <w:p w14:paraId="31FABFDC" w14:textId="77777777" w:rsidR="006D223E" w:rsidRDefault="006D223E" w:rsidP="00C60ECD">
            <w:pPr>
              <w:jc w:val="center"/>
            </w:pPr>
            <w:r>
              <w:rPr>
                <w:b/>
              </w:rPr>
              <w:t>PAGE</w:t>
            </w:r>
          </w:p>
          <w:p w14:paraId="7B9F25D9" w14:textId="77777777" w:rsidR="006D223E" w:rsidRDefault="006D223E" w:rsidP="00C60ECD">
            <w:pPr>
              <w:jc w:val="center"/>
            </w:pPr>
          </w:p>
        </w:tc>
      </w:tr>
      <w:tr w:rsidR="006D223E" w14:paraId="400C17EC" w14:textId="77777777" w:rsidTr="00C60ECD">
        <w:tc>
          <w:tcPr>
            <w:tcW w:w="1577" w:type="dxa"/>
          </w:tcPr>
          <w:p w14:paraId="6389A0CF" w14:textId="77777777" w:rsidR="006D223E" w:rsidRDefault="006D223E" w:rsidP="00C60ECD">
            <w:pPr>
              <w:ind w:left="180"/>
              <w:jc w:val="right"/>
            </w:pPr>
            <w:r>
              <w:t>1.</w:t>
            </w:r>
          </w:p>
        </w:tc>
        <w:tc>
          <w:tcPr>
            <w:tcW w:w="850" w:type="dxa"/>
          </w:tcPr>
          <w:p w14:paraId="31EB22EE" w14:textId="77777777" w:rsidR="006D223E" w:rsidRDefault="006D223E" w:rsidP="00C60ECD"/>
        </w:tc>
        <w:tc>
          <w:tcPr>
            <w:tcW w:w="5092" w:type="dxa"/>
          </w:tcPr>
          <w:p w14:paraId="24A7D65C" w14:textId="77777777" w:rsidR="006D223E" w:rsidRDefault="006D223E" w:rsidP="00C60ECD">
            <w:r>
              <w:t>Introduction</w:t>
            </w:r>
          </w:p>
        </w:tc>
        <w:tc>
          <w:tcPr>
            <w:tcW w:w="2121" w:type="dxa"/>
          </w:tcPr>
          <w:p w14:paraId="55D74F5A" w14:textId="77777777" w:rsidR="006D223E" w:rsidRDefault="006D223E" w:rsidP="00C60ECD">
            <w:pPr>
              <w:jc w:val="center"/>
            </w:pPr>
            <w:r>
              <w:t>3</w:t>
            </w:r>
          </w:p>
        </w:tc>
      </w:tr>
      <w:tr w:rsidR="006D223E" w14:paraId="10519E57" w14:textId="77777777" w:rsidTr="00C60ECD">
        <w:tc>
          <w:tcPr>
            <w:tcW w:w="1577" w:type="dxa"/>
          </w:tcPr>
          <w:p w14:paraId="2AFE859D" w14:textId="77777777" w:rsidR="006D223E" w:rsidRDefault="006D223E" w:rsidP="00C60ECD">
            <w:pPr>
              <w:ind w:left="180"/>
              <w:jc w:val="right"/>
            </w:pPr>
            <w:r>
              <w:t>2.</w:t>
            </w:r>
          </w:p>
        </w:tc>
        <w:tc>
          <w:tcPr>
            <w:tcW w:w="850" w:type="dxa"/>
          </w:tcPr>
          <w:p w14:paraId="01589974" w14:textId="77777777" w:rsidR="006D223E" w:rsidRDefault="006D223E" w:rsidP="00C60ECD"/>
        </w:tc>
        <w:tc>
          <w:tcPr>
            <w:tcW w:w="5092" w:type="dxa"/>
          </w:tcPr>
          <w:p w14:paraId="3F039A35" w14:textId="77777777" w:rsidR="006D223E" w:rsidRDefault="006D223E" w:rsidP="00C60ECD">
            <w:r>
              <w:t>Purpose</w:t>
            </w:r>
          </w:p>
        </w:tc>
        <w:tc>
          <w:tcPr>
            <w:tcW w:w="2121" w:type="dxa"/>
          </w:tcPr>
          <w:p w14:paraId="083FBD66" w14:textId="77777777" w:rsidR="006D223E" w:rsidRDefault="006D223E" w:rsidP="00C60ECD">
            <w:pPr>
              <w:jc w:val="center"/>
            </w:pPr>
            <w:r>
              <w:t>4</w:t>
            </w:r>
          </w:p>
        </w:tc>
      </w:tr>
      <w:tr w:rsidR="006D223E" w14:paraId="5298FCE4" w14:textId="77777777" w:rsidTr="00C60ECD">
        <w:tc>
          <w:tcPr>
            <w:tcW w:w="1577" w:type="dxa"/>
          </w:tcPr>
          <w:p w14:paraId="2634307F" w14:textId="77777777" w:rsidR="006D223E" w:rsidRDefault="006D223E" w:rsidP="00C60ECD">
            <w:pPr>
              <w:ind w:left="180"/>
              <w:jc w:val="right"/>
            </w:pPr>
            <w:r>
              <w:t>3.</w:t>
            </w:r>
          </w:p>
        </w:tc>
        <w:tc>
          <w:tcPr>
            <w:tcW w:w="850" w:type="dxa"/>
          </w:tcPr>
          <w:p w14:paraId="3B353727" w14:textId="77777777" w:rsidR="006D223E" w:rsidRDefault="006D223E" w:rsidP="00C60ECD"/>
        </w:tc>
        <w:tc>
          <w:tcPr>
            <w:tcW w:w="5092" w:type="dxa"/>
          </w:tcPr>
          <w:p w14:paraId="0391A3CB" w14:textId="77777777" w:rsidR="006D223E" w:rsidRDefault="006D223E" w:rsidP="00C60ECD">
            <w:r>
              <w:t>Definitions</w:t>
            </w:r>
          </w:p>
        </w:tc>
        <w:tc>
          <w:tcPr>
            <w:tcW w:w="2121" w:type="dxa"/>
          </w:tcPr>
          <w:p w14:paraId="0545674F" w14:textId="77777777" w:rsidR="006D223E" w:rsidRDefault="006D223E" w:rsidP="00C60ECD">
            <w:pPr>
              <w:jc w:val="center"/>
            </w:pPr>
          </w:p>
        </w:tc>
      </w:tr>
      <w:tr w:rsidR="006D223E" w14:paraId="5BBEE72D" w14:textId="77777777" w:rsidTr="00C60ECD">
        <w:tc>
          <w:tcPr>
            <w:tcW w:w="1577" w:type="dxa"/>
          </w:tcPr>
          <w:p w14:paraId="522AA3B3" w14:textId="77777777" w:rsidR="006D223E" w:rsidRDefault="006D223E" w:rsidP="00C60ECD">
            <w:pPr>
              <w:ind w:left="180"/>
              <w:jc w:val="right"/>
            </w:pPr>
            <w:r>
              <w:t>4.</w:t>
            </w:r>
          </w:p>
        </w:tc>
        <w:tc>
          <w:tcPr>
            <w:tcW w:w="850" w:type="dxa"/>
          </w:tcPr>
          <w:p w14:paraId="48D6E0F2" w14:textId="77777777" w:rsidR="006D223E" w:rsidRDefault="006D223E" w:rsidP="00C60ECD"/>
        </w:tc>
        <w:tc>
          <w:tcPr>
            <w:tcW w:w="5092" w:type="dxa"/>
          </w:tcPr>
          <w:p w14:paraId="7680725C" w14:textId="77777777" w:rsidR="006D223E" w:rsidRDefault="006D223E" w:rsidP="00C60ECD">
            <w:r>
              <w:t>Principles</w:t>
            </w:r>
          </w:p>
        </w:tc>
        <w:tc>
          <w:tcPr>
            <w:tcW w:w="2121" w:type="dxa"/>
          </w:tcPr>
          <w:p w14:paraId="38B03A72" w14:textId="77777777" w:rsidR="006D223E" w:rsidRDefault="006D223E" w:rsidP="00C60ECD">
            <w:pPr>
              <w:jc w:val="center"/>
            </w:pPr>
            <w:r>
              <w:t>4</w:t>
            </w:r>
          </w:p>
        </w:tc>
      </w:tr>
      <w:tr w:rsidR="006D223E" w14:paraId="0246E6D1" w14:textId="77777777" w:rsidTr="00C60ECD">
        <w:tc>
          <w:tcPr>
            <w:tcW w:w="1577" w:type="dxa"/>
          </w:tcPr>
          <w:p w14:paraId="45B7994A" w14:textId="77777777" w:rsidR="006D223E" w:rsidRDefault="006D223E" w:rsidP="00C60ECD">
            <w:pPr>
              <w:ind w:left="180"/>
              <w:jc w:val="right"/>
            </w:pPr>
            <w:r>
              <w:t>5.</w:t>
            </w:r>
          </w:p>
        </w:tc>
        <w:tc>
          <w:tcPr>
            <w:tcW w:w="850" w:type="dxa"/>
          </w:tcPr>
          <w:p w14:paraId="2F8093F6" w14:textId="77777777" w:rsidR="006D223E" w:rsidRDefault="006D223E" w:rsidP="00C60ECD"/>
        </w:tc>
        <w:tc>
          <w:tcPr>
            <w:tcW w:w="5092" w:type="dxa"/>
          </w:tcPr>
          <w:p w14:paraId="72B9034E" w14:textId="77777777" w:rsidR="006D223E" w:rsidRDefault="006D223E" w:rsidP="00C60ECD">
            <w:r>
              <w:t>Duties</w:t>
            </w:r>
          </w:p>
        </w:tc>
        <w:tc>
          <w:tcPr>
            <w:tcW w:w="2121" w:type="dxa"/>
          </w:tcPr>
          <w:p w14:paraId="3EC0B75B" w14:textId="77777777" w:rsidR="006D223E" w:rsidRDefault="006D223E" w:rsidP="00C60ECD">
            <w:pPr>
              <w:jc w:val="center"/>
            </w:pPr>
          </w:p>
        </w:tc>
      </w:tr>
      <w:tr w:rsidR="006D223E" w14:paraId="3ECDC2DA" w14:textId="77777777" w:rsidTr="00C60ECD">
        <w:tc>
          <w:tcPr>
            <w:tcW w:w="1577" w:type="dxa"/>
          </w:tcPr>
          <w:p w14:paraId="7511A1B6" w14:textId="77777777" w:rsidR="006D223E" w:rsidRDefault="006D223E" w:rsidP="00C60ECD">
            <w:pPr>
              <w:ind w:left="180"/>
              <w:jc w:val="right"/>
            </w:pPr>
            <w:r>
              <w:t>6.</w:t>
            </w:r>
          </w:p>
        </w:tc>
        <w:tc>
          <w:tcPr>
            <w:tcW w:w="850" w:type="dxa"/>
          </w:tcPr>
          <w:p w14:paraId="4075AF64" w14:textId="77777777" w:rsidR="006D223E" w:rsidRDefault="006D223E" w:rsidP="00C60ECD"/>
        </w:tc>
        <w:tc>
          <w:tcPr>
            <w:tcW w:w="5092" w:type="dxa"/>
          </w:tcPr>
          <w:p w14:paraId="7DD66BDC" w14:textId="77777777" w:rsidR="006D223E" w:rsidRDefault="006D223E" w:rsidP="00C60ECD">
            <w:r>
              <w:t>Key Recruitment Practices</w:t>
            </w:r>
          </w:p>
        </w:tc>
        <w:tc>
          <w:tcPr>
            <w:tcW w:w="2121" w:type="dxa"/>
          </w:tcPr>
          <w:p w14:paraId="25F4E3A4" w14:textId="77777777" w:rsidR="006D223E" w:rsidRDefault="006D223E" w:rsidP="00C60ECD">
            <w:pPr>
              <w:jc w:val="center"/>
            </w:pPr>
            <w:r>
              <w:t>7</w:t>
            </w:r>
          </w:p>
        </w:tc>
      </w:tr>
      <w:tr w:rsidR="006D223E" w14:paraId="5CC253DE" w14:textId="77777777" w:rsidTr="00C60ECD">
        <w:tc>
          <w:tcPr>
            <w:tcW w:w="1577" w:type="dxa"/>
          </w:tcPr>
          <w:p w14:paraId="76B8E87A" w14:textId="77777777" w:rsidR="006D223E" w:rsidRDefault="006D223E" w:rsidP="00C60ECD">
            <w:pPr>
              <w:ind w:left="180"/>
              <w:jc w:val="right"/>
            </w:pPr>
          </w:p>
        </w:tc>
        <w:tc>
          <w:tcPr>
            <w:tcW w:w="850" w:type="dxa"/>
          </w:tcPr>
          <w:p w14:paraId="2EBB94DF" w14:textId="77777777" w:rsidR="006D223E" w:rsidRDefault="006D223E" w:rsidP="00C60ECD">
            <w:r>
              <w:t>6.1</w:t>
            </w:r>
          </w:p>
        </w:tc>
        <w:tc>
          <w:tcPr>
            <w:tcW w:w="5092" w:type="dxa"/>
          </w:tcPr>
          <w:p w14:paraId="6D4AEEEC" w14:textId="77777777" w:rsidR="006D223E" w:rsidRDefault="006D223E" w:rsidP="00C60ECD">
            <w:r>
              <w:t>Attraction and Marketing</w:t>
            </w:r>
          </w:p>
        </w:tc>
        <w:tc>
          <w:tcPr>
            <w:tcW w:w="2121" w:type="dxa"/>
          </w:tcPr>
          <w:p w14:paraId="6EBCD19D" w14:textId="77777777" w:rsidR="006D223E" w:rsidRDefault="006D223E" w:rsidP="00C60ECD">
            <w:pPr>
              <w:jc w:val="center"/>
            </w:pPr>
            <w:r>
              <w:t>8</w:t>
            </w:r>
          </w:p>
        </w:tc>
      </w:tr>
      <w:tr w:rsidR="006D223E" w14:paraId="63444D43" w14:textId="77777777" w:rsidTr="00C60ECD">
        <w:tc>
          <w:tcPr>
            <w:tcW w:w="1577" w:type="dxa"/>
          </w:tcPr>
          <w:p w14:paraId="261851C7" w14:textId="77777777" w:rsidR="006D223E" w:rsidRDefault="006D223E" w:rsidP="00C60ECD">
            <w:pPr>
              <w:ind w:left="180"/>
              <w:jc w:val="right"/>
            </w:pPr>
          </w:p>
        </w:tc>
        <w:tc>
          <w:tcPr>
            <w:tcW w:w="850" w:type="dxa"/>
          </w:tcPr>
          <w:p w14:paraId="0E0608E0" w14:textId="77777777" w:rsidR="006D223E" w:rsidRDefault="006D223E" w:rsidP="00C60ECD">
            <w:r>
              <w:t>6.2</w:t>
            </w:r>
          </w:p>
        </w:tc>
        <w:tc>
          <w:tcPr>
            <w:tcW w:w="5092" w:type="dxa"/>
          </w:tcPr>
          <w:p w14:paraId="188F3B17" w14:textId="77777777" w:rsidR="006D223E" w:rsidRDefault="006D223E" w:rsidP="00C60ECD">
            <w:r>
              <w:t>Resourcing Effectiveness</w:t>
            </w:r>
          </w:p>
        </w:tc>
        <w:tc>
          <w:tcPr>
            <w:tcW w:w="2121" w:type="dxa"/>
          </w:tcPr>
          <w:p w14:paraId="49DAA04C" w14:textId="77777777" w:rsidR="006D223E" w:rsidRDefault="006D223E" w:rsidP="00C60ECD">
            <w:pPr>
              <w:jc w:val="center"/>
            </w:pPr>
            <w:r>
              <w:t>8</w:t>
            </w:r>
          </w:p>
        </w:tc>
      </w:tr>
      <w:tr w:rsidR="006D223E" w14:paraId="192878AE" w14:textId="77777777" w:rsidTr="00C60ECD">
        <w:tc>
          <w:tcPr>
            <w:tcW w:w="1577" w:type="dxa"/>
          </w:tcPr>
          <w:p w14:paraId="4E54F262" w14:textId="77777777" w:rsidR="006D223E" w:rsidRDefault="006D223E" w:rsidP="00C60ECD">
            <w:pPr>
              <w:ind w:left="180"/>
              <w:jc w:val="right"/>
            </w:pPr>
          </w:p>
        </w:tc>
        <w:tc>
          <w:tcPr>
            <w:tcW w:w="850" w:type="dxa"/>
          </w:tcPr>
          <w:p w14:paraId="2BE37AC9" w14:textId="77777777" w:rsidR="006D223E" w:rsidRDefault="006D223E" w:rsidP="00C60ECD">
            <w:r>
              <w:t>6.3</w:t>
            </w:r>
          </w:p>
        </w:tc>
        <w:tc>
          <w:tcPr>
            <w:tcW w:w="5092" w:type="dxa"/>
          </w:tcPr>
          <w:p w14:paraId="50EA3B0C" w14:textId="77777777" w:rsidR="006D223E" w:rsidRDefault="006D223E" w:rsidP="00C60ECD">
            <w:r>
              <w:t>Resourcing Experience</w:t>
            </w:r>
          </w:p>
        </w:tc>
        <w:tc>
          <w:tcPr>
            <w:tcW w:w="2121" w:type="dxa"/>
          </w:tcPr>
          <w:p w14:paraId="44E826E2" w14:textId="77777777" w:rsidR="006D223E" w:rsidRDefault="006D223E" w:rsidP="00C60ECD">
            <w:pPr>
              <w:jc w:val="center"/>
            </w:pPr>
            <w:r>
              <w:t>8</w:t>
            </w:r>
          </w:p>
        </w:tc>
      </w:tr>
      <w:tr w:rsidR="006D223E" w14:paraId="1656AEAE" w14:textId="77777777" w:rsidTr="00C60ECD">
        <w:tc>
          <w:tcPr>
            <w:tcW w:w="1577" w:type="dxa"/>
          </w:tcPr>
          <w:p w14:paraId="40AA771D" w14:textId="77777777" w:rsidR="006D223E" w:rsidRDefault="006D223E" w:rsidP="00C60ECD">
            <w:pPr>
              <w:ind w:left="180"/>
              <w:jc w:val="right"/>
            </w:pPr>
          </w:p>
        </w:tc>
        <w:tc>
          <w:tcPr>
            <w:tcW w:w="850" w:type="dxa"/>
          </w:tcPr>
          <w:p w14:paraId="66A86D72" w14:textId="77777777" w:rsidR="006D223E" w:rsidRDefault="006D223E" w:rsidP="00C60ECD">
            <w:r>
              <w:t>6.4</w:t>
            </w:r>
          </w:p>
        </w:tc>
        <w:tc>
          <w:tcPr>
            <w:tcW w:w="5092" w:type="dxa"/>
          </w:tcPr>
          <w:p w14:paraId="667BAD6A" w14:textId="77777777" w:rsidR="006D223E" w:rsidRDefault="006D223E" w:rsidP="00C60ECD">
            <w:r>
              <w:t>Retention</w:t>
            </w:r>
          </w:p>
        </w:tc>
        <w:tc>
          <w:tcPr>
            <w:tcW w:w="2121" w:type="dxa"/>
          </w:tcPr>
          <w:p w14:paraId="31B8B724" w14:textId="77777777" w:rsidR="006D223E" w:rsidRDefault="006D223E" w:rsidP="00C60ECD">
            <w:pPr>
              <w:jc w:val="center"/>
            </w:pPr>
            <w:r>
              <w:t>10</w:t>
            </w:r>
          </w:p>
        </w:tc>
      </w:tr>
      <w:tr w:rsidR="006D223E" w14:paraId="58FD7399" w14:textId="77777777" w:rsidTr="00C60ECD">
        <w:tc>
          <w:tcPr>
            <w:tcW w:w="1577" w:type="dxa"/>
          </w:tcPr>
          <w:p w14:paraId="16781172" w14:textId="77777777" w:rsidR="006D223E" w:rsidRDefault="006D223E" w:rsidP="00C60ECD">
            <w:pPr>
              <w:ind w:left="180"/>
              <w:jc w:val="right"/>
            </w:pPr>
            <w:r>
              <w:t>7.</w:t>
            </w:r>
          </w:p>
        </w:tc>
        <w:tc>
          <w:tcPr>
            <w:tcW w:w="850" w:type="dxa"/>
          </w:tcPr>
          <w:p w14:paraId="1741F9CA" w14:textId="77777777" w:rsidR="006D223E" w:rsidRDefault="006D223E" w:rsidP="00C60ECD"/>
        </w:tc>
        <w:tc>
          <w:tcPr>
            <w:tcW w:w="5092" w:type="dxa"/>
          </w:tcPr>
          <w:p w14:paraId="591876C6" w14:textId="77777777" w:rsidR="006D223E" w:rsidRDefault="006D223E" w:rsidP="00C60ECD">
            <w:r w:rsidRPr="0030646D">
              <w:rPr>
                <w:color w:val="000000"/>
              </w:rPr>
              <w:t>Monitoring the compliance and effectiveness of this policy</w:t>
            </w:r>
          </w:p>
        </w:tc>
        <w:tc>
          <w:tcPr>
            <w:tcW w:w="2121" w:type="dxa"/>
          </w:tcPr>
          <w:p w14:paraId="1A917335" w14:textId="77777777" w:rsidR="006D223E" w:rsidRDefault="006D223E" w:rsidP="00C60ECD">
            <w:pPr>
              <w:jc w:val="center"/>
            </w:pPr>
            <w:r>
              <w:t>11</w:t>
            </w:r>
          </w:p>
        </w:tc>
      </w:tr>
      <w:tr w:rsidR="006D223E" w14:paraId="4121764D" w14:textId="77777777" w:rsidTr="00C60ECD">
        <w:tc>
          <w:tcPr>
            <w:tcW w:w="1577" w:type="dxa"/>
          </w:tcPr>
          <w:p w14:paraId="0E488908" w14:textId="77777777" w:rsidR="006D223E" w:rsidRDefault="006D223E" w:rsidP="00C60ECD">
            <w:pPr>
              <w:ind w:left="180"/>
              <w:jc w:val="right"/>
            </w:pPr>
            <w:r>
              <w:t>8.</w:t>
            </w:r>
          </w:p>
        </w:tc>
        <w:tc>
          <w:tcPr>
            <w:tcW w:w="850" w:type="dxa"/>
          </w:tcPr>
          <w:p w14:paraId="0FBDA039" w14:textId="77777777" w:rsidR="006D223E" w:rsidRDefault="006D223E" w:rsidP="00C60ECD"/>
        </w:tc>
        <w:tc>
          <w:tcPr>
            <w:tcW w:w="5092" w:type="dxa"/>
          </w:tcPr>
          <w:p w14:paraId="78B8538A" w14:textId="77777777" w:rsidR="006D223E" w:rsidRDefault="006D223E" w:rsidP="00C60ECD">
            <w:r>
              <w:t>References</w:t>
            </w:r>
          </w:p>
        </w:tc>
        <w:tc>
          <w:tcPr>
            <w:tcW w:w="2121" w:type="dxa"/>
          </w:tcPr>
          <w:p w14:paraId="5269D51C" w14:textId="77777777" w:rsidR="006D223E" w:rsidRDefault="006D223E" w:rsidP="00C60ECD">
            <w:pPr>
              <w:jc w:val="center"/>
            </w:pPr>
            <w:r>
              <w:t>11</w:t>
            </w:r>
          </w:p>
        </w:tc>
      </w:tr>
      <w:tr w:rsidR="006D223E" w14:paraId="21EE7D2F" w14:textId="77777777" w:rsidTr="00C60ECD">
        <w:tc>
          <w:tcPr>
            <w:tcW w:w="1577" w:type="dxa"/>
          </w:tcPr>
          <w:p w14:paraId="3BC44DBA" w14:textId="77777777" w:rsidR="006D223E" w:rsidRDefault="006D223E" w:rsidP="00C60ECD">
            <w:pPr>
              <w:ind w:left="180"/>
              <w:jc w:val="right"/>
            </w:pPr>
            <w:r>
              <w:t>9.</w:t>
            </w:r>
          </w:p>
        </w:tc>
        <w:tc>
          <w:tcPr>
            <w:tcW w:w="850" w:type="dxa"/>
          </w:tcPr>
          <w:p w14:paraId="74E6A5AB" w14:textId="77777777" w:rsidR="006D223E" w:rsidRDefault="006D223E" w:rsidP="00C60ECD"/>
        </w:tc>
        <w:tc>
          <w:tcPr>
            <w:tcW w:w="5092" w:type="dxa"/>
          </w:tcPr>
          <w:p w14:paraId="4F6E8DCD" w14:textId="77777777" w:rsidR="006D223E" w:rsidRDefault="006D223E" w:rsidP="00C60ECD">
            <w:r>
              <w:t>Equality Impact Assessment</w:t>
            </w:r>
          </w:p>
        </w:tc>
        <w:tc>
          <w:tcPr>
            <w:tcW w:w="2121" w:type="dxa"/>
          </w:tcPr>
          <w:p w14:paraId="5F42D4E7" w14:textId="77777777" w:rsidR="006D223E" w:rsidRDefault="006D223E" w:rsidP="00C60ECD">
            <w:pPr>
              <w:jc w:val="center"/>
            </w:pPr>
            <w:r>
              <w:t>12</w:t>
            </w:r>
          </w:p>
        </w:tc>
      </w:tr>
      <w:tr w:rsidR="006D223E" w14:paraId="46FF0120" w14:textId="77777777" w:rsidTr="00C60ECD">
        <w:tc>
          <w:tcPr>
            <w:tcW w:w="1577" w:type="dxa"/>
          </w:tcPr>
          <w:p w14:paraId="554530B1" w14:textId="77777777" w:rsidR="006D223E" w:rsidRDefault="006D223E" w:rsidP="00C60ECD">
            <w:pPr>
              <w:ind w:left="180"/>
              <w:jc w:val="right"/>
            </w:pPr>
            <w:r>
              <w:t>10.</w:t>
            </w:r>
          </w:p>
        </w:tc>
        <w:tc>
          <w:tcPr>
            <w:tcW w:w="850" w:type="dxa"/>
          </w:tcPr>
          <w:p w14:paraId="5A69CE1E" w14:textId="77777777" w:rsidR="006D223E" w:rsidRDefault="006D223E" w:rsidP="00C60ECD"/>
        </w:tc>
        <w:tc>
          <w:tcPr>
            <w:tcW w:w="5092" w:type="dxa"/>
          </w:tcPr>
          <w:p w14:paraId="28152A3E" w14:textId="77777777" w:rsidR="006D223E" w:rsidRDefault="006D223E" w:rsidP="00C60ECD">
            <w:r>
              <w:t>Version Control</w:t>
            </w:r>
          </w:p>
          <w:p w14:paraId="4F026217" w14:textId="77777777" w:rsidR="006D223E" w:rsidRDefault="006D223E" w:rsidP="00C60ECD"/>
        </w:tc>
        <w:tc>
          <w:tcPr>
            <w:tcW w:w="2121" w:type="dxa"/>
          </w:tcPr>
          <w:p w14:paraId="2979F6D5" w14:textId="77777777" w:rsidR="006D223E" w:rsidRDefault="006D223E" w:rsidP="00C60ECD">
            <w:pPr>
              <w:jc w:val="center"/>
            </w:pPr>
            <w:r>
              <w:t>12</w:t>
            </w:r>
          </w:p>
        </w:tc>
      </w:tr>
      <w:tr w:rsidR="006D223E" w14:paraId="11917271" w14:textId="77777777" w:rsidTr="00C60ECD">
        <w:tc>
          <w:tcPr>
            <w:tcW w:w="1577" w:type="dxa"/>
          </w:tcPr>
          <w:p w14:paraId="3FDB07DC" w14:textId="77777777" w:rsidR="006D223E" w:rsidRDefault="006D223E" w:rsidP="00C60ECD">
            <w:pPr>
              <w:ind w:left="180"/>
              <w:jc w:val="right"/>
            </w:pPr>
            <w:r>
              <w:t>11.</w:t>
            </w:r>
          </w:p>
        </w:tc>
        <w:tc>
          <w:tcPr>
            <w:tcW w:w="850" w:type="dxa"/>
          </w:tcPr>
          <w:p w14:paraId="50C95797" w14:textId="77777777" w:rsidR="006D223E" w:rsidRDefault="006D223E" w:rsidP="00C60ECD"/>
        </w:tc>
        <w:tc>
          <w:tcPr>
            <w:tcW w:w="5092" w:type="dxa"/>
          </w:tcPr>
          <w:p w14:paraId="57321F6F" w14:textId="77777777" w:rsidR="006D223E" w:rsidRDefault="006D223E" w:rsidP="00C60ECD">
            <w:r>
              <w:t>Policy Dissemination</w:t>
            </w:r>
          </w:p>
          <w:p w14:paraId="38ECCE86" w14:textId="77777777" w:rsidR="006D223E" w:rsidRDefault="006D223E" w:rsidP="00C60ECD"/>
        </w:tc>
        <w:tc>
          <w:tcPr>
            <w:tcW w:w="2121" w:type="dxa"/>
          </w:tcPr>
          <w:p w14:paraId="6FBBC56A" w14:textId="77777777" w:rsidR="006D223E" w:rsidRDefault="006D223E" w:rsidP="00C60ECD">
            <w:pPr>
              <w:jc w:val="center"/>
            </w:pPr>
            <w:r>
              <w:t>12</w:t>
            </w:r>
          </w:p>
        </w:tc>
      </w:tr>
      <w:tr w:rsidR="006D223E" w14:paraId="1B04F849" w14:textId="77777777" w:rsidTr="00C60ECD">
        <w:tc>
          <w:tcPr>
            <w:tcW w:w="1577" w:type="dxa"/>
          </w:tcPr>
          <w:p w14:paraId="13E00124" w14:textId="77777777" w:rsidR="006D223E" w:rsidRDefault="006D223E" w:rsidP="00C60ECD">
            <w:r>
              <w:rPr>
                <w:b/>
              </w:rPr>
              <w:t>Appendices</w:t>
            </w:r>
          </w:p>
          <w:p w14:paraId="13987C60" w14:textId="77777777" w:rsidR="006D223E" w:rsidRDefault="006D223E" w:rsidP="00C60ECD">
            <w:pPr>
              <w:ind w:left="180"/>
              <w:rPr>
                <w:b/>
              </w:rPr>
            </w:pPr>
          </w:p>
        </w:tc>
        <w:tc>
          <w:tcPr>
            <w:tcW w:w="850" w:type="dxa"/>
          </w:tcPr>
          <w:p w14:paraId="5BE82E7D" w14:textId="77777777" w:rsidR="006D223E" w:rsidRDefault="006D223E" w:rsidP="00C60ECD"/>
        </w:tc>
        <w:tc>
          <w:tcPr>
            <w:tcW w:w="5092" w:type="dxa"/>
          </w:tcPr>
          <w:p w14:paraId="754C536A" w14:textId="77777777" w:rsidR="006D223E" w:rsidRDefault="006D223E" w:rsidP="00C60ECD"/>
        </w:tc>
        <w:tc>
          <w:tcPr>
            <w:tcW w:w="2121" w:type="dxa"/>
          </w:tcPr>
          <w:p w14:paraId="0C28F9D4" w14:textId="77777777" w:rsidR="006D223E" w:rsidRDefault="006D223E" w:rsidP="00C60ECD">
            <w:pPr>
              <w:jc w:val="center"/>
            </w:pPr>
          </w:p>
        </w:tc>
      </w:tr>
      <w:tr w:rsidR="006D223E" w14:paraId="227DFD2F" w14:textId="77777777" w:rsidTr="00C60ECD">
        <w:tc>
          <w:tcPr>
            <w:tcW w:w="1577" w:type="dxa"/>
          </w:tcPr>
          <w:p w14:paraId="28B5B9D3" w14:textId="77777777" w:rsidR="006D223E" w:rsidRDefault="006D223E" w:rsidP="00C60ECD">
            <w:r>
              <w:t>Appendix 1</w:t>
            </w:r>
          </w:p>
        </w:tc>
        <w:tc>
          <w:tcPr>
            <w:tcW w:w="850" w:type="dxa"/>
          </w:tcPr>
          <w:p w14:paraId="5EA69B0F" w14:textId="77777777" w:rsidR="006D223E" w:rsidRDefault="006D223E" w:rsidP="00C60ECD"/>
        </w:tc>
        <w:tc>
          <w:tcPr>
            <w:tcW w:w="5092" w:type="dxa"/>
          </w:tcPr>
          <w:p w14:paraId="38976C43" w14:textId="77777777" w:rsidR="006D223E" w:rsidRDefault="006D223E" w:rsidP="00C60ECD">
            <w:r>
              <w:t>Equality Impact Assessment</w:t>
            </w:r>
          </w:p>
        </w:tc>
        <w:tc>
          <w:tcPr>
            <w:tcW w:w="2121" w:type="dxa"/>
          </w:tcPr>
          <w:p w14:paraId="242109B4" w14:textId="77777777" w:rsidR="006D223E" w:rsidRDefault="006D223E" w:rsidP="00C60ECD">
            <w:pPr>
              <w:jc w:val="center"/>
            </w:pPr>
          </w:p>
        </w:tc>
      </w:tr>
      <w:tr w:rsidR="006D223E" w14:paraId="40C95E67" w14:textId="77777777" w:rsidTr="00C60ECD">
        <w:tc>
          <w:tcPr>
            <w:tcW w:w="1577" w:type="dxa"/>
          </w:tcPr>
          <w:p w14:paraId="5666AFCB" w14:textId="77777777" w:rsidR="006D223E" w:rsidRDefault="006D223E" w:rsidP="00C60ECD">
            <w:r>
              <w:t>Appendix 2</w:t>
            </w:r>
          </w:p>
        </w:tc>
        <w:tc>
          <w:tcPr>
            <w:tcW w:w="850" w:type="dxa"/>
          </w:tcPr>
          <w:p w14:paraId="3C72CFAB" w14:textId="77777777" w:rsidR="006D223E" w:rsidRDefault="006D223E" w:rsidP="00C60ECD"/>
        </w:tc>
        <w:tc>
          <w:tcPr>
            <w:tcW w:w="5092" w:type="dxa"/>
          </w:tcPr>
          <w:p w14:paraId="1B95B38E" w14:textId="77777777" w:rsidR="006D223E" w:rsidRDefault="006D223E" w:rsidP="00C60ECD">
            <w:r>
              <w:t>Version Control Sheet</w:t>
            </w:r>
          </w:p>
        </w:tc>
        <w:tc>
          <w:tcPr>
            <w:tcW w:w="2121" w:type="dxa"/>
          </w:tcPr>
          <w:p w14:paraId="59161FA8" w14:textId="77777777" w:rsidR="006D223E" w:rsidRDefault="006D223E" w:rsidP="00C60ECD">
            <w:pPr>
              <w:jc w:val="center"/>
            </w:pPr>
          </w:p>
        </w:tc>
      </w:tr>
      <w:tr w:rsidR="006D223E" w14:paraId="7BFAB8D1" w14:textId="77777777" w:rsidTr="00C60ECD">
        <w:tc>
          <w:tcPr>
            <w:tcW w:w="1577" w:type="dxa"/>
          </w:tcPr>
          <w:p w14:paraId="08375E41" w14:textId="77777777" w:rsidR="006D223E" w:rsidRDefault="006D223E" w:rsidP="00C60ECD">
            <w:r>
              <w:t>Appendix 3</w:t>
            </w:r>
          </w:p>
        </w:tc>
        <w:tc>
          <w:tcPr>
            <w:tcW w:w="850" w:type="dxa"/>
          </w:tcPr>
          <w:p w14:paraId="4F278601" w14:textId="77777777" w:rsidR="006D223E" w:rsidRDefault="006D223E" w:rsidP="00C60ECD"/>
        </w:tc>
        <w:tc>
          <w:tcPr>
            <w:tcW w:w="5092" w:type="dxa"/>
          </w:tcPr>
          <w:p w14:paraId="3A4CBC84" w14:textId="77777777" w:rsidR="006D223E" w:rsidRDefault="006D223E" w:rsidP="00C60ECD">
            <w:r w:rsidRPr="00182B99">
              <w:t>Checklist for the review and approval of policy document</w:t>
            </w:r>
          </w:p>
        </w:tc>
        <w:tc>
          <w:tcPr>
            <w:tcW w:w="2121" w:type="dxa"/>
          </w:tcPr>
          <w:p w14:paraId="2CE8D9DD" w14:textId="77777777" w:rsidR="006D223E" w:rsidRDefault="006D223E" w:rsidP="00C60ECD">
            <w:pPr>
              <w:jc w:val="center"/>
            </w:pPr>
          </w:p>
        </w:tc>
      </w:tr>
    </w:tbl>
    <w:p w14:paraId="5C911958" w14:textId="77777777" w:rsidR="006D223E" w:rsidRDefault="006D223E" w:rsidP="006D223E"/>
    <w:p w14:paraId="458622B4" w14:textId="77777777" w:rsidR="006D223E" w:rsidRDefault="006D223E" w:rsidP="006D223E"/>
    <w:p w14:paraId="45EE3625" w14:textId="77777777" w:rsidR="006D223E" w:rsidRDefault="006D223E" w:rsidP="006D223E"/>
    <w:p w14:paraId="5EA012B7" w14:textId="77777777" w:rsidR="006D223E" w:rsidRDefault="006D223E" w:rsidP="006D223E"/>
    <w:p w14:paraId="3DFAD830" w14:textId="77777777" w:rsidR="006D223E" w:rsidRDefault="006D223E" w:rsidP="006D223E"/>
    <w:p w14:paraId="5B447DE1" w14:textId="77777777" w:rsidR="006D223E" w:rsidRDefault="006D223E" w:rsidP="006D223E">
      <w:pPr>
        <w:tabs>
          <w:tab w:val="left" w:pos="3470"/>
        </w:tabs>
      </w:pPr>
      <w:r>
        <w:tab/>
      </w:r>
    </w:p>
    <w:p w14:paraId="6D9E15C6" w14:textId="77777777" w:rsidR="006D223E" w:rsidRPr="000F5E50" w:rsidRDefault="006D223E" w:rsidP="006D223E">
      <w:pPr>
        <w:jc w:val="center"/>
      </w:pPr>
      <w:r>
        <w:br w:type="page"/>
      </w:r>
      <w:r>
        <w:rPr>
          <w:b/>
        </w:rPr>
        <w:lastRenderedPageBreak/>
        <w:t>RECRUITMENT AND RESOURCING POLICY</w:t>
      </w:r>
    </w:p>
    <w:p w14:paraId="64B6427E" w14:textId="77777777" w:rsidR="006D223E" w:rsidRDefault="006D223E" w:rsidP="006D223E">
      <w:pPr>
        <w:jc w:val="center"/>
        <w:rPr>
          <w:b/>
        </w:rPr>
      </w:pPr>
    </w:p>
    <w:p w14:paraId="3F21B577" w14:textId="77777777" w:rsidR="006D223E" w:rsidRDefault="006D223E" w:rsidP="006D223E">
      <w:pPr>
        <w:pStyle w:val="ListParagraph"/>
        <w:numPr>
          <w:ilvl w:val="0"/>
          <w:numId w:val="1"/>
        </w:numPr>
        <w:ind w:left="426" w:hanging="426"/>
        <w:rPr>
          <w:rFonts w:ascii="Arial" w:hAnsi="Arial"/>
          <w:b/>
        </w:rPr>
      </w:pPr>
      <w:r>
        <w:rPr>
          <w:rFonts w:ascii="Arial" w:hAnsi="Arial"/>
          <w:b/>
        </w:rPr>
        <w:t>Introduction</w:t>
      </w:r>
    </w:p>
    <w:p w14:paraId="0B3B59F8" w14:textId="77777777" w:rsidR="006D223E" w:rsidRDefault="006D223E" w:rsidP="006D223E">
      <w:pPr>
        <w:rPr>
          <w:b/>
        </w:rPr>
      </w:pPr>
    </w:p>
    <w:p w14:paraId="7EF73A5C" w14:textId="77777777" w:rsidR="006D223E" w:rsidRPr="002F3630" w:rsidRDefault="006D223E" w:rsidP="006D223E">
      <w:pPr>
        <w:rPr>
          <w:rFonts w:cs="Arial"/>
        </w:rPr>
      </w:pPr>
      <w:r w:rsidRPr="002F3630">
        <w:rPr>
          <w:rFonts w:cs="Arial"/>
        </w:rPr>
        <w:t>T</w:t>
      </w:r>
      <w:r w:rsidRPr="00425DAF">
        <w:rPr>
          <w:rFonts w:cs="Arial"/>
        </w:rPr>
        <w:t xml:space="preserve">he Recruitment and Resourcing Policy must be followed in full when recruiting all staff to </w:t>
      </w:r>
      <w:proofErr w:type="gramStart"/>
      <w:r w:rsidRPr="00425DAF">
        <w:rPr>
          <w:rFonts w:cs="Arial"/>
        </w:rPr>
        <w:t>South West</w:t>
      </w:r>
      <w:proofErr w:type="gramEnd"/>
      <w:r w:rsidRPr="00425DAF">
        <w:rPr>
          <w:rFonts w:cs="Arial"/>
        </w:rPr>
        <w:t xml:space="preserve"> Yorkshire Partnership NHS</w:t>
      </w:r>
      <w:r w:rsidRPr="002F3630">
        <w:rPr>
          <w:rFonts w:cs="Arial"/>
        </w:rPr>
        <w:t xml:space="preserve"> Foundation Trust (“the Trust”). </w:t>
      </w:r>
    </w:p>
    <w:p w14:paraId="6D86CF42" w14:textId="77777777" w:rsidR="006D223E" w:rsidRPr="002F3630" w:rsidRDefault="006D223E" w:rsidP="006D223E">
      <w:pPr>
        <w:rPr>
          <w:rFonts w:cs="Arial"/>
        </w:rPr>
      </w:pPr>
    </w:p>
    <w:p w14:paraId="67CA1049" w14:textId="77777777" w:rsidR="006D223E" w:rsidRDefault="006D223E" w:rsidP="006D223E">
      <w:pPr>
        <w:tabs>
          <w:tab w:val="left" w:pos="0"/>
        </w:tabs>
        <w:suppressAutoHyphens/>
      </w:pPr>
      <w:r w:rsidRPr="00D839ED">
        <w:rPr>
          <w:rFonts w:cs="Arial"/>
        </w:rPr>
        <w:t>The purpose of this policy is to promote and provide a positive and inclusive work environment to attract, retain and support talent and diversity.</w:t>
      </w:r>
      <w:r>
        <w:t xml:space="preserve"> </w:t>
      </w:r>
      <w:r w:rsidRPr="002F3630">
        <w:rPr>
          <w:rFonts w:cs="Arial"/>
        </w:rPr>
        <w:t>The Trust is committed to equality of opportunity in employment and the recruitment of a diverse workforce</w:t>
      </w:r>
      <w:r>
        <w:rPr>
          <w:rFonts w:cs="Arial"/>
        </w:rPr>
        <w:t xml:space="preserve"> </w:t>
      </w:r>
      <w:r w:rsidRPr="002F3630">
        <w:rPr>
          <w:rFonts w:cs="Arial"/>
        </w:rPr>
        <w:t xml:space="preserve">regardless of race, gender, age, religion, nationality, belief, sexual orientation, criminal conviction history or disability. </w:t>
      </w:r>
      <w:r>
        <w:rPr>
          <w:rFonts w:cs="Arial"/>
        </w:rPr>
        <w:t xml:space="preserve"> </w:t>
      </w:r>
      <w:r>
        <w:t>This principle will apply to recruitment and selection, promotion, transfer, training, discipline and grievance and all terms and conditions of employment.  Please read in conjunction with The Trust’s Equal Opportunities in Employment Policy as well as the Disability and Reasonable Adjustments Policy.</w:t>
      </w:r>
    </w:p>
    <w:p w14:paraId="4DDF9D5B" w14:textId="77777777" w:rsidR="006D223E" w:rsidRDefault="006D223E" w:rsidP="006D223E">
      <w:pPr>
        <w:rPr>
          <w:rFonts w:cs="Arial"/>
        </w:rPr>
      </w:pPr>
    </w:p>
    <w:p w14:paraId="16A487EC" w14:textId="77777777" w:rsidR="006D223E" w:rsidRDefault="006D223E" w:rsidP="006D223E">
      <w:pPr>
        <w:rPr>
          <w:rFonts w:cs="Arial"/>
        </w:rPr>
      </w:pPr>
      <w:r w:rsidRPr="4CA0CC72">
        <w:rPr>
          <w:rFonts w:cs="Arial"/>
        </w:rPr>
        <w:t xml:space="preserve">The Trust aims to positively support the recruitment of a diverse workforce that is representative of our local communities and will aim to ensure the recruitment process does not place any barriers to an individual’s recruitment.   The Trust recognises that its employees are a vital factor in the efficient and effective operation of our services and in this this respect the Trust is committed to ensure that through its resourcing it attracts, selects, and recruits the right calibre of people to deliver Trust priorities, aligned to workforce </w:t>
      </w:r>
      <w:proofErr w:type="spellStart"/>
      <w:r w:rsidRPr="4CA0CC72">
        <w:rPr>
          <w:rFonts w:cs="Arial"/>
        </w:rPr>
        <w:t>chplanning</w:t>
      </w:r>
      <w:proofErr w:type="spellEnd"/>
      <w:r w:rsidRPr="4CA0CC72">
        <w:rPr>
          <w:rFonts w:cs="Arial"/>
        </w:rPr>
        <w:t xml:space="preserve"> requirements.</w:t>
      </w:r>
    </w:p>
    <w:p w14:paraId="40FF36BC" w14:textId="77777777" w:rsidR="006D223E" w:rsidRDefault="006D223E" w:rsidP="006D223E">
      <w:pPr>
        <w:rPr>
          <w:rFonts w:cs="Arial"/>
        </w:rPr>
      </w:pPr>
    </w:p>
    <w:p w14:paraId="19E3A783" w14:textId="77777777" w:rsidR="006D223E" w:rsidRDefault="006D223E" w:rsidP="006D223E">
      <w:pPr>
        <w:rPr>
          <w:rFonts w:cs="Arial"/>
        </w:rPr>
      </w:pPr>
      <w:r w:rsidRPr="00FC1805">
        <w:rPr>
          <w:rFonts w:cs="Arial"/>
        </w:rPr>
        <w:t xml:space="preserve">The Trust is committed to promoting a </w:t>
      </w:r>
      <w:r>
        <w:rPr>
          <w:rFonts w:cs="Arial"/>
        </w:rPr>
        <w:t xml:space="preserve">just </w:t>
      </w:r>
      <w:r w:rsidRPr="00FC1805">
        <w:rPr>
          <w:rFonts w:cs="Arial"/>
        </w:rPr>
        <w:t xml:space="preserve">culture founded on </w:t>
      </w:r>
      <w:r>
        <w:rPr>
          <w:rFonts w:cs="Arial"/>
        </w:rPr>
        <w:t>our</w:t>
      </w:r>
      <w:r w:rsidRPr="00FC1805">
        <w:rPr>
          <w:rFonts w:cs="Arial"/>
        </w:rPr>
        <w:t xml:space="preserve"> values which will </w:t>
      </w:r>
      <w:r>
        <w:rPr>
          <w:rFonts w:cs="Arial"/>
        </w:rPr>
        <w:t>help us to achieve</w:t>
      </w:r>
      <w:r w:rsidRPr="00FC1805">
        <w:rPr>
          <w:rFonts w:cs="Arial"/>
        </w:rPr>
        <w:t xml:space="preserve"> our </w:t>
      </w:r>
      <w:r>
        <w:rPr>
          <w:rFonts w:cs="Arial"/>
        </w:rPr>
        <w:t xml:space="preserve">mission “to </w:t>
      </w:r>
      <w:r w:rsidRPr="00992675">
        <w:rPr>
          <w:rFonts w:cs="Arial"/>
          <w:i/>
          <w:iCs/>
        </w:rPr>
        <w:t>help people reach their potential and live well in their community</w:t>
      </w:r>
      <w:r w:rsidRPr="00992675">
        <w:rPr>
          <w:rFonts w:cs="Arial"/>
        </w:rPr>
        <w:t>.”</w:t>
      </w:r>
      <w:r w:rsidRPr="00FC1805">
        <w:rPr>
          <w:rFonts w:cs="Arial"/>
        </w:rPr>
        <w:t xml:space="preserve"> All staff are expected to uphold the Trust Values of</w:t>
      </w:r>
      <w:r>
        <w:rPr>
          <w:rFonts w:cs="Arial"/>
        </w:rPr>
        <w:t>:</w:t>
      </w:r>
    </w:p>
    <w:p w14:paraId="4D9DFE91" w14:textId="77777777" w:rsidR="006D223E" w:rsidRPr="00992675" w:rsidRDefault="006D223E" w:rsidP="006D223E">
      <w:pPr>
        <w:pStyle w:val="ListParagraph"/>
        <w:numPr>
          <w:ilvl w:val="0"/>
          <w:numId w:val="2"/>
        </w:numPr>
        <w:rPr>
          <w:rFonts w:ascii="Arial" w:hAnsi="Arial" w:cs="Arial"/>
        </w:rPr>
      </w:pPr>
      <w:r w:rsidRPr="00992675">
        <w:rPr>
          <w:rFonts w:ascii="Arial" w:hAnsi="Arial" w:cs="Arial"/>
        </w:rPr>
        <w:t xml:space="preserve">We put the person first </w:t>
      </w:r>
      <w:proofErr w:type="gramStart"/>
      <w:r w:rsidRPr="00992675">
        <w:rPr>
          <w:rFonts w:ascii="Arial" w:hAnsi="Arial" w:cs="Arial"/>
        </w:rPr>
        <w:t>and in the centre</w:t>
      </w:r>
      <w:proofErr w:type="gramEnd"/>
      <w:r w:rsidRPr="00992675">
        <w:rPr>
          <w:rFonts w:ascii="Arial" w:hAnsi="Arial" w:cs="Arial"/>
        </w:rPr>
        <w:t xml:space="preserve"> </w:t>
      </w:r>
    </w:p>
    <w:p w14:paraId="413BE06F" w14:textId="77777777" w:rsidR="006D223E" w:rsidRPr="00992675" w:rsidRDefault="006D223E" w:rsidP="006D223E">
      <w:pPr>
        <w:pStyle w:val="ListParagraph"/>
        <w:numPr>
          <w:ilvl w:val="0"/>
          <w:numId w:val="2"/>
        </w:numPr>
        <w:rPr>
          <w:rFonts w:ascii="Arial" w:hAnsi="Arial" w:cs="Arial"/>
        </w:rPr>
      </w:pPr>
      <w:r w:rsidRPr="00992675">
        <w:rPr>
          <w:rFonts w:ascii="Arial" w:hAnsi="Arial" w:cs="Arial"/>
        </w:rPr>
        <w:t>We know that families and carers matter</w:t>
      </w:r>
    </w:p>
    <w:p w14:paraId="311DE169" w14:textId="77777777" w:rsidR="006D223E" w:rsidRPr="00992675" w:rsidRDefault="006D223E" w:rsidP="006D223E">
      <w:pPr>
        <w:pStyle w:val="ListParagraph"/>
        <w:numPr>
          <w:ilvl w:val="0"/>
          <w:numId w:val="2"/>
        </w:numPr>
        <w:rPr>
          <w:rFonts w:ascii="Arial" w:hAnsi="Arial" w:cs="Arial"/>
        </w:rPr>
      </w:pPr>
      <w:r w:rsidRPr="00992675">
        <w:rPr>
          <w:rFonts w:ascii="Arial" w:hAnsi="Arial" w:cs="Arial"/>
        </w:rPr>
        <w:t>We are respectful, honest, open and transparent</w:t>
      </w:r>
    </w:p>
    <w:p w14:paraId="625D3FE0" w14:textId="77777777" w:rsidR="006D223E" w:rsidRPr="00992675" w:rsidRDefault="006D223E" w:rsidP="006D223E">
      <w:pPr>
        <w:pStyle w:val="ListParagraph"/>
        <w:numPr>
          <w:ilvl w:val="0"/>
          <w:numId w:val="2"/>
        </w:numPr>
        <w:rPr>
          <w:rFonts w:ascii="Arial" w:hAnsi="Arial" w:cs="Arial"/>
        </w:rPr>
      </w:pPr>
      <w:r w:rsidRPr="00992675">
        <w:rPr>
          <w:rFonts w:ascii="Arial" w:hAnsi="Arial" w:cs="Arial"/>
        </w:rPr>
        <w:t>We improve and aim to be outstanding</w:t>
      </w:r>
    </w:p>
    <w:p w14:paraId="2E686033" w14:textId="77777777" w:rsidR="006D223E" w:rsidRPr="00992675" w:rsidRDefault="006D223E" w:rsidP="006D223E">
      <w:pPr>
        <w:pStyle w:val="ListParagraph"/>
        <w:numPr>
          <w:ilvl w:val="0"/>
          <w:numId w:val="2"/>
        </w:numPr>
        <w:rPr>
          <w:rFonts w:ascii="Arial" w:hAnsi="Arial" w:cs="Arial"/>
        </w:rPr>
      </w:pPr>
      <w:r w:rsidRPr="00992675">
        <w:rPr>
          <w:rFonts w:ascii="Arial" w:hAnsi="Arial" w:cs="Arial"/>
        </w:rPr>
        <w:t>We are relevant today and ready for tomorrow</w:t>
      </w:r>
    </w:p>
    <w:p w14:paraId="753F469C" w14:textId="77777777" w:rsidR="006D223E" w:rsidRDefault="006D223E" w:rsidP="006D223E"/>
    <w:p w14:paraId="1784D6D2" w14:textId="77777777" w:rsidR="006D223E" w:rsidRDefault="006D223E" w:rsidP="006D223E">
      <w:pPr>
        <w:rPr>
          <w:color w:val="000000"/>
        </w:rPr>
      </w:pPr>
      <w:r>
        <w:rPr>
          <w:color w:val="000000"/>
        </w:rPr>
        <w:t xml:space="preserve">We believe that staff attitudes and behaviours can have a major impact on the quality of care and the service user experience so as part of our recruitment </w:t>
      </w:r>
      <w:proofErr w:type="gramStart"/>
      <w:r>
        <w:rPr>
          <w:color w:val="000000"/>
        </w:rPr>
        <w:t>process</w:t>
      </w:r>
      <w:proofErr w:type="gramEnd"/>
      <w:r>
        <w:rPr>
          <w:color w:val="000000"/>
        </w:rPr>
        <w:t xml:space="preserve"> we test candidates to ensure that they can effectively display attitudes and behaviours that are consistent with the Trust’s Values. </w:t>
      </w:r>
    </w:p>
    <w:p w14:paraId="5E31EB69" w14:textId="77777777" w:rsidR="006D223E" w:rsidRPr="002F3630" w:rsidRDefault="006D223E" w:rsidP="006D223E">
      <w:pPr>
        <w:rPr>
          <w:rFonts w:cs="Arial"/>
        </w:rPr>
      </w:pPr>
    </w:p>
    <w:p w14:paraId="3C211308" w14:textId="77777777" w:rsidR="006D223E" w:rsidRDefault="006D223E" w:rsidP="006D223E">
      <w:pPr>
        <w:pStyle w:val="ListParagraph"/>
        <w:numPr>
          <w:ilvl w:val="0"/>
          <w:numId w:val="1"/>
        </w:numPr>
        <w:ind w:left="567" w:hanging="567"/>
        <w:rPr>
          <w:rFonts w:ascii="Arial" w:hAnsi="Arial"/>
          <w:b/>
          <w:bCs/>
          <w:color w:val="000000"/>
        </w:rPr>
      </w:pPr>
      <w:r w:rsidRPr="00A84377">
        <w:rPr>
          <w:rFonts w:ascii="Arial" w:hAnsi="Arial"/>
          <w:b/>
          <w:bCs/>
          <w:color w:val="000000"/>
        </w:rPr>
        <w:t>Purpose</w:t>
      </w:r>
    </w:p>
    <w:p w14:paraId="5BE3E55C" w14:textId="77777777" w:rsidR="006D223E" w:rsidRDefault="006D223E" w:rsidP="006D223E">
      <w:pPr>
        <w:rPr>
          <w:b/>
          <w:bCs/>
          <w:color w:val="000000"/>
        </w:rPr>
      </w:pPr>
    </w:p>
    <w:p w14:paraId="50E2D0E3" w14:textId="77777777" w:rsidR="006D223E" w:rsidRDefault="006D223E" w:rsidP="006D223E">
      <w:pPr>
        <w:rPr>
          <w:color w:val="000000"/>
        </w:rPr>
      </w:pPr>
      <w:r w:rsidRPr="008109EF">
        <w:rPr>
          <w:color w:val="000000"/>
        </w:rPr>
        <w:t>The purpose of this policy is to provide managers with a</w:t>
      </w:r>
      <w:r>
        <w:rPr>
          <w:color w:val="000000"/>
        </w:rPr>
        <w:t>n inclusive</w:t>
      </w:r>
      <w:r w:rsidRPr="008109EF">
        <w:rPr>
          <w:color w:val="000000"/>
        </w:rPr>
        <w:t xml:space="preserve"> framework for recruitment and selection</w:t>
      </w:r>
      <w:r>
        <w:rPr>
          <w:color w:val="000000"/>
        </w:rPr>
        <w:t xml:space="preserve"> ensuring recruitment decisions are consistent, support the organisation’s strategic direction and meet operational needs</w:t>
      </w:r>
      <w:r w:rsidRPr="008109EF">
        <w:rPr>
          <w:color w:val="000000"/>
        </w:rPr>
        <w:t xml:space="preserve">. </w:t>
      </w:r>
    </w:p>
    <w:p w14:paraId="287485D5" w14:textId="77777777" w:rsidR="006D223E" w:rsidRDefault="006D223E" w:rsidP="006D223E">
      <w:pPr>
        <w:rPr>
          <w:color w:val="000000"/>
        </w:rPr>
      </w:pPr>
    </w:p>
    <w:p w14:paraId="193F0F67" w14:textId="77777777" w:rsidR="006D223E" w:rsidRDefault="006D223E" w:rsidP="006D223E">
      <w:pPr>
        <w:rPr>
          <w:color w:val="000000"/>
        </w:rPr>
      </w:pPr>
      <w:r w:rsidRPr="008109EF">
        <w:rPr>
          <w:color w:val="000000"/>
        </w:rPr>
        <w:t>The policy aims to enable the successful recruitment of employees who will perform well and contribute to the continuous development of the Trust, providing high quality services to the people of South and West Yorkshire.</w:t>
      </w:r>
      <w:r>
        <w:rPr>
          <w:color w:val="000000"/>
        </w:rPr>
        <w:t xml:space="preserve">  </w:t>
      </w:r>
    </w:p>
    <w:p w14:paraId="233E9FC9" w14:textId="77777777" w:rsidR="006D223E" w:rsidRDefault="006D223E" w:rsidP="006D223E">
      <w:pPr>
        <w:rPr>
          <w:color w:val="000000"/>
        </w:rPr>
      </w:pPr>
    </w:p>
    <w:p w14:paraId="3484B2CB" w14:textId="77777777" w:rsidR="006D223E" w:rsidRDefault="006D223E" w:rsidP="006D223E">
      <w:pPr>
        <w:rPr>
          <w:color w:val="000000"/>
        </w:rPr>
      </w:pPr>
    </w:p>
    <w:p w14:paraId="61CBE83E" w14:textId="77777777" w:rsidR="006D223E" w:rsidRDefault="006D223E" w:rsidP="006D223E">
      <w:pPr>
        <w:rPr>
          <w:color w:val="000000"/>
        </w:rPr>
      </w:pPr>
    </w:p>
    <w:p w14:paraId="66996BD6" w14:textId="77777777" w:rsidR="006D223E" w:rsidRDefault="006D223E" w:rsidP="006D223E">
      <w:pPr>
        <w:pStyle w:val="ListParagraph"/>
        <w:numPr>
          <w:ilvl w:val="0"/>
          <w:numId w:val="1"/>
        </w:numPr>
        <w:ind w:left="567" w:hanging="567"/>
        <w:rPr>
          <w:rFonts w:ascii="Arial" w:hAnsi="Arial"/>
          <w:b/>
          <w:bCs/>
          <w:color w:val="000000"/>
        </w:rPr>
      </w:pPr>
      <w:r w:rsidRPr="00C109E2">
        <w:rPr>
          <w:rFonts w:ascii="Arial" w:hAnsi="Arial"/>
          <w:b/>
          <w:bCs/>
          <w:color w:val="000000"/>
        </w:rPr>
        <w:lastRenderedPageBreak/>
        <w:t>Definition</w:t>
      </w:r>
    </w:p>
    <w:p w14:paraId="26CADE5D" w14:textId="77777777" w:rsidR="006D223E" w:rsidRDefault="006D223E" w:rsidP="006D223E">
      <w:pPr>
        <w:rPr>
          <w:b/>
          <w:bCs/>
          <w:color w:val="000000"/>
        </w:rPr>
      </w:pPr>
    </w:p>
    <w:p w14:paraId="4FC165A8" w14:textId="77777777" w:rsidR="006D223E" w:rsidRDefault="006D223E" w:rsidP="006D223E">
      <w:r>
        <w:t>This policy applies to all employment positions in the Trust</w:t>
      </w:r>
      <w:r>
        <w:rPr>
          <w:color w:val="000000"/>
        </w:rPr>
        <w:t xml:space="preserve">.  </w:t>
      </w:r>
      <w:r>
        <w:t>The recruitment of volunteers is set out the in Volunteers Policy</w:t>
      </w:r>
      <w:r>
        <w:rPr>
          <w:b/>
        </w:rPr>
        <w:t xml:space="preserve"> </w:t>
      </w:r>
      <w:hyperlink r:id="rId10" w:history="1">
        <w:r>
          <w:rPr>
            <w:rStyle w:val="Hyperlink"/>
          </w:rPr>
          <w:t>http://nww.swyt.nhs.uk/docs/Documents/Forms/Volunteer Policy</w:t>
        </w:r>
      </w:hyperlink>
      <w:r>
        <w:t>.  The engagement of bank workers is set out in the Trust’s Guidance for the Management of Bank Workers.</w:t>
      </w:r>
    </w:p>
    <w:p w14:paraId="4965CFFF" w14:textId="77777777" w:rsidR="006D223E" w:rsidRDefault="006D223E" w:rsidP="006D223E"/>
    <w:p w14:paraId="61E94E0A" w14:textId="77777777" w:rsidR="006D223E" w:rsidRPr="00425DAF" w:rsidRDefault="006D223E" w:rsidP="006D223E">
      <w:r w:rsidRPr="00A84377">
        <w:rPr>
          <w:rFonts w:cs="Arial"/>
        </w:rPr>
        <w:t xml:space="preserve">This policy requires that all staff employed undergo appropriate </w:t>
      </w:r>
      <w:proofErr w:type="gramStart"/>
      <w:r>
        <w:rPr>
          <w:rFonts w:cs="Arial"/>
        </w:rPr>
        <w:t xml:space="preserve">pre </w:t>
      </w:r>
      <w:r w:rsidRPr="00A84377">
        <w:rPr>
          <w:rFonts w:cs="Arial"/>
        </w:rPr>
        <w:t>employment</w:t>
      </w:r>
      <w:proofErr w:type="gramEnd"/>
      <w:r w:rsidRPr="00A84377">
        <w:rPr>
          <w:rFonts w:cs="Arial"/>
        </w:rPr>
        <w:t xml:space="preserve"> checks upon joining the Trust and thereafter as required.  This includes volunteers</w:t>
      </w:r>
      <w:r>
        <w:rPr>
          <w:rFonts w:cs="Arial"/>
        </w:rPr>
        <w:t xml:space="preserve"> and bank staff</w:t>
      </w:r>
      <w:r w:rsidRPr="00A84377">
        <w:rPr>
          <w:rFonts w:cs="Arial"/>
        </w:rPr>
        <w:t xml:space="preserve"> who will be expected to undergo pre-engagement checks which mirror the employment checks set out in this policy.</w:t>
      </w:r>
      <w:r>
        <w:rPr>
          <w:rFonts w:cs="Arial"/>
        </w:rPr>
        <w:t xml:space="preserve">  </w:t>
      </w:r>
      <w:r>
        <w:rPr>
          <w:color w:val="000000"/>
        </w:rPr>
        <w:t xml:space="preserve">This policy is based on good employment practices and employment legislation and the NHS Employers, Employment Check Standards.  This policy also requires assurances </w:t>
      </w:r>
      <w:r w:rsidRPr="00425DAF">
        <w:rPr>
          <w:color w:val="000000"/>
        </w:rPr>
        <w:t xml:space="preserve">that </w:t>
      </w:r>
      <w:proofErr w:type="gramStart"/>
      <w:r w:rsidRPr="00425DAF">
        <w:rPr>
          <w:color w:val="000000"/>
        </w:rPr>
        <w:t>pre employment</w:t>
      </w:r>
      <w:proofErr w:type="gramEnd"/>
      <w:r w:rsidRPr="00425DAF">
        <w:rPr>
          <w:color w:val="000000"/>
        </w:rPr>
        <w:t xml:space="preserve"> checks are undertaken by external agencies who supply temporary staff for work in </w:t>
      </w:r>
      <w:r w:rsidRPr="00425DAF">
        <w:t>the Trust.</w:t>
      </w:r>
    </w:p>
    <w:p w14:paraId="4E63BEC2" w14:textId="77777777" w:rsidR="006D223E" w:rsidRPr="00425DAF" w:rsidRDefault="006D223E" w:rsidP="006D223E"/>
    <w:p w14:paraId="6399EC3F" w14:textId="77777777" w:rsidR="006D223E" w:rsidRDefault="006D223E" w:rsidP="006D223E">
      <w:r w:rsidRPr="00425DAF">
        <w:t>The recruitment and resourcing management guidance, which should be read in conjunction with this policy, sets out the recruitment proc</w:t>
      </w:r>
      <w:r>
        <w:t xml:space="preserve">ess along with roles and responsibilities and together with this the policy is intended to reduce bias and ensure consistency when making selection decisions, which, if challenged, can be shown to be fair. </w:t>
      </w:r>
    </w:p>
    <w:p w14:paraId="23090993" w14:textId="77777777" w:rsidR="006D223E" w:rsidRDefault="006D223E" w:rsidP="006D223E"/>
    <w:p w14:paraId="2CC11A54" w14:textId="77777777" w:rsidR="006D223E" w:rsidRDefault="006D223E" w:rsidP="006D223E">
      <w:pPr>
        <w:rPr>
          <w:color w:val="000000"/>
        </w:rPr>
      </w:pPr>
      <w:r>
        <w:rPr>
          <w:color w:val="000000"/>
        </w:rPr>
        <w:t>This policy should be read in conjunction with the NHS (Appointment of Consultants) Regulation, the Professional Registration of Doctors, Nurses, Pharmacists, Pharmacy Technicians, Allied Health Professionals and Non-Clinical Staff Policy,</w:t>
      </w:r>
      <w:r>
        <w:rPr>
          <w:b/>
          <w:color w:val="000000"/>
        </w:rPr>
        <w:t xml:space="preserve"> </w:t>
      </w:r>
      <w:r>
        <w:rPr>
          <w:color w:val="000000"/>
        </w:rPr>
        <w:t xml:space="preserve">DBS Policy and Agency Staff - guidance regarding their use </w:t>
      </w:r>
      <w:proofErr w:type="gramStart"/>
      <w:r>
        <w:rPr>
          <w:color w:val="000000"/>
        </w:rPr>
        <w:t>and also</w:t>
      </w:r>
      <w:proofErr w:type="gramEnd"/>
      <w:r>
        <w:rPr>
          <w:color w:val="000000"/>
        </w:rPr>
        <w:t xml:space="preserve"> the Trust Corporate and Local </w:t>
      </w:r>
      <w:r>
        <w:t>Induction Policy</w:t>
      </w:r>
      <w:r>
        <w:rPr>
          <w:color w:val="000000"/>
        </w:rPr>
        <w:t>.</w:t>
      </w:r>
    </w:p>
    <w:p w14:paraId="071BDEC3" w14:textId="77777777" w:rsidR="006D223E" w:rsidRPr="000B3C06" w:rsidRDefault="006D223E" w:rsidP="006D223E">
      <w:pPr>
        <w:rPr>
          <w:b/>
          <w:bCs/>
          <w:color w:val="000000"/>
        </w:rPr>
      </w:pPr>
    </w:p>
    <w:p w14:paraId="533D94F0" w14:textId="77777777" w:rsidR="006D223E" w:rsidRDefault="006D223E" w:rsidP="006D223E">
      <w:pPr>
        <w:pStyle w:val="ListParagraph"/>
        <w:numPr>
          <w:ilvl w:val="0"/>
          <w:numId w:val="1"/>
        </w:numPr>
        <w:ind w:left="567" w:hanging="567"/>
        <w:rPr>
          <w:rFonts w:ascii="Arial" w:hAnsi="Arial"/>
          <w:b/>
          <w:bCs/>
          <w:color w:val="000000"/>
        </w:rPr>
      </w:pPr>
      <w:r w:rsidRPr="000B3C06">
        <w:rPr>
          <w:rFonts w:ascii="Arial" w:hAnsi="Arial"/>
          <w:b/>
          <w:bCs/>
          <w:color w:val="000000"/>
        </w:rPr>
        <w:t>Principles</w:t>
      </w:r>
    </w:p>
    <w:p w14:paraId="7C879A91" w14:textId="77777777" w:rsidR="006D223E" w:rsidRPr="000B3C06" w:rsidRDefault="006D223E" w:rsidP="006D223E">
      <w:pPr>
        <w:pStyle w:val="ListParagraph"/>
        <w:ind w:left="786"/>
        <w:rPr>
          <w:rFonts w:ascii="Arial" w:hAnsi="Arial"/>
          <w:b/>
          <w:bCs/>
          <w:color w:val="000000"/>
        </w:rPr>
      </w:pPr>
    </w:p>
    <w:p w14:paraId="7941B5A4" w14:textId="77777777" w:rsidR="006D223E" w:rsidRPr="000B3C06" w:rsidRDefault="006D223E" w:rsidP="006D223E">
      <w:pPr>
        <w:rPr>
          <w:color w:val="000000"/>
        </w:rPr>
      </w:pPr>
      <w:r>
        <w:rPr>
          <w:color w:val="000000"/>
        </w:rPr>
        <w:t xml:space="preserve">The following principles applied within this policy must be followed in conjunction with the management guidance for recruitment and selection.  </w:t>
      </w:r>
      <w:r w:rsidRPr="000B3C06">
        <w:rPr>
          <w:color w:val="000000"/>
        </w:rPr>
        <w:t xml:space="preserve">The principles described </w:t>
      </w:r>
      <w:r>
        <w:rPr>
          <w:color w:val="000000"/>
        </w:rPr>
        <w:t>below</w:t>
      </w:r>
      <w:r w:rsidRPr="000B3C06">
        <w:rPr>
          <w:color w:val="000000"/>
        </w:rPr>
        <w:t xml:space="preserve"> will support </w:t>
      </w:r>
      <w:r>
        <w:rPr>
          <w:color w:val="000000"/>
        </w:rPr>
        <w:t xml:space="preserve">recruiting managers in making </w:t>
      </w:r>
      <w:r w:rsidRPr="000B3C06">
        <w:rPr>
          <w:color w:val="000000"/>
        </w:rPr>
        <w:t>correct decisions, deal</w:t>
      </w:r>
      <w:r>
        <w:rPr>
          <w:color w:val="000000"/>
        </w:rPr>
        <w:t xml:space="preserve">ing </w:t>
      </w:r>
      <w:r w:rsidRPr="000B3C06">
        <w:rPr>
          <w:color w:val="000000"/>
        </w:rPr>
        <w:t>effectively</w:t>
      </w:r>
      <w:r>
        <w:rPr>
          <w:color w:val="000000"/>
        </w:rPr>
        <w:t xml:space="preserve"> with any recruitment campaign</w:t>
      </w:r>
      <w:r w:rsidRPr="000B3C06">
        <w:rPr>
          <w:color w:val="000000"/>
        </w:rPr>
        <w:t xml:space="preserve"> and comply with legislation, Trust processes and good working practices.</w:t>
      </w:r>
    </w:p>
    <w:p w14:paraId="68E25647" w14:textId="77777777" w:rsidR="006D223E" w:rsidRDefault="006D223E" w:rsidP="006D223E">
      <w:pPr>
        <w:rPr>
          <w:color w:val="000000"/>
        </w:rPr>
      </w:pPr>
    </w:p>
    <w:p w14:paraId="4E14CBD1" w14:textId="77777777" w:rsidR="006D223E" w:rsidRPr="00CB1F95" w:rsidRDefault="006D223E" w:rsidP="006D223E">
      <w:pPr>
        <w:pStyle w:val="ListParagraph"/>
        <w:numPr>
          <w:ilvl w:val="0"/>
          <w:numId w:val="4"/>
        </w:numPr>
        <w:rPr>
          <w:rFonts w:ascii="Arial" w:hAnsi="Arial" w:cs="Arial"/>
          <w:color w:val="000000"/>
        </w:rPr>
      </w:pPr>
      <w:r w:rsidRPr="009733C4">
        <w:rPr>
          <w:rFonts w:ascii="Arial" w:hAnsi="Arial" w:cs="Arial"/>
        </w:rPr>
        <w:t xml:space="preserve">All </w:t>
      </w:r>
      <w:r>
        <w:rPr>
          <w:rFonts w:ascii="Arial" w:hAnsi="Arial" w:cs="Arial"/>
        </w:rPr>
        <w:t xml:space="preserve">candidates </w:t>
      </w:r>
      <w:r w:rsidRPr="009733C4">
        <w:rPr>
          <w:rFonts w:ascii="Arial" w:hAnsi="Arial" w:cs="Arial"/>
        </w:rPr>
        <w:t>will receive</w:t>
      </w:r>
      <w:r>
        <w:rPr>
          <w:rFonts w:ascii="Arial" w:hAnsi="Arial" w:cs="Arial"/>
        </w:rPr>
        <w:t xml:space="preserve"> inclusive, </w:t>
      </w:r>
      <w:r w:rsidRPr="009733C4">
        <w:rPr>
          <w:rFonts w:ascii="Arial" w:hAnsi="Arial" w:cs="Arial"/>
        </w:rPr>
        <w:t xml:space="preserve">fair </w:t>
      </w:r>
      <w:r>
        <w:rPr>
          <w:rFonts w:ascii="Arial" w:hAnsi="Arial" w:cs="Arial"/>
        </w:rPr>
        <w:t xml:space="preserve">and equitable </w:t>
      </w:r>
      <w:r w:rsidRPr="009733C4">
        <w:rPr>
          <w:rFonts w:ascii="Arial" w:hAnsi="Arial" w:cs="Arial"/>
        </w:rPr>
        <w:t xml:space="preserve">treatment and a </w:t>
      </w:r>
      <w:proofErr w:type="gramStart"/>
      <w:r w:rsidRPr="009733C4">
        <w:rPr>
          <w:rFonts w:ascii="Arial" w:hAnsi="Arial" w:cs="Arial"/>
        </w:rPr>
        <w:t xml:space="preserve">high quality </w:t>
      </w:r>
      <w:r>
        <w:rPr>
          <w:rFonts w:ascii="Arial" w:hAnsi="Arial" w:cs="Arial"/>
        </w:rPr>
        <w:t>person centred</w:t>
      </w:r>
      <w:proofErr w:type="gramEnd"/>
      <w:r>
        <w:rPr>
          <w:rFonts w:ascii="Arial" w:hAnsi="Arial" w:cs="Arial"/>
        </w:rPr>
        <w:t xml:space="preserve"> </w:t>
      </w:r>
      <w:r w:rsidRPr="009733C4">
        <w:rPr>
          <w:rFonts w:ascii="Arial" w:hAnsi="Arial" w:cs="Arial"/>
        </w:rPr>
        <w:t xml:space="preserve">service. </w:t>
      </w:r>
    </w:p>
    <w:p w14:paraId="0EDBEB98" w14:textId="77777777" w:rsidR="006D223E" w:rsidRPr="00013B10" w:rsidRDefault="006D223E" w:rsidP="006D223E">
      <w:pPr>
        <w:pStyle w:val="ListParagraph"/>
        <w:numPr>
          <w:ilvl w:val="0"/>
          <w:numId w:val="4"/>
        </w:numPr>
        <w:rPr>
          <w:rFonts w:ascii="Arial" w:hAnsi="Arial" w:cs="Arial"/>
          <w:color w:val="000000"/>
        </w:rPr>
      </w:pPr>
      <w:r>
        <w:rPr>
          <w:rFonts w:ascii="Arial" w:hAnsi="Arial" w:cs="Arial"/>
        </w:rPr>
        <w:t>Promotion of the internal staff transfer scheme to enable staff to move freely within the geographical boundaries of the Trust into a like for like role without the need for a full recruitment process.</w:t>
      </w:r>
    </w:p>
    <w:p w14:paraId="25E9D174" w14:textId="77777777" w:rsidR="006D223E" w:rsidRPr="009733C4" w:rsidRDefault="006D223E" w:rsidP="006D223E">
      <w:pPr>
        <w:pStyle w:val="ListParagraph"/>
        <w:numPr>
          <w:ilvl w:val="0"/>
          <w:numId w:val="4"/>
        </w:numPr>
        <w:rPr>
          <w:rFonts w:ascii="Arial" w:hAnsi="Arial" w:cs="Arial"/>
          <w:color w:val="000000"/>
        </w:rPr>
      </w:pPr>
      <w:r>
        <w:rPr>
          <w:rFonts w:ascii="Arial" w:hAnsi="Arial" w:cs="Arial"/>
        </w:rPr>
        <w:t>All vacancies will have appropriate approvals by service manager, finance and people directorate.</w:t>
      </w:r>
    </w:p>
    <w:p w14:paraId="16152191" w14:textId="77777777" w:rsidR="006D223E" w:rsidRPr="00CE0DBC" w:rsidRDefault="006D223E" w:rsidP="006D223E">
      <w:pPr>
        <w:pStyle w:val="ListParagraph"/>
        <w:numPr>
          <w:ilvl w:val="0"/>
          <w:numId w:val="4"/>
        </w:numPr>
        <w:rPr>
          <w:rFonts w:ascii="Arial" w:hAnsi="Arial" w:cs="Arial"/>
        </w:rPr>
      </w:pPr>
      <w:r w:rsidRPr="009733C4">
        <w:rPr>
          <w:rFonts w:ascii="Arial" w:hAnsi="Arial" w:cs="Arial"/>
        </w:rPr>
        <w:t xml:space="preserve">The job description and person specification are essential tools and will be used throughout the process and must have been through a relevant </w:t>
      </w:r>
      <w:proofErr w:type="spellStart"/>
      <w:r w:rsidRPr="009733C4">
        <w:rPr>
          <w:rFonts w:ascii="Arial" w:hAnsi="Arial" w:cs="Arial"/>
        </w:rPr>
        <w:t>AfC</w:t>
      </w:r>
      <w:proofErr w:type="spellEnd"/>
      <w:r w:rsidRPr="009733C4">
        <w:rPr>
          <w:rFonts w:ascii="Arial" w:hAnsi="Arial" w:cs="Arial"/>
        </w:rPr>
        <w:t xml:space="preserve"> matching/evaluation process.</w:t>
      </w:r>
      <w:r>
        <w:rPr>
          <w:rFonts w:ascii="Arial" w:hAnsi="Arial" w:cs="Arial"/>
        </w:rPr>
        <w:t xml:space="preserve"> </w:t>
      </w:r>
      <w:r w:rsidRPr="00CE0DBC">
        <w:rPr>
          <w:rFonts w:ascii="Arial" w:hAnsi="Arial" w:cs="Arial"/>
        </w:rPr>
        <w:t>Managing candidate expectations by clearly detailing role activities will help with recruiting the right person for the role.</w:t>
      </w:r>
    </w:p>
    <w:p w14:paraId="43B563A9" w14:textId="77777777" w:rsidR="006D223E" w:rsidRPr="00306516" w:rsidRDefault="006D223E" w:rsidP="006D223E">
      <w:pPr>
        <w:pStyle w:val="ListParagraph"/>
        <w:numPr>
          <w:ilvl w:val="0"/>
          <w:numId w:val="4"/>
        </w:numPr>
        <w:rPr>
          <w:rFonts w:ascii="Arial" w:hAnsi="Arial" w:cs="Arial"/>
          <w:color w:val="000000"/>
        </w:rPr>
      </w:pPr>
      <w:r w:rsidRPr="00C2712B">
        <w:rPr>
          <w:rFonts w:ascii="Arial" w:hAnsi="Arial" w:cs="Arial"/>
        </w:rPr>
        <w:t xml:space="preserve">Candidates will be recruited </w:t>
      </w:r>
      <w:r>
        <w:rPr>
          <w:rFonts w:ascii="Arial" w:hAnsi="Arial" w:cs="Arial"/>
        </w:rPr>
        <w:t xml:space="preserve">based on merit along with </w:t>
      </w:r>
      <w:r w:rsidRPr="00C2712B">
        <w:rPr>
          <w:rFonts w:ascii="Arial" w:hAnsi="Arial" w:cs="Arial"/>
        </w:rPr>
        <w:t>demonstration of their values and behaviours being aligned to the Trust Values</w:t>
      </w:r>
      <w:r>
        <w:rPr>
          <w:rFonts w:ascii="Arial" w:hAnsi="Arial" w:cs="Arial"/>
        </w:rPr>
        <w:t xml:space="preserve"> regardless of any protected characteristic.</w:t>
      </w:r>
    </w:p>
    <w:p w14:paraId="20BD15C6" w14:textId="77777777" w:rsidR="006D223E" w:rsidRPr="00C2712B" w:rsidRDefault="006D223E" w:rsidP="006D223E">
      <w:pPr>
        <w:pStyle w:val="ListParagraph"/>
        <w:numPr>
          <w:ilvl w:val="0"/>
          <w:numId w:val="4"/>
        </w:numPr>
        <w:rPr>
          <w:rFonts w:ascii="Arial" w:hAnsi="Arial" w:cs="Arial"/>
          <w:color w:val="000000"/>
        </w:rPr>
      </w:pPr>
      <w:r>
        <w:rPr>
          <w:rFonts w:ascii="Arial" w:hAnsi="Arial" w:cs="Arial"/>
        </w:rPr>
        <w:lastRenderedPageBreak/>
        <w:t>Recruiting managers must attend the Trust’s Values Based Recruitment Training prior to chairing a panel.</w:t>
      </w:r>
    </w:p>
    <w:p w14:paraId="10F91C6F" w14:textId="77777777" w:rsidR="006D223E" w:rsidRPr="007774A6" w:rsidRDefault="006D223E" w:rsidP="006D223E">
      <w:pPr>
        <w:pStyle w:val="ListParagraph"/>
        <w:numPr>
          <w:ilvl w:val="0"/>
          <w:numId w:val="4"/>
        </w:numPr>
        <w:rPr>
          <w:rFonts w:ascii="Arial" w:hAnsi="Arial" w:cs="Arial"/>
          <w:color w:val="000000"/>
        </w:rPr>
      </w:pPr>
      <w:r w:rsidRPr="00C2712B">
        <w:rPr>
          <w:rFonts w:ascii="Arial" w:hAnsi="Arial" w:cs="Arial"/>
        </w:rPr>
        <w:t>Selection will be carried out by a panel with at least two members</w:t>
      </w:r>
      <w:r>
        <w:rPr>
          <w:rFonts w:ascii="Arial" w:hAnsi="Arial" w:cs="Arial"/>
        </w:rPr>
        <w:t xml:space="preserve"> within (where possible) a period of 15 working days following the closing date</w:t>
      </w:r>
      <w:r w:rsidRPr="00C2712B">
        <w:rPr>
          <w:rFonts w:ascii="Arial" w:hAnsi="Arial" w:cs="Arial"/>
        </w:rPr>
        <w:t xml:space="preserve">. </w:t>
      </w:r>
    </w:p>
    <w:p w14:paraId="3FC47716" w14:textId="77777777" w:rsidR="006D223E" w:rsidRPr="00C2712B" w:rsidRDefault="006D223E" w:rsidP="006D223E">
      <w:pPr>
        <w:pStyle w:val="ListParagraph"/>
        <w:numPr>
          <w:ilvl w:val="0"/>
          <w:numId w:val="4"/>
        </w:numPr>
        <w:rPr>
          <w:rFonts w:ascii="Arial" w:hAnsi="Arial" w:cs="Arial"/>
          <w:color w:val="000000"/>
        </w:rPr>
      </w:pPr>
      <w:r>
        <w:rPr>
          <w:rFonts w:ascii="Arial" w:hAnsi="Arial" w:cs="Arial"/>
        </w:rPr>
        <w:t>Selection processes for Bands 8a and above should (where possible) include a staff network representative.</w:t>
      </w:r>
    </w:p>
    <w:p w14:paraId="6F1959A3" w14:textId="77777777" w:rsidR="006D223E" w:rsidRPr="009733C4" w:rsidRDefault="006D223E" w:rsidP="006D223E">
      <w:pPr>
        <w:pStyle w:val="ListParagraph"/>
        <w:numPr>
          <w:ilvl w:val="0"/>
          <w:numId w:val="4"/>
        </w:numPr>
        <w:rPr>
          <w:rFonts w:ascii="Arial" w:hAnsi="Arial" w:cs="Arial"/>
          <w:color w:val="000000"/>
        </w:rPr>
      </w:pPr>
      <w:r w:rsidRPr="009733C4">
        <w:rPr>
          <w:rFonts w:ascii="Arial" w:hAnsi="Arial" w:cs="Arial"/>
        </w:rPr>
        <w:t>Successful appointments will be based on a minimum of a</w:t>
      </w:r>
      <w:r>
        <w:rPr>
          <w:rFonts w:ascii="Arial" w:hAnsi="Arial" w:cs="Arial"/>
        </w:rPr>
        <w:t>n</w:t>
      </w:r>
      <w:r w:rsidRPr="009733C4">
        <w:rPr>
          <w:rFonts w:ascii="Arial" w:hAnsi="Arial" w:cs="Arial"/>
        </w:rPr>
        <w:t xml:space="preserve"> application form/curriculum vitae, short listing</w:t>
      </w:r>
      <w:r>
        <w:rPr>
          <w:rFonts w:ascii="Arial" w:hAnsi="Arial" w:cs="Arial"/>
        </w:rPr>
        <w:t xml:space="preserve">, </w:t>
      </w:r>
      <w:r w:rsidRPr="009733C4">
        <w:rPr>
          <w:rFonts w:ascii="Arial" w:hAnsi="Arial" w:cs="Arial"/>
        </w:rPr>
        <w:t xml:space="preserve">interview process, and completion of all </w:t>
      </w:r>
      <w:proofErr w:type="gramStart"/>
      <w:r w:rsidRPr="009733C4">
        <w:rPr>
          <w:rFonts w:ascii="Arial" w:hAnsi="Arial" w:cs="Arial"/>
        </w:rPr>
        <w:t>pre employment</w:t>
      </w:r>
      <w:proofErr w:type="gramEnd"/>
      <w:r w:rsidRPr="009733C4">
        <w:rPr>
          <w:rFonts w:ascii="Arial" w:hAnsi="Arial" w:cs="Arial"/>
        </w:rPr>
        <w:t xml:space="preserve"> checks. </w:t>
      </w:r>
    </w:p>
    <w:p w14:paraId="3A90A977" w14:textId="77777777" w:rsidR="006D223E" w:rsidRPr="009733C4" w:rsidRDefault="006D223E" w:rsidP="006D223E">
      <w:pPr>
        <w:pStyle w:val="ListParagraph"/>
        <w:numPr>
          <w:ilvl w:val="0"/>
          <w:numId w:val="4"/>
        </w:numPr>
        <w:rPr>
          <w:rFonts w:ascii="Arial" w:hAnsi="Arial" w:cs="Arial"/>
          <w:color w:val="000000"/>
        </w:rPr>
      </w:pPr>
      <w:r w:rsidRPr="009733C4">
        <w:rPr>
          <w:rFonts w:ascii="Arial" w:hAnsi="Arial" w:cs="Arial"/>
        </w:rPr>
        <w:t xml:space="preserve">Internal opportunities </w:t>
      </w:r>
      <w:r>
        <w:rPr>
          <w:rFonts w:ascii="Arial" w:hAnsi="Arial" w:cs="Arial"/>
        </w:rPr>
        <w:t>can</w:t>
      </w:r>
      <w:r w:rsidRPr="009733C4">
        <w:rPr>
          <w:rFonts w:ascii="Arial" w:hAnsi="Arial" w:cs="Arial"/>
        </w:rPr>
        <w:t xml:space="preserve"> be advertised with requests for internal expression of interests</w:t>
      </w:r>
      <w:r>
        <w:rPr>
          <w:rFonts w:ascii="Arial" w:hAnsi="Arial" w:cs="Arial"/>
        </w:rPr>
        <w:t xml:space="preserve"> without the requirement for candidates to complete a full application form</w:t>
      </w:r>
      <w:r w:rsidRPr="009733C4">
        <w:rPr>
          <w:rFonts w:ascii="Arial" w:hAnsi="Arial" w:cs="Arial"/>
        </w:rPr>
        <w:t xml:space="preserve">. </w:t>
      </w:r>
    </w:p>
    <w:p w14:paraId="5AC21FC2" w14:textId="77777777" w:rsidR="006D223E" w:rsidRDefault="006D223E" w:rsidP="006D223E">
      <w:pPr>
        <w:pStyle w:val="ListParagraph"/>
        <w:numPr>
          <w:ilvl w:val="0"/>
          <w:numId w:val="4"/>
        </w:numPr>
        <w:rPr>
          <w:rFonts w:ascii="Arial" w:hAnsi="Arial" w:cs="Arial"/>
          <w:color w:val="000000"/>
        </w:rPr>
      </w:pPr>
      <w:r>
        <w:rPr>
          <w:rFonts w:ascii="Arial" w:hAnsi="Arial" w:cs="Arial"/>
        </w:rPr>
        <w:t>All fixed term posts will clearly state reasons for the role being fixed term and should the role be made permanent in the future there will be a requirement to follow the Trust’s normal recruitment processes.</w:t>
      </w:r>
    </w:p>
    <w:p w14:paraId="64493409" w14:textId="77777777" w:rsidR="006D223E" w:rsidRPr="009733C4" w:rsidRDefault="006D223E" w:rsidP="006D223E">
      <w:pPr>
        <w:pStyle w:val="ListParagraph"/>
        <w:numPr>
          <w:ilvl w:val="0"/>
          <w:numId w:val="4"/>
        </w:numPr>
        <w:rPr>
          <w:rFonts w:ascii="Arial" w:hAnsi="Arial" w:cs="Arial"/>
          <w:color w:val="000000"/>
        </w:rPr>
      </w:pPr>
      <w:r>
        <w:rPr>
          <w:rFonts w:ascii="Arial" w:hAnsi="Arial" w:cs="Arial"/>
        </w:rPr>
        <w:t xml:space="preserve">All nursing students on placement at the Trust will be asked to submit an expression of interest in any Band 5 nursing vacancy and will be offered a preferential interview which will be subject to all the necessary </w:t>
      </w:r>
      <w:proofErr w:type="gramStart"/>
      <w:r>
        <w:rPr>
          <w:rFonts w:ascii="Arial" w:hAnsi="Arial" w:cs="Arial"/>
        </w:rPr>
        <w:t>pre employment</w:t>
      </w:r>
      <w:proofErr w:type="gramEnd"/>
      <w:r>
        <w:rPr>
          <w:rFonts w:ascii="Arial" w:hAnsi="Arial" w:cs="Arial"/>
        </w:rPr>
        <w:t xml:space="preserve"> checks. The same option can be considered for AHP students who have placements within the Trust.</w:t>
      </w:r>
    </w:p>
    <w:p w14:paraId="675E1FF3" w14:textId="77777777" w:rsidR="006D223E" w:rsidRPr="009733C4" w:rsidRDefault="006D223E" w:rsidP="006D223E">
      <w:pPr>
        <w:pStyle w:val="ListParagraph"/>
        <w:numPr>
          <w:ilvl w:val="0"/>
          <w:numId w:val="4"/>
        </w:numPr>
        <w:rPr>
          <w:rFonts w:ascii="Arial" w:hAnsi="Arial" w:cs="Arial"/>
          <w:color w:val="000000"/>
        </w:rPr>
      </w:pPr>
      <w:r w:rsidRPr="009733C4">
        <w:rPr>
          <w:rFonts w:ascii="Arial" w:hAnsi="Arial" w:cs="Arial"/>
        </w:rPr>
        <w:t xml:space="preserve">All </w:t>
      </w:r>
      <w:r>
        <w:rPr>
          <w:rFonts w:ascii="Arial" w:hAnsi="Arial" w:cs="Arial"/>
        </w:rPr>
        <w:t xml:space="preserve">vacancies </w:t>
      </w:r>
      <w:r w:rsidRPr="009733C4">
        <w:rPr>
          <w:rFonts w:ascii="Arial" w:hAnsi="Arial" w:cs="Arial"/>
        </w:rPr>
        <w:t>will be advertised for a minimum of 7 calendar days.</w:t>
      </w:r>
    </w:p>
    <w:p w14:paraId="20FC8F96" w14:textId="77777777" w:rsidR="006D223E" w:rsidRDefault="006D223E" w:rsidP="006D223E">
      <w:pPr>
        <w:pStyle w:val="ListParagraph"/>
        <w:numPr>
          <w:ilvl w:val="0"/>
          <w:numId w:val="4"/>
        </w:numPr>
        <w:rPr>
          <w:rFonts w:ascii="Arial" w:hAnsi="Arial" w:cs="Arial"/>
          <w:color w:val="000000"/>
        </w:rPr>
      </w:pPr>
      <w:r>
        <w:rPr>
          <w:rFonts w:ascii="Arial" w:hAnsi="Arial" w:cs="Arial"/>
          <w:color w:val="000000"/>
        </w:rPr>
        <w:t>All candidates will be asked if they require any reasonable adjustments to any stage of the recruitment process, the Trust will make provision to meet these needs as is their duty under the Equality Act (2010)</w:t>
      </w:r>
    </w:p>
    <w:p w14:paraId="141D2CF6" w14:textId="77777777" w:rsidR="006D223E" w:rsidRPr="00425DAF" w:rsidRDefault="006D223E" w:rsidP="006D223E">
      <w:pPr>
        <w:pStyle w:val="ListParagraph"/>
        <w:numPr>
          <w:ilvl w:val="0"/>
          <w:numId w:val="4"/>
        </w:numPr>
        <w:rPr>
          <w:rFonts w:ascii="Arial" w:hAnsi="Arial" w:cs="Arial"/>
          <w:color w:val="000000"/>
        </w:rPr>
      </w:pPr>
      <w:r>
        <w:rPr>
          <w:rFonts w:ascii="Arial" w:hAnsi="Arial" w:cs="Arial"/>
          <w:color w:val="000000"/>
        </w:rPr>
        <w:t>As a Disability Confident Employer, any disabled applicants will be guaranteed an interview if they meet the essential criteria on the person specification for the role.</w:t>
      </w:r>
    </w:p>
    <w:p w14:paraId="3E528713" w14:textId="77777777" w:rsidR="006D223E" w:rsidRDefault="006D223E" w:rsidP="006D223E">
      <w:pPr>
        <w:rPr>
          <w:rFonts w:cs="Arial"/>
        </w:rPr>
      </w:pPr>
    </w:p>
    <w:p w14:paraId="7F14B618" w14:textId="77777777" w:rsidR="006D223E" w:rsidRPr="008109EF" w:rsidRDefault="006D223E" w:rsidP="006D223E">
      <w:pPr>
        <w:rPr>
          <w:color w:val="000000"/>
        </w:rPr>
      </w:pPr>
      <w:r w:rsidRPr="00852D30">
        <w:rPr>
          <w:color w:val="000000"/>
        </w:rPr>
        <w:t xml:space="preserve">In the event of an infection outbreak, pandemic or major incident, the Trust recognises that it may not be possible to adhere to </w:t>
      </w:r>
      <w:r>
        <w:rPr>
          <w:color w:val="000000"/>
        </w:rPr>
        <w:t>all principles of the policy</w:t>
      </w:r>
      <w:r w:rsidRPr="00852D30">
        <w:rPr>
          <w:color w:val="000000"/>
        </w:rPr>
        <w:t xml:space="preserve">. In such circumstances, staff should take advice from their manager </w:t>
      </w:r>
      <w:r>
        <w:rPr>
          <w:color w:val="000000"/>
        </w:rPr>
        <w:t xml:space="preserve">and the People Directorate, </w:t>
      </w:r>
      <w:r w:rsidRPr="00852D30">
        <w:rPr>
          <w:color w:val="000000"/>
        </w:rPr>
        <w:t>as</w:t>
      </w:r>
      <w:r>
        <w:rPr>
          <w:color w:val="000000"/>
        </w:rPr>
        <w:t xml:space="preserve"> </w:t>
      </w:r>
      <w:r w:rsidRPr="00852D30">
        <w:rPr>
          <w:color w:val="000000"/>
        </w:rPr>
        <w:t>all possible action must be taken to maintain ongoing patient and staff safety.</w:t>
      </w:r>
    </w:p>
    <w:p w14:paraId="589AC0E3" w14:textId="77777777" w:rsidR="006D223E" w:rsidRDefault="006D223E" w:rsidP="006D223E">
      <w:pPr>
        <w:rPr>
          <w:rFonts w:cs="Arial"/>
        </w:rPr>
      </w:pPr>
    </w:p>
    <w:p w14:paraId="43E69C35" w14:textId="77777777" w:rsidR="006D223E" w:rsidRPr="00C87E6A" w:rsidRDefault="006D223E" w:rsidP="006D223E">
      <w:pPr>
        <w:pStyle w:val="ListParagraph"/>
        <w:numPr>
          <w:ilvl w:val="0"/>
          <w:numId w:val="1"/>
        </w:numPr>
        <w:ind w:left="284" w:hanging="284"/>
        <w:rPr>
          <w:rFonts w:ascii="Arial" w:hAnsi="Arial" w:cs="Arial"/>
          <w:b/>
          <w:bCs/>
        </w:rPr>
      </w:pPr>
      <w:r w:rsidRPr="00C87E6A">
        <w:rPr>
          <w:rFonts w:ascii="Arial" w:hAnsi="Arial" w:cs="Arial"/>
          <w:b/>
          <w:bCs/>
        </w:rPr>
        <w:t xml:space="preserve">Duties </w:t>
      </w:r>
    </w:p>
    <w:p w14:paraId="01036BA2" w14:textId="77777777" w:rsidR="006D223E" w:rsidRPr="00C87E6A" w:rsidRDefault="006D223E" w:rsidP="006D223E">
      <w:pPr>
        <w:rPr>
          <w:rFonts w:cs="Arial"/>
        </w:rPr>
      </w:pPr>
    </w:p>
    <w:p w14:paraId="7B44D92D" w14:textId="77777777" w:rsidR="006D223E" w:rsidRPr="00C87E6A" w:rsidRDefault="006D223E" w:rsidP="006D223E">
      <w:pPr>
        <w:rPr>
          <w:rFonts w:cs="Arial"/>
          <w:b/>
          <w:bCs/>
        </w:rPr>
      </w:pPr>
      <w:r w:rsidRPr="00C87E6A">
        <w:rPr>
          <w:rFonts w:cs="Arial"/>
          <w:b/>
          <w:bCs/>
        </w:rPr>
        <w:t xml:space="preserve">Trust Board </w:t>
      </w:r>
    </w:p>
    <w:p w14:paraId="1B4C7D73" w14:textId="77777777" w:rsidR="006D223E" w:rsidRPr="00C87E6A" w:rsidRDefault="006D223E" w:rsidP="006D223E">
      <w:pPr>
        <w:rPr>
          <w:rFonts w:cs="Arial"/>
        </w:rPr>
      </w:pPr>
      <w:r w:rsidRPr="00C87E6A">
        <w:rPr>
          <w:rFonts w:cs="Arial"/>
        </w:rPr>
        <w:t>The Board has responsibility to oversee this policy and ensure that appropriate processes and actions are in place to ensure employees are treated in a fair and consistent manner</w:t>
      </w:r>
      <w:r>
        <w:rPr>
          <w:rFonts w:cs="Arial"/>
        </w:rPr>
        <w:t>.</w:t>
      </w:r>
    </w:p>
    <w:p w14:paraId="60756B95" w14:textId="77777777" w:rsidR="006D223E" w:rsidRPr="00C87E6A" w:rsidRDefault="006D223E" w:rsidP="006D223E">
      <w:pPr>
        <w:rPr>
          <w:rFonts w:cs="Arial"/>
        </w:rPr>
      </w:pPr>
    </w:p>
    <w:p w14:paraId="13AD25EC" w14:textId="77777777" w:rsidR="006D223E" w:rsidRPr="00C87E6A" w:rsidRDefault="006D223E" w:rsidP="006D223E">
      <w:pPr>
        <w:rPr>
          <w:rFonts w:cs="Arial"/>
          <w:b/>
          <w:bCs/>
        </w:rPr>
      </w:pPr>
      <w:r w:rsidRPr="00C87E6A">
        <w:rPr>
          <w:rFonts w:cs="Arial"/>
          <w:b/>
          <w:bCs/>
        </w:rPr>
        <w:t>People Directorate</w:t>
      </w:r>
    </w:p>
    <w:p w14:paraId="74948CB2" w14:textId="77777777" w:rsidR="006D223E" w:rsidRDefault="006D223E" w:rsidP="006D223E">
      <w:pPr>
        <w:rPr>
          <w:rFonts w:cs="Arial"/>
        </w:rPr>
      </w:pPr>
      <w:r w:rsidRPr="00C87E6A">
        <w:rPr>
          <w:rFonts w:cs="Arial"/>
        </w:rPr>
        <w:t xml:space="preserve">It is the function of the People Directorate to ensure that robust recruitment processes are in place and that managers comply with this policy, resulting in a workforce that has the capacity, skills, diversity and flexibility to meet the demands of the services we provide. </w:t>
      </w:r>
    </w:p>
    <w:p w14:paraId="01E69130" w14:textId="77777777" w:rsidR="006D223E" w:rsidRPr="00C87E6A" w:rsidRDefault="006D223E" w:rsidP="006D223E">
      <w:pPr>
        <w:rPr>
          <w:rFonts w:cs="Arial"/>
        </w:rPr>
      </w:pPr>
    </w:p>
    <w:p w14:paraId="055C901E" w14:textId="77777777" w:rsidR="006D223E" w:rsidRPr="00C87E6A" w:rsidRDefault="006D223E" w:rsidP="006D223E">
      <w:pPr>
        <w:rPr>
          <w:rFonts w:cs="Arial"/>
          <w:b/>
          <w:bCs/>
        </w:rPr>
      </w:pPr>
      <w:r w:rsidRPr="00C87E6A">
        <w:rPr>
          <w:rFonts w:cs="Arial"/>
          <w:b/>
          <w:bCs/>
        </w:rPr>
        <w:t xml:space="preserve">Recruitment Teams </w:t>
      </w:r>
    </w:p>
    <w:p w14:paraId="4B1192C9" w14:textId="77777777" w:rsidR="006D223E" w:rsidRPr="00C87E6A" w:rsidRDefault="006D223E" w:rsidP="006D223E">
      <w:pPr>
        <w:rPr>
          <w:rFonts w:cs="Arial"/>
        </w:rPr>
      </w:pPr>
      <w:r w:rsidRPr="00C87E6A">
        <w:rPr>
          <w:rFonts w:cs="Arial"/>
        </w:rPr>
        <w:t xml:space="preserve">The Recruitment Teams are responsible for: </w:t>
      </w:r>
    </w:p>
    <w:p w14:paraId="7C390937" w14:textId="77777777" w:rsidR="006D223E" w:rsidRPr="00C87E6A" w:rsidRDefault="006D223E" w:rsidP="006D223E">
      <w:pPr>
        <w:pStyle w:val="ListParagraph"/>
        <w:numPr>
          <w:ilvl w:val="0"/>
          <w:numId w:val="15"/>
        </w:numPr>
        <w:rPr>
          <w:rFonts w:ascii="Arial" w:hAnsi="Arial" w:cs="Arial"/>
        </w:rPr>
      </w:pPr>
      <w:r w:rsidRPr="00C87E6A">
        <w:rPr>
          <w:rFonts w:ascii="Arial" w:hAnsi="Arial" w:cs="Arial"/>
        </w:rPr>
        <w:t xml:space="preserve">Providing an efficient and effective administrative service for recruitment activity </w:t>
      </w:r>
    </w:p>
    <w:p w14:paraId="33237C97" w14:textId="77777777" w:rsidR="006D223E" w:rsidRPr="00C87E6A" w:rsidRDefault="006D223E" w:rsidP="006D223E">
      <w:pPr>
        <w:pStyle w:val="ListParagraph"/>
        <w:numPr>
          <w:ilvl w:val="0"/>
          <w:numId w:val="15"/>
        </w:numPr>
        <w:rPr>
          <w:rFonts w:ascii="Arial" w:hAnsi="Arial" w:cs="Arial"/>
        </w:rPr>
      </w:pPr>
      <w:r w:rsidRPr="00C87E6A">
        <w:rPr>
          <w:rFonts w:ascii="Arial" w:hAnsi="Arial" w:cs="Arial"/>
        </w:rPr>
        <w:lastRenderedPageBreak/>
        <w:t xml:space="preserve">Undertaking all relevant pre-employment and employment checks in line with Trust standards, principles and protocols. </w:t>
      </w:r>
    </w:p>
    <w:p w14:paraId="736F7F33" w14:textId="77777777" w:rsidR="006D223E" w:rsidRPr="00C87E6A" w:rsidRDefault="006D223E" w:rsidP="006D223E">
      <w:pPr>
        <w:pStyle w:val="ListParagraph"/>
        <w:numPr>
          <w:ilvl w:val="0"/>
          <w:numId w:val="15"/>
        </w:numPr>
        <w:rPr>
          <w:rFonts w:ascii="Arial" w:hAnsi="Arial" w:cs="Arial"/>
        </w:rPr>
      </w:pPr>
      <w:r w:rsidRPr="00C87E6A">
        <w:rPr>
          <w:rFonts w:ascii="Arial" w:hAnsi="Arial" w:cs="Arial"/>
        </w:rPr>
        <w:t>Providing training, guidance and support for recruiting managers</w:t>
      </w:r>
      <w:r>
        <w:rPr>
          <w:rFonts w:ascii="Arial" w:hAnsi="Arial" w:cs="Arial"/>
        </w:rPr>
        <w:t>.</w:t>
      </w:r>
    </w:p>
    <w:p w14:paraId="176FB945" w14:textId="77777777" w:rsidR="006D223E" w:rsidRPr="00C87E6A" w:rsidRDefault="006D223E" w:rsidP="006D223E">
      <w:pPr>
        <w:pStyle w:val="ListParagraph"/>
        <w:numPr>
          <w:ilvl w:val="0"/>
          <w:numId w:val="15"/>
        </w:numPr>
        <w:rPr>
          <w:rFonts w:ascii="Arial" w:hAnsi="Arial" w:cs="Arial"/>
        </w:rPr>
      </w:pPr>
      <w:r w:rsidRPr="00C87E6A">
        <w:rPr>
          <w:rFonts w:ascii="Arial" w:hAnsi="Arial" w:cs="Arial"/>
        </w:rPr>
        <w:t>Liaising as appropriate with candidates for posts</w:t>
      </w:r>
      <w:r>
        <w:rPr>
          <w:rFonts w:ascii="Arial" w:hAnsi="Arial" w:cs="Arial"/>
        </w:rPr>
        <w:t>.</w:t>
      </w:r>
      <w:r w:rsidRPr="00C87E6A">
        <w:rPr>
          <w:rFonts w:ascii="Arial" w:hAnsi="Arial" w:cs="Arial"/>
        </w:rPr>
        <w:t xml:space="preserve"> </w:t>
      </w:r>
    </w:p>
    <w:p w14:paraId="34235BB7" w14:textId="77777777" w:rsidR="006D223E" w:rsidRPr="00C87E6A" w:rsidRDefault="006D223E" w:rsidP="006D223E">
      <w:pPr>
        <w:pStyle w:val="ListParagraph"/>
        <w:numPr>
          <w:ilvl w:val="0"/>
          <w:numId w:val="15"/>
        </w:numPr>
        <w:rPr>
          <w:rFonts w:ascii="Arial" w:hAnsi="Arial" w:cs="Arial"/>
        </w:rPr>
      </w:pPr>
      <w:r w:rsidRPr="00C87E6A">
        <w:rPr>
          <w:rFonts w:ascii="Arial" w:hAnsi="Arial" w:cs="Arial"/>
        </w:rPr>
        <w:t>Maintaining records of recruitment and selection activity</w:t>
      </w:r>
      <w:r>
        <w:rPr>
          <w:rFonts w:ascii="Arial" w:hAnsi="Arial" w:cs="Arial"/>
        </w:rPr>
        <w:t>.</w:t>
      </w:r>
      <w:r w:rsidRPr="00C87E6A">
        <w:rPr>
          <w:rFonts w:ascii="Arial" w:hAnsi="Arial" w:cs="Arial"/>
        </w:rPr>
        <w:t xml:space="preserve"> </w:t>
      </w:r>
    </w:p>
    <w:p w14:paraId="4B82588B" w14:textId="77777777" w:rsidR="006D223E" w:rsidRPr="00C87E6A" w:rsidRDefault="006D223E" w:rsidP="006D223E">
      <w:pPr>
        <w:pStyle w:val="ListParagraph"/>
        <w:numPr>
          <w:ilvl w:val="0"/>
          <w:numId w:val="15"/>
        </w:numPr>
        <w:rPr>
          <w:rFonts w:ascii="Arial" w:hAnsi="Arial" w:cs="Arial"/>
        </w:rPr>
      </w:pPr>
      <w:r w:rsidRPr="00C87E6A">
        <w:rPr>
          <w:rFonts w:ascii="Arial" w:hAnsi="Arial" w:cs="Arial"/>
        </w:rPr>
        <w:t>Supporting the promotion of the Trust as an employer of choice</w:t>
      </w:r>
      <w:r>
        <w:rPr>
          <w:rFonts w:ascii="Arial" w:hAnsi="Arial" w:cs="Arial"/>
        </w:rPr>
        <w:t>.</w:t>
      </w:r>
      <w:r w:rsidRPr="00C87E6A">
        <w:rPr>
          <w:rFonts w:ascii="Arial" w:hAnsi="Arial" w:cs="Arial"/>
        </w:rPr>
        <w:t xml:space="preserve"> </w:t>
      </w:r>
    </w:p>
    <w:p w14:paraId="628B96E6" w14:textId="77777777" w:rsidR="006D223E" w:rsidRPr="00C87E6A" w:rsidRDefault="006D223E" w:rsidP="006D223E">
      <w:pPr>
        <w:rPr>
          <w:rFonts w:cs="Arial"/>
        </w:rPr>
      </w:pPr>
    </w:p>
    <w:p w14:paraId="2028DD8F" w14:textId="77777777" w:rsidR="006D223E" w:rsidRPr="00C87E6A" w:rsidRDefault="006D223E" w:rsidP="006D223E">
      <w:pPr>
        <w:rPr>
          <w:rFonts w:cs="Arial"/>
          <w:b/>
          <w:bCs/>
        </w:rPr>
      </w:pPr>
      <w:r w:rsidRPr="00C87E6A">
        <w:rPr>
          <w:rFonts w:cs="Arial"/>
          <w:b/>
          <w:bCs/>
        </w:rPr>
        <w:t>Recruiting Managers</w:t>
      </w:r>
    </w:p>
    <w:p w14:paraId="5AC86EEB" w14:textId="77777777" w:rsidR="006D223E" w:rsidRPr="00C87E6A" w:rsidRDefault="006D223E" w:rsidP="006D223E">
      <w:pPr>
        <w:rPr>
          <w:rFonts w:cs="Arial"/>
        </w:rPr>
      </w:pPr>
      <w:r w:rsidRPr="00C87E6A">
        <w:rPr>
          <w:rFonts w:cs="Arial"/>
        </w:rPr>
        <w:t xml:space="preserve">Recruiting managers are accountable for ensuring that they attend relevant training and comply with Trust policies and procedures when recruiting staff to the Trust. This includes: </w:t>
      </w:r>
    </w:p>
    <w:p w14:paraId="56542182" w14:textId="77777777" w:rsidR="006D223E" w:rsidRPr="00C87E6A" w:rsidRDefault="006D223E" w:rsidP="006D223E">
      <w:pPr>
        <w:pStyle w:val="ListParagraph"/>
        <w:numPr>
          <w:ilvl w:val="0"/>
          <w:numId w:val="16"/>
        </w:numPr>
        <w:rPr>
          <w:rFonts w:ascii="Arial" w:hAnsi="Arial" w:cs="Arial"/>
        </w:rPr>
      </w:pPr>
      <w:r w:rsidRPr="00C87E6A">
        <w:rPr>
          <w:rFonts w:ascii="Arial" w:hAnsi="Arial" w:cs="Arial"/>
        </w:rPr>
        <w:t>Reviewing the skill mix within a team so that the required workforce is in place to deliver safe and effective services</w:t>
      </w:r>
      <w:r>
        <w:rPr>
          <w:rFonts w:ascii="Arial" w:hAnsi="Arial" w:cs="Arial"/>
        </w:rPr>
        <w:t>.</w:t>
      </w:r>
      <w:r w:rsidRPr="00C87E6A">
        <w:rPr>
          <w:rFonts w:ascii="Arial" w:hAnsi="Arial" w:cs="Arial"/>
        </w:rPr>
        <w:t xml:space="preserve"> </w:t>
      </w:r>
    </w:p>
    <w:p w14:paraId="749666E5" w14:textId="77777777" w:rsidR="006D223E" w:rsidRPr="00C87E6A" w:rsidRDefault="006D223E" w:rsidP="006D223E">
      <w:pPr>
        <w:pStyle w:val="ListParagraph"/>
        <w:numPr>
          <w:ilvl w:val="0"/>
          <w:numId w:val="16"/>
        </w:numPr>
        <w:rPr>
          <w:rFonts w:ascii="Arial" w:hAnsi="Arial" w:cs="Arial"/>
        </w:rPr>
      </w:pPr>
      <w:r w:rsidRPr="00C87E6A">
        <w:rPr>
          <w:rFonts w:ascii="Arial" w:hAnsi="Arial" w:cs="Arial"/>
        </w:rPr>
        <w:t>Seeking to introduce innovative practice to ensure efficient, effective and safe recruitment and selection</w:t>
      </w:r>
      <w:r>
        <w:rPr>
          <w:rFonts w:ascii="Arial" w:hAnsi="Arial" w:cs="Arial"/>
        </w:rPr>
        <w:t>.</w:t>
      </w:r>
      <w:r w:rsidRPr="00C87E6A">
        <w:rPr>
          <w:rFonts w:ascii="Arial" w:hAnsi="Arial" w:cs="Arial"/>
        </w:rPr>
        <w:t xml:space="preserve"> </w:t>
      </w:r>
    </w:p>
    <w:p w14:paraId="48F643E5" w14:textId="77777777" w:rsidR="006D223E" w:rsidRPr="00C87E6A" w:rsidRDefault="006D223E" w:rsidP="006D223E">
      <w:pPr>
        <w:pStyle w:val="ListParagraph"/>
        <w:numPr>
          <w:ilvl w:val="0"/>
          <w:numId w:val="16"/>
        </w:numPr>
        <w:rPr>
          <w:rFonts w:ascii="Arial" w:hAnsi="Arial" w:cs="Arial"/>
        </w:rPr>
      </w:pPr>
      <w:r w:rsidRPr="00C87E6A">
        <w:rPr>
          <w:rFonts w:ascii="Arial" w:hAnsi="Arial" w:cs="Arial"/>
        </w:rPr>
        <w:t>Ensuring that records are maintained and when appropriate, destroyed in accordance with Trust policies and legislation</w:t>
      </w:r>
      <w:r>
        <w:rPr>
          <w:rFonts w:ascii="Arial" w:hAnsi="Arial" w:cs="Arial"/>
        </w:rPr>
        <w:t>.</w:t>
      </w:r>
      <w:r w:rsidRPr="00C87E6A">
        <w:rPr>
          <w:rFonts w:ascii="Arial" w:hAnsi="Arial" w:cs="Arial"/>
        </w:rPr>
        <w:t xml:space="preserve"> </w:t>
      </w:r>
    </w:p>
    <w:p w14:paraId="2A9786D4" w14:textId="77777777" w:rsidR="006D223E" w:rsidRPr="00C87E6A" w:rsidRDefault="006D223E" w:rsidP="006D223E">
      <w:pPr>
        <w:pStyle w:val="ListParagraph"/>
        <w:numPr>
          <w:ilvl w:val="0"/>
          <w:numId w:val="16"/>
        </w:numPr>
        <w:rPr>
          <w:rFonts w:ascii="Arial" w:hAnsi="Arial" w:cs="Arial"/>
        </w:rPr>
      </w:pPr>
      <w:r w:rsidRPr="00C87E6A">
        <w:rPr>
          <w:rFonts w:ascii="Arial" w:hAnsi="Arial" w:cs="Arial"/>
        </w:rPr>
        <w:t xml:space="preserve">Engaging </w:t>
      </w:r>
      <w:r>
        <w:rPr>
          <w:rFonts w:ascii="Arial" w:hAnsi="Arial" w:cs="Arial"/>
        </w:rPr>
        <w:t xml:space="preserve">effectively </w:t>
      </w:r>
      <w:r w:rsidRPr="00C87E6A">
        <w:rPr>
          <w:rFonts w:ascii="Arial" w:hAnsi="Arial" w:cs="Arial"/>
        </w:rPr>
        <w:t xml:space="preserve">with candidates </w:t>
      </w:r>
      <w:r>
        <w:rPr>
          <w:rFonts w:ascii="Arial" w:hAnsi="Arial" w:cs="Arial"/>
        </w:rPr>
        <w:t>at all stages of the recruitment process.</w:t>
      </w:r>
    </w:p>
    <w:p w14:paraId="121C364E" w14:textId="77777777" w:rsidR="006D223E" w:rsidRPr="00C87E6A" w:rsidRDefault="006D223E" w:rsidP="006D223E">
      <w:pPr>
        <w:pStyle w:val="ListParagraph"/>
        <w:numPr>
          <w:ilvl w:val="0"/>
          <w:numId w:val="16"/>
        </w:numPr>
        <w:rPr>
          <w:rFonts w:ascii="Arial" w:hAnsi="Arial" w:cs="Arial"/>
        </w:rPr>
      </w:pPr>
      <w:r w:rsidRPr="00C87E6A">
        <w:rPr>
          <w:rFonts w:ascii="Arial" w:hAnsi="Arial" w:cs="Arial"/>
        </w:rPr>
        <w:t>Ensuring successful candidates are supported through the on boarding and induction process</w:t>
      </w:r>
      <w:r>
        <w:rPr>
          <w:rFonts w:ascii="Arial" w:hAnsi="Arial" w:cs="Arial"/>
        </w:rPr>
        <w:t>,</w:t>
      </w:r>
      <w:r w:rsidRPr="00C87E6A">
        <w:rPr>
          <w:rFonts w:ascii="Arial" w:hAnsi="Arial" w:cs="Arial"/>
        </w:rPr>
        <w:t xml:space="preserve"> </w:t>
      </w:r>
    </w:p>
    <w:p w14:paraId="5F5C0628" w14:textId="77777777" w:rsidR="006D223E" w:rsidRPr="00C87E6A" w:rsidRDefault="006D223E" w:rsidP="006D223E">
      <w:pPr>
        <w:pStyle w:val="ListParagraph"/>
        <w:numPr>
          <w:ilvl w:val="0"/>
          <w:numId w:val="16"/>
        </w:numPr>
        <w:rPr>
          <w:rFonts w:ascii="Arial" w:hAnsi="Arial" w:cs="Arial"/>
        </w:rPr>
      </w:pPr>
      <w:r w:rsidRPr="00C87E6A">
        <w:rPr>
          <w:rFonts w:ascii="Arial" w:hAnsi="Arial" w:cs="Arial"/>
        </w:rPr>
        <w:t xml:space="preserve">In implementing this policy, </w:t>
      </w:r>
      <w:proofErr w:type="gramStart"/>
      <w:r w:rsidRPr="00C87E6A">
        <w:rPr>
          <w:rFonts w:ascii="Arial" w:hAnsi="Arial" w:cs="Arial"/>
        </w:rPr>
        <w:t>Recruiting</w:t>
      </w:r>
      <w:proofErr w:type="gramEnd"/>
      <w:r w:rsidRPr="00C87E6A">
        <w:rPr>
          <w:rFonts w:ascii="Arial" w:hAnsi="Arial" w:cs="Arial"/>
        </w:rPr>
        <w:t xml:space="preserve"> managers must ensure that all staff are treated fairly and within the provisions and spirit of the Trust’s Equal Opportunities Policy.  </w:t>
      </w:r>
    </w:p>
    <w:p w14:paraId="686512BB" w14:textId="77777777" w:rsidR="006D223E" w:rsidRPr="00C87E6A" w:rsidRDefault="006D223E" w:rsidP="006D223E">
      <w:pPr>
        <w:pStyle w:val="ListParagraph"/>
        <w:numPr>
          <w:ilvl w:val="0"/>
          <w:numId w:val="16"/>
        </w:numPr>
        <w:rPr>
          <w:rFonts w:ascii="Arial" w:hAnsi="Arial" w:cs="Arial"/>
        </w:rPr>
      </w:pPr>
      <w:r w:rsidRPr="00C87E6A">
        <w:rPr>
          <w:rFonts w:ascii="Arial" w:hAnsi="Arial" w:cs="Arial"/>
        </w:rPr>
        <w:t xml:space="preserve">Failure to adhere to this policy may result in disciplinary action in line with the relevant Trust policy. </w:t>
      </w:r>
    </w:p>
    <w:p w14:paraId="088C86D9" w14:textId="77777777" w:rsidR="006D223E" w:rsidRPr="00C87E6A" w:rsidRDefault="006D223E" w:rsidP="006D223E">
      <w:pPr>
        <w:rPr>
          <w:rFonts w:cs="Arial"/>
        </w:rPr>
      </w:pPr>
    </w:p>
    <w:p w14:paraId="121DF06D" w14:textId="77777777" w:rsidR="006D223E" w:rsidRPr="00C87E6A" w:rsidRDefault="006D223E" w:rsidP="006D223E">
      <w:pPr>
        <w:rPr>
          <w:rFonts w:cs="Arial"/>
          <w:b/>
          <w:bCs/>
        </w:rPr>
      </w:pPr>
      <w:r w:rsidRPr="00C87E6A">
        <w:rPr>
          <w:rFonts w:cs="Arial"/>
          <w:b/>
          <w:bCs/>
        </w:rPr>
        <w:t xml:space="preserve">Successful candidates </w:t>
      </w:r>
    </w:p>
    <w:p w14:paraId="219D44EA" w14:textId="77777777" w:rsidR="006D223E" w:rsidRPr="00C87E6A" w:rsidRDefault="006D223E" w:rsidP="006D223E">
      <w:pPr>
        <w:rPr>
          <w:rFonts w:cs="Arial"/>
        </w:rPr>
      </w:pPr>
      <w:r w:rsidRPr="00C87E6A">
        <w:rPr>
          <w:rFonts w:cs="Arial"/>
        </w:rPr>
        <w:t xml:space="preserve">It is the responsibility of successful candidates to provide accurate and honest information during the recruitment process and for providing information as requested in a timely manner. </w:t>
      </w:r>
    </w:p>
    <w:p w14:paraId="29698B24" w14:textId="77777777" w:rsidR="006D223E" w:rsidRPr="00C87E6A" w:rsidRDefault="006D223E" w:rsidP="006D223E">
      <w:pPr>
        <w:rPr>
          <w:rFonts w:cs="Arial"/>
        </w:rPr>
      </w:pPr>
    </w:p>
    <w:p w14:paraId="510BBE84" w14:textId="77777777" w:rsidR="006D223E" w:rsidRPr="00C87E6A" w:rsidRDefault="006D223E" w:rsidP="006D223E">
      <w:pPr>
        <w:rPr>
          <w:rFonts w:cs="Arial"/>
          <w:b/>
          <w:bCs/>
        </w:rPr>
      </w:pPr>
      <w:r w:rsidRPr="00C87E6A">
        <w:rPr>
          <w:rFonts w:cs="Arial"/>
          <w:b/>
          <w:bCs/>
        </w:rPr>
        <w:t xml:space="preserve">Occupational Health </w:t>
      </w:r>
    </w:p>
    <w:p w14:paraId="4A98B102" w14:textId="77777777" w:rsidR="006D223E" w:rsidRPr="00C87E6A" w:rsidRDefault="006D223E" w:rsidP="006D223E">
      <w:pPr>
        <w:rPr>
          <w:rFonts w:cs="Arial"/>
        </w:rPr>
      </w:pPr>
      <w:r w:rsidRPr="00C87E6A">
        <w:rPr>
          <w:rFonts w:cs="Arial"/>
        </w:rPr>
        <w:t xml:space="preserve">Occupational Health are responsible for: </w:t>
      </w:r>
    </w:p>
    <w:p w14:paraId="5ECB7882" w14:textId="77777777" w:rsidR="006D223E" w:rsidRPr="00C87E6A" w:rsidRDefault="006D223E" w:rsidP="006D223E">
      <w:pPr>
        <w:pStyle w:val="ListParagraph"/>
        <w:numPr>
          <w:ilvl w:val="0"/>
          <w:numId w:val="17"/>
        </w:numPr>
        <w:rPr>
          <w:rFonts w:ascii="Arial" w:hAnsi="Arial" w:cs="Arial"/>
        </w:rPr>
      </w:pPr>
      <w:r w:rsidRPr="00C87E6A">
        <w:rPr>
          <w:rFonts w:ascii="Arial" w:hAnsi="Arial" w:cs="Arial"/>
        </w:rPr>
        <w:t xml:space="preserve">Undertaking a pre-employment health assessment of the successful candidate’s health to ensure that they are fit to undertake the post for which they have been offered. </w:t>
      </w:r>
    </w:p>
    <w:p w14:paraId="3EDB0AD0" w14:textId="77777777" w:rsidR="006D223E" w:rsidRPr="00C87E6A" w:rsidRDefault="006D223E" w:rsidP="006D223E">
      <w:pPr>
        <w:pStyle w:val="ListParagraph"/>
        <w:numPr>
          <w:ilvl w:val="0"/>
          <w:numId w:val="17"/>
        </w:numPr>
        <w:rPr>
          <w:rFonts w:ascii="Arial" w:hAnsi="Arial" w:cs="Arial"/>
        </w:rPr>
      </w:pPr>
      <w:r w:rsidRPr="00C87E6A">
        <w:rPr>
          <w:rFonts w:ascii="Arial" w:hAnsi="Arial" w:cs="Arial"/>
        </w:rPr>
        <w:t xml:space="preserve">Advising managers on any potential adaptations or reasonable adjustments required to roles or workplaces </w:t>
      </w:r>
      <w:proofErr w:type="gramStart"/>
      <w:r w:rsidRPr="00C87E6A">
        <w:rPr>
          <w:rFonts w:ascii="Arial" w:hAnsi="Arial" w:cs="Arial"/>
        </w:rPr>
        <w:t>in order to</w:t>
      </w:r>
      <w:proofErr w:type="gramEnd"/>
      <w:r w:rsidRPr="00C87E6A">
        <w:rPr>
          <w:rFonts w:ascii="Arial" w:hAnsi="Arial" w:cs="Arial"/>
        </w:rPr>
        <w:t xml:space="preserve"> be able to comply with the Equalities Act 2010</w:t>
      </w:r>
    </w:p>
    <w:p w14:paraId="743AA381" w14:textId="77777777" w:rsidR="006D223E" w:rsidRPr="00C87E6A" w:rsidRDefault="006D223E" w:rsidP="006D223E">
      <w:pPr>
        <w:pStyle w:val="ListParagraph"/>
        <w:numPr>
          <w:ilvl w:val="0"/>
          <w:numId w:val="17"/>
        </w:numPr>
        <w:rPr>
          <w:rFonts w:ascii="Arial" w:hAnsi="Arial" w:cs="Arial"/>
        </w:rPr>
      </w:pPr>
      <w:r w:rsidRPr="00C87E6A">
        <w:rPr>
          <w:rFonts w:ascii="Arial" w:hAnsi="Arial" w:cs="Arial"/>
        </w:rPr>
        <w:t>Ensuring the implementation of any health screening that may be required in compliance with legislation to ensure the health and safety of the individual at work.</w:t>
      </w:r>
    </w:p>
    <w:p w14:paraId="089F72D2" w14:textId="77777777" w:rsidR="006D223E" w:rsidRDefault="006D223E" w:rsidP="006D223E">
      <w:pPr>
        <w:rPr>
          <w:rFonts w:cs="Arial"/>
        </w:rPr>
      </w:pPr>
      <w:r>
        <w:rPr>
          <w:rFonts w:cs="Arial"/>
        </w:rPr>
        <w:br w:type="page"/>
      </w:r>
    </w:p>
    <w:p w14:paraId="68048594" w14:textId="77777777" w:rsidR="006D223E" w:rsidRDefault="006D223E" w:rsidP="006D223E">
      <w:pPr>
        <w:rPr>
          <w:rFonts w:cs="Arial"/>
        </w:rPr>
      </w:pPr>
    </w:p>
    <w:p w14:paraId="10856DD0" w14:textId="77777777" w:rsidR="006D223E" w:rsidRPr="007774A6" w:rsidRDefault="006D223E" w:rsidP="006D223E">
      <w:pPr>
        <w:pStyle w:val="ListParagraph"/>
        <w:numPr>
          <w:ilvl w:val="0"/>
          <w:numId w:val="1"/>
        </w:numPr>
        <w:ind w:left="567" w:hanging="567"/>
        <w:rPr>
          <w:rFonts w:ascii="Arial" w:hAnsi="Arial" w:cs="Arial"/>
          <w:b/>
          <w:bCs/>
        </w:rPr>
      </w:pPr>
      <w:r w:rsidRPr="007774A6">
        <w:rPr>
          <w:rFonts w:ascii="Arial" w:hAnsi="Arial" w:cs="Arial"/>
          <w:b/>
          <w:bCs/>
        </w:rPr>
        <w:t>Key recruitment practices</w:t>
      </w:r>
    </w:p>
    <w:p w14:paraId="69D27F61" w14:textId="77777777" w:rsidR="006D223E" w:rsidRPr="007774A6" w:rsidRDefault="006D223E" w:rsidP="006D223E">
      <w:pPr>
        <w:ind w:left="360"/>
        <w:rPr>
          <w:rFonts w:cs="Arial"/>
        </w:rPr>
      </w:pPr>
    </w:p>
    <w:p w14:paraId="4B6D9CA1" w14:textId="77777777" w:rsidR="006D223E" w:rsidRDefault="006D223E" w:rsidP="006D223E">
      <w:pPr>
        <w:rPr>
          <w:rFonts w:cs="Arial"/>
        </w:rPr>
      </w:pPr>
      <w:r w:rsidRPr="002F3630">
        <w:rPr>
          <w:rFonts w:cs="Arial"/>
        </w:rPr>
        <w:t>Th</w:t>
      </w:r>
      <w:r>
        <w:rPr>
          <w:rFonts w:cs="Arial"/>
        </w:rPr>
        <w:t>is policy sets out 4 key areas relating to recruitment practices within the Trust that are important when a vacancy arises and the considerations needed to fill the vacancy.</w:t>
      </w:r>
    </w:p>
    <w:p w14:paraId="471EB803" w14:textId="77777777" w:rsidR="006D223E" w:rsidRDefault="006D223E" w:rsidP="006D223E">
      <w:pPr>
        <w:rPr>
          <w:rFonts w:cs="Arial"/>
        </w:rPr>
      </w:pPr>
    </w:p>
    <w:p w14:paraId="008617AC" w14:textId="77777777" w:rsidR="006D223E" w:rsidRDefault="006D223E" w:rsidP="006D223E">
      <w:pPr>
        <w:pStyle w:val="ListParagraph"/>
        <w:numPr>
          <w:ilvl w:val="0"/>
          <w:numId w:val="3"/>
        </w:numPr>
        <w:rPr>
          <w:rFonts w:ascii="Arial" w:hAnsi="Arial" w:cs="Arial"/>
        </w:rPr>
      </w:pPr>
      <w:r>
        <w:rPr>
          <w:rFonts w:ascii="Arial" w:hAnsi="Arial" w:cs="Arial"/>
        </w:rPr>
        <w:t>Attraction and marketing</w:t>
      </w:r>
    </w:p>
    <w:p w14:paraId="3346C706" w14:textId="77777777" w:rsidR="006D223E" w:rsidRPr="00333D31" w:rsidRDefault="006D223E" w:rsidP="006D223E">
      <w:pPr>
        <w:pStyle w:val="ListParagraph"/>
        <w:numPr>
          <w:ilvl w:val="0"/>
          <w:numId w:val="3"/>
        </w:numPr>
        <w:rPr>
          <w:rFonts w:ascii="Arial" w:hAnsi="Arial" w:cs="Arial"/>
        </w:rPr>
      </w:pPr>
      <w:r>
        <w:rPr>
          <w:rFonts w:ascii="Arial" w:hAnsi="Arial" w:cs="Arial"/>
        </w:rPr>
        <w:t>Resourcing effectiveness</w:t>
      </w:r>
    </w:p>
    <w:p w14:paraId="3D4E0B18" w14:textId="77777777" w:rsidR="006D223E" w:rsidRDefault="006D223E" w:rsidP="006D223E">
      <w:pPr>
        <w:pStyle w:val="ListParagraph"/>
        <w:numPr>
          <w:ilvl w:val="0"/>
          <w:numId w:val="3"/>
        </w:numPr>
        <w:rPr>
          <w:rFonts w:ascii="Arial" w:hAnsi="Arial" w:cs="Arial"/>
        </w:rPr>
      </w:pPr>
      <w:r>
        <w:rPr>
          <w:rFonts w:ascii="Arial" w:hAnsi="Arial" w:cs="Arial"/>
        </w:rPr>
        <w:t>Resourcing experience</w:t>
      </w:r>
    </w:p>
    <w:p w14:paraId="760C7BDC" w14:textId="77777777" w:rsidR="006D223E" w:rsidRDefault="006D223E" w:rsidP="006D223E">
      <w:pPr>
        <w:pStyle w:val="ListParagraph"/>
        <w:numPr>
          <w:ilvl w:val="0"/>
          <w:numId w:val="3"/>
        </w:numPr>
        <w:rPr>
          <w:rFonts w:ascii="Arial" w:hAnsi="Arial" w:cs="Arial"/>
        </w:rPr>
      </w:pPr>
      <w:r>
        <w:rPr>
          <w:rFonts w:ascii="Arial" w:hAnsi="Arial" w:cs="Arial"/>
        </w:rPr>
        <w:t>Retention</w:t>
      </w:r>
    </w:p>
    <w:p w14:paraId="57F88AE0" w14:textId="77777777" w:rsidR="006D223E" w:rsidRDefault="006D223E" w:rsidP="006D223E">
      <w:pPr>
        <w:rPr>
          <w:color w:val="000000"/>
        </w:rPr>
      </w:pPr>
    </w:p>
    <w:p w14:paraId="74F49933" w14:textId="77777777" w:rsidR="006D223E" w:rsidRDefault="006D223E" w:rsidP="006D223E">
      <w:pPr>
        <w:pStyle w:val="ListParagraph"/>
        <w:ind w:left="567" w:hanging="567"/>
        <w:rPr>
          <w:rFonts w:ascii="Arial" w:hAnsi="Arial"/>
          <w:b/>
          <w:bCs/>
          <w:color w:val="000000"/>
        </w:rPr>
      </w:pPr>
      <w:r>
        <w:rPr>
          <w:rFonts w:ascii="Arial" w:hAnsi="Arial"/>
          <w:b/>
          <w:bCs/>
          <w:color w:val="000000"/>
        </w:rPr>
        <w:t>6.1</w:t>
      </w:r>
      <w:r>
        <w:rPr>
          <w:rFonts w:ascii="Arial" w:hAnsi="Arial"/>
          <w:b/>
          <w:bCs/>
          <w:color w:val="000000"/>
        </w:rPr>
        <w:tab/>
        <w:t>Attraction and Marketing</w:t>
      </w:r>
    </w:p>
    <w:p w14:paraId="66A633F5" w14:textId="77777777" w:rsidR="006D223E" w:rsidRDefault="006D223E" w:rsidP="006D223E">
      <w:pPr>
        <w:rPr>
          <w:b/>
          <w:bCs/>
          <w:color w:val="000000"/>
        </w:rPr>
      </w:pPr>
    </w:p>
    <w:p w14:paraId="112436B7" w14:textId="77777777" w:rsidR="006D223E" w:rsidRDefault="006D223E" w:rsidP="006D223E">
      <w:pPr>
        <w:rPr>
          <w:rFonts w:cs="Arial"/>
          <w:color w:val="202124"/>
          <w:shd w:val="clear" w:color="auto" w:fill="FFFFFF"/>
        </w:rPr>
      </w:pPr>
      <w:r w:rsidRPr="006C4A3F">
        <w:rPr>
          <w:rFonts w:cs="Arial"/>
          <w:color w:val="202124"/>
          <w:shd w:val="clear" w:color="auto" w:fill="FFFFFF"/>
        </w:rPr>
        <w:t xml:space="preserve">Resourcing involves the attraction and recruitment of individuals into the right role at the right time and cost. </w:t>
      </w:r>
      <w:r>
        <w:rPr>
          <w:rFonts w:cs="Arial"/>
          <w:color w:val="202124"/>
          <w:shd w:val="clear" w:color="auto" w:fill="FFFFFF"/>
        </w:rPr>
        <w:t>U</w:t>
      </w:r>
      <w:r w:rsidRPr="006C4A3F">
        <w:rPr>
          <w:rFonts w:cs="Arial"/>
          <w:color w:val="202124"/>
          <w:shd w:val="clear" w:color="auto" w:fill="FFFFFF"/>
        </w:rPr>
        <w:t>sing relevant workforce planning data</w:t>
      </w:r>
      <w:r>
        <w:rPr>
          <w:rFonts w:cs="Arial"/>
          <w:color w:val="202124"/>
          <w:shd w:val="clear" w:color="auto" w:fill="FFFFFF"/>
        </w:rPr>
        <w:t xml:space="preserve">, the right marketing techniques and making use of appropriate </w:t>
      </w:r>
      <w:r w:rsidRPr="006C4A3F">
        <w:rPr>
          <w:rFonts w:cs="Arial"/>
          <w:color w:val="202124"/>
          <w:shd w:val="clear" w:color="auto" w:fill="FFFFFF"/>
        </w:rPr>
        <w:t xml:space="preserve">digital tools </w:t>
      </w:r>
      <w:r>
        <w:rPr>
          <w:rFonts w:cs="Arial"/>
          <w:color w:val="202124"/>
          <w:shd w:val="clear" w:color="auto" w:fill="FFFFFF"/>
        </w:rPr>
        <w:t xml:space="preserve">will support us in engaging with </w:t>
      </w:r>
      <w:r w:rsidRPr="006C4A3F">
        <w:rPr>
          <w:rFonts w:cs="Arial"/>
          <w:color w:val="202124"/>
          <w:shd w:val="clear" w:color="auto" w:fill="FFFFFF"/>
        </w:rPr>
        <w:t>diverse candidate pools</w:t>
      </w:r>
      <w:r>
        <w:rPr>
          <w:rFonts w:cs="Arial"/>
          <w:color w:val="202124"/>
          <w:shd w:val="clear" w:color="auto" w:fill="FFFFFF"/>
        </w:rPr>
        <w:t xml:space="preserve"> that match our requirements</w:t>
      </w:r>
      <w:r w:rsidRPr="006C4A3F">
        <w:rPr>
          <w:rFonts w:cs="Arial"/>
          <w:color w:val="202124"/>
          <w:shd w:val="clear" w:color="auto" w:fill="FFFFFF"/>
        </w:rPr>
        <w:t>.</w:t>
      </w:r>
      <w:r>
        <w:rPr>
          <w:rFonts w:cs="Arial"/>
          <w:color w:val="202124"/>
          <w:shd w:val="clear" w:color="auto" w:fill="FFFFFF"/>
        </w:rPr>
        <w:t xml:space="preserve"> </w:t>
      </w:r>
      <w:hyperlink r:id="rId11" w:tooltip="Diversity and inclusion in the workplace factsheet" w:history="1">
        <w:r w:rsidRPr="005E598A">
          <w:rPr>
            <w:rFonts w:cs="Arial"/>
            <w:color w:val="202124"/>
            <w:shd w:val="clear" w:color="auto" w:fill="FFFFFF"/>
          </w:rPr>
          <w:t>Inclusion and diversity</w:t>
        </w:r>
      </w:hyperlink>
      <w:r w:rsidRPr="005E598A">
        <w:rPr>
          <w:rFonts w:cs="Arial"/>
          <w:color w:val="202124"/>
          <w:shd w:val="clear" w:color="auto" w:fill="FFFFFF"/>
        </w:rPr>
        <w:t> should be integral throughout the process</w:t>
      </w:r>
      <w:r>
        <w:rPr>
          <w:rFonts w:cs="Arial"/>
          <w:color w:val="202124"/>
          <w:shd w:val="clear" w:color="auto" w:fill="FFFFFF"/>
        </w:rPr>
        <w:t xml:space="preserve"> and through appropriate training managers will </w:t>
      </w:r>
      <w:r w:rsidRPr="005E598A">
        <w:rPr>
          <w:rFonts w:cs="Arial"/>
          <w:color w:val="202124"/>
          <w:shd w:val="clear" w:color="auto" w:fill="FFFFFF"/>
        </w:rPr>
        <w:t xml:space="preserve">ensure </w:t>
      </w:r>
      <w:r>
        <w:rPr>
          <w:rFonts w:cs="Arial"/>
          <w:color w:val="202124"/>
          <w:shd w:val="clear" w:color="auto" w:fill="FFFFFF"/>
        </w:rPr>
        <w:t xml:space="preserve">all </w:t>
      </w:r>
      <w:r w:rsidRPr="005E598A">
        <w:rPr>
          <w:rFonts w:cs="Arial"/>
          <w:color w:val="202124"/>
          <w:shd w:val="clear" w:color="auto" w:fill="FFFFFF"/>
        </w:rPr>
        <w:t>resourcing methods are inclusive and hidden bias is removed</w:t>
      </w:r>
      <w:r>
        <w:rPr>
          <w:rFonts w:cs="Arial"/>
          <w:color w:val="202124"/>
          <w:shd w:val="clear" w:color="auto" w:fill="FFFFFF"/>
        </w:rPr>
        <w:t xml:space="preserve">. </w:t>
      </w:r>
    </w:p>
    <w:p w14:paraId="3553D5DC" w14:textId="77777777" w:rsidR="006D223E" w:rsidRDefault="006D223E" w:rsidP="006D223E">
      <w:pPr>
        <w:rPr>
          <w:rFonts w:cs="Arial"/>
          <w:color w:val="202124"/>
          <w:shd w:val="clear" w:color="auto" w:fill="FFFFFF"/>
        </w:rPr>
      </w:pPr>
    </w:p>
    <w:p w14:paraId="6C40286B" w14:textId="77777777" w:rsidR="006D223E" w:rsidRDefault="006D223E" w:rsidP="006D223E">
      <w:pPr>
        <w:rPr>
          <w:rFonts w:cs="Arial"/>
          <w:color w:val="202124"/>
          <w:shd w:val="clear" w:color="auto" w:fill="FFFFFF"/>
        </w:rPr>
      </w:pPr>
      <w:r>
        <w:rPr>
          <w:rFonts w:cs="Arial"/>
          <w:color w:val="202124"/>
          <w:shd w:val="clear" w:color="auto" w:fill="FFFFFF"/>
        </w:rPr>
        <w:t>The Trust will promote a</w:t>
      </w:r>
      <w:r w:rsidRPr="00306516">
        <w:rPr>
          <w:rFonts w:cs="Arial"/>
          <w:color w:val="202124"/>
          <w:shd w:val="clear" w:color="auto" w:fill="FFFFFF"/>
        </w:rPr>
        <w:t>n inclusive working environment</w:t>
      </w:r>
      <w:r>
        <w:rPr>
          <w:rFonts w:cs="Arial"/>
          <w:color w:val="202124"/>
          <w:shd w:val="clear" w:color="auto" w:fill="FFFFFF"/>
        </w:rPr>
        <w:t xml:space="preserve"> in recruitment </w:t>
      </w:r>
      <w:proofErr w:type="gramStart"/>
      <w:r>
        <w:rPr>
          <w:rFonts w:cs="Arial"/>
          <w:color w:val="202124"/>
          <w:shd w:val="clear" w:color="auto" w:fill="FFFFFF"/>
        </w:rPr>
        <w:t>campaigns</w:t>
      </w:r>
      <w:proofErr w:type="gramEnd"/>
      <w:r>
        <w:rPr>
          <w:rFonts w:cs="Arial"/>
          <w:color w:val="202124"/>
          <w:shd w:val="clear" w:color="auto" w:fill="FFFFFF"/>
        </w:rPr>
        <w:t xml:space="preserve"> so candidates are aware </w:t>
      </w:r>
      <w:r w:rsidRPr="00306516">
        <w:rPr>
          <w:rFonts w:cs="Arial"/>
          <w:color w:val="202124"/>
          <w:shd w:val="clear" w:color="auto" w:fill="FFFFFF"/>
        </w:rPr>
        <w:t>that their contribution matters and they are able to perform to their full potential, no matter their background, identity or circumstances.</w:t>
      </w:r>
    </w:p>
    <w:p w14:paraId="745B865B" w14:textId="77777777" w:rsidR="006D223E" w:rsidRDefault="006D223E" w:rsidP="006D223E">
      <w:pPr>
        <w:rPr>
          <w:rFonts w:cs="Arial"/>
          <w:color w:val="202124"/>
          <w:shd w:val="clear" w:color="auto" w:fill="FFFFFF"/>
        </w:rPr>
      </w:pPr>
    </w:p>
    <w:p w14:paraId="763E4A11" w14:textId="77777777" w:rsidR="006D223E" w:rsidRDefault="006D223E" w:rsidP="006D223E">
      <w:pPr>
        <w:rPr>
          <w:color w:val="000000"/>
        </w:rPr>
      </w:pPr>
      <w:proofErr w:type="gramStart"/>
      <w:r w:rsidRPr="0047406C">
        <w:rPr>
          <w:color w:val="000000"/>
        </w:rPr>
        <w:t>In order to</w:t>
      </w:r>
      <w:proofErr w:type="gramEnd"/>
      <w:r w:rsidRPr="0047406C">
        <w:rPr>
          <w:color w:val="000000"/>
        </w:rPr>
        <w:t xml:space="preserve"> attract a diverse workforce, there is a requirement for all recruiting managers to consider a variety of platforms and not solely rely on NHS Jobs.  Whilst NHS Jobs is a key jobs board for recruiting, use of social media</w:t>
      </w:r>
      <w:r>
        <w:rPr>
          <w:color w:val="000000"/>
        </w:rPr>
        <w:t xml:space="preserve"> and other digital tools can be used to generate more creative posts about our roles.  These include but are not exclusive to:</w:t>
      </w:r>
    </w:p>
    <w:p w14:paraId="4EAC5580" w14:textId="77777777" w:rsidR="006D223E" w:rsidRPr="00425DAF" w:rsidRDefault="006D223E" w:rsidP="006D223E">
      <w:pPr>
        <w:pStyle w:val="ListParagraph"/>
        <w:numPr>
          <w:ilvl w:val="0"/>
          <w:numId w:val="10"/>
        </w:numPr>
        <w:rPr>
          <w:rFonts w:ascii="Arial" w:hAnsi="Arial"/>
          <w:color w:val="000000"/>
        </w:rPr>
      </w:pPr>
      <w:r w:rsidRPr="00425DAF">
        <w:rPr>
          <w:rFonts w:ascii="Arial" w:hAnsi="Arial"/>
          <w:color w:val="000000"/>
        </w:rPr>
        <w:t xml:space="preserve">Facebook </w:t>
      </w:r>
    </w:p>
    <w:p w14:paraId="4458FBEC" w14:textId="77777777" w:rsidR="006D223E" w:rsidRDefault="006D223E" w:rsidP="006D223E">
      <w:pPr>
        <w:pStyle w:val="ListParagraph"/>
        <w:numPr>
          <w:ilvl w:val="0"/>
          <w:numId w:val="10"/>
        </w:numPr>
        <w:rPr>
          <w:rFonts w:ascii="Arial" w:hAnsi="Arial"/>
          <w:color w:val="000000"/>
        </w:rPr>
      </w:pPr>
      <w:r w:rsidRPr="00425DAF">
        <w:rPr>
          <w:rFonts w:ascii="Arial" w:hAnsi="Arial"/>
          <w:color w:val="000000"/>
        </w:rPr>
        <w:t xml:space="preserve">Twitter </w:t>
      </w:r>
    </w:p>
    <w:p w14:paraId="24C56035" w14:textId="77777777" w:rsidR="006D223E" w:rsidRDefault="006D223E" w:rsidP="006D223E">
      <w:pPr>
        <w:pStyle w:val="ListParagraph"/>
        <w:numPr>
          <w:ilvl w:val="0"/>
          <w:numId w:val="10"/>
        </w:numPr>
        <w:rPr>
          <w:rFonts w:ascii="Arial" w:hAnsi="Arial"/>
          <w:color w:val="000000"/>
        </w:rPr>
      </w:pPr>
      <w:r w:rsidRPr="00425DAF">
        <w:rPr>
          <w:rFonts w:ascii="Arial" w:hAnsi="Arial"/>
          <w:color w:val="000000"/>
        </w:rPr>
        <w:t xml:space="preserve">LinkedIn </w:t>
      </w:r>
    </w:p>
    <w:p w14:paraId="43089211" w14:textId="77777777" w:rsidR="006D223E" w:rsidRDefault="006D223E" w:rsidP="006D223E">
      <w:pPr>
        <w:pStyle w:val="ListParagraph"/>
        <w:numPr>
          <w:ilvl w:val="0"/>
          <w:numId w:val="10"/>
        </w:numPr>
        <w:rPr>
          <w:rFonts w:ascii="Arial" w:hAnsi="Arial"/>
          <w:color w:val="000000"/>
        </w:rPr>
      </w:pPr>
      <w:r w:rsidRPr="00425DAF">
        <w:rPr>
          <w:rFonts w:ascii="Arial" w:hAnsi="Arial"/>
          <w:color w:val="000000"/>
        </w:rPr>
        <w:t xml:space="preserve">Indeed </w:t>
      </w:r>
    </w:p>
    <w:p w14:paraId="3AD87496" w14:textId="77777777" w:rsidR="006D223E" w:rsidRDefault="006D223E" w:rsidP="006D223E">
      <w:pPr>
        <w:pStyle w:val="ListParagraph"/>
        <w:numPr>
          <w:ilvl w:val="0"/>
          <w:numId w:val="10"/>
        </w:numPr>
        <w:rPr>
          <w:rFonts w:ascii="Arial" w:hAnsi="Arial"/>
          <w:color w:val="000000"/>
        </w:rPr>
      </w:pPr>
      <w:r>
        <w:rPr>
          <w:rFonts w:ascii="Arial" w:hAnsi="Arial"/>
          <w:color w:val="000000"/>
        </w:rPr>
        <w:t>L</w:t>
      </w:r>
      <w:r w:rsidRPr="00425DAF">
        <w:rPr>
          <w:rFonts w:ascii="Arial" w:hAnsi="Arial"/>
          <w:color w:val="000000"/>
        </w:rPr>
        <w:t xml:space="preserve">ocal </w:t>
      </w:r>
      <w:r>
        <w:rPr>
          <w:rFonts w:ascii="Arial" w:hAnsi="Arial"/>
          <w:color w:val="000000"/>
        </w:rPr>
        <w:t>u</w:t>
      </w:r>
      <w:r w:rsidRPr="00425DAF">
        <w:rPr>
          <w:rFonts w:ascii="Arial" w:hAnsi="Arial"/>
          <w:color w:val="000000"/>
        </w:rPr>
        <w:t xml:space="preserve">niversity vacancy portals.  </w:t>
      </w:r>
    </w:p>
    <w:p w14:paraId="1CFD733D" w14:textId="77777777" w:rsidR="006D223E" w:rsidRDefault="006D223E" w:rsidP="006D223E">
      <w:pPr>
        <w:ind w:left="430"/>
        <w:rPr>
          <w:color w:val="000000"/>
        </w:rPr>
      </w:pPr>
    </w:p>
    <w:p w14:paraId="423AAF58" w14:textId="77777777" w:rsidR="006D223E" w:rsidRPr="00425DAF" w:rsidRDefault="006D223E" w:rsidP="006D223E">
      <w:pPr>
        <w:rPr>
          <w:color w:val="000000"/>
        </w:rPr>
      </w:pPr>
      <w:r w:rsidRPr="00425DAF">
        <w:rPr>
          <w:color w:val="000000"/>
        </w:rPr>
        <w:t xml:space="preserve">It is important to recognise that a ‘one-size-fits all’ approach to recruitment processes does not always achieve fairness and equality of opportunity for everyone so there may be circumstances when processes need to be adapted </w:t>
      </w:r>
      <w:proofErr w:type="gramStart"/>
      <w:r w:rsidRPr="00425DAF">
        <w:rPr>
          <w:color w:val="000000"/>
        </w:rPr>
        <w:t>in order to</w:t>
      </w:r>
      <w:proofErr w:type="gramEnd"/>
      <w:r w:rsidRPr="00425DAF">
        <w:rPr>
          <w:color w:val="000000"/>
        </w:rPr>
        <w:t xml:space="preserve"> achieve applications from diverse backgrounds.  An example of this could be to have shortened application forms and information readily available in different languages on our </w:t>
      </w:r>
      <w:proofErr w:type="gramStart"/>
      <w:r w:rsidRPr="00425DAF">
        <w:rPr>
          <w:color w:val="000000"/>
        </w:rPr>
        <w:t>careers</w:t>
      </w:r>
      <w:proofErr w:type="gramEnd"/>
      <w:r w:rsidRPr="00425DAF">
        <w:rPr>
          <w:color w:val="000000"/>
        </w:rPr>
        <w:t xml:space="preserve"> website.</w:t>
      </w:r>
    </w:p>
    <w:p w14:paraId="6065A80C" w14:textId="77777777" w:rsidR="006D223E" w:rsidRPr="0047406C" w:rsidRDefault="006D223E" w:rsidP="006D223E">
      <w:pPr>
        <w:rPr>
          <w:color w:val="000000"/>
        </w:rPr>
      </w:pPr>
    </w:p>
    <w:p w14:paraId="36ECAF79" w14:textId="77777777" w:rsidR="006D223E" w:rsidRPr="0047406C" w:rsidRDefault="006D223E" w:rsidP="006D223E">
      <w:pPr>
        <w:rPr>
          <w:color w:val="000000"/>
        </w:rPr>
      </w:pPr>
      <w:r w:rsidRPr="0047406C">
        <w:rPr>
          <w:color w:val="000000"/>
        </w:rPr>
        <w:t>The recruitment team will ensure vacancies are uploaded to the platforms agreed with the recruiting manager within 2 working days following receipt of full approvals.  Please follow the management guidance on how to submit a vacancy for approval.</w:t>
      </w:r>
    </w:p>
    <w:p w14:paraId="31148A00" w14:textId="77777777" w:rsidR="006D223E" w:rsidRDefault="006D223E" w:rsidP="006D223E">
      <w:pPr>
        <w:rPr>
          <w:rFonts w:cs="Arial"/>
          <w:color w:val="43423E"/>
          <w:sz w:val="25"/>
          <w:szCs w:val="25"/>
          <w:shd w:val="clear" w:color="auto" w:fill="FFFFFF"/>
        </w:rPr>
      </w:pPr>
    </w:p>
    <w:p w14:paraId="7BFF020E" w14:textId="77777777" w:rsidR="006D223E" w:rsidRDefault="006D223E" w:rsidP="006D223E">
      <w:pPr>
        <w:rPr>
          <w:color w:val="000000"/>
        </w:rPr>
      </w:pPr>
      <w:r w:rsidRPr="0047406C">
        <w:rPr>
          <w:color w:val="000000"/>
        </w:rPr>
        <w:t xml:space="preserve">It is the recruiting managers responsibility to promote a scheduled date for interviews on the advert </w:t>
      </w:r>
      <w:r>
        <w:rPr>
          <w:color w:val="000000"/>
        </w:rPr>
        <w:t>and where possible as this</w:t>
      </w:r>
      <w:r w:rsidRPr="0047406C">
        <w:rPr>
          <w:color w:val="000000"/>
        </w:rPr>
        <w:t xml:space="preserve"> enables people to plan effectively</w:t>
      </w:r>
      <w:r>
        <w:rPr>
          <w:color w:val="000000"/>
        </w:rPr>
        <w:t xml:space="preserve"> and reduce unnecessary time delays in the process.</w:t>
      </w:r>
    </w:p>
    <w:p w14:paraId="00FECE0C" w14:textId="77777777" w:rsidR="006D223E" w:rsidRDefault="006D223E" w:rsidP="006D223E">
      <w:pPr>
        <w:rPr>
          <w:color w:val="000000"/>
        </w:rPr>
      </w:pPr>
    </w:p>
    <w:p w14:paraId="4A3358AF" w14:textId="77777777" w:rsidR="006D223E" w:rsidRDefault="006D223E" w:rsidP="006D223E">
      <w:pPr>
        <w:rPr>
          <w:b/>
          <w:bCs/>
          <w:color w:val="000000"/>
        </w:rPr>
      </w:pPr>
      <w:r>
        <w:rPr>
          <w:b/>
          <w:bCs/>
          <w:color w:val="000000"/>
        </w:rPr>
        <w:t>6.1.2</w:t>
      </w:r>
      <w:r>
        <w:rPr>
          <w:b/>
          <w:bCs/>
          <w:color w:val="000000"/>
        </w:rPr>
        <w:tab/>
        <w:t>Internal recruitment</w:t>
      </w:r>
    </w:p>
    <w:p w14:paraId="2EDDFF81" w14:textId="77777777" w:rsidR="006D223E" w:rsidRPr="00425DAF" w:rsidRDefault="006D223E" w:rsidP="006D223E">
      <w:pPr>
        <w:rPr>
          <w:b/>
          <w:bCs/>
          <w:color w:val="000000"/>
        </w:rPr>
      </w:pPr>
    </w:p>
    <w:p w14:paraId="159FB336" w14:textId="77777777" w:rsidR="006D223E" w:rsidRPr="00425DAF" w:rsidRDefault="006D223E" w:rsidP="006D223E">
      <w:pPr>
        <w:rPr>
          <w:rFonts w:cs="Arial"/>
          <w:color w:val="000000"/>
        </w:rPr>
      </w:pPr>
      <w:r w:rsidRPr="00425DAF">
        <w:rPr>
          <w:rFonts w:cs="Arial"/>
          <w:color w:val="000000"/>
        </w:rPr>
        <w:t>It is also important not to forget our internal talent when recruiting. Providing opportunities for development and career progression can help retention and support succession planning.  Where it is anticipated there are appropriately qualified candidates within the Trust internal adverts may be more appropriate in some circumstances</w:t>
      </w:r>
      <w:r w:rsidRPr="00425DAF">
        <w:rPr>
          <w:rFonts w:cs="Arial"/>
        </w:rPr>
        <w:t xml:space="preserve">. </w:t>
      </w:r>
      <w:r w:rsidRPr="00425DAF">
        <w:rPr>
          <w:rFonts w:cs="Arial"/>
          <w:color w:val="000000"/>
        </w:rPr>
        <w:t xml:space="preserve"> It is the responsibility of the recruiting manager to ensure that all candidates who would potentially be interested in the post are made aware of the vacancy and be given the opportunity to apply.</w:t>
      </w:r>
    </w:p>
    <w:p w14:paraId="2AAACCB3" w14:textId="77777777" w:rsidR="006D223E" w:rsidRDefault="006D223E" w:rsidP="006D223E">
      <w:pPr>
        <w:pStyle w:val="ListParagraph"/>
        <w:rPr>
          <w:rFonts w:ascii="Arial" w:hAnsi="Arial" w:cs="Arial"/>
          <w:color w:val="000000"/>
        </w:rPr>
      </w:pPr>
    </w:p>
    <w:p w14:paraId="757BBDB3" w14:textId="77777777" w:rsidR="006D223E" w:rsidRDefault="006D223E" w:rsidP="006D223E">
      <w:pPr>
        <w:rPr>
          <w:color w:val="000000"/>
        </w:rPr>
      </w:pPr>
    </w:p>
    <w:p w14:paraId="27297197" w14:textId="77777777" w:rsidR="006D223E" w:rsidRPr="00182B99" w:rsidRDefault="006D223E" w:rsidP="006D223E">
      <w:pPr>
        <w:pStyle w:val="ListParagraph"/>
        <w:numPr>
          <w:ilvl w:val="1"/>
          <w:numId w:val="18"/>
        </w:numPr>
        <w:ind w:left="993" w:hanging="993"/>
        <w:rPr>
          <w:rFonts w:ascii="Arial" w:hAnsi="Arial"/>
          <w:b/>
          <w:bCs/>
          <w:color w:val="000000"/>
        </w:rPr>
      </w:pPr>
      <w:r w:rsidRPr="00182B99">
        <w:rPr>
          <w:rFonts w:ascii="Arial" w:hAnsi="Arial"/>
          <w:b/>
          <w:bCs/>
          <w:color w:val="000000"/>
        </w:rPr>
        <w:t>Resourcing Effectiveness</w:t>
      </w:r>
    </w:p>
    <w:p w14:paraId="7BF7878B" w14:textId="77777777" w:rsidR="006D223E" w:rsidRPr="0047406C" w:rsidRDefault="006D223E" w:rsidP="006D223E">
      <w:pPr>
        <w:pStyle w:val="ListParagraph"/>
        <w:ind w:left="1418"/>
        <w:rPr>
          <w:rFonts w:ascii="Arial" w:hAnsi="Arial"/>
          <w:color w:val="000000"/>
        </w:rPr>
      </w:pPr>
    </w:p>
    <w:p w14:paraId="6217C998" w14:textId="77777777" w:rsidR="006D223E" w:rsidRPr="00425DAF" w:rsidRDefault="006D223E" w:rsidP="006D223E">
      <w:pPr>
        <w:pStyle w:val="BlockText"/>
        <w:ind w:left="0" w:right="-18" w:firstLine="0"/>
        <w:rPr>
          <w:rFonts w:ascii="Arial" w:hAnsi="Arial"/>
          <w:color w:val="000000"/>
        </w:rPr>
      </w:pPr>
      <w:r w:rsidRPr="0047406C">
        <w:rPr>
          <w:rFonts w:ascii="Arial" w:hAnsi="Arial"/>
          <w:color w:val="000000"/>
        </w:rPr>
        <w:t xml:space="preserve">Workforce shortages are a barrier to increasing capacity so innovation and creativity in the way in which we recruit our staff is crucial to our success.  There is a need to increase our workforce numbers which local and national campaigns will often support us with but </w:t>
      </w:r>
      <w:proofErr w:type="gramStart"/>
      <w:r w:rsidRPr="0047406C">
        <w:rPr>
          <w:rFonts w:ascii="Arial" w:hAnsi="Arial"/>
          <w:color w:val="000000"/>
        </w:rPr>
        <w:t>in order to</w:t>
      </w:r>
      <w:proofErr w:type="gramEnd"/>
      <w:r w:rsidRPr="0047406C">
        <w:rPr>
          <w:rFonts w:ascii="Arial" w:hAnsi="Arial"/>
          <w:color w:val="000000"/>
        </w:rPr>
        <w:t xml:space="preserve"> meet clinical demands there may be a requirement to focus on international recruitment campaigns.  A separate process including use of external agencies has been identified to support this and will be kept under review.</w:t>
      </w:r>
      <w:r>
        <w:rPr>
          <w:rFonts w:ascii="Arial" w:hAnsi="Arial"/>
          <w:color w:val="000000"/>
        </w:rPr>
        <w:t xml:space="preserve">  Any overseas recruitment will be undertaken in accordance with the Department of Health Guidance Management Guidance for the International Recruitment of Healthcare Pr</w:t>
      </w:r>
      <w:r w:rsidRPr="00425DAF">
        <w:rPr>
          <w:rFonts w:ascii="Arial" w:hAnsi="Arial"/>
          <w:color w:val="000000"/>
        </w:rPr>
        <w:t xml:space="preserve">ofessionals (2004) and any subsequent amendments.  </w:t>
      </w:r>
    </w:p>
    <w:p w14:paraId="459DADDA" w14:textId="77777777" w:rsidR="006D223E" w:rsidRPr="00425DAF" w:rsidRDefault="006D223E" w:rsidP="006D223E">
      <w:pPr>
        <w:rPr>
          <w:color w:val="000000"/>
        </w:rPr>
      </w:pPr>
    </w:p>
    <w:p w14:paraId="4D2351AC" w14:textId="77777777" w:rsidR="006D223E" w:rsidRDefault="006D223E" w:rsidP="006D223E">
      <w:pPr>
        <w:rPr>
          <w:color w:val="000000"/>
        </w:rPr>
      </w:pPr>
      <w:r w:rsidRPr="00425DAF">
        <w:rPr>
          <w:color w:val="000000"/>
        </w:rPr>
        <w:t>Understanding our resourcing effectiveness is key to understanding what works well and will help to identify areas for improvement.  Therefore, data will be reviewed on a</w:t>
      </w:r>
      <w:r>
        <w:rPr>
          <w:color w:val="000000"/>
        </w:rPr>
        <w:t xml:space="preserve"> 6</w:t>
      </w:r>
      <w:r w:rsidRPr="00425DAF">
        <w:rPr>
          <w:color w:val="000000"/>
        </w:rPr>
        <w:t xml:space="preserve"> monthly basis </w:t>
      </w:r>
      <w:r>
        <w:rPr>
          <w:color w:val="000000"/>
        </w:rPr>
        <w:t xml:space="preserve">and or ad hoc basis </w:t>
      </w:r>
      <w:r w:rsidRPr="00425DAF">
        <w:rPr>
          <w:color w:val="000000"/>
        </w:rPr>
        <w:t>to identify any posts where a recruitment campaign has failed to recruit or has take</w:t>
      </w:r>
      <w:r>
        <w:rPr>
          <w:color w:val="000000"/>
        </w:rPr>
        <w:t>n more than 3 months to fill.</w:t>
      </w:r>
    </w:p>
    <w:p w14:paraId="5F010647" w14:textId="77777777" w:rsidR="006D223E" w:rsidRDefault="006D223E" w:rsidP="006D223E">
      <w:pPr>
        <w:rPr>
          <w:color w:val="000000"/>
        </w:rPr>
      </w:pPr>
    </w:p>
    <w:p w14:paraId="455AC6FB" w14:textId="77777777" w:rsidR="006D223E" w:rsidRDefault="006D223E" w:rsidP="006D223E">
      <w:pPr>
        <w:rPr>
          <w:color w:val="000000"/>
        </w:rPr>
      </w:pPr>
      <w:r>
        <w:rPr>
          <w:color w:val="000000"/>
        </w:rPr>
        <w:t>The recruitment process should commence at the earliest opportunity once a vacancy arises (i.e., resignation of the current postholder or following approval of the business case if it is a new post) ensuring the job description and person specification has been through the appropriate Agenda for Change matching/job evaluation process.</w:t>
      </w:r>
    </w:p>
    <w:p w14:paraId="46906852" w14:textId="77777777" w:rsidR="006D223E" w:rsidRPr="006C4A3F" w:rsidRDefault="006D223E" w:rsidP="006D223E">
      <w:pPr>
        <w:rPr>
          <w:b/>
          <w:bCs/>
          <w:color w:val="000000"/>
        </w:rPr>
      </w:pPr>
    </w:p>
    <w:p w14:paraId="2CFEE32A" w14:textId="77777777" w:rsidR="006D223E" w:rsidRPr="00AA1B3F" w:rsidRDefault="006D223E" w:rsidP="006D223E">
      <w:pPr>
        <w:rPr>
          <w:b/>
          <w:bCs/>
          <w:color w:val="000000"/>
        </w:rPr>
      </w:pPr>
      <w:r>
        <w:rPr>
          <w:b/>
          <w:bCs/>
          <w:color w:val="000000"/>
        </w:rPr>
        <w:t xml:space="preserve">6.3 </w:t>
      </w:r>
      <w:r w:rsidRPr="00AA1B3F">
        <w:rPr>
          <w:b/>
          <w:bCs/>
          <w:color w:val="000000"/>
        </w:rPr>
        <w:t>Resourcing Experience</w:t>
      </w:r>
    </w:p>
    <w:p w14:paraId="495D7FC6" w14:textId="77777777" w:rsidR="006D223E" w:rsidRDefault="006D223E" w:rsidP="006D223E">
      <w:pPr>
        <w:rPr>
          <w:b/>
          <w:bCs/>
          <w:color w:val="000000"/>
        </w:rPr>
      </w:pPr>
    </w:p>
    <w:p w14:paraId="22FBADA4" w14:textId="77777777" w:rsidR="006D223E" w:rsidRDefault="006D223E" w:rsidP="006D223E">
      <w:pPr>
        <w:rPr>
          <w:color w:val="000000"/>
        </w:rPr>
      </w:pPr>
      <w:r>
        <w:rPr>
          <w:color w:val="000000"/>
        </w:rPr>
        <w:t>“</w:t>
      </w:r>
      <w:r w:rsidRPr="005E598A">
        <w:rPr>
          <w:color w:val="000000"/>
        </w:rPr>
        <w:t>Beyond hiring the right person for the job, candidate experience is a key part of resourcing. The recruitment process is not just about employers identifying suitable employees, but candidates finding out more about the organisation and considering if it’s where they would like to work, in person or remotely.</w:t>
      </w:r>
      <w:r>
        <w:rPr>
          <w:color w:val="000000"/>
        </w:rPr>
        <w:t>” (CIPD, August 2022)</w:t>
      </w:r>
    </w:p>
    <w:p w14:paraId="2C4136D5" w14:textId="77777777" w:rsidR="006D223E" w:rsidRDefault="006D223E" w:rsidP="006D223E">
      <w:pPr>
        <w:rPr>
          <w:color w:val="000000"/>
        </w:rPr>
      </w:pPr>
    </w:p>
    <w:p w14:paraId="5CE16371" w14:textId="77777777" w:rsidR="006D223E" w:rsidRDefault="006D223E" w:rsidP="006D223E">
      <w:pPr>
        <w:rPr>
          <w:color w:val="000000"/>
        </w:rPr>
      </w:pPr>
      <w:r>
        <w:rPr>
          <w:color w:val="000000"/>
        </w:rPr>
        <w:t xml:space="preserve">Our aim is to deliver a </w:t>
      </w:r>
      <w:proofErr w:type="gramStart"/>
      <w:r>
        <w:rPr>
          <w:color w:val="000000"/>
        </w:rPr>
        <w:t>person centred</w:t>
      </w:r>
      <w:proofErr w:type="gramEnd"/>
      <w:r>
        <w:rPr>
          <w:color w:val="000000"/>
        </w:rPr>
        <w:t xml:space="preserve"> approach to our recruitment campaigns to ensure candidates are kept up to date with information and processes.  Evidence suggests that one of the most frustrating experiences for candidates is the lack of communication once a candidate has applied for a role.  The Trust will provide regular status updates to all candidates at various stages of the process.</w:t>
      </w:r>
    </w:p>
    <w:p w14:paraId="4DB0CCA1" w14:textId="77777777" w:rsidR="006D223E" w:rsidRDefault="006D223E" w:rsidP="006D223E"/>
    <w:p w14:paraId="12A70985" w14:textId="77777777" w:rsidR="006D223E" w:rsidRDefault="006D223E" w:rsidP="006D223E">
      <w:r>
        <w:t xml:space="preserve">All applications will be treated confidentially and circulated only to those individuals involved in the recruitment process and prompt acknowledgement of an application </w:t>
      </w:r>
      <w:r>
        <w:lastRenderedPageBreak/>
        <w:t>(where successful or unsuccessful) is good practice and will present a positive image of the Trust.</w:t>
      </w:r>
    </w:p>
    <w:p w14:paraId="2D24DC4E" w14:textId="77777777" w:rsidR="006D223E" w:rsidRDefault="006D223E" w:rsidP="006D223E">
      <w:pPr>
        <w:rPr>
          <w:color w:val="000000"/>
        </w:rPr>
      </w:pPr>
    </w:p>
    <w:p w14:paraId="7A245D85" w14:textId="77777777" w:rsidR="006D223E" w:rsidRPr="00294A71" w:rsidRDefault="006D223E" w:rsidP="006D223E">
      <w:pPr>
        <w:tabs>
          <w:tab w:val="left" w:pos="720"/>
        </w:tabs>
        <w:rPr>
          <w:b/>
          <w:bCs/>
          <w:color w:val="000000"/>
        </w:rPr>
      </w:pPr>
      <w:r>
        <w:rPr>
          <w:b/>
          <w:bCs/>
          <w:color w:val="000000"/>
        </w:rPr>
        <w:t>6.3.1</w:t>
      </w:r>
      <w:r>
        <w:rPr>
          <w:b/>
          <w:bCs/>
          <w:color w:val="000000"/>
        </w:rPr>
        <w:tab/>
      </w:r>
      <w:r w:rsidRPr="00294A71">
        <w:rPr>
          <w:b/>
          <w:bCs/>
          <w:color w:val="000000"/>
        </w:rPr>
        <w:t>Selection processes</w:t>
      </w:r>
    </w:p>
    <w:p w14:paraId="6024B891" w14:textId="77777777" w:rsidR="006D223E" w:rsidRDefault="006D223E" w:rsidP="006D223E">
      <w:pPr>
        <w:rPr>
          <w:color w:val="000000"/>
        </w:rPr>
      </w:pPr>
    </w:p>
    <w:p w14:paraId="7BC97940" w14:textId="77777777" w:rsidR="006D223E" w:rsidRDefault="006D223E" w:rsidP="006D223E">
      <w:pPr>
        <w:rPr>
          <w:color w:val="000000"/>
        </w:rPr>
      </w:pPr>
      <w:r>
        <w:rPr>
          <w:color w:val="000000"/>
        </w:rPr>
        <w:t>The selection of candidates will involve two main processes:</w:t>
      </w:r>
    </w:p>
    <w:p w14:paraId="7B3D7FA3" w14:textId="77777777" w:rsidR="006D223E" w:rsidRDefault="006D223E" w:rsidP="006D223E">
      <w:pPr>
        <w:pStyle w:val="ListParagraph"/>
        <w:numPr>
          <w:ilvl w:val="0"/>
          <w:numId w:val="5"/>
        </w:numPr>
        <w:rPr>
          <w:rFonts w:ascii="Arial" w:hAnsi="Arial"/>
          <w:color w:val="000000"/>
        </w:rPr>
      </w:pPr>
      <w:r>
        <w:rPr>
          <w:rFonts w:ascii="Arial" w:hAnsi="Arial"/>
          <w:color w:val="000000"/>
        </w:rPr>
        <w:t>Shortlisting</w:t>
      </w:r>
    </w:p>
    <w:p w14:paraId="015685EE" w14:textId="77777777" w:rsidR="006D223E" w:rsidRPr="002F7091" w:rsidRDefault="006D223E" w:rsidP="006D223E">
      <w:pPr>
        <w:pStyle w:val="ListParagraph"/>
        <w:numPr>
          <w:ilvl w:val="0"/>
          <w:numId w:val="5"/>
        </w:numPr>
        <w:rPr>
          <w:rFonts w:ascii="Arial" w:hAnsi="Arial"/>
          <w:color w:val="000000"/>
        </w:rPr>
      </w:pPr>
      <w:r>
        <w:rPr>
          <w:rFonts w:ascii="Arial" w:hAnsi="Arial"/>
          <w:color w:val="000000"/>
        </w:rPr>
        <w:t>Interview</w:t>
      </w:r>
    </w:p>
    <w:p w14:paraId="6F5CBCB9" w14:textId="77777777" w:rsidR="006D223E" w:rsidRDefault="006D223E" w:rsidP="006D223E">
      <w:pPr>
        <w:rPr>
          <w:color w:val="000000"/>
        </w:rPr>
      </w:pPr>
    </w:p>
    <w:p w14:paraId="53C0E710" w14:textId="77777777" w:rsidR="006D223E" w:rsidRPr="00EB0ABA" w:rsidRDefault="006D223E" w:rsidP="006D223E">
      <w:pPr>
        <w:rPr>
          <w:b/>
          <w:bCs/>
          <w:color w:val="000000"/>
        </w:rPr>
      </w:pPr>
      <w:r>
        <w:rPr>
          <w:b/>
          <w:bCs/>
          <w:color w:val="000000"/>
        </w:rPr>
        <w:t>6.3.2</w:t>
      </w:r>
      <w:r>
        <w:rPr>
          <w:b/>
          <w:bCs/>
          <w:color w:val="000000"/>
        </w:rPr>
        <w:tab/>
      </w:r>
      <w:r w:rsidRPr="00EB0ABA">
        <w:rPr>
          <w:b/>
          <w:bCs/>
          <w:color w:val="000000"/>
        </w:rPr>
        <w:t>Shortlisting</w:t>
      </w:r>
    </w:p>
    <w:p w14:paraId="2A6D3EBC" w14:textId="77777777" w:rsidR="006D223E" w:rsidRDefault="006D223E" w:rsidP="006D223E">
      <w:pPr>
        <w:rPr>
          <w:color w:val="000000"/>
        </w:rPr>
      </w:pPr>
    </w:p>
    <w:p w14:paraId="3C0C77AE" w14:textId="77777777" w:rsidR="006D223E" w:rsidRDefault="006D223E" w:rsidP="006D223E">
      <w:pPr>
        <w:rPr>
          <w:color w:val="000000"/>
        </w:rPr>
      </w:pPr>
      <w:r>
        <w:rPr>
          <w:color w:val="000000"/>
        </w:rPr>
        <w:t>Shortlisting should take place as soon as the closing date has passed using the appropriate digital system.  It is good practice to review applications when they are submitted or have adequate time booked out to undertake the shortlisting process (see management guidance) immediately after the closing date reducing the risk of losing candidates before interview.</w:t>
      </w:r>
    </w:p>
    <w:p w14:paraId="45582FB1" w14:textId="77777777" w:rsidR="006D223E" w:rsidRDefault="006D223E" w:rsidP="006D223E">
      <w:pPr>
        <w:rPr>
          <w:color w:val="000000"/>
        </w:rPr>
      </w:pPr>
    </w:p>
    <w:p w14:paraId="632A7F34" w14:textId="77777777" w:rsidR="006D223E" w:rsidRDefault="006D223E" w:rsidP="006D223E">
      <w:pPr>
        <w:rPr>
          <w:color w:val="000000"/>
        </w:rPr>
      </w:pPr>
      <w:r>
        <w:rPr>
          <w:color w:val="000000"/>
        </w:rPr>
        <w:t>During the shortlisting process, recruitment managers will assess candidates’ applications through criteria determined within the person specification.  For further information on how to conduct a shortlist process please refer to the management guidance.</w:t>
      </w:r>
    </w:p>
    <w:p w14:paraId="705EC8ED" w14:textId="77777777" w:rsidR="006D223E" w:rsidRDefault="006D223E" w:rsidP="006D223E">
      <w:pPr>
        <w:rPr>
          <w:color w:val="000000"/>
        </w:rPr>
      </w:pPr>
    </w:p>
    <w:p w14:paraId="7F4F2088" w14:textId="77777777" w:rsidR="006D223E" w:rsidRDefault="006D223E" w:rsidP="006D223E">
      <w:pPr>
        <w:ind w:left="709" w:hanging="709"/>
        <w:rPr>
          <w:b/>
          <w:bCs/>
          <w:color w:val="000000"/>
        </w:rPr>
      </w:pPr>
      <w:r>
        <w:rPr>
          <w:b/>
          <w:bCs/>
          <w:color w:val="000000"/>
        </w:rPr>
        <w:t>6.3.3</w:t>
      </w:r>
      <w:r>
        <w:rPr>
          <w:b/>
          <w:bCs/>
          <w:color w:val="000000"/>
        </w:rPr>
        <w:tab/>
      </w:r>
      <w:r w:rsidRPr="00EB0ABA">
        <w:rPr>
          <w:b/>
          <w:bCs/>
          <w:color w:val="000000"/>
        </w:rPr>
        <w:t>Interview</w:t>
      </w:r>
    </w:p>
    <w:p w14:paraId="19A00C1A" w14:textId="77777777" w:rsidR="006D223E" w:rsidRDefault="006D223E" w:rsidP="006D223E">
      <w:pPr>
        <w:rPr>
          <w:color w:val="000000"/>
        </w:rPr>
      </w:pPr>
    </w:p>
    <w:p w14:paraId="2BFCFD51" w14:textId="77777777" w:rsidR="006D223E" w:rsidRDefault="006D223E" w:rsidP="006D223E">
      <w:r w:rsidRPr="00635BF0">
        <w:t xml:space="preserve">The interview is the recruiting managers best opportunity to get to know the candidates and evaluate whether they’ll be a good fit for the job. From a candidate perspective it is also a good opportunity for them to get further insight about the Trust. Using a structured </w:t>
      </w:r>
      <w:proofErr w:type="gramStart"/>
      <w:r w:rsidRPr="00635BF0">
        <w:t>values based</w:t>
      </w:r>
      <w:proofErr w:type="gramEnd"/>
      <w:r w:rsidRPr="00635BF0">
        <w:t xml:space="preserve"> interview process will help recruiting managers make decisions clearly and avoid confusion. Speed is of the essence here as candidates are likely to have numerous interviews lined up so it is good practice to hold interviews within 2 calendar weeks of the closing date where possible (especially where recruiting managers have identified an interview date on the advert.) </w:t>
      </w:r>
      <w:r>
        <w:t>In line with the Trust’s aim to provide person centred approaches, f</w:t>
      </w:r>
      <w:r w:rsidRPr="00635BF0">
        <w:t>eedback should be offered to all candidates</w:t>
      </w:r>
      <w:r>
        <w:t xml:space="preserve"> </w:t>
      </w:r>
      <w:r w:rsidRPr="00635BF0">
        <w:t>following interview</w:t>
      </w:r>
      <w:r>
        <w:t>.</w:t>
      </w:r>
    </w:p>
    <w:p w14:paraId="238EC4EC" w14:textId="77777777" w:rsidR="006D223E" w:rsidRDefault="006D223E" w:rsidP="006D223E"/>
    <w:p w14:paraId="372569ED" w14:textId="77777777" w:rsidR="006D223E" w:rsidRDefault="006D223E" w:rsidP="006D223E">
      <w:r>
        <w:t>Additional methods for interview should also be considered where necessary.  These may include but not limited to:</w:t>
      </w:r>
    </w:p>
    <w:p w14:paraId="315D7AEC" w14:textId="77777777" w:rsidR="006D223E" w:rsidRDefault="006D223E" w:rsidP="006D223E">
      <w:pPr>
        <w:pStyle w:val="ListParagraph"/>
        <w:numPr>
          <w:ilvl w:val="0"/>
          <w:numId w:val="11"/>
        </w:numPr>
        <w:rPr>
          <w:rFonts w:ascii="Arial" w:hAnsi="Arial"/>
        </w:rPr>
      </w:pPr>
      <w:r>
        <w:rPr>
          <w:rFonts w:ascii="Arial" w:hAnsi="Arial"/>
        </w:rPr>
        <w:t>Values based assessment centre approach</w:t>
      </w:r>
    </w:p>
    <w:p w14:paraId="6A4170B2" w14:textId="77777777" w:rsidR="006D223E" w:rsidRDefault="006D223E" w:rsidP="006D223E">
      <w:pPr>
        <w:pStyle w:val="ListParagraph"/>
        <w:numPr>
          <w:ilvl w:val="0"/>
          <w:numId w:val="11"/>
        </w:numPr>
        <w:rPr>
          <w:rFonts w:ascii="Arial" w:hAnsi="Arial"/>
        </w:rPr>
      </w:pPr>
      <w:r>
        <w:rPr>
          <w:rFonts w:ascii="Arial" w:hAnsi="Arial"/>
        </w:rPr>
        <w:t>Stakeholder engagement sessions</w:t>
      </w:r>
    </w:p>
    <w:p w14:paraId="6B8D4902" w14:textId="77777777" w:rsidR="006D223E" w:rsidRDefault="006D223E" w:rsidP="006D223E">
      <w:pPr>
        <w:pStyle w:val="ListParagraph"/>
        <w:numPr>
          <w:ilvl w:val="0"/>
          <w:numId w:val="11"/>
        </w:numPr>
        <w:rPr>
          <w:rFonts w:ascii="Arial" w:hAnsi="Arial"/>
        </w:rPr>
      </w:pPr>
      <w:r>
        <w:rPr>
          <w:rFonts w:ascii="Arial" w:hAnsi="Arial"/>
        </w:rPr>
        <w:t>Written task</w:t>
      </w:r>
    </w:p>
    <w:p w14:paraId="2636C498" w14:textId="77777777" w:rsidR="006D223E" w:rsidRDefault="006D223E" w:rsidP="006D223E">
      <w:pPr>
        <w:pStyle w:val="ListParagraph"/>
        <w:numPr>
          <w:ilvl w:val="0"/>
          <w:numId w:val="11"/>
        </w:numPr>
        <w:rPr>
          <w:rFonts w:ascii="Arial" w:hAnsi="Arial"/>
        </w:rPr>
      </w:pPr>
      <w:r>
        <w:rPr>
          <w:rFonts w:ascii="Arial" w:hAnsi="Arial"/>
        </w:rPr>
        <w:t>Presentation</w:t>
      </w:r>
    </w:p>
    <w:p w14:paraId="1E20C03B" w14:textId="77777777" w:rsidR="006D223E" w:rsidRDefault="006D223E" w:rsidP="006D223E"/>
    <w:p w14:paraId="697B5612" w14:textId="77777777" w:rsidR="006D223E" w:rsidRPr="00425DAF" w:rsidRDefault="006D223E" w:rsidP="006D223E">
      <w:r>
        <w:t>Reasonable adjustments may be required for individuals who have disclosed a disability for example additional time allowed.</w:t>
      </w:r>
    </w:p>
    <w:p w14:paraId="3BA1EB0C" w14:textId="77777777" w:rsidR="006D223E" w:rsidRDefault="006D223E" w:rsidP="006D223E">
      <w:pPr>
        <w:rPr>
          <w:color w:val="000000"/>
        </w:rPr>
      </w:pPr>
    </w:p>
    <w:p w14:paraId="4DC30486" w14:textId="77777777" w:rsidR="006D223E" w:rsidRDefault="006D223E" w:rsidP="006D223E">
      <w:r>
        <w:t xml:space="preserve">Promises or agreements must never be made with a candidate at interview. Whilst only verbal, they are contractually binding and if not fulfilled, may lead to claims of grievance or constructive dismissal </w:t>
      </w:r>
      <w:proofErr w:type="gramStart"/>
      <w:r>
        <w:t>at a later date</w:t>
      </w:r>
      <w:proofErr w:type="gramEnd"/>
      <w:r>
        <w:t>.</w:t>
      </w:r>
    </w:p>
    <w:p w14:paraId="4D91685D" w14:textId="77777777" w:rsidR="006D223E" w:rsidRDefault="006D223E" w:rsidP="006D223E"/>
    <w:p w14:paraId="5E5D8FE6" w14:textId="77777777" w:rsidR="006D223E" w:rsidRDefault="006D223E" w:rsidP="006D223E"/>
    <w:p w14:paraId="46665BC5" w14:textId="77777777" w:rsidR="006D223E" w:rsidRDefault="006D223E" w:rsidP="006D223E"/>
    <w:p w14:paraId="5FDB8003" w14:textId="77777777" w:rsidR="006D223E" w:rsidRDefault="006D223E" w:rsidP="006D223E">
      <w:pPr>
        <w:ind w:hanging="90"/>
        <w:rPr>
          <w:b/>
          <w:bCs/>
        </w:rPr>
      </w:pPr>
      <w:r>
        <w:rPr>
          <w:b/>
          <w:bCs/>
        </w:rPr>
        <w:lastRenderedPageBreak/>
        <w:t>6</w:t>
      </w:r>
      <w:r w:rsidRPr="00BE7C7A">
        <w:rPr>
          <w:b/>
          <w:bCs/>
        </w:rPr>
        <w:t>.3.4</w:t>
      </w:r>
      <w:r w:rsidRPr="00BE7C7A">
        <w:rPr>
          <w:b/>
          <w:bCs/>
        </w:rPr>
        <w:tab/>
      </w:r>
      <w:r w:rsidRPr="00294A71">
        <w:rPr>
          <w:b/>
          <w:bCs/>
        </w:rPr>
        <w:t>Making an appointment</w:t>
      </w:r>
    </w:p>
    <w:p w14:paraId="02CADF11" w14:textId="77777777" w:rsidR="006D223E" w:rsidRDefault="006D223E" w:rsidP="006D223E">
      <w:pPr>
        <w:rPr>
          <w:b/>
          <w:bCs/>
        </w:rPr>
      </w:pPr>
    </w:p>
    <w:p w14:paraId="3BDC38D6" w14:textId="77777777" w:rsidR="006D223E" w:rsidRDefault="006D223E" w:rsidP="006D223E">
      <w:r w:rsidRPr="009B1099">
        <w:t xml:space="preserve">Whilst a verbal </w:t>
      </w:r>
      <w:r>
        <w:t xml:space="preserve">conditional </w:t>
      </w:r>
      <w:r w:rsidRPr="009B1099">
        <w:t>offer of employment should be made to the successful candidate, a formal conditional offer of employment should always be made in writing.  This will be processed by the recruitment team and will be subject to appropriate pre</w:t>
      </w:r>
      <w:r>
        <w:t>-</w:t>
      </w:r>
      <w:r w:rsidRPr="009B1099">
        <w:t xml:space="preserve">employment checks </w:t>
      </w:r>
      <w:r>
        <w:t xml:space="preserve">to fulfil our legal obligations </w:t>
      </w:r>
      <w:proofErr w:type="gramStart"/>
      <w:r>
        <w:t>and also</w:t>
      </w:r>
      <w:proofErr w:type="gramEnd"/>
      <w:r>
        <w:t xml:space="preserve"> in line with NHS employment standard regulations.  These are:</w:t>
      </w:r>
    </w:p>
    <w:p w14:paraId="0A7D434A" w14:textId="77777777" w:rsidR="006D223E" w:rsidRDefault="006D223E" w:rsidP="006D223E">
      <w:pPr>
        <w:pStyle w:val="ListParagraph"/>
        <w:numPr>
          <w:ilvl w:val="0"/>
          <w:numId w:val="6"/>
        </w:numPr>
        <w:rPr>
          <w:rFonts w:ascii="Arial" w:hAnsi="Arial"/>
        </w:rPr>
      </w:pPr>
      <w:r>
        <w:rPr>
          <w:rFonts w:ascii="Arial" w:hAnsi="Arial"/>
        </w:rPr>
        <w:t>Identity checks</w:t>
      </w:r>
    </w:p>
    <w:p w14:paraId="028B1453" w14:textId="77777777" w:rsidR="006D223E" w:rsidRDefault="006D223E" w:rsidP="006D223E">
      <w:pPr>
        <w:pStyle w:val="ListParagraph"/>
        <w:numPr>
          <w:ilvl w:val="0"/>
          <w:numId w:val="6"/>
        </w:numPr>
        <w:rPr>
          <w:rFonts w:ascii="Arial" w:hAnsi="Arial"/>
        </w:rPr>
      </w:pPr>
      <w:r>
        <w:rPr>
          <w:rFonts w:ascii="Arial" w:hAnsi="Arial"/>
        </w:rPr>
        <w:t>Professional registration and qualification checks</w:t>
      </w:r>
    </w:p>
    <w:p w14:paraId="2C976E99" w14:textId="77777777" w:rsidR="006D223E" w:rsidRDefault="006D223E" w:rsidP="006D223E">
      <w:pPr>
        <w:pStyle w:val="ListParagraph"/>
        <w:numPr>
          <w:ilvl w:val="0"/>
          <w:numId w:val="6"/>
        </w:numPr>
        <w:rPr>
          <w:rFonts w:ascii="Arial" w:hAnsi="Arial"/>
        </w:rPr>
      </w:pPr>
      <w:r>
        <w:rPr>
          <w:rFonts w:ascii="Arial" w:hAnsi="Arial"/>
        </w:rPr>
        <w:t>Employment history and reference checks</w:t>
      </w:r>
    </w:p>
    <w:p w14:paraId="487AB123" w14:textId="77777777" w:rsidR="006D223E" w:rsidRDefault="006D223E" w:rsidP="006D223E">
      <w:pPr>
        <w:pStyle w:val="ListParagraph"/>
        <w:numPr>
          <w:ilvl w:val="0"/>
          <w:numId w:val="6"/>
        </w:numPr>
        <w:rPr>
          <w:rFonts w:ascii="Arial" w:hAnsi="Arial"/>
        </w:rPr>
      </w:pPr>
      <w:r>
        <w:rPr>
          <w:rFonts w:ascii="Arial" w:hAnsi="Arial"/>
        </w:rPr>
        <w:t>Work health assessments</w:t>
      </w:r>
    </w:p>
    <w:p w14:paraId="25EA561F" w14:textId="77777777" w:rsidR="006D223E" w:rsidRDefault="006D223E" w:rsidP="006D223E">
      <w:pPr>
        <w:pStyle w:val="ListParagraph"/>
        <w:numPr>
          <w:ilvl w:val="0"/>
          <w:numId w:val="6"/>
        </w:numPr>
        <w:rPr>
          <w:rFonts w:ascii="Arial" w:hAnsi="Arial"/>
        </w:rPr>
      </w:pPr>
      <w:r>
        <w:rPr>
          <w:rFonts w:ascii="Arial" w:hAnsi="Arial"/>
        </w:rPr>
        <w:t>Criminal records checks</w:t>
      </w:r>
    </w:p>
    <w:p w14:paraId="29F6A4E7" w14:textId="77777777" w:rsidR="006D223E" w:rsidRPr="00B25361" w:rsidRDefault="006D223E" w:rsidP="006D223E">
      <w:pPr>
        <w:pStyle w:val="ListParagraph"/>
        <w:numPr>
          <w:ilvl w:val="0"/>
          <w:numId w:val="6"/>
        </w:numPr>
        <w:rPr>
          <w:rFonts w:ascii="Arial" w:hAnsi="Arial"/>
        </w:rPr>
      </w:pPr>
      <w:r>
        <w:rPr>
          <w:rFonts w:ascii="Arial" w:hAnsi="Arial"/>
        </w:rPr>
        <w:t>Right to work check standard</w:t>
      </w:r>
    </w:p>
    <w:p w14:paraId="7620E9E3" w14:textId="77777777" w:rsidR="006D223E" w:rsidRDefault="006D223E" w:rsidP="006D223E"/>
    <w:p w14:paraId="67B99D9A" w14:textId="77777777" w:rsidR="006D223E" w:rsidRDefault="006D223E" w:rsidP="006D223E">
      <w:pPr>
        <w:rPr>
          <w:rStyle w:val="Hyperlink"/>
        </w:rPr>
      </w:pPr>
      <w:r>
        <w:t xml:space="preserve">Further information on the NHS employment check standards and regulations can be found </w:t>
      </w:r>
      <w:hyperlink r:id="rId12" w:history="1">
        <w:r w:rsidRPr="006F2FF5">
          <w:rPr>
            <w:rStyle w:val="Hyperlink"/>
          </w:rPr>
          <w:t>here</w:t>
        </w:r>
      </w:hyperlink>
      <w:r>
        <w:rPr>
          <w:rStyle w:val="Hyperlink"/>
        </w:rPr>
        <w:t xml:space="preserve"> on the NHS Employers website</w:t>
      </w:r>
    </w:p>
    <w:p w14:paraId="56E00BC3" w14:textId="77777777" w:rsidR="006D223E" w:rsidRDefault="006D223E" w:rsidP="006D223E"/>
    <w:p w14:paraId="6C302A7A" w14:textId="77777777" w:rsidR="006D223E" w:rsidRDefault="006D223E" w:rsidP="006D223E">
      <w:r>
        <w:t xml:space="preserve">The Recruitment Team will check that all </w:t>
      </w:r>
      <w:proofErr w:type="gramStart"/>
      <w:r>
        <w:t>pre employment</w:t>
      </w:r>
      <w:proofErr w:type="gramEnd"/>
      <w:r>
        <w:t xml:space="preserve"> checks have been undertaken and where they have not met Trust standards the issues are raised with the Recruiting Manager and an HR Advisor.  Subsequent discussions may result in the withdrawal of an offer of employment</w:t>
      </w:r>
    </w:p>
    <w:p w14:paraId="0EDA8714" w14:textId="77777777" w:rsidR="006D223E" w:rsidRDefault="006D223E" w:rsidP="006D223E"/>
    <w:p w14:paraId="707CCE5F" w14:textId="77777777" w:rsidR="006D223E" w:rsidRPr="009B1099" w:rsidRDefault="006D223E" w:rsidP="006D223E">
      <w:r>
        <w:t>All new starters to the Trust will also be issued with a written statement of particulars of employment (commonly known as contract of employment) as soon as possible but no later than 8 weeks following their commencement date.</w:t>
      </w:r>
    </w:p>
    <w:p w14:paraId="7F0616FB" w14:textId="77777777" w:rsidR="006D223E" w:rsidRDefault="006D223E" w:rsidP="006D223E">
      <w:pPr>
        <w:rPr>
          <w:b/>
          <w:bCs/>
        </w:rPr>
      </w:pPr>
    </w:p>
    <w:p w14:paraId="27ACA0C8" w14:textId="77777777" w:rsidR="006D223E" w:rsidRPr="00B871D8" w:rsidRDefault="006D223E" w:rsidP="006D223E">
      <w:pPr>
        <w:pStyle w:val="ListParagraph"/>
        <w:numPr>
          <w:ilvl w:val="1"/>
          <w:numId w:val="19"/>
        </w:numPr>
        <w:rPr>
          <w:rFonts w:ascii="Arial" w:hAnsi="Arial"/>
          <w:b/>
          <w:bCs/>
          <w:color w:val="000000"/>
        </w:rPr>
      </w:pPr>
      <w:r>
        <w:rPr>
          <w:rFonts w:ascii="Arial" w:hAnsi="Arial"/>
          <w:b/>
          <w:bCs/>
          <w:color w:val="000000"/>
        </w:rPr>
        <w:t xml:space="preserve"> </w:t>
      </w:r>
      <w:r w:rsidRPr="00B871D8">
        <w:rPr>
          <w:rFonts w:ascii="Arial" w:hAnsi="Arial"/>
          <w:b/>
          <w:bCs/>
          <w:color w:val="000000"/>
        </w:rPr>
        <w:t xml:space="preserve">Retention </w:t>
      </w:r>
    </w:p>
    <w:p w14:paraId="24A0ED67" w14:textId="77777777" w:rsidR="006D223E" w:rsidRDefault="006D223E" w:rsidP="006D223E">
      <w:pPr>
        <w:rPr>
          <w:b/>
          <w:bCs/>
          <w:color w:val="000000"/>
        </w:rPr>
      </w:pPr>
    </w:p>
    <w:p w14:paraId="4CC04C9A" w14:textId="77777777" w:rsidR="006D223E" w:rsidRDefault="006D223E" w:rsidP="006D223E">
      <w:pPr>
        <w:rPr>
          <w:color w:val="000000"/>
        </w:rPr>
      </w:pPr>
      <w:r w:rsidRPr="00CB1F95">
        <w:rPr>
          <w:color w:val="000000"/>
        </w:rPr>
        <w:t xml:space="preserve">Retention is an important consideration as part of the recruitment process in understanding why </w:t>
      </w:r>
      <w:r>
        <w:rPr>
          <w:color w:val="000000"/>
        </w:rPr>
        <w:t>a member of staff is</w:t>
      </w:r>
      <w:r w:rsidRPr="00CB1F95">
        <w:rPr>
          <w:color w:val="000000"/>
        </w:rPr>
        <w:t xml:space="preserve"> thinking about leaving us and if there is anything we can do to prevent this</w:t>
      </w:r>
      <w:r>
        <w:rPr>
          <w:color w:val="000000"/>
        </w:rPr>
        <w:t xml:space="preserve"> (see 5.1 exit interviews).</w:t>
      </w:r>
    </w:p>
    <w:p w14:paraId="08479507" w14:textId="77777777" w:rsidR="006D223E" w:rsidRDefault="006D223E" w:rsidP="006D223E">
      <w:pPr>
        <w:rPr>
          <w:color w:val="000000"/>
        </w:rPr>
      </w:pPr>
    </w:p>
    <w:p w14:paraId="3D2CE24B" w14:textId="77777777" w:rsidR="006D223E" w:rsidRDefault="006D223E" w:rsidP="006D223E">
      <w:pPr>
        <w:rPr>
          <w:color w:val="000000"/>
        </w:rPr>
      </w:pPr>
      <w:r>
        <w:rPr>
          <w:color w:val="000000"/>
        </w:rPr>
        <w:t>The Trust will promote the following practices which are shown to play a positive part in improving retention but will also support the Trust in attracting new talent:</w:t>
      </w:r>
    </w:p>
    <w:p w14:paraId="7DF22C49" w14:textId="77777777" w:rsidR="006D223E" w:rsidRDefault="006D223E" w:rsidP="006D223E">
      <w:pPr>
        <w:rPr>
          <w:color w:val="000000"/>
        </w:rPr>
      </w:pPr>
    </w:p>
    <w:p w14:paraId="4E99F2F1" w14:textId="77777777" w:rsidR="006D223E" w:rsidRDefault="006D223E" w:rsidP="006D223E">
      <w:pPr>
        <w:pStyle w:val="ListParagraph"/>
        <w:numPr>
          <w:ilvl w:val="0"/>
          <w:numId w:val="7"/>
        </w:numPr>
        <w:rPr>
          <w:rFonts w:ascii="Arial" w:hAnsi="Arial"/>
          <w:color w:val="000000"/>
        </w:rPr>
      </w:pPr>
      <w:r>
        <w:rPr>
          <w:rFonts w:ascii="Arial" w:hAnsi="Arial"/>
          <w:color w:val="000000"/>
        </w:rPr>
        <w:t>Being flexible – consideration of working hours and times; part time options; compressed hours, term time working; hybrid working practices</w:t>
      </w:r>
    </w:p>
    <w:p w14:paraId="0309DC4C" w14:textId="77777777" w:rsidR="006D223E" w:rsidRDefault="006D223E" w:rsidP="006D223E">
      <w:pPr>
        <w:pStyle w:val="ListParagraph"/>
        <w:numPr>
          <w:ilvl w:val="0"/>
          <w:numId w:val="7"/>
        </w:numPr>
        <w:rPr>
          <w:rFonts w:ascii="Arial" w:hAnsi="Arial"/>
          <w:color w:val="000000"/>
        </w:rPr>
      </w:pPr>
      <w:r>
        <w:rPr>
          <w:rFonts w:ascii="Arial" w:hAnsi="Arial"/>
          <w:color w:val="000000"/>
        </w:rPr>
        <w:t>Have an inclusive team – ensuring all staff members have a voice and feel comfortable expressing their views.  All staff should be treated fairly and equitably.</w:t>
      </w:r>
    </w:p>
    <w:p w14:paraId="2C5513CC" w14:textId="77777777" w:rsidR="006D223E" w:rsidRDefault="006D223E" w:rsidP="006D223E">
      <w:pPr>
        <w:pStyle w:val="ListParagraph"/>
        <w:numPr>
          <w:ilvl w:val="0"/>
          <w:numId w:val="7"/>
        </w:numPr>
        <w:rPr>
          <w:rFonts w:ascii="Arial" w:hAnsi="Arial"/>
          <w:color w:val="000000"/>
        </w:rPr>
      </w:pPr>
      <w:r w:rsidRPr="001F78F2">
        <w:rPr>
          <w:rFonts w:ascii="Arial" w:hAnsi="Arial"/>
          <w:color w:val="000000"/>
        </w:rPr>
        <w:t>Access to</w:t>
      </w:r>
      <w:r>
        <w:rPr>
          <w:rFonts w:ascii="Arial" w:hAnsi="Arial"/>
          <w:color w:val="000000"/>
        </w:rPr>
        <w:t xml:space="preserve"> quality</w:t>
      </w:r>
      <w:r w:rsidRPr="001F78F2">
        <w:rPr>
          <w:rFonts w:ascii="Arial" w:hAnsi="Arial"/>
          <w:color w:val="000000"/>
        </w:rPr>
        <w:t xml:space="preserve"> health and wellbeing services – </w:t>
      </w:r>
      <w:r>
        <w:rPr>
          <w:rFonts w:ascii="Arial" w:hAnsi="Arial"/>
          <w:color w:val="000000"/>
        </w:rPr>
        <w:t>the Trust is committed to the health and wellbeing of all staff and will continue to offer an extensive service provision through a self-referral or management referral system.</w:t>
      </w:r>
    </w:p>
    <w:p w14:paraId="56E537D3" w14:textId="77777777" w:rsidR="006D223E" w:rsidRDefault="006D223E" w:rsidP="006D223E">
      <w:pPr>
        <w:pStyle w:val="ListParagraph"/>
        <w:numPr>
          <w:ilvl w:val="0"/>
          <w:numId w:val="7"/>
        </w:numPr>
        <w:rPr>
          <w:rFonts w:ascii="Arial" w:hAnsi="Arial"/>
          <w:color w:val="000000"/>
        </w:rPr>
      </w:pPr>
      <w:r>
        <w:rPr>
          <w:rFonts w:ascii="Arial" w:hAnsi="Arial"/>
          <w:color w:val="000000"/>
        </w:rPr>
        <w:t>Career development – staff will have equitable opportunity to access training and development to enhance their prospect for career progression and support the Trust with succession planning.</w:t>
      </w:r>
    </w:p>
    <w:p w14:paraId="329B8BC5" w14:textId="77777777" w:rsidR="006D223E" w:rsidRDefault="006D223E" w:rsidP="006D223E">
      <w:pPr>
        <w:rPr>
          <w:color w:val="000000"/>
        </w:rPr>
      </w:pPr>
    </w:p>
    <w:p w14:paraId="144DD08C" w14:textId="77777777" w:rsidR="006D223E" w:rsidRDefault="006D223E" w:rsidP="006D223E">
      <w:pPr>
        <w:ind w:hanging="90"/>
        <w:rPr>
          <w:b/>
          <w:bCs/>
          <w:color w:val="000000"/>
        </w:rPr>
      </w:pPr>
      <w:r>
        <w:rPr>
          <w:b/>
          <w:bCs/>
          <w:color w:val="000000"/>
        </w:rPr>
        <w:t>6.4.1</w:t>
      </w:r>
      <w:r>
        <w:rPr>
          <w:b/>
          <w:bCs/>
          <w:color w:val="000000"/>
        </w:rPr>
        <w:tab/>
      </w:r>
      <w:r w:rsidRPr="000611EC">
        <w:rPr>
          <w:b/>
          <w:bCs/>
          <w:color w:val="000000"/>
        </w:rPr>
        <w:t>Appraisals</w:t>
      </w:r>
    </w:p>
    <w:p w14:paraId="08464562" w14:textId="77777777" w:rsidR="006D223E" w:rsidRDefault="006D223E" w:rsidP="006D223E">
      <w:pPr>
        <w:rPr>
          <w:b/>
          <w:bCs/>
          <w:color w:val="000000"/>
        </w:rPr>
      </w:pPr>
    </w:p>
    <w:p w14:paraId="0AE06EC3" w14:textId="77777777" w:rsidR="006D223E" w:rsidRPr="000611EC" w:rsidRDefault="006D223E" w:rsidP="006D223E">
      <w:pPr>
        <w:rPr>
          <w:color w:val="000000"/>
        </w:rPr>
      </w:pPr>
      <w:r w:rsidRPr="000611EC">
        <w:rPr>
          <w:color w:val="000000"/>
        </w:rPr>
        <w:t xml:space="preserve">One of the ways the Trust can work to embed a </w:t>
      </w:r>
      <w:proofErr w:type="gramStart"/>
      <w:r w:rsidRPr="000611EC">
        <w:rPr>
          <w:color w:val="000000"/>
        </w:rPr>
        <w:t>high performance</w:t>
      </w:r>
      <w:proofErr w:type="gramEnd"/>
      <w:r w:rsidRPr="000611EC">
        <w:rPr>
          <w:color w:val="000000"/>
        </w:rPr>
        <w:t xml:space="preserve"> culture is </w:t>
      </w:r>
      <w:proofErr w:type="gramStart"/>
      <w:r w:rsidRPr="000611EC">
        <w:rPr>
          <w:color w:val="000000"/>
        </w:rPr>
        <w:t>through the use of</w:t>
      </w:r>
      <w:proofErr w:type="gramEnd"/>
      <w:r w:rsidRPr="000611EC">
        <w:rPr>
          <w:color w:val="000000"/>
        </w:rPr>
        <w:t xml:space="preserve"> </w:t>
      </w:r>
      <w:r>
        <w:rPr>
          <w:color w:val="000000"/>
        </w:rPr>
        <w:t>the</w:t>
      </w:r>
      <w:r w:rsidRPr="000611EC">
        <w:rPr>
          <w:color w:val="000000"/>
        </w:rPr>
        <w:t xml:space="preserve"> Appraisal experience that places </w:t>
      </w:r>
      <w:r>
        <w:rPr>
          <w:color w:val="000000"/>
        </w:rPr>
        <w:t>our staff</w:t>
      </w:r>
      <w:r w:rsidRPr="000611EC">
        <w:rPr>
          <w:color w:val="000000"/>
        </w:rPr>
        <w:t xml:space="preserve"> at the heart of the </w:t>
      </w:r>
      <w:r w:rsidRPr="000611EC">
        <w:rPr>
          <w:color w:val="000000"/>
        </w:rPr>
        <w:lastRenderedPageBreak/>
        <w:t xml:space="preserve">assessment and development process. </w:t>
      </w:r>
      <w:r>
        <w:rPr>
          <w:color w:val="000000"/>
        </w:rPr>
        <w:t>Staff</w:t>
      </w:r>
      <w:r w:rsidRPr="000611EC">
        <w:rPr>
          <w:color w:val="000000"/>
        </w:rPr>
        <w:t xml:space="preserve"> have the right to receive a transparent and objective assessment of </w:t>
      </w:r>
      <w:r>
        <w:rPr>
          <w:color w:val="000000"/>
        </w:rPr>
        <w:t>their</w:t>
      </w:r>
      <w:r w:rsidRPr="000611EC">
        <w:rPr>
          <w:color w:val="000000"/>
        </w:rPr>
        <w:t xml:space="preserve"> performance and be given equal opportunity to develop the skills, knowledge, values and behaviours </w:t>
      </w:r>
      <w:r>
        <w:rPr>
          <w:color w:val="000000"/>
        </w:rPr>
        <w:t>they</w:t>
      </w:r>
      <w:r w:rsidRPr="000611EC">
        <w:rPr>
          <w:color w:val="000000"/>
        </w:rPr>
        <w:t xml:space="preserve"> need to perform effectively.</w:t>
      </w:r>
      <w:r>
        <w:rPr>
          <w:color w:val="000000"/>
        </w:rPr>
        <w:t xml:space="preserve">  By appraising staff </w:t>
      </w:r>
      <w:proofErr w:type="gramStart"/>
      <w:r>
        <w:rPr>
          <w:color w:val="000000"/>
        </w:rPr>
        <w:t>regularly</w:t>
      </w:r>
      <w:proofErr w:type="gramEnd"/>
      <w:r>
        <w:rPr>
          <w:color w:val="000000"/>
        </w:rPr>
        <w:t xml:space="preserve"> it provides a forum for </w:t>
      </w:r>
      <w:r w:rsidRPr="00BE7C7A">
        <w:rPr>
          <w:color w:val="000000"/>
        </w:rPr>
        <w:t>meaningful conversations to take place including if they are thinking of leaving and what the Trust might be able to do to retain them.</w:t>
      </w:r>
    </w:p>
    <w:p w14:paraId="5F05DE1E" w14:textId="77777777" w:rsidR="006D223E" w:rsidRDefault="006D223E" w:rsidP="006D223E">
      <w:pPr>
        <w:rPr>
          <w:color w:val="000000"/>
        </w:rPr>
      </w:pPr>
    </w:p>
    <w:p w14:paraId="7F271656" w14:textId="77777777" w:rsidR="006D223E" w:rsidRPr="00EE7F74" w:rsidRDefault="006D223E" w:rsidP="006D223E">
      <w:pPr>
        <w:ind w:left="810" w:hanging="810"/>
        <w:rPr>
          <w:b/>
          <w:bCs/>
          <w:color w:val="000000"/>
        </w:rPr>
      </w:pPr>
      <w:r>
        <w:rPr>
          <w:b/>
          <w:bCs/>
          <w:color w:val="000000"/>
        </w:rPr>
        <w:t>6</w:t>
      </w:r>
      <w:r w:rsidRPr="00BE7C7A">
        <w:rPr>
          <w:b/>
          <w:bCs/>
          <w:color w:val="000000"/>
        </w:rPr>
        <w:t>.4.2</w:t>
      </w:r>
      <w:r w:rsidRPr="00BE7C7A">
        <w:rPr>
          <w:b/>
          <w:bCs/>
          <w:color w:val="000000"/>
        </w:rPr>
        <w:tab/>
      </w:r>
      <w:r w:rsidRPr="00EE7F74">
        <w:rPr>
          <w:b/>
          <w:bCs/>
          <w:color w:val="000000"/>
        </w:rPr>
        <w:t>Exit interviews</w:t>
      </w:r>
    </w:p>
    <w:p w14:paraId="1990E199" w14:textId="77777777" w:rsidR="006D223E" w:rsidRDefault="006D223E" w:rsidP="006D223E">
      <w:pPr>
        <w:rPr>
          <w:color w:val="000000"/>
        </w:rPr>
      </w:pPr>
    </w:p>
    <w:p w14:paraId="662B63E6" w14:textId="77777777" w:rsidR="006D223E" w:rsidRDefault="006D223E" w:rsidP="006D223E">
      <w:pPr>
        <w:rPr>
          <w:color w:val="000000"/>
        </w:rPr>
      </w:pPr>
      <w:r>
        <w:rPr>
          <w:color w:val="000000"/>
        </w:rPr>
        <w:t xml:space="preserve">Exit interviews can provide valuable information about why a member of staff is leaving the Trust as well as identifying any </w:t>
      </w:r>
      <w:proofErr w:type="gramStart"/>
      <w:r>
        <w:rPr>
          <w:color w:val="000000"/>
        </w:rPr>
        <w:t>particular team</w:t>
      </w:r>
      <w:proofErr w:type="gramEnd"/>
      <w:r>
        <w:rPr>
          <w:color w:val="000000"/>
        </w:rPr>
        <w:t xml:space="preserve">, care group or staff demographic that have taken the decision to leave.  All staff will be asked to complete an exit interview questionnaire upon </w:t>
      </w:r>
      <w:proofErr w:type="gramStart"/>
      <w:r>
        <w:rPr>
          <w:color w:val="000000"/>
        </w:rPr>
        <w:t>tendering their resignation</w:t>
      </w:r>
      <w:proofErr w:type="gramEnd"/>
      <w:r>
        <w:rPr>
          <w:color w:val="000000"/>
        </w:rPr>
        <w:t xml:space="preserve"> which may be followed up with a meeting </w:t>
      </w:r>
      <w:proofErr w:type="gramStart"/>
      <w:r>
        <w:rPr>
          <w:color w:val="000000"/>
        </w:rPr>
        <w:t>where</w:t>
      </w:r>
      <w:proofErr w:type="gramEnd"/>
      <w:r>
        <w:rPr>
          <w:color w:val="000000"/>
        </w:rPr>
        <w:t xml:space="preserve"> deemed appropriate or requested by the staff member.</w:t>
      </w:r>
    </w:p>
    <w:p w14:paraId="29A46D09" w14:textId="77777777" w:rsidR="006D223E" w:rsidRDefault="006D223E" w:rsidP="006D223E">
      <w:pPr>
        <w:rPr>
          <w:color w:val="000000"/>
        </w:rPr>
      </w:pPr>
    </w:p>
    <w:p w14:paraId="23F7BD20" w14:textId="77777777" w:rsidR="006D223E" w:rsidRPr="0030646D" w:rsidRDefault="006D223E" w:rsidP="006D223E">
      <w:pPr>
        <w:pStyle w:val="ListParagraph"/>
        <w:numPr>
          <w:ilvl w:val="0"/>
          <w:numId w:val="1"/>
        </w:numPr>
        <w:ind w:hanging="786"/>
        <w:rPr>
          <w:rFonts w:ascii="Arial" w:hAnsi="Arial"/>
          <w:b/>
          <w:bCs/>
          <w:color w:val="000000"/>
        </w:rPr>
      </w:pPr>
      <w:r w:rsidRPr="0030646D">
        <w:rPr>
          <w:rFonts w:ascii="Arial" w:hAnsi="Arial"/>
          <w:b/>
          <w:bCs/>
          <w:color w:val="000000"/>
        </w:rPr>
        <w:t>Monitoring the compliance and effectiveness of this policy</w:t>
      </w:r>
    </w:p>
    <w:p w14:paraId="721F39B5" w14:textId="77777777" w:rsidR="006D223E" w:rsidRDefault="006D223E" w:rsidP="006D223E">
      <w:pPr>
        <w:rPr>
          <w:b/>
          <w:bCs/>
          <w:color w:val="000000"/>
        </w:rPr>
      </w:pPr>
    </w:p>
    <w:p w14:paraId="32F5C0BA" w14:textId="77777777" w:rsidR="006D223E" w:rsidRDefault="006D223E" w:rsidP="006D223E">
      <w:r w:rsidRPr="002807AE">
        <w:rPr>
          <w:color w:val="000000"/>
        </w:rPr>
        <w:t>The Chief</w:t>
      </w:r>
      <w:r>
        <w:t xml:space="preserve"> People Officer will ensure that a process is in place to monitor the compliance and effectiveness of this policy. This will include:</w:t>
      </w:r>
    </w:p>
    <w:p w14:paraId="18EF6FAC" w14:textId="77777777" w:rsidR="006D223E" w:rsidRDefault="006D223E" w:rsidP="006D223E"/>
    <w:p w14:paraId="349BD3A1" w14:textId="77777777" w:rsidR="006D223E" w:rsidRPr="002807AE" w:rsidRDefault="006D223E" w:rsidP="006D223E">
      <w:pPr>
        <w:pStyle w:val="ListParagraph"/>
        <w:numPr>
          <w:ilvl w:val="0"/>
          <w:numId w:val="8"/>
        </w:numPr>
        <w:rPr>
          <w:rFonts w:ascii="Arial" w:hAnsi="Arial"/>
          <w:b/>
          <w:bCs/>
          <w:color w:val="000000"/>
        </w:rPr>
      </w:pPr>
      <w:r>
        <w:rPr>
          <w:rFonts w:ascii="Arial" w:hAnsi="Arial"/>
        </w:rPr>
        <w:t>Consideration of any complaints as they arise in relation to the application of the policy ensuring that issues are addressed both through feedback to Appointing/Recruiting Officers and People Directorate staff and through amendment as required to the policy.</w:t>
      </w:r>
    </w:p>
    <w:p w14:paraId="59129F87" w14:textId="77777777" w:rsidR="006D223E" w:rsidRPr="002807AE" w:rsidRDefault="006D223E" w:rsidP="006D223E">
      <w:pPr>
        <w:pStyle w:val="ListParagraph"/>
        <w:numPr>
          <w:ilvl w:val="0"/>
          <w:numId w:val="8"/>
        </w:numPr>
        <w:rPr>
          <w:rFonts w:ascii="Arial" w:hAnsi="Arial"/>
          <w:b/>
          <w:bCs/>
          <w:color w:val="000000"/>
        </w:rPr>
      </w:pPr>
      <w:r>
        <w:rPr>
          <w:rFonts w:ascii="Arial" w:hAnsi="Arial"/>
        </w:rPr>
        <w:t>The People Directorate will prepare an Equality Workforce Monitoring Annual Report setting out the impact of the nine protected characteristics of Equality and Diversity on the organisation’s recruitment and selection process.</w:t>
      </w:r>
    </w:p>
    <w:p w14:paraId="3A7EE84B" w14:textId="77777777" w:rsidR="006D223E" w:rsidRDefault="006D223E" w:rsidP="006D223E">
      <w:pPr>
        <w:pStyle w:val="ListParagraph"/>
        <w:numPr>
          <w:ilvl w:val="0"/>
          <w:numId w:val="8"/>
        </w:numPr>
        <w:rPr>
          <w:rFonts w:ascii="Arial" w:hAnsi="Arial"/>
        </w:rPr>
      </w:pPr>
      <w:r w:rsidRPr="002807AE">
        <w:rPr>
          <w:rFonts w:ascii="Arial" w:hAnsi="Arial"/>
        </w:rPr>
        <w:t>The Annual Report will be considered at the Equality and Diversity Steering Group where any trends can be discussed and actions agreed.  Actions will be monitored and updated at subsequent meetings of the group at agreed intervals.</w:t>
      </w:r>
    </w:p>
    <w:p w14:paraId="31A24E74" w14:textId="77777777" w:rsidR="006D223E" w:rsidRPr="002807AE" w:rsidRDefault="006D223E" w:rsidP="006D223E">
      <w:pPr>
        <w:pStyle w:val="ListParagraph"/>
        <w:numPr>
          <w:ilvl w:val="0"/>
          <w:numId w:val="8"/>
        </w:numPr>
        <w:rPr>
          <w:rFonts w:ascii="Arial" w:hAnsi="Arial"/>
        </w:rPr>
      </w:pPr>
      <w:r>
        <w:rPr>
          <w:rFonts w:ascii="Arial" w:hAnsi="Arial"/>
          <w:color w:val="000000"/>
        </w:rPr>
        <w:t>The Recruitment and Selection Policy will be subject to review by the Trust’s Auditors.</w:t>
      </w:r>
    </w:p>
    <w:p w14:paraId="3AA87D60" w14:textId="77777777" w:rsidR="006D223E" w:rsidRDefault="006D223E" w:rsidP="006D223E">
      <w:pPr>
        <w:pStyle w:val="ListParagraph"/>
        <w:numPr>
          <w:ilvl w:val="0"/>
          <w:numId w:val="8"/>
        </w:numPr>
        <w:rPr>
          <w:rFonts w:ascii="Arial" w:hAnsi="Arial"/>
        </w:rPr>
      </w:pPr>
      <w:r>
        <w:rPr>
          <w:rFonts w:ascii="Arial" w:hAnsi="Arial"/>
        </w:rPr>
        <w:t>Where any monitoring is conducted and identifies any deficiencies in the recruitment process, an action plan to ensure that any changes required are implemented.</w:t>
      </w:r>
    </w:p>
    <w:p w14:paraId="6CDE9F6B" w14:textId="77777777" w:rsidR="006D223E" w:rsidRDefault="006D223E" w:rsidP="006D223E"/>
    <w:p w14:paraId="3396BA04" w14:textId="77777777" w:rsidR="006D223E" w:rsidRPr="00182B99" w:rsidRDefault="006D223E" w:rsidP="006D223E">
      <w:pPr>
        <w:pStyle w:val="ListParagraph"/>
        <w:numPr>
          <w:ilvl w:val="0"/>
          <w:numId w:val="1"/>
        </w:numPr>
        <w:ind w:hanging="786"/>
        <w:rPr>
          <w:rFonts w:ascii="Arial" w:hAnsi="Arial"/>
          <w:b/>
          <w:bCs/>
        </w:rPr>
      </w:pPr>
      <w:r w:rsidRPr="00182B99">
        <w:rPr>
          <w:rFonts w:ascii="Arial" w:hAnsi="Arial"/>
          <w:b/>
          <w:bCs/>
        </w:rPr>
        <w:t>References</w:t>
      </w:r>
    </w:p>
    <w:p w14:paraId="386B05E4" w14:textId="77777777" w:rsidR="006D223E" w:rsidRPr="000611EC" w:rsidRDefault="006D223E" w:rsidP="006D223E">
      <w:pPr>
        <w:pStyle w:val="ListParagraph"/>
        <w:ind w:left="786"/>
        <w:rPr>
          <w:rFonts w:ascii="Arial" w:hAnsi="Arial"/>
          <w:b/>
          <w:bCs/>
        </w:rPr>
      </w:pPr>
    </w:p>
    <w:p w14:paraId="7CCDDEE1" w14:textId="77777777" w:rsidR="006D223E" w:rsidRPr="000611EC" w:rsidRDefault="006D223E" w:rsidP="006D223E">
      <w:pPr>
        <w:pStyle w:val="ListParagraph"/>
        <w:numPr>
          <w:ilvl w:val="0"/>
          <w:numId w:val="9"/>
        </w:numPr>
        <w:tabs>
          <w:tab w:val="left" w:pos="851"/>
        </w:tabs>
        <w:rPr>
          <w:rFonts w:ascii="Arial" w:hAnsi="Arial"/>
        </w:rPr>
      </w:pPr>
      <w:r w:rsidRPr="000611EC">
        <w:rPr>
          <w:rFonts w:ascii="Arial" w:hAnsi="Arial"/>
        </w:rPr>
        <w:t>Equal Opportunities in Employment Policy</w:t>
      </w:r>
    </w:p>
    <w:p w14:paraId="00EC62E4"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Care Quality Commission New Care Standards</w:t>
      </w:r>
    </w:p>
    <w:p w14:paraId="079A6FC4"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NHS LA Standards</w:t>
      </w:r>
    </w:p>
    <w:p w14:paraId="4ABE68C0"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Equal Opportunities in Employment Policy</w:t>
      </w:r>
    </w:p>
    <w:p w14:paraId="05C57C16"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Care Quality Commission New Care Standards</w:t>
      </w:r>
    </w:p>
    <w:p w14:paraId="04360A33"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NHS LA Standards</w:t>
      </w:r>
    </w:p>
    <w:p w14:paraId="2831EE77"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NHS Employers Management Guidance for Overseas Recruitment</w:t>
      </w:r>
    </w:p>
    <w:p w14:paraId="1E961DF4"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NHS Employment Check Standards</w:t>
      </w:r>
    </w:p>
    <w:p w14:paraId="0007E180"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Equality Act 2010</w:t>
      </w:r>
    </w:p>
    <w:p w14:paraId="4962A665"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Rehabilitation of Offenders Act 1974 and new Guidance 2014</w:t>
      </w:r>
    </w:p>
    <w:p w14:paraId="689641B0"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lastRenderedPageBreak/>
        <w:t>Immigration, Act (2014),</w:t>
      </w:r>
    </w:p>
    <w:p w14:paraId="6762F1F9" w14:textId="77777777" w:rsidR="006D223E" w:rsidRPr="000611EC" w:rsidRDefault="006D223E" w:rsidP="006D223E">
      <w:pPr>
        <w:pStyle w:val="ListParagraph"/>
        <w:numPr>
          <w:ilvl w:val="0"/>
          <w:numId w:val="9"/>
        </w:numPr>
        <w:tabs>
          <w:tab w:val="left" w:pos="709"/>
        </w:tabs>
        <w:rPr>
          <w:rFonts w:ascii="Arial" w:hAnsi="Arial"/>
        </w:rPr>
      </w:pPr>
      <w:r w:rsidRPr="000611EC">
        <w:rPr>
          <w:rFonts w:ascii="Arial" w:hAnsi="Arial"/>
          <w:color w:val="000000"/>
        </w:rPr>
        <w:t>Professional Registration of Doctors, Nurses, Pharmacists, Pharmacy Technicians, Allied Health Professionals and Non-Clinical Staff Policy</w:t>
      </w:r>
    </w:p>
    <w:p w14:paraId="59E9D305"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DBS Policy</w:t>
      </w:r>
    </w:p>
    <w:p w14:paraId="7A51406D"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Value Based Induction Policy</w:t>
      </w:r>
    </w:p>
    <w:p w14:paraId="1A219F18"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Volunteers Policy</w:t>
      </w:r>
    </w:p>
    <w:p w14:paraId="16E11B30" w14:textId="77777777" w:rsidR="006D223E" w:rsidRDefault="006D223E" w:rsidP="006D223E">
      <w:pPr>
        <w:pStyle w:val="ListParagraph"/>
        <w:numPr>
          <w:ilvl w:val="0"/>
          <w:numId w:val="9"/>
        </w:numPr>
        <w:tabs>
          <w:tab w:val="left" w:pos="709"/>
        </w:tabs>
        <w:rPr>
          <w:rFonts w:ascii="Arial" w:hAnsi="Arial"/>
        </w:rPr>
      </w:pPr>
      <w:r>
        <w:rPr>
          <w:rFonts w:ascii="Arial" w:hAnsi="Arial"/>
        </w:rPr>
        <w:t>Appraisal Policy</w:t>
      </w:r>
    </w:p>
    <w:p w14:paraId="54DCAE25" w14:textId="77777777" w:rsidR="006D223E" w:rsidRDefault="006D223E" w:rsidP="006D223E">
      <w:pPr>
        <w:pStyle w:val="ListParagraph"/>
        <w:numPr>
          <w:ilvl w:val="0"/>
          <w:numId w:val="9"/>
        </w:numPr>
        <w:tabs>
          <w:tab w:val="left" w:pos="709"/>
        </w:tabs>
        <w:rPr>
          <w:rFonts w:ascii="Arial" w:hAnsi="Arial"/>
        </w:rPr>
      </w:pPr>
      <w:r w:rsidRPr="000611EC">
        <w:rPr>
          <w:rFonts w:ascii="Arial" w:hAnsi="Arial"/>
        </w:rPr>
        <w:t>Guidance for the Management of Bank Workers</w:t>
      </w:r>
    </w:p>
    <w:p w14:paraId="311193A4" w14:textId="77777777" w:rsidR="006D223E" w:rsidRDefault="006D223E" w:rsidP="006D223E">
      <w:pPr>
        <w:tabs>
          <w:tab w:val="left" w:pos="709"/>
        </w:tabs>
      </w:pPr>
    </w:p>
    <w:p w14:paraId="0A59B806" w14:textId="77777777" w:rsidR="006D223E" w:rsidRPr="00BE7C7A" w:rsidRDefault="006D223E" w:rsidP="006D223E">
      <w:pPr>
        <w:tabs>
          <w:tab w:val="left" w:pos="709"/>
        </w:tabs>
        <w:rPr>
          <w:b/>
          <w:bCs/>
        </w:rPr>
      </w:pPr>
    </w:p>
    <w:p w14:paraId="2EF56F8F" w14:textId="77777777" w:rsidR="006D223E" w:rsidRPr="00182B99" w:rsidRDefault="006D223E" w:rsidP="006D223E">
      <w:pPr>
        <w:pStyle w:val="ListParagraph"/>
        <w:numPr>
          <w:ilvl w:val="0"/>
          <w:numId w:val="1"/>
        </w:numPr>
        <w:tabs>
          <w:tab w:val="left" w:pos="709"/>
        </w:tabs>
        <w:ind w:hanging="786"/>
        <w:rPr>
          <w:rFonts w:ascii="Arial" w:hAnsi="Arial"/>
          <w:b/>
          <w:bCs/>
        </w:rPr>
      </w:pPr>
      <w:r w:rsidRPr="00182B99">
        <w:rPr>
          <w:rFonts w:ascii="Arial" w:hAnsi="Arial"/>
          <w:b/>
          <w:bCs/>
        </w:rPr>
        <w:t>Equality Impact Assessment</w:t>
      </w:r>
    </w:p>
    <w:p w14:paraId="18C58F54" w14:textId="77777777" w:rsidR="006D223E" w:rsidRDefault="006D223E" w:rsidP="006D223E">
      <w:pPr>
        <w:rPr>
          <w:b/>
          <w:bCs/>
        </w:rPr>
      </w:pPr>
    </w:p>
    <w:p w14:paraId="6E183CD7" w14:textId="77777777" w:rsidR="006D223E" w:rsidRDefault="006D223E" w:rsidP="006D223E">
      <w:r w:rsidRPr="00C26FB6">
        <w:t xml:space="preserve">This can be found </w:t>
      </w:r>
      <w:r>
        <w:t>in</w:t>
      </w:r>
      <w:r w:rsidRPr="00C26FB6">
        <w:t xml:space="preserve"> Appendix 1. </w:t>
      </w:r>
    </w:p>
    <w:p w14:paraId="32E2EE34" w14:textId="77777777" w:rsidR="006D223E" w:rsidRDefault="006D223E" w:rsidP="006D223E"/>
    <w:p w14:paraId="46D92286" w14:textId="77777777" w:rsidR="006D223E" w:rsidRPr="0030646D" w:rsidRDefault="006D223E" w:rsidP="006D223E">
      <w:pPr>
        <w:pStyle w:val="ListParagraph"/>
        <w:numPr>
          <w:ilvl w:val="0"/>
          <w:numId w:val="1"/>
        </w:numPr>
        <w:ind w:hanging="786"/>
        <w:rPr>
          <w:rFonts w:ascii="Arial" w:hAnsi="Arial"/>
        </w:rPr>
      </w:pPr>
      <w:r w:rsidRPr="0030646D">
        <w:rPr>
          <w:rFonts w:ascii="Arial" w:hAnsi="Arial"/>
          <w:b/>
          <w:bCs/>
        </w:rPr>
        <w:t>Version Control</w:t>
      </w:r>
    </w:p>
    <w:p w14:paraId="130E3C29" w14:textId="77777777" w:rsidR="006D223E" w:rsidRDefault="006D223E" w:rsidP="006D223E">
      <w:pPr>
        <w:rPr>
          <w:b/>
          <w:bCs/>
        </w:rPr>
      </w:pPr>
    </w:p>
    <w:p w14:paraId="24269D54" w14:textId="77777777" w:rsidR="006D223E" w:rsidRDefault="006D223E" w:rsidP="006D223E">
      <w:r>
        <w:t xml:space="preserve">See Version Control </w:t>
      </w:r>
      <w:proofErr w:type="gramStart"/>
      <w:r>
        <w:t>document</w:t>
      </w:r>
      <w:proofErr w:type="gramEnd"/>
      <w:r>
        <w:t xml:space="preserve"> in Appendix 2.</w:t>
      </w:r>
    </w:p>
    <w:p w14:paraId="786E6E56" w14:textId="77777777" w:rsidR="006D223E" w:rsidRDefault="006D223E" w:rsidP="006D223E"/>
    <w:p w14:paraId="3F8BDCBE" w14:textId="77777777" w:rsidR="006D223E" w:rsidRPr="0030646D" w:rsidRDefault="006D223E" w:rsidP="006D223E">
      <w:pPr>
        <w:pStyle w:val="ListParagraph"/>
        <w:numPr>
          <w:ilvl w:val="0"/>
          <w:numId w:val="1"/>
        </w:numPr>
        <w:ind w:hanging="786"/>
        <w:rPr>
          <w:rFonts w:ascii="Arial" w:hAnsi="Arial"/>
          <w:b/>
          <w:bCs/>
        </w:rPr>
      </w:pPr>
      <w:r w:rsidRPr="0030646D">
        <w:rPr>
          <w:rFonts w:ascii="Arial" w:hAnsi="Arial"/>
          <w:b/>
          <w:bCs/>
        </w:rPr>
        <w:t>Policy Dissemination</w:t>
      </w:r>
    </w:p>
    <w:p w14:paraId="73A03678" w14:textId="77777777" w:rsidR="006D223E" w:rsidRDefault="006D223E" w:rsidP="006D223E">
      <w:pPr>
        <w:rPr>
          <w:b/>
          <w:bCs/>
        </w:rPr>
      </w:pPr>
    </w:p>
    <w:p w14:paraId="64568471" w14:textId="77777777" w:rsidR="006D223E" w:rsidRDefault="006D223E" w:rsidP="006D223E">
      <w:pPr>
        <w:sectPr w:rsidR="006D223E" w:rsidSect="00DD525C">
          <w:footerReference w:type="even" r:id="rId13"/>
          <w:footerReference w:type="default" r:id="rId14"/>
          <w:headerReference w:type="first" r:id="rId15"/>
          <w:footerReference w:type="first" r:id="rId16"/>
          <w:pgSz w:w="11906" w:h="16838"/>
          <w:pgMar w:top="1440" w:right="1440" w:bottom="1080" w:left="1440" w:header="567" w:footer="576" w:gutter="0"/>
          <w:cols w:space="720"/>
          <w:titlePg/>
          <w:docGrid w:linePitch="326"/>
        </w:sectPr>
      </w:pPr>
      <w:r>
        <w:t xml:space="preserve">This policy will be placed on the Trust’s website and intranet.  Managers will be made aware of the launch of the policy and training in the policy and associated procedure will be made available. </w:t>
      </w:r>
    </w:p>
    <w:p w14:paraId="6623BDC9" w14:textId="77777777" w:rsidR="006D223E" w:rsidRDefault="006D223E" w:rsidP="006D223E">
      <w:pPr>
        <w:pStyle w:val="BodyTextIndent"/>
        <w:ind w:left="0"/>
        <w:jc w:val="right"/>
        <w:rPr>
          <w:b/>
        </w:rPr>
      </w:pPr>
    </w:p>
    <w:p w14:paraId="0434C6F4" w14:textId="77777777" w:rsidR="006D223E" w:rsidRDefault="006D223E" w:rsidP="006D223E">
      <w:pPr>
        <w:pStyle w:val="BodyTextIndent"/>
        <w:ind w:left="0"/>
        <w:rPr>
          <w:b/>
        </w:rPr>
      </w:pPr>
      <w:r>
        <w:rPr>
          <w:b/>
        </w:rPr>
        <w:t>APPENDIX 1</w:t>
      </w:r>
    </w:p>
    <w:p w14:paraId="77C12693" w14:textId="77777777" w:rsidR="006D223E" w:rsidRDefault="006D223E" w:rsidP="006D223E">
      <w:pPr>
        <w:pStyle w:val="BodyTextIndent"/>
        <w:ind w:left="0"/>
        <w:jc w:val="right"/>
        <w:rPr>
          <w:b/>
        </w:rPr>
      </w:pPr>
    </w:p>
    <w:p w14:paraId="47F1CE7C" w14:textId="77777777" w:rsidR="006D223E" w:rsidRPr="009319D2" w:rsidRDefault="006D223E" w:rsidP="006D223E">
      <w:pPr>
        <w:jc w:val="center"/>
        <w:rPr>
          <w:rFonts w:cs="Arial"/>
          <w:b/>
          <w:color w:val="4472C4"/>
          <w:sz w:val="28"/>
          <w:szCs w:val="28"/>
        </w:rPr>
      </w:pPr>
      <w:bookmarkStart w:id="0" w:name="_Hlk64376165"/>
      <w:r w:rsidRPr="009319D2">
        <w:rPr>
          <w:rFonts w:cs="Arial"/>
          <w:b/>
          <w:color w:val="4472C4"/>
          <w:sz w:val="28"/>
          <w:szCs w:val="28"/>
        </w:rPr>
        <w:t xml:space="preserve">Equality Impact Assessment  </w:t>
      </w:r>
    </w:p>
    <w:p w14:paraId="228B5945" w14:textId="77777777" w:rsidR="006D223E" w:rsidRDefault="006D223E" w:rsidP="006D223E">
      <w:pPr>
        <w:jc w:val="center"/>
        <w:rPr>
          <w:rFonts w:cs="Arial"/>
          <w:b/>
          <w:color w:val="4472C4"/>
          <w:sz w:val="28"/>
          <w:szCs w:val="28"/>
        </w:rPr>
      </w:pPr>
      <w:r w:rsidRPr="009319D2">
        <w:rPr>
          <w:rFonts w:cs="Arial"/>
          <w:b/>
          <w:color w:val="4472C4"/>
          <w:sz w:val="28"/>
          <w:szCs w:val="28"/>
        </w:rPr>
        <w:t>to be completed for all policies, procedures and strategies</w:t>
      </w:r>
    </w:p>
    <w:p w14:paraId="56EC66F5" w14:textId="77777777" w:rsidR="006D223E" w:rsidRDefault="006D223E" w:rsidP="006D223E">
      <w:pPr>
        <w:rPr>
          <w:rFonts w:cs="Arial"/>
          <w:b/>
          <w:sz w:val="22"/>
          <w:szCs w:val="22"/>
        </w:rPr>
      </w:pPr>
      <w:bookmarkStart w:id="1" w:name="_Hlk64377809"/>
      <w:bookmarkEnd w:id="0"/>
    </w:p>
    <w:p w14:paraId="4636BC5D" w14:textId="77777777" w:rsidR="006D223E" w:rsidRDefault="006D223E" w:rsidP="006D223E">
      <w:pPr>
        <w:rPr>
          <w:rFonts w:cs="Arial"/>
          <w:b/>
          <w:sz w:val="22"/>
          <w:szCs w:val="22"/>
        </w:rPr>
      </w:pPr>
      <w:r>
        <w:rPr>
          <w:rFonts w:cs="Arial"/>
          <w:b/>
          <w:sz w:val="22"/>
          <w:szCs w:val="22"/>
        </w:rPr>
        <w:t xml:space="preserve">Date of EIA: 12 January 2023            </w:t>
      </w:r>
      <w:r>
        <w:rPr>
          <w:rFonts w:cs="Arial"/>
          <w:b/>
          <w:sz w:val="22"/>
          <w:szCs w:val="22"/>
        </w:rPr>
        <w:tab/>
      </w:r>
      <w:r>
        <w:rPr>
          <w:rFonts w:cs="Arial"/>
          <w:b/>
          <w:sz w:val="22"/>
          <w:szCs w:val="22"/>
        </w:rPr>
        <w:tab/>
      </w:r>
      <w:r>
        <w:rPr>
          <w:rFonts w:cs="Arial"/>
          <w:b/>
          <w:sz w:val="22"/>
          <w:szCs w:val="22"/>
        </w:rPr>
        <w:tab/>
      </w:r>
      <w:r>
        <w:rPr>
          <w:rFonts w:cs="Arial"/>
          <w:b/>
          <w:sz w:val="22"/>
          <w:szCs w:val="22"/>
        </w:rPr>
        <w:tab/>
        <w:t xml:space="preserve">Review Date: January 2026   </w:t>
      </w:r>
    </w:p>
    <w:p w14:paraId="3CE52330" w14:textId="77777777" w:rsidR="006D223E" w:rsidRDefault="006D223E" w:rsidP="006D223E">
      <w:pPr>
        <w:rPr>
          <w:rFonts w:cs="Arial"/>
          <w:b/>
          <w:sz w:val="22"/>
          <w:szCs w:val="22"/>
        </w:rPr>
      </w:pPr>
    </w:p>
    <w:p w14:paraId="3D83B564" w14:textId="77777777" w:rsidR="006D223E" w:rsidRDefault="006D223E" w:rsidP="006D223E">
      <w:pPr>
        <w:rPr>
          <w:rFonts w:cs="Arial"/>
          <w:b/>
          <w:sz w:val="22"/>
          <w:szCs w:val="22"/>
        </w:rPr>
      </w:pPr>
      <w:r>
        <w:rPr>
          <w:rFonts w:cs="Arial"/>
          <w:b/>
          <w:sz w:val="22"/>
          <w:szCs w:val="22"/>
        </w:rPr>
        <w:t>Completed By: Sandy Stones, Recruitment Consultant</w:t>
      </w:r>
    </w:p>
    <w:p w14:paraId="00D285B7" w14:textId="77777777" w:rsidR="006D223E" w:rsidRDefault="006D223E" w:rsidP="006D223E">
      <w:pPr>
        <w:jc w:val="center"/>
        <w:rPr>
          <w:rFonts w:cs="Arial"/>
          <w:b/>
          <w:sz w:val="22"/>
          <w:szCs w:val="22"/>
        </w:rPr>
      </w:pPr>
    </w:p>
    <w:tbl>
      <w:tblPr>
        <w:tblW w:w="110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6378"/>
      </w:tblGrid>
      <w:tr w:rsidR="006D223E" w14:paraId="2BB684EB" w14:textId="77777777" w:rsidTr="00C60ECD">
        <w:tc>
          <w:tcPr>
            <w:tcW w:w="567" w:type="dxa"/>
            <w:tcBorders>
              <w:top w:val="single" w:sz="4" w:space="0" w:color="auto"/>
              <w:left w:val="single" w:sz="4" w:space="0" w:color="auto"/>
              <w:bottom w:val="single" w:sz="4" w:space="0" w:color="auto"/>
              <w:right w:val="single" w:sz="4" w:space="0" w:color="auto"/>
            </w:tcBorders>
            <w:shd w:val="clear" w:color="auto" w:fill="B4C6E7"/>
          </w:tcPr>
          <w:p w14:paraId="27605C6D" w14:textId="77777777" w:rsidR="006D223E" w:rsidRDefault="006D223E" w:rsidP="00C60ECD">
            <w:pPr>
              <w:rPr>
                <w:rFonts w:cs="Arial"/>
                <w:b/>
                <w:sz w:val="20"/>
              </w:rPr>
            </w:pPr>
            <w:bookmarkStart w:id="2"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36C69C1D" w14:textId="77777777" w:rsidR="006D223E" w:rsidRDefault="006D223E" w:rsidP="00C60ECD">
            <w:pPr>
              <w:rPr>
                <w:rFonts w:cs="Arial"/>
                <w:b/>
                <w:sz w:val="20"/>
              </w:rPr>
            </w:pPr>
            <w:r>
              <w:rPr>
                <w:rFonts w:cs="Arial"/>
                <w:b/>
                <w:sz w:val="20"/>
              </w:rPr>
              <w:t>QUESTIONS</w:t>
            </w:r>
          </w:p>
          <w:p w14:paraId="7C5FD3B2" w14:textId="77777777" w:rsidR="006D223E" w:rsidRDefault="006D223E" w:rsidP="00C60ECD">
            <w:pPr>
              <w:rPr>
                <w:rFonts w:cs="Arial"/>
                <w:b/>
                <w:sz w:val="20"/>
              </w:rPr>
            </w:pPr>
          </w:p>
        </w:tc>
        <w:tc>
          <w:tcPr>
            <w:tcW w:w="6378" w:type="dxa"/>
            <w:tcBorders>
              <w:top w:val="single" w:sz="4" w:space="0" w:color="auto"/>
              <w:left w:val="single" w:sz="4" w:space="0" w:color="auto"/>
              <w:bottom w:val="single" w:sz="4" w:space="0" w:color="auto"/>
              <w:right w:val="single" w:sz="4" w:space="0" w:color="auto"/>
            </w:tcBorders>
            <w:shd w:val="clear" w:color="auto" w:fill="B4C6E7"/>
            <w:hideMark/>
          </w:tcPr>
          <w:p w14:paraId="03493D04" w14:textId="77777777" w:rsidR="006D223E" w:rsidRDefault="006D223E" w:rsidP="00C60ECD">
            <w:pPr>
              <w:rPr>
                <w:rFonts w:cs="Arial"/>
                <w:b/>
                <w:sz w:val="20"/>
              </w:rPr>
            </w:pPr>
            <w:r>
              <w:rPr>
                <w:rFonts w:cs="Arial"/>
                <w:b/>
                <w:sz w:val="20"/>
              </w:rPr>
              <w:t>ANSWERS AND ACTIONS</w:t>
            </w:r>
          </w:p>
        </w:tc>
        <w:bookmarkEnd w:id="2"/>
      </w:tr>
      <w:tr w:rsidR="006D223E" w14:paraId="7AC6CE64"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1415E346" w14:textId="77777777" w:rsidR="006D223E" w:rsidRDefault="006D223E" w:rsidP="00C60ECD">
            <w:pPr>
              <w:rPr>
                <w:rFonts w:cs="Arial"/>
                <w:b/>
                <w:sz w:val="20"/>
              </w:rPr>
            </w:pPr>
            <w:r>
              <w:rPr>
                <w:rFonts w:cs="Arial"/>
                <w:b/>
                <w:sz w:val="20"/>
              </w:rPr>
              <w:t>1</w:t>
            </w:r>
          </w:p>
        </w:tc>
        <w:tc>
          <w:tcPr>
            <w:tcW w:w="4140" w:type="dxa"/>
            <w:tcBorders>
              <w:top w:val="single" w:sz="4" w:space="0" w:color="auto"/>
              <w:left w:val="single" w:sz="4" w:space="0" w:color="auto"/>
              <w:bottom w:val="single" w:sz="4" w:space="0" w:color="auto"/>
              <w:right w:val="single" w:sz="4" w:space="0" w:color="auto"/>
            </w:tcBorders>
          </w:tcPr>
          <w:p w14:paraId="26BCABE1" w14:textId="77777777" w:rsidR="006D223E" w:rsidRDefault="006D223E" w:rsidP="00C60ECD">
            <w:pPr>
              <w:rPr>
                <w:rFonts w:cs="Arial"/>
                <w:b/>
                <w:sz w:val="20"/>
              </w:rPr>
            </w:pPr>
            <w:r>
              <w:rPr>
                <w:rFonts w:cs="Arial"/>
                <w:b/>
                <w:sz w:val="20"/>
              </w:rPr>
              <w:t>What is being assessed?</w:t>
            </w:r>
          </w:p>
          <w:p w14:paraId="2F1A9A1A" w14:textId="77777777" w:rsidR="006D223E" w:rsidRDefault="006D223E" w:rsidP="00C60ECD">
            <w:pPr>
              <w:rPr>
                <w:rFonts w:cs="Arial"/>
                <w:b/>
                <w:sz w:val="20"/>
              </w:rPr>
            </w:pPr>
          </w:p>
          <w:p w14:paraId="2A96963D" w14:textId="77777777" w:rsidR="006D223E" w:rsidRDefault="006D223E" w:rsidP="00C60ECD">
            <w:pPr>
              <w:rPr>
                <w:rFonts w:cs="Arial"/>
                <w:b/>
                <w:sz w:val="20"/>
              </w:rPr>
            </w:pPr>
            <w:r>
              <w:rPr>
                <w:rFonts w:cs="Arial"/>
                <w:bCs/>
                <w:sz w:val="20"/>
              </w:rPr>
              <w:t>Prompt: what is the function of this document (new or revised)</w:t>
            </w:r>
          </w:p>
        </w:tc>
        <w:tc>
          <w:tcPr>
            <w:tcW w:w="6378" w:type="dxa"/>
            <w:tcBorders>
              <w:top w:val="single" w:sz="4" w:space="0" w:color="auto"/>
              <w:left w:val="single" w:sz="4" w:space="0" w:color="auto"/>
              <w:bottom w:val="single" w:sz="4" w:space="0" w:color="auto"/>
              <w:right w:val="single" w:sz="4" w:space="0" w:color="auto"/>
            </w:tcBorders>
          </w:tcPr>
          <w:p w14:paraId="6E0E5DE0" w14:textId="77777777" w:rsidR="006D223E" w:rsidRDefault="006D223E" w:rsidP="00C60ECD">
            <w:pPr>
              <w:rPr>
                <w:rFonts w:cs="Arial"/>
                <w:b/>
                <w:sz w:val="20"/>
              </w:rPr>
            </w:pPr>
          </w:p>
          <w:p w14:paraId="383451A9" w14:textId="77777777" w:rsidR="006D223E" w:rsidRDefault="006D223E" w:rsidP="00C60ECD">
            <w:pPr>
              <w:rPr>
                <w:rFonts w:cs="Arial"/>
                <w:b/>
                <w:sz w:val="20"/>
              </w:rPr>
            </w:pPr>
            <w:r>
              <w:rPr>
                <w:rFonts w:cs="Arial"/>
                <w:b/>
                <w:sz w:val="20"/>
              </w:rPr>
              <w:t>Recruitment and Resourcing Policy (Revised)</w:t>
            </w:r>
          </w:p>
          <w:p w14:paraId="4A2DA0D4" w14:textId="77777777" w:rsidR="006D223E" w:rsidRDefault="006D223E" w:rsidP="00C60ECD">
            <w:pPr>
              <w:rPr>
                <w:rFonts w:cs="Arial"/>
                <w:b/>
                <w:sz w:val="20"/>
              </w:rPr>
            </w:pPr>
          </w:p>
          <w:p w14:paraId="537FB616" w14:textId="77777777" w:rsidR="006D223E" w:rsidRDefault="006D223E" w:rsidP="00C60ECD">
            <w:pPr>
              <w:rPr>
                <w:rFonts w:cs="Arial"/>
                <w:b/>
                <w:sz w:val="20"/>
              </w:rPr>
            </w:pPr>
          </w:p>
          <w:p w14:paraId="6579585C" w14:textId="77777777" w:rsidR="006D223E" w:rsidRDefault="006D223E" w:rsidP="00C60ECD">
            <w:pPr>
              <w:rPr>
                <w:rFonts w:cs="Arial"/>
                <w:b/>
                <w:sz w:val="20"/>
              </w:rPr>
            </w:pPr>
          </w:p>
          <w:p w14:paraId="7B3FB09D" w14:textId="77777777" w:rsidR="006D223E" w:rsidRDefault="006D223E" w:rsidP="00C60ECD">
            <w:pPr>
              <w:rPr>
                <w:rFonts w:cs="Arial"/>
                <w:b/>
                <w:sz w:val="20"/>
              </w:rPr>
            </w:pPr>
          </w:p>
          <w:p w14:paraId="55676627" w14:textId="77777777" w:rsidR="006D223E" w:rsidRDefault="006D223E" w:rsidP="00C60ECD">
            <w:pPr>
              <w:rPr>
                <w:rFonts w:cs="Arial"/>
                <w:b/>
                <w:sz w:val="20"/>
              </w:rPr>
            </w:pPr>
          </w:p>
        </w:tc>
      </w:tr>
      <w:tr w:rsidR="006D223E" w14:paraId="5D02DE9C"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37E8C592" w14:textId="77777777" w:rsidR="006D223E" w:rsidRDefault="006D223E" w:rsidP="00C60ECD">
            <w:pPr>
              <w:rPr>
                <w:rFonts w:cs="Arial"/>
                <w:b/>
                <w:sz w:val="20"/>
              </w:rPr>
            </w:pPr>
            <w:r>
              <w:rPr>
                <w:rFonts w:cs="Arial"/>
                <w:b/>
                <w:sz w:val="20"/>
              </w:rPr>
              <w:t>2</w:t>
            </w:r>
          </w:p>
        </w:tc>
        <w:tc>
          <w:tcPr>
            <w:tcW w:w="4140" w:type="dxa"/>
            <w:tcBorders>
              <w:top w:val="single" w:sz="4" w:space="0" w:color="auto"/>
              <w:left w:val="single" w:sz="4" w:space="0" w:color="auto"/>
              <w:bottom w:val="single" w:sz="4" w:space="0" w:color="auto"/>
              <w:right w:val="single" w:sz="4" w:space="0" w:color="auto"/>
            </w:tcBorders>
          </w:tcPr>
          <w:p w14:paraId="77F03399" w14:textId="77777777" w:rsidR="006D223E" w:rsidRDefault="006D223E" w:rsidP="00C60ECD">
            <w:pPr>
              <w:rPr>
                <w:rFonts w:cs="Arial"/>
                <w:b/>
                <w:sz w:val="20"/>
              </w:rPr>
            </w:pPr>
            <w:r>
              <w:rPr>
                <w:rFonts w:cs="Arial"/>
                <w:b/>
                <w:sz w:val="20"/>
              </w:rPr>
              <w:t>Description of the document</w:t>
            </w:r>
          </w:p>
          <w:p w14:paraId="54F87250" w14:textId="77777777" w:rsidR="006D223E" w:rsidRDefault="006D223E" w:rsidP="00C60ECD">
            <w:pPr>
              <w:jc w:val="both"/>
              <w:rPr>
                <w:rFonts w:cs="Arial"/>
                <w:bCs/>
                <w:sz w:val="20"/>
              </w:rPr>
            </w:pPr>
          </w:p>
          <w:p w14:paraId="5A46391C" w14:textId="77777777" w:rsidR="006D223E" w:rsidRDefault="006D223E" w:rsidP="00C60ECD">
            <w:pPr>
              <w:jc w:val="both"/>
              <w:rPr>
                <w:rFonts w:cs="Arial"/>
                <w:b/>
                <w:sz w:val="20"/>
              </w:rPr>
            </w:pPr>
            <w:r>
              <w:rPr>
                <w:rFonts w:cs="Arial"/>
                <w:bCs/>
                <w:sz w:val="20"/>
              </w:rPr>
              <w:t>Prompt: What is the aim of this document</w:t>
            </w:r>
          </w:p>
        </w:tc>
        <w:tc>
          <w:tcPr>
            <w:tcW w:w="6378" w:type="dxa"/>
            <w:tcBorders>
              <w:top w:val="single" w:sz="4" w:space="0" w:color="auto"/>
              <w:left w:val="single" w:sz="4" w:space="0" w:color="auto"/>
              <w:bottom w:val="single" w:sz="4" w:space="0" w:color="auto"/>
              <w:right w:val="single" w:sz="4" w:space="0" w:color="auto"/>
            </w:tcBorders>
          </w:tcPr>
          <w:p w14:paraId="5309BD0A" w14:textId="77777777" w:rsidR="006D223E" w:rsidRPr="00D25416" w:rsidRDefault="006D223E" w:rsidP="00C60ECD">
            <w:pPr>
              <w:rPr>
                <w:rFonts w:cs="Arial"/>
                <w:bCs/>
                <w:sz w:val="20"/>
              </w:rPr>
            </w:pPr>
            <w:r w:rsidRPr="00D25416">
              <w:rPr>
                <w:rFonts w:cs="Arial"/>
                <w:bCs/>
                <w:sz w:val="20"/>
              </w:rPr>
              <w:t xml:space="preserve">The </w:t>
            </w:r>
            <w:r>
              <w:rPr>
                <w:rFonts w:cs="Arial"/>
                <w:bCs/>
                <w:sz w:val="20"/>
              </w:rPr>
              <w:t>aim</w:t>
            </w:r>
            <w:r w:rsidRPr="00D25416">
              <w:rPr>
                <w:rFonts w:cs="Arial"/>
                <w:bCs/>
                <w:sz w:val="20"/>
              </w:rPr>
              <w:t xml:space="preserve"> of this policy is to promote and provide a positive and inclusive work environment to attract, retain and support talent and diversit</w:t>
            </w:r>
            <w:r>
              <w:rPr>
                <w:rFonts w:cs="Arial"/>
                <w:bCs/>
                <w:sz w:val="20"/>
              </w:rPr>
              <w:t>y through the recruitment process.</w:t>
            </w:r>
          </w:p>
          <w:p w14:paraId="37A6089E" w14:textId="77777777" w:rsidR="006D223E" w:rsidRDefault="006D223E" w:rsidP="00C60ECD">
            <w:pPr>
              <w:rPr>
                <w:rFonts w:cs="Arial"/>
                <w:b/>
                <w:sz w:val="20"/>
              </w:rPr>
            </w:pPr>
          </w:p>
          <w:p w14:paraId="77A56305" w14:textId="77777777" w:rsidR="006D223E" w:rsidRDefault="006D223E" w:rsidP="00C60ECD">
            <w:pPr>
              <w:rPr>
                <w:rFonts w:cs="Arial"/>
                <w:b/>
                <w:sz w:val="20"/>
              </w:rPr>
            </w:pPr>
          </w:p>
          <w:p w14:paraId="1ED4BDEA" w14:textId="77777777" w:rsidR="006D223E" w:rsidRDefault="006D223E" w:rsidP="00C60ECD">
            <w:pPr>
              <w:rPr>
                <w:rFonts w:cs="Arial"/>
                <w:b/>
                <w:sz w:val="20"/>
              </w:rPr>
            </w:pPr>
          </w:p>
          <w:p w14:paraId="628680AA" w14:textId="77777777" w:rsidR="006D223E" w:rsidRDefault="006D223E" w:rsidP="00C60ECD">
            <w:pPr>
              <w:rPr>
                <w:rFonts w:cs="Arial"/>
                <w:b/>
                <w:sz w:val="20"/>
              </w:rPr>
            </w:pPr>
          </w:p>
        </w:tc>
      </w:tr>
      <w:tr w:rsidR="006D223E" w14:paraId="41F80BA7"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5222F33E" w14:textId="77777777" w:rsidR="006D223E" w:rsidRDefault="006D223E" w:rsidP="00C60ECD">
            <w:pPr>
              <w:rPr>
                <w:rFonts w:cs="Arial"/>
                <w:b/>
                <w:sz w:val="20"/>
              </w:rPr>
            </w:pPr>
            <w:r>
              <w:rPr>
                <w:rFonts w:cs="Arial"/>
                <w:b/>
                <w:sz w:val="20"/>
              </w:rPr>
              <w:t>3</w:t>
            </w:r>
          </w:p>
        </w:tc>
        <w:tc>
          <w:tcPr>
            <w:tcW w:w="4140" w:type="dxa"/>
            <w:tcBorders>
              <w:top w:val="single" w:sz="4" w:space="0" w:color="auto"/>
              <w:left w:val="single" w:sz="4" w:space="0" w:color="auto"/>
              <w:bottom w:val="single" w:sz="4" w:space="0" w:color="auto"/>
              <w:right w:val="single" w:sz="4" w:space="0" w:color="auto"/>
            </w:tcBorders>
            <w:hideMark/>
          </w:tcPr>
          <w:p w14:paraId="21DA72EF" w14:textId="77777777" w:rsidR="006D223E" w:rsidRDefault="006D223E" w:rsidP="00C60ECD">
            <w:pPr>
              <w:rPr>
                <w:rFonts w:cs="Arial"/>
                <w:b/>
                <w:sz w:val="20"/>
              </w:rPr>
            </w:pPr>
            <w:r>
              <w:rPr>
                <w:rFonts w:cs="Arial"/>
                <w:b/>
                <w:sz w:val="20"/>
              </w:rPr>
              <w:t>Lead contact person for the Equality Impact Assessment</w:t>
            </w:r>
          </w:p>
        </w:tc>
        <w:tc>
          <w:tcPr>
            <w:tcW w:w="6378" w:type="dxa"/>
            <w:tcBorders>
              <w:top w:val="single" w:sz="4" w:space="0" w:color="auto"/>
              <w:left w:val="single" w:sz="4" w:space="0" w:color="auto"/>
              <w:bottom w:val="single" w:sz="4" w:space="0" w:color="auto"/>
              <w:right w:val="single" w:sz="4" w:space="0" w:color="auto"/>
            </w:tcBorders>
          </w:tcPr>
          <w:p w14:paraId="5477F365" w14:textId="77777777" w:rsidR="006D223E" w:rsidRDefault="006D223E" w:rsidP="00C60ECD">
            <w:pPr>
              <w:rPr>
                <w:rFonts w:cs="Arial"/>
                <w:b/>
                <w:sz w:val="20"/>
              </w:rPr>
            </w:pPr>
            <w:r>
              <w:rPr>
                <w:rFonts w:cs="Arial"/>
                <w:b/>
                <w:sz w:val="20"/>
              </w:rPr>
              <w:t>Sandy Stones, Recruitment Consultant</w:t>
            </w:r>
          </w:p>
          <w:p w14:paraId="18C148DA" w14:textId="77777777" w:rsidR="006D223E" w:rsidRDefault="006D223E" w:rsidP="00C60ECD">
            <w:pPr>
              <w:rPr>
                <w:rFonts w:cs="Arial"/>
                <w:b/>
                <w:sz w:val="20"/>
              </w:rPr>
            </w:pPr>
          </w:p>
          <w:p w14:paraId="4A14A0E5" w14:textId="77777777" w:rsidR="006D223E" w:rsidRDefault="006D223E" w:rsidP="00C60ECD">
            <w:pPr>
              <w:rPr>
                <w:rFonts w:cs="Arial"/>
                <w:b/>
                <w:sz w:val="20"/>
              </w:rPr>
            </w:pPr>
          </w:p>
          <w:p w14:paraId="146D58E5" w14:textId="77777777" w:rsidR="006D223E" w:rsidRDefault="006D223E" w:rsidP="00C60ECD">
            <w:pPr>
              <w:rPr>
                <w:rFonts w:cs="Arial"/>
                <w:b/>
                <w:sz w:val="20"/>
              </w:rPr>
            </w:pPr>
          </w:p>
        </w:tc>
      </w:tr>
      <w:tr w:rsidR="006D223E" w14:paraId="148AFB42"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63E3E3ED" w14:textId="77777777" w:rsidR="006D223E" w:rsidRDefault="006D223E" w:rsidP="00C60ECD">
            <w:pPr>
              <w:rPr>
                <w:rFonts w:cs="Arial"/>
                <w:b/>
                <w:sz w:val="20"/>
              </w:rPr>
            </w:pPr>
            <w:r>
              <w:rPr>
                <w:rFonts w:cs="Arial"/>
                <w:b/>
                <w:sz w:val="20"/>
              </w:rPr>
              <w:t>4</w:t>
            </w:r>
          </w:p>
        </w:tc>
        <w:tc>
          <w:tcPr>
            <w:tcW w:w="4140" w:type="dxa"/>
            <w:tcBorders>
              <w:top w:val="single" w:sz="4" w:space="0" w:color="auto"/>
              <w:left w:val="single" w:sz="4" w:space="0" w:color="auto"/>
              <w:bottom w:val="single" w:sz="4" w:space="0" w:color="auto"/>
              <w:right w:val="single" w:sz="4" w:space="0" w:color="auto"/>
            </w:tcBorders>
            <w:hideMark/>
          </w:tcPr>
          <w:p w14:paraId="38ABE845" w14:textId="77777777" w:rsidR="006D223E" w:rsidRDefault="006D223E" w:rsidP="00C60ECD">
            <w:pPr>
              <w:rPr>
                <w:rFonts w:cs="Arial"/>
                <w:b/>
                <w:sz w:val="20"/>
              </w:rPr>
            </w:pPr>
            <w:r>
              <w:rPr>
                <w:rFonts w:cs="Arial"/>
                <w:b/>
                <w:sz w:val="20"/>
              </w:rPr>
              <w:t>Who else is involved in undertaking this Equality Impact Assessment</w:t>
            </w:r>
          </w:p>
        </w:tc>
        <w:tc>
          <w:tcPr>
            <w:tcW w:w="6378" w:type="dxa"/>
            <w:tcBorders>
              <w:top w:val="single" w:sz="4" w:space="0" w:color="auto"/>
              <w:left w:val="single" w:sz="4" w:space="0" w:color="auto"/>
              <w:bottom w:val="single" w:sz="4" w:space="0" w:color="auto"/>
              <w:right w:val="single" w:sz="4" w:space="0" w:color="auto"/>
            </w:tcBorders>
          </w:tcPr>
          <w:p w14:paraId="35FA6B7F" w14:textId="77777777" w:rsidR="006D223E" w:rsidRDefault="006D223E" w:rsidP="00C60ECD">
            <w:pPr>
              <w:rPr>
                <w:rFonts w:cs="Arial"/>
                <w:b/>
                <w:sz w:val="20"/>
              </w:rPr>
            </w:pPr>
            <w:r>
              <w:rPr>
                <w:rFonts w:cs="Arial"/>
                <w:b/>
                <w:sz w:val="20"/>
              </w:rPr>
              <w:t>Paul Brown, HR Business Partner</w:t>
            </w:r>
          </w:p>
          <w:p w14:paraId="62FAA51A" w14:textId="77777777" w:rsidR="006D223E" w:rsidRDefault="006D223E" w:rsidP="00C60ECD">
            <w:pPr>
              <w:rPr>
                <w:rFonts w:cs="Arial"/>
                <w:b/>
                <w:sz w:val="20"/>
              </w:rPr>
            </w:pPr>
          </w:p>
          <w:p w14:paraId="449CB89A" w14:textId="77777777" w:rsidR="006D223E" w:rsidRDefault="006D223E" w:rsidP="00C60ECD">
            <w:pPr>
              <w:rPr>
                <w:rFonts w:cs="Arial"/>
                <w:b/>
                <w:sz w:val="20"/>
              </w:rPr>
            </w:pPr>
          </w:p>
          <w:p w14:paraId="4B62C3D6" w14:textId="77777777" w:rsidR="006D223E" w:rsidRDefault="006D223E" w:rsidP="00C60ECD">
            <w:pPr>
              <w:rPr>
                <w:rFonts w:cs="Arial"/>
                <w:b/>
                <w:sz w:val="20"/>
              </w:rPr>
            </w:pPr>
          </w:p>
          <w:p w14:paraId="26FFC50E" w14:textId="77777777" w:rsidR="006D223E" w:rsidRDefault="006D223E" w:rsidP="00C60ECD">
            <w:pPr>
              <w:rPr>
                <w:rFonts w:cs="Arial"/>
                <w:b/>
                <w:sz w:val="20"/>
              </w:rPr>
            </w:pPr>
          </w:p>
          <w:p w14:paraId="3D377B89" w14:textId="77777777" w:rsidR="006D223E" w:rsidRDefault="006D223E" w:rsidP="00C60ECD">
            <w:pPr>
              <w:rPr>
                <w:rFonts w:cs="Arial"/>
                <w:b/>
                <w:sz w:val="20"/>
              </w:rPr>
            </w:pPr>
          </w:p>
        </w:tc>
      </w:tr>
      <w:tr w:rsidR="006D223E" w14:paraId="17C29AC4"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32D5C734" w14:textId="77777777" w:rsidR="006D223E" w:rsidRDefault="006D223E" w:rsidP="00C60ECD">
            <w:pPr>
              <w:rPr>
                <w:rFonts w:cs="Arial"/>
                <w:b/>
                <w:sz w:val="20"/>
              </w:rPr>
            </w:pPr>
            <w:r>
              <w:rPr>
                <w:rFonts w:cs="Arial"/>
                <w:b/>
                <w:sz w:val="20"/>
              </w:rPr>
              <w:t>5</w:t>
            </w:r>
          </w:p>
        </w:tc>
        <w:tc>
          <w:tcPr>
            <w:tcW w:w="4140" w:type="dxa"/>
            <w:tcBorders>
              <w:top w:val="single" w:sz="4" w:space="0" w:color="auto"/>
              <w:left w:val="single" w:sz="4" w:space="0" w:color="auto"/>
              <w:bottom w:val="single" w:sz="4" w:space="0" w:color="auto"/>
              <w:right w:val="single" w:sz="4" w:space="0" w:color="auto"/>
            </w:tcBorders>
          </w:tcPr>
          <w:p w14:paraId="4E47E085" w14:textId="77777777" w:rsidR="006D223E" w:rsidRDefault="006D223E" w:rsidP="00C60ECD">
            <w:pPr>
              <w:rPr>
                <w:rFonts w:cs="Arial"/>
                <w:b/>
                <w:sz w:val="20"/>
              </w:rPr>
            </w:pPr>
            <w:r>
              <w:rPr>
                <w:rFonts w:cs="Arial"/>
                <w:b/>
                <w:sz w:val="20"/>
              </w:rPr>
              <w:t>Sources of information used to identify barriers etc</w:t>
            </w:r>
          </w:p>
          <w:p w14:paraId="367D24DC" w14:textId="77777777" w:rsidR="006D223E" w:rsidRDefault="006D223E" w:rsidP="00C60ECD">
            <w:pPr>
              <w:rPr>
                <w:rFonts w:cs="Arial"/>
                <w:sz w:val="20"/>
              </w:rPr>
            </w:pPr>
          </w:p>
          <w:p w14:paraId="79FBDDE4" w14:textId="77777777" w:rsidR="006D223E" w:rsidRPr="000B68A6" w:rsidRDefault="006D223E" w:rsidP="00C60ECD">
            <w:pPr>
              <w:spacing w:after="200" w:line="276" w:lineRule="auto"/>
              <w:rPr>
                <w:rFonts w:cs="Arial"/>
                <w:b/>
                <w:sz w:val="20"/>
              </w:rPr>
            </w:pPr>
            <w:r w:rsidRPr="000B68A6">
              <w:rPr>
                <w:rFonts w:cs="Arial"/>
                <w:sz w:val="20"/>
              </w:rPr>
              <w:t>Prompts: service delivery equality data – refer to equality dashboards (</w:t>
            </w:r>
            <w:hyperlink r:id="rId17" w:history="1">
              <w:r w:rsidRPr="000B68A6">
                <w:rPr>
                  <w:rStyle w:val="Hyperlink"/>
                  <w:rFonts w:cs="Arial"/>
                  <w:sz w:val="20"/>
                </w:rPr>
                <w:t>BI Reporting - Home (sharepoint.com)</w:t>
              </w:r>
            </w:hyperlink>
            <w:r>
              <w:rPr>
                <w:rStyle w:val="Hyperlink"/>
                <w:rFonts w:cs="Arial"/>
                <w:sz w:val="20"/>
              </w:rPr>
              <w:t xml:space="preserve"> </w:t>
            </w:r>
            <w:r w:rsidRPr="000B68A6">
              <w:rPr>
                <w:rFonts w:cs="Arial"/>
                <w:sz w:val="20"/>
              </w:rPr>
              <w:t xml:space="preserve">satisfaction surveys, complaints, local demographics, national or local research &amp; statistics, anecdotal.  Contact </w:t>
            </w:r>
            <w:hyperlink r:id="rId18" w:history="1">
              <w:r w:rsidRPr="000B68A6">
                <w:rPr>
                  <w:rStyle w:val="Hyperlink"/>
                  <w:rFonts w:cs="Arial"/>
                  <w:sz w:val="20"/>
                </w:rPr>
                <w:t>InvolvingPeople@swyt.nhs.uk</w:t>
              </w:r>
            </w:hyperlink>
            <w:r w:rsidRPr="000B68A6">
              <w:rPr>
                <w:rFonts w:cs="Arial"/>
                <w:sz w:val="20"/>
              </w:rPr>
              <w:t xml:space="preserve"> for insight</w:t>
            </w:r>
          </w:p>
          <w:p w14:paraId="4E7C6917" w14:textId="77777777" w:rsidR="006D223E" w:rsidRDefault="006D223E" w:rsidP="00C60ECD">
            <w:pPr>
              <w:rPr>
                <w:rFonts w:cs="Arial"/>
                <w:sz w:val="20"/>
              </w:rPr>
            </w:pPr>
          </w:p>
          <w:p w14:paraId="15D87B8A" w14:textId="77777777" w:rsidR="006D223E" w:rsidRPr="00A22494" w:rsidRDefault="006D223E" w:rsidP="00C60ECD">
            <w:pPr>
              <w:rPr>
                <w:rFonts w:cs="Arial"/>
                <w:b/>
                <w:sz w:val="20"/>
              </w:rPr>
            </w:pPr>
            <w:r w:rsidRPr="00A22494">
              <w:rPr>
                <w:rFonts w:cs="Arial"/>
                <w:b/>
                <w:sz w:val="20"/>
              </w:rPr>
              <w:t>What does your research tell you about the impact your proposal will have on the following equality groups?</w:t>
            </w:r>
          </w:p>
          <w:p w14:paraId="2D080AFE" w14:textId="77777777" w:rsidR="006D223E" w:rsidRDefault="006D223E" w:rsidP="00C60ECD">
            <w:pPr>
              <w:rPr>
                <w:rFonts w:cs="Arial"/>
                <w:b/>
                <w:sz w:val="20"/>
              </w:rPr>
            </w:pPr>
          </w:p>
        </w:tc>
        <w:tc>
          <w:tcPr>
            <w:tcW w:w="6378" w:type="dxa"/>
            <w:tcBorders>
              <w:top w:val="single" w:sz="4" w:space="0" w:color="auto"/>
              <w:left w:val="single" w:sz="4" w:space="0" w:color="auto"/>
              <w:bottom w:val="single" w:sz="4" w:space="0" w:color="auto"/>
              <w:right w:val="single" w:sz="4" w:space="0" w:color="auto"/>
            </w:tcBorders>
          </w:tcPr>
          <w:p w14:paraId="289A6C0B" w14:textId="77777777" w:rsidR="006D223E" w:rsidRDefault="006D223E" w:rsidP="00C60ECD">
            <w:pPr>
              <w:rPr>
                <w:rFonts w:cs="Arial"/>
                <w:bCs/>
                <w:sz w:val="20"/>
              </w:rPr>
            </w:pPr>
            <w:r w:rsidRPr="00D25416">
              <w:rPr>
                <w:rFonts w:cs="Arial"/>
                <w:bCs/>
                <w:sz w:val="20"/>
              </w:rPr>
              <w:t>Equality Workforce Monitoring Annual Report 2022</w:t>
            </w:r>
          </w:p>
          <w:p w14:paraId="472FBD8F" w14:textId="77777777" w:rsidR="006D223E" w:rsidRDefault="006D223E" w:rsidP="00C60ECD">
            <w:pPr>
              <w:rPr>
                <w:rFonts w:cs="Arial"/>
                <w:bCs/>
                <w:sz w:val="20"/>
              </w:rPr>
            </w:pPr>
            <w:r>
              <w:rPr>
                <w:rFonts w:cs="Arial"/>
                <w:bCs/>
                <w:sz w:val="20"/>
              </w:rPr>
              <w:t>WDES Annual Report 2022</w:t>
            </w:r>
          </w:p>
          <w:p w14:paraId="0D87EF71" w14:textId="77777777" w:rsidR="006D223E" w:rsidRPr="00D25416" w:rsidRDefault="006D223E" w:rsidP="00C60ECD">
            <w:pPr>
              <w:rPr>
                <w:rFonts w:cs="Arial"/>
                <w:bCs/>
                <w:sz w:val="20"/>
              </w:rPr>
            </w:pPr>
            <w:r>
              <w:rPr>
                <w:rFonts w:cs="Arial"/>
                <w:bCs/>
                <w:sz w:val="20"/>
              </w:rPr>
              <w:t>WDES Action Plan 2022</w:t>
            </w:r>
          </w:p>
          <w:p w14:paraId="32F98962" w14:textId="77777777" w:rsidR="006D223E" w:rsidRPr="008D4FC3" w:rsidRDefault="006D223E" w:rsidP="00C60ECD">
            <w:pPr>
              <w:rPr>
                <w:rFonts w:cs="Arial"/>
                <w:bCs/>
                <w:sz w:val="20"/>
              </w:rPr>
            </w:pPr>
          </w:p>
          <w:p w14:paraId="2A184B72" w14:textId="77777777" w:rsidR="006D223E" w:rsidRPr="008D4FC3" w:rsidRDefault="006D223E" w:rsidP="00C60ECD">
            <w:pPr>
              <w:rPr>
                <w:rFonts w:cs="Arial"/>
                <w:bCs/>
                <w:sz w:val="20"/>
              </w:rPr>
            </w:pPr>
          </w:p>
          <w:p w14:paraId="01131BE6" w14:textId="77777777" w:rsidR="006D223E" w:rsidRPr="008D4FC3" w:rsidRDefault="006D223E" w:rsidP="00C60ECD">
            <w:pPr>
              <w:rPr>
                <w:rFonts w:cs="Arial"/>
                <w:bCs/>
                <w:sz w:val="20"/>
              </w:rPr>
            </w:pPr>
          </w:p>
          <w:p w14:paraId="552204F8" w14:textId="77777777" w:rsidR="006D223E" w:rsidRPr="008D4FC3" w:rsidRDefault="006D223E" w:rsidP="00C60ECD">
            <w:pPr>
              <w:rPr>
                <w:rFonts w:cs="Arial"/>
                <w:bCs/>
                <w:sz w:val="20"/>
              </w:rPr>
            </w:pPr>
          </w:p>
          <w:p w14:paraId="152583B3" w14:textId="77777777" w:rsidR="006D223E" w:rsidRPr="008D4FC3" w:rsidRDefault="006D223E" w:rsidP="00C60ECD">
            <w:pPr>
              <w:rPr>
                <w:rFonts w:cs="Arial"/>
                <w:bCs/>
                <w:sz w:val="20"/>
              </w:rPr>
            </w:pPr>
          </w:p>
          <w:p w14:paraId="5B3A34A8" w14:textId="77777777" w:rsidR="006D223E" w:rsidRPr="008D4FC3" w:rsidRDefault="006D223E" w:rsidP="00C60ECD">
            <w:pPr>
              <w:rPr>
                <w:rFonts w:cs="Arial"/>
                <w:bCs/>
                <w:sz w:val="20"/>
              </w:rPr>
            </w:pPr>
          </w:p>
          <w:p w14:paraId="6302E792" w14:textId="77777777" w:rsidR="006D223E" w:rsidRPr="008D4FC3" w:rsidRDefault="006D223E" w:rsidP="00C60ECD">
            <w:pPr>
              <w:rPr>
                <w:rFonts w:cs="Arial"/>
                <w:bCs/>
                <w:sz w:val="20"/>
              </w:rPr>
            </w:pPr>
          </w:p>
          <w:p w14:paraId="017AC461" w14:textId="77777777" w:rsidR="006D223E" w:rsidRPr="008D4FC3" w:rsidRDefault="006D223E" w:rsidP="00C60ECD">
            <w:pPr>
              <w:rPr>
                <w:rFonts w:cs="Arial"/>
                <w:bCs/>
                <w:sz w:val="20"/>
              </w:rPr>
            </w:pPr>
          </w:p>
          <w:p w14:paraId="5DCC65C6" w14:textId="77777777" w:rsidR="006D223E" w:rsidRPr="008D4FC3" w:rsidRDefault="006D223E" w:rsidP="00C60ECD">
            <w:pPr>
              <w:rPr>
                <w:rFonts w:cs="Arial"/>
                <w:bCs/>
                <w:sz w:val="20"/>
              </w:rPr>
            </w:pPr>
            <w:r>
              <w:rPr>
                <w:rFonts w:cs="Arial"/>
                <w:bCs/>
                <w:sz w:val="20"/>
              </w:rPr>
              <w:t>(*For any specific points mentioned e.g., see 2.1.3, these refer directly to the Equality Workforce Monitoring Report 2022)</w:t>
            </w:r>
          </w:p>
          <w:p w14:paraId="0569410A" w14:textId="77777777" w:rsidR="006D223E" w:rsidRPr="008D4FC3" w:rsidRDefault="006D223E" w:rsidP="00C60ECD">
            <w:pPr>
              <w:rPr>
                <w:rFonts w:cs="Arial"/>
                <w:bCs/>
                <w:sz w:val="20"/>
              </w:rPr>
            </w:pPr>
          </w:p>
          <w:p w14:paraId="31F0CEFC" w14:textId="77777777" w:rsidR="006D223E" w:rsidRDefault="006D223E" w:rsidP="00C60ECD">
            <w:pPr>
              <w:rPr>
                <w:rFonts w:cs="Arial"/>
                <w:bCs/>
                <w:sz w:val="20"/>
              </w:rPr>
            </w:pPr>
          </w:p>
          <w:p w14:paraId="7E4175C8" w14:textId="77777777" w:rsidR="006D223E" w:rsidRPr="00F47D33" w:rsidRDefault="006D223E" w:rsidP="00C60ECD">
            <w:pPr>
              <w:jc w:val="both"/>
              <w:rPr>
                <w:b/>
              </w:rPr>
            </w:pPr>
            <w:r>
              <w:rPr>
                <w:rFonts w:cs="Arial"/>
                <w:b/>
                <w:sz w:val="20"/>
              </w:rPr>
              <w:t>*</w:t>
            </w:r>
            <w:r w:rsidRPr="00F47D33">
              <w:rPr>
                <w:rFonts w:cs="Arial"/>
                <w:b/>
                <w:sz w:val="20"/>
              </w:rPr>
              <w:t>See point 2.1.3 in report for applicants and shortlisted candidates</w:t>
            </w:r>
          </w:p>
          <w:p w14:paraId="30506A80" w14:textId="77777777" w:rsidR="006D223E" w:rsidRPr="008D4FC3" w:rsidRDefault="006D223E" w:rsidP="00C60ECD">
            <w:pPr>
              <w:rPr>
                <w:rFonts w:cs="Arial"/>
                <w:bCs/>
                <w:sz w:val="20"/>
              </w:rPr>
            </w:pPr>
          </w:p>
          <w:p w14:paraId="18127942" w14:textId="77777777" w:rsidR="006D223E" w:rsidRPr="008D4FC3" w:rsidRDefault="006D223E" w:rsidP="00C60ECD">
            <w:pPr>
              <w:rPr>
                <w:rFonts w:cs="Arial"/>
                <w:bCs/>
                <w:sz w:val="20"/>
              </w:rPr>
            </w:pPr>
            <w:r w:rsidRPr="008D4FC3">
              <w:rPr>
                <w:rFonts w:cs="Arial"/>
                <w:bCs/>
                <w:sz w:val="20"/>
              </w:rPr>
              <w:t>There were 14,117</w:t>
            </w:r>
            <w:r>
              <w:rPr>
                <w:rFonts w:cs="Arial"/>
                <w:bCs/>
                <w:sz w:val="20"/>
              </w:rPr>
              <w:t xml:space="preserve"> </w:t>
            </w:r>
            <w:r w:rsidRPr="008D4FC3">
              <w:rPr>
                <w:rFonts w:cs="Arial"/>
                <w:bCs/>
                <w:sz w:val="20"/>
              </w:rPr>
              <w:t>applicants during the audit period; this includes medical staff.  Of these 5,283</w:t>
            </w:r>
            <w:r>
              <w:rPr>
                <w:rFonts w:cs="Arial"/>
                <w:bCs/>
                <w:sz w:val="20"/>
              </w:rPr>
              <w:t xml:space="preserve"> </w:t>
            </w:r>
            <w:r w:rsidRPr="008D4FC3">
              <w:rPr>
                <w:rFonts w:cs="Arial"/>
                <w:bCs/>
                <w:sz w:val="20"/>
              </w:rPr>
              <w:t>were shortlisted.</w:t>
            </w:r>
          </w:p>
        </w:tc>
      </w:tr>
      <w:tr w:rsidR="006D223E" w14:paraId="587B1E1E"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1FB8171D" w14:textId="77777777" w:rsidR="006D223E" w:rsidRDefault="006D223E" w:rsidP="00C60ECD">
            <w:pPr>
              <w:rPr>
                <w:rFonts w:cs="Arial"/>
                <w:b/>
                <w:sz w:val="20"/>
              </w:rPr>
            </w:pPr>
            <w:r>
              <w:rPr>
                <w:rFonts w:cs="Arial"/>
                <w:b/>
                <w:sz w:val="20"/>
              </w:rPr>
              <w:lastRenderedPageBreak/>
              <w:t>5a</w:t>
            </w:r>
          </w:p>
        </w:tc>
        <w:tc>
          <w:tcPr>
            <w:tcW w:w="4140" w:type="dxa"/>
            <w:tcBorders>
              <w:top w:val="single" w:sz="4" w:space="0" w:color="auto"/>
              <w:left w:val="single" w:sz="4" w:space="0" w:color="auto"/>
              <w:bottom w:val="single" w:sz="4" w:space="0" w:color="auto"/>
              <w:right w:val="single" w:sz="4" w:space="0" w:color="auto"/>
            </w:tcBorders>
          </w:tcPr>
          <w:p w14:paraId="745B7911" w14:textId="77777777" w:rsidR="006D223E" w:rsidRDefault="006D223E" w:rsidP="00C60ECD">
            <w:pPr>
              <w:tabs>
                <w:tab w:val="num" w:pos="720"/>
              </w:tabs>
              <w:rPr>
                <w:rFonts w:cs="Arial"/>
                <w:b/>
                <w:sz w:val="20"/>
              </w:rPr>
            </w:pPr>
            <w:r>
              <w:rPr>
                <w:rFonts w:cs="Arial"/>
                <w:b/>
                <w:sz w:val="20"/>
              </w:rPr>
              <w:t>Disability Groups:</w:t>
            </w:r>
          </w:p>
          <w:p w14:paraId="74407097" w14:textId="77777777" w:rsidR="006D223E" w:rsidRDefault="006D223E" w:rsidP="00C60ECD">
            <w:pPr>
              <w:tabs>
                <w:tab w:val="num" w:pos="720"/>
              </w:tabs>
              <w:rPr>
                <w:rFonts w:cs="Arial"/>
                <w:b/>
                <w:sz w:val="20"/>
              </w:rPr>
            </w:pPr>
          </w:p>
          <w:p w14:paraId="672C54F4" w14:textId="77777777" w:rsidR="006D223E" w:rsidRDefault="006D223E" w:rsidP="00C60ECD">
            <w:pPr>
              <w:tabs>
                <w:tab w:val="num" w:pos="720"/>
              </w:tabs>
              <w:rPr>
                <w:rFonts w:cs="Arial"/>
                <w:sz w:val="20"/>
              </w:rPr>
            </w:pPr>
            <w:r>
              <w:rPr>
                <w:rFonts w:cs="Arial"/>
                <w:sz w:val="20"/>
              </w:rPr>
              <w:t>Prompt: Learning Disabilities or</w:t>
            </w:r>
          </w:p>
          <w:p w14:paraId="2AC3F779" w14:textId="77777777" w:rsidR="006D223E" w:rsidRDefault="006D223E" w:rsidP="00C60ECD">
            <w:pPr>
              <w:tabs>
                <w:tab w:val="num" w:pos="720"/>
              </w:tabs>
              <w:ind w:left="720" w:hanging="720"/>
              <w:rPr>
                <w:rFonts w:cs="Arial"/>
                <w:sz w:val="20"/>
              </w:rPr>
            </w:pPr>
            <w:r>
              <w:rPr>
                <w:rFonts w:cs="Arial"/>
                <w:sz w:val="20"/>
              </w:rPr>
              <w:t xml:space="preserve">Difficulties, Physical, Visual, Hearing </w:t>
            </w:r>
          </w:p>
          <w:p w14:paraId="3AF9A6D6" w14:textId="77777777" w:rsidR="006D223E" w:rsidRDefault="006D223E" w:rsidP="00C60ECD">
            <w:pPr>
              <w:tabs>
                <w:tab w:val="num" w:pos="720"/>
              </w:tabs>
              <w:ind w:left="720" w:hanging="720"/>
              <w:rPr>
                <w:rFonts w:cs="Arial"/>
                <w:sz w:val="20"/>
              </w:rPr>
            </w:pPr>
            <w:r>
              <w:rPr>
                <w:rFonts w:cs="Arial"/>
                <w:sz w:val="20"/>
              </w:rPr>
              <w:t xml:space="preserve">disabilities and people with long term </w:t>
            </w:r>
          </w:p>
          <w:p w14:paraId="16823D55" w14:textId="77777777" w:rsidR="006D223E" w:rsidRDefault="006D223E" w:rsidP="00C60ECD">
            <w:pPr>
              <w:tabs>
                <w:tab w:val="num" w:pos="720"/>
              </w:tabs>
              <w:ind w:left="720" w:hanging="720"/>
              <w:rPr>
                <w:rFonts w:cs="Arial"/>
                <w:sz w:val="20"/>
              </w:rPr>
            </w:pPr>
            <w:r>
              <w:rPr>
                <w:rFonts w:cs="Arial"/>
                <w:sz w:val="20"/>
              </w:rPr>
              <w:t xml:space="preserve">conditions such Diabetes, Cancer, </w:t>
            </w:r>
          </w:p>
          <w:p w14:paraId="1D779456" w14:textId="77777777" w:rsidR="006D223E" w:rsidRDefault="006D223E" w:rsidP="00C60ECD">
            <w:pPr>
              <w:tabs>
                <w:tab w:val="num" w:pos="720"/>
              </w:tabs>
              <w:ind w:left="720" w:hanging="720"/>
              <w:rPr>
                <w:rFonts w:cs="Arial"/>
                <w:b/>
                <w:sz w:val="20"/>
              </w:rPr>
            </w:pPr>
            <w:r>
              <w:rPr>
                <w:rFonts w:cs="Arial"/>
                <w:sz w:val="20"/>
              </w:rPr>
              <w:t>Stroke, Heart Disease etc. Accessible information standard</w:t>
            </w:r>
          </w:p>
        </w:tc>
        <w:tc>
          <w:tcPr>
            <w:tcW w:w="6378" w:type="dxa"/>
            <w:tcBorders>
              <w:top w:val="single" w:sz="4" w:space="0" w:color="auto"/>
              <w:left w:val="single" w:sz="4" w:space="0" w:color="auto"/>
              <w:bottom w:val="single" w:sz="4" w:space="0" w:color="auto"/>
              <w:right w:val="single" w:sz="4" w:space="0" w:color="auto"/>
            </w:tcBorders>
          </w:tcPr>
          <w:p w14:paraId="0F827266" w14:textId="77777777" w:rsidR="006D223E" w:rsidRPr="003D70C2" w:rsidRDefault="006D223E" w:rsidP="00C60ECD">
            <w:pPr>
              <w:rPr>
                <w:rFonts w:cs="Arial"/>
                <w:bCs/>
                <w:sz w:val="20"/>
              </w:rPr>
            </w:pPr>
            <w:r>
              <w:rPr>
                <w:rFonts w:cs="Arial"/>
                <w:bCs/>
                <w:sz w:val="20"/>
              </w:rPr>
              <w:t>See point 2.3.3 in report for applicants and shortlisted candidates who report to have a disability.</w:t>
            </w:r>
          </w:p>
          <w:p w14:paraId="1A6B6DA7" w14:textId="77777777" w:rsidR="006D223E" w:rsidRDefault="006D223E" w:rsidP="00C60ECD">
            <w:pPr>
              <w:rPr>
                <w:rFonts w:cs="Arial"/>
                <w:bCs/>
                <w:sz w:val="20"/>
              </w:rPr>
            </w:pPr>
            <w:r>
              <w:rPr>
                <w:rFonts w:cs="Arial"/>
                <w:bCs/>
                <w:sz w:val="20"/>
              </w:rPr>
              <w:t>O</w:t>
            </w:r>
            <w:r w:rsidRPr="003D70C2">
              <w:rPr>
                <w:rFonts w:cs="Arial"/>
                <w:bCs/>
                <w:sz w:val="20"/>
              </w:rPr>
              <w:t>f the 14,117applicants, 964 (6.8%) considered themselves to have a disability.</w:t>
            </w:r>
          </w:p>
          <w:p w14:paraId="265A54CB" w14:textId="77777777" w:rsidR="006D223E" w:rsidRDefault="006D223E" w:rsidP="00C60ECD">
            <w:pPr>
              <w:rPr>
                <w:rFonts w:cs="Arial"/>
                <w:bCs/>
                <w:sz w:val="20"/>
              </w:rPr>
            </w:pPr>
            <w:r w:rsidRPr="003D70C2">
              <w:rPr>
                <w:rFonts w:cs="Arial"/>
                <w:bCs/>
                <w:sz w:val="20"/>
              </w:rPr>
              <w:t>For the shortlisted candidates, 429 (8.1%)</w:t>
            </w:r>
            <w:r>
              <w:rPr>
                <w:rFonts w:cs="Arial"/>
                <w:bCs/>
                <w:sz w:val="20"/>
              </w:rPr>
              <w:t xml:space="preserve"> </w:t>
            </w:r>
            <w:r w:rsidRPr="003D70C2">
              <w:rPr>
                <w:rFonts w:cs="Arial"/>
                <w:bCs/>
                <w:sz w:val="20"/>
              </w:rPr>
              <w:t>stated they had a disability.</w:t>
            </w:r>
          </w:p>
          <w:p w14:paraId="7273C144" w14:textId="77777777" w:rsidR="006D223E" w:rsidRDefault="006D223E" w:rsidP="00C60ECD">
            <w:pPr>
              <w:rPr>
                <w:rFonts w:cs="Arial"/>
                <w:bCs/>
                <w:sz w:val="20"/>
              </w:rPr>
            </w:pPr>
          </w:p>
          <w:p w14:paraId="5DCA3F85" w14:textId="77777777" w:rsidR="006D223E" w:rsidRDefault="006D223E" w:rsidP="00C60ECD">
            <w:pPr>
              <w:rPr>
                <w:rFonts w:cs="Arial"/>
                <w:bCs/>
                <w:sz w:val="20"/>
              </w:rPr>
            </w:pPr>
            <w:r w:rsidRPr="007A65AC">
              <w:rPr>
                <w:rFonts w:cs="Arial"/>
                <w:bCs/>
                <w:sz w:val="20"/>
              </w:rPr>
              <w:t>For the total workforce, 8.7% of staff have declared a disability</w:t>
            </w:r>
            <w:r>
              <w:rPr>
                <w:rFonts w:cs="Arial"/>
                <w:bCs/>
                <w:sz w:val="20"/>
              </w:rPr>
              <w:t>.</w:t>
            </w:r>
          </w:p>
          <w:p w14:paraId="32F3A7DC" w14:textId="77777777" w:rsidR="006D223E" w:rsidRDefault="006D223E" w:rsidP="00C60ECD">
            <w:pPr>
              <w:rPr>
                <w:rFonts w:cs="Arial"/>
                <w:bCs/>
                <w:sz w:val="20"/>
              </w:rPr>
            </w:pPr>
          </w:p>
          <w:p w14:paraId="487B74E5" w14:textId="77777777" w:rsidR="006D223E" w:rsidRDefault="006D223E" w:rsidP="00C60ECD">
            <w:pPr>
              <w:rPr>
                <w:rFonts w:cs="Arial"/>
                <w:bCs/>
                <w:sz w:val="20"/>
              </w:rPr>
            </w:pPr>
            <w:r w:rsidRPr="007A65AC">
              <w:rPr>
                <w:rFonts w:cs="Arial"/>
                <w:bCs/>
                <w:sz w:val="20"/>
              </w:rPr>
              <w:t xml:space="preserve">People </w:t>
            </w:r>
            <w:r>
              <w:rPr>
                <w:rFonts w:cs="Arial"/>
                <w:bCs/>
                <w:sz w:val="20"/>
              </w:rPr>
              <w:t>living with a disability may</w:t>
            </w:r>
            <w:r w:rsidRPr="007A65AC">
              <w:rPr>
                <w:rFonts w:cs="Arial"/>
                <w:bCs/>
                <w:sz w:val="20"/>
              </w:rPr>
              <w:t xml:space="preserve"> be attracted to employers</w:t>
            </w:r>
            <w:r>
              <w:rPr>
                <w:rFonts w:cs="Arial"/>
                <w:bCs/>
                <w:sz w:val="20"/>
              </w:rPr>
              <w:t xml:space="preserve"> and having a willingness to disclose a disability</w:t>
            </w:r>
            <w:r w:rsidRPr="007A65AC">
              <w:rPr>
                <w:rFonts w:cs="Arial"/>
                <w:bCs/>
                <w:sz w:val="20"/>
              </w:rPr>
              <w:t xml:space="preserve"> </w:t>
            </w:r>
            <w:r>
              <w:rPr>
                <w:rFonts w:cs="Arial"/>
                <w:bCs/>
                <w:sz w:val="20"/>
              </w:rPr>
              <w:t xml:space="preserve">to employers </w:t>
            </w:r>
            <w:r w:rsidRPr="007A65AC">
              <w:rPr>
                <w:rFonts w:cs="Arial"/>
                <w:bCs/>
                <w:sz w:val="20"/>
              </w:rPr>
              <w:t xml:space="preserve">who </w:t>
            </w:r>
            <w:r>
              <w:rPr>
                <w:rFonts w:cs="Arial"/>
                <w:bCs/>
                <w:sz w:val="20"/>
              </w:rPr>
              <w:t xml:space="preserve">actively </w:t>
            </w:r>
            <w:r w:rsidRPr="007A65AC">
              <w:rPr>
                <w:rFonts w:cs="Arial"/>
                <w:bCs/>
                <w:sz w:val="20"/>
              </w:rPr>
              <w:t>promote equality in this area and have associated staff network</w:t>
            </w:r>
            <w:r>
              <w:rPr>
                <w:rFonts w:cs="Arial"/>
                <w:bCs/>
                <w:sz w:val="20"/>
              </w:rPr>
              <w:t xml:space="preserve">s.  </w:t>
            </w:r>
          </w:p>
          <w:p w14:paraId="43404417" w14:textId="77777777" w:rsidR="006D223E" w:rsidRDefault="006D223E" w:rsidP="00C60ECD">
            <w:pPr>
              <w:rPr>
                <w:rFonts w:cs="Arial"/>
                <w:bCs/>
                <w:sz w:val="20"/>
              </w:rPr>
            </w:pPr>
            <w:r>
              <w:rPr>
                <w:rFonts w:cs="Arial"/>
                <w:bCs/>
                <w:sz w:val="20"/>
              </w:rPr>
              <w:t>The Trust has also recently</w:t>
            </w:r>
            <w:r w:rsidRPr="00F47D33">
              <w:rPr>
                <w:rFonts w:cs="Arial"/>
                <w:bCs/>
                <w:sz w:val="20"/>
              </w:rPr>
              <w:t xml:space="preserve"> launched a staff disability and reasonable adjustments policy which outlines 5 supportive steps to support staff with a disability</w:t>
            </w:r>
            <w:r>
              <w:rPr>
                <w:rFonts w:cs="Arial"/>
                <w:bCs/>
                <w:sz w:val="20"/>
              </w:rPr>
              <w:t>.</w:t>
            </w:r>
          </w:p>
          <w:p w14:paraId="13810A76" w14:textId="77777777" w:rsidR="006D223E" w:rsidRPr="003D70C2" w:rsidRDefault="006D223E" w:rsidP="00C60ECD">
            <w:pPr>
              <w:rPr>
                <w:rFonts w:cs="Arial"/>
                <w:bCs/>
                <w:sz w:val="20"/>
              </w:rPr>
            </w:pPr>
          </w:p>
        </w:tc>
      </w:tr>
      <w:tr w:rsidR="006D223E" w14:paraId="33A9824A" w14:textId="77777777" w:rsidTr="00C60ECD">
        <w:tc>
          <w:tcPr>
            <w:tcW w:w="567" w:type="dxa"/>
            <w:tcBorders>
              <w:top w:val="single" w:sz="4" w:space="0" w:color="auto"/>
              <w:left w:val="single" w:sz="4" w:space="0" w:color="auto"/>
              <w:bottom w:val="single" w:sz="4" w:space="0" w:color="auto"/>
              <w:right w:val="single" w:sz="4" w:space="0" w:color="auto"/>
            </w:tcBorders>
            <w:shd w:val="clear" w:color="auto" w:fill="B4C6E7"/>
          </w:tcPr>
          <w:p w14:paraId="063F4928" w14:textId="77777777" w:rsidR="006D223E" w:rsidRDefault="006D223E" w:rsidP="00C60ECD">
            <w:pPr>
              <w:rPr>
                <w:rFonts w:cs="Arial"/>
                <w:b/>
                <w:sz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44E6385B" w14:textId="77777777" w:rsidR="006D223E" w:rsidRDefault="006D223E" w:rsidP="00C60ECD">
            <w:pPr>
              <w:rPr>
                <w:rFonts w:cs="Arial"/>
                <w:b/>
                <w:sz w:val="20"/>
              </w:rPr>
            </w:pPr>
            <w:r>
              <w:rPr>
                <w:rFonts w:cs="Arial"/>
                <w:b/>
                <w:sz w:val="20"/>
              </w:rPr>
              <w:t>QUESTIONS</w:t>
            </w:r>
          </w:p>
          <w:p w14:paraId="4F0CD712" w14:textId="77777777" w:rsidR="006D223E" w:rsidRDefault="006D223E" w:rsidP="00C60ECD">
            <w:pPr>
              <w:rPr>
                <w:rFonts w:cs="Arial"/>
                <w:b/>
                <w:sz w:val="20"/>
              </w:rPr>
            </w:pPr>
          </w:p>
        </w:tc>
        <w:tc>
          <w:tcPr>
            <w:tcW w:w="6378" w:type="dxa"/>
            <w:tcBorders>
              <w:top w:val="single" w:sz="4" w:space="0" w:color="auto"/>
              <w:left w:val="single" w:sz="4" w:space="0" w:color="auto"/>
              <w:bottom w:val="single" w:sz="4" w:space="0" w:color="auto"/>
              <w:right w:val="single" w:sz="4" w:space="0" w:color="auto"/>
            </w:tcBorders>
            <w:shd w:val="clear" w:color="auto" w:fill="B4C6E7"/>
            <w:hideMark/>
          </w:tcPr>
          <w:p w14:paraId="3AA3A97A" w14:textId="77777777" w:rsidR="006D223E" w:rsidRDefault="006D223E" w:rsidP="00C60ECD">
            <w:pPr>
              <w:rPr>
                <w:rFonts w:cs="Arial"/>
                <w:b/>
                <w:sz w:val="20"/>
              </w:rPr>
            </w:pPr>
            <w:r>
              <w:rPr>
                <w:rFonts w:cs="Arial"/>
                <w:b/>
                <w:sz w:val="20"/>
              </w:rPr>
              <w:t>ANSWERS AND ACTIONS</w:t>
            </w:r>
          </w:p>
        </w:tc>
      </w:tr>
      <w:tr w:rsidR="006D223E" w14:paraId="1B740BDB"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08F829FA" w14:textId="77777777" w:rsidR="006D223E" w:rsidRDefault="006D223E" w:rsidP="00C60ECD">
            <w:pPr>
              <w:rPr>
                <w:rFonts w:cs="Arial"/>
                <w:b/>
                <w:sz w:val="20"/>
              </w:rPr>
            </w:pPr>
            <w:r>
              <w:rPr>
                <w:rFonts w:cs="Arial"/>
                <w:b/>
                <w:sz w:val="20"/>
              </w:rPr>
              <w:t>5b</w:t>
            </w:r>
          </w:p>
        </w:tc>
        <w:tc>
          <w:tcPr>
            <w:tcW w:w="4140" w:type="dxa"/>
            <w:tcBorders>
              <w:top w:val="single" w:sz="4" w:space="0" w:color="auto"/>
              <w:left w:val="single" w:sz="4" w:space="0" w:color="auto"/>
              <w:bottom w:val="single" w:sz="4" w:space="0" w:color="auto"/>
              <w:right w:val="single" w:sz="4" w:space="0" w:color="auto"/>
            </w:tcBorders>
          </w:tcPr>
          <w:p w14:paraId="336F0E2C" w14:textId="77777777" w:rsidR="006D223E" w:rsidRDefault="006D223E" w:rsidP="00C60ECD">
            <w:pPr>
              <w:tabs>
                <w:tab w:val="num" w:pos="720"/>
              </w:tabs>
              <w:rPr>
                <w:rFonts w:cs="Arial"/>
                <w:b/>
                <w:sz w:val="20"/>
              </w:rPr>
            </w:pPr>
            <w:r>
              <w:rPr>
                <w:rFonts w:cs="Arial"/>
                <w:b/>
                <w:sz w:val="20"/>
              </w:rPr>
              <w:t>Gender:</w:t>
            </w:r>
          </w:p>
          <w:p w14:paraId="467F8A39" w14:textId="77777777" w:rsidR="006D223E" w:rsidRDefault="006D223E" w:rsidP="00C60ECD">
            <w:pPr>
              <w:tabs>
                <w:tab w:val="num" w:pos="720"/>
              </w:tabs>
              <w:rPr>
                <w:rFonts w:cs="Arial"/>
                <w:b/>
                <w:sz w:val="20"/>
              </w:rPr>
            </w:pPr>
          </w:p>
          <w:p w14:paraId="25E67730" w14:textId="77777777" w:rsidR="006D223E" w:rsidRDefault="006D223E" w:rsidP="00C60ECD">
            <w:pPr>
              <w:tabs>
                <w:tab w:val="num" w:pos="720"/>
              </w:tabs>
              <w:rPr>
                <w:rFonts w:cs="Arial"/>
                <w:b/>
                <w:sz w:val="20"/>
              </w:rPr>
            </w:pPr>
            <w:r>
              <w:rPr>
                <w:rFonts w:cs="Arial"/>
                <w:sz w:val="20"/>
              </w:rPr>
              <w:t>Prompt: Female &amp; Male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1577350C" w14:textId="77777777" w:rsidR="006D223E" w:rsidRDefault="006D223E" w:rsidP="00C60ECD">
            <w:pPr>
              <w:rPr>
                <w:rFonts w:cs="Arial"/>
                <w:b/>
                <w:sz w:val="20"/>
              </w:rPr>
            </w:pPr>
          </w:p>
          <w:p w14:paraId="193AC136" w14:textId="77777777" w:rsidR="006D223E" w:rsidRDefault="006D223E" w:rsidP="00C60ECD">
            <w:pPr>
              <w:rPr>
                <w:rFonts w:cs="Arial"/>
                <w:b/>
                <w:sz w:val="20"/>
              </w:rPr>
            </w:pPr>
            <w:r>
              <w:rPr>
                <w:rFonts w:cs="Arial"/>
                <w:b/>
                <w:sz w:val="20"/>
              </w:rPr>
              <w:t>See point 2.4.2.1 for gender ratio of starters to the Trust</w:t>
            </w:r>
          </w:p>
          <w:p w14:paraId="7E1302C4" w14:textId="77777777" w:rsidR="006D223E" w:rsidRDefault="006D223E" w:rsidP="00C60ECD">
            <w:pPr>
              <w:rPr>
                <w:rFonts w:cs="Arial"/>
                <w:b/>
                <w:sz w:val="20"/>
              </w:rPr>
            </w:pPr>
          </w:p>
          <w:p w14:paraId="3A5E045A" w14:textId="77777777" w:rsidR="006D223E" w:rsidRDefault="006D223E" w:rsidP="00C60ECD">
            <w:pPr>
              <w:rPr>
                <w:rFonts w:cs="Arial"/>
                <w:bCs/>
                <w:sz w:val="20"/>
              </w:rPr>
            </w:pPr>
            <w:r w:rsidRPr="003F196D">
              <w:rPr>
                <w:rFonts w:cs="Arial"/>
                <w:bCs/>
                <w:sz w:val="20"/>
              </w:rPr>
              <w:t>The gender split for all non-medical starters is approximately 81%/19% female to male.</w:t>
            </w:r>
          </w:p>
          <w:p w14:paraId="43D9C0F2" w14:textId="77777777" w:rsidR="006D223E" w:rsidRDefault="006D223E" w:rsidP="00C60ECD">
            <w:pPr>
              <w:rPr>
                <w:rFonts w:cs="Arial"/>
                <w:bCs/>
                <w:sz w:val="20"/>
              </w:rPr>
            </w:pPr>
            <w:r w:rsidRPr="003F196D">
              <w:rPr>
                <w:rFonts w:cs="Arial"/>
                <w:bCs/>
                <w:sz w:val="20"/>
              </w:rPr>
              <w:t>Band 5</w:t>
            </w:r>
            <w:r>
              <w:rPr>
                <w:rFonts w:cs="Arial"/>
                <w:bCs/>
                <w:sz w:val="20"/>
              </w:rPr>
              <w:t xml:space="preserve"> </w:t>
            </w:r>
            <w:r w:rsidRPr="003F196D">
              <w:rPr>
                <w:rFonts w:cs="Arial"/>
                <w:bCs/>
                <w:sz w:val="20"/>
              </w:rPr>
              <w:t>has a higher percentage of female new starters than the overall Trust figure.</w:t>
            </w:r>
          </w:p>
          <w:p w14:paraId="13CBCC00" w14:textId="77777777" w:rsidR="006D223E" w:rsidRDefault="006D223E" w:rsidP="00C60ECD">
            <w:pPr>
              <w:rPr>
                <w:rFonts w:cs="Arial"/>
                <w:bCs/>
                <w:sz w:val="20"/>
              </w:rPr>
            </w:pPr>
            <w:r>
              <w:rPr>
                <w:rFonts w:cs="Arial"/>
                <w:bCs/>
                <w:sz w:val="20"/>
              </w:rPr>
              <w:t>T</w:t>
            </w:r>
            <w:r w:rsidRPr="003F196D">
              <w:rPr>
                <w:rFonts w:cs="Arial"/>
                <w:bCs/>
                <w:sz w:val="20"/>
              </w:rPr>
              <w:t>he overall gender split is echoed in most of the lower bands, bands 8b and above tend to have a higher percentage of male staff</w:t>
            </w:r>
            <w:r>
              <w:rPr>
                <w:rFonts w:cs="Arial"/>
                <w:bCs/>
                <w:sz w:val="20"/>
              </w:rPr>
              <w:t>.</w:t>
            </w:r>
          </w:p>
          <w:p w14:paraId="0C5DC570" w14:textId="77777777" w:rsidR="006D223E" w:rsidRDefault="006D223E" w:rsidP="00C60ECD">
            <w:pPr>
              <w:rPr>
                <w:rFonts w:cs="Arial"/>
                <w:bCs/>
                <w:sz w:val="20"/>
              </w:rPr>
            </w:pPr>
          </w:p>
          <w:p w14:paraId="046C1E53" w14:textId="77777777" w:rsidR="006D223E" w:rsidRPr="00866E8E" w:rsidRDefault="006D223E" w:rsidP="00C60ECD">
            <w:pPr>
              <w:rPr>
                <w:rFonts w:cs="Arial"/>
                <w:bCs/>
                <w:i/>
                <w:iCs/>
                <w:sz w:val="20"/>
              </w:rPr>
            </w:pPr>
            <w:r w:rsidRPr="00866E8E">
              <w:rPr>
                <w:rFonts w:cs="Arial"/>
                <w:bCs/>
                <w:i/>
                <w:iCs/>
                <w:sz w:val="20"/>
              </w:rPr>
              <w:t>There is no specific data relating purely to applicants and shortlisted candidates.</w:t>
            </w:r>
          </w:p>
          <w:p w14:paraId="42D41850" w14:textId="77777777" w:rsidR="006D223E" w:rsidRPr="003F196D" w:rsidRDefault="006D223E" w:rsidP="00C60ECD">
            <w:pPr>
              <w:rPr>
                <w:rFonts w:cs="Arial"/>
                <w:bCs/>
                <w:sz w:val="20"/>
              </w:rPr>
            </w:pPr>
          </w:p>
          <w:p w14:paraId="5DB59DD0" w14:textId="77777777" w:rsidR="006D223E" w:rsidRDefault="006D223E" w:rsidP="00C60ECD">
            <w:pPr>
              <w:rPr>
                <w:rFonts w:cs="Arial"/>
                <w:b/>
                <w:sz w:val="20"/>
              </w:rPr>
            </w:pPr>
          </w:p>
        </w:tc>
      </w:tr>
      <w:tr w:rsidR="006D223E" w14:paraId="2F9CB04F"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4DF79B7D" w14:textId="77777777" w:rsidR="006D223E" w:rsidRDefault="006D223E" w:rsidP="00C60ECD">
            <w:pPr>
              <w:rPr>
                <w:rFonts w:cs="Arial"/>
                <w:b/>
                <w:sz w:val="20"/>
              </w:rPr>
            </w:pPr>
            <w:r>
              <w:rPr>
                <w:rFonts w:cs="Arial"/>
                <w:b/>
                <w:sz w:val="20"/>
              </w:rPr>
              <w:t>5c</w:t>
            </w:r>
          </w:p>
        </w:tc>
        <w:tc>
          <w:tcPr>
            <w:tcW w:w="4140" w:type="dxa"/>
            <w:tcBorders>
              <w:top w:val="single" w:sz="4" w:space="0" w:color="auto"/>
              <w:left w:val="single" w:sz="4" w:space="0" w:color="auto"/>
              <w:bottom w:val="single" w:sz="4" w:space="0" w:color="auto"/>
              <w:right w:val="single" w:sz="4" w:space="0" w:color="auto"/>
            </w:tcBorders>
          </w:tcPr>
          <w:p w14:paraId="2F14D677" w14:textId="77777777" w:rsidR="006D223E" w:rsidRDefault="006D223E" w:rsidP="00C60ECD">
            <w:pPr>
              <w:tabs>
                <w:tab w:val="num" w:pos="720"/>
              </w:tabs>
              <w:rPr>
                <w:rFonts w:cs="Arial"/>
                <w:b/>
                <w:sz w:val="20"/>
              </w:rPr>
            </w:pPr>
            <w:r>
              <w:rPr>
                <w:rFonts w:cs="Arial"/>
                <w:b/>
                <w:sz w:val="20"/>
              </w:rPr>
              <w:t>Age:</w:t>
            </w:r>
          </w:p>
          <w:p w14:paraId="4D7454B8" w14:textId="77777777" w:rsidR="006D223E" w:rsidRDefault="006D223E" w:rsidP="00C60ECD">
            <w:pPr>
              <w:tabs>
                <w:tab w:val="num" w:pos="720"/>
              </w:tabs>
              <w:rPr>
                <w:rFonts w:cs="Arial"/>
                <w:sz w:val="20"/>
              </w:rPr>
            </w:pPr>
          </w:p>
          <w:p w14:paraId="02E2E73F" w14:textId="77777777" w:rsidR="006D223E" w:rsidRDefault="006D223E" w:rsidP="00C60ECD">
            <w:pPr>
              <w:tabs>
                <w:tab w:val="num" w:pos="720"/>
              </w:tabs>
              <w:rPr>
                <w:rFonts w:cs="Arial"/>
                <w:b/>
                <w:sz w:val="20"/>
              </w:rPr>
            </w:pPr>
            <w:r>
              <w:rPr>
                <w:rFonts w:cs="Arial"/>
                <w:sz w:val="20"/>
              </w:rPr>
              <w:t>Prompt: Older people &amp; Young People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55CE0B8A" w14:textId="77777777" w:rsidR="006D223E" w:rsidRPr="003F196D" w:rsidRDefault="006D223E" w:rsidP="00C60ECD">
            <w:pPr>
              <w:rPr>
                <w:rFonts w:cs="Arial"/>
                <w:bCs/>
                <w:sz w:val="20"/>
              </w:rPr>
            </w:pPr>
          </w:p>
          <w:p w14:paraId="5C9D9B0E" w14:textId="77777777" w:rsidR="006D223E" w:rsidRPr="003F196D" w:rsidRDefault="006D223E" w:rsidP="00C60ECD">
            <w:pPr>
              <w:rPr>
                <w:rFonts w:cs="Arial"/>
                <w:b/>
                <w:sz w:val="20"/>
              </w:rPr>
            </w:pPr>
            <w:r w:rsidRPr="003F196D">
              <w:rPr>
                <w:rFonts w:cs="Arial"/>
                <w:b/>
                <w:sz w:val="20"/>
              </w:rPr>
              <w:t>See point 2.2.3 for age of applicants and shortlisted candidates</w:t>
            </w:r>
          </w:p>
          <w:p w14:paraId="25524479" w14:textId="77777777" w:rsidR="006D223E" w:rsidRDefault="006D223E" w:rsidP="00C60ECD">
            <w:pPr>
              <w:rPr>
                <w:rFonts w:cs="Arial"/>
                <w:bCs/>
                <w:sz w:val="20"/>
              </w:rPr>
            </w:pPr>
            <w:r w:rsidRPr="003F196D">
              <w:rPr>
                <w:rFonts w:cs="Arial"/>
                <w:bCs/>
                <w:sz w:val="20"/>
              </w:rPr>
              <w:t>The highest percentage of both applicants and shortlisted candidates falls in the 20-29 age band.</w:t>
            </w:r>
          </w:p>
          <w:p w14:paraId="6019AE5F" w14:textId="77777777" w:rsidR="006D223E" w:rsidRPr="003F196D" w:rsidRDefault="006D223E" w:rsidP="00C60ECD">
            <w:pPr>
              <w:rPr>
                <w:rFonts w:cs="Arial"/>
                <w:bCs/>
                <w:sz w:val="20"/>
              </w:rPr>
            </w:pPr>
            <w:r>
              <w:rPr>
                <w:rFonts w:cs="Arial"/>
                <w:bCs/>
                <w:sz w:val="20"/>
              </w:rPr>
              <w:t>T</w:t>
            </w:r>
            <w:r w:rsidRPr="003F196D">
              <w:rPr>
                <w:rFonts w:cs="Arial"/>
                <w:bCs/>
                <w:sz w:val="20"/>
              </w:rPr>
              <w:t>he lowest numbers are in the 19</w:t>
            </w:r>
            <w:r>
              <w:rPr>
                <w:rFonts w:cs="Arial"/>
                <w:bCs/>
                <w:sz w:val="20"/>
              </w:rPr>
              <w:t xml:space="preserve"> </w:t>
            </w:r>
            <w:r w:rsidRPr="003F196D">
              <w:rPr>
                <w:rFonts w:cs="Arial"/>
                <w:bCs/>
                <w:sz w:val="20"/>
              </w:rPr>
              <w:t>&amp;</w:t>
            </w:r>
            <w:r>
              <w:rPr>
                <w:rFonts w:cs="Arial"/>
                <w:bCs/>
                <w:sz w:val="20"/>
              </w:rPr>
              <w:t xml:space="preserve"> </w:t>
            </w:r>
            <w:r w:rsidRPr="003F196D">
              <w:rPr>
                <w:rFonts w:cs="Arial"/>
                <w:bCs/>
                <w:sz w:val="20"/>
              </w:rPr>
              <w:t>under and the 60 and over age groups.</w:t>
            </w:r>
          </w:p>
          <w:p w14:paraId="5443593D" w14:textId="77777777" w:rsidR="006D223E" w:rsidRDefault="006D223E" w:rsidP="00C60ECD">
            <w:pPr>
              <w:rPr>
                <w:rFonts w:cs="Arial"/>
                <w:b/>
                <w:sz w:val="20"/>
              </w:rPr>
            </w:pPr>
          </w:p>
          <w:p w14:paraId="36C35420" w14:textId="77777777" w:rsidR="006D223E" w:rsidRPr="003F196D" w:rsidRDefault="006D223E" w:rsidP="00C60ECD">
            <w:pPr>
              <w:rPr>
                <w:rFonts w:cs="Arial"/>
                <w:b/>
                <w:sz w:val="20"/>
              </w:rPr>
            </w:pPr>
            <w:r w:rsidRPr="003F196D">
              <w:rPr>
                <w:rFonts w:cs="Arial"/>
                <w:b/>
                <w:sz w:val="20"/>
              </w:rPr>
              <w:t>See point 2.2.4 for age of staff being promoted internally to the Trust</w:t>
            </w:r>
          </w:p>
          <w:p w14:paraId="7E7F16BA" w14:textId="77777777" w:rsidR="006D223E" w:rsidRPr="003F196D" w:rsidRDefault="006D223E" w:rsidP="00C60ECD">
            <w:pPr>
              <w:rPr>
                <w:rFonts w:cs="Arial"/>
                <w:bCs/>
                <w:sz w:val="20"/>
              </w:rPr>
            </w:pPr>
            <w:r w:rsidRPr="003F196D">
              <w:rPr>
                <w:rFonts w:cs="Arial"/>
                <w:bCs/>
                <w:sz w:val="20"/>
              </w:rPr>
              <w:t>A total of 471 staff were promoted in 2021, most staff promoted during 2021are aged between 20 and 49 with just over 84% of promoted staff being in those age ranges.</w:t>
            </w:r>
          </w:p>
          <w:p w14:paraId="6C97EC3B" w14:textId="77777777" w:rsidR="006D223E" w:rsidRPr="003F196D" w:rsidRDefault="006D223E" w:rsidP="00C60ECD">
            <w:pPr>
              <w:rPr>
                <w:rFonts w:cs="Arial"/>
                <w:bCs/>
                <w:sz w:val="20"/>
              </w:rPr>
            </w:pPr>
            <w:r w:rsidRPr="003F196D">
              <w:rPr>
                <w:rFonts w:cs="Arial"/>
                <w:bCs/>
                <w:sz w:val="20"/>
              </w:rPr>
              <w:t>No staff aged under 20 or over 69 were promoted during 2021</w:t>
            </w:r>
          </w:p>
          <w:p w14:paraId="1B4E8DA5" w14:textId="77777777" w:rsidR="006D223E" w:rsidRPr="003F196D" w:rsidRDefault="006D223E" w:rsidP="00C60ECD">
            <w:pPr>
              <w:rPr>
                <w:rFonts w:cs="Arial"/>
                <w:bCs/>
                <w:sz w:val="20"/>
              </w:rPr>
            </w:pPr>
          </w:p>
        </w:tc>
      </w:tr>
      <w:tr w:rsidR="006D223E" w14:paraId="0BC2FB98"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29249779" w14:textId="77777777" w:rsidR="006D223E" w:rsidRDefault="006D223E" w:rsidP="00C60ECD">
            <w:pPr>
              <w:rPr>
                <w:rFonts w:cs="Arial"/>
                <w:b/>
                <w:sz w:val="20"/>
              </w:rPr>
            </w:pPr>
            <w:r>
              <w:rPr>
                <w:rFonts w:cs="Arial"/>
                <w:b/>
                <w:sz w:val="20"/>
              </w:rPr>
              <w:t>5d</w:t>
            </w:r>
          </w:p>
        </w:tc>
        <w:tc>
          <w:tcPr>
            <w:tcW w:w="4140" w:type="dxa"/>
            <w:tcBorders>
              <w:top w:val="single" w:sz="4" w:space="0" w:color="auto"/>
              <w:left w:val="single" w:sz="4" w:space="0" w:color="auto"/>
              <w:bottom w:val="single" w:sz="4" w:space="0" w:color="auto"/>
              <w:right w:val="single" w:sz="4" w:space="0" w:color="auto"/>
            </w:tcBorders>
          </w:tcPr>
          <w:p w14:paraId="7BD3CF73" w14:textId="77777777" w:rsidR="006D223E" w:rsidRDefault="006D223E" w:rsidP="00C60ECD">
            <w:pPr>
              <w:tabs>
                <w:tab w:val="num" w:pos="720"/>
              </w:tabs>
              <w:rPr>
                <w:rFonts w:cs="Arial"/>
                <w:b/>
                <w:sz w:val="20"/>
              </w:rPr>
            </w:pPr>
            <w:r>
              <w:rPr>
                <w:rFonts w:cs="Arial"/>
                <w:b/>
                <w:sz w:val="20"/>
              </w:rPr>
              <w:t>Sexual Orientation:</w:t>
            </w:r>
          </w:p>
          <w:p w14:paraId="07CA6E75" w14:textId="77777777" w:rsidR="006D223E" w:rsidRDefault="006D223E" w:rsidP="00C60ECD">
            <w:pPr>
              <w:tabs>
                <w:tab w:val="num" w:pos="720"/>
              </w:tabs>
              <w:ind w:left="720" w:hanging="720"/>
              <w:rPr>
                <w:rFonts w:cs="Arial"/>
                <w:sz w:val="20"/>
              </w:rPr>
            </w:pPr>
          </w:p>
          <w:p w14:paraId="7BFC45C2" w14:textId="77777777" w:rsidR="006D223E" w:rsidRDefault="006D223E" w:rsidP="00C60ECD">
            <w:pPr>
              <w:tabs>
                <w:tab w:val="num" w:pos="720"/>
              </w:tabs>
              <w:ind w:left="720" w:hanging="720"/>
              <w:rPr>
                <w:rFonts w:cs="Arial"/>
                <w:sz w:val="20"/>
              </w:rPr>
            </w:pPr>
            <w:r>
              <w:rPr>
                <w:rFonts w:cs="Arial"/>
                <w:sz w:val="20"/>
              </w:rPr>
              <w:t xml:space="preserve">Prompt: Heterosexual, Bisexual, Gay, </w:t>
            </w:r>
          </w:p>
          <w:p w14:paraId="180D19B7" w14:textId="77777777" w:rsidR="006D223E" w:rsidRDefault="006D223E" w:rsidP="00C60ECD">
            <w:pPr>
              <w:tabs>
                <w:tab w:val="num" w:pos="720"/>
              </w:tabs>
              <w:ind w:left="720" w:hanging="720"/>
              <w:rPr>
                <w:rFonts w:cs="Arial"/>
                <w:sz w:val="20"/>
              </w:rPr>
            </w:pPr>
            <w:r>
              <w:rPr>
                <w:rFonts w:cs="Arial"/>
                <w:sz w:val="20"/>
              </w:rPr>
              <w:t xml:space="preserve">Lesbian groups are included in this </w:t>
            </w:r>
          </w:p>
          <w:p w14:paraId="49A04D3C" w14:textId="77777777" w:rsidR="006D223E" w:rsidRDefault="006D223E" w:rsidP="00C60ECD">
            <w:pPr>
              <w:tabs>
                <w:tab w:val="num" w:pos="720"/>
              </w:tabs>
              <w:ind w:left="720" w:hanging="720"/>
              <w:rPr>
                <w:rFonts w:cs="Arial"/>
                <w:b/>
                <w:sz w:val="20"/>
              </w:rPr>
            </w:pPr>
            <w:r>
              <w:rPr>
                <w:rFonts w:cs="Arial"/>
                <w:sz w:val="20"/>
              </w:rPr>
              <w:t>Category</w:t>
            </w:r>
          </w:p>
        </w:tc>
        <w:tc>
          <w:tcPr>
            <w:tcW w:w="6378" w:type="dxa"/>
            <w:tcBorders>
              <w:top w:val="single" w:sz="4" w:space="0" w:color="auto"/>
              <w:left w:val="single" w:sz="4" w:space="0" w:color="auto"/>
              <w:bottom w:val="single" w:sz="4" w:space="0" w:color="auto"/>
              <w:right w:val="single" w:sz="4" w:space="0" w:color="auto"/>
            </w:tcBorders>
          </w:tcPr>
          <w:p w14:paraId="25BFC2C7" w14:textId="77777777" w:rsidR="006D223E" w:rsidRDefault="006D223E" w:rsidP="00C60ECD">
            <w:pPr>
              <w:rPr>
                <w:rFonts w:cs="Arial"/>
                <w:b/>
                <w:sz w:val="20"/>
              </w:rPr>
            </w:pPr>
          </w:p>
          <w:p w14:paraId="48A006D0" w14:textId="77777777" w:rsidR="006D223E" w:rsidRDefault="006D223E" w:rsidP="00C60ECD">
            <w:pPr>
              <w:rPr>
                <w:rFonts w:cs="Arial"/>
                <w:sz w:val="12"/>
                <w:szCs w:val="12"/>
                <w:shd w:val="clear" w:color="auto" w:fill="FAF9F8"/>
              </w:rPr>
            </w:pPr>
            <w:r w:rsidRPr="003F196D">
              <w:rPr>
                <w:rFonts w:cs="Arial"/>
                <w:b/>
                <w:sz w:val="20"/>
              </w:rPr>
              <w:t>See point 2.</w:t>
            </w:r>
            <w:r>
              <w:rPr>
                <w:rFonts w:cs="Arial"/>
                <w:b/>
                <w:sz w:val="20"/>
              </w:rPr>
              <w:t>6</w:t>
            </w:r>
            <w:r w:rsidRPr="003F196D">
              <w:rPr>
                <w:rFonts w:cs="Arial"/>
                <w:b/>
                <w:sz w:val="20"/>
              </w:rPr>
              <w:t xml:space="preserve">.3 for </w:t>
            </w:r>
            <w:r>
              <w:rPr>
                <w:rFonts w:cs="Arial"/>
                <w:b/>
                <w:sz w:val="20"/>
              </w:rPr>
              <w:t>sexual orientation figures of applicants and shortlisted candidates</w:t>
            </w:r>
            <w:r>
              <w:rPr>
                <w:rFonts w:cs="Arial"/>
                <w:sz w:val="12"/>
                <w:szCs w:val="12"/>
                <w:shd w:val="clear" w:color="auto" w:fill="FAF9F8"/>
              </w:rPr>
              <w:t xml:space="preserve"> </w:t>
            </w:r>
          </w:p>
          <w:p w14:paraId="3E322E15" w14:textId="77777777" w:rsidR="006D223E" w:rsidRDefault="006D223E" w:rsidP="00C60ECD">
            <w:pPr>
              <w:rPr>
                <w:rFonts w:cs="Arial"/>
                <w:bCs/>
                <w:sz w:val="20"/>
              </w:rPr>
            </w:pPr>
            <w:r w:rsidRPr="003F196D">
              <w:rPr>
                <w:rFonts w:cs="Arial"/>
                <w:bCs/>
                <w:sz w:val="20"/>
              </w:rPr>
              <w:t>There does not appear to be a significant difference between the applicants and shortlist in terms of sexual orientatio</w:t>
            </w:r>
            <w:r>
              <w:rPr>
                <w:rFonts w:cs="Arial"/>
                <w:bCs/>
                <w:sz w:val="20"/>
              </w:rPr>
              <w:t xml:space="preserve">n however it is noted that there is </w:t>
            </w:r>
            <w:proofErr w:type="gramStart"/>
            <w:r>
              <w:rPr>
                <w:rFonts w:cs="Arial"/>
                <w:bCs/>
                <w:sz w:val="20"/>
              </w:rPr>
              <w:t>a number of</w:t>
            </w:r>
            <w:proofErr w:type="gramEnd"/>
            <w:r>
              <w:rPr>
                <w:rFonts w:cs="Arial"/>
                <w:bCs/>
                <w:sz w:val="20"/>
              </w:rPr>
              <w:t xml:space="preserve"> applicants who do not wish to share this information.</w:t>
            </w:r>
          </w:p>
          <w:p w14:paraId="261EB146" w14:textId="77777777" w:rsidR="006D223E" w:rsidRDefault="006D223E" w:rsidP="00C60ECD">
            <w:pPr>
              <w:rPr>
                <w:rFonts w:cs="Arial"/>
                <w:bCs/>
                <w:sz w:val="20"/>
              </w:rPr>
            </w:pPr>
          </w:p>
          <w:p w14:paraId="02839583" w14:textId="77777777" w:rsidR="006D223E" w:rsidRDefault="006D223E" w:rsidP="00C60ECD">
            <w:pPr>
              <w:rPr>
                <w:rFonts w:cs="Arial"/>
                <w:b/>
                <w:sz w:val="20"/>
              </w:rPr>
            </w:pPr>
            <w:r w:rsidRPr="007A65AC">
              <w:rPr>
                <w:rFonts w:cs="Arial"/>
                <w:bCs/>
                <w:sz w:val="20"/>
              </w:rPr>
              <w:t xml:space="preserve">People of </w:t>
            </w:r>
            <w:r>
              <w:rPr>
                <w:rFonts w:cs="Arial"/>
                <w:bCs/>
                <w:sz w:val="20"/>
              </w:rPr>
              <w:t>LGBTQ+ communities</w:t>
            </w:r>
            <w:r w:rsidRPr="007A65AC">
              <w:rPr>
                <w:rFonts w:cs="Arial"/>
                <w:bCs/>
                <w:sz w:val="20"/>
              </w:rPr>
              <w:t xml:space="preserve"> may be attracted to employers who </w:t>
            </w:r>
            <w:r>
              <w:rPr>
                <w:rFonts w:cs="Arial"/>
                <w:bCs/>
                <w:sz w:val="20"/>
              </w:rPr>
              <w:t xml:space="preserve">actively </w:t>
            </w:r>
            <w:r w:rsidRPr="007A65AC">
              <w:rPr>
                <w:rFonts w:cs="Arial"/>
                <w:bCs/>
                <w:sz w:val="20"/>
              </w:rPr>
              <w:t>promote equality in this area and have associated staff network</w:t>
            </w:r>
            <w:r>
              <w:rPr>
                <w:rFonts w:cs="Arial"/>
                <w:bCs/>
                <w:sz w:val="20"/>
              </w:rPr>
              <w:t>s.</w:t>
            </w:r>
          </w:p>
          <w:p w14:paraId="0D0B7638" w14:textId="77777777" w:rsidR="006D223E" w:rsidRDefault="006D223E" w:rsidP="00C60ECD">
            <w:pPr>
              <w:rPr>
                <w:rFonts w:cs="Arial"/>
                <w:b/>
                <w:sz w:val="20"/>
              </w:rPr>
            </w:pPr>
          </w:p>
        </w:tc>
      </w:tr>
      <w:tr w:rsidR="006D223E" w14:paraId="02EB749F"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523AB7FF" w14:textId="77777777" w:rsidR="006D223E" w:rsidRDefault="006D223E" w:rsidP="00C60ECD">
            <w:pPr>
              <w:rPr>
                <w:rFonts w:cs="Arial"/>
                <w:b/>
                <w:sz w:val="20"/>
              </w:rPr>
            </w:pPr>
            <w:r>
              <w:rPr>
                <w:rFonts w:cs="Arial"/>
                <w:b/>
                <w:sz w:val="20"/>
              </w:rPr>
              <w:t>5e</w:t>
            </w:r>
          </w:p>
        </w:tc>
        <w:tc>
          <w:tcPr>
            <w:tcW w:w="4140" w:type="dxa"/>
            <w:tcBorders>
              <w:top w:val="single" w:sz="4" w:space="0" w:color="auto"/>
              <w:left w:val="single" w:sz="4" w:space="0" w:color="auto"/>
              <w:bottom w:val="single" w:sz="4" w:space="0" w:color="auto"/>
              <w:right w:val="single" w:sz="4" w:space="0" w:color="auto"/>
            </w:tcBorders>
          </w:tcPr>
          <w:p w14:paraId="31B18EA7" w14:textId="77777777" w:rsidR="006D223E" w:rsidRDefault="006D223E" w:rsidP="00C60ECD">
            <w:pPr>
              <w:tabs>
                <w:tab w:val="num" w:pos="720"/>
              </w:tabs>
              <w:rPr>
                <w:rFonts w:cs="Arial"/>
                <w:b/>
                <w:sz w:val="20"/>
              </w:rPr>
            </w:pPr>
            <w:r>
              <w:rPr>
                <w:rFonts w:cs="Arial"/>
                <w:b/>
                <w:sz w:val="20"/>
              </w:rPr>
              <w:t>Religion &amp; Belief:</w:t>
            </w:r>
          </w:p>
          <w:p w14:paraId="03BA6786" w14:textId="77777777" w:rsidR="006D223E" w:rsidRDefault="006D223E" w:rsidP="00C60ECD">
            <w:pPr>
              <w:tabs>
                <w:tab w:val="num" w:pos="720"/>
              </w:tabs>
              <w:rPr>
                <w:rFonts w:cs="Arial"/>
                <w:b/>
                <w:sz w:val="20"/>
              </w:rPr>
            </w:pPr>
          </w:p>
          <w:p w14:paraId="212244C4" w14:textId="77777777" w:rsidR="006D223E" w:rsidRDefault="006D223E" w:rsidP="00C60ECD">
            <w:pPr>
              <w:tabs>
                <w:tab w:val="num" w:pos="720"/>
              </w:tabs>
              <w:rPr>
                <w:rFonts w:cs="Arial"/>
                <w:b/>
                <w:sz w:val="20"/>
              </w:rPr>
            </w:pPr>
            <w:r>
              <w:rPr>
                <w:rFonts w:cs="Arial"/>
                <w:sz w:val="20"/>
              </w:rPr>
              <w:t>Prompt: Main faith groups and people with no belief or philosophical belief issues should be considered</w:t>
            </w:r>
          </w:p>
        </w:tc>
        <w:tc>
          <w:tcPr>
            <w:tcW w:w="6378" w:type="dxa"/>
            <w:tcBorders>
              <w:top w:val="single" w:sz="4" w:space="0" w:color="auto"/>
              <w:left w:val="single" w:sz="4" w:space="0" w:color="auto"/>
              <w:bottom w:val="single" w:sz="4" w:space="0" w:color="auto"/>
              <w:right w:val="single" w:sz="4" w:space="0" w:color="auto"/>
            </w:tcBorders>
          </w:tcPr>
          <w:p w14:paraId="3AB4D8D0" w14:textId="77777777" w:rsidR="006D223E" w:rsidRDefault="006D223E" w:rsidP="00C60ECD">
            <w:pPr>
              <w:rPr>
                <w:rFonts w:cs="Arial"/>
                <w:b/>
                <w:sz w:val="20"/>
              </w:rPr>
            </w:pPr>
          </w:p>
          <w:p w14:paraId="46EE7396" w14:textId="77777777" w:rsidR="006D223E" w:rsidRDefault="006D223E" w:rsidP="00C60ECD">
            <w:pPr>
              <w:rPr>
                <w:rFonts w:cs="Arial"/>
                <w:sz w:val="12"/>
                <w:szCs w:val="12"/>
                <w:shd w:val="clear" w:color="auto" w:fill="FAF9F8"/>
              </w:rPr>
            </w:pPr>
            <w:r w:rsidRPr="003F196D">
              <w:rPr>
                <w:rFonts w:cs="Arial"/>
                <w:b/>
                <w:sz w:val="20"/>
              </w:rPr>
              <w:t>See point 2.</w:t>
            </w:r>
            <w:r>
              <w:rPr>
                <w:rFonts w:cs="Arial"/>
                <w:b/>
                <w:sz w:val="20"/>
              </w:rPr>
              <w:t>5</w:t>
            </w:r>
            <w:r w:rsidRPr="003F196D">
              <w:rPr>
                <w:rFonts w:cs="Arial"/>
                <w:b/>
                <w:sz w:val="20"/>
              </w:rPr>
              <w:t xml:space="preserve">.3 for </w:t>
            </w:r>
            <w:r>
              <w:rPr>
                <w:rFonts w:cs="Arial"/>
                <w:b/>
                <w:sz w:val="20"/>
              </w:rPr>
              <w:t>religion/belief of applicants and shortlisted candidates</w:t>
            </w:r>
            <w:r>
              <w:rPr>
                <w:rFonts w:cs="Arial"/>
                <w:sz w:val="12"/>
                <w:szCs w:val="12"/>
                <w:shd w:val="clear" w:color="auto" w:fill="FAF9F8"/>
              </w:rPr>
              <w:t xml:space="preserve"> </w:t>
            </w:r>
          </w:p>
          <w:p w14:paraId="44D51B08" w14:textId="77777777" w:rsidR="006D223E" w:rsidRPr="003C108B" w:rsidRDefault="006D223E" w:rsidP="00C60ECD">
            <w:pPr>
              <w:rPr>
                <w:rFonts w:cs="Arial"/>
                <w:bCs/>
                <w:sz w:val="20"/>
              </w:rPr>
            </w:pPr>
            <w:r w:rsidRPr="003C108B">
              <w:rPr>
                <w:rFonts w:cs="Arial"/>
                <w:bCs/>
                <w:sz w:val="20"/>
              </w:rPr>
              <w:t>Analysis suggests that the number of people who did not disclose a religious belief is around 11% for applications and 12% for shortlisted candidates</w:t>
            </w:r>
          </w:p>
          <w:p w14:paraId="3E7ADE12" w14:textId="77777777" w:rsidR="006D223E" w:rsidRDefault="006D223E" w:rsidP="00C60ECD">
            <w:pPr>
              <w:rPr>
                <w:rFonts w:cs="Arial"/>
                <w:bCs/>
                <w:sz w:val="20"/>
              </w:rPr>
            </w:pPr>
          </w:p>
          <w:p w14:paraId="0AA61C0E" w14:textId="77777777" w:rsidR="006D223E" w:rsidRDefault="006D223E" w:rsidP="00C60ECD">
            <w:pPr>
              <w:rPr>
                <w:rFonts w:cs="Arial"/>
                <w:b/>
                <w:sz w:val="20"/>
              </w:rPr>
            </w:pPr>
            <w:r w:rsidRPr="007A65AC">
              <w:rPr>
                <w:rFonts w:cs="Arial"/>
                <w:bCs/>
                <w:sz w:val="20"/>
              </w:rPr>
              <w:t xml:space="preserve">People of different faiths and beliefs may be attracted to employers who </w:t>
            </w:r>
            <w:r>
              <w:rPr>
                <w:rFonts w:cs="Arial"/>
                <w:bCs/>
                <w:sz w:val="20"/>
              </w:rPr>
              <w:t xml:space="preserve">actively </w:t>
            </w:r>
            <w:r w:rsidRPr="007A65AC">
              <w:rPr>
                <w:rFonts w:cs="Arial"/>
                <w:bCs/>
                <w:sz w:val="20"/>
              </w:rPr>
              <w:t>promote equality in this area and have associated staff network</w:t>
            </w:r>
            <w:r>
              <w:rPr>
                <w:rFonts w:cs="Arial"/>
                <w:bCs/>
                <w:sz w:val="20"/>
              </w:rPr>
              <w:t>s.</w:t>
            </w:r>
          </w:p>
          <w:p w14:paraId="218EEB74" w14:textId="77777777" w:rsidR="006D223E" w:rsidRDefault="006D223E" w:rsidP="00C60ECD">
            <w:pPr>
              <w:rPr>
                <w:rFonts w:cs="Arial"/>
                <w:b/>
                <w:sz w:val="20"/>
              </w:rPr>
            </w:pPr>
          </w:p>
        </w:tc>
      </w:tr>
      <w:tr w:rsidR="006D223E" w14:paraId="526C60B1"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1DE5A313" w14:textId="77777777" w:rsidR="006D223E" w:rsidRDefault="006D223E" w:rsidP="00C60ECD">
            <w:pPr>
              <w:rPr>
                <w:rFonts w:cs="Arial"/>
                <w:b/>
                <w:sz w:val="20"/>
              </w:rPr>
            </w:pPr>
            <w:r>
              <w:rPr>
                <w:rFonts w:cs="Arial"/>
                <w:b/>
                <w:sz w:val="20"/>
              </w:rPr>
              <w:lastRenderedPageBreak/>
              <w:t>5f</w:t>
            </w:r>
          </w:p>
        </w:tc>
        <w:tc>
          <w:tcPr>
            <w:tcW w:w="4140" w:type="dxa"/>
            <w:tcBorders>
              <w:top w:val="single" w:sz="4" w:space="0" w:color="auto"/>
              <w:left w:val="single" w:sz="4" w:space="0" w:color="auto"/>
              <w:bottom w:val="single" w:sz="4" w:space="0" w:color="auto"/>
              <w:right w:val="single" w:sz="4" w:space="0" w:color="auto"/>
            </w:tcBorders>
          </w:tcPr>
          <w:p w14:paraId="0DADC2EF" w14:textId="77777777" w:rsidR="006D223E" w:rsidRDefault="006D223E" w:rsidP="00C60ECD">
            <w:pPr>
              <w:tabs>
                <w:tab w:val="num" w:pos="720"/>
              </w:tabs>
              <w:rPr>
                <w:rFonts w:cs="Arial"/>
                <w:b/>
                <w:sz w:val="20"/>
              </w:rPr>
            </w:pPr>
            <w:r>
              <w:rPr>
                <w:rFonts w:cs="Arial"/>
                <w:b/>
                <w:sz w:val="20"/>
              </w:rPr>
              <w:t>Marriage and Civil Partnership</w:t>
            </w:r>
          </w:p>
          <w:p w14:paraId="5E1C09B0" w14:textId="77777777" w:rsidR="006D223E" w:rsidRDefault="006D223E" w:rsidP="00C60ECD">
            <w:pPr>
              <w:tabs>
                <w:tab w:val="num" w:pos="720"/>
              </w:tabs>
              <w:rPr>
                <w:rFonts w:cs="Arial"/>
                <w:b/>
                <w:sz w:val="20"/>
              </w:rPr>
            </w:pPr>
          </w:p>
          <w:p w14:paraId="74AC8DFC" w14:textId="77777777" w:rsidR="006D223E" w:rsidRDefault="006D223E" w:rsidP="00C60ECD">
            <w:pPr>
              <w:tabs>
                <w:tab w:val="num" w:pos="720"/>
              </w:tabs>
              <w:rPr>
                <w:rFonts w:cs="Arial"/>
                <w:b/>
                <w:sz w:val="20"/>
              </w:rPr>
            </w:pPr>
            <w:r>
              <w:rPr>
                <w:rFonts w:cs="Arial"/>
                <w:sz w:val="20"/>
              </w:rPr>
              <w:t xml:space="preserve">Prompt: Single, Married, Co-habiting, Widowed, Civil Partnership status </w:t>
            </w:r>
            <w:proofErr w:type="gramStart"/>
            <w:r>
              <w:rPr>
                <w:rFonts w:cs="Arial"/>
                <w:sz w:val="20"/>
              </w:rPr>
              <w:t>are</w:t>
            </w:r>
            <w:proofErr w:type="gramEnd"/>
            <w:r>
              <w:rPr>
                <w:rFonts w:cs="Arial"/>
                <w:sz w:val="20"/>
              </w:rPr>
              <w:t xml:space="preserve"> included in this category</w:t>
            </w:r>
          </w:p>
        </w:tc>
        <w:tc>
          <w:tcPr>
            <w:tcW w:w="6378" w:type="dxa"/>
            <w:tcBorders>
              <w:top w:val="single" w:sz="4" w:space="0" w:color="auto"/>
              <w:left w:val="single" w:sz="4" w:space="0" w:color="auto"/>
              <w:bottom w:val="single" w:sz="4" w:space="0" w:color="auto"/>
              <w:right w:val="single" w:sz="4" w:space="0" w:color="auto"/>
            </w:tcBorders>
          </w:tcPr>
          <w:p w14:paraId="1ACFEFB7" w14:textId="77777777" w:rsidR="006D223E" w:rsidRDefault="006D223E" w:rsidP="00C60ECD">
            <w:pPr>
              <w:rPr>
                <w:rFonts w:cs="Arial"/>
                <w:b/>
                <w:sz w:val="20"/>
              </w:rPr>
            </w:pPr>
          </w:p>
          <w:p w14:paraId="362BFA00" w14:textId="77777777" w:rsidR="006D223E" w:rsidRDefault="006D223E" w:rsidP="00C60ECD">
            <w:pPr>
              <w:rPr>
                <w:rFonts w:cs="Arial"/>
                <w:b/>
                <w:sz w:val="20"/>
              </w:rPr>
            </w:pPr>
            <w:r w:rsidRPr="003F196D">
              <w:rPr>
                <w:rFonts w:cs="Arial"/>
                <w:b/>
                <w:sz w:val="20"/>
              </w:rPr>
              <w:t>See point 2.</w:t>
            </w:r>
            <w:r>
              <w:rPr>
                <w:rFonts w:cs="Arial"/>
                <w:b/>
                <w:sz w:val="20"/>
              </w:rPr>
              <w:t>7</w:t>
            </w:r>
            <w:r w:rsidRPr="003F196D">
              <w:rPr>
                <w:rFonts w:cs="Arial"/>
                <w:b/>
                <w:sz w:val="20"/>
              </w:rPr>
              <w:t>.</w:t>
            </w:r>
            <w:r>
              <w:rPr>
                <w:rFonts w:cs="Arial"/>
                <w:b/>
                <w:sz w:val="20"/>
              </w:rPr>
              <w:t>2</w:t>
            </w:r>
            <w:r w:rsidRPr="003F196D">
              <w:rPr>
                <w:rFonts w:cs="Arial"/>
                <w:b/>
                <w:sz w:val="20"/>
              </w:rPr>
              <w:t xml:space="preserve"> for </w:t>
            </w:r>
            <w:r>
              <w:rPr>
                <w:rFonts w:cs="Arial"/>
                <w:b/>
                <w:sz w:val="20"/>
              </w:rPr>
              <w:t>marital status of new starters to the Trust</w:t>
            </w:r>
          </w:p>
          <w:p w14:paraId="5022A685" w14:textId="77777777" w:rsidR="006D223E" w:rsidRDefault="006D223E" w:rsidP="00C60ECD">
            <w:pPr>
              <w:rPr>
                <w:rFonts w:cs="Arial"/>
                <w:bCs/>
                <w:sz w:val="20"/>
              </w:rPr>
            </w:pPr>
            <w:r w:rsidRPr="003C108B">
              <w:rPr>
                <w:rFonts w:cs="Arial"/>
                <w:bCs/>
                <w:sz w:val="20"/>
              </w:rPr>
              <w:t>51.4% of new starters are single which is likely to be due to the number of new starters who fall into the 20-29 age band.</w:t>
            </w:r>
          </w:p>
          <w:p w14:paraId="5C5B11F5" w14:textId="77777777" w:rsidR="006D223E" w:rsidRPr="003C108B" w:rsidRDefault="006D223E" w:rsidP="00C60ECD">
            <w:pPr>
              <w:rPr>
                <w:rFonts w:cs="Arial"/>
                <w:bCs/>
                <w:sz w:val="20"/>
              </w:rPr>
            </w:pPr>
            <w:r>
              <w:rPr>
                <w:rFonts w:cs="Arial"/>
                <w:bCs/>
                <w:sz w:val="20"/>
              </w:rPr>
              <w:t>1.6% of new starters have reported being in a civil partnership.</w:t>
            </w:r>
          </w:p>
          <w:p w14:paraId="2CCCD572" w14:textId="77777777" w:rsidR="006D223E" w:rsidRDefault="006D223E" w:rsidP="00C60ECD">
            <w:pPr>
              <w:rPr>
                <w:rFonts w:cs="Arial"/>
                <w:b/>
                <w:sz w:val="20"/>
              </w:rPr>
            </w:pPr>
          </w:p>
          <w:p w14:paraId="49255067" w14:textId="77777777" w:rsidR="006D223E" w:rsidRDefault="006D223E" w:rsidP="00C60ECD">
            <w:pPr>
              <w:rPr>
                <w:rFonts w:cs="Arial"/>
                <w:b/>
                <w:sz w:val="20"/>
              </w:rPr>
            </w:pPr>
          </w:p>
          <w:p w14:paraId="378A5F07" w14:textId="77777777" w:rsidR="006D223E" w:rsidRDefault="006D223E" w:rsidP="00C60ECD">
            <w:pPr>
              <w:rPr>
                <w:rFonts w:cs="Arial"/>
                <w:b/>
                <w:sz w:val="20"/>
              </w:rPr>
            </w:pPr>
          </w:p>
        </w:tc>
      </w:tr>
      <w:tr w:rsidR="006D223E" w14:paraId="72C13314"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22C63547" w14:textId="77777777" w:rsidR="006D223E" w:rsidRDefault="006D223E" w:rsidP="00C60ECD">
            <w:pPr>
              <w:rPr>
                <w:rFonts w:cs="Arial"/>
                <w:b/>
                <w:sz w:val="20"/>
              </w:rPr>
            </w:pPr>
            <w:r>
              <w:rPr>
                <w:rFonts w:cs="Arial"/>
                <w:b/>
                <w:sz w:val="20"/>
              </w:rPr>
              <w:t>5g</w:t>
            </w:r>
          </w:p>
        </w:tc>
        <w:tc>
          <w:tcPr>
            <w:tcW w:w="4140" w:type="dxa"/>
            <w:tcBorders>
              <w:top w:val="single" w:sz="4" w:space="0" w:color="auto"/>
              <w:left w:val="single" w:sz="4" w:space="0" w:color="auto"/>
              <w:bottom w:val="single" w:sz="4" w:space="0" w:color="auto"/>
              <w:right w:val="single" w:sz="4" w:space="0" w:color="auto"/>
            </w:tcBorders>
          </w:tcPr>
          <w:p w14:paraId="28F6A981" w14:textId="77777777" w:rsidR="006D223E" w:rsidRDefault="006D223E" w:rsidP="00C60ECD">
            <w:pPr>
              <w:tabs>
                <w:tab w:val="num" w:pos="720"/>
              </w:tabs>
              <w:rPr>
                <w:rFonts w:cs="Arial"/>
                <w:b/>
                <w:sz w:val="20"/>
              </w:rPr>
            </w:pPr>
            <w:r>
              <w:rPr>
                <w:rFonts w:cs="Arial"/>
                <w:b/>
                <w:sz w:val="20"/>
              </w:rPr>
              <w:t>Pregnancy and Maternity</w:t>
            </w:r>
          </w:p>
          <w:p w14:paraId="19D182FF" w14:textId="77777777" w:rsidR="006D223E" w:rsidRDefault="006D223E" w:rsidP="00C60ECD">
            <w:pPr>
              <w:tabs>
                <w:tab w:val="num" w:pos="720"/>
              </w:tabs>
              <w:jc w:val="both"/>
              <w:rPr>
                <w:rFonts w:cs="Arial"/>
                <w:b/>
                <w:sz w:val="20"/>
              </w:rPr>
            </w:pPr>
          </w:p>
          <w:p w14:paraId="159B2EE8" w14:textId="77777777" w:rsidR="006D223E" w:rsidRDefault="006D223E" w:rsidP="00C60ECD">
            <w:pPr>
              <w:tabs>
                <w:tab w:val="num" w:pos="720"/>
              </w:tabs>
              <w:jc w:val="both"/>
              <w:rPr>
                <w:rFonts w:cs="Arial"/>
                <w:b/>
                <w:sz w:val="20"/>
              </w:rPr>
            </w:pPr>
            <w:r>
              <w:rPr>
                <w:rFonts w:cs="Arial"/>
                <w:sz w:val="20"/>
              </w:rPr>
              <w:t>Prompt: Currently pregnant or have been pregnant in the last 12 months should be considered</w:t>
            </w:r>
          </w:p>
        </w:tc>
        <w:tc>
          <w:tcPr>
            <w:tcW w:w="6378" w:type="dxa"/>
            <w:tcBorders>
              <w:top w:val="single" w:sz="4" w:space="0" w:color="auto"/>
              <w:left w:val="single" w:sz="4" w:space="0" w:color="auto"/>
              <w:bottom w:val="single" w:sz="4" w:space="0" w:color="auto"/>
              <w:right w:val="single" w:sz="4" w:space="0" w:color="auto"/>
            </w:tcBorders>
          </w:tcPr>
          <w:p w14:paraId="7D632B95" w14:textId="77777777" w:rsidR="006D223E" w:rsidRDefault="006D223E" w:rsidP="00C60ECD">
            <w:pPr>
              <w:rPr>
                <w:rFonts w:cs="Arial"/>
                <w:b/>
                <w:sz w:val="20"/>
              </w:rPr>
            </w:pPr>
          </w:p>
          <w:p w14:paraId="608BE0E6" w14:textId="77777777" w:rsidR="006D223E" w:rsidRDefault="006D223E" w:rsidP="00C60ECD">
            <w:pPr>
              <w:rPr>
                <w:rFonts w:cs="Arial"/>
                <w:b/>
                <w:sz w:val="20"/>
              </w:rPr>
            </w:pPr>
          </w:p>
          <w:p w14:paraId="713FB570" w14:textId="77777777" w:rsidR="006D223E" w:rsidRDefault="006D223E" w:rsidP="00C60ECD">
            <w:pPr>
              <w:rPr>
                <w:rFonts w:cs="Arial"/>
                <w:b/>
                <w:sz w:val="20"/>
              </w:rPr>
            </w:pPr>
            <w:r>
              <w:rPr>
                <w:rFonts w:cs="Arial"/>
                <w:b/>
                <w:sz w:val="20"/>
              </w:rPr>
              <w:t>Data not available</w:t>
            </w:r>
          </w:p>
          <w:p w14:paraId="34207A61" w14:textId="77777777" w:rsidR="006D223E" w:rsidRDefault="006D223E" w:rsidP="00C60ECD">
            <w:pPr>
              <w:rPr>
                <w:rFonts w:cs="Arial"/>
                <w:b/>
                <w:sz w:val="20"/>
              </w:rPr>
            </w:pPr>
          </w:p>
          <w:p w14:paraId="5D03BC45" w14:textId="77777777" w:rsidR="006D223E" w:rsidRDefault="006D223E" w:rsidP="00C60ECD">
            <w:pPr>
              <w:rPr>
                <w:rFonts w:cs="Arial"/>
                <w:b/>
                <w:sz w:val="20"/>
              </w:rPr>
            </w:pPr>
          </w:p>
          <w:p w14:paraId="735A8585" w14:textId="77777777" w:rsidR="006D223E" w:rsidRDefault="006D223E" w:rsidP="00C60ECD">
            <w:pPr>
              <w:rPr>
                <w:rFonts w:cs="Arial"/>
                <w:b/>
                <w:sz w:val="20"/>
              </w:rPr>
            </w:pPr>
          </w:p>
        </w:tc>
      </w:tr>
      <w:tr w:rsidR="006D223E" w14:paraId="49BEDFF8"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78D17887" w14:textId="77777777" w:rsidR="006D223E" w:rsidRDefault="006D223E" w:rsidP="00C60ECD">
            <w:pPr>
              <w:rPr>
                <w:rFonts w:cs="Arial"/>
                <w:b/>
                <w:sz w:val="20"/>
              </w:rPr>
            </w:pPr>
            <w:r>
              <w:rPr>
                <w:rFonts w:cs="Arial"/>
                <w:b/>
                <w:sz w:val="20"/>
              </w:rPr>
              <w:t>5h</w:t>
            </w:r>
          </w:p>
        </w:tc>
        <w:tc>
          <w:tcPr>
            <w:tcW w:w="4140" w:type="dxa"/>
            <w:tcBorders>
              <w:top w:val="single" w:sz="4" w:space="0" w:color="auto"/>
              <w:left w:val="single" w:sz="4" w:space="0" w:color="auto"/>
              <w:bottom w:val="single" w:sz="4" w:space="0" w:color="auto"/>
              <w:right w:val="single" w:sz="4" w:space="0" w:color="auto"/>
            </w:tcBorders>
          </w:tcPr>
          <w:p w14:paraId="1709D366" w14:textId="77777777" w:rsidR="006D223E" w:rsidRDefault="006D223E" w:rsidP="00C60ECD">
            <w:pPr>
              <w:tabs>
                <w:tab w:val="num" w:pos="720"/>
              </w:tabs>
              <w:rPr>
                <w:rFonts w:cs="Arial"/>
                <w:b/>
                <w:sz w:val="20"/>
              </w:rPr>
            </w:pPr>
            <w:r>
              <w:rPr>
                <w:rFonts w:cs="Arial"/>
                <w:b/>
                <w:sz w:val="20"/>
              </w:rPr>
              <w:t>Gender Re-assignment</w:t>
            </w:r>
          </w:p>
          <w:p w14:paraId="6EFFA95F" w14:textId="77777777" w:rsidR="006D223E" w:rsidRDefault="006D223E" w:rsidP="00C60ECD">
            <w:pPr>
              <w:tabs>
                <w:tab w:val="num" w:pos="720"/>
              </w:tabs>
              <w:rPr>
                <w:rFonts w:cs="Arial"/>
                <w:sz w:val="20"/>
              </w:rPr>
            </w:pPr>
          </w:p>
          <w:p w14:paraId="61119FFD" w14:textId="77777777" w:rsidR="006D223E" w:rsidRDefault="006D223E" w:rsidP="00C60ECD">
            <w:pPr>
              <w:tabs>
                <w:tab w:val="num" w:pos="720"/>
              </w:tabs>
              <w:rPr>
                <w:rFonts w:cs="Arial"/>
                <w:b/>
                <w:sz w:val="20"/>
              </w:rPr>
            </w:pPr>
            <w:r>
              <w:rPr>
                <w:rFonts w:cs="Arial"/>
                <w:sz w:val="20"/>
              </w:rPr>
              <w:t>Prompt: Transgender issues should be considered</w:t>
            </w:r>
          </w:p>
        </w:tc>
        <w:tc>
          <w:tcPr>
            <w:tcW w:w="6378" w:type="dxa"/>
            <w:tcBorders>
              <w:top w:val="single" w:sz="4" w:space="0" w:color="auto"/>
              <w:left w:val="single" w:sz="4" w:space="0" w:color="auto"/>
              <w:bottom w:val="single" w:sz="4" w:space="0" w:color="auto"/>
              <w:right w:val="single" w:sz="4" w:space="0" w:color="auto"/>
            </w:tcBorders>
          </w:tcPr>
          <w:p w14:paraId="7C339E20" w14:textId="77777777" w:rsidR="006D223E" w:rsidRDefault="006D223E" w:rsidP="00C60ECD">
            <w:pPr>
              <w:rPr>
                <w:rFonts w:cs="Arial"/>
                <w:b/>
                <w:sz w:val="20"/>
              </w:rPr>
            </w:pPr>
          </w:p>
          <w:p w14:paraId="63461D12" w14:textId="77777777" w:rsidR="006D223E" w:rsidRDefault="006D223E" w:rsidP="00C60ECD">
            <w:pPr>
              <w:rPr>
                <w:rFonts w:cs="Arial"/>
                <w:b/>
                <w:sz w:val="20"/>
              </w:rPr>
            </w:pPr>
          </w:p>
          <w:p w14:paraId="13D627AA" w14:textId="77777777" w:rsidR="006D223E" w:rsidRDefault="006D223E" w:rsidP="00C60ECD">
            <w:pPr>
              <w:rPr>
                <w:rFonts w:cs="Arial"/>
                <w:b/>
                <w:sz w:val="20"/>
              </w:rPr>
            </w:pPr>
            <w:r>
              <w:rPr>
                <w:rFonts w:cs="Arial"/>
                <w:b/>
                <w:sz w:val="20"/>
              </w:rPr>
              <w:t>Data not available</w:t>
            </w:r>
          </w:p>
          <w:p w14:paraId="19BC5C5B" w14:textId="77777777" w:rsidR="006D223E" w:rsidRDefault="006D223E" w:rsidP="00C60ECD">
            <w:pPr>
              <w:rPr>
                <w:rFonts w:cs="Arial"/>
                <w:b/>
                <w:sz w:val="20"/>
              </w:rPr>
            </w:pPr>
          </w:p>
          <w:p w14:paraId="6A2FE05B" w14:textId="77777777" w:rsidR="006D223E" w:rsidRDefault="006D223E" w:rsidP="00C60ECD">
            <w:pPr>
              <w:rPr>
                <w:rFonts w:cs="Arial"/>
                <w:b/>
                <w:sz w:val="20"/>
              </w:rPr>
            </w:pPr>
          </w:p>
        </w:tc>
      </w:tr>
      <w:tr w:rsidR="006D223E" w14:paraId="30B96DC5"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3AA30FED" w14:textId="77777777" w:rsidR="006D223E" w:rsidRDefault="006D223E" w:rsidP="00C60ECD">
            <w:pPr>
              <w:rPr>
                <w:rFonts w:cs="Arial"/>
                <w:b/>
                <w:sz w:val="20"/>
              </w:rPr>
            </w:pPr>
            <w:r>
              <w:rPr>
                <w:rFonts w:cs="Arial"/>
                <w:b/>
                <w:sz w:val="20"/>
              </w:rPr>
              <w:t>5I</w:t>
            </w:r>
          </w:p>
        </w:tc>
        <w:tc>
          <w:tcPr>
            <w:tcW w:w="4140" w:type="dxa"/>
            <w:tcBorders>
              <w:top w:val="single" w:sz="4" w:space="0" w:color="auto"/>
              <w:left w:val="single" w:sz="4" w:space="0" w:color="auto"/>
              <w:bottom w:val="single" w:sz="4" w:space="0" w:color="auto"/>
              <w:right w:val="single" w:sz="4" w:space="0" w:color="auto"/>
            </w:tcBorders>
          </w:tcPr>
          <w:p w14:paraId="1CA6C0FB" w14:textId="77777777" w:rsidR="006D223E" w:rsidRDefault="006D223E" w:rsidP="00C60ECD">
            <w:pPr>
              <w:tabs>
                <w:tab w:val="num" w:pos="720"/>
              </w:tabs>
              <w:rPr>
                <w:rFonts w:cs="Arial"/>
                <w:b/>
                <w:sz w:val="20"/>
              </w:rPr>
            </w:pPr>
            <w:r>
              <w:rPr>
                <w:rFonts w:cs="Arial"/>
                <w:b/>
                <w:sz w:val="20"/>
              </w:rPr>
              <w:t>Carers</w:t>
            </w:r>
          </w:p>
          <w:p w14:paraId="44461468" w14:textId="77777777" w:rsidR="006D223E" w:rsidRDefault="006D223E" w:rsidP="00C60ECD">
            <w:pPr>
              <w:tabs>
                <w:tab w:val="num" w:pos="720"/>
              </w:tabs>
              <w:rPr>
                <w:rFonts w:cs="Arial"/>
                <w:sz w:val="20"/>
              </w:rPr>
            </w:pPr>
          </w:p>
          <w:p w14:paraId="4F89AE99" w14:textId="77777777" w:rsidR="006D223E" w:rsidRDefault="006D223E" w:rsidP="00C60ECD">
            <w:pPr>
              <w:tabs>
                <w:tab w:val="num" w:pos="720"/>
              </w:tabs>
              <w:rPr>
                <w:rFonts w:cs="Arial"/>
                <w:b/>
                <w:sz w:val="20"/>
              </w:rPr>
            </w:pPr>
            <w:r>
              <w:rPr>
                <w:rFonts w:cs="Arial"/>
                <w:sz w:val="20"/>
              </w:rPr>
              <w:t>Prompt: Caring responsibilities paid or unpaid, hours this is done should be considered</w:t>
            </w:r>
          </w:p>
        </w:tc>
        <w:tc>
          <w:tcPr>
            <w:tcW w:w="6378" w:type="dxa"/>
            <w:tcBorders>
              <w:top w:val="single" w:sz="4" w:space="0" w:color="auto"/>
              <w:left w:val="single" w:sz="4" w:space="0" w:color="auto"/>
              <w:bottom w:val="single" w:sz="4" w:space="0" w:color="auto"/>
              <w:right w:val="single" w:sz="4" w:space="0" w:color="auto"/>
            </w:tcBorders>
          </w:tcPr>
          <w:p w14:paraId="6FFC1519" w14:textId="77777777" w:rsidR="006D223E" w:rsidRDefault="006D223E" w:rsidP="00C60ECD">
            <w:pPr>
              <w:rPr>
                <w:rFonts w:cs="Arial"/>
                <w:b/>
                <w:sz w:val="20"/>
              </w:rPr>
            </w:pPr>
          </w:p>
          <w:p w14:paraId="34C2410A" w14:textId="77777777" w:rsidR="006D223E" w:rsidRDefault="006D223E" w:rsidP="00C60ECD">
            <w:pPr>
              <w:rPr>
                <w:rFonts w:cs="Arial"/>
                <w:b/>
                <w:sz w:val="20"/>
              </w:rPr>
            </w:pPr>
            <w:r>
              <w:rPr>
                <w:rFonts w:cs="Arial"/>
                <w:b/>
                <w:sz w:val="20"/>
              </w:rPr>
              <w:t>Data not available</w:t>
            </w:r>
          </w:p>
          <w:p w14:paraId="1B45F846" w14:textId="77777777" w:rsidR="006D223E" w:rsidRDefault="006D223E" w:rsidP="00C60ECD">
            <w:pPr>
              <w:rPr>
                <w:rFonts w:cs="Arial"/>
                <w:b/>
                <w:sz w:val="20"/>
              </w:rPr>
            </w:pPr>
          </w:p>
          <w:p w14:paraId="66524E86" w14:textId="77777777" w:rsidR="006D223E" w:rsidRDefault="006D223E" w:rsidP="00C60ECD">
            <w:pPr>
              <w:rPr>
                <w:rFonts w:cs="Arial"/>
                <w:b/>
                <w:sz w:val="20"/>
              </w:rPr>
            </w:pPr>
          </w:p>
          <w:p w14:paraId="7E9B5440" w14:textId="77777777" w:rsidR="006D223E" w:rsidRDefault="006D223E" w:rsidP="00C60ECD">
            <w:pPr>
              <w:rPr>
                <w:rFonts w:cs="Arial"/>
                <w:b/>
                <w:sz w:val="20"/>
              </w:rPr>
            </w:pPr>
          </w:p>
          <w:p w14:paraId="27FC18D5" w14:textId="77777777" w:rsidR="006D223E" w:rsidRDefault="006D223E" w:rsidP="00C60ECD">
            <w:pPr>
              <w:rPr>
                <w:rFonts w:cs="Arial"/>
                <w:b/>
                <w:sz w:val="20"/>
              </w:rPr>
            </w:pPr>
          </w:p>
          <w:p w14:paraId="0D516758" w14:textId="77777777" w:rsidR="006D223E" w:rsidRDefault="006D223E" w:rsidP="00C60ECD">
            <w:pPr>
              <w:rPr>
                <w:rFonts w:cs="Arial"/>
                <w:b/>
                <w:sz w:val="20"/>
              </w:rPr>
            </w:pPr>
          </w:p>
          <w:p w14:paraId="06F644C8" w14:textId="77777777" w:rsidR="006D223E" w:rsidRDefault="006D223E" w:rsidP="00C60ECD">
            <w:pPr>
              <w:rPr>
                <w:rFonts w:cs="Arial"/>
                <w:b/>
                <w:sz w:val="20"/>
              </w:rPr>
            </w:pPr>
          </w:p>
        </w:tc>
      </w:tr>
      <w:tr w:rsidR="006D223E" w14:paraId="15B2E1E9" w14:textId="77777777" w:rsidTr="00C60ECD">
        <w:trPr>
          <w:trHeight w:val="656"/>
        </w:trPr>
        <w:tc>
          <w:tcPr>
            <w:tcW w:w="567" w:type="dxa"/>
            <w:tcBorders>
              <w:top w:val="single" w:sz="4" w:space="0" w:color="auto"/>
              <w:left w:val="single" w:sz="4" w:space="0" w:color="auto"/>
              <w:bottom w:val="single" w:sz="4" w:space="0" w:color="auto"/>
              <w:right w:val="single" w:sz="4" w:space="0" w:color="auto"/>
            </w:tcBorders>
            <w:hideMark/>
          </w:tcPr>
          <w:p w14:paraId="54B4F27C" w14:textId="77777777" w:rsidR="006D223E" w:rsidRDefault="006D223E" w:rsidP="00C60ECD">
            <w:pPr>
              <w:rPr>
                <w:rFonts w:cs="Arial"/>
                <w:b/>
                <w:sz w:val="20"/>
              </w:rPr>
            </w:pPr>
            <w:bookmarkStart w:id="3" w:name="_Hlk66278131"/>
            <w:r>
              <w:rPr>
                <w:rFonts w:cs="Arial"/>
                <w:b/>
                <w:sz w:val="20"/>
              </w:rPr>
              <w:t>5j</w:t>
            </w:r>
          </w:p>
        </w:tc>
        <w:tc>
          <w:tcPr>
            <w:tcW w:w="4140" w:type="dxa"/>
            <w:tcBorders>
              <w:top w:val="single" w:sz="4" w:space="0" w:color="auto"/>
              <w:left w:val="single" w:sz="4" w:space="0" w:color="auto"/>
              <w:bottom w:val="single" w:sz="4" w:space="0" w:color="auto"/>
              <w:right w:val="single" w:sz="4" w:space="0" w:color="auto"/>
            </w:tcBorders>
          </w:tcPr>
          <w:p w14:paraId="3CC769AC" w14:textId="77777777" w:rsidR="006D223E" w:rsidRDefault="006D223E" w:rsidP="00C60ECD">
            <w:pPr>
              <w:tabs>
                <w:tab w:val="num" w:pos="720"/>
              </w:tabs>
              <w:rPr>
                <w:rFonts w:cs="Arial"/>
                <w:b/>
                <w:sz w:val="20"/>
              </w:rPr>
            </w:pPr>
            <w:r>
              <w:rPr>
                <w:rFonts w:cs="Arial"/>
                <w:b/>
                <w:sz w:val="20"/>
              </w:rPr>
              <w:t>Race</w:t>
            </w:r>
          </w:p>
          <w:p w14:paraId="492DB12B" w14:textId="77777777" w:rsidR="006D223E" w:rsidRDefault="006D223E" w:rsidP="00C60ECD">
            <w:pPr>
              <w:tabs>
                <w:tab w:val="num" w:pos="720"/>
              </w:tabs>
              <w:rPr>
                <w:rFonts w:cs="Arial"/>
                <w:b/>
                <w:sz w:val="20"/>
              </w:rPr>
            </w:pPr>
          </w:p>
          <w:p w14:paraId="78F2959C" w14:textId="77777777" w:rsidR="006D223E" w:rsidRDefault="006D223E" w:rsidP="00C60ECD">
            <w:pPr>
              <w:tabs>
                <w:tab w:val="num" w:pos="720"/>
              </w:tabs>
              <w:rPr>
                <w:rFonts w:cs="Arial"/>
                <w:b/>
                <w:sz w:val="20"/>
              </w:rPr>
            </w:pPr>
            <w:r>
              <w:rPr>
                <w:rFonts w:cs="Arial"/>
                <w:sz w:val="20"/>
              </w:rPr>
              <w:t>Prompt: Indigenous population and BME Groups such as Black African and Caribbean, Mixed Heritage, South Asian, Chinese, Irish, new Migrant, Asylum &amp; Refugee, Gypsy &amp; Travelling communities.)</w:t>
            </w:r>
          </w:p>
        </w:tc>
        <w:tc>
          <w:tcPr>
            <w:tcW w:w="6378" w:type="dxa"/>
            <w:tcBorders>
              <w:top w:val="single" w:sz="4" w:space="0" w:color="auto"/>
              <w:left w:val="single" w:sz="4" w:space="0" w:color="auto"/>
              <w:bottom w:val="single" w:sz="4" w:space="0" w:color="auto"/>
              <w:right w:val="single" w:sz="4" w:space="0" w:color="auto"/>
            </w:tcBorders>
          </w:tcPr>
          <w:p w14:paraId="0D627D75" w14:textId="77777777" w:rsidR="006D223E" w:rsidRDefault="006D223E" w:rsidP="00C60ECD">
            <w:pPr>
              <w:rPr>
                <w:rFonts w:cs="Arial"/>
                <w:b/>
                <w:sz w:val="20"/>
              </w:rPr>
            </w:pPr>
          </w:p>
          <w:p w14:paraId="1673A7AE" w14:textId="77777777" w:rsidR="006D223E" w:rsidRDefault="006D223E" w:rsidP="00C60ECD">
            <w:pPr>
              <w:rPr>
                <w:rFonts w:cs="Arial"/>
                <w:b/>
                <w:sz w:val="20"/>
              </w:rPr>
            </w:pPr>
            <w:r>
              <w:rPr>
                <w:rFonts w:cs="Arial"/>
                <w:b/>
                <w:sz w:val="20"/>
              </w:rPr>
              <w:t>See point 2.8.2 for Ethnicity of new starters to the Trust</w:t>
            </w:r>
          </w:p>
          <w:p w14:paraId="6DF47E32" w14:textId="77777777" w:rsidR="006D223E" w:rsidRDefault="006D223E" w:rsidP="00C60ECD">
            <w:pPr>
              <w:rPr>
                <w:rFonts w:cs="Arial"/>
                <w:bCs/>
                <w:sz w:val="20"/>
              </w:rPr>
            </w:pPr>
            <w:r w:rsidRPr="003C108B">
              <w:rPr>
                <w:rFonts w:cs="Arial"/>
                <w:bCs/>
                <w:sz w:val="20"/>
              </w:rPr>
              <w:t xml:space="preserve">Analysis </w:t>
            </w:r>
            <w:r>
              <w:rPr>
                <w:rFonts w:cs="Arial"/>
                <w:bCs/>
                <w:sz w:val="20"/>
              </w:rPr>
              <w:t>s</w:t>
            </w:r>
            <w:r w:rsidRPr="003C108B">
              <w:rPr>
                <w:rFonts w:cs="Arial"/>
                <w:bCs/>
                <w:sz w:val="20"/>
              </w:rPr>
              <w:t>hows that the ethnic mix of non-medical new starters improves on the Trust staff in post profile position (see the extract in Table 51) across all the minority ethnic groups.</w:t>
            </w:r>
            <w:r>
              <w:rPr>
                <w:rFonts w:cs="Arial"/>
                <w:bCs/>
                <w:sz w:val="20"/>
              </w:rPr>
              <w:t xml:space="preserve"> </w:t>
            </w:r>
            <w:r w:rsidRPr="003C108B">
              <w:rPr>
                <w:rFonts w:cs="Arial"/>
                <w:bCs/>
                <w:sz w:val="20"/>
              </w:rPr>
              <w:t>When including medical staff, this position improves even more.</w:t>
            </w:r>
          </w:p>
          <w:p w14:paraId="579A4903" w14:textId="77777777" w:rsidR="006D223E" w:rsidRDefault="006D223E" w:rsidP="00C60ECD">
            <w:pPr>
              <w:rPr>
                <w:rFonts w:cs="Arial"/>
                <w:bCs/>
                <w:sz w:val="20"/>
              </w:rPr>
            </w:pPr>
          </w:p>
          <w:p w14:paraId="54EFD3E0" w14:textId="77777777" w:rsidR="006D223E" w:rsidRDefault="006D223E" w:rsidP="00C60ECD">
            <w:pPr>
              <w:rPr>
                <w:rFonts w:cs="Arial"/>
                <w:bCs/>
                <w:sz w:val="20"/>
              </w:rPr>
            </w:pPr>
            <w:r w:rsidRPr="006C4A67">
              <w:rPr>
                <w:rFonts w:cs="Arial"/>
                <w:bCs/>
                <w:sz w:val="20"/>
              </w:rPr>
              <w:t>Non-medical new starters from an Asian background are still under-represented compared with the combined local populations</w:t>
            </w:r>
            <w:r>
              <w:rPr>
                <w:rFonts w:cs="Arial"/>
                <w:bCs/>
                <w:sz w:val="20"/>
              </w:rPr>
              <w:t>.</w:t>
            </w:r>
          </w:p>
          <w:p w14:paraId="0FA025C6" w14:textId="77777777" w:rsidR="006D223E" w:rsidRDefault="006D223E" w:rsidP="00C60ECD">
            <w:pPr>
              <w:rPr>
                <w:rFonts w:cs="Arial"/>
                <w:bCs/>
                <w:sz w:val="20"/>
              </w:rPr>
            </w:pPr>
          </w:p>
          <w:p w14:paraId="0DD5D7E7" w14:textId="77777777" w:rsidR="006D223E" w:rsidRDefault="006D223E" w:rsidP="00C60ECD">
            <w:pPr>
              <w:rPr>
                <w:rFonts w:cs="Arial"/>
                <w:b/>
                <w:sz w:val="20"/>
              </w:rPr>
            </w:pPr>
            <w:r w:rsidRPr="007A65AC">
              <w:rPr>
                <w:rFonts w:cs="Arial"/>
                <w:bCs/>
                <w:sz w:val="20"/>
              </w:rPr>
              <w:t xml:space="preserve">People of </w:t>
            </w:r>
            <w:r>
              <w:rPr>
                <w:rFonts w:cs="Arial"/>
                <w:bCs/>
                <w:sz w:val="20"/>
              </w:rPr>
              <w:t>diverse backgrounds</w:t>
            </w:r>
            <w:r w:rsidRPr="007A65AC">
              <w:rPr>
                <w:rFonts w:cs="Arial"/>
                <w:bCs/>
                <w:sz w:val="20"/>
              </w:rPr>
              <w:t xml:space="preserve"> may be attracted to employers who </w:t>
            </w:r>
            <w:r>
              <w:rPr>
                <w:rFonts w:cs="Arial"/>
                <w:bCs/>
                <w:sz w:val="20"/>
              </w:rPr>
              <w:t xml:space="preserve">actively </w:t>
            </w:r>
            <w:r w:rsidRPr="007A65AC">
              <w:rPr>
                <w:rFonts w:cs="Arial"/>
                <w:bCs/>
                <w:sz w:val="20"/>
              </w:rPr>
              <w:t>promote equality in this area and have associated staff network</w:t>
            </w:r>
            <w:r>
              <w:rPr>
                <w:rFonts w:cs="Arial"/>
                <w:bCs/>
                <w:sz w:val="20"/>
              </w:rPr>
              <w:t>s.</w:t>
            </w:r>
          </w:p>
          <w:p w14:paraId="5FC86A85" w14:textId="77777777" w:rsidR="006D223E" w:rsidRPr="006C4A67" w:rsidRDefault="006D223E" w:rsidP="00C60ECD">
            <w:pPr>
              <w:rPr>
                <w:rFonts w:cs="Arial"/>
                <w:bCs/>
                <w:sz w:val="20"/>
              </w:rPr>
            </w:pPr>
          </w:p>
          <w:p w14:paraId="26AB5399" w14:textId="77777777" w:rsidR="006D223E" w:rsidRDefault="006D223E" w:rsidP="00C60ECD">
            <w:pPr>
              <w:rPr>
                <w:rFonts w:cs="Arial"/>
                <w:b/>
                <w:sz w:val="20"/>
              </w:rPr>
            </w:pPr>
          </w:p>
        </w:tc>
      </w:tr>
      <w:bookmarkEnd w:id="3"/>
    </w:tbl>
    <w:p w14:paraId="0A916C82" w14:textId="77777777" w:rsidR="006D223E" w:rsidRDefault="006D223E" w:rsidP="006D223E">
      <w:pPr>
        <w:jc w:val="center"/>
        <w:rPr>
          <w:rFonts w:cs="Arial"/>
          <w:b/>
          <w:sz w:val="36"/>
          <w:szCs w:val="36"/>
        </w:rPr>
      </w:pPr>
    </w:p>
    <w:p w14:paraId="07FC67EF" w14:textId="77777777" w:rsidR="006D223E" w:rsidRDefault="006D223E" w:rsidP="006D223E">
      <w:pPr>
        <w:rPr>
          <w:rFonts w:cs="Arial"/>
        </w:rPr>
        <w:sectPr w:rsidR="006D223E" w:rsidSect="006D223E">
          <w:headerReference w:type="default" r:id="rId19"/>
          <w:headerReference w:type="first" r:id="rId20"/>
          <w:footerReference w:type="first" r:id="rId21"/>
          <w:pgSz w:w="11906" w:h="16838"/>
          <w:pgMar w:top="851" w:right="1134" w:bottom="1134" w:left="1134" w:header="340" w:footer="340" w:gutter="0"/>
          <w:cols w:space="720"/>
          <w:titlePg/>
          <w:docGrid w:linePitch="326"/>
        </w:sectPr>
      </w:pPr>
    </w:p>
    <w:p w14:paraId="792BF1D8" w14:textId="77777777" w:rsidR="006D223E" w:rsidRDefault="006D223E" w:rsidP="006D223E">
      <w:pPr>
        <w:rPr>
          <w:rFonts w:cs="Arial"/>
          <w:b/>
          <w:sz w:val="18"/>
          <w:szCs w:val="18"/>
        </w:rPr>
      </w:pPr>
      <w:bookmarkStart w:id="4" w:name="_Hlk78205647"/>
      <w:bookmarkStart w:id="5" w:name="_Hlk66278206"/>
      <w:r>
        <w:rPr>
          <w:rFonts w:cs="Arial"/>
          <w:b/>
          <w:sz w:val="28"/>
          <w:szCs w:val="28"/>
        </w:rPr>
        <w:lastRenderedPageBreak/>
        <w:t>Action Plan</w:t>
      </w:r>
    </w:p>
    <w:p w14:paraId="25E9EA40" w14:textId="77777777" w:rsidR="006D223E" w:rsidRPr="00B0480D" w:rsidRDefault="006D223E" w:rsidP="006D223E">
      <w:pPr>
        <w:pStyle w:val="ListParagraph"/>
        <w:spacing w:line="216" w:lineRule="auto"/>
        <w:ind w:left="0"/>
        <w:rPr>
          <w:rFonts w:ascii="Arial" w:hAnsi="Arial" w:cs="Arial"/>
          <w:sz w:val="22"/>
          <w:szCs w:val="22"/>
        </w:rPr>
      </w:pPr>
      <w:r>
        <w:rPr>
          <w:rFonts w:ascii="Arial" w:eastAsia="+mn-ea" w:hAnsi="Arial" w:cs="Arial"/>
          <w:color w:val="000000"/>
          <w:kern w:val="24"/>
          <w:sz w:val="22"/>
          <w:szCs w:val="22"/>
        </w:rPr>
        <w:t>E</w:t>
      </w:r>
      <w:r w:rsidRPr="00B0480D">
        <w:rPr>
          <w:rFonts w:ascii="Arial" w:eastAsia="+mn-ea" w:hAnsi="Arial" w:cs="Arial"/>
          <w:color w:val="000000"/>
          <w:kern w:val="24"/>
          <w:sz w:val="22"/>
          <w:szCs w:val="22"/>
        </w:rPr>
        <w:t xml:space="preserv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19CC599E" w14:textId="77777777" w:rsidR="006D223E" w:rsidRPr="00B0480D" w:rsidRDefault="006D223E" w:rsidP="006D223E">
      <w:pPr>
        <w:pStyle w:val="ListParagraph"/>
        <w:numPr>
          <w:ilvl w:val="1"/>
          <w:numId w:val="13"/>
        </w:numPr>
        <w:spacing w:line="216" w:lineRule="auto"/>
        <w:rPr>
          <w:rFonts w:ascii="Arial" w:hAnsi="Arial" w:cs="Arial"/>
          <w:sz w:val="22"/>
          <w:szCs w:val="22"/>
        </w:rPr>
      </w:pPr>
      <w:r w:rsidRPr="00B0480D">
        <w:rPr>
          <w:rFonts w:ascii="Arial" w:eastAsia="+mn-ea" w:hAnsi="Arial" w:cs="Arial"/>
          <w:b/>
          <w:bCs/>
          <w:color w:val="FF0000"/>
          <w:kern w:val="24"/>
          <w:sz w:val="22"/>
          <w:szCs w:val="22"/>
        </w:rPr>
        <w:t>Under-developed</w:t>
      </w:r>
      <w:r w:rsidRPr="00B0480D">
        <w:rPr>
          <w:rFonts w:ascii="Arial" w:eastAsia="+mn-ea" w:hAnsi="Arial" w:cs="Arial"/>
          <w:color w:val="FF0000"/>
          <w:kern w:val="24"/>
          <w:sz w:val="22"/>
          <w:szCs w:val="22"/>
        </w:rPr>
        <w:t xml:space="preserve"> </w:t>
      </w:r>
      <w:r w:rsidRPr="00B0480D">
        <w:rPr>
          <w:rFonts w:ascii="Arial" w:eastAsia="+mn-ea" w:hAnsi="Arial" w:cs="Arial"/>
          <w:color w:val="000000"/>
          <w:kern w:val="24"/>
          <w:sz w:val="22"/>
          <w:szCs w:val="22"/>
        </w:rPr>
        <w:t xml:space="preserve">– red – </w:t>
      </w:r>
      <w:r w:rsidRPr="00B0480D">
        <w:rPr>
          <w:rFonts w:ascii="Arial" w:eastAsia="+mn-ea" w:hAnsi="Arial" w:cs="Arial"/>
          <w:b/>
          <w:bCs/>
          <w:color w:val="000000"/>
          <w:kern w:val="24"/>
          <w:sz w:val="22"/>
          <w:szCs w:val="22"/>
          <w:lang w:val="en-US"/>
        </w:rPr>
        <w:t>No data</w:t>
      </w:r>
      <w:r w:rsidRPr="00B0480D">
        <w:rPr>
          <w:rFonts w:ascii="Arial" w:eastAsia="+mn-ea" w:hAnsi="Arial" w:cs="Arial"/>
          <w:color w:val="000000"/>
          <w:kern w:val="24"/>
          <w:sz w:val="22"/>
          <w:szCs w:val="22"/>
          <w:lang w:val="en-US"/>
        </w:rPr>
        <w:t xml:space="preserve">. </w:t>
      </w:r>
      <w:r w:rsidRPr="00B0480D">
        <w:rPr>
          <w:rFonts w:ascii="Arial" w:eastAsia="+mn-ea" w:hAnsi="Arial" w:cs="Arial"/>
          <w:b/>
          <w:bCs/>
          <w:color w:val="000000"/>
          <w:kern w:val="24"/>
          <w:sz w:val="22"/>
          <w:szCs w:val="22"/>
          <w:lang w:val="en-US"/>
        </w:rPr>
        <w:t xml:space="preserve">No strands </w:t>
      </w:r>
      <w:r w:rsidRPr="00B0480D">
        <w:rPr>
          <w:rFonts w:ascii="Arial" w:eastAsia="+mn-ea" w:hAnsi="Arial" w:cs="Arial"/>
          <w:color w:val="000000"/>
          <w:kern w:val="24"/>
          <w:sz w:val="22"/>
          <w:szCs w:val="22"/>
          <w:lang w:val="en-US"/>
        </w:rPr>
        <w:t>of equality</w:t>
      </w:r>
    </w:p>
    <w:p w14:paraId="4F96B6FF" w14:textId="77777777" w:rsidR="006D223E" w:rsidRPr="00B0480D" w:rsidRDefault="006D223E" w:rsidP="006D223E">
      <w:pPr>
        <w:pStyle w:val="ListParagraph"/>
        <w:numPr>
          <w:ilvl w:val="1"/>
          <w:numId w:val="13"/>
        </w:numPr>
        <w:spacing w:line="216" w:lineRule="auto"/>
        <w:rPr>
          <w:rFonts w:ascii="Arial" w:hAnsi="Arial" w:cs="Arial"/>
          <w:sz w:val="22"/>
          <w:szCs w:val="22"/>
        </w:rPr>
      </w:pPr>
      <w:r w:rsidRPr="00B0480D">
        <w:rPr>
          <w:rFonts w:ascii="Arial" w:eastAsia="+mn-ea" w:hAnsi="Arial" w:cs="Arial"/>
          <w:b/>
          <w:bCs/>
          <w:color w:val="ED7D31"/>
          <w:kern w:val="24"/>
          <w:sz w:val="22"/>
          <w:szCs w:val="22"/>
        </w:rPr>
        <w:t xml:space="preserve">Developing </w:t>
      </w:r>
      <w:r w:rsidRPr="00B0480D">
        <w:rPr>
          <w:rFonts w:ascii="Arial" w:eastAsia="+mn-ea" w:hAnsi="Arial" w:cs="Arial"/>
          <w:color w:val="000000"/>
          <w:kern w:val="24"/>
          <w:sz w:val="22"/>
          <w:szCs w:val="22"/>
        </w:rPr>
        <w:t xml:space="preserve">– amber – </w:t>
      </w:r>
      <w:r w:rsidRPr="00B0480D">
        <w:rPr>
          <w:rFonts w:ascii="Arial" w:eastAsia="+mn-ea" w:hAnsi="Arial" w:cs="Arial"/>
          <w:b/>
          <w:bCs/>
          <w:color w:val="000000"/>
          <w:kern w:val="24"/>
          <w:sz w:val="22"/>
          <w:szCs w:val="22"/>
          <w:lang w:val="en-US"/>
        </w:rPr>
        <w:t>Some census data plus workforce</w:t>
      </w:r>
      <w:r w:rsidRPr="00B0480D">
        <w:rPr>
          <w:rFonts w:ascii="Arial" w:eastAsia="+mn-ea" w:hAnsi="Arial" w:cs="Arial"/>
          <w:color w:val="000000"/>
          <w:kern w:val="24"/>
          <w:sz w:val="22"/>
          <w:szCs w:val="22"/>
          <w:lang w:val="en-US"/>
        </w:rPr>
        <w:t xml:space="preserve">. </w:t>
      </w:r>
      <w:r w:rsidRPr="00B0480D">
        <w:rPr>
          <w:rFonts w:ascii="Arial" w:eastAsia="+mn-ea" w:hAnsi="Arial" w:cs="Arial"/>
          <w:b/>
          <w:bCs/>
          <w:color w:val="000000"/>
          <w:kern w:val="24"/>
          <w:sz w:val="22"/>
          <w:szCs w:val="22"/>
          <w:lang w:val="en-US"/>
        </w:rPr>
        <w:t xml:space="preserve">Two strands </w:t>
      </w:r>
      <w:r w:rsidRPr="00B0480D">
        <w:rPr>
          <w:rFonts w:ascii="Arial" w:eastAsia="+mn-ea" w:hAnsi="Arial" w:cs="Arial"/>
          <w:color w:val="000000"/>
          <w:kern w:val="24"/>
          <w:sz w:val="22"/>
          <w:szCs w:val="22"/>
          <w:lang w:val="en-US"/>
        </w:rPr>
        <w:t>of equality addressed</w:t>
      </w:r>
    </w:p>
    <w:p w14:paraId="63F7421B" w14:textId="77777777" w:rsidR="006D223E" w:rsidRPr="00B0480D" w:rsidRDefault="006D223E" w:rsidP="006D223E">
      <w:pPr>
        <w:pStyle w:val="ListParagraph"/>
        <w:numPr>
          <w:ilvl w:val="1"/>
          <w:numId w:val="13"/>
        </w:numPr>
        <w:spacing w:line="216" w:lineRule="auto"/>
        <w:rPr>
          <w:rFonts w:ascii="Arial" w:hAnsi="Arial" w:cs="Arial"/>
          <w:sz w:val="22"/>
          <w:szCs w:val="22"/>
        </w:rPr>
      </w:pPr>
      <w:r w:rsidRPr="00B0480D">
        <w:rPr>
          <w:rFonts w:ascii="Arial" w:eastAsia="+mn-ea" w:hAnsi="Arial" w:cs="Arial"/>
          <w:b/>
          <w:bCs/>
          <w:color w:val="70AD47"/>
          <w:kern w:val="24"/>
          <w:sz w:val="22"/>
          <w:szCs w:val="22"/>
        </w:rPr>
        <w:t>Achieving</w:t>
      </w:r>
      <w:r w:rsidRPr="00B0480D">
        <w:rPr>
          <w:rFonts w:ascii="Arial" w:eastAsia="+mn-ea" w:hAnsi="Arial" w:cs="Arial"/>
          <w:color w:val="000000"/>
          <w:kern w:val="24"/>
          <w:sz w:val="22"/>
          <w:szCs w:val="22"/>
        </w:rPr>
        <w:t xml:space="preserve"> – green – </w:t>
      </w:r>
      <w:r w:rsidRPr="00B0480D">
        <w:rPr>
          <w:rFonts w:ascii="Arial" w:eastAsia="+mn-ea" w:hAnsi="Arial" w:cs="Arial"/>
          <w:b/>
          <w:bCs/>
          <w:color w:val="000000"/>
          <w:kern w:val="24"/>
          <w:sz w:val="22"/>
          <w:szCs w:val="22"/>
          <w:lang w:val="en-US"/>
        </w:rPr>
        <w:t xml:space="preserve">Some census data plus workforce. Five strands </w:t>
      </w:r>
      <w:r w:rsidRPr="00B0480D">
        <w:rPr>
          <w:rFonts w:ascii="Arial" w:eastAsia="+mn-ea" w:hAnsi="Arial" w:cs="Arial"/>
          <w:color w:val="000000"/>
          <w:kern w:val="24"/>
          <w:sz w:val="22"/>
          <w:szCs w:val="22"/>
          <w:lang w:val="en-US"/>
        </w:rPr>
        <w:t>of equality addressed</w:t>
      </w:r>
    </w:p>
    <w:p w14:paraId="1FAFEE1C" w14:textId="77777777" w:rsidR="006D223E" w:rsidRPr="00975B79" w:rsidRDefault="006D223E" w:rsidP="006D223E">
      <w:pPr>
        <w:pStyle w:val="ListParagraph"/>
        <w:numPr>
          <w:ilvl w:val="1"/>
          <w:numId w:val="13"/>
        </w:numPr>
        <w:spacing w:line="216" w:lineRule="auto"/>
        <w:rPr>
          <w:rFonts w:ascii="Arial" w:hAnsi="Arial" w:cs="Arial"/>
          <w:sz w:val="22"/>
          <w:szCs w:val="22"/>
        </w:rPr>
      </w:pPr>
      <w:r w:rsidRPr="00B0480D">
        <w:rPr>
          <w:rFonts w:ascii="Arial" w:eastAsia="+mn-ea" w:hAnsi="Arial" w:cs="Arial"/>
          <w:b/>
          <w:bCs/>
          <w:color w:val="7030A0"/>
          <w:kern w:val="24"/>
          <w:sz w:val="22"/>
          <w:szCs w:val="22"/>
        </w:rPr>
        <w:t>Excelling</w:t>
      </w:r>
      <w:r w:rsidRPr="00B0480D">
        <w:rPr>
          <w:rFonts w:ascii="Arial" w:eastAsia="+mn-ea" w:hAnsi="Arial" w:cs="Arial"/>
          <w:b/>
          <w:bCs/>
          <w:color w:val="000000"/>
          <w:kern w:val="24"/>
          <w:sz w:val="22"/>
          <w:szCs w:val="22"/>
        </w:rPr>
        <w:t xml:space="preserve"> </w:t>
      </w:r>
      <w:r w:rsidRPr="00B0480D">
        <w:rPr>
          <w:rFonts w:ascii="Arial" w:eastAsia="+mn-ea" w:hAnsi="Arial" w:cs="Arial"/>
          <w:color w:val="000000"/>
          <w:kern w:val="24"/>
          <w:sz w:val="22"/>
          <w:szCs w:val="22"/>
        </w:rPr>
        <w:t>– purple –</w:t>
      </w:r>
      <w:r w:rsidRPr="00B0480D">
        <w:rPr>
          <w:rFonts w:ascii="Arial" w:eastAsia="+mn-ea" w:hAnsi="Arial" w:cs="Arial"/>
          <w:b/>
          <w:bCs/>
          <w:color w:val="000000"/>
          <w:kern w:val="24"/>
          <w:sz w:val="22"/>
          <w:szCs w:val="22"/>
          <w:lang w:val="en-US"/>
        </w:rPr>
        <w:t>All the data and all the strands</w:t>
      </w:r>
      <w:r w:rsidRPr="00B0480D">
        <w:rPr>
          <w:rFonts w:ascii="Arial" w:eastAsia="+mn-ea" w:hAnsi="Arial" w:cs="Arial"/>
          <w:color w:val="000000"/>
          <w:kern w:val="24"/>
          <w:sz w:val="22"/>
          <w:szCs w:val="22"/>
          <w:lang w:val="en-US"/>
        </w:rPr>
        <w:t xml:space="preserve"> addressed</w:t>
      </w:r>
    </w:p>
    <w:p w14:paraId="3B4E7C04" w14:textId="77777777" w:rsidR="006D223E" w:rsidRPr="00B0480D" w:rsidRDefault="006D223E" w:rsidP="006D223E">
      <w:pPr>
        <w:pStyle w:val="ListParagraph"/>
        <w:spacing w:line="216" w:lineRule="auto"/>
        <w:ind w:left="0"/>
        <w:rPr>
          <w:rFonts w:ascii="Arial" w:hAnsi="Arial" w:cs="Arial"/>
          <w:sz w:val="22"/>
          <w:szCs w:val="22"/>
        </w:rPr>
      </w:pPr>
      <w:r>
        <w:rPr>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p>
    <w:p w14:paraId="4CF8891B" w14:textId="77777777" w:rsidR="006D223E" w:rsidRDefault="006D223E" w:rsidP="006D223E">
      <w:pPr>
        <w:rPr>
          <w:rFonts w:cs="Arial"/>
          <w:b/>
          <w:sz w:val="18"/>
          <w:szCs w:val="18"/>
        </w:rPr>
      </w:pPr>
    </w:p>
    <w:tbl>
      <w:tblPr>
        <w:tblW w:w="5000" w:type="pct"/>
        <w:tblLook w:val="04A0" w:firstRow="1" w:lastRow="0" w:firstColumn="1" w:lastColumn="0" w:noHBand="0" w:noVBand="1"/>
      </w:tblPr>
      <w:tblGrid>
        <w:gridCol w:w="1450"/>
        <w:gridCol w:w="488"/>
        <w:gridCol w:w="4317"/>
        <w:gridCol w:w="1236"/>
        <w:gridCol w:w="1159"/>
        <w:gridCol w:w="4970"/>
        <w:gridCol w:w="940"/>
      </w:tblGrid>
      <w:tr w:rsidR="006D223E" w14:paraId="6B23205A" w14:textId="77777777" w:rsidTr="00C60ECD">
        <w:trPr>
          <w:trHeight w:val="819"/>
        </w:trPr>
        <w:tc>
          <w:tcPr>
            <w:tcW w:w="63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75B0C0F9"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Who will benefit from this action? (tick all that apply)</w:t>
            </w:r>
          </w:p>
        </w:tc>
        <w:tc>
          <w:tcPr>
            <w:tcW w:w="1510" w:type="pct"/>
            <w:tcBorders>
              <w:top w:val="single" w:sz="4" w:space="0" w:color="auto"/>
              <w:left w:val="nil"/>
              <w:bottom w:val="single" w:sz="4" w:space="0" w:color="auto"/>
              <w:right w:val="single" w:sz="4" w:space="0" w:color="auto"/>
            </w:tcBorders>
            <w:shd w:val="clear" w:color="000000" w:fill="FFF2CC"/>
            <w:vAlign w:val="center"/>
            <w:hideMark/>
          </w:tcPr>
          <w:p w14:paraId="18E80D71"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Action 1: This is what we are going to do</w:t>
            </w:r>
          </w:p>
        </w:tc>
        <w:tc>
          <w:tcPr>
            <w:tcW w:w="344" w:type="pct"/>
            <w:tcBorders>
              <w:top w:val="single" w:sz="4" w:space="0" w:color="auto"/>
              <w:left w:val="nil"/>
              <w:bottom w:val="single" w:sz="4" w:space="0" w:color="auto"/>
              <w:right w:val="single" w:sz="4" w:space="0" w:color="auto"/>
            </w:tcBorders>
            <w:shd w:val="clear" w:color="000000" w:fill="FFF2CC"/>
            <w:vAlign w:val="center"/>
            <w:hideMark/>
          </w:tcPr>
          <w:p w14:paraId="19585AA1"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25" w:type="pct"/>
            <w:tcBorders>
              <w:top w:val="single" w:sz="4" w:space="0" w:color="auto"/>
              <w:left w:val="nil"/>
              <w:bottom w:val="single" w:sz="4" w:space="0" w:color="auto"/>
              <w:right w:val="single" w:sz="4" w:space="0" w:color="auto"/>
            </w:tcBorders>
            <w:shd w:val="clear" w:color="000000" w:fill="FFF2CC"/>
            <w:vAlign w:val="center"/>
            <w:hideMark/>
          </w:tcPr>
          <w:p w14:paraId="6D999D44"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By when</w:t>
            </w:r>
          </w:p>
        </w:tc>
        <w:tc>
          <w:tcPr>
            <w:tcW w:w="1734" w:type="pct"/>
            <w:tcBorders>
              <w:top w:val="single" w:sz="4" w:space="0" w:color="auto"/>
              <w:left w:val="nil"/>
              <w:bottom w:val="single" w:sz="4" w:space="0" w:color="auto"/>
              <w:right w:val="single" w:sz="4" w:space="0" w:color="auto"/>
            </w:tcBorders>
            <w:shd w:val="clear" w:color="000000" w:fill="FFF2CC"/>
            <w:vAlign w:val="center"/>
            <w:hideMark/>
          </w:tcPr>
          <w:p w14:paraId="39331E2F"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Update -outcome</w:t>
            </w:r>
          </w:p>
        </w:tc>
        <w:tc>
          <w:tcPr>
            <w:tcW w:w="350" w:type="pct"/>
            <w:tcBorders>
              <w:top w:val="single" w:sz="4" w:space="0" w:color="auto"/>
              <w:left w:val="nil"/>
              <w:bottom w:val="single" w:sz="4" w:space="0" w:color="auto"/>
              <w:right w:val="single" w:sz="4" w:space="0" w:color="auto"/>
            </w:tcBorders>
            <w:shd w:val="clear" w:color="000000" w:fill="FFF2CC"/>
            <w:hideMark/>
          </w:tcPr>
          <w:p w14:paraId="7919BAE0"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RAG</w:t>
            </w:r>
          </w:p>
        </w:tc>
      </w:tr>
      <w:tr w:rsidR="006D223E" w14:paraId="45D89149"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3D9D1C00"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Age</w:t>
            </w:r>
          </w:p>
        </w:tc>
        <w:tc>
          <w:tcPr>
            <w:tcW w:w="195" w:type="pct"/>
            <w:tcBorders>
              <w:top w:val="nil"/>
              <w:left w:val="nil"/>
              <w:bottom w:val="single" w:sz="4" w:space="0" w:color="auto"/>
              <w:right w:val="single" w:sz="4" w:space="0" w:color="auto"/>
            </w:tcBorders>
            <w:vAlign w:val="center"/>
            <w:hideMark/>
          </w:tcPr>
          <w:p w14:paraId="4F47F6DA"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val="restart"/>
            <w:tcBorders>
              <w:top w:val="nil"/>
              <w:left w:val="single" w:sz="4" w:space="0" w:color="auto"/>
              <w:bottom w:val="single" w:sz="4" w:space="0" w:color="auto"/>
              <w:right w:val="single" w:sz="4" w:space="0" w:color="auto"/>
            </w:tcBorders>
            <w:vAlign w:val="center"/>
            <w:hideMark/>
          </w:tcPr>
          <w:p w14:paraId="16D5F4A5" w14:textId="77777777" w:rsidR="006D223E" w:rsidRPr="00C85CD7" w:rsidRDefault="006D223E" w:rsidP="00C60ECD">
            <w:pPr>
              <w:tabs>
                <w:tab w:val="left" w:pos="720"/>
              </w:tabs>
            </w:pPr>
            <w:r w:rsidRPr="00C85CD7">
              <w:t>Build a strong, supportive and inclusive culture based on our strategic objective of being a Great Place to Work.  This will include:</w:t>
            </w:r>
          </w:p>
          <w:p w14:paraId="2917238D" w14:textId="77777777" w:rsidR="006D223E" w:rsidRPr="00C85CD7" w:rsidRDefault="006D223E" w:rsidP="00C60ECD">
            <w:pPr>
              <w:pStyle w:val="ListParagraph"/>
              <w:numPr>
                <w:ilvl w:val="0"/>
                <w:numId w:val="14"/>
              </w:numPr>
              <w:tabs>
                <w:tab w:val="left" w:pos="720"/>
              </w:tabs>
              <w:rPr>
                <w:rFonts w:ascii="Arial" w:hAnsi="Arial"/>
              </w:rPr>
            </w:pPr>
            <w:r w:rsidRPr="00C85CD7">
              <w:rPr>
                <w:rFonts w:ascii="Arial" w:hAnsi="Arial"/>
              </w:rPr>
              <w:t>Increased learning and development opportunities</w:t>
            </w:r>
          </w:p>
          <w:p w14:paraId="77BBA83E" w14:textId="77777777" w:rsidR="006D223E" w:rsidRPr="00C85CD7" w:rsidRDefault="006D223E" w:rsidP="00C60ECD">
            <w:pPr>
              <w:pStyle w:val="ListParagraph"/>
              <w:numPr>
                <w:ilvl w:val="0"/>
                <w:numId w:val="14"/>
              </w:numPr>
              <w:tabs>
                <w:tab w:val="left" w:pos="720"/>
              </w:tabs>
              <w:rPr>
                <w:rFonts w:ascii="Arial" w:hAnsi="Arial"/>
              </w:rPr>
            </w:pPr>
            <w:r w:rsidRPr="00C85CD7">
              <w:rPr>
                <w:rFonts w:ascii="Arial" w:hAnsi="Arial"/>
              </w:rPr>
              <w:t>Flexible working approaches to enhance work/life balance</w:t>
            </w:r>
          </w:p>
          <w:p w14:paraId="7532526C" w14:textId="77777777" w:rsidR="006D223E" w:rsidRPr="007A65AC" w:rsidRDefault="006D223E" w:rsidP="00C60ECD">
            <w:pPr>
              <w:pStyle w:val="ListParagraph"/>
              <w:numPr>
                <w:ilvl w:val="0"/>
                <w:numId w:val="14"/>
              </w:numPr>
              <w:tabs>
                <w:tab w:val="left" w:pos="720"/>
              </w:tabs>
              <w:rPr>
                <w:rFonts w:ascii="Calibri" w:hAnsi="Calibri" w:cs="Calibri"/>
                <w:color w:val="000000"/>
                <w:sz w:val="22"/>
                <w:szCs w:val="22"/>
              </w:rPr>
            </w:pPr>
            <w:r w:rsidRPr="00C85CD7">
              <w:rPr>
                <w:rFonts w:ascii="Arial" w:hAnsi="Arial"/>
              </w:rPr>
              <w:t>Promotion of wellbeing of staff</w:t>
            </w:r>
          </w:p>
          <w:p w14:paraId="2690FBD6" w14:textId="77777777" w:rsidR="006D223E" w:rsidRPr="007A65AC" w:rsidRDefault="006D223E" w:rsidP="00C60ECD">
            <w:pPr>
              <w:pStyle w:val="ListParagraph"/>
              <w:numPr>
                <w:ilvl w:val="0"/>
                <w:numId w:val="14"/>
              </w:numPr>
              <w:tabs>
                <w:tab w:val="left" w:pos="720"/>
              </w:tabs>
              <w:rPr>
                <w:rFonts w:ascii="Arial" w:hAnsi="Arial"/>
              </w:rPr>
            </w:pPr>
            <w:r w:rsidRPr="007A65AC">
              <w:rPr>
                <w:rFonts w:ascii="Arial" w:hAnsi="Arial"/>
              </w:rPr>
              <w:t>Continued engagement with staff equality networks</w:t>
            </w:r>
          </w:p>
          <w:p w14:paraId="231A0B4C" w14:textId="77777777" w:rsidR="006D223E" w:rsidRDefault="006D223E" w:rsidP="00C60ECD">
            <w:pPr>
              <w:rPr>
                <w:rFonts w:ascii="Calibri" w:hAnsi="Calibri" w:cs="Calibri"/>
                <w:color w:val="000000"/>
                <w:sz w:val="22"/>
                <w:szCs w:val="22"/>
              </w:rPr>
            </w:pPr>
          </w:p>
        </w:tc>
        <w:tc>
          <w:tcPr>
            <w:tcW w:w="344" w:type="pct"/>
            <w:vMerge w:val="restart"/>
            <w:tcBorders>
              <w:top w:val="nil"/>
              <w:left w:val="single" w:sz="4" w:space="0" w:color="auto"/>
              <w:bottom w:val="single" w:sz="4" w:space="0" w:color="auto"/>
              <w:right w:val="single" w:sz="4" w:space="0" w:color="auto"/>
            </w:tcBorders>
            <w:vAlign w:val="center"/>
            <w:hideMark/>
          </w:tcPr>
          <w:p w14:paraId="3930322F"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People Directorate</w:t>
            </w:r>
          </w:p>
        </w:tc>
        <w:tc>
          <w:tcPr>
            <w:tcW w:w="425" w:type="pct"/>
            <w:vMerge w:val="restart"/>
            <w:tcBorders>
              <w:top w:val="nil"/>
              <w:left w:val="single" w:sz="4" w:space="0" w:color="auto"/>
              <w:bottom w:val="single" w:sz="4" w:space="0" w:color="auto"/>
              <w:right w:val="single" w:sz="4" w:space="0" w:color="auto"/>
            </w:tcBorders>
            <w:vAlign w:val="center"/>
            <w:hideMark/>
          </w:tcPr>
          <w:p w14:paraId="09020B2C"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March 2024</w:t>
            </w:r>
          </w:p>
        </w:tc>
        <w:tc>
          <w:tcPr>
            <w:tcW w:w="1734" w:type="pct"/>
            <w:vMerge w:val="restart"/>
            <w:tcBorders>
              <w:top w:val="nil"/>
              <w:left w:val="single" w:sz="4" w:space="0" w:color="auto"/>
              <w:bottom w:val="single" w:sz="4" w:space="0" w:color="auto"/>
              <w:right w:val="single" w:sz="4" w:space="0" w:color="auto"/>
            </w:tcBorders>
            <w:vAlign w:val="center"/>
            <w:hideMark/>
          </w:tcPr>
          <w:p w14:paraId="2E733F26" w14:textId="77777777" w:rsidR="006D223E" w:rsidRPr="00AD0189" w:rsidRDefault="006D223E" w:rsidP="00C60ECD">
            <w:pPr>
              <w:tabs>
                <w:tab w:val="left" w:pos="720"/>
              </w:tabs>
            </w:pPr>
          </w:p>
          <w:p w14:paraId="164A5612" w14:textId="77777777" w:rsidR="006D223E" w:rsidRDefault="006D223E" w:rsidP="00C60ECD">
            <w:pPr>
              <w:jc w:val="both"/>
              <w:rPr>
                <w:rFonts w:ascii="Calibri" w:hAnsi="Calibri" w:cs="Calibri"/>
                <w:color w:val="000000"/>
                <w:sz w:val="22"/>
                <w:szCs w:val="22"/>
              </w:rPr>
            </w:pPr>
          </w:p>
        </w:tc>
        <w:tc>
          <w:tcPr>
            <w:tcW w:w="350" w:type="pct"/>
            <w:vMerge w:val="restart"/>
            <w:tcBorders>
              <w:top w:val="nil"/>
              <w:left w:val="single" w:sz="4" w:space="0" w:color="auto"/>
              <w:bottom w:val="single" w:sz="4" w:space="0" w:color="000000"/>
              <w:right w:val="single" w:sz="4" w:space="0" w:color="auto"/>
            </w:tcBorders>
            <w:shd w:val="clear" w:color="auto" w:fill="FFC000"/>
            <w:noWrap/>
            <w:hideMark/>
          </w:tcPr>
          <w:p w14:paraId="3CD4AC08" w14:textId="77777777" w:rsidR="006D223E" w:rsidRDefault="006D223E" w:rsidP="00C60ECD">
            <w:pPr>
              <w:jc w:val="center"/>
              <w:rPr>
                <w:rFonts w:ascii="Calibri" w:hAnsi="Calibri" w:cs="Calibri"/>
                <w:color w:val="000000"/>
                <w:sz w:val="22"/>
                <w:szCs w:val="22"/>
              </w:rPr>
            </w:pPr>
            <w:r>
              <w:rPr>
                <w:rFonts w:ascii="Calibri" w:hAnsi="Calibri" w:cs="Calibri"/>
                <w:color w:val="000000"/>
                <w:sz w:val="22"/>
                <w:szCs w:val="22"/>
              </w:rPr>
              <w:t> </w:t>
            </w:r>
          </w:p>
        </w:tc>
      </w:tr>
      <w:tr w:rsidR="006D223E" w14:paraId="16AB91C7"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204A8A51"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Disability</w:t>
            </w:r>
          </w:p>
        </w:tc>
        <w:tc>
          <w:tcPr>
            <w:tcW w:w="195" w:type="pct"/>
            <w:tcBorders>
              <w:top w:val="nil"/>
              <w:left w:val="nil"/>
              <w:bottom w:val="single" w:sz="4" w:space="0" w:color="auto"/>
              <w:right w:val="single" w:sz="4" w:space="0" w:color="auto"/>
            </w:tcBorders>
            <w:vAlign w:val="center"/>
            <w:hideMark/>
          </w:tcPr>
          <w:p w14:paraId="66A9155F"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7FA5D671"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1820B3B3"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399A9D3D"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B8F0460"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38A7C133" w14:textId="77777777" w:rsidR="006D223E" w:rsidRDefault="006D223E" w:rsidP="00C60ECD">
            <w:pPr>
              <w:rPr>
                <w:rFonts w:ascii="Calibri" w:hAnsi="Calibri" w:cs="Calibri"/>
                <w:color w:val="000000"/>
                <w:sz w:val="22"/>
                <w:szCs w:val="22"/>
              </w:rPr>
            </w:pPr>
          </w:p>
        </w:tc>
      </w:tr>
      <w:tr w:rsidR="006D223E" w14:paraId="3249E46C"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4F044760"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95" w:type="pct"/>
            <w:tcBorders>
              <w:top w:val="nil"/>
              <w:left w:val="nil"/>
              <w:bottom w:val="single" w:sz="4" w:space="0" w:color="auto"/>
              <w:right w:val="single" w:sz="4" w:space="0" w:color="auto"/>
            </w:tcBorders>
            <w:vAlign w:val="center"/>
            <w:hideMark/>
          </w:tcPr>
          <w:p w14:paraId="7232FDAC"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293A9A7C"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48454935"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25165F01"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664780A7"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601F77F5" w14:textId="77777777" w:rsidR="006D223E" w:rsidRDefault="006D223E" w:rsidP="00C60ECD">
            <w:pPr>
              <w:rPr>
                <w:rFonts w:ascii="Calibri" w:hAnsi="Calibri" w:cs="Calibri"/>
                <w:color w:val="000000"/>
                <w:sz w:val="22"/>
                <w:szCs w:val="22"/>
              </w:rPr>
            </w:pPr>
          </w:p>
        </w:tc>
      </w:tr>
      <w:tr w:rsidR="006D223E" w14:paraId="0F90A4F6" w14:textId="77777777" w:rsidTr="00C60ECD">
        <w:trPr>
          <w:trHeight w:val="864"/>
        </w:trPr>
        <w:tc>
          <w:tcPr>
            <w:tcW w:w="442" w:type="pct"/>
            <w:tcBorders>
              <w:top w:val="nil"/>
              <w:left w:val="single" w:sz="4" w:space="0" w:color="auto"/>
              <w:bottom w:val="single" w:sz="4" w:space="0" w:color="auto"/>
              <w:right w:val="single" w:sz="4" w:space="0" w:color="auto"/>
            </w:tcBorders>
            <w:vAlign w:val="center"/>
            <w:hideMark/>
          </w:tcPr>
          <w:p w14:paraId="57CCC4B8"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95" w:type="pct"/>
            <w:tcBorders>
              <w:top w:val="nil"/>
              <w:left w:val="nil"/>
              <w:bottom w:val="single" w:sz="4" w:space="0" w:color="auto"/>
              <w:right w:val="single" w:sz="4" w:space="0" w:color="auto"/>
            </w:tcBorders>
            <w:vAlign w:val="center"/>
            <w:hideMark/>
          </w:tcPr>
          <w:p w14:paraId="65A3BD9A"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55ADB953"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04AB9313"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45360549"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475A300"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6FFB1CE6" w14:textId="77777777" w:rsidR="006D223E" w:rsidRDefault="006D223E" w:rsidP="00C60ECD">
            <w:pPr>
              <w:rPr>
                <w:rFonts w:ascii="Calibri" w:hAnsi="Calibri" w:cs="Calibri"/>
                <w:color w:val="000000"/>
                <w:sz w:val="22"/>
                <w:szCs w:val="22"/>
              </w:rPr>
            </w:pPr>
          </w:p>
        </w:tc>
      </w:tr>
      <w:tr w:rsidR="006D223E" w14:paraId="6DC3E502"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3B151928"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Race</w:t>
            </w:r>
          </w:p>
        </w:tc>
        <w:tc>
          <w:tcPr>
            <w:tcW w:w="195" w:type="pct"/>
            <w:tcBorders>
              <w:top w:val="nil"/>
              <w:left w:val="nil"/>
              <w:bottom w:val="single" w:sz="4" w:space="0" w:color="auto"/>
              <w:right w:val="single" w:sz="4" w:space="0" w:color="auto"/>
            </w:tcBorders>
            <w:vAlign w:val="center"/>
            <w:hideMark/>
          </w:tcPr>
          <w:p w14:paraId="3372D851"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57E16B86"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7DE6D42F"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1B670D7B"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5B7CEBA4"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6268E91D" w14:textId="77777777" w:rsidR="006D223E" w:rsidRDefault="006D223E" w:rsidP="00C60ECD">
            <w:pPr>
              <w:rPr>
                <w:rFonts w:ascii="Calibri" w:hAnsi="Calibri" w:cs="Calibri"/>
                <w:color w:val="000000"/>
                <w:sz w:val="22"/>
                <w:szCs w:val="22"/>
              </w:rPr>
            </w:pPr>
          </w:p>
        </w:tc>
      </w:tr>
      <w:tr w:rsidR="006D223E" w14:paraId="06599702"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0F357803"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Religion or belief</w:t>
            </w:r>
          </w:p>
        </w:tc>
        <w:tc>
          <w:tcPr>
            <w:tcW w:w="195" w:type="pct"/>
            <w:tcBorders>
              <w:top w:val="nil"/>
              <w:left w:val="nil"/>
              <w:bottom w:val="single" w:sz="4" w:space="0" w:color="auto"/>
              <w:right w:val="single" w:sz="4" w:space="0" w:color="auto"/>
            </w:tcBorders>
            <w:vAlign w:val="center"/>
            <w:hideMark/>
          </w:tcPr>
          <w:p w14:paraId="1149CF5A"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57A47561"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5B37E13B"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09C869DB"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6891ACBB"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379C6849" w14:textId="77777777" w:rsidR="006D223E" w:rsidRDefault="006D223E" w:rsidP="00C60ECD">
            <w:pPr>
              <w:rPr>
                <w:rFonts w:ascii="Calibri" w:hAnsi="Calibri" w:cs="Calibri"/>
                <w:color w:val="000000"/>
                <w:sz w:val="22"/>
                <w:szCs w:val="22"/>
              </w:rPr>
            </w:pPr>
          </w:p>
        </w:tc>
      </w:tr>
      <w:tr w:rsidR="006D223E" w14:paraId="6C5917BF"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3602DD14"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Sex</w:t>
            </w:r>
          </w:p>
        </w:tc>
        <w:tc>
          <w:tcPr>
            <w:tcW w:w="195" w:type="pct"/>
            <w:tcBorders>
              <w:top w:val="nil"/>
              <w:left w:val="nil"/>
              <w:bottom w:val="single" w:sz="4" w:space="0" w:color="auto"/>
              <w:right w:val="single" w:sz="4" w:space="0" w:color="auto"/>
            </w:tcBorders>
            <w:vAlign w:val="center"/>
            <w:hideMark/>
          </w:tcPr>
          <w:p w14:paraId="26E80855"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2E9463F8"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0DCBF8B0"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65103860"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A4F9CCF"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1B3F7430" w14:textId="77777777" w:rsidR="006D223E" w:rsidRDefault="006D223E" w:rsidP="00C60ECD">
            <w:pPr>
              <w:rPr>
                <w:rFonts w:ascii="Calibri" w:hAnsi="Calibri" w:cs="Calibri"/>
                <w:color w:val="000000"/>
                <w:sz w:val="22"/>
                <w:szCs w:val="22"/>
              </w:rPr>
            </w:pPr>
          </w:p>
        </w:tc>
      </w:tr>
      <w:tr w:rsidR="006D223E" w14:paraId="78C28B8E"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30F0F113"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Sexual Orientation</w:t>
            </w:r>
          </w:p>
        </w:tc>
        <w:tc>
          <w:tcPr>
            <w:tcW w:w="195" w:type="pct"/>
            <w:tcBorders>
              <w:top w:val="nil"/>
              <w:left w:val="nil"/>
              <w:bottom w:val="single" w:sz="4" w:space="0" w:color="auto"/>
              <w:right w:val="single" w:sz="4" w:space="0" w:color="auto"/>
            </w:tcBorders>
            <w:vAlign w:val="center"/>
            <w:hideMark/>
          </w:tcPr>
          <w:p w14:paraId="265D34F4"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60C54051"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0A414ECD"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0678CD1E"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6361A5AE"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341DDD60" w14:textId="77777777" w:rsidR="006D223E" w:rsidRDefault="006D223E" w:rsidP="00C60ECD">
            <w:pPr>
              <w:rPr>
                <w:rFonts w:ascii="Calibri" w:hAnsi="Calibri" w:cs="Calibri"/>
                <w:color w:val="000000"/>
                <w:sz w:val="22"/>
                <w:szCs w:val="22"/>
              </w:rPr>
            </w:pPr>
          </w:p>
        </w:tc>
      </w:tr>
      <w:tr w:rsidR="006D223E" w14:paraId="166C98F3"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5A70C510"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95" w:type="pct"/>
            <w:tcBorders>
              <w:top w:val="nil"/>
              <w:left w:val="nil"/>
              <w:bottom w:val="single" w:sz="4" w:space="0" w:color="auto"/>
              <w:right w:val="single" w:sz="4" w:space="0" w:color="auto"/>
            </w:tcBorders>
            <w:vAlign w:val="center"/>
            <w:hideMark/>
          </w:tcPr>
          <w:p w14:paraId="3344E808"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75863FFD"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3A51B8E2"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6C2E8633"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FDF3309"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40B5B850" w14:textId="77777777" w:rsidR="006D223E" w:rsidRDefault="006D223E" w:rsidP="00C60ECD">
            <w:pPr>
              <w:rPr>
                <w:rFonts w:ascii="Calibri" w:hAnsi="Calibri" w:cs="Calibri"/>
                <w:color w:val="000000"/>
                <w:sz w:val="22"/>
                <w:szCs w:val="22"/>
              </w:rPr>
            </w:pPr>
          </w:p>
        </w:tc>
      </w:tr>
      <w:tr w:rsidR="006D223E" w14:paraId="2794804F"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5F346B7B"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Carers</w:t>
            </w:r>
          </w:p>
        </w:tc>
        <w:tc>
          <w:tcPr>
            <w:tcW w:w="195" w:type="pct"/>
            <w:tcBorders>
              <w:top w:val="nil"/>
              <w:left w:val="nil"/>
              <w:bottom w:val="single" w:sz="4" w:space="0" w:color="auto"/>
              <w:right w:val="single" w:sz="4" w:space="0" w:color="auto"/>
            </w:tcBorders>
            <w:vAlign w:val="center"/>
            <w:hideMark/>
          </w:tcPr>
          <w:p w14:paraId="790C3947"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64FE52B3"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0BB78B40"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1B65D125"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2C154971"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47AF3517" w14:textId="77777777" w:rsidR="006D223E" w:rsidRDefault="006D223E" w:rsidP="00C60ECD">
            <w:pPr>
              <w:rPr>
                <w:rFonts w:ascii="Calibri" w:hAnsi="Calibri" w:cs="Calibri"/>
                <w:color w:val="000000"/>
                <w:sz w:val="22"/>
                <w:szCs w:val="22"/>
              </w:rPr>
            </w:pPr>
          </w:p>
        </w:tc>
      </w:tr>
    </w:tbl>
    <w:p w14:paraId="070B1F15" w14:textId="77777777" w:rsidR="006D223E" w:rsidRDefault="006D223E" w:rsidP="006D223E">
      <w:pPr>
        <w:rPr>
          <w:rFonts w:cs="Arial"/>
          <w:b/>
          <w:sz w:val="18"/>
          <w:szCs w:val="18"/>
        </w:rPr>
      </w:pPr>
    </w:p>
    <w:p w14:paraId="50B42DF0" w14:textId="77777777" w:rsidR="006D223E" w:rsidRDefault="006D223E" w:rsidP="006D223E">
      <w:pPr>
        <w:rPr>
          <w:rFonts w:cs="Arial"/>
          <w:b/>
          <w:sz w:val="18"/>
          <w:szCs w:val="18"/>
        </w:rPr>
      </w:pPr>
    </w:p>
    <w:p w14:paraId="2B532AB4" w14:textId="77777777" w:rsidR="006D223E" w:rsidRDefault="006D223E" w:rsidP="006D223E">
      <w:pPr>
        <w:pStyle w:val="ListParagraph"/>
        <w:spacing w:line="216" w:lineRule="auto"/>
        <w:ind w:left="0"/>
        <w:rPr>
          <w:rFonts w:ascii="Arial" w:eastAsia="+mn-ea" w:hAnsi="Arial" w:cs="Arial"/>
          <w:color w:val="000000"/>
          <w:kern w:val="24"/>
          <w:sz w:val="22"/>
          <w:szCs w:val="22"/>
        </w:rPr>
      </w:pPr>
    </w:p>
    <w:bookmarkEnd w:id="4"/>
    <w:p w14:paraId="3099FF0D" w14:textId="77777777" w:rsidR="006D223E" w:rsidRDefault="006D223E" w:rsidP="006D223E">
      <w:pPr>
        <w:rPr>
          <w:rFonts w:cs="Arial"/>
          <w:b/>
          <w:sz w:val="28"/>
          <w:szCs w:val="28"/>
        </w:rPr>
      </w:pPr>
    </w:p>
    <w:tbl>
      <w:tblPr>
        <w:tblW w:w="5000" w:type="pct"/>
        <w:tblLook w:val="04A0" w:firstRow="1" w:lastRow="0" w:firstColumn="1" w:lastColumn="0" w:noHBand="0" w:noVBand="1"/>
      </w:tblPr>
      <w:tblGrid>
        <w:gridCol w:w="1450"/>
        <w:gridCol w:w="488"/>
        <w:gridCol w:w="4317"/>
        <w:gridCol w:w="1236"/>
        <w:gridCol w:w="1159"/>
        <w:gridCol w:w="4970"/>
        <w:gridCol w:w="940"/>
      </w:tblGrid>
      <w:tr w:rsidR="006D223E" w14:paraId="2986EEC0" w14:textId="77777777" w:rsidTr="00C60ECD">
        <w:trPr>
          <w:trHeight w:val="819"/>
        </w:trPr>
        <w:tc>
          <w:tcPr>
            <w:tcW w:w="63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1EDA7063"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lastRenderedPageBreak/>
              <w:t>Who will benefit from this action? (tick all that apply)</w:t>
            </w:r>
          </w:p>
        </w:tc>
        <w:tc>
          <w:tcPr>
            <w:tcW w:w="1510" w:type="pct"/>
            <w:tcBorders>
              <w:top w:val="single" w:sz="4" w:space="0" w:color="auto"/>
              <w:left w:val="nil"/>
              <w:bottom w:val="single" w:sz="4" w:space="0" w:color="auto"/>
              <w:right w:val="single" w:sz="4" w:space="0" w:color="auto"/>
            </w:tcBorders>
            <w:shd w:val="clear" w:color="000000" w:fill="FFF2CC"/>
            <w:vAlign w:val="center"/>
            <w:hideMark/>
          </w:tcPr>
          <w:p w14:paraId="3D165790"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Action 2: This is what we are going to do</w:t>
            </w:r>
          </w:p>
        </w:tc>
        <w:tc>
          <w:tcPr>
            <w:tcW w:w="344" w:type="pct"/>
            <w:tcBorders>
              <w:top w:val="single" w:sz="4" w:space="0" w:color="auto"/>
              <w:left w:val="nil"/>
              <w:bottom w:val="single" w:sz="4" w:space="0" w:color="auto"/>
              <w:right w:val="single" w:sz="4" w:space="0" w:color="auto"/>
            </w:tcBorders>
            <w:shd w:val="clear" w:color="000000" w:fill="FFF2CC"/>
            <w:vAlign w:val="center"/>
            <w:hideMark/>
          </w:tcPr>
          <w:p w14:paraId="1D2A01BC"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25" w:type="pct"/>
            <w:tcBorders>
              <w:top w:val="single" w:sz="4" w:space="0" w:color="auto"/>
              <w:left w:val="nil"/>
              <w:bottom w:val="single" w:sz="4" w:space="0" w:color="auto"/>
              <w:right w:val="single" w:sz="4" w:space="0" w:color="auto"/>
            </w:tcBorders>
            <w:shd w:val="clear" w:color="000000" w:fill="FFF2CC"/>
            <w:vAlign w:val="center"/>
            <w:hideMark/>
          </w:tcPr>
          <w:p w14:paraId="6F915BA4"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By when</w:t>
            </w:r>
          </w:p>
        </w:tc>
        <w:tc>
          <w:tcPr>
            <w:tcW w:w="1734" w:type="pct"/>
            <w:tcBorders>
              <w:top w:val="single" w:sz="4" w:space="0" w:color="auto"/>
              <w:left w:val="nil"/>
              <w:bottom w:val="single" w:sz="4" w:space="0" w:color="auto"/>
              <w:right w:val="single" w:sz="4" w:space="0" w:color="auto"/>
            </w:tcBorders>
            <w:shd w:val="clear" w:color="000000" w:fill="FFF2CC"/>
            <w:vAlign w:val="center"/>
            <w:hideMark/>
          </w:tcPr>
          <w:p w14:paraId="36759452"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Update -outcome</w:t>
            </w:r>
          </w:p>
        </w:tc>
        <w:tc>
          <w:tcPr>
            <w:tcW w:w="350" w:type="pct"/>
            <w:tcBorders>
              <w:top w:val="single" w:sz="4" w:space="0" w:color="auto"/>
              <w:left w:val="nil"/>
              <w:bottom w:val="single" w:sz="4" w:space="0" w:color="auto"/>
              <w:right w:val="single" w:sz="4" w:space="0" w:color="auto"/>
            </w:tcBorders>
            <w:shd w:val="clear" w:color="000000" w:fill="FFF2CC"/>
            <w:hideMark/>
          </w:tcPr>
          <w:p w14:paraId="57C7DD70"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RAG</w:t>
            </w:r>
          </w:p>
        </w:tc>
      </w:tr>
      <w:tr w:rsidR="006D223E" w14:paraId="3BC93D01"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38820628"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Age</w:t>
            </w:r>
          </w:p>
        </w:tc>
        <w:tc>
          <w:tcPr>
            <w:tcW w:w="195" w:type="pct"/>
            <w:tcBorders>
              <w:top w:val="nil"/>
              <w:left w:val="nil"/>
              <w:bottom w:val="single" w:sz="4" w:space="0" w:color="auto"/>
              <w:right w:val="single" w:sz="4" w:space="0" w:color="auto"/>
            </w:tcBorders>
            <w:vAlign w:val="center"/>
          </w:tcPr>
          <w:p w14:paraId="6F32EE2A"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val="restart"/>
            <w:tcBorders>
              <w:top w:val="nil"/>
              <w:left w:val="single" w:sz="4" w:space="0" w:color="auto"/>
              <w:bottom w:val="single" w:sz="4" w:space="0" w:color="auto"/>
              <w:right w:val="single" w:sz="4" w:space="0" w:color="auto"/>
            </w:tcBorders>
            <w:vAlign w:val="center"/>
            <w:hideMark/>
          </w:tcPr>
          <w:p w14:paraId="0FE7C5F6" w14:textId="77777777" w:rsidR="006D223E" w:rsidRPr="00C85CD7" w:rsidRDefault="006D223E" w:rsidP="00C60ECD">
            <w:pPr>
              <w:tabs>
                <w:tab w:val="left" w:pos="720"/>
              </w:tabs>
              <w:rPr>
                <w:rFonts w:ascii="Calibri" w:hAnsi="Calibri" w:cs="Calibri"/>
                <w:color w:val="000000"/>
                <w:sz w:val="22"/>
                <w:szCs w:val="22"/>
              </w:rPr>
            </w:pPr>
            <w:r>
              <w:t xml:space="preserve">Identify and explore targeted recruitment campaigns for under-represented groups. </w:t>
            </w:r>
          </w:p>
        </w:tc>
        <w:tc>
          <w:tcPr>
            <w:tcW w:w="344" w:type="pct"/>
            <w:vMerge w:val="restart"/>
            <w:tcBorders>
              <w:top w:val="nil"/>
              <w:left w:val="single" w:sz="4" w:space="0" w:color="auto"/>
              <w:bottom w:val="single" w:sz="4" w:space="0" w:color="auto"/>
              <w:right w:val="single" w:sz="4" w:space="0" w:color="auto"/>
            </w:tcBorders>
            <w:vAlign w:val="center"/>
            <w:hideMark/>
          </w:tcPr>
          <w:p w14:paraId="49A215DB"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Head of Resourcing / People Directorate</w:t>
            </w:r>
          </w:p>
        </w:tc>
        <w:tc>
          <w:tcPr>
            <w:tcW w:w="425" w:type="pct"/>
            <w:vMerge w:val="restart"/>
            <w:tcBorders>
              <w:top w:val="nil"/>
              <w:left w:val="single" w:sz="4" w:space="0" w:color="auto"/>
              <w:bottom w:val="single" w:sz="4" w:space="0" w:color="auto"/>
              <w:right w:val="single" w:sz="4" w:space="0" w:color="auto"/>
            </w:tcBorders>
            <w:vAlign w:val="center"/>
            <w:hideMark/>
          </w:tcPr>
          <w:p w14:paraId="6A2D41D5"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March 2024</w:t>
            </w:r>
          </w:p>
        </w:tc>
        <w:tc>
          <w:tcPr>
            <w:tcW w:w="1734" w:type="pct"/>
            <w:vMerge w:val="restart"/>
            <w:tcBorders>
              <w:top w:val="nil"/>
              <w:left w:val="single" w:sz="4" w:space="0" w:color="auto"/>
              <w:bottom w:val="single" w:sz="4" w:space="0" w:color="auto"/>
              <w:right w:val="single" w:sz="4" w:space="0" w:color="auto"/>
            </w:tcBorders>
            <w:vAlign w:val="center"/>
            <w:hideMark/>
          </w:tcPr>
          <w:p w14:paraId="654368F6" w14:textId="77777777" w:rsidR="006D223E" w:rsidRDefault="006D223E" w:rsidP="00C60ECD">
            <w:pPr>
              <w:jc w:val="both"/>
              <w:rPr>
                <w:rFonts w:ascii="Calibri" w:hAnsi="Calibri" w:cs="Calibri"/>
                <w:color w:val="000000"/>
                <w:sz w:val="22"/>
                <w:szCs w:val="22"/>
              </w:rPr>
            </w:pPr>
            <w:r>
              <w:rPr>
                <w:rFonts w:ascii="Calibri" w:hAnsi="Calibri" w:cs="Calibri"/>
                <w:color w:val="000000"/>
                <w:sz w:val="22"/>
                <w:szCs w:val="22"/>
              </w:rPr>
              <w:t> </w:t>
            </w:r>
          </w:p>
        </w:tc>
        <w:tc>
          <w:tcPr>
            <w:tcW w:w="350" w:type="pct"/>
            <w:vMerge w:val="restart"/>
            <w:tcBorders>
              <w:top w:val="nil"/>
              <w:left w:val="single" w:sz="4" w:space="0" w:color="auto"/>
              <w:bottom w:val="single" w:sz="4" w:space="0" w:color="000000"/>
              <w:right w:val="single" w:sz="4" w:space="0" w:color="auto"/>
            </w:tcBorders>
            <w:shd w:val="clear" w:color="auto" w:fill="FFC000"/>
            <w:noWrap/>
            <w:hideMark/>
          </w:tcPr>
          <w:p w14:paraId="661E8460" w14:textId="77777777" w:rsidR="006D223E" w:rsidRDefault="006D223E" w:rsidP="00C60ECD">
            <w:pPr>
              <w:jc w:val="center"/>
              <w:rPr>
                <w:rFonts w:ascii="Calibri" w:hAnsi="Calibri" w:cs="Calibri"/>
                <w:color w:val="000000"/>
                <w:sz w:val="22"/>
                <w:szCs w:val="22"/>
              </w:rPr>
            </w:pPr>
            <w:r>
              <w:rPr>
                <w:rFonts w:ascii="Calibri" w:hAnsi="Calibri" w:cs="Calibri"/>
                <w:color w:val="000000"/>
                <w:sz w:val="22"/>
                <w:szCs w:val="22"/>
              </w:rPr>
              <w:t> </w:t>
            </w:r>
          </w:p>
        </w:tc>
      </w:tr>
      <w:tr w:rsidR="006D223E" w14:paraId="7CD1E64D"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323618F2"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Disability</w:t>
            </w:r>
          </w:p>
        </w:tc>
        <w:tc>
          <w:tcPr>
            <w:tcW w:w="195" w:type="pct"/>
            <w:tcBorders>
              <w:top w:val="nil"/>
              <w:left w:val="nil"/>
              <w:bottom w:val="single" w:sz="4" w:space="0" w:color="auto"/>
              <w:right w:val="single" w:sz="4" w:space="0" w:color="auto"/>
            </w:tcBorders>
            <w:vAlign w:val="center"/>
          </w:tcPr>
          <w:p w14:paraId="6067BDA0"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06E2886F"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3B98AD9E"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6B494F14"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66B9372"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18046CE2" w14:textId="77777777" w:rsidR="006D223E" w:rsidRDefault="006D223E" w:rsidP="00C60ECD">
            <w:pPr>
              <w:rPr>
                <w:rFonts w:ascii="Calibri" w:hAnsi="Calibri" w:cs="Calibri"/>
                <w:color w:val="000000"/>
                <w:sz w:val="22"/>
                <w:szCs w:val="22"/>
              </w:rPr>
            </w:pPr>
          </w:p>
        </w:tc>
      </w:tr>
      <w:tr w:rsidR="006D223E" w14:paraId="3FA627C9"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1B7D0DC3"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95" w:type="pct"/>
            <w:tcBorders>
              <w:top w:val="nil"/>
              <w:left w:val="nil"/>
              <w:bottom w:val="single" w:sz="4" w:space="0" w:color="auto"/>
              <w:right w:val="single" w:sz="4" w:space="0" w:color="auto"/>
            </w:tcBorders>
            <w:vAlign w:val="center"/>
          </w:tcPr>
          <w:p w14:paraId="2785B9FF"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503D4267"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5929504B"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20FA3626"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9FC0EAC"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15CB9F2C" w14:textId="77777777" w:rsidR="006D223E" w:rsidRDefault="006D223E" w:rsidP="00C60ECD">
            <w:pPr>
              <w:rPr>
                <w:rFonts w:ascii="Calibri" w:hAnsi="Calibri" w:cs="Calibri"/>
                <w:color w:val="000000"/>
                <w:sz w:val="22"/>
                <w:szCs w:val="22"/>
              </w:rPr>
            </w:pPr>
          </w:p>
        </w:tc>
      </w:tr>
      <w:tr w:rsidR="006D223E" w14:paraId="0D5AD44E" w14:textId="77777777" w:rsidTr="00C60ECD">
        <w:trPr>
          <w:trHeight w:val="864"/>
        </w:trPr>
        <w:tc>
          <w:tcPr>
            <w:tcW w:w="442" w:type="pct"/>
            <w:tcBorders>
              <w:top w:val="nil"/>
              <w:left w:val="single" w:sz="4" w:space="0" w:color="auto"/>
              <w:bottom w:val="single" w:sz="4" w:space="0" w:color="auto"/>
              <w:right w:val="single" w:sz="4" w:space="0" w:color="auto"/>
            </w:tcBorders>
            <w:vAlign w:val="center"/>
            <w:hideMark/>
          </w:tcPr>
          <w:p w14:paraId="64512AD3"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95" w:type="pct"/>
            <w:tcBorders>
              <w:top w:val="nil"/>
              <w:left w:val="nil"/>
              <w:bottom w:val="single" w:sz="4" w:space="0" w:color="auto"/>
              <w:right w:val="single" w:sz="4" w:space="0" w:color="auto"/>
            </w:tcBorders>
            <w:vAlign w:val="center"/>
          </w:tcPr>
          <w:p w14:paraId="18E4D492"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1DBB9871"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40D3F1C1"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1DEE56A0"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5B7E05F9"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0CB81719" w14:textId="77777777" w:rsidR="006D223E" w:rsidRDefault="006D223E" w:rsidP="00C60ECD">
            <w:pPr>
              <w:rPr>
                <w:rFonts w:ascii="Calibri" w:hAnsi="Calibri" w:cs="Calibri"/>
                <w:color w:val="000000"/>
                <w:sz w:val="22"/>
                <w:szCs w:val="22"/>
              </w:rPr>
            </w:pPr>
          </w:p>
        </w:tc>
      </w:tr>
      <w:tr w:rsidR="006D223E" w14:paraId="125CC012"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708F6CFB"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Race</w:t>
            </w:r>
          </w:p>
        </w:tc>
        <w:tc>
          <w:tcPr>
            <w:tcW w:w="195" w:type="pct"/>
            <w:tcBorders>
              <w:top w:val="nil"/>
              <w:left w:val="nil"/>
              <w:bottom w:val="single" w:sz="4" w:space="0" w:color="auto"/>
              <w:right w:val="single" w:sz="4" w:space="0" w:color="auto"/>
            </w:tcBorders>
            <w:vAlign w:val="center"/>
          </w:tcPr>
          <w:p w14:paraId="4954BF50"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533C29B7"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46194086"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51CD35DC"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8982950"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1075CD96" w14:textId="77777777" w:rsidR="006D223E" w:rsidRDefault="006D223E" w:rsidP="00C60ECD">
            <w:pPr>
              <w:rPr>
                <w:rFonts w:ascii="Calibri" w:hAnsi="Calibri" w:cs="Calibri"/>
                <w:color w:val="000000"/>
                <w:sz w:val="22"/>
                <w:szCs w:val="22"/>
              </w:rPr>
            </w:pPr>
          </w:p>
        </w:tc>
      </w:tr>
      <w:tr w:rsidR="006D223E" w14:paraId="1CF9BCAB"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0B413E72"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Religion or belief</w:t>
            </w:r>
          </w:p>
        </w:tc>
        <w:tc>
          <w:tcPr>
            <w:tcW w:w="195" w:type="pct"/>
            <w:tcBorders>
              <w:top w:val="nil"/>
              <w:left w:val="nil"/>
              <w:bottom w:val="single" w:sz="4" w:space="0" w:color="auto"/>
              <w:right w:val="single" w:sz="4" w:space="0" w:color="auto"/>
            </w:tcBorders>
            <w:vAlign w:val="center"/>
          </w:tcPr>
          <w:p w14:paraId="61054EF7"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23B3325F"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2CA03BC8"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1A223642"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2D884A35"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6093B0FD" w14:textId="77777777" w:rsidR="006D223E" w:rsidRDefault="006D223E" w:rsidP="00C60ECD">
            <w:pPr>
              <w:rPr>
                <w:rFonts w:ascii="Calibri" w:hAnsi="Calibri" w:cs="Calibri"/>
                <w:color w:val="000000"/>
                <w:sz w:val="22"/>
                <w:szCs w:val="22"/>
              </w:rPr>
            </w:pPr>
          </w:p>
        </w:tc>
      </w:tr>
      <w:tr w:rsidR="006D223E" w14:paraId="67ADA230"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33C7AF08"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Sex</w:t>
            </w:r>
          </w:p>
        </w:tc>
        <w:tc>
          <w:tcPr>
            <w:tcW w:w="195" w:type="pct"/>
            <w:tcBorders>
              <w:top w:val="nil"/>
              <w:left w:val="nil"/>
              <w:bottom w:val="single" w:sz="4" w:space="0" w:color="auto"/>
              <w:right w:val="single" w:sz="4" w:space="0" w:color="auto"/>
            </w:tcBorders>
            <w:vAlign w:val="center"/>
          </w:tcPr>
          <w:p w14:paraId="0E92A79E"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2B35067B"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2C466B5C"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249177A0"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BA6E85F"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4D2D8E01" w14:textId="77777777" w:rsidR="006D223E" w:rsidRDefault="006D223E" w:rsidP="00C60ECD">
            <w:pPr>
              <w:rPr>
                <w:rFonts w:ascii="Calibri" w:hAnsi="Calibri" w:cs="Calibri"/>
                <w:color w:val="000000"/>
                <w:sz w:val="22"/>
                <w:szCs w:val="22"/>
              </w:rPr>
            </w:pPr>
          </w:p>
        </w:tc>
      </w:tr>
      <w:tr w:rsidR="006D223E" w14:paraId="58CD86FE"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0B3405E0"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Sexual Orientation</w:t>
            </w:r>
          </w:p>
        </w:tc>
        <w:tc>
          <w:tcPr>
            <w:tcW w:w="195" w:type="pct"/>
            <w:tcBorders>
              <w:top w:val="nil"/>
              <w:left w:val="nil"/>
              <w:bottom w:val="single" w:sz="4" w:space="0" w:color="auto"/>
              <w:right w:val="single" w:sz="4" w:space="0" w:color="auto"/>
            </w:tcBorders>
            <w:vAlign w:val="center"/>
          </w:tcPr>
          <w:p w14:paraId="65D20E35"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4677EB0F"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01817632"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5EA0042D"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BCD0C0A"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4453AAD5" w14:textId="77777777" w:rsidR="006D223E" w:rsidRDefault="006D223E" w:rsidP="00C60ECD">
            <w:pPr>
              <w:rPr>
                <w:rFonts w:ascii="Calibri" w:hAnsi="Calibri" w:cs="Calibri"/>
                <w:color w:val="000000"/>
                <w:sz w:val="22"/>
                <w:szCs w:val="22"/>
              </w:rPr>
            </w:pPr>
          </w:p>
        </w:tc>
      </w:tr>
      <w:tr w:rsidR="006D223E" w14:paraId="3B1E00D5"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5FC0A167"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95" w:type="pct"/>
            <w:tcBorders>
              <w:top w:val="nil"/>
              <w:left w:val="nil"/>
              <w:bottom w:val="single" w:sz="4" w:space="0" w:color="auto"/>
              <w:right w:val="single" w:sz="4" w:space="0" w:color="auto"/>
            </w:tcBorders>
            <w:vAlign w:val="center"/>
          </w:tcPr>
          <w:p w14:paraId="7BFCD22B"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2D17AF16"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00A4B564"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49CF5B00"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2E2E625"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45A3E1E6" w14:textId="77777777" w:rsidR="006D223E" w:rsidRDefault="006D223E" w:rsidP="00C60ECD">
            <w:pPr>
              <w:rPr>
                <w:rFonts w:ascii="Calibri" w:hAnsi="Calibri" w:cs="Calibri"/>
                <w:color w:val="000000"/>
                <w:sz w:val="22"/>
                <w:szCs w:val="22"/>
              </w:rPr>
            </w:pPr>
          </w:p>
        </w:tc>
      </w:tr>
      <w:tr w:rsidR="006D223E" w14:paraId="7A859089"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0912C1C6"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Carers</w:t>
            </w:r>
          </w:p>
        </w:tc>
        <w:tc>
          <w:tcPr>
            <w:tcW w:w="195" w:type="pct"/>
            <w:tcBorders>
              <w:top w:val="nil"/>
              <w:left w:val="nil"/>
              <w:bottom w:val="single" w:sz="4" w:space="0" w:color="auto"/>
              <w:right w:val="single" w:sz="4" w:space="0" w:color="auto"/>
            </w:tcBorders>
            <w:vAlign w:val="center"/>
          </w:tcPr>
          <w:p w14:paraId="2FA08CF7"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3D4CB6DF"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43106C5E"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681A2671"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E41A427"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4743439C" w14:textId="77777777" w:rsidR="006D223E" w:rsidRDefault="006D223E" w:rsidP="00C60ECD">
            <w:pPr>
              <w:rPr>
                <w:rFonts w:ascii="Calibri" w:hAnsi="Calibri" w:cs="Calibri"/>
                <w:color w:val="000000"/>
                <w:sz w:val="22"/>
                <w:szCs w:val="22"/>
              </w:rPr>
            </w:pPr>
          </w:p>
        </w:tc>
      </w:tr>
    </w:tbl>
    <w:p w14:paraId="7106C1F1" w14:textId="77777777" w:rsidR="006D223E" w:rsidRDefault="006D223E" w:rsidP="006D223E">
      <w:pPr>
        <w:rPr>
          <w:rFonts w:cs="Arial"/>
          <w:b/>
          <w:sz w:val="18"/>
          <w:szCs w:val="18"/>
        </w:rPr>
      </w:pPr>
    </w:p>
    <w:p w14:paraId="2B4B233A" w14:textId="77777777" w:rsidR="006D223E" w:rsidRDefault="006D223E" w:rsidP="006D223E">
      <w:pPr>
        <w:pStyle w:val="ListParagraph"/>
        <w:spacing w:line="216" w:lineRule="auto"/>
        <w:ind w:left="0"/>
        <w:rPr>
          <w:rFonts w:ascii="Arial" w:hAnsi="Arial" w:cs="Arial"/>
          <w:sz w:val="22"/>
          <w:szCs w:val="22"/>
        </w:rPr>
      </w:pPr>
    </w:p>
    <w:p w14:paraId="7C933877" w14:textId="77777777" w:rsidR="006D223E" w:rsidRDefault="006D223E" w:rsidP="006D223E">
      <w:pPr>
        <w:pStyle w:val="ListParagraph"/>
        <w:spacing w:line="216" w:lineRule="auto"/>
        <w:ind w:left="0"/>
        <w:rPr>
          <w:rFonts w:ascii="Arial" w:hAnsi="Arial" w:cs="Arial"/>
          <w:sz w:val="22"/>
          <w:szCs w:val="22"/>
        </w:rPr>
      </w:pPr>
    </w:p>
    <w:p w14:paraId="36EA299D" w14:textId="77777777" w:rsidR="006D223E" w:rsidRDefault="006D223E" w:rsidP="006D223E">
      <w:pPr>
        <w:pStyle w:val="ListParagraph"/>
        <w:spacing w:line="216" w:lineRule="auto"/>
        <w:ind w:left="0"/>
        <w:rPr>
          <w:rFonts w:ascii="Arial" w:hAnsi="Arial" w:cs="Arial"/>
          <w:sz w:val="22"/>
          <w:szCs w:val="22"/>
        </w:rPr>
      </w:pPr>
    </w:p>
    <w:p w14:paraId="504B3397" w14:textId="77777777" w:rsidR="006D223E" w:rsidRDefault="006D223E" w:rsidP="006D223E">
      <w:pPr>
        <w:pStyle w:val="ListParagraph"/>
        <w:spacing w:line="216" w:lineRule="auto"/>
        <w:ind w:left="0"/>
        <w:rPr>
          <w:rFonts w:ascii="Arial" w:hAnsi="Arial" w:cs="Arial"/>
          <w:sz w:val="22"/>
          <w:szCs w:val="22"/>
        </w:rPr>
      </w:pPr>
    </w:p>
    <w:p w14:paraId="7007139A" w14:textId="77777777" w:rsidR="006D223E" w:rsidRDefault="006D223E" w:rsidP="006D223E">
      <w:pPr>
        <w:pStyle w:val="ListParagraph"/>
        <w:spacing w:line="216" w:lineRule="auto"/>
        <w:ind w:left="0"/>
        <w:rPr>
          <w:rFonts w:ascii="Arial" w:hAnsi="Arial" w:cs="Arial"/>
          <w:sz w:val="22"/>
          <w:szCs w:val="22"/>
        </w:rPr>
      </w:pPr>
    </w:p>
    <w:p w14:paraId="5A87DC6D" w14:textId="77777777" w:rsidR="006D223E" w:rsidRDefault="006D223E" w:rsidP="006D223E">
      <w:pPr>
        <w:pStyle w:val="ListParagraph"/>
        <w:spacing w:line="216" w:lineRule="auto"/>
        <w:ind w:left="0"/>
        <w:rPr>
          <w:rFonts w:ascii="Arial" w:hAnsi="Arial" w:cs="Arial"/>
          <w:sz w:val="22"/>
          <w:szCs w:val="22"/>
        </w:rPr>
      </w:pPr>
    </w:p>
    <w:p w14:paraId="29202794" w14:textId="77777777" w:rsidR="006D223E" w:rsidRDefault="006D223E" w:rsidP="006D223E">
      <w:pPr>
        <w:pStyle w:val="ListParagraph"/>
        <w:spacing w:line="216" w:lineRule="auto"/>
        <w:ind w:left="0"/>
        <w:rPr>
          <w:rFonts w:ascii="Arial" w:hAnsi="Arial" w:cs="Arial"/>
          <w:sz w:val="22"/>
          <w:szCs w:val="22"/>
        </w:rPr>
      </w:pPr>
    </w:p>
    <w:p w14:paraId="519B1468" w14:textId="77777777" w:rsidR="006D223E" w:rsidRDefault="006D223E" w:rsidP="006D223E">
      <w:pPr>
        <w:pStyle w:val="ListParagraph"/>
        <w:spacing w:line="216" w:lineRule="auto"/>
        <w:ind w:left="0"/>
        <w:rPr>
          <w:rFonts w:ascii="Arial" w:hAnsi="Arial" w:cs="Arial"/>
          <w:sz w:val="22"/>
          <w:szCs w:val="22"/>
        </w:rPr>
      </w:pPr>
    </w:p>
    <w:p w14:paraId="456ACA19" w14:textId="77777777" w:rsidR="006D223E" w:rsidRDefault="006D223E" w:rsidP="006D223E">
      <w:pPr>
        <w:pStyle w:val="ListParagraph"/>
        <w:spacing w:line="216" w:lineRule="auto"/>
        <w:ind w:left="0"/>
        <w:rPr>
          <w:rFonts w:ascii="Arial" w:hAnsi="Arial" w:cs="Arial"/>
          <w:sz w:val="22"/>
          <w:szCs w:val="22"/>
        </w:rPr>
      </w:pPr>
    </w:p>
    <w:p w14:paraId="2CD805A3" w14:textId="77777777" w:rsidR="006D223E" w:rsidRDefault="006D223E" w:rsidP="006D223E">
      <w:pPr>
        <w:pStyle w:val="ListParagraph"/>
        <w:spacing w:line="216" w:lineRule="auto"/>
        <w:ind w:left="0"/>
        <w:rPr>
          <w:rFonts w:ascii="Arial" w:hAnsi="Arial" w:cs="Arial"/>
          <w:sz w:val="22"/>
          <w:szCs w:val="22"/>
        </w:rPr>
      </w:pPr>
    </w:p>
    <w:p w14:paraId="765D0EE9" w14:textId="77777777" w:rsidR="006D223E" w:rsidRDefault="006D223E" w:rsidP="006D223E">
      <w:pPr>
        <w:pStyle w:val="ListParagraph"/>
        <w:spacing w:line="216" w:lineRule="auto"/>
        <w:ind w:left="0"/>
        <w:rPr>
          <w:rFonts w:ascii="Arial" w:hAnsi="Arial" w:cs="Arial"/>
          <w:sz w:val="22"/>
          <w:szCs w:val="22"/>
        </w:rPr>
      </w:pPr>
    </w:p>
    <w:p w14:paraId="6B11F289" w14:textId="77777777" w:rsidR="006D223E" w:rsidRPr="00B0480D" w:rsidRDefault="006D223E" w:rsidP="006D223E">
      <w:pPr>
        <w:pStyle w:val="ListParagraph"/>
        <w:spacing w:line="216" w:lineRule="auto"/>
        <w:ind w:left="0"/>
        <w:rPr>
          <w:rFonts w:ascii="Arial" w:hAnsi="Arial" w:cs="Arial"/>
          <w:sz w:val="22"/>
          <w:szCs w:val="22"/>
        </w:rPr>
      </w:pPr>
    </w:p>
    <w:p w14:paraId="2A924F35" w14:textId="77777777" w:rsidR="006D223E" w:rsidRDefault="006D223E" w:rsidP="006D223E">
      <w:pPr>
        <w:rPr>
          <w:rFonts w:cs="Arial"/>
          <w:b/>
          <w:sz w:val="18"/>
          <w:szCs w:val="18"/>
        </w:rPr>
      </w:pPr>
    </w:p>
    <w:p w14:paraId="49F56B36" w14:textId="77777777" w:rsidR="006D223E" w:rsidRDefault="006D223E" w:rsidP="006D223E">
      <w:pPr>
        <w:rPr>
          <w:rFonts w:cs="Arial"/>
          <w:b/>
          <w:sz w:val="18"/>
          <w:szCs w:val="18"/>
        </w:rPr>
      </w:pPr>
    </w:p>
    <w:tbl>
      <w:tblPr>
        <w:tblW w:w="5000" w:type="pct"/>
        <w:tblLook w:val="04A0" w:firstRow="1" w:lastRow="0" w:firstColumn="1" w:lastColumn="0" w:noHBand="0" w:noVBand="1"/>
      </w:tblPr>
      <w:tblGrid>
        <w:gridCol w:w="1450"/>
        <w:gridCol w:w="495"/>
        <w:gridCol w:w="4324"/>
        <w:gridCol w:w="1202"/>
        <w:gridCol w:w="1165"/>
        <w:gridCol w:w="4977"/>
        <w:gridCol w:w="947"/>
      </w:tblGrid>
      <w:tr w:rsidR="006D223E" w14:paraId="2D8EB4C1" w14:textId="77777777" w:rsidTr="00C60ECD">
        <w:trPr>
          <w:trHeight w:val="819"/>
        </w:trPr>
        <w:tc>
          <w:tcPr>
            <w:tcW w:w="63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671ED0FB"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lastRenderedPageBreak/>
              <w:t>Who will benefit from this action? (tick all that apply)</w:t>
            </w:r>
          </w:p>
        </w:tc>
        <w:tc>
          <w:tcPr>
            <w:tcW w:w="1510" w:type="pct"/>
            <w:tcBorders>
              <w:top w:val="single" w:sz="4" w:space="0" w:color="auto"/>
              <w:left w:val="nil"/>
              <w:bottom w:val="single" w:sz="4" w:space="0" w:color="auto"/>
              <w:right w:val="single" w:sz="4" w:space="0" w:color="auto"/>
            </w:tcBorders>
            <w:shd w:val="clear" w:color="000000" w:fill="FFF2CC"/>
            <w:vAlign w:val="center"/>
            <w:hideMark/>
          </w:tcPr>
          <w:p w14:paraId="24440946"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Action 3: This is what we are going to do</w:t>
            </w:r>
          </w:p>
        </w:tc>
        <w:tc>
          <w:tcPr>
            <w:tcW w:w="344" w:type="pct"/>
            <w:tcBorders>
              <w:top w:val="single" w:sz="4" w:space="0" w:color="auto"/>
              <w:left w:val="nil"/>
              <w:bottom w:val="single" w:sz="4" w:space="0" w:color="auto"/>
              <w:right w:val="single" w:sz="4" w:space="0" w:color="auto"/>
            </w:tcBorders>
            <w:shd w:val="clear" w:color="000000" w:fill="FFF2CC"/>
            <w:vAlign w:val="center"/>
            <w:hideMark/>
          </w:tcPr>
          <w:p w14:paraId="61247EF8"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25" w:type="pct"/>
            <w:tcBorders>
              <w:top w:val="single" w:sz="4" w:space="0" w:color="auto"/>
              <w:left w:val="nil"/>
              <w:bottom w:val="single" w:sz="4" w:space="0" w:color="auto"/>
              <w:right w:val="single" w:sz="4" w:space="0" w:color="auto"/>
            </w:tcBorders>
            <w:shd w:val="clear" w:color="000000" w:fill="FFF2CC"/>
            <w:vAlign w:val="center"/>
            <w:hideMark/>
          </w:tcPr>
          <w:p w14:paraId="5027E74E"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By when</w:t>
            </w:r>
          </w:p>
        </w:tc>
        <w:tc>
          <w:tcPr>
            <w:tcW w:w="1734" w:type="pct"/>
            <w:tcBorders>
              <w:top w:val="single" w:sz="4" w:space="0" w:color="auto"/>
              <w:left w:val="nil"/>
              <w:bottom w:val="single" w:sz="4" w:space="0" w:color="auto"/>
              <w:right w:val="single" w:sz="4" w:space="0" w:color="auto"/>
            </w:tcBorders>
            <w:shd w:val="clear" w:color="000000" w:fill="FFF2CC"/>
            <w:vAlign w:val="center"/>
            <w:hideMark/>
          </w:tcPr>
          <w:p w14:paraId="25E174CD"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Update -outcome</w:t>
            </w:r>
          </w:p>
        </w:tc>
        <w:tc>
          <w:tcPr>
            <w:tcW w:w="350" w:type="pct"/>
            <w:tcBorders>
              <w:top w:val="single" w:sz="4" w:space="0" w:color="auto"/>
              <w:left w:val="nil"/>
              <w:bottom w:val="single" w:sz="4" w:space="0" w:color="auto"/>
              <w:right w:val="single" w:sz="4" w:space="0" w:color="auto"/>
            </w:tcBorders>
            <w:shd w:val="clear" w:color="000000" w:fill="FFF2CC"/>
            <w:hideMark/>
          </w:tcPr>
          <w:p w14:paraId="554AB1AA"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RAG</w:t>
            </w:r>
          </w:p>
        </w:tc>
      </w:tr>
      <w:tr w:rsidR="006D223E" w14:paraId="620D5443"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56B91C77"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Age</w:t>
            </w:r>
          </w:p>
        </w:tc>
        <w:tc>
          <w:tcPr>
            <w:tcW w:w="195" w:type="pct"/>
            <w:tcBorders>
              <w:top w:val="nil"/>
              <w:left w:val="nil"/>
              <w:bottom w:val="single" w:sz="4" w:space="0" w:color="auto"/>
              <w:right w:val="single" w:sz="4" w:space="0" w:color="auto"/>
            </w:tcBorders>
            <w:vAlign w:val="center"/>
            <w:hideMark/>
          </w:tcPr>
          <w:p w14:paraId="1685DE98"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val="restart"/>
            <w:tcBorders>
              <w:top w:val="nil"/>
              <w:left w:val="single" w:sz="4" w:space="0" w:color="auto"/>
              <w:bottom w:val="single" w:sz="4" w:space="0" w:color="auto"/>
              <w:right w:val="single" w:sz="4" w:space="0" w:color="auto"/>
            </w:tcBorders>
            <w:vAlign w:val="center"/>
            <w:hideMark/>
          </w:tcPr>
          <w:p w14:paraId="28B92D22" w14:textId="77777777" w:rsidR="006D223E" w:rsidRPr="00F47D33" w:rsidRDefault="006D223E" w:rsidP="00C60ECD">
            <w:r w:rsidRPr="00F47D33">
              <w:t xml:space="preserve">Put measures in place to encourage more staff to feel comfortable </w:t>
            </w:r>
            <w:r>
              <w:t>sharing equality information</w:t>
            </w:r>
            <w:r w:rsidRPr="00F47D33">
              <w:t xml:space="preserve"> by promoting our commitment to equality in </w:t>
            </w:r>
            <w:proofErr w:type="gramStart"/>
            <w:r>
              <w:t>all of</w:t>
            </w:r>
            <w:proofErr w:type="gramEnd"/>
            <w:r>
              <w:t xml:space="preserve"> </w:t>
            </w:r>
            <w:r w:rsidRPr="00F47D33">
              <w:t>our recruitment literature</w:t>
            </w:r>
            <w:r>
              <w:t xml:space="preserve">.  </w:t>
            </w:r>
          </w:p>
        </w:tc>
        <w:tc>
          <w:tcPr>
            <w:tcW w:w="344" w:type="pct"/>
            <w:vMerge w:val="restart"/>
            <w:tcBorders>
              <w:top w:val="nil"/>
              <w:left w:val="single" w:sz="4" w:space="0" w:color="auto"/>
              <w:bottom w:val="single" w:sz="4" w:space="0" w:color="auto"/>
              <w:right w:val="single" w:sz="4" w:space="0" w:color="auto"/>
            </w:tcBorders>
            <w:vAlign w:val="center"/>
            <w:hideMark/>
          </w:tcPr>
          <w:p w14:paraId="630548DE"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Head of Resourcing</w:t>
            </w:r>
          </w:p>
        </w:tc>
        <w:tc>
          <w:tcPr>
            <w:tcW w:w="425" w:type="pct"/>
            <w:vMerge w:val="restart"/>
            <w:tcBorders>
              <w:top w:val="nil"/>
              <w:left w:val="single" w:sz="4" w:space="0" w:color="auto"/>
              <w:bottom w:val="single" w:sz="4" w:space="0" w:color="auto"/>
              <w:right w:val="single" w:sz="4" w:space="0" w:color="auto"/>
            </w:tcBorders>
            <w:vAlign w:val="center"/>
            <w:hideMark/>
          </w:tcPr>
          <w:p w14:paraId="5CC94C7B"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March 2024</w:t>
            </w:r>
          </w:p>
        </w:tc>
        <w:tc>
          <w:tcPr>
            <w:tcW w:w="1734" w:type="pct"/>
            <w:vMerge w:val="restart"/>
            <w:tcBorders>
              <w:top w:val="nil"/>
              <w:left w:val="single" w:sz="4" w:space="0" w:color="auto"/>
              <w:bottom w:val="single" w:sz="4" w:space="0" w:color="auto"/>
              <w:right w:val="single" w:sz="4" w:space="0" w:color="auto"/>
            </w:tcBorders>
            <w:vAlign w:val="center"/>
            <w:hideMark/>
          </w:tcPr>
          <w:p w14:paraId="3187F0BD"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w:t>
            </w:r>
          </w:p>
        </w:tc>
        <w:tc>
          <w:tcPr>
            <w:tcW w:w="350" w:type="pct"/>
            <w:vMerge w:val="restart"/>
            <w:tcBorders>
              <w:top w:val="nil"/>
              <w:left w:val="single" w:sz="4" w:space="0" w:color="auto"/>
              <w:bottom w:val="single" w:sz="4" w:space="0" w:color="000000"/>
              <w:right w:val="single" w:sz="4" w:space="0" w:color="auto"/>
            </w:tcBorders>
            <w:shd w:val="clear" w:color="auto" w:fill="FFC000"/>
            <w:noWrap/>
            <w:hideMark/>
          </w:tcPr>
          <w:p w14:paraId="472B4545" w14:textId="77777777" w:rsidR="006D223E" w:rsidRDefault="006D223E" w:rsidP="00C60ECD">
            <w:pPr>
              <w:jc w:val="center"/>
              <w:rPr>
                <w:rFonts w:ascii="Calibri" w:hAnsi="Calibri" w:cs="Calibri"/>
                <w:color w:val="000000"/>
                <w:sz w:val="22"/>
                <w:szCs w:val="22"/>
              </w:rPr>
            </w:pPr>
            <w:r>
              <w:rPr>
                <w:rFonts w:ascii="Calibri" w:hAnsi="Calibri" w:cs="Calibri"/>
                <w:color w:val="000000"/>
                <w:sz w:val="22"/>
                <w:szCs w:val="22"/>
              </w:rPr>
              <w:t> </w:t>
            </w:r>
          </w:p>
        </w:tc>
      </w:tr>
      <w:tr w:rsidR="006D223E" w14:paraId="1A8CE3E0"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34667345"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Disability</w:t>
            </w:r>
          </w:p>
        </w:tc>
        <w:tc>
          <w:tcPr>
            <w:tcW w:w="195" w:type="pct"/>
            <w:tcBorders>
              <w:top w:val="nil"/>
              <w:left w:val="nil"/>
              <w:bottom w:val="single" w:sz="4" w:space="0" w:color="auto"/>
              <w:right w:val="single" w:sz="4" w:space="0" w:color="auto"/>
            </w:tcBorders>
            <w:vAlign w:val="center"/>
            <w:hideMark/>
          </w:tcPr>
          <w:p w14:paraId="5960EB3E"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762D86CE"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4B999282"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5D9660DD"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6D0EDDBE"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6E5DAB98" w14:textId="77777777" w:rsidR="006D223E" w:rsidRDefault="006D223E" w:rsidP="00C60ECD">
            <w:pPr>
              <w:rPr>
                <w:rFonts w:ascii="Calibri" w:hAnsi="Calibri" w:cs="Calibri"/>
                <w:color w:val="000000"/>
                <w:sz w:val="22"/>
                <w:szCs w:val="22"/>
              </w:rPr>
            </w:pPr>
          </w:p>
        </w:tc>
      </w:tr>
      <w:tr w:rsidR="006D223E" w14:paraId="4157F638"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2A0ED361"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95" w:type="pct"/>
            <w:tcBorders>
              <w:top w:val="nil"/>
              <w:left w:val="nil"/>
              <w:bottom w:val="single" w:sz="4" w:space="0" w:color="auto"/>
              <w:right w:val="single" w:sz="4" w:space="0" w:color="auto"/>
            </w:tcBorders>
            <w:vAlign w:val="center"/>
            <w:hideMark/>
          </w:tcPr>
          <w:p w14:paraId="15D00343"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6819DEB4"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43819687"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5D788B8A"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48E0672"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079A310A" w14:textId="77777777" w:rsidR="006D223E" w:rsidRDefault="006D223E" w:rsidP="00C60ECD">
            <w:pPr>
              <w:rPr>
                <w:rFonts w:ascii="Calibri" w:hAnsi="Calibri" w:cs="Calibri"/>
                <w:color w:val="000000"/>
                <w:sz w:val="22"/>
                <w:szCs w:val="22"/>
              </w:rPr>
            </w:pPr>
          </w:p>
        </w:tc>
      </w:tr>
      <w:tr w:rsidR="006D223E" w14:paraId="244FF8B9" w14:textId="77777777" w:rsidTr="00C60ECD">
        <w:trPr>
          <w:trHeight w:val="864"/>
        </w:trPr>
        <w:tc>
          <w:tcPr>
            <w:tcW w:w="442" w:type="pct"/>
            <w:tcBorders>
              <w:top w:val="nil"/>
              <w:left w:val="single" w:sz="4" w:space="0" w:color="auto"/>
              <w:bottom w:val="single" w:sz="4" w:space="0" w:color="auto"/>
              <w:right w:val="single" w:sz="4" w:space="0" w:color="auto"/>
            </w:tcBorders>
            <w:vAlign w:val="center"/>
            <w:hideMark/>
          </w:tcPr>
          <w:p w14:paraId="668D94EA"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95" w:type="pct"/>
            <w:tcBorders>
              <w:top w:val="nil"/>
              <w:left w:val="nil"/>
              <w:bottom w:val="single" w:sz="4" w:space="0" w:color="auto"/>
              <w:right w:val="single" w:sz="4" w:space="0" w:color="auto"/>
            </w:tcBorders>
            <w:vAlign w:val="center"/>
            <w:hideMark/>
          </w:tcPr>
          <w:p w14:paraId="6096B54A"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10B5C163"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27C89CDA"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56361F46"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55AB697"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341BA9DB" w14:textId="77777777" w:rsidR="006D223E" w:rsidRDefault="006D223E" w:rsidP="00C60ECD">
            <w:pPr>
              <w:rPr>
                <w:rFonts w:ascii="Calibri" w:hAnsi="Calibri" w:cs="Calibri"/>
                <w:color w:val="000000"/>
                <w:sz w:val="22"/>
                <w:szCs w:val="22"/>
              </w:rPr>
            </w:pPr>
          </w:p>
        </w:tc>
      </w:tr>
      <w:tr w:rsidR="006D223E" w14:paraId="4D085C54"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2B059398"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Race</w:t>
            </w:r>
          </w:p>
        </w:tc>
        <w:tc>
          <w:tcPr>
            <w:tcW w:w="195" w:type="pct"/>
            <w:tcBorders>
              <w:top w:val="nil"/>
              <w:left w:val="nil"/>
              <w:bottom w:val="single" w:sz="4" w:space="0" w:color="auto"/>
              <w:right w:val="single" w:sz="4" w:space="0" w:color="auto"/>
            </w:tcBorders>
            <w:vAlign w:val="center"/>
            <w:hideMark/>
          </w:tcPr>
          <w:p w14:paraId="0FFC0583"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526C3D84"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1D80E35F"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749F74FF"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24585166"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6B378C25" w14:textId="77777777" w:rsidR="006D223E" w:rsidRDefault="006D223E" w:rsidP="00C60ECD">
            <w:pPr>
              <w:rPr>
                <w:rFonts w:ascii="Calibri" w:hAnsi="Calibri" w:cs="Calibri"/>
                <w:color w:val="000000"/>
                <w:sz w:val="22"/>
                <w:szCs w:val="22"/>
              </w:rPr>
            </w:pPr>
          </w:p>
        </w:tc>
      </w:tr>
      <w:tr w:rsidR="006D223E" w14:paraId="1C5E5F77"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54CAEA24"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Religion or belief</w:t>
            </w:r>
          </w:p>
        </w:tc>
        <w:tc>
          <w:tcPr>
            <w:tcW w:w="195" w:type="pct"/>
            <w:tcBorders>
              <w:top w:val="nil"/>
              <w:left w:val="nil"/>
              <w:bottom w:val="single" w:sz="4" w:space="0" w:color="auto"/>
              <w:right w:val="single" w:sz="4" w:space="0" w:color="auto"/>
            </w:tcBorders>
            <w:vAlign w:val="center"/>
            <w:hideMark/>
          </w:tcPr>
          <w:p w14:paraId="078548F0"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X</w:t>
            </w:r>
          </w:p>
        </w:tc>
        <w:tc>
          <w:tcPr>
            <w:tcW w:w="1510" w:type="pct"/>
            <w:vMerge/>
            <w:tcBorders>
              <w:top w:val="nil"/>
              <w:left w:val="single" w:sz="4" w:space="0" w:color="auto"/>
              <w:bottom w:val="single" w:sz="4" w:space="0" w:color="auto"/>
              <w:right w:val="single" w:sz="4" w:space="0" w:color="auto"/>
            </w:tcBorders>
            <w:vAlign w:val="center"/>
            <w:hideMark/>
          </w:tcPr>
          <w:p w14:paraId="1F4BDB35"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3C2546B0"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7D159DE2"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156E009"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3CDD99B4" w14:textId="77777777" w:rsidR="006D223E" w:rsidRDefault="006D223E" w:rsidP="00C60ECD">
            <w:pPr>
              <w:rPr>
                <w:rFonts w:ascii="Calibri" w:hAnsi="Calibri" w:cs="Calibri"/>
                <w:color w:val="000000"/>
                <w:sz w:val="22"/>
                <w:szCs w:val="22"/>
              </w:rPr>
            </w:pPr>
          </w:p>
        </w:tc>
      </w:tr>
      <w:tr w:rsidR="006D223E" w14:paraId="2C6A132F"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6B81203C"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Sex</w:t>
            </w:r>
          </w:p>
        </w:tc>
        <w:tc>
          <w:tcPr>
            <w:tcW w:w="195" w:type="pct"/>
            <w:tcBorders>
              <w:top w:val="nil"/>
              <w:left w:val="nil"/>
              <w:bottom w:val="single" w:sz="4" w:space="0" w:color="auto"/>
              <w:right w:val="single" w:sz="4" w:space="0" w:color="auto"/>
            </w:tcBorders>
            <w:vAlign w:val="center"/>
            <w:hideMark/>
          </w:tcPr>
          <w:p w14:paraId="53BE8CFD"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5033B507"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6AB4B5B1"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31AB3393"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0FE653F0"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122EE73F" w14:textId="77777777" w:rsidR="006D223E" w:rsidRDefault="006D223E" w:rsidP="00C60ECD">
            <w:pPr>
              <w:rPr>
                <w:rFonts w:ascii="Calibri" w:hAnsi="Calibri" w:cs="Calibri"/>
                <w:color w:val="000000"/>
                <w:sz w:val="22"/>
                <w:szCs w:val="22"/>
              </w:rPr>
            </w:pPr>
          </w:p>
        </w:tc>
      </w:tr>
      <w:tr w:rsidR="006D223E" w14:paraId="4E8BAD9A"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7C6ECDDC"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Sexual Orientation</w:t>
            </w:r>
          </w:p>
        </w:tc>
        <w:tc>
          <w:tcPr>
            <w:tcW w:w="195" w:type="pct"/>
            <w:tcBorders>
              <w:top w:val="nil"/>
              <w:left w:val="nil"/>
              <w:bottom w:val="single" w:sz="4" w:space="0" w:color="auto"/>
              <w:right w:val="single" w:sz="4" w:space="0" w:color="auto"/>
            </w:tcBorders>
            <w:vAlign w:val="center"/>
            <w:hideMark/>
          </w:tcPr>
          <w:p w14:paraId="41DC5E51"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3E1B2AC2"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33442C72"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5969CE54"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B1D6034"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4100961D" w14:textId="77777777" w:rsidR="006D223E" w:rsidRDefault="006D223E" w:rsidP="00C60ECD">
            <w:pPr>
              <w:rPr>
                <w:rFonts w:ascii="Calibri" w:hAnsi="Calibri" w:cs="Calibri"/>
                <w:color w:val="000000"/>
                <w:sz w:val="22"/>
                <w:szCs w:val="22"/>
              </w:rPr>
            </w:pPr>
          </w:p>
        </w:tc>
      </w:tr>
      <w:tr w:rsidR="006D223E" w14:paraId="1CA87A48" w14:textId="77777777" w:rsidTr="00C60ECD">
        <w:trPr>
          <w:trHeight w:val="576"/>
        </w:trPr>
        <w:tc>
          <w:tcPr>
            <w:tcW w:w="442" w:type="pct"/>
            <w:tcBorders>
              <w:top w:val="nil"/>
              <w:left w:val="single" w:sz="4" w:space="0" w:color="auto"/>
              <w:bottom w:val="single" w:sz="4" w:space="0" w:color="auto"/>
              <w:right w:val="single" w:sz="4" w:space="0" w:color="auto"/>
            </w:tcBorders>
            <w:vAlign w:val="center"/>
            <w:hideMark/>
          </w:tcPr>
          <w:p w14:paraId="5F8FC955"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95" w:type="pct"/>
            <w:tcBorders>
              <w:top w:val="nil"/>
              <w:left w:val="nil"/>
              <w:bottom w:val="single" w:sz="4" w:space="0" w:color="auto"/>
              <w:right w:val="single" w:sz="4" w:space="0" w:color="auto"/>
            </w:tcBorders>
            <w:vAlign w:val="center"/>
            <w:hideMark/>
          </w:tcPr>
          <w:p w14:paraId="2A2B9A4C"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65CB15F9"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3B16CC6C"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74AD1257"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2EA57BE8"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1D8F4721" w14:textId="77777777" w:rsidR="006D223E" w:rsidRDefault="006D223E" w:rsidP="00C60ECD">
            <w:pPr>
              <w:rPr>
                <w:rFonts w:ascii="Calibri" w:hAnsi="Calibri" w:cs="Calibri"/>
                <w:color w:val="000000"/>
                <w:sz w:val="22"/>
                <w:szCs w:val="22"/>
              </w:rPr>
            </w:pPr>
          </w:p>
        </w:tc>
      </w:tr>
      <w:tr w:rsidR="006D223E" w14:paraId="135F1F30" w14:textId="77777777" w:rsidTr="00C60ECD">
        <w:trPr>
          <w:trHeight w:val="288"/>
        </w:trPr>
        <w:tc>
          <w:tcPr>
            <w:tcW w:w="442" w:type="pct"/>
            <w:tcBorders>
              <w:top w:val="nil"/>
              <w:left w:val="single" w:sz="4" w:space="0" w:color="auto"/>
              <w:bottom w:val="single" w:sz="4" w:space="0" w:color="auto"/>
              <w:right w:val="single" w:sz="4" w:space="0" w:color="auto"/>
            </w:tcBorders>
            <w:vAlign w:val="center"/>
            <w:hideMark/>
          </w:tcPr>
          <w:p w14:paraId="0667E5F7" w14:textId="77777777" w:rsidR="006D223E" w:rsidRDefault="006D223E" w:rsidP="00C60ECD">
            <w:pPr>
              <w:rPr>
                <w:rFonts w:ascii="Calibri" w:hAnsi="Calibri" w:cs="Calibri"/>
                <w:b/>
                <w:bCs/>
                <w:color w:val="000000"/>
                <w:sz w:val="22"/>
                <w:szCs w:val="22"/>
              </w:rPr>
            </w:pPr>
            <w:r>
              <w:rPr>
                <w:rFonts w:ascii="Calibri" w:hAnsi="Calibri" w:cs="Calibri"/>
                <w:b/>
                <w:bCs/>
                <w:color w:val="000000"/>
                <w:sz w:val="22"/>
                <w:szCs w:val="22"/>
              </w:rPr>
              <w:t>Carers</w:t>
            </w:r>
          </w:p>
        </w:tc>
        <w:tc>
          <w:tcPr>
            <w:tcW w:w="195" w:type="pct"/>
            <w:tcBorders>
              <w:top w:val="nil"/>
              <w:left w:val="nil"/>
              <w:bottom w:val="single" w:sz="4" w:space="0" w:color="auto"/>
              <w:right w:val="single" w:sz="4" w:space="0" w:color="auto"/>
            </w:tcBorders>
            <w:vAlign w:val="center"/>
            <w:hideMark/>
          </w:tcPr>
          <w:p w14:paraId="5AEDE4FC" w14:textId="77777777" w:rsidR="006D223E" w:rsidRDefault="006D223E" w:rsidP="00C60ECD">
            <w:pPr>
              <w:rPr>
                <w:rFonts w:ascii="Calibri" w:hAnsi="Calibri" w:cs="Calibri"/>
                <w:color w:val="000000"/>
                <w:sz w:val="22"/>
                <w:szCs w:val="22"/>
              </w:rPr>
            </w:pPr>
            <w:r>
              <w:rPr>
                <w:rFonts w:ascii="Calibri" w:hAnsi="Calibri" w:cs="Calibri"/>
                <w:color w:val="000000"/>
                <w:sz w:val="22"/>
                <w:szCs w:val="22"/>
              </w:rPr>
              <w:t> X</w:t>
            </w:r>
          </w:p>
        </w:tc>
        <w:tc>
          <w:tcPr>
            <w:tcW w:w="1510" w:type="pct"/>
            <w:vMerge/>
            <w:tcBorders>
              <w:top w:val="nil"/>
              <w:left w:val="single" w:sz="4" w:space="0" w:color="auto"/>
              <w:bottom w:val="single" w:sz="4" w:space="0" w:color="auto"/>
              <w:right w:val="single" w:sz="4" w:space="0" w:color="auto"/>
            </w:tcBorders>
            <w:vAlign w:val="center"/>
            <w:hideMark/>
          </w:tcPr>
          <w:p w14:paraId="7376707C" w14:textId="77777777" w:rsidR="006D223E" w:rsidRDefault="006D223E" w:rsidP="00C60EC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21C63631" w14:textId="77777777" w:rsidR="006D223E" w:rsidRDefault="006D223E" w:rsidP="00C60EC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4C19B411" w14:textId="77777777" w:rsidR="006D223E" w:rsidRDefault="006D223E" w:rsidP="00C60EC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11DC7D8" w14:textId="77777777" w:rsidR="006D223E" w:rsidRDefault="006D223E" w:rsidP="00C60EC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shd w:val="clear" w:color="auto" w:fill="FFC000"/>
            <w:vAlign w:val="center"/>
            <w:hideMark/>
          </w:tcPr>
          <w:p w14:paraId="3E8870E0" w14:textId="77777777" w:rsidR="006D223E" w:rsidRDefault="006D223E" w:rsidP="00C60ECD">
            <w:pPr>
              <w:rPr>
                <w:rFonts w:ascii="Calibri" w:hAnsi="Calibri" w:cs="Calibri"/>
                <w:color w:val="000000"/>
                <w:sz w:val="22"/>
                <w:szCs w:val="22"/>
              </w:rPr>
            </w:pPr>
          </w:p>
        </w:tc>
      </w:tr>
    </w:tbl>
    <w:p w14:paraId="433C37CC" w14:textId="77777777" w:rsidR="006D223E" w:rsidRDefault="006D223E" w:rsidP="006D223E">
      <w:pPr>
        <w:rPr>
          <w:rFonts w:cs="Arial"/>
          <w:b/>
          <w:sz w:val="18"/>
          <w:szCs w:val="18"/>
        </w:rPr>
      </w:pPr>
    </w:p>
    <w:p w14:paraId="78357242" w14:textId="77777777" w:rsidR="006D223E" w:rsidRDefault="006D223E" w:rsidP="006D223E">
      <w:pPr>
        <w:rPr>
          <w:rFonts w:cs="Arial"/>
          <w:b/>
          <w:sz w:val="18"/>
          <w:szCs w:val="18"/>
        </w:rPr>
      </w:pPr>
    </w:p>
    <w:p w14:paraId="356D566C" w14:textId="77777777" w:rsidR="006D223E" w:rsidRDefault="006D223E" w:rsidP="006D223E">
      <w:pPr>
        <w:pStyle w:val="ListParagraph"/>
        <w:spacing w:line="216" w:lineRule="auto"/>
        <w:ind w:left="0"/>
        <w:rPr>
          <w:rFonts w:ascii="Arial" w:eastAsia="+mn-ea" w:hAnsi="Arial" w:cs="Arial"/>
          <w:color w:val="000000"/>
          <w:kern w:val="24"/>
          <w:sz w:val="22"/>
          <w:szCs w:val="22"/>
        </w:rPr>
      </w:pPr>
    </w:p>
    <w:p w14:paraId="3E993E3B" w14:textId="77777777" w:rsidR="006D223E" w:rsidRDefault="006D223E" w:rsidP="006D223E">
      <w:pPr>
        <w:rPr>
          <w:rFonts w:cs="Arial"/>
          <w:b/>
          <w:sz w:val="28"/>
          <w:szCs w:val="28"/>
        </w:rPr>
      </w:pPr>
    </w:p>
    <w:p w14:paraId="17F544D6" w14:textId="77777777" w:rsidR="006D223E" w:rsidRDefault="006D223E" w:rsidP="006D223E">
      <w:pPr>
        <w:rPr>
          <w:rFonts w:cs="Arial"/>
          <w:b/>
          <w:sz w:val="22"/>
          <w:szCs w:val="22"/>
        </w:rPr>
      </w:pPr>
      <w:r>
        <w:rPr>
          <w:rFonts w:cs="Arial"/>
          <w:b/>
          <w:sz w:val="28"/>
          <w:szCs w:val="28"/>
        </w:rPr>
        <w:br w:type="page"/>
      </w:r>
      <w:r>
        <w:rPr>
          <w:rFonts w:cs="Arial"/>
          <w:b/>
          <w:sz w:val="28"/>
          <w:szCs w:val="28"/>
        </w:rPr>
        <w:lastRenderedPageBreak/>
        <w:t xml:space="preserve">Involvement &amp; Insight: New or Previous </w:t>
      </w:r>
      <w:r>
        <w:rPr>
          <w:rFonts w:cs="Arial"/>
          <w:b/>
          <w:sz w:val="22"/>
          <w:szCs w:val="22"/>
        </w:rPr>
        <w:t xml:space="preserve">(please include any evidence of activity undertaken in the box below) </w:t>
      </w:r>
    </w:p>
    <w:bookmarkEnd w:id="5"/>
    <w:p w14:paraId="375E92B2" w14:textId="77777777" w:rsidR="006D223E" w:rsidRDefault="006D223E" w:rsidP="006D223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6D223E" w:rsidRPr="00DE4AB2" w14:paraId="0AC30052" w14:textId="77777777" w:rsidTr="00C60ECD">
        <w:tc>
          <w:tcPr>
            <w:tcW w:w="14560" w:type="dxa"/>
            <w:tcBorders>
              <w:top w:val="single" w:sz="4" w:space="0" w:color="auto"/>
              <w:left w:val="single" w:sz="4" w:space="0" w:color="auto"/>
              <w:bottom w:val="single" w:sz="4" w:space="0" w:color="auto"/>
              <w:right w:val="single" w:sz="4" w:space="0" w:color="auto"/>
            </w:tcBorders>
          </w:tcPr>
          <w:p w14:paraId="422E7F0C" w14:textId="77777777" w:rsidR="006D223E" w:rsidRDefault="006D223E" w:rsidP="00C60ECD">
            <w:pPr>
              <w:rPr>
                <w:rFonts w:cs="Arial"/>
              </w:rPr>
            </w:pPr>
            <w:r>
              <w:rPr>
                <w:rFonts w:cs="Arial"/>
              </w:rPr>
              <w:t>2021/22 has seen a significant increase in the profile of recruitment of retention and the Trust has undertaken various programmes of work to increase the workforce (including its diversity) and reduce the number of vacancies.</w:t>
            </w:r>
          </w:p>
          <w:p w14:paraId="0CCCB4AC" w14:textId="77777777" w:rsidR="006D223E" w:rsidRDefault="006D223E" w:rsidP="00C60ECD">
            <w:pPr>
              <w:rPr>
                <w:rFonts w:cs="Arial"/>
              </w:rPr>
            </w:pPr>
          </w:p>
          <w:p w14:paraId="243BDEA3" w14:textId="77777777" w:rsidR="006D223E" w:rsidRDefault="006D223E" w:rsidP="00C60ECD">
            <w:pPr>
              <w:rPr>
                <w:rFonts w:cs="Arial"/>
              </w:rPr>
            </w:pPr>
            <w:r>
              <w:rPr>
                <w:rFonts w:cs="Arial"/>
              </w:rPr>
              <w:t>As the recruitment and resourcing policy was being rewritten and considerable number of vacancies being attributed to nursing and AHP, engagement about the policy was with the Nursing and Professions Directorate as well as the People Directorate and the employment policy group.</w:t>
            </w:r>
          </w:p>
          <w:p w14:paraId="27D8D6E0" w14:textId="77777777" w:rsidR="006D223E" w:rsidRDefault="006D223E" w:rsidP="00C60ECD">
            <w:pPr>
              <w:rPr>
                <w:rFonts w:cs="Arial"/>
              </w:rPr>
            </w:pPr>
          </w:p>
          <w:p w14:paraId="44B82A0A" w14:textId="77777777" w:rsidR="006D223E" w:rsidRDefault="006D223E" w:rsidP="00C60ECD">
            <w:pPr>
              <w:rPr>
                <w:rFonts w:cs="Arial"/>
              </w:rPr>
            </w:pPr>
            <w:r>
              <w:rPr>
                <w:rFonts w:cs="Arial"/>
              </w:rPr>
              <w:t>The Policy has been shared with:</w:t>
            </w:r>
          </w:p>
          <w:p w14:paraId="6831933A" w14:textId="77777777" w:rsidR="006D223E" w:rsidRDefault="006D223E" w:rsidP="00C60ECD">
            <w:pPr>
              <w:rPr>
                <w:rFonts w:cs="Arial"/>
              </w:rPr>
            </w:pPr>
            <w:r>
              <w:rPr>
                <w:rFonts w:cs="Arial"/>
              </w:rPr>
              <w:t>Nursing and Professions Directorate</w:t>
            </w:r>
          </w:p>
          <w:p w14:paraId="50EA10DB" w14:textId="77777777" w:rsidR="006D223E" w:rsidRDefault="006D223E" w:rsidP="00C60ECD">
            <w:pPr>
              <w:rPr>
                <w:rFonts w:cs="Arial"/>
              </w:rPr>
            </w:pPr>
            <w:r>
              <w:rPr>
                <w:rFonts w:cs="Arial"/>
              </w:rPr>
              <w:t>The People Directorate</w:t>
            </w:r>
          </w:p>
          <w:p w14:paraId="3E9573E8" w14:textId="77777777" w:rsidR="006D223E" w:rsidRDefault="006D223E" w:rsidP="00C60ECD">
            <w:pPr>
              <w:rPr>
                <w:rFonts w:cs="Arial"/>
              </w:rPr>
            </w:pPr>
            <w:r>
              <w:rPr>
                <w:rFonts w:cs="Arial"/>
              </w:rPr>
              <w:t>Staff Side.</w:t>
            </w:r>
          </w:p>
          <w:p w14:paraId="068C56AA" w14:textId="77777777" w:rsidR="006D223E" w:rsidRDefault="006D223E" w:rsidP="00C60ECD">
            <w:pPr>
              <w:rPr>
                <w:rFonts w:cs="Arial"/>
              </w:rPr>
            </w:pPr>
          </w:p>
          <w:p w14:paraId="50E560E5" w14:textId="77777777" w:rsidR="006D223E" w:rsidRPr="00DE4AB2" w:rsidRDefault="006D223E" w:rsidP="00C60ECD">
            <w:pPr>
              <w:rPr>
                <w:rFonts w:cs="Arial"/>
              </w:rPr>
            </w:pPr>
          </w:p>
        </w:tc>
      </w:tr>
    </w:tbl>
    <w:p w14:paraId="75EFF612" w14:textId="77777777" w:rsidR="006D223E" w:rsidRDefault="006D223E" w:rsidP="006D223E">
      <w:pPr>
        <w:rPr>
          <w:rFonts w:cs="Arial"/>
        </w:rPr>
        <w:sectPr w:rsidR="006D223E" w:rsidSect="006D223E">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6D223E" w14:paraId="28A9E573" w14:textId="77777777" w:rsidTr="00C60ECD">
        <w:trPr>
          <w:jc w:val="center"/>
        </w:trPr>
        <w:tc>
          <w:tcPr>
            <w:tcW w:w="9747" w:type="dxa"/>
            <w:tcBorders>
              <w:top w:val="single" w:sz="4" w:space="0" w:color="auto"/>
              <w:left w:val="single" w:sz="4" w:space="0" w:color="auto"/>
              <w:bottom w:val="single" w:sz="4" w:space="0" w:color="auto"/>
              <w:right w:val="single" w:sz="4" w:space="0" w:color="auto"/>
            </w:tcBorders>
          </w:tcPr>
          <w:p w14:paraId="11BFF7CB" w14:textId="77777777" w:rsidR="006D223E" w:rsidRDefault="006D223E" w:rsidP="00C60ECD">
            <w:pPr>
              <w:numPr>
                <w:ilvl w:val="0"/>
                <w:numId w:val="12"/>
              </w:numPr>
              <w:rPr>
                <w:rFonts w:cs="Arial"/>
                <w:b/>
              </w:rPr>
            </w:pPr>
            <w:r>
              <w:rPr>
                <w:rFonts w:cs="Arial"/>
                <w:b/>
              </w:rPr>
              <w:lastRenderedPageBreak/>
              <w:t>Methods of Monitoring progress on Actions</w:t>
            </w:r>
          </w:p>
          <w:p w14:paraId="0C91E5EA" w14:textId="77777777" w:rsidR="006D223E" w:rsidRDefault="006D223E" w:rsidP="00C60ECD">
            <w:pPr>
              <w:rPr>
                <w:rFonts w:cs="Arial"/>
              </w:rPr>
            </w:pPr>
          </w:p>
          <w:p w14:paraId="542DFA34" w14:textId="77777777" w:rsidR="006D223E" w:rsidRDefault="006D223E" w:rsidP="00C60ECD">
            <w:pPr>
              <w:rPr>
                <w:rFonts w:cs="Arial"/>
                <w:bCs/>
              </w:rPr>
            </w:pPr>
            <w:r w:rsidRPr="00DE630A">
              <w:rPr>
                <w:rFonts w:cs="Arial"/>
                <w:bCs/>
              </w:rPr>
              <w:t xml:space="preserve">To obtain </w:t>
            </w:r>
            <w:r>
              <w:rPr>
                <w:rFonts w:cs="Arial"/>
                <w:bCs/>
              </w:rPr>
              <w:t xml:space="preserve">and review </w:t>
            </w:r>
            <w:r w:rsidRPr="00DE630A">
              <w:rPr>
                <w:rFonts w:cs="Arial"/>
                <w:bCs/>
              </w:rPr>
              <w:t xml:space="preserve">relevant </w:t>
            </w:r>
            <w:r>
              <w:rPr>
                <w:rFonts w:cs="Arial"/>
                <w:bCs/>
              </w:rPr>
              <w:t>data</w:t>
            </w:r>
            <w:r w:rsidRPr="00DE630A">
              <w:rPr>
                <w:rFonts w:cs="Arial"/>
                <w:bCs/>
              </w:rPr>
              <w:t xml:space="preserve"> available for the recruitment cycle at regular intervals</w:t>
            </w:r>
            <w:r>
              <w:rPr>
                <w:rFonts w:cs="Arial"/>
                <w:bCs/>
              </w:rPr>
              <w:t>.</w:t>
            </w:r>
          </w:p>
          <w:p w14:paraId="02E47F93" w14:textId="77777777" w:rsidR="006D223E" w:rsidRDefault="006D223E" w:rsidP="00C60ECD">
            <w:pPr>
              <w:rPr>
                <w:rFonts w:cs="Arial"/>
                <w:bCs/>
              </w:rPr>
            </w:pPr>
          </w:p>
          <w:p w14:paraId="12FEE659" w14:textId="77777777" w:rsidR="006D223E" w:rsidRDefault="006D223E" w:rsidP="00C60ECD">
            <w:pPr>
              <w:rPr>
                <w:rFonts w:cs="Arial"/>
                <w:bCs/>
              </w:rPr>
            </w:pPr>
            <w:r w:rsidRPr="00DE630A">
              <w:rPr>
                <w:rFonts w:cs="Arial"/>
                <w:bCs/>
              </w:rPr>
              <w:t xml:space="preserve">To obtain </w:t>
            </w:r>
            <w:r>
              <w:rPr>
                <w:rFonts w:cs="Arial"/>
                <w:bCs/>
              </w:rPr>
              <w:t xml:space="preserve">and review </w:t>
            </w:r>
            <w:r w:rsidRPr="00DE630A">
              <w:rPr>
                <w:rFonts w:cs="Arial"/>
                <w:bCs/>
              </w:rPr>
              <w:t xml:space="preserve">relevant </w:t>
            </w:r>
            <w:r>
              <w:rPr>
                <w:rFonts w:cs="Arial"/>
                <w:bCs/>
              </w:rPr>
              <w:t>data from staff surveys</w:t>
            </w:r>
          </w:p>
          <w:p w14:paraId="57D7A3CC" w14:textId="77777777" w:rsidR="006D223E" w:rsidRDefault="006D223E" w:rsidP="00C60ECD">
            <w:pPr>
              <w:rPr>
                <w:rFonts w:cs="Arial"/>
                <w:bCs/>
              </w:rPr>
            </w:pPr>
          </w:p>
          <w:p w14:paraId="06B3B430" w14:textId="77777777" w:rsidR="006D223E" w:rsidRDefault="006D223E" w:rsidP="00C60ECD">
            <w:pPr>
              <w:rPr>
                <w:rFonts w:cs="Arial"/>
                <w:bCs/>
              </w:rPr>
            </w:pPr>
            <w:r>
              <w:rPr>
                <w:rFonts w:cs="Arial"/>
                <w:bCs/>
              </w:rPr>
              <w:t xml:space="preserve">To obtain and review </w:t>
            </w:r>
            <w:r w:rsidRPr="00DE630A">
              <w:rPr>
                <w:rFonts w:cs="Arial"/>
                <w:bCs/>
              </w:rPr>
              <w:t>data from exit questionnaires</w:t>
            </w:r>
            <w:r>
              <w:rPr>
                <w:rFonts w:cs="Arial"/>
                <w:bCs/>
              </w:rPr>
              <w:t>.</w:t>
            </w:r>
          </w:p>
          <w:p w14:paraId="37143835" w14:textId="77777777" w:rsidR="006D223E" w:rsidRDefault="006D223E" w:rsidP="00C60ECD">
            <w:pPr>
              <w:rPr>
                <w:rFonts w:cs="Arial"/>
                <w:bCs/>
              </w:rPr>
            </w:pPr>
          </w:p>
          <w:p w14:paraId="1DBD0786" w14:textId="77777777" w:rsidR="006D223E" w:rsidRDefault="006D223E" w:rsidP="00C60ECD">
            <w:pPr>
              <w:rPr>
                <w:rFonts w:cs="Arial"/>
                <w:bCs/>
              </w:rPr>
            </w:pPr>
            <w:r>
              <w:rPr>
                <w:rFonts w:cs="Arial"/>
                <w:bCs/>
              </w:rPr>
              <w:t>To review the data in the Equality Workforce Annual Report (2024).</w:t>
            </w:r>
          </w:p>
          <w:p w14:paraId="77D650FB" w14:textId="77777777" w:rsidR="006D223E" w:rsidRPr="00DE630A" w:rsidRDefault="006D223E" w:rsidP="00C60ECD">
            <w:pPr>
              <w:rPr>
                <w:rFonts w:cs="Arial"/>
                <w:bCs/>
              </w:rPr>
            </w:pPr>
          </w:p>
          <w:p w14:paraId="73ED9AF3" w14:textId="77777777" w:rsidR="006D223E" w:rsidRPr="00C26FB6" w:rsidRDefault="006D223E" w:rsidP="00C60ECD">
            <w:pPr>
              <w:rPr>
                <w:rFonts w:cs="Arial"/>
                <w:bCs/>
              </w:rPr>
            </w:pPr>
            <w:r w:rsidRPr="00DE630A">
              <w:rPr>
                <w:rFonts w:cs="Arial"/>
                <w:bCs/>
              </w:rPr>
              <w:t xml:space="preserve">A review of outcomes will be undertaken annually. </w:t>
            </w:r>
          </w:p>
          <w:p w14:paraId="7D5E6086" w14:textId="77777777" w:rsidR="006D223E" w:rsidRDefault="006D223E" w:rsidP="00C60ECD">
            <w:pPr>
              <w:rPr>
                <w:rFonts w:cs="Arial"/>
              </w:rPr>
            </w:pPr>
          </w:p>
        </w:tc>
      </w:tr>
    </w:tbl>
    <w:p w14:paraId="18D42E7E" w14:textId="77777777" w:rsidR="006D223E" w:rsidRDefault="006D223E" w:rsidP="006D223E">
      <w:pPr>
        <w:rPr>
          <w:rFonts w:cs="Arial"/>
        </w:rPr>
      </w:pPr>
    </w:p>
    <w:p w14:paraId="1F0856B7" w14:textId="77777777" w:rsidR="006D223E" w:rsidRDefault="006D223E" w:rsidP="006D223E">
      <w:pPr>
        <w:rPr>
          <w:rFonts w:cs="Arial"/>
        </w:rPr>
      </w:pPr>
    </w:p>
    <w:p w14:paraId="1DF37423" w14:textId="77777777" w:rsidR="006D223E" w:rsidRDefault="006D223E" w:rsidP="006D223E">
      <w:pPr>
        <w:rPr>
          <w:rFonts w:cs="Arial"/>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7"/>
      </w:tblGrid>
      <w:tr w:rsidR="006D223E" w14:paraId="6A856EBD" w14:textId="77777777" w:rsidTr="00C60ECD">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6D223E" w14:paraId="186D3921" w14:textId="77777777" w:rsidTr="00C60ECD">
              <w:trPr>
                <w:jc w:val="center"/>
              </w:trPr>
              <w:tc>
                <w:tcPr>
                  <w:tcW w:w="9747" w:type="dxa"/>
                </w:tcPr>
                <w:p w14:paraId="1FBB2B66" w14:textId="77777777" w:rsidR="006D223E" w:rsidRDefault="006D223E" w:rsidP="00C60ECD">
                  <w:pPr>
                    <w:numPr>
                      <w:ilvl w:val="0"/>
                      <w:numId w:val="12"/>
                    </w:numPr>
                    <w:rPr>
                      <w:rFonts w:cs="Arial"/>
                      <w:b/>
                    </w:rPr>
                  </w:pPr>
                  <w:r>
                    <w:rPr>
                      <w:rFonts w:cs="Arial"/>
                      <w:b/>
                    </w:rPr>
                    <w:t>Publishing the Equality Impact Assessment</w:t>
                  </w:r>
                </w:p>
                <w:p w14:paraId="6A7CA2DF" w14:textId="77777777" w:rsidR="006D223E" w:rsidRDefault="006D223E" w:rsidP="00C60ECD">
                  <w:pPr>
                    <w:rPr>
                      <w:rFonts w:cs="Arial"/>
                      <w:b/>
                    </w:rPr>
                  </w:pPr>
                </w:p>
                <w:p w14:paraId="4A813567" w14:textId="77777777" w:rsidR="006D223E" w:rsidRPr="0058538F" w:rsidRDefault="006D223E" w:rsidP="00C60ECD">
                  <w:pPr>
                    <w:rPr>
                      <w:rFonts w:cs="Arial"/>
                      <w:bCs/>
                    </w:rPr>
                  </w:pPr>
                  <w:r w:rsidRPr="0058538F">
                    <w:rPr>
                      <w:rFonts w:cs="Arial"/>
                      <w:bCs/>
                    </w:rPr>
                    <w:t>Appendix to the policy, published on the intranet.</w:t>
                  </w:r>
                </w:p>
                <w:p w14:paraId="59EA9BF0" w14:textId="77777777" w:rsidR="006D223E" w:rsidRDefault="006D223E" w:rsidP="00C60ECD">
                  <w:pPr>
                    <w:spacing w:line="276" w:lineRule="auto"/>
                    <w:rPr>
                      <w:rFonts w:cs="Arial"/>
                    </w:rPr>
                  </w:pPr>
                </w:p>
              </w:tc>
            </w:tr>
          </w:tbl>
          <w:p w14:paraId="313572E4" w14:textId="77777777" w:rsidR="006D223E" w:rsidRDefault="006D223E" w:rsidP="00C60ECD">
            <w:pPr>
              <w:rPr>
                <w:rFonts w:cs="Arial"/>
              </w:rPr>
            </w:pPr>
          </w:p>
        </w:tc>
      </w:tr>
    </w:tbl>
    <w:p w14:paraId="1BF647AB" w14:textId="77777777" w:rsidR="006D223E" w:rsidRDefault="006D223E" w:rsidP="006D223E">
      <w:pPr>
        <w:rPr>
          <w:rFonts w:cs="Arial"/>
        </w:rPr>
      </w:pPr>
    </w:p>
    <w:p w14:paraId="52281A07" w14:textId="77777777" w:rsidR="006D223E" w:rsidRDefault="006D223E" w:rsidP="006D223E">
      <w:pPr>
        <w:rPr>
          <w:rFonts w:cs="Arial"/>
        </w:rPr>
      </w:pPr>
    </w:p>
    <w:p w14:paraId="677B4D24" w14:textId="77777777" w:rsidR="006D223E" w:rsidRDefault="006D223E" w:rsidP="006D223E">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6D223E" w14:paraId="30D23F62" w14:textId="77777777" w:rsidTr="00C60ECD">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6D223E" w14:paraId="42C987C4" w14:textId="77777777" w:rsidTr="00C60ECD">
              <w:trPr>
                <w:jc w:val="center"/>
              </w:trPr>
              <w:tc>
                <w:tcPr>
                  <w:tcW w:w="9747" w:type="dxa"/>
                  <w:tcBorders>
                    <w:top w:val="single" w:sz="4" w:space="0" w:color="auto"/>
                    <w:left w:val="single" w:sz="4" w:space="0" w:color="auto"/>
                    <w:bottom w:val="single" w:sz="4" w:space="0" w:color="auto"/>
                    <w:right w:val="single" w:sz="4" w:space="0" w:color="auto"/>
                  </w:tcBorders>
                </w:tcPr>
                <w:p w14:paraId="004B4CAD" w14:textId="77777777" w:rsidR="006D223E" w:rsidRDefault="006D223E" w:rsidP="00C60ECD">
                  <w:pPr>
                    <w:numPr>
                      <w:ilvl w:val="0"/>
                      <w:numId w:val="12"/>
                    </w:numPr>
                    <w:rPr>
                      <w:rFonts w:cs="Arial"/>
                      <w:b/>
                    </w:rPr>
                  </w:pPr>
                  <w:r>
                    <w:rPr>
                      <w:rFonts w:cs="Arial"/>
                      <w:b/>
                    </w:rPr>
                    <w:t xml:space="preserve">Signing off Equality Impact Assessment: </w:t>
                  </w:r>
                </w:p>
                <w:p w14:paraId="63C94038" w14:textId="77777777" w:rsidR="006D223E" w:rsidRDefault="006D223E" w:rsidP="00C60ECD">
                  <w:pPr>
                    <w:rPr>
                      <w:rFonts w:cs="Arial"/>
                      <w:b/>
                    </w:rPr>
                  </w:pPr>
                </w:p>
                <w:p w14:paraId="3AB1871A" w14:textId="77777777" w:rsidR="006D223E" w:rsidRDefault="006D223E" w:rsidP="00C60ECD">
                  <w:pPr>
                    <w:rPr>
                      <w:rFonts w:cs="Arial"/>
                      <w:b/>
                    </w:rPr>
                  </w:pPr>
                </w:p>
                <w:p w14:paraId="4798C1BE" w14:textId="77777777" w:rsidR="006D223E" w:rsidRDefault="006D223E" w:rsidP="00C60ECD">
                  <w:pPr>
                    <w:rPr>
                      <w:rFonts w:cs="Arial"/>
                      <w:b/>
                    </w:rPr>
                  </w:pP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fldChar w:fldCharType="begin"/>
                  </w:r>
                  <w:r>
                    <w:instrText xml:space="preserve"> INCLUDEPICTURE  "cid:image001.png@01D6D9F2.96534180" \* MERGEFORMATINET </w:instrText>
                  </w:r>
                  <w:r>
                    <w:fldChar w:fldCharType="separate"/>
                  </w:r>
                  <w:r>
                    <w:pict w14:anchorId="23597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6.6pt;height:51pt">
                        <v:imagedata r:id="rId22" r:href="rId23"/>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A4D72EF" w14:textId="77777777" w:rsidR="006D223E" w:rsidRDefault="006D223E" w:rsidP="00C60ECD">
                  <w:pPr>
                    <w:rPr>
                      <w:rFonts w:cs="Arial"/>
                      <w:b/>
                    </w:rPr>
                  </w:pPr>
                </w:p>
                <w:p w14:paraId="183F1DA8" w14:textId="77777777" w:rsidR="006D223E" w:rsidRDefault="006D223E" w:rsidP="00C60ECD">
                  <w:pPr>
                    <w:rPr>
                      <w:rFonts w:cs="Arial"/>
                      <w:b/>
                    </w:rPr>
                  </w:pPr>
                </w:p>
                <w:p w14:paraId="48617FE9" w14:textId="77777777" w:rsidR="006D223E" w:rsidRDefault="006D223E" w:rsidP="00C60ECD">
                  <w:pPr>
                    <w:rPr>
                      <w:rFonts w:cs="Arial"/>
                      <w:b/>
                    </w:rPr>
                  </w:pPr>
                </w:p>
                <w:p w14:paraId="5F74EB3A" w14:textId="77777777" w:rsidR="006D223E" w:rsidRDefault="006D223E" w:rsidP="00C60ECD">
                  <w:pPr>
                    <w:rPr>
                      <w:rFonts w:cs="Arial"/>
                      <w:b/>
                    </w:rPr>
                  </w:pPr>
                </w:p>
                <w:p w14:paraId="23710B41" w14:textId="77777777" w:rsidR="006D223E" w:rsidRDefault="006D223E" w:rsidP="00C60ECD">
                  <w:pPr>
                    <w:rPr>
                      <w:rFonts w:cs="Arial"/>
                    </w:rPr>
                  </w:pPr>
                  <w:r>
                    <w:rPr>
                      <w:rFonts w:cs="Arial"/>
                    </w:rPr>
                    <w:t xml:space="preserve">Lindsay Jensen, Deputy Chief People Officer (date) 17.1.2023 </w:t>
                  </w:r>
                </w:p>
              </w:tc>
            </w:tr>
          </w:tbl>
          <w:p w14:paraId="486A4B29" w14:textId="77777777" w:rsidR="006D223E" w:rsidRDefault="006D223E" w:rsidP="00C60ECD">
            <w:pPr>
              <w:rPr>
                <w:rFonts w:cs="Arial"/>
              </w:rPr>
            </w:pPr>
          </w:p>
        </w:tc>
      </w:tr>
    </w:tbl>
    <w:p w14:paraId="0CD66421" w14:textId="77777777" w:rsidR="006D223E" w:rsidRDefault="006D223E" w:rsidP="006D223E">
      <w:pPr>
        <w:autoSpaceDE w:val="0"/>
        <w:autoSpaceDN w:val="0"/>
        <w:adjustRightInd w:val="0"/>
        <w:rPr>
          <w:rFonts w:cs="Arial"/>
          <w:color w:val="231F20"/>
          <w:sz w:val="22"/>
          <w:szCs w:val="22"/>
        </w:rPr>
      </w:pPr>
    </w:p>
    <w:p w14:paraId="17CBEB15" w14:textId="77777777" w:rsidR="006D223E" w:rsidRDefault="006D223E" w:rsidP="006D223E">
      <w:pPr>
        <w:spacing w:line="276" w:lineRule="auto"/>
        <w:jc w:val="center"/>
        <w:rPr>
          <w:rFonts w:cs="Arial"/>
          <w:b/>
          <w:i/>
          <w:color w:val="FF0000"/>
          <w:sz w:val="28"/>
          <w:szCs w:val="28"/>
          <w:lang w:val="en-AU"/>
        </w:rPr>
      </w:pPr>
      <w:r>
        <w:rPr>
          <w:rFonts w:cs="Arial"/>
          <w:b/>
          <w:i/>
          <w:color w:val="FF0000"/>
          <w:sz w:val="28"/>
          <w:szCs w:val="28"/>
          <w:lang w:val="en-AU"/>
        </w:rPr>
        <w:t xml:space="preserve">Once approved, you </w:t>
      </w:r>
      <w:r>
        <w:rPr>
          <w:rFonts w:cs="Arial"/>
          <w:b/>
          <w:i/>
          <w:color w:val="FF0000"/>
          <w:sz w:val="28"/>
          <w:szCs w:val="28"/>
          <w:u w:val="single"/>
          <w:lang w:val="en-AU"/>
        </w:rPr>
        <w:t>must</w:t>
      </w:r>
      <w:r>
        <w:rPr>
          <w:rFonts w:cs="Arial"/>
          <w:b/>
          <w:i/>
          <w:color w:val="FF0000"/>
          <w:sz w:val="28"/>
          <w:szCs w:val="28"/>
          <w:lang w:val="en-AU"/>
        </w:rPr>
        <w:t xml:space="preserve"> forward a copy of this </w:t>
      </w:r>
    </w:p>
    <w:p w14:paraId="050634BD" w14:textId="77777777" w:rsidR="006D223E" w:rsidRDefault="006D223E" w:rsidP="006D223E">
      <w:pPr>
        <w:spacing w:line="276" w:lineRule="auto"/>
        <w:jc w:val="center"/>
        <w:rPr>
          <w:rFonts w:cs="Arial"/>
          <w:b/>
          <w:i/>
          <w:color w:val="FF0000"/>
          <w:sz w:val="28"/>
          <w:szCs w:val="28"/>
          <w:lang w:val="en-AU"/>
        </w:rPr>
      </w:pPr>
      <w:r>
        <w:rPr>
          <w:rFonts w:cs="Arial"/>
          <w:b/>
          <w:i/>
          <w:color w:val="FF0000"/>
          <w:sz w:val="28"/>
          <w:szCs w:val="28"/>
          <w:lang w:val="en-AU"/>
        </w:rPr>
        <w:t>Assessment/Action Plan by email to:</w:t>
      </w:r>
    </w:p>
    <w:p w14:paraId="5A21DB4C" w14:textId="77777777" w:rsidR="006D223E" w:rsidRDefault="006D223E" w:rsidP="006D223E">
      <w:pPr>
        <w:spacing w:line="276" w:lineRule="auto"/>
        <w:jc w:val="center"/>
        <w:rPr>
          <w:rFonts w:cs="Arial"/>
          <w:b/>
          <w:sz w:val="28"/>
          <w:szCs w:val="28"/>
          <w:lang w:val="en-AU"/>
        </w:rPr>
      </w:pPr>
      <w:hyperlink r:id="rId24" w:history="1">
        <w:r>
          <w:rPr>
            <w:rStyle w:val="Hyperlink"/>
            <w:rFonts w:cs="Arial"/>
            <w:b/>
            <w:sz w:val="28"/>
            <w:szCs w:val="28"/>
            <w:lang w:val="en-AU"/>
          </w:rPr>
          <w:t>InvolvingPeople@swyt.nhs.uk</w:t>
        </w:r>
      </w:hyperlink>
    </w:p>
    <w:p w14:paraId="5FE6EBFE" w14:textId="77777777" w:rsidR="006D223E" w:rsidRDefault="006D223E" w:rsidP="006D223E">
      <w:pPr>
        <w:spacing w:line="276" w:lineRule="auto"/>
        <w:jc w:val="center"/>
        <w:rPr>
          <w:rFonts w:cs="Arial"/>
          <w:b/>
          <w:sz w:val="28"/>
          <w:szCs w:val="28"/>
          <w:lang w:val="en-AU"/>
        </w:rPr>
      </w:pPr>
    </w:p>
    <w:p w14:paraId="38F85301" w14:textId="77777777" w:rsidR="006D223E" w:rsidRDefault="006D223E" w:rsidP="006D223E">
      <w:pPr>
        <w:spacing w:line="276" w:lineRule="auto"/>
        <w:jc w:val="center"/>
        <w:rPr>
          <w:rFonts w:cs="Arial"/>
          <w:b/>
          <w:sz w:val="28"/>
          <w:szCs w:val="28"/>
          <w:lang w:val="en-AU"/>
        </w:rPr>
      </w:pPr>
      <w:r>
        <w:rPr>
          <w:rFonts w:cs="Arial"/>
          <w:b/>
          <w:sz w:val="28"/>
          <w:szCs w:val="28"/>
          <w:lang w:val="en-AU"/>
        </w:rPr>
        <w:t>Please note that the EIA is a public document and will be published on the web.</w:t>
      </w:r>
    </w:p>
    <w:p w14:paraId="29951E23" w14:textId="77777777" w:rsidR="006D223E" w:rsidRDefault="006D223E" w:rsidP="006D223E">
      <w:pPr>
        <w:jc w:val="center"/>
        <w:rPr>
          <w:rFonts w:cs="Arial"/>
          <w:b/>
          <w:sz w:val="28"/>
          <w:szCs w:val="28"/>
          <w:lang w:val="en-AU"/>
        </w:rPr>
      </w:pPr>
    </w:p>
    <w:p w14:paraId="58B1F736" w14:textId="77777777" w:rsidR="006D223E" w:rsidRDefault="006D223E" w:rsidP="006D223E">
      <w:pPr>
        <w:jc w:val="center"/>
        <w:rPr>
          <w:rFonts w:cs="Arial"/>
          <w:b/>
          <w:sz w:val="28"/>
          <w:szCs w:val="28"/>
        </w:rPr>
      </w:pPr>
      <w:r>
        <w:rPr>
          <w:rFonts w:cs="Arial"/>
          <w:b/>
          <w:sz w:val="28"/>
          <w:szCs w:val="28"/>
          <w:lang w:val="en-AU"/>
        </w:rPr>
        <w:t>Failing to complete an EIA could expose the Trust to future legal challenge.</w:t>
      </w:r>
    </w:p>
    <w:bookmarkEnd w:id="1"/>
    <w:p w14:paraId="3E65ABEF" w14:textId="77777777" w:rsidR="006D223E" w:rsidRPr="00C13F4C" w:rsidRDefault="006D223E" w:rsidP="006D223E">
      <w:pPr>
        <w:pStyle w:val="BodyTextIndent"/>
        <w:ind w:left="0"/>
        <w:rPr>
          <w:b/>
          <w:sz w:val="24"/>
          <w:szCs w:val="24"/>
        </w:rPr>
      </w:pPr>
      <w:r w:rsidRPr="00C13F4C">
        <w:rPr>
          <w:b/>
          <w:sz w:val="24"/>
          <w:szCs w:val="24"/>
        </w:rPr>
        <w:t>APPENDIX 2</w:t>
      </w:r>
    </w:p>
    <w:p w14:paraId="5D81B714" w14:textId="77777777" w:rsidR="006D223E" w:rsidRPr="00C13F4C" w:rsidRDefault="006D223E" w:rsidP="006D223E">
      <w:pPr>
        <w:pStyle w:val="BodyTextIndent"/>
        <w:ind w:left="0"/>
        <w:rPr>
          <w:sz w:val="24"/>
          <w:szCs w:val="24"/>
        </w:rPr>
      </w:pPr>
    </w:p>
    <w:p w14:paraId="54597080" w14:textId="77777777" w:rsidR="006D223E" w:rsidRPr="00C13F4C" w:rsidRDefault="006D223E" w:rsidP="006D223E">
      <w:pPr>
        <w:jc w:val="center"/>
        <w:rPr>
          <w:b/>
        </w:rPr>
      </w:pPr>
      <w:r w:rsidRPr="00C13F4C">
        <w:rPr>
          <w:b/>
        </w:rPr>
        <w:t>Version Control Sheet</w:t>
      </w:r>
    </w:p>
    <w:p w14:paraId="063DD078" w14:textId="77777777" w:rsidR="006D223E" w:rsidRDefault="006D223E" w:rsidP="006D223E">
      <w:pPr>
        <w:jc w:val="center"/>
      </w:pPr>
    </w:p>
    <w:p w14:paraId="0C7349A3" w14:textId="77777777" w:rsidR="006D223E" w:rsidRDefault="006D223E" w:rsidP="006D223E">
      <w:pPr>
        <w:jc w:val="center"/>
        <w:rPr>
          <w:i/>
        </w:rPr>
      </w:pPr>
    </w:p>
    <w:tbl>
      <w:tblPr>
        <w:tblW w:w="972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34"/>
        <w:gridCol w:w="883"/>
        <w:gridCol w:w="1811"/>
        <w:gridCol w:w="1357"/>
        <w:gridCol w:w="4535"/>
      </w:tblGrid>
      <w:tr w:rsidR="006D223E" w14:paraId="6D1AA6C8" w14:textId="77777777" w:rsidTr="00C60ECD">
        <w:tc>
          <w:tcPr>
            <w:tcW w:w="1134" w:type="dxa"/>
          </w:tcPr>
          <w:p w14:paraId="3DDCB4FA" w14:textId="77777777" w:rsidR="006D223E" w:rsidRDefault="006D223E" w:rsidP="00C60ECD">
            <w:pPr>
              <w:spacing w:before="40" w:after="40"/>
              <w:jc w:val="center"/>
              <w:rPr>
                <w:b/>
              </w:rPr>
            </w:pPr>
            <w:r>
              <w:rPr>
                <w:b/>
              </w:rPr>
              <w:t>Version</w:t>
            </w:r>
          </w:p>
        </w:tc>
        <w:tc>
          <w:tcPr>
            <w:tcW w:w="883" w:type="dxa"/>
          </w:tcPr>
          <w:p w14:paraId="5717AE97" w14:textId="77777777" w:rsidR="006D223E" w:rsidRDefault="006D223E" w:rsidP="00C60ECD">
            <w:pPr>
              <w:spacing w:before="40" w:after="40"/>
              <w:jc w:val="center"/>
              <w:rPr>
                <w:b/>
              </w:rPr>
            </w:pPr>
            <w:r>
              <w:rPr>
                <w:b/>
              </w:rPr>
              <w:t>Date</w:t>
            </w:r>
          </w:p>
        </w:tc>
        <w:tc>
          <w:tcPr>
            <w:tcW w:w="1811" w:type="dxa"/>
          </w:tcPr>
          <w:p w14:paraId="4291B38B" w14:textId="77777777" w:rsidR="006D223E" w:rsidRDefault="006D223E" w:rsidP="00C60ECD">
            <w:pPr>
              <w:spacing w:before="40" w:after="40"/>
              <w:jc w:val="center"/>
              <w:rPr>
                <w:b/>
              </w:rPr>
            </w:pPr>
            <w:r>
              <w:rPr>
                <w:b/>
              </w:rPr>
              <w:t>Author</w:t>
            </w:r>
          </w:p>
        </w:tc>
        <w:tc>
          <w:tcPr>
            <w:tcW w:w="1357" w:type="dxa"/>
          </w:tcPr>
          <w:p w14:paraId="6AA1A96B" w14:textId="77777777" w:rsidR="006D223E" w:rsidRDefault="006D223E" w:rsidP="00C60ECD">
            <w:pPr>
              <w:spacing w:before="40" w:after="40"/>
              <w:jc w:val="center"/>
              <w:rPr>
                <w:b/>
              </w:rPr>
            </w:pPr>
            <w:r>
              <w:rPr>
                <w:b/>
              </w:rPr>
              <w:t>Status</w:t>
            </w:r>
          </w:p>
        </w:tc>
        <w:tc>
          <w:tcPr>
            <w:tcW w:w="4535" w:type="dxa"/>
          </w:tcPr>
          <w:p w14:paraId="56ED6A7A" w14:textId="77777777" w:rsidR="006D223E" w:rsidRDefault="006D223E" w:rsidP="00C60ECD">
            <w:pPr>
              <w:spacing w:before="40" w:after="40"/>
              <w:jc w:val="center"/>
              <w:rPr>
                <w:b/>
              </w:rPr>
            </w:pPr>
            <w:r>
              <w:rPr>
                <w:b/>
              </w:rPr>
              <w:t>Comment / changes</w:t>
            </w:r>
          </w:p>
        </w:tc>
      </w:tr>
      <w:tr w:rsidR="006D223E" w14:paraId="4BD94DA0" w14:textId="77777777" w:rsidTr="00C60ECD">
        <w:tc>
          <w:tcPr>
            <w:tcW w:w="1134" w:type="dxa"/>
          </w:tcPr>
          <w:p w14:paraId="327D260B" w14:textId="77777777" w:rsidR="006D223E" w:rsidRDefault="006D223E" w:rsidP="00C60ECD">
            <w:pPr>
              <w:spacing w:before="40" w:after="40"/>
            </w:pPr>
            <w:r>
              <w:t>1.0</w:t>
            </w:r>
          </w:p>
        </w:tc>
        <w:tc>
          <w:tcPr>
            <w:tcW w:w="883" w:type="dxa"/>
          </w:tcPr>
          <w:p w14:paraId="06293051" w14:textId="77777777" w:rsidR="006D223E" w:rsidRDefault="006D223E" w:rsidP="00C60ECD">
            <w:pPr>
              <w:spacing w:before="40" w:after="40"/>
            </w:pPr>
            <w:r>
              <w:t>Sept 2012</w:t>
            </w:r>
          </w:p>
        </w:tc>
        <w:tc>
          <w:tcPr>
            <w:tcW w:w="1811" w:type="dxa"/>
          </w:tcPr>
          <w:p w14:paraId="752F4F5E" w14:textId="77777777" w:rsidR="006D223E" w:rsidRDefault="006D223E" w:rsidP="00C60ECD">
            <w:r>
              <w:t>Janet Hirst,</w:t>
            </w:r>
          </w:p>
          <w:p w14:paraId="3304AEFA" w14:textId="77777777" w:rsidR="006D223E" w:rsidRDefault="006D223E" w:rsidP="00C60ECD">
            <w:r>
              <w:t>HR Business Partner/</w:t>
            </w:r>
          </w:p>
          <w:p w14:paraId="55B980F7" w14:textId="77777777" w:rsidR="006D223E" w:rsidRDefault="006D223E" w:rsidP="00C60ECD">
            <w:r>
              <w:t>Hazel Higgs, Recruitment Manager</w:t>
            </w:r>
          </w:p>
        </w:tc>
        <w:tc>
          <w:tcPr>
            <w:tcW w:w="1357" w:type="dxa"/>
          </w:tcPr>
          <w:p w14:paraId="48955CE5" w14:textId="77777777" w:rsidR="006D223E" w:rsidRDefault="006D223E" w:rsidP="00C60ECD">
            <w:pPr>
              <w:spacing w:before="40" w:after="40"/>
            </w:pPr>
            <w:r>
              <w:t>Previous</w:t>
            </w:r>
          </w:p>
        </w:tc>
        <w:tc>
          <w:tcPr>
            <w:tcW w:w="4535" w:type="dxa"/>
          </w:tcPr>
          <w:p w14:paraId="25199CE0" w14:textId="77777777" w:rsidR="006D223E" w:rsidRDefault="006D223E" w:rsidP="00C60ECD">
            <w:pPr>
              <w:spacing w:before="40" w:after="40"/>
              <w:jc w:val="both"/>
            </w:pPr>
            <w:r>
              <w:t>This is not the first version.  Prior to Barnsley joining SWYPFT both organisations had their own recruitment policies.  The policies have been combined and changes made to reflect new practices in the bigger organisation.</w:t>
            </w:r>
          </w:p>
          <w:p w14:paraId="62A4157D" w14:textId="77777777" w:rsidR="006D223E" w:rsidRDefault="006D223E" w:rsidP="00C60ECD">
            <w:pPr>
              <w:spacing w:before="40" w:after="40"/>
              <w:jc w:val="both"/>
            </w:pPr>
          </w:p>
        </w:tc>
      </w:tr>
      <w:tr w:rsidR="006D223E" w14:paraId="40A784D6" w14:textId="77777777" w:rsidTr="00C60ECD">
        <w:tc>
          <w:tcPr>
            <w:tcW w:w="1134" w:type="dxa"/>
          </w:tcPr>
          <w:p w14:paraId="6A83DE92" w14:textId="77777777" w:rsidR="006D223E" w:rsidRDefault="006D223E" w:rsidP="00C60ECD">
            <w:pPr>
              <w:spacing w:before="40" w:after="40"/>
            </w:pPr>
            <w:r>
              <w:t>2.0</w:t>
            </w:r>
          </w:p>
        </w:tc>
        <w:tc>
          <w:tcPr>
            <w:tcW w:w="883" w:type="dxa"/>
          </w:tcPr>
          <w:p w14:paraId="5FFE7302" w14:textId="77777777" w:rsidR="006D223E" w:rsidRDefault="006D223E" w:rsidP="00C60ECD">
            <w:pPr>
              <w:spacing w:before="40" w:after="40"/>
            </w:pPr>
            <w:r>
              <w:t>Jan 2023</w:t>
            </w:r>
          </w:p>
        </w:tc>
        <w:tc>
          <w:tcPr>
            <w:tcW w:w="1811" w:type="dxa"/>
          </w:tcPr>
          <w:p w14:paraId="3F8F0A1D" w14:textId="77777777" w:rsidR="006D223E" w:rsidRDefault="006D223E" w:rsidP="00C60ECD">
            <w:r>
              <w:t>Sandy Stones, Recruitment Consultant</w:t>
            </w:r>
          </w:p>
        </w:tc>
        <w:tc>
          <w:tcPr>
            <w:tcW w:w="1357" w:type="dxa"/>
          </w:tcPr>
          <w:p w14:paraId="6D83D412" w14:textId="77777777" w:rsidR="006D223E" w:rsidRDefault="006D223E" w:rsidP="00C60ECD">
            <w:pPr>
              <w:spacing w:before="40" w:after="40"/>
            </w:pPr>
            <w:r>
              <w:t>Current</w:t>
            </w:r>
          </w:p>
        </w:tc>
        <w:tc>
          <w:tcPr>
            <w:tcW w:w="4535" w:type="dxa"/>
          </w:tcPr>
          <w:p w14:paraId="756BB910" w14:textId="77777777" w:rsidR="006D223E" w:rsidRDefault="006D223E" w:rsidP="00C60ECD">
            <w:pPr>
              <w:spacing w:before="40" w:after="40"/>
              <w:jc w:val="both"/>
            </w:pPr>
            <w:r>
              <w:t>This is a re-write of the recruitment and selection policy now known Recruitment and Resourcing Policy.  The policy reflects the Trust’s ongoing commitment to inclusive recruitment practices.</w:t>
            </w:r>
          </w:p>
        </w:tc>
      </w:tr>
    </w:tbl>
    <w:p w14:paraId="759FE07A" w14:textId="77777777" w:rsidR="006D223E" w:rsidRDefault="006D223E" w:rsidP="006D223E">
      <w:pPr>
        <w:jc w:val="both"/>
      </w:pPr>
      <w:r>
        <w:tab/>
      </w:r>
      <w:r>
        <w:tab/>
      </w:r>
    </w:p>
    <w:p w14:paraId="1173A741" w14:textId="77777777" w:rsidR="006D223E" w:rsidRDefault="006D223E" w:rsidP="006D223E">
      <w:pPr>
        <w:pStyle w:val="BodyTextIndent"/>
        <w:ind w:left="0"/>
      </w:pPr>
    </w:p>
    <w:p w14:paraId="1CE410B4" w14:textId="77777777" w:rsidR="006D223E" w:rsidRDefault="006D223E" w:rsidP="006D223E"/>
    <w:p w14:paraId="746183AF" w14:textId="77777777" w:rsidR="006D223E" w:rsidRDefault="006D223E" w:rsidP="006D223E"/>
    <w:p w14:paraId="5C05B68D" w14:textId="77777777" w:rsidR="006D223E" w:rsidRDefault="006D223E" w:rsidP="006D223E">
      <w:pPr>
        <w:rPr>
          <w:color w:val="000000"/>
        </w:rPr>
      </w:pPr>
      <w:r>
        <w:br w:type="page"/>
      </w:r>
    </w:p>
    <w:p w14:paraId="6239214D" w14:textId="77777777" w:rsidR="006D223E" w:rsidRPr="00C13F4C" w:rsidRDefault="006D223E" w:rsidP="006D223E">
      <w:pPr>
        <w:pStyle w:val="BasicParagraph"/>
        <w:suppressAutoHyphens/>
        <w:spacing w:after="50"/>
        <w:rPr>
          <w:rFonts w:ascii="Arial" w:hAnsi="Arial"/>
          <w:b/>
          <w:bCs/>
        </w:rPr>
      </w:pPr>
      <w:r w:rsidRPr="00C13F4C">
        <w:rPr>
          <w:rFonts w:ascii="Arial" w:hAnsi="Arial"/>
          <w:b/>
          <w:bCs/>
        </w:rPr>
        <w:lastRenderedPageBreak/>
        <w:t>Appendix 3</w:t>
      </w:r>
    </w:p>
    <w:p w14:paraId="44BF7E42" w14:textId="77777777" w:rsidR="006D223E" w:rsidRPr="00C13F4C" w:rsidRDefault="006D223E" w:rsidP="006D223E">
      <w:pPr>
        <w:rPr>
          <w:rFonts w:cs="Arial"/>
          <w:b/>
          <w:color w:val="000000"/>
        </w:rPr>
      </w:pPr>
      <w:r w:rsidRPr="00C13F4C">
        <w:rPr>
          <w:rFonts w:cs="Arial"/>
          <w:b/>
          <w:color w:val="000000"/>
        </w:rPr>
        <w:t>Checklist for the review and approval of policy document</w:t>
      </w:r>
    </w:p>
    <w:p w14:paraId="015B8A6A" w14:textId="77777777" w:rsidR="006D223E" w:rsidRDefault="006D223E" w:rsidP="006D223E">
      <w:pPr>
        <w:rPr>
          <w:b/>
          <w:color w:val="000000"/>
        </w:rPr>
      </w:pPr>
    </w:p>
    <w:p w14:paraId="2FD9AF38" w14:textId="77777777" w:rsidR="006D223E" w:rsidRDefault="006D223E" w:rsidP="006D223E">
      <w:pPr>
        <w:rPr>
          <w:i/>
          <w:color w:val="000000"/>
          <w:sz w:val="20"/>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40"/>
        <w:gridCol w:w="4410"/>
        <w:gridCol w:w="1170"/>
        <w:gridCol w:w="2976"/>
      </w:tblGrid>
      <w:tr w:rsidR="006D223E" w:rsidRPr="00C13F4C" w14:paraId="02B8672C" w14:textId="77777777" w:rsidTr="00C60ECD">
        <w:tc>
          <w:tcPr>
            <w:tcW w:w="540" w:type="dxa"/>
            <w:shd w:val="clear" w:color="auto" w:fill="C0C0C0"/>
            <w:vAlign w:val="center"/>
          </w:tcPr>
          <w:p w14:paraId="4D23BF5A" w14:textId="77777777" w:rsidR="006D223E" w:rsidRPr="00C13F4C" w:rsidRDefault="006D223E" w:rsidP="00C60ECD">
            <w:pPr>
              <w:spacing w:before="80" w:after="80"/>
              <w:jc w:val="center"/>
              <w:rPr>
                <w:rFonts w:cs="Arial"/>
                <w:b/>
              </w:rPr>
            </w:pPr>
          </w:p>
        </w:tc>
        <w:tc>
          <w:tcPr>
            <w:tcW w:w="4410" w:type="dxa"/>
            <w:shd w:val="clear" w:color="auto" w:fill="C0C0C0"/>
            <w:vAlign w:val="center"/>
          </w:tcPr>
          <w:p w14:paraId="6F70B406" w14:textId="77777777" w:rsidR="006D223E" w:rsidRPr="00C13F4C" w:rsidRDefault="006D223E" w:rsidP="00C60ECD">
            <w:pPr>
              <w:spacing w:before="80" w:after="80"/>
              <w:rPr>
                <w:rFonts w:cs="Arial"/>
                <w:b/>
              </w:rPr>
            </w:pPr>
            <w:r w:rsidRPr="00C13F4C">
              <w:rPr>
                <w:rFonts w:cs="Arial"/>
                <w:b/>
              </w:rPr>
              <w:t>Title of document being reviewed:</w:t>
            </w:r>
          </w:p>
        </w:tc>
        <w:tc>
          <w:tcPr>
            <w:tcW w:w="1170" w:type="dxa"/>
            <w:shd w:val="clear" w:color="auto" w:fill="C0C0C0"/>
            <w:vAlign w:val="center"/>
          </w:tcPr>
          <w:p w14:paraId="51B747E9" w14:textId="77777777" w:rsidR="006D223E" w:rsidRPr="00C13F4C" w:rsidRDefault="006D223E" w:rsidP="00C60ECD">
            <w:pPr>
              <w:spacing w:before="80" w:after="80"/>
              <w:jc w:val="center"/>
              <w:rPr>
                <w:rFonts w:cs="Arial"/>
                <w:b/>
              </w:rPr>
            </w:pPr>
            <w:r w:rsidRPr="00C13F4C">
              <w:rPr>
                <w:rFonts w:cs="Arial"/>
                <w:b/>
              </w:rPr>
              <w:t>Yes/No/</w:t>
            </w:r>
            <w:r w:rsidRPr="00C13F4C">
              <w:rPr>
                <w:rFonts w:cs="Arial"/>
                <w:b/>
              </w:rPr>
              <w:br/>
              <w:t>Unsure</w:t>
            </w:r>
          </w:p>
        </w:tc>
        <w:tc>
          <w:tcPr>
            <w:tcW w:w="2976" w:type="dxa"/>
            <w:shd w:val="clear" w:color="auto" w:fill="C0C0C0"/>
            <w:vAlign w:val="center"/>
          </w:tcPr>
          <w:p w14:paraId="7F4E87B0" w14:textId="77777777" w:rsidR="006D223E" w:rsidRPr="00C13F4C" w:rsidRDefault="006D223E" w:rsidP="00C60ECD">
            <w:pPr>
              <w:spacing w:before="80" w:after="80"/>
              <w:jc w:val="center"/>
              <w:rPr>
                <w:rFonts w:cs="Arial"/>
                <w:b/>
              </w:rPr>
            </w:pPr>
            <w:r w:rsidRPr="00C13F4C">
              <w:rPr>
                <w:rFonts w:cs="Arial"/>
                <w:b/>
              </w:rPr>
              <w:t>Comments</w:t>
            </w:r>
          </w:p>
        </w:tc>
      </w:tr>
      <w:tr w:rsidR="006D223E" w:rsidRPr="00C13F4C" w14:paraId="040DB03A" w14:textId="77777777" w:rsidTr="00C60ECD">
        <w:tc>
          <w:tcPr>
            <w:tcW w:w="540" w:type="dxa"/>
          </w:tcPr>
          <w:p w14:paraId="775ABCC0" w14:textId="77777777" w:rsidR="006D223E" w:rsidRPr="00C13F4C" w:rsidRDefault="006D223E" w:rsidP="00C60ECD">
            <w:pPr>
              <w:spacing w:before="80" w:after="80"/>
              <w:rPr>
                <w:rFonts w:cs="Arial"/>
                <w:b/>
              </w:rPr>
            </w:pPr>
            <w:r w:rsidRPr="00C13F4C">
              <w:rPr>
                <w:rFonts w:cs="Arial"/>
                <w:b/>
              </w:rPr>
              <w:t>1.</w:t>
            </w:r>
          </w:p>
        </w:tc>
        <w:tc>
          <w:tcPr>
            <w:tcW w:w="4410" w:type="dxa"/>
          </w:tcPr>
          <w:p w14:paraId="6F0813AD" w14:textId="77777777" w:rsidR="006D223E" w:rsidRPr="00C13F4C" w:rsidRDefault="006D223E" w:rsidP="00C60ECD">
            <w:pPr>
              <w:spacing w:before="80" w:after="80"/>
              <w:rPr>
                <w:rFonts w:cs="Arial"/>
                <w:b/>
              </w:rPr>
            </w:pPr>
            <w:r w:rsidRPr="00C13F4C">
              <w:rPr>
                <w:rFonts w:cs="Arial"/>
                <w:b/>
              </w:rPr>
              <w:t>Title</w:t>
            </w:r>
          </w:p>
        </w:tc>
        <w:tc>
          <w:tcPr>
            <w:tcW w:w="1170" w:type="dxa"/>
            <w:shd w:val="clear" w:color="auto" w:fill="E0E0E0"/>
          </w:tcPr>
          <w:p w14:paraId="23E7C36B" w14:textId="77777777" w:rsidR="006D223E" w:rsidRPr="00C13F4C" w:rsidRDefault="006D223E" w:rsidP="00C60ECD">
            <w:pPr>
              <w:spacing w:before="80" w:after="80"/>
              <w:jc w:val="center"/>
              <w:rPr>
                <w:rFonts w:cs="Arial"/>
              </w:rPr>
            </w:pPr>
          </w:p>
        </w:tc>
        <w:tc>
          <w:tcPr>
            <w:tcW w:w="2976" w:type="dxa"/>
            <w:shd w:val="clear" w:color="auto" w:fill="E0E0E0"/>
          </w:tcPr>
          <w:p w14:paraId="0D40A52F" w14:textId="77777777" w:rsidR="006D223E" w:rsidRPr="00C13F4C" w:rsidRDefault="006D223E" w:rsidP="00C60ECD">
            <w:pPr>
              <w:spacing w:before="80" w:after="80"/>
              <w:rPr>
                <w:rFonts w:cs="Arial"/>
              </w:rPr>
            </w:pPr>
          </w:p>
        </w:tc>
      </w:tr>
      <w:tr w:rsidR="006D223E" w:rsidRPr="00C13F4C" w14:paraId="556160B2" w14:textId="77777777" w:rsidTr="00C60ECD">
        <w:tc>
          <w:tcPr>
            <w:tcW w:w="540" w:type="dxa"/>
          </w:tcPr>
          <w:p w14:paraId="1C2E64BC" w14:textId="77777777" w:rsidR="006D223E" w:rsidRPr="00C13F4C" w:rsidRDefault="006D223E" w:rsidP="00C60ECD">
            <w:pPr>
              <w:spacing w:before="80" w:after="80"/>
              <w:rPr>
                <w:rFonts w:cs="Arial"/>
              </w:rPr>
            </w:pPr>
          </w:p>
        </w:tc>
        <w:tc>
          <w:tcPr>
            <w:tcW w:w="4410" w:type="dxa"/>
          </w:tcPr>
          <w:p w14:paraId="3ADB3499" w14:textId="77777777" w:rsidR="006D223E" w:rsidRPr="00C13F4C" w:rsidRDefault="006D223E" w:rsidP="00C60ECD">
            <w:pPr>
              <w:spacing w:before="80" w:after="80"/>
              <w:rPr>
                <w:rFonts w:cs="Arial"/>
              </w:rPr>
            </w:pPr>
            <w:r w:rsidRPr="00C13F4C">
              <w:rPr>
                <w:rFonts w:cs="Arial"/>
              </w:rPr>
              <w:t>Is the title clear and unambiguous?</w:t>
            </w:r>
          </w:p>
        </w:tc>
        <w:tc>
          <w:tcPr>
            <w:tcW w:w="1170" w:type="dxa"/>
          </w:tcPr>
          <w:p w14:paraId="067DA32F"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1CE9EE22" w14:textId="77777777" w:rsidR="006D223E" w:rsidRPr="00C13F4C" w:rsidRDefault="006D223E" w:rsidP="00C60ECD">
            <w:pPr>
              <w:spacing w:before="80" w:after="80"/>
              <w:rPr>
                <w:rFonts w:cs="Arial"/>
              </w:rPr>
            </w:pPr>
          </w:p>
        </w:tc>
      </w:tr>
      <w:tr w:rsidR="006D223E" w:rsidRPr="00C13F4C" w14:paraId="6B6943CC" w14:textId="77777777" w:rsidTr="00C60ECD">
        <w:tc>
          <w:tcPr>
            <w:tcW w:w="540" w:type="dxa"/>
          </w:tcPr>
          <w:p w14:paraId="13C77E69" w14:textId="77777777" w:rsidR="006D223E" w:rsidRPr="00C13F4C" w:rsidRDefault="006D223E" w:rsidP="00C60ECD">
            <w:pPr>
              <w:spacing w:before="80" w:after="80"/>
              <w:rPr>
                <w:rFonts w:cs="Arial"/>
              </w:rPr>
            </w:pPr>
          </w:p>
        </w:tc>
        <w:tc>
          <w:tcPr>
            <w:tcW w:w="4410" w:type="dxa"/>
          </w:tcPr>
          <w:p w14:paraId="67492B47" w14:textId="77777777" w:rsidR="006D223E" w:rsidRPr="00C13F4C" w:rsidRDefault="006D223E" w:rsidP="00C60ECD">
            <w:pPr>
              <w:spacing w:before="80" w:after="80"/>
              <w:rPr>
                <w:rFonts w:cs="Arial"/>
              </w:rPr>
            </w:pPr>
            <w:r w:rsidRPr="00C13F4C">
              <w:rPr>
                <w:rFonts w:cs="Arial"/>
              </w:rPr>
              <w:t>Is it clear whether the document is a guideline, policy, protocol or standard?</w:t>
            </w:r>
          </w:p>
        </w:tc>
        <w:tc>
          <w:tcPr>
            <w:tcW w:w="1170" w:type="dxa"/>
          </w:tcPr>
          <w:p w14:paraId="7D0E3847"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2591F4CE" w14:textId="77777777" w:rsidR="006D223E" w:rsidRPr="00C13F4C" w:rsidRDefault="006D223E" w:rsidP="00C60ECD">
            <w:pPr>
              <w:spacing w:before="80" w:after="80"/>
              <w:rPr>
                <w:rFonts w:cs="Arial"/>
              </w:rPr>
            </w:pPr>
          </w:p>
        </w:tc>
      </w:tr>
      <w:tr w:rsidR="006D223E" w:rsidRPr="00C13F4C" w14:paraId="3A8B6873" w14:textId="77777777" w:rsidTr="00C60ECD">
        <w:tc>
          <w:tcPr>
            <w:tcW w:w="540" w:type="dxa"/>
          </w:tcPr>
          <w:p w14:paraId="405AD575" w14:textId="77777777" w:rsidR="006D223E" w:rsidRPr="00C13F4C" w:rsidRDefault="006D223E" w:rsidP="00C60ECD">
            <w:pPr>
              <w:spacing w:before="80" w:after="80"/>
              <w:rPr>
                <w:rFonts w:cs="Arial"/>
              </w:rPr>
            </w:pPr>
          </w:p>
        </w:tc>
        <w:tc>
          <w:tcPr>
            <w:tcW w:w="4410" w:type="dxa"/>
          </w:tcPr>
          <w:p w14:paraId="77BBB627" w14:textId="77777777" w:rsidR="006D223E" w:rsidRPr="00C13F4C" w:rsidRDefault="006D223E" w:rsidP="00C60ECD">
            <w:pPr>
              <w:spacing w:before="80" w:after="80"/>
              <w:rPr>
                <w:rFonts w:cs="Arial"/>
              </w:rPr>
            </w:pPr>
            <w:r w:rsidRPr="00C13F4C">
              <w:rPr>
                <w:rFonts w:cs="Arial"/>
              </w:rPr>
              <w:t>Is it clear in the introduction whether this document replaces or supersedes a previous document?</w:t>
            </w:r>
          </w:p>
        </w:tc>
        <w:tc>
          <w:tcPr>
            <w:tcW w:w="1170" w:type="dxa"/>
          </w:tcPr>
          <w:p w14:paraId="7747EF66" w14:textId="77777777" w:rsidR="006D223E" w:rsidRPr="00C13F4C" w:rsidRDefault="006D223E" w:rsidP="00C60ECD">
            <w:pPr>
              <w:spacing w:before="80" w:after="80"/>
              <w:jc w:val="center"/>
              <w:rPr>
                <w:rFonts w:cs="Arial"/>
              </w:rPr>
            </w:pPr>
            <w:r w:rsidRPr="00C13F4C">
              <w:rPr>
                <w:rFonts w:cs="Arial"/>
              </w:rPr>
              <w:t>No</w:t>
            </w:r>
          </w:p>
        </w:tc>
        <w:tc>
          <w:tcPr>
            <w:tcW w:w="2976" w:type="dxa"/>
          </w:tcPr>
          <w:p w14:paraId="1DB8185D" w14:textId="77777777" w:rsidR="006D223E" w:rsidRPr="00C13F4C" w:rsidRDefault="006D223E" w:rsidP="00C60ECD">
            <w:pPr>
              <w:spacing w:before="80" w:after="80"/>
              <w:rPr>
                <w:rFonts w:cs="Arial"/>
              </w:rPr>
            </w:pPr>
            <w:r w:rsidRPr="00C13F4C">
              <w:rPr>
                <w:rFonts w:cs="Arial"/>
              </w:rPr>
              <w:t>States in the version control that this is a re-write of the recruitment and selection policy now known Recruitment and Resourcing Policy.  The policy reflects the Trust’s ongoing commitment to inclusive recruitment practices.</w:t>
            </w:r>
          </w:p>
        </w:tc>
      </w:tr>
      <w:tr w:rsidR="006D223E" w:rsidRPr="00C13F4C" w14:paraId="383CA5A4" w14:textId="77777777" w:rsidTr="00C60ECD">
        <w:tc>
          <w:tcPr>
            <w:tcW w:w="540" w:type="dxa"/>
          </w:tcPr>
          <w:p w14:paraId="1132D441" w14:textId="77777777" w:rsidR="006D223E" w:rsidRPr="00C13F4C" w:rsidRDefault="006D223E" w:rsidP="00C60ECD">
            <w:pPr>
              <w:spacing w:before="80" w:after="80"/>
              <w:rPr>
                <w:rFonts w:cs="Arial"/>
                <w:b/>
              </w:rPr>
            </w:pPr>
            <w:r w:rsidRPr="00C13F4C">
              <w:rPr>
                <w:rFonts w:cs="Arial"/>
                <w:b/>
              </w:rPr>
              <w:t>2.</w:t>
            </w:r>
          </w:p>
        </w:tc>
        <w:tc>
          <w:tcPr>
            <w:tcW w:w="4410" w:type="dxa"/>
          </w:tcPr>
          <w:p w14:paraId="6605783C" w14:textId="77777777" w:rsidR="006D223E" w:rsidRPr="00C13F4C" w:rsidRDefault="006D223E" w:rsidP="00C60ECD">
            <w:pPr>
              <w:spacing w:before="80" w:after="80"/>
              <w:rPr>
                <w:rFonts w:cs="Arial"/>
                <w:b/>
              </w:rPr>
            </w:pPr>
            <w:r w:rsidRPr="00C13F4C">
              <w:rPr>
                <w:rFonts w:cs="Arial"/>
                <w:b/>
              </w:rPr>
              <w:t>Rationale</w:t>
            </w:r>
          </w:p>
        </w:tc>
        <w:tc>
          <w:tcPr>
            <w:tcW w:w="1170" w:type="dxa"/>
            <w:shd w:val="clear" w:color="auto" w:fill="E0E0E0"/>
          </w:tcPr>
          <w:p w14:paraId="7AE27F98" w14:textId="77777777" w:rsidR="006D223E" w:rsidRPr="00C13F4C" w:rsidRDefault="006D223E" w:rsidP="00C60ECD">
            <w:pPr>
              <w:spacing w:before="80" w:after="80"/>
              <w:jc w:val="center"/>
              <w:rPr>
                <w:rFonts w:cs="Arial"/>
              </w:rPr>
            </w:pPr>
          </w:p>
        </w:tc>
        <w:tc>
          <w:tcPr>
            <w:tcW w:w="2976" w:type="dxa"/>
            <w:shd w:val="clear" w:color="auto" w:fill="E0E0E0"/>
          </w:tcPr>
          <w:p w14:paraId="5E45D657" w14:textId="77777777" w:rsidR="006D223E" w:rsidRPr="00C13F4C" w:rsidRDefault="006D223E" w:rsidP="00C60ECD">
            <w:pPr>
              <w:spacing w:before="80" w:after="80"/>
              <w:rPr>
                <w:rFonts w:cs="Arial"/>
              </w:rPr>
            </w:pPr>
          </w:p>
        </w:tc>
      </w:tr>
      <w:tr w:rsidR="006D223E" w:rsidRPr="00C13F4C" w14:paraId="77E7C660" w14:textId="77777777" w:rsidTr="00C60ECD">
        <w:tc>
          <w:tcPr>
            <w:tcW w:w="540" w:type="dxa"/>
          </w:tcPr>
          <w:p w14:paraId="09AB5CD9" w14:textId="77777777" w:rsidR="006D223E" w:rsidRPr="00C13F4C" w:rsidRDefault="006D223E" w:rsidP="00C60ECD">
            <w:pPr>
              <w:spacing w:before="80" w:after="80"/>
              <w:rPr>
                <w:rFonts w:cs="Arial"/>
              </w:rPr>
            </w:pPr>
          </w:p>
        </w:tc>
        <w:tc>
          <w:tcPr>
            <w:tcW w:w="4410" w:type="dxa"/>
          </w:tcPr>
          <w:p w14:paraId="0E15A343" w14:textId="77777777" w:rsidR="006D223E" w:rsidRPr="00C13F4C" w:rsidRDefault="006D223E" w:rsidP="00C60ECD">
            <w:pPr>
              <w:spacing w:before="80" w:after="80"/>
              <w:rPr>
                <w:rFonts w:cs="Arial"/>
              </w:rPr>
            </w:pPr>
            <w:r w:rsidRPr="00C13F4C">
              <w:rPr>
                <w:rFonts w:cs="Arial"/>
              </w:rPr>
              <w:t>Are reasons for development of the document stated?</w:t>
            </w:r>
          </w:p>
        </w:tc>
        <w:tc>
          <w:tcPr>
            <w:tcW w:w="1170" w:type="dxa"/>
          </w:tcPr>
          <w:p w14:paraId="6F24FE2E"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7938176E" w14:textId="77777777" w:rsidR="006D223E" w:rsidRPr="00C13F4C" w:rsidRDefault="006D223E" w:rsidP="00C60ECD">
            <w:pPr>
              <w:spacing w:before="80" w:after="80"/>
              <w:rPr>
                <w:rFonts w:cs="Arial"/>
              </w:rPr>
            </w:pPr>
          </w:p>
        </w:tc>
      </w:tr>
      <w:tr w:rsidR="006D223E" w:rsidRPr="00C13F4C" w14:paraId="39FFA6EB" w14:textId="77777777" w:rsidTr="00C60ECD">
        <w:tc>
          <w:tcPr>
            <w:tcW w:w="540" w:type="dxa"/>
          </w:tcPr>
          <w:p w14:paraId="11B254FA" w14:textId="77777777" w:rsidR="006D223E" w:rsidRPr="00C13F4C" w:rsidRDefault="006D223E" w:rsidP="00C60ECD">
            <w:pPr>
              <w:spacing w:before="80" w:after="80"/>
              <w:rPr>
                <w:rFonts w:cs="Arial"/>
                <w:b/>
              </w:rPr>
            </w:pPr>
            <w:r w:rsidRPr="00C13F4C">
              <w:rPr>
                <w:rFonts w:cs="Arial"/>
                <w:b/>
              </w:rPr>
              <w:t>3.</w:t>
            </w:r>
          </w:p>
        </w:tc>
        <w:tc>
          <w:tcPr>
            <w:tcW w:w="4410" w:type="dxa"/>
          </w:tcPr>
          <w:p w14:paraId="0172B74B" w14:textId="77777777" w:rsidR="006D223E" w:rsidRPr="00C13F4C" w:rsidRDefault="006D223E" w:rsidP="00C60ECD">
            <w:pPr>
              <w:spacing w:before="80" w:after="80"/>
              <w:rPr>
                <w:rFonts w:cs="Arial"/>
                <w:b/>
              </w:rPr>
            </w:pPr>
            <w:r w:rsidRPr="00C13F4C">
              <w:rPr>
                <w:rFonts w:cs="Arial"/>
                <w:b/>
              </w:rPr>
              <w:t>Development Process</w:t>
            </w:r>
          </w:p>
        </w:tc>
        <w:tc>
          <w:tcPr>
            <w:tcW w:w="1170" w:type="dxa"/>
            <w:shd w:val="clear" w:color="auto" w:fill="E0E0E0"/>
          </w:tcPr>
          <w:p w14:paraId="28EE5BC4" w14:textId="77777777" w:rsidR="006D223E" w:rsidRPr="00C13F4C" w:rsidRDefault="006D223E" w:rsidP="00C60ECD">
            <w:pPr>
              <w:spacing w:before="80" w:after="80"/>
              <w:jc w:val="center"/>
              <w:rPr>
                <w:rFonts w:cs="Arial"/>
              </w:rPr>
            </w:pPr>
          </w:p>
        </w:tc>
        <w:tc>
          <w:tcPr>
            <w:tcW w:w="2976" w:type="dxa"/>
            <w:shd w:val="clear" w:color="auto" w:fill="E0E0E0"/>
          </w:tcPr>
          <w:p w14:paraId="5B43256D" w14:textId="77777777" w:rsidR="006D223E" w:rsidRPr="00C13F4C" w:rsidRDefault="006D223E" w:rsidP="00C60ECD">
            <w:pPr>
              <w:spacing w:before="80" w:after="80"/>
              <w:rPr>
                <w:rFonts w:cs="Arial"/>
              </w:rPr>
            </w:pPr>
          </w:p>
        </w:tc>
      </w:tr>
      <w:tr w:rsidR="006D223E" w:rsidRPr="00C13F4C" w14:paraId="3832EC6A" w14:textId="77777777" w:rsidTr="00C60ECD">
        <w:tc>
          <w:tcPr>
            <w:tcW w:w="540" w:type="dxa"/>
          </w:tcPr>
          <w:p w14:paraId="1FB35F23" w14:textId="77777777" w:rsidR="006D223E" w:rsidRPr="00C13F4C" w:rsidRDefault="006D223E" w:rsidP="00C60ECD">
            <w:pPr>
              <w:spacing w:before="80" w:after="80"/>
              <w:rPr>
                <w:rFonts w:cs="Arial"/>
              </w:rPr>
            </w:pPr>
          </w:p>
        </w:tc>
        <w:tc>
          <w:tcPr>
            <w:tcW w:w="4410" w:type="dxa"/>
          </w:tcPr>
          <w:p w14:paraId="3F558C6B" w14:textId="77777777" w:rsidR="006D223E" w:rsidRPr="00C13F4C" w:rsidRDefault="006D223E" w:rsidP="00C60ECD">
            <w:pPr>
              <w:spacing w:before="80" w:after="80"/>
              <w:rPr>
                <w:rFonts w:cs="Arial"/>
              </w:rPr>
            </w:pPr>
            <w:r w:rsidRPr="00C13F4C">
              <w:rPr>
                <w:rFonts w:cs="Arial"/>
              </w:rPr>
              <w:t>Is the method described in brief?</w:t>
            </w:r>
          </w:p>
        </w:tc>
        <w:tc>
          <w:tcPr>
            <w:tcW w:w="1170" w:type="dxa"/>
          </w:tcPr>
          <w:p w14:paraId="4FF8C262" w14:textId="77777777" w:rsidR="006D223E" w:rsidRPr="00C13F4C" w:rsidRDefault="006D223E" w:rsidP="00C60ECD">
            <w:pPr>
              <w:spacing w:before="80" w:after="80"/>
              <w:jc w:val="center"/>
              <w:rPr>
                <w:rFonts w:cs="Arial"/>
              </w:rPr>
            </w:pPr>
            <w:r w:rsidRPr="00C13F4C">
              <w:rPr>
                <w:rFonts w:cs="Arial"/>
              </w:rPr>
              <w:t>N/A</w:t>
            </w:r>
          </w:p>
        </w:tc>
        <w:tc>
          <w:tcPr>
            <w:tcW w:w="2976" w:type="dxa"/>
          </w:tcPr>
          <w:p w14:paraId="1545F774" w14:textId="77777777" w:rsidR="006D223E" w:rsidRPr="00C13F4C" w:rsidRDefault="006D223E" w:rsidP="00C60ECD">
            <w:pPr>
              <w:spacing w:before="80" w:after="80"/>
              <w:rPr>
                <w:rFonts w:cs="Arial"/>
              </w:rPr>
            </w:pPr>
          </w:p>
        </w:tc>
      </w:tr>
      <w:tr w:rsidR="006D223E" w:rsidRPr="00C13F4C" w14:paraId="0B321592" w14:textId="77777777" w:rsidTr="00C60ECD">
        <w:tc>
          <w:tcPr>
            <w:tcW w:w="540" w:type="dxa"/>
          </w:tcPr>
          <w:p w14:paraId="14A47F18" w14:textId="77777777" w:rsidR="006D223E" w:rsidRPr="00C13F4C" w:rsidRDefault="006D223E" w:rsidP="00C60ECD">
            <w:pPr>
              <w:spacing w:before="80" w:after="80"/>
              <w:rPr>
                <w:rFonts w:cs="Arial"/>
              </w:rPr>
            </w:pPr>
          </w:p>
        </w:tc>
        <w:tc>
          <w:tcPr>
            <w:tcW w:w="4410" w:type="dxa"/>
          </w:tcPr>
          <w:p w14:paraId="05AC745E" w14:textId="77777777" w:rsidR="006D223E" w:rsidRPr="00C13F4C" w:rsidRDefault="006D223E" w:rsidP="00C60ECD">
            <w:pPr>
              <w:spacing w:before="80" w:after="80"/>
              <w:rPr>
                <w:rFonts w:cs="Arial"/>
              </w:rPr>
            </w:pPr>
            <w:r w:rsidRPr="00C13F4C">
              <w:rPr>
                <w:rFonts w:cs="Arial"/>
              </w:rPr>
              <w:t>Are people involved in the development identified?</w:t>
            </w:r>
          </w:p>
        </w:tc>
        <w:tc>
          <w:tcPr>
            <w:tcW w:w="1170" w:type="dxa"/>
          </w:tcPr>
          <w:p w14:paraId="43F8F9EA" w14:textId="77777777" w:rsidR="006D223E" w:rsidRPr="00C13F4C" w:rsidRDefault="006D223E" w:rsidP="00C60ECD">
            <w:pPr>
              <w:spacing w:before="80" w:after="80"/>
              <w:jc w:val="center"/>
              <w:rPr>
                <w:rFonts w:cs="Arial"/>
              </w:rPr>
            </w:pPr>
            <w:r w:rsidRPr="00C13F4C">
              <w:rPr>
                <w:rFonts w:cs="Arial"/>
              </w:rPr>
              <w:t>N/A</w:t>
            </w:r>
          </w:p>
        </w:tc>
        <w:tc>
          <w:tcPr>
            <w:tcW w:w="2976" w:type="dxa"/>
          </w:tcPr>
          <w:p w14:paraId="41984F96" w14:textId="77777777" w:rsidR="006D223E" w:rsidRPr="00C13F4C" w:rsidRDefault="006D223E" w:rsidP="00C60ECD">
            <w:pPr>
              <w:spacing w:before="80" w:after="80"/>
              <w:rPr>
                <w:rFonts w:cs="Arial"/>
              </w:rPr>
            </w:pPr>
          </w:p>
        </w:tc>
      </w:tr>
      <w:tr w:rsidR="006D223E" w:rsidRPr="00C13F4C" w14:paraId="44BAD2EB" w14:textId="77777777" w:rsidTr="00C60ECD">
        <w:tc>
          <w:tcPr>
            <w:tcW w:w="540" w:type="dxa"/>
          </w:tcPr>
          <w:p w14:paraId="1B7240FB" w14:textId="77777777" w:rsidR="006D223E" w:rsidRPr="00C13F4C" w:rsidRDefault="006D223E" w:rsidP="00C60ECD">
            <w:pPr>
              <w:spacing w:before="80" w:after="80"/>
              <w:rPr>
                <w:rFonts w:cs="Arial"/>
              </w:rPr>
            </w:pPr>
          </w:p>
        </w:tc>
        <w:tc>
          <w:tcPr>
            <w:tcW w:w="4410" w:type="dxa"/>
          </w:tcPr>
          <w:p w14:paraId="0933A6D7" w14:textId="77777777" w:rsidR="006D223E" w:rsidRPr="00C13F4C" w:rsidRDefault="006D223E" w:rsidP="00C60ECD">
            <w:pPr>
              <w:spacing w:before="80" w:after="80"/>
              <w:rPr>
                <w:rFonts w:cs="Arial"/>
              </w:rPr>
            </w:pPr>
            <w:r w:rsidRPr="00C13F4C">
              <w:rPr>
                <w:rFonts w:cs="Arial"/>
              </w:rPr>
              <w:t>Do you feel a reasonable attempt has been made to ensure relevant expertise has been used?</w:t>
            </w:r>
          </w:p>
        </w:tc>
        <w:tc>
          <w:tcPr>
            <w:tcW w:w="1170" w:type="dxa"/>
          </w:tcPr>
          <w:p w14:paraId="1D944ECA"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5D9F5633" w14:textId="77777777" w:rsidR="006D223E" w:rsidRPr="00C13F4C" w:rsidRDefault="006D223E" w:rsidP="00C60ECD">
            <w:pPr>
              <w:spacing w:before="80" w:after="80"/>
              <w:rPr>
                <w:rFonts w:cs="Arial"/>
              </w:rPr>
            </w:pPr>
          </w:p>
        </w:tc>
      </w:tr>
      <w:tr w:rsidR="006D223E" w:rsidRPr="00C13F4C" w14:paraId="26B20ADE" w14:textId="77777777" w:rsidTr="00C60ECD">
        <w:tc>
          <w:tcPr>
            <w:tcW w:w="540" w:type="dxa"/>
          </w:tcPr>
          <w:p w14:paraId="4E3A6CE5" w14:textId="77777777" w:rsidR="006D223E" w:rsidRPr="00C13F4C" w:rsidRDefault="006D223E" w:rsidP="00C60ECD">
            <w:pPr>
              <w:spacing w:before="80" w:after="80"/>
              <w:rPr>
                <w:rFonts w:cs="Arial"/>
              </w:rPr>
            </w:pPr>
          </w:p>
        </w:tc>
        <w:tc>
          <w:tcPr>
            <w:tcW w:w="4410" w:type="dxa"/>
          </w:tcPr>
          <w:p w14:paraId="327059C5" w14:textId="77777777" w:rsidR="006D223E" w:rsidRPr="00C13F4C" w:rsidRDefault="006D223E" w:rsidP="00C60ECD">
            <w:pPr>
              <w:spacing w:before="80" w:after="80"/>
              <w:rPr>
                <w:rFonts w:cs="Arial"/>
              </w:rPr>
            </w:pPr>
            <w:r w:rsidRPr="00C13F4C">
              <w:rPr>
                <w:rFonts w:cs="Arial"/>
              </w:rPr>
              <w:t>Is there evidence of consultation with stakeholders and users?</w:t>
            </w:r>
          </w:p>
        </w:tc>
        <w:tc>
          <w:tcPr>
            <w:tcW w:w="1170" w:type="dxa"/>
          </w:tcPr>
          <w:p w14:paraId="1B30A679" w14:textId="77777777" w:rsidR="006D223E" w:rsidRPr="00C13F4C" w:rsidRDefault="006D223E" w:rsidP="00C60ECD">
            <w:pPr>
              <w:spacing w:before="80" w:after="80"/>
              <w:jc w:val="center"/>
              <w:rPr>
                <w:rFonts w:cs="Arial"/>
              </w:rPr>
            </w:pPr>
            <w:r w:rsidRPr="00C13F4C">
              <w:rPr>
                <w:rFonts w:cs="Arial"/>
              </w:rPr>
              <w:t>N/A</w:t>
            </w:r>
          </w:p>
        </w:tc>
        <w:tc>
          <w:tcPr>
            <w:tcW w:w="2976" w:type="dxa"/>
          </w:tcPr>
          <w:p w14:paraId="346F2382" w14:textId="77777777" w:rsidR="006D223E" w:rsidRPr="00C13F4C" w:rsidRDefault="006D223E" w:rsidP="00C60ECD">
            <w:pPr>
              <w:spacing w:before="80" w:after="80"/>
              <w:rPr>
                <w:rFonts w:cs="Arial"/>
              </w:rPr>
            </w:pPr>
          </w:p>
        </w:tc>
      </w:tr>
      <w:tr w:rsidR="006D223E" w:rsidRPr="00C13F4C" w14:paraId="6F376E3D" w14:textId="77777777" w:rsidTr="00C60ECD">
        <w:tc>
          <w:tcPr>
            <w:tcW w:w="540" w:type="dxa"/>
          </w:tcPr>
          <w:p w14:paraId="1757BBEB" w14:textId="77777777" w:rsidR="006D223E" w:rsidRPr="00C13F4C" w:rsidRDefault="006D223E" w:rsidP="00C60ECD">
            <w:pPr>
              <w:spacing w:before="80" w:after="80"/>
              <w:rPr>
                <w:rFonts w:cs="Arial"/>
              </w:rPr>
            </w:pPr>
          </w:p>
        </w:tc>
        <w:tc>
          <w:tcPr>
            <w:tcW w:w="4410" w:type="dxa"/>
          </w:tcPr>
          <w:p w14:paraId="1BD0F4F9" w14:textId="77777777" w:rsidR="006D223E" w:rsidRPr="00C13F4C" w:rsidRDefault="006D223E" w:rsidP="00C60ECD">
            <w:pPr>
              <w:spacing w:before="80" w:after="80"/>
              <w:rPr>
                <w:rFonts w:cs="Arial"/>
              </w:rPr>
            </w:pPr>
            <w:r w:rsidRPr="00C13F4C">
              <w:rPr>
                <w:rFonts w:cs="Arial"/>
              </w:rPr>
              <w:t>Is there evidence that a trauma-informed ‘lens’ has been applied? e.g. through use of language etc.</w:t>
            </w:r>
          </w:p>
        </w:tc>
        <w:tc>
          <w:tcPr>
            <w:tcW w:w="1170" w:type="dxa"/>
          </w:tcPr>
          <w:p w14:paraId="3A52BCB0" w14:textId="77777777" w:rsidR="006D223E" w:rsidRPr="00C13F4C" w:rsidRDefault="006D223E" w:rsidP="00C60ECD">
            <w:pPr>
              <w:spacing w:before="80" w:after="80"/>
              <w:jc w:val="center"/>
              <w:rPr>
                <w:rFonts w:cs="Arial"/>
              </w:rPr>
            </w:pPr>
            <w:r w:rsidRPr="00C13F4C">
              <w:rPr>
                <w:rFonts w:cs="Arial"/>
              </w:rPr>
              <w:t>N/A</w:t>
            </w:r>
          </w:p>
        </w:tc>
        <w:tc>
          <w:tcPr>
            <w:tcW w:w="2976" w:type="dxa"/>
          </w:tcPr>
          <w:p w14:paraId="131D89AD" w14:textId="77777777" w:rsidR="006D223E" w:rsidRPr="00C13F4C" w:rsidRDefault="006D223E" w:rsidP="00C60ECD">
            <w:pPr>
              <w:spacing w:before="80" w:after="80"/>
              <w:rPr>
                <w:rFonts w:cs="Arial"/>
              </w:rPr>
            </w:pPr>
          </w:p>
        </w:tc>
      </w:tr>
      <w:tr w:rsidR="006D223E" w:rsidRPr="00C13F4C" w14:paraId="1E4D20EB" w14:textId="77777777" w:rsidTr="00C60ECD">
        <w:tc>
          <w:tcPr>
            <w:tcW w:w="540" w:type="dxa"/>
          </w:tcPr>
          <w:p w14:paraId="3C8D036F" w14:textId="77777777" w:rsidR="006D223E" w:rsidRPr="00C13F4C" w:rsidRDefault="006D223E" w:rsidP="00C60ECD">
            <w:pPr>
              <w:spacing w:before="80" w:after="80"/>
              <w:rPr>
                <w:rFonts w:cs="Arial"/>
                <w:b/>
              </w:rPr>
            </w:pPr>
            <w:r w:rsidRPr="00C13F4C">
              <w:rPr>
                <w:rFonts w:cs="Arial"/>
                <w:b/>
              </w:rPr>
              <w:t>4.</w:t>
            </w:r>
          </w:p>
        </w:tc>
        <w:tc>
          <w:tcPr>
            <w:tcW w:w="4410" w:type="dxa"/>
          </w:tcPr>
          <w:p w14:paraId="08C99B1C" w14:textId="77777777" w:rsidR="006D223E" w:rsidRPr="00C13F4C" w:rsidRDefault="006D223E" w:rsidP="00C60ECD">
            <w:pPr>
              <w:spacing w:before="80" w:after="80"/>
              <w:rPr>
                <w:rFonts w:cs="Arial"/>
                <w:b/>
              </w:rPr>
            </w:pPr>
            <w:r w:rsidRPr="00C13F4C">
              <w:rPr>
                <w:rFonts w:cs="Arial"/>
                <w:b/>
              </w:rPr>
              <w:t>Content</w:t>
            </w:r>
          </w:p>
        </w:tc>
        <w:tc>
          <w:tcPr>
            <w:tcW w:w="1170" w:type="dxa"/>
            <w:shd w:val="clear" w:color="auto" w:fill="E0E0E0"/>
          </w:tcPr>
          <w:p w14:paraId="39503639" w14:textId="77777777" w:rsidR="006D223E" w:rsidRPr="00C13F4C" w:rsidRDefault="006D223E" w:rsidP="00C60ECD">
            <w:pPr>
              <w:spacing w:before="80" w:after="80"/>
              <w:jc w:val="center"/>
              <w:rPr>
                <w:rFonts w:cs="Arial"/>
              </w:rPr>
            </w:pPr>
          </w:p>
        </w:tc>
        <w:tc>
          <w:tcPr>
            <w:tcW w:w="2976" w:type="dxa"/>
            <w:shd w:val="clear" w:color="auto" w:fill="E0E0E0"/>
          </w:tcPr>
          <w:p w14:paraId="553CF342" w14:textId="77777777" w:rsidR="006D223E" w:rsidRPr="00C13F4C" w:rsidRDefault="006D223E" w:rsidP="00C60ECD">
            <w:pPr>
              <w:spacing w:before="80" w:after="80"/>
              <w:rPr>
                <w:rFonts w:cs="Arial"/>
              </w:rPr>
            </w:pPr>
          </w:p>
        </w:tc>
      </w:tr>
      <w:tr w:rsidR="006D223E" w:rsidRPr="00C13F4C" w14:paraId="5F0CE868" w14:textId="77777777" w:rsidTr="00C60ECD">
        <w:tc>
          <w:tcPr>
            <w:tcW w:w="540" w:type="dxa"/>
          </w:tcPr>
          <w:p w14:paraId="0FF4871B" w14:textId="77777777" w:rsidR="006D223E" w:rsidRPr="00C13F4C" w:rsidRDefault="006D223E" w:rsidP="00C60ECD">
            <w:pPr>
              <w:spacing w:before="80" w:after="80"/>
              <w:rPr>
                <w:rFonts w:cs="Arial"/>
              </w:rPr>
            </w:pPr>
          </w:p>
        </w:tc>
        <w:tc>
          <w:tcPr>
            <w:tcW w:w="4410" w:type="dxa"/>
          </w:tcPr>
          <w:p w14:paraId="32EFBEF9" w14:textId="77777777" w:rsidR="006D223E" w:rsidRPr="00C13F4C" w:rsidRDefault="006D223E" w:rsidP="00C60ECD">
            <w:pPr>
              <w:spacing w:before="80" w:after="80"/>
              <w:rPr>
                <w:rFonts w:cs="Arial"/>
              </w:rPr>
            </w:pPr>
            <w:r w:rsidRPr="00C13F4C">
              <w:rPr>
                <w:rFonts w:cs="Arial"/>
              </w:rPr>
              <w:t>Is the objective of the document clear?</w:t>
            </w:r>
          </w:p>
        </w:tc>
        <w:tc>
          <w:tcPr>
            <w:tcW w:w="1170" w:type="dxa"/>
          </w:tcPr>
          <w:p w14:paraId="327E17B9"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2A60CFB4" w14:textId="77777777" w:rsidR="006D223E" w:rsidRPr="00C13F4C" w:rsidRDefault="006D223E" w:rsidP="00C60ECD">
            <w:pPr>
              <w:spacing w:before="80" w:after="80"/>
              <w:rPr>
                <w:rFonts w:cs="Arial"/>
              </w:rPr>
            </w:pPr>
          </w:p>
        </w:tc>
      </w:tr>
      <w:tr w:rsidR="006D223E" w:rsidRPr="00C13F4C" w14:paraId="1521C89B" w14:textId="77777777" w:rsidTr="00C60ECD">
        <w:tc>
          <w:tcPr>
            <w:tcW w:w="540" w:type="dxa"/>
          </w:tcPr>
          <w:p w14:paraId="0D3CCA95" w14:textId="77777777" w:rsidR="006D223E" w:rsidRPr="00C13F4C" w:rsidRDefault="006D223E" w:rsidP="00C60ECD">
            <w:pPr>
              <w:spacing w:before="80" w:after="80"/>
              <w:rPr>
                <w:rFonts w:cs="Arial"/>
              </w:rPr>
            </w:pPr>
          </w:p>
        </w:tc>
        <w:tc>
          <w:tcPr>
            <w:tcW w:w="4410" w:type="dxa"/>
          </w:tcPr>
          <w:p w14:paraId="70345FB6" w14:textId="77777777" w:rsidR="006D223E" w:rsidRPr="00C13F4C" w:rsidRDefault="006D223E" w:rsidP="00C60ECD">
            <w:pPr>
              <w:spacing w:before="80" w:after="80"/>
              <w:rPr>
                <w:rFonts w:cs="Arial"/>
              </w:rPr>
            </w:pPr>
            <w:r w:rsidRPr="00C13F4C">
              <w:rPr>
                <w:rFonts w:cs="Arial"/>
              </w:rPr>
              <w:t>Is the target population clear and unambiguous?</w:t>
            </w:r>
          </w:p>
        </w:tc>
        <w:tc>
          <w:tcPr>
            <w:tcW w:w="1170" w:type="dxa"/>
          </w:tcPr>
          <w:p w14:paraId="2448C20E"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16494D29" w14:textId="77777777" w:rsidR="006D223E" w:rsidRPr="00C13F4C" w:rsidRDefault="006D223E" w:rsidP="00C60ECD">
            <w:pPr>
              <w:spacing w:before="80" w:after="80"/>
              <w:rPr>
                <w:rFonts w:cs="Arial"/>
              </w:rPr>
            </w:pPr>
          </w:p>
        </w:tc>
      </w:tr>
      <w:tr w:rsidR="006D223E" w:rsidRPr="00C13F4C" w14:paraId="1A41F9E7" w14:textId="77777777" w:rsidTr="00C60ECD">
        <w:tc>
          <w:tcPr>
            <w:tcW w:w="540" w:type="dxa"/>
          </w:tcPr>
          <w:p w14:paraId="4C19AA50" w14:textId="77777777" w:rsidR="006D223E" w:rsidRPr="00C13F4C" w:rsidRDefault="006D223E" w:rsidP="00C60ECD">
            <w:pPr>
              <w:spacing w:before="80" w:after="80"/>
              <w:rPr>
                <w:rFonts w:cs="Arial"/>
              </w:rPr>
            </w:pPr>
          </w:p>
        </w:tc>
        <w:tc>
          <w:tcPr>
            <w:tcW w:w="4410" w:type="dxa"/>
          </w:tcPr>
          <w:p w14:paraId="0FA7AE42" w14:textId="77777777" w:rsidR="006D223E" w:rsidRPr="00C13F4C" w:rsidRDefault="006D223E" w:rsidP="00C60ECD">
            <w:pPr>
              <w:spacing w:before="80" w:after="80"/>
              <w:rPr>
                <w:rFonts w:cs="Arial"/>
              </w:rPr>
            </w:pPr>
            <w:r w:rsidRPr="00C13F4C">
              <w:rPr>
                <w:rFonts w:cs="Arial"/>
              </w:rPr>
              <w:t xml:space="preserve">Are the intended outcomes described? </w:t>
            </w:r>
          </w:p>
        </w:tc>
        <w:tc>
          <w:tcPr>
            <w:tcW w:w="1170" w:type="dxa"/>
          </w:tcPr>
          <w:p w14:paraId="2ED4E2BC"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380B0816" w14:textId="77777777" w:rsidR="006D223E" w:rsidRPr="00C13F4C" w:rsidRDefault="006D223E" w:rsidP="00C60ECD">
            <w:pPr>
              <w:spacing w:before="80" w:after="80"/>
              <w:rPr>
                <w:rFonts w:cs="Arial"/>
              </w:rPr>
            </w:pPr>
          </w:p>
        </w:tc>
      </w:tr>
      <w:tr w:rsidR="006D223E" w:rsidRPr="00C13F4C" w14:paraId="5E7613F9" w14:textId="77777777" w:rsidTr="00C60ECD">
        <w:tc>
          <w:tcPr>
            <w:tcW w:w="540" w:type="dxa"/>
          </w:tcPr>
          <w:p w14:paraId="701CD873" w14:textId="77777777" w:rsidR="006D223E" w:rsidRPr="00C13F4C" w:rsidRDefault="006D223E" w:rsidP="00C60ECD">
            <w:pPr>
              <w:spacing w:before="80" w:after="80"/>
              <w:rPr>
                <w:rFonts w:cs="Arial"/>
              </w:rPr>
            </w:pPr>
          </w:p>
        </w:tc>
        <w:tc>
          <w:tcPr>
            <w:tcW w:w="4410" w:type="dxa"/>
          </w:tcPr>
          <w:p w14:paraId="1DA8A333" w14:textId="77777777" w:rsidR="006D223E" w:rsidRPr="00C13F4C" w:rsidRDefault="006D223E" w:rsidP="00C60ECD">
            <w:pPr>
              <w:spacing w:before="80" w:after="80"/>
              <w:rPr>
                <w:rFonts w:cs="Arial"/>
              </w:rPr>
            </w:pPr>
            <w:r w:rsidRPr="00C13F4C">
              <w:rPr>
                <w:rFonts w:cs="Arial"/>
              </w:rPr>
              <w:t>Are the statements clear and unambiguous?</w:t>
            </w:r>
          </w:p>
        </w:tc>
        <w:tc>
          <w:tcPr>
            <w:tcW w:w="1170" w:type="dxa"/>
          </w:tcPr>
          <w:p w14:paraId="698992E6"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5DD5644F" w14:textId="77777777" w:rsidR="006D223E" w:rsidRPr="00C13F4C" w:rsidRDefault="006D223E" w:rsidP="00C60ECD">
            <w:pPr>
              <w:spacing w:before="80" w:after="80"/>
              <w:rPr>
                <w:rFonts w:cs="Arial"/>
              </w:rPr>
            </w:pPr>
          </w:p>
        </w:tc>
      </w:tr>
      <w:tr w:rsidR="006D223E" w:rsidRPr="00C13F4C" w14:paraId="4C52A140" w14:textId="77777777" w:rsidTr="00C60ECD">
        <w:tc>
          <w:tcPr>
            <w:tcW w:w="540" w:type="dxa"/>
          </w:tcPr>
          <w:p w14:paraId="72E91929" w14:textId="77777777" w:rsidR="006D223E" w:rsidRPr="00C13F4C" w:rsidRDefault="006D223E" w:rsidP="00C60ECD">
            <w:pPr>
              <w:spacing w:before="80" w:after="80"/>
              <w:rPr>
                <w:rFonts w:cs="Arial"/>
                <w:b/>
              </w:rPr>
            </w:pPr>
            <w:r w:rsidRPr="00C13F4C">
              <w:rPr>
                <w:rFonts w:cs="Arial"/>
                <w:b/>
              </w:rPr>
              <w:t>5.</w:t>
            </w:r>
          </w:p>
        </w:tc>
        <w:tc>
          <w:tcPr>
            <w:tcW w:w="4410" w:type="dxa"/>
          </w:tcPr>
          <w:p w14:paraId="737734B3" w14:textId="77777777" w:rsidR="006D223E" w:rsidRPr="00C13F4C" w:rsidRDefault="006D223E" w:rsidP="00C60ECD">
            <w:pPr>
              <w:spacing w:before="80" w:after="80"/>
              <w:rPr>
                <w:rFonts w:cs="Arial"/>
                <w:b/>
              </w:rPr>
            </w:pPr>
            <w:r w:rsidRPr="00C13F4C">
              <w:rPr>
                <w:rFonts w:cs="Arial"/>
                <w:b/>
              </w:rPr>
              <w:t>Evidence Base</w:t>
            </w:r>
          </w:p>
        </w:tc>
        <w:tc>
          <w:tcPr>
            <w:tcW w:w="1170" w:type="dxa"/>
            <w:shd w:val="clear" w:color="auto" w:fill="E0E0E0"/>
          </w:tcPr>
          <w:p w14:paraId="3F2DAC24" w14:textId="77777777" w:rsidR="006D223E" w:rsidRPr="00C13F4C" w:rsidRDefault="006D223E" w:rsidP="00C60ECD">
            <w:pPr>
              <w:spacing w:before="80" w:after="80"/>
              <w:jc w:val="center"/>
              <w:rPr>
                <w:rFonts w:cs="Arial"/>
              </w:rPr>
            </w:pPr>
          </w:p>
        </w:tc>
        <w:tc>
          <w:tcPr>
            <w:tcW w:w="2976" w:type="dxa"/>
            <w:shd w:val="clear" w:color="auto" w:fill="E0E0E0"/>
          </w:tcPr>
          <w:p w14:paraId="5631B752" w14:textId="77777777" w:rsidR="006D223E" w:rsidRPr="00C13F4C" w:rsidRDefault="006D223E" w:rsidP="00C60ECD">
            <w:pPr>
              <w:spacing w:before="80" w:after="80"/>
              <w:rPr>
                <w:rFonts w:cs="Arial"/>
              </w:rPr>
            </w:pPr>
          </w:p>
        </w:tc>
      </w:tr>
      <w:tr w:rsidR="006D223E" w:rsidRPr="00C13F4C" w14:paraId="4AC031C8" w14:textId="77777777" w:rsidTr="00C60ECD">
        <w:tc>
          <w:tcPr>
            <w:tcW w:w="540" w:type="dxa"/>
          </w:tcPr>
          <w:p w14:paraId="1900F3A3" w14:textId="77777777" w:rsidR="006D223E" w:rsidRPr="00C13F4C" w:rsidRDefault="006D223E" w:rsidP="00C60ECD">
            <w:pPr>
              <w:spacing w:before="80" w:after="80"/>
              <w:rPr>
                <w:rFonts w:cs="Arial"/>
              </w:rPr>
            </w:pPr>
          </w:p>
        </w:tc>
        <w:tc>
          <w:tcPr>
            <w:tcW w:w="4410" w:type="dxa"/>
          </w:tcPr>
          <w:p w14:paraId="548F7075" w14:textId="77777777" w:rsidR="006D223E" w:rsidRPr="00C13F4C" w:rsidRDefault="006D223E" w:rsidP="00C60ECD">
            <w:pPr>
              <w:spacing w:before="80" w:after="80"/>
              <w:rPr>
                <w:rFonts w:cs="Arial"/>
              </w:rPr>
            </w:pPr>
            <w:r w:rsidRPr="00C13F4C">
              <w:rPr>
                <w:rFonts w:cs="Arial"/>
              </w:rPr>
              <w:t>Is the type of evidence to support the document identified explicitly?</w:t>
            </w:r>
          </w:p>
        </w:tc>
        <w:tc>
          <w:tcPr>
            <w:tcW w:w="1170" w:type="dxa"/>
          </w:tcPr>
          <w:p w14:paraId="1DDA13D8"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5238090E" w14:textId="77777777" w:rsidR="006D223E" w:rsidRPr="00C13F4C" w:rsidRDefault="006D223E" w:rsidP="00C60ECD">
            <w:pPr>
              <w:spacing w:before="80" w:after="80"/>
              <w:rPr>
                <w:rFonts w:cs="Arial"/>
              </w:rPr>
            </w:pPr>
          </w:p>
        </w:tc>
      </w:tr>
      <w:tr w:rsidR="006D223E" w:rsidRPr="00C13F4C" w14:paraId="39BC18D4" w14:textId="77777777" w:rsidTr="00C60ECD">
        <w:tc>
          <w:tcPr>
            <w:tcW w:w="540" w:type="dxa"/>
          </w:tcPr>
          <w:p w14:paraId="4A429B60" w14:textId="77777777" w:rsidR="006D223E" w:rsidRPr="00C13F4C" w:rsidRDefault="006D223E" w:rsidP="00C60ECD">
            <w:pPr>
              <w:spacing w:before="80" w:after="80"/>
              <w:rPr>
                <w:rFonts w:cs="Arial"/>
              </w:rPr>
            </w:pPr>
          </w:p>
        </w:tc>
        <w:tc>
          <w:tcPr>
            <w:tcW w:w="4410" w:type="dxa"/>
          </w:tcPr>
          <w:p w14:paraId="784F83EB" w14:textId="77777777" w:rsidR="006D223E" w:rsidRPr="00C13F4C" w:rsidRDefault="006D223E" w:rsidP="00C60ECD">
            <w:pPr>
              <w:spacing w:before="80" w:after="80"/>
              <w:rPr>
                <w:rFonts w:cs="Arial"/>
              </w:rPr>
            </w:pPr>
            <w:r w:rsidRPr="00C13F4C">
              <w:rPr>
                <w:rFonts w:cs="Arial"/>
              </w:rPr>
              <w:t>Are key references cited?</w:t>
            </w:r>
          </w:p>
        </w:tc>
        <w:tc>
          <w:tcPr>
            <w:tcW w:w="1170" w:type="dxa"/>
          </w:tcPr>
          <w:p w14:paraId="1D84CA9B"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0A5D5615" w14:textId="77777777" w:rsidR="006D223E" w:rsidRPr="00C13F4C" w:rsidRDefault="006D223E" w:rsidP="00C60ECD">
            <w:pPr>
              <w:spacing w:before="80" w:after="80"/>
              <w:rPr>
                <w:rFonts w:cs="Arial"/>
              </w:rPr>
            </w:pPr>
          </w:p>
        </w:tc>
      </w:tr>
      <w:tr w:rsidR="006D223E" w:rsidRPr="00C13F4C" w14:paraId="040A5851" w14:textId="77777777" w:rsidTr="00C60ECD">
        <w:tc>
          <w:tcPr>
            <w:tcW w:w="540" w:type="dxa"/>
          </w:tcPr>
          <w:p w14:paraId="00115583" w14:textId="77777777" w:rsidR="006D223E" w:rsidRPr="00C13F4C" w:rsidRDefault="006D223E" w:rsidP="00C60ECD">
            <w:pPr>
              <w:spacing w:before="80" w:after="80"/>
              <w:rPr>
                <w:rFonts w:cs="Arial"/>
              </w:rPr>
            </w:pPr>
          </w:p>
        </w:tc>
        <w:tc>
          <w:tcPr>
            <w:tcW w:w="4410" w:type="dxa"/>
          </w:tcPr>
          <w:p w14:paraId="340A238F" w14:textId="77777777" w:rsidR="006D223E" w:rsidRPr="00C13F4C" w:rsidRDefault="006D223E" w:rsidP="00C60ECD">
            <w:pPr>
              <w:spacing w:before="80" w:after="80"/>
              <w:rPr>
                <w:rFonts w:cs="Arial"/>
              </w:rPr>
            </w:pPr>
            <w:r w:rsidRPr="00C13F4C">
              <w:rPr>
                <w:rFonts w:cs="Arial"/>
              </w:rPr>
              <w:t>Are the references cited in full?</w:t>
            </w:r>
          </w:p>
        </w:tc>
        <w:tc>
          <w:tcPr>
            <w:tcW w:w="1170" w:type="dxa"/>
          </w:tcPr>
          <w:p w14:paraId="0402FBCC"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01826FDE" w14:textId="77777777" w:rsidR="006D223E" w:rsidRPr="00C13F4C" w:rsidRDefault="006D223E" w:rsidP="00C60ECD">
            <w:pPr>
              <w:spacing w:before="80" w:after="80"/>
              <w:rPr>
                <w:rFonts w:cs="Arial"/>
              </w:rPr>
            </w:pPr>
          </w:p>
        </w:tc>
      </w:tr>
      <w:tr w:rsidR="006D223E" w:rsidRPr="00C13F4C" w14:paraId="5D7D1F6B" w14:textId="77777777" w:rsidTr="00C60ECD">
        <w:tc>
          <w:tcPr>
            <w:tcW w:w="540" w:type="dxa"/>
          </w:tcPr>
          <w:p w14:paraId="1BEAC58A" w14:textId="77777777" w:rsidR="006D223E" w:rsidRPr="00C13F4C" w:rsidRDefault="006D223E" w:rsidP="00C60ECD">
            <w:pPr>
              <w:spacing w:before="80" w:after="80"/>
              <w:rPr>
                <w:rFonts w:cs="Arial"/>
              </w:rPr>
            </w:pPr>
          </w:p>
        </w:tc>
        <w:tc>
          <w:tcPr>
            <w:tcW w:w="4410" w:type="dxa"/>
          </w:tcPr>
          <w:p w14:paraId="18A90141" w14:textId="77777777" w:rsidR="006D223E" w:rsidRPr="00C13F4C" w:rsidRDefault="006D223E" w:rsidP="00C60ECD">
            <w:pPr>
              <w:spacing w:before="80" w:after="80"/>
              <w:rPr>
                <w:rFonts w:cs="Arial"/>
              </w:rPr>
            </w:pPr>
            <w:r w:rsidRPr="00C13F4C">
              <w:rPr>
                <w:rFonts w:cs="Arial"/>
              </w:rPr>
              <w:t>Are supporting documents referenced?</w:t>
            </w:r>
          </w:p>
        </w:tc>
        <w:tc>
          <w:tcPr>
            <w:tcW w:w="1170" w:type="dxa"/>
          </w:tcPr>
          <w:p w14:paraId="26A1E50E"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2BDD2264" w14:textId="77777777" w:rsidR="006D223E" w:rsidRPr="00C13F4C" w:rsidRDefault="006D223E" w:rsidP="00C60ECD">
            <w:pPr>
              <w:spacing w:before="80" w:after="80"/>
              <w:rPr>
                <w:rFonts w:cs="Arial"/>
              </w:rPr>
            </w:pPr>
          </w:p>
        </w:tc>
      </w:tr>
      <w:tr w:rsidR="006D223E" w:rsidRPr="00C13F4C" w14:paraId="0E39DF54" w14:textId="77777777" w:rsidTr="00C60ECD">
        <w:tc>
          <w:tcPr>
            <w:tcW w:w="540" w:type="dxa"/>
          </w:tcPr>
          <w:p w14:paraId="242B4033" w14:textId="77777777" w:rsidR="006D223E" w:rsidRPr="00C13F4C" w:rsidRDefault="006D223E" w:rsidP="00C60ECD">
            <w:pPr>
              <w:spacing w:before="80" w:after="80"/>
              <w:rPr>
                <w:rFonts w:cs="Arial"/>
                <w:b/>
              </w:rPr>
            </w:pPr>
            <w:r w:rsidRPr="00C13F4C">
              <w:rPr>
                <w:rFonts w:cs="Arial"/>
                <w:b/>
              </w:rPr>
              <w:t>6.</w:t>
            </w:r>
          </w:p>
        </w:tc>
        <w:tc>
          <w:tcPr>
            <w:tcW w:w="4410" w:type="dxa"/>
          </w:tcPr>
          <w:p w14:paraId="2A4AAB1D" w14:textId="77777777" w:rsidR="006D223E" w:rsidRPr="00C13F4C" w:rsidRDefault="006D223E" w:rsidP="00C60ECD">
            <w:pPr>
              <w:spacing w:before="80" w:after="80"/>
              <w:rPr>
                <w:rFonts w:cs="Arial"/>
                <w:b/>
              </w:rPr>
            </w:pPr>
            <w:r w:rsidRPr="00C13F4C">
              <w:rPr>
                <w:rFonts w:cs="Arial"/>
                <w:b/>
              </w:rPr>
              <w:t>Approval</w:t>
            </w:r>
          </w:p>
        </w:tc>
        <w:tc>
          <w:tcPr>
            <w:tcW w:w="1170" w:type="dxa"/>
            <w:shd w:val="clear" w:color="auto" w:fill="E0E0E0"/>
          </w:tcPr>
          <w:p w14:paraId="0D932F0F" w14:textId="77777777" w:rsidR="006D223E" w:rsidRPr="00C13F4C" w:rsidRDefault="006D223E" w:rsidP="00C60ECD">
            <w:pPr>
              <w:spacing w:before="80" w:after="80"/>
              <w:jc w:val="center"/>
              <w:rPr>
                <w:rFonts w:cs="Arial"/>
              </w:rPr>
            </w:pPr>
          </w:p>
        </w:tc>
        <w:tc>
          <w:tcPr>
            <w:tcW w:w="2976" w:type="dxa"/>
            <w:shd w:val="clear" w:color="auto" w:fill="E0E0E0"/>
          </w:tcPr>
          <w:p w14:paraId="62811CC7" w14:textId="77777777" w:rsidR="006D223E" w:rsidRPr="00C13F4C" w:rsidRDefault="006D223E" w:rsidP="00C60ECD">
            <w:pPr>
              <w:spacing w:before="80" w:after="80"/>
              <w:rPr>
                <w:rFonts w:cs="Arial"/>
              </w:rPr>
            </w:pPr>
          </w:p>
        </w:tc>
      </w:tr>
      <w:tr w:rsidR="006D223E" w:rsidRPr="00C13F4C" w14:paraId="33171B80" w14:textId="77777777" w:rsidTr="00C60ECD">
        <w:tc>
          <w:tcPr>
            <w:tcW w:w="540" w:type="dxa"/>
          </w:tcPr>
          <w:p w14:paraId="5D39559B" w14:textId="77777777" w:rsidR="006D223E" w:rsidRPr="00C13F4C" w:rsidRDefault="006D223E" w:rsidP="00C60ECD">
            <w:pPr>
              <w:spacing w:before="80" w:after="80"/>
              <w:rPr>
                <w:rFonts w:cs="Arial"/>
              </w:rPr>
            </w:pPr>
          </w:p>
        </w:tc>
        <w:tc>
          <w:tcPr>
            <w:tcW w:w="4410" w:type="dxa"/>
          </w:tcPr>
          <w:p w14:paraId="7B960F12" w14:textId="77777777" w:rsidR="006D223E" w:rsidRPr="00C13F4C" w:rsidRDefault="006D223E" w:rsidP="00C60ECD">
            <w:pPr>
              <w:spacing w:before="80" w:after="80"/>
              <w:rPr>
                <w:rFonts w:cs="Arial"/>
              </w:rPr>
            </w:pPr>
            <w:r w:rsidRPr="00C13F4C">
              <w:rPr>
                <w:rFonts w:cs="Arial"/>
              </w:rPr>
              <w:t xml:space="preserve">Does the document identify which committee/group will approve it? </w:t>
            </w:r>
          </w:p>
        </w:tc>
        <w:tc>
          <w:tcPr>
            <w:tcW w:w="1170" w:type="dxa"/>
          </w:tcPr>
          <w:p w14:paraId="46CD17BB"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451433E1" w14:textId="77777777" w:rsidR="006D223E" w:rsidRPr="00C13F4C" w:rsidRDefault="006D223E" w:rsidP="00C60ECD">
            <w:pPr>
              <w:spacing w:before="80" w:after="80"/>
              <w:rPr>
                <w:rFonts w:cs="Arial"/>
              </w:rPr>
            </w:pPr>
          </w:p>
        </w:tc>
      </w:tr>
      <w:tr w:rsidR="006D223E" w:rsidRPr="00C13F4C" w14:paraId="18CE358D" w14:textId="77777777" w:rsidTr="00C60ECD">
        <w:tc>
          <w:tcPr>
            <w:tcW w:w="540" w:type="dxa"/>
          </w:tcPr>
          <w:p w14:paraId="1886D266" w14:textId="77777777" w:rsidR="006D223E" w:rsidRPr="00C13F4C" w:rsidRDefault="006D223E" w:rsidP="00C60ECD">
            <w:pPr>
              <w:spacing w:before="80" w:after="80"/>
              <w:rPr>
                <w:rFonts w:cs="Arial"/>
              </w:rPr>
            </w:pPr>
          </w:p>
        </w:tc>
        <w:tc>
          <w:tcPr>
            <w:tcW w:w="4410" w:type="dxa"/>
          </w:tcPr>
          <w:p w14:paraId="07423ED1" w14:textId="77777777" w:rsidR="006D223E" w:rsidRPr="00C13F4C" w:rsidRDefault="006D223E" w:rsidP="00C60ECD">
            <w:pPr>
              <w:spacing w:before="80" w:after="80"/>
              <w:rPr>
                <w:rFonts w:cs="Arial"/>
              </w:rPr>
            </w:pPr>
          </w:p>
          <w:p w14:paraId="13708E67" w14:textId="77777777" w:rsidR="006D223E" w:rsidRPr="00C13F4C" w:rsidRDefault="006D223E" w:rsidP="00C60ECD">
            <w:pPr>
              <w:spacing w:before="80" w:after="80"/>
              <w:rPr>
                <w:rFonts w:cs="Arial"/>
              </w:rPr>
            </w:pPr>
            <w:r w:rsidRPr="00C13F4C">
              <w:rPr>
                <w:rFonts w:cs="Arial"/>
              </w:rPr>
              <w:t>If appropriate have the joint People Directorate Human Resources/staff side committee (or equivalent) approved the document?</w:t>
            </w:r>
          </w:p>
          <w:p w14:paraId="6013BAEA" w14:textId="77777777" w:rsidR="006D223E" w:rsidRPr="00C13F4C" w:rsidRDefault="006D223E" w:rsidP="00C60ECD">
            <w:pPr>
              <w:spacing w:before="80" w:after="80"/>
              <w:rPr>
                <w:rFonts w:cs="Arial"/>
              </w:rPr>
            </w:pPr>
          </w:p>
        </w:tc>
        <w:tc>
          <w:tcPr>
            <w:tcW w:w="1170" w:type="dxa"/>
          </w:tcPr>
          <w:p w14:paraId="6FF6975E" w14:textId="77777777" w:rsidR="006D223E" w:rsidRPr="00C13F4C" w:rsidRDefault="006D223E" w:rsidP="00C60ECD">
            <w:pPr>
              <w:spacing w:before="80" w:after="80"/>
              <w:jc w:val="center"/>
              <w:rPr>
                <w:rFonts w:cs="Arial"/>
                <w:color w:val="000000"/>
              </w:rPr>
            </w:pPr>
            <w:r w:rsidRPr="00C13F4C">
              <w:rPr>
                <w:rFonts w:cs="Arial"/>
                <w:color w:val="000000"/>
              </w:rPr>
              <w:t>Yes</w:t>
            </w:r>
          </w:p>
        </w:tc>
        <w:tc>
          <w:tcPr>
            <w:tcW w:w="2976" w:type="dxa"/>
          </w:tcPr>
          <w:p w14:paraId="6219F4B9" w14:textId="77777777" w:rsidR="006D223E" w:rsidRPr="00C13F4C" w:rsidRDefault="006D223E" w:rsidP="00C60ECD">
            <w:pPr>
              <w:spacing w:before="80" w:after="80"/>
              <w:rPr>
                <w:rFonts w:cs="Arial"/>
              </w:rPr>
            </w:pPr>
          </w:p>
        </w:tc>
      </w:tr>
      <w:tr w:rsidR="006D223E" w:rsidRPr="00C13F4C" w14:paraId="12DC80FD" w14:textId="77777777" w:rsidTr="00C60ECD">
        <w:tc>
          <w:tcPr>
            <w:tcW w:w="540" w:type="dxa"/>
          </w:tcPr>
          <w:p w14:paraId="39E91B9E" w14:textId="77777777" w:rsidR="006D223E" w:rsidRPr="00C13F4C" w:rsidRDefault="006D223E" w:rsidP="00C60ECD">
            <w:pPr>
              <w:spacing w:before="80" w:after="80"/>
              <w:rPr>
                <w:rFonts w:cs="Arial"/>
                <w:b/>
              </w:rPr>
            </w:pPr>
            <w:r w:rsidRPr="00C13F4C">
              <w:rPr>
                <w:rFonts w:cs="Arial"/>
                <w:b/>
              </w:rPr>
              <w:t>7.</w:t>
            </w:r>
          </w:p>
        </w:tc>
        <w:tc>
          <w:tcPr>
            <w:tcW w:w="4410" w:type="dxa"/>
          </w:tcPr>
          <w:p w14:paraId="3ED55B7C" w14:textId="77777777" w:rsidR="006D223E" w:rsidRPr="00C13F4C" w:rsidRDefault="006D223E" w:rsidP="00C60ECD">
            <w:pPr>
              <w:spacing w:before="80" w:after="80"/>
              <w:rPr>
                <w:rFonts w:cs="Arial"/>
                <w:b/>
              </w:rPr>
            </w:pPr>
            <w:r w:rsidRPr="00C13F4C">
              <w:rPr>
                <w:rFonts w:cs="Arial"/>
                <w:b/>
              </w:rPr>
              <w:t>Dissemination and Implementation</w:t>
            </w:r>
          </w:p>
        </w:tc>
        <w:tc>
          <w:tcPr>
            <w:tcW w:w="1170" w:type="dxa"/>
            <w:shd w:val="clear" w:color="auto" w:fill="E0E0E0"/>
          </w:tcPr>
          <w:p w14:paraId="1A236AC8" w14:textId="77777777" w:rsidR="006D223E" w:rsidRPr="00C13F4C" w:rsidRDefault="006D223E" w:rsidP="00C60ECD">
            <w:pPr>
              <w:spacing w:before="80" w:after="80"/>
              <w:jc w:val="center"/>
              <w:rPr>
                <w:rFonts w:cs="Arial"/>
              </w:rPr>
            </w:pPr>
          </w:p>
        </w:tc>
        <w:tc>
          <w:tcPr>
            <w:tcW w:w="2976" w:type="dxa"/>
            <w:shd w:val="clear" w:color="auto" w:fill="E0E0E0"/>
          </w:tcPr>
          <w:p w14:paraId="5BC4401D" w14:textId="77777777" w:rsidR="006D223E" w:rsidRPr="00C13F4C" w:rsidRDefault="006D223E" w:rsidP="00C60ECD">
            <w:pPr>
              <w:spacing w:before="80" w:after="80"/>
              <w:rPr>
                <w:rFonts w:cs="Arial"/>
              </w:rPr>
            </w:pPr>
          </w:p>
        </w:tc>
      </w:tr>
      <w:tr w:rsidR="006D223E" w:rsidRPr="00C13F4C" w14:paraId="7A954EA2" w14:textId="77777777" w:rsidTr="00C60ECD">
        <w:tc>
          <w:tcPr>
            <w:tcW w:w="540" w:type="dxa"/>
          </w:tcPr>
          <w:p w14:paraId="304D2554" w14:textId="77777777" w:rsidR="006D223E" w:rsidRPr="00C13F4C" w:rsidRDefault="006D223E" w:rsidP="00C60ECD">
            <w:pPr>
              <w:spacing w:before="80" w:after="80"/>
              <w:rPr>
                <w:rFonts w:cs="Arial"/>
              </w:rPr>
            </w:pPr>
          </w:p>
        </w:tc>
        <w:tc>
          <w:tcPr>
            <w:tcW w:w="4410" w:type="dxa"/>
          </w:tcPr>
          <w:p w14:paraId="1A9DE2EE" w14:textId="77777777" w:rsidR="006D223E" w:rsidRPr="00C13F4C" w:rsidRDefault="006D223E" w:rsidP="00C60ECD">
            <w:pPr>
              <w:spacing w:before="80" w:after="80"/>
              <w:rPr>
                <w:rFonts w:cs="Arial"/>
              </w:rPr>
            </w:pPr>
            <w:r w:rsidRPr="00C13F4C">
              <w:rPr>
                <w:rFonts w:cs="Arial"/>
              </w:rPr>
              <w:t>Is there an outline/plan to identify how this will be done?</w:t>
            </w:r>
          </w:p>
        </w:tc>
        <w:tc>
          <w:tcPr>
            <w:tcW w:w="1170" w:type="dxa"/>
          </w:tcPr>
          <w:p w14:paraId="36178F04"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40D65C07" w14:textId="77777777" w:rsidR="006D223E" w:rsidRPr="00C13F4C" w:rsidRDefault="006D223E" w:rsidP="00C60ECD">
            <w:pPr>
              <w:spacing w:before="80" w:after="80"/>
              <w:rPr>
                <w:rFonts w:cs="Arial"/>
              </w:rPr>
            </w:pPr>
            <w:r w:rsidRPr="00C13F4C">
              <w:rPr>
                <w:rFonts w:cs="Arial"/>
              </w:rPr>
              <w:t>Updated on the intranet and communicated via Headlines. See section 11</w:t>
            </w:r>
          </w:p>
        </w:tc>
      </w:tr>
      <w:tr w:rsidR="006D223E" w:rsidRPr="00C13F4C" w14:paraId="3EBC2069" w14:textId="77777777" w:rsidTr="00C60ECD">
        <w:tc>
          <w:tcPr>
            <w:tcW w:w="540" w:type="dxa"/>
          </w:tcPr>
          <w:p w14:paraId="4CF691BD" w14:textId="77777777" w:rsidR="006D223E" w:rsidRPr="00C13F4C" w:rsidRDefault="006D223E" w:rsidP="00C60ECD">
            <w:pPr>
              <w:spacing w:before="80" w:after="80"/>
              <w:rPr>
                <w:rFonts w:cs="Arial"/>
              </w:rPr>
            </w:pPr>
          </w:p>
        </w:tc>
        <w:tc>
          <w:tcPr>
            <w:tcW w:w="4410" w:type="dxa"/>
          </w:tcPr>
          <w:p w14:paraId="2A41E74A" w14:textId="77777777" w:rsidR="006D223E" w:rsidRPr="00C13F4C" w:rsidRDefault="006D223E" w:rsidP="00C60ECD">
            <w:pPr>
              <w:spacing w:before="80" w:after="80"/>
              <w:rPr>
                <w:rFonts w:cs="Arial"/>
              </w:rPr>
            </w:pPr>
            <w:r w:rsidRPr="00C13F4C">
              <w:rPr>
                <w:rFonts w:cs="Arial"/>
              </w:rPr>
              <w:t>Does the plan include the necessary training/support to ensure compliance?</w:t>
            </w:r>
          </w:p>
        </w:tc>
        <w:tc>
          <w:tcPr>
            <w:tcW w:w="1170" w:type="dxa"/>
          </w:tcPr>
          <w:p w14:paraId="3D52BD60"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2A37EE42" w14:textId="77777777" w:rsidR="006D223E" w:rsidRPr="00C13F4C" w:rsidRDefault="006D223E" w:rsidP="00C60ECD">
            <w:pPr>
              <w:spacing w:before="80" w:after="80"/>
              <w:rPr>
                <w:rFonts w:cs="Arial"/>
              </w:rPr>
            </w:pPr>
          </w:p>
        </w:tc>
      </w:tr>
      <w:tr w:rsidR="006D223E" w:rsidRPr="00C13F4C" w14:paraId="313DB8BA" w14:textId="77777777" w:rsidTr="00C60ECD">
        <w:tc>
          <w:tcPr>
            <w:tcW w:w="540" w:type="dxa"/>
          </w:tcPr>
          <w:p w14:paraId="52342C18" w14:textId="77777777" w:rsidR="006D223E" w:rsidRPr="00C13F4C" w:rsidRDefault="006D223E" w:rsidP="00C60ECD">
            <w:pPr>
              <w:spacing w:before="80" w:after="80"/>
              <w:rPr>
                <w:rFonts w:cs="Arial"/>
                <w:b/>
              </w:rPr>
            </w:pPr>
            <w:r w:rsidRPr="00C13F4C">
              <w:rPr>
                <w:rFonts w:cs="Arial"/>
                <w:b/>
              </w:rPr>
              <w:t>8.</w:t>
            </w:r>
          </w:p>
        </w:tc>
        <w:tc>
          <w:tcPr>
            <w:tcW w:w="4410" w:type="dxa"/>
          </w:tcPr>
          <w:p w14:paraId="368C674A" w14:textId="77777777" w:rsidR="006D223E" w:rsidRPr="00C13F4C" w:rsidRDefault="006D223E" w:rsidP="00C60ECD">
            <w:pPr>
              <w:spacing w:before="80" w:after="80"/>
              <w:rPr>
                <w:rFonts w:cs="Arial"/>
                <w:b/>
              </w:rPr>
            </w:pPr>
            <w:r w:rsidRPr="00C13F4C">
              <w:rPr>
                <w:rFonts w:cs="Arial"/>
                <w:b/>
              </w:rPr>
              <w:t>Document Control</w:t>
            </w:r>
          </w:p>
        </w:tc>
        <w:tc>
          <w:tcPr>
            <w:tcW w:w="1170" w:type="dxa"/>
            <w:shd w:val="clear" w:color="auto" w:fill="E0E0E0"/>
          </w:tcPr>
          <w:p w14:paraId="4363622A" w14:textId="77777777" w:rsidR="006D223E" w:rsidRPr="00C13F4C" w:rsidRDefault="006D223E" w:rsidP="00C60ECD">
            <w:pPr>
              <w:spacing w:before="80" w:after="80"/>
              <w:jc w:val="center"/>
              <w:rPr>
                <w:rFonts w:cs="Arial"/>
              </w:rPr>
            </w:pPr>
          </w:p>
        </w:tc>
        <w:tc>
          <w:tcPr>
            <w:tcW w:w="2976" w:type="dxa"/>
            <w:shd w:val="clear" w:color="auto" w:fill="E0E0E0"/>
          </w:tcPr>
          <w:p w14:paraId="56B9CEC1" w14:textId="77777777" w:rsidR="006D223E" w:rsidRPr="00C13F4C" w:rsidRDefault="006D223E" w:rsidP="00C60ECD">
            <w:pPr>
              <w:spacing w:before="80" w:after="80"/>
              <w:rPr>
                <w:rFonts w:cs="Arial"/>
              </w:rPr>
            </w:pPr>
          </w:p>
        </w:tc>
      </w:tr>
      <w:tr w:rsidR="006D223E" w:rsidRPr="00C13F4C" w14:paraId="3F28E1F8" w14:textId="77777777" w:rsidTr="00C60ECD">
        <w:tc>
          <w:tcPr>
            <w:tcW w:w="540" w:type="dxa"/>
          </w:tcPr>
          <w:p w14:paraId="27E47FA7" w14:textId="77777777" w:rsidR="006D223E" w:rsidRPr="00C13F4C" w:rsidRDefault="006D223E" w:rsidP="00C60ECD">
            <w:pPr>
              <w:spacing w:before="80" w:after="80"/>
              <w:rPr>
                <w:rFonts w:cs="Arial"/>
              </w:rPr>
            </w:pPr>
          </w:p>
        </w:tc>
        <w:tc>
          <w:tcPr>
            <w:tcW w:w="4410" w:type="dxa"/>
          </w:tcPr>
          <w:p w14:paraId="0401F978" w14:textId="77777777" w:rsidR="006D223E" w:rsidRPr="00C13F4C" w:rsidRDefault="006D223E" w:rsidP="00C60ECD">
            <w:pPr>
              <w:spacing w:before="80" w:after="80"/>
              <w:rPr>
                <w:rFonts w:cs="Arial"/>
              </w:rPr>
            </w:pPr>
            <w:r w:rsidRPr="00C13F4C">
              <w:rPr>
                <w:rFonts w:cs="Arial"/>
              </w:rPr>
              <w:t>Does the document identify where it will be held?</w:t>
            </w:r>
          </w:p>
        </w:tc>
        <w:tc>
          <w:tcPr>
            <w:tcW w:w="1170" w:type="dxa"/>
          </w:tcPr>
          <w:p w14:paraId="5ACC353A"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6722DA98" w14:textId="77777777" w:rsidR="006D223E" w:rsidRPr="00C13F4C" w:rsidRDefault="006D223E" w:rsidP="00C60ECD">
            <w:pPr>
              <w:spacing w:before="80" w:after="80"/>
              <w:rPr>
                <w:rFonts w:cs="Arial"/>
              </w:rPr>
            </w:pPr>
          </w:p>
        </w:tc>
      </w:tr>
      <w:tr w:rsidR="006D223E" w:rsidRPr="00C13F4C" w14:paraId="5BD66046" w14:textId="77777777" w:rsidTr="00C60ECD">
        <w:tc>
          <w:tcPr>
            <w:tcW w:w="540" w:type="dxa"/>
          </w:tcPr>
          <w:p w14:paraId="1E71BE63" w14:textId="77777777" w:rsidR="006D223E" w:rsidRPr="00C13F4C" w:rsidRDefault="006D223E" w:rsidP="00C60ECD">
            <w:pPr>
              <w:spacing w:before="80" w:after="80"/>
              <w:rPr>
                <w:rFonts w:cs="Arial"/>
              </w:rPr>
            </w:pPr>
          </w:p>
        </w:tc>
        <w:tc>
          <w:tcPr>
            <w:tcW w:w="4410" w:type="dxa"/>
          </w:tcPr>
          <w:p w14:paraId="0CA1A6E6" w14:textId="77777777" w:rsidR="006D223E" w:rsidRPr="00C13F4C" w:rsidRDefault="006D223E" w:rsidP="00C60ECD">
            <w:pPr>
              <w:spacing w:before="80" w:after="80"/>
              <w:rPr>
                <w:rFonts w:cs="Arial"/>
              </w:rPr>
            </w:pPr>
            <w:r w:rsidRPr="00C13F4C">
              <w:rPr>
                <w:rFonts w:cs="Arial"/>
              </w:rPr>
              <w:t>Have archiving arrangements for superseded documents been addressed?</w:t>
            </w:r>
          </w:p>
        </w:tc>
        <w:tc>
          <w:tcPr>
            <w:tcW w:w="1170" w:type="dxa"/>
          </w:tcPr>
          <w:p w14:paraId="308C6B3F"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15FB1160" w14:textId="77777777" w:rsidR="006D223E" w:rsidRPr="00C13F4C" w:rsidRDefault="006D223E" w:rsidP="00C60ECD">
            <w:pPr>
              <w:spacing w:before="80" w:after="80"/>
              <w:rPr>
                <w:rFonts w:cs="Arial"/>
              </w:rPr>
            </w:pPr>
            <w:r w:rsidRPr="00C13F4C">
              <w:rPr>
                <w:rFonts w:cs="Arial"/>
              </w:rPr>
              <w:t>New policy updated on the intranet</w:t>
            </w:r>
          </w:p>
        </w:tc>
      </w:tr>
      <w:tr w:rsidR="006D223E" w:rsidRPr="00C13F4C" w14:paraId="078B4937" w14:textId="77777777" w:rsidTr="00C60ECD">
        <w:tc>
          <w:tcPr>
            <w:tcW w:w="540" w:type="dxa"/>
          </w:tcPr>
          <w:p w14:paraId="4A383372" w14:textId="77777777" w:rsidR="006D223E" w:rsidRPr="00C13F4C" w:rsidRDefault="006D223E" w:rsidP="00C60ECD">
            <w:pPr>
              <w:spacing w:before="80" w:after="80"/>
              <w:rPr>
                <w:rFonts w:cs="Arial"/>
                <w:b/>
              </w:rPr>
            </w:pPr>
            <w:r w:rsidRPr="00C13F4C">
              <w:rPr>
                <w:rFonts w:cs="Arial"/>
                <w:b/>
              </w:rPr>
              <w:t>9.</w:t>
            </w:r>
          </w:p>
        </w:tc>
        <w:tc>
          <w:tcPr>
            <w:tcW w:w="4410" w:type="dxa"/>
          </w:tcPr>
          <w:p w14:paraId="691A8A55" w14:textId="77777777" w:rsidR="006D223E" w:rsidRPr="00C13F4C" w:rsidRDefault="006D223E" w:rsidP="00C60ECD">
            <w:pPr>
              <w:spacing w:before="80" w:after="80"/>
              <w:rPr>
                <w:rFonts w:cs="Arial"/>
                <w:b/>
              </w:rPr>
            </w:pPr>
            <w:r w:rsidRPr="00C13F4C">
              <w:rPr>
                <w:rFonts w:cs="Arial"/>
                <w:b/>
              </w:rPr>
              <w:t>Process to Monitor Compliance and Effectiveness</w:t>
            </w:r>
          </w:p>
        </w:tc>
        <w:tc>
          <w:tcPr>
            <w:tcW w:w="1170" w:type="dxa"/>
            <w:shd w:val="clear" w:color="auto" w:fill="E0E0E0"/>
          </w:tcPr>
          <w:p w14:paraId="3A39CAA0" w14:textId="77777777" w:rsidR="006D223E" w:rsidRPr="00C13F4C" w:rsidRDefault="006D223E" w:rsidP="00C60ECD">
            <w:pPr>
              <w:spacing w:before="80" w:after="80"/>
              <w:jc w:val="center"/>
              <w:rPr>
                <w:rFonts w:cs="Arial"/>
              </w:rPr>
            </w:pPr>
          </w:p>
        </w:tc>
        <w:tc>
          <w:tcPr>
            <w:tcW w:w="2976" w:type="dxa"/>
            <w:shd w:val="clear" w:color="auto" w:fill="E0E0E0"/>
          </w:tcPr>
          <w:p w14:paraId="561F3D9B" w14:textId="77777777" w:rsidR="006D223E" w:rsidRPr="00C13F4C" w:rsidRDefault="006D223E" w:rsidP="00C60ECD">
            <w:pPr>
              <w:spacing w:before="80" w:after="80"/>
              <w:rPr>
                <w:rFonts w:cs="Arial"/>
              </w:rPr>
            </w:pPr>
          </w:p>
        </w:tc>
      </w:tr>
      <w:tr w:rsidR="006D223E" w:rsidRPr="00C13F4C" w14:paraId="584F8D1F" w14:textId="77777777" w:rsidTr="00C60ECD">
        <w:tc>
          <w:tcPr>
            <w:tcW w:w="540" w:type="dxa"/>
          </w:tcPr>
          <w:p w14:paraId="058477A9" w14:textId="77777777" w:rsidR="006D223E" w:rsidRPr="00C13F4C" w:rsidRDefault="006D223E" w:rsidP="00C60ECD">
            <w:pPr>
              <w:spacing w:before="80" w:after="80"/>
              <w:rPr>
                <w:rFonts w:cs="Arial"/>
              </w:rPr>
            </w:pPr>
          </w:p>
        </w:tc>
        <w:tc>
          <w:tcPr>
            <w:tcW w:w="4410" w:type="dxa"/>
          </w:tcPr>
          <w:p w14:paraId="45EF361B" w14:textId="77777777" w:rsidR="006D223E" w:rsidRPr="00C13F4C" w:rsidRDefault="006D223E" w:rsidP="00C60ECD">
            <w:pPr>
              <w:spacing w:before="80" w:after="80"/>
              <w:rPr>
                <w:rFonts w:cs="Arial"/>
              </w:rPr>
            </w:pPr>
            <w:r w:rsidRPr="00C13F4C">
              <w:rPr>
                <w:rFonts w:cs="Arial"/>
              </w:rPr>
              <w:t xml:space="preserve">Are there measurable standards or KPIs to support the monitoring of </w:t>
            </w:r>
            <w:r w:rsidRPr="00C13F4C">
              <w:rPr>
                <w:rFonts w:cs="Arial"/>
              </w:rPr>
              <w:lastRenderedPageBreak/>
              <w:t>compliance with and effectiveness of the document?</w:t>
            </w:r>
          </w:p>
        </w:tc>
        <w:tc>
          <w:tcPr>
            <w:tcW w:w="1170" w:type="dxa"/>
          </w:tcPr>
          <w:p w14:paraId="04FB8DFE" w14:textId="77777777" w:rsidR="006D223E" w:rsidRPr="00C13F4C" w:rsidRDefault="006D223E" w:rsidP="00C60ECD">
            <w:pPr>
              <w:spacing w:before="80" w:after="80"/>
              <w:jc w:val="center"/>
              <w:rPr>
                <w:rFonts w:cs="Arial"/>
              </w:rPr>
            </w:pPr>
            <w:r w:rsidRPr="00C13F4C">
              <w:rPr>
                <w:rFonts w:cs="Arial"/>
              </w:rPr>
              <w:lastRenderedPageBreak/>
              <w:t>Yes</w:t>
            </w:r>
          </w:p>
        </w:tc>
        <w:tc>
          <w:tcPr>
            <w:tcW w:w="2976" w:type="dxa"/>
          </w:tcPr>
          <w:p w14:paraId="4182F721" w14:textId="77777777" w:rsidR="006D223E" w:rsidRPr="00C13F4C" w:rsidRDefault="006D223E" w:rsidP="00C60ECD">
            <w:pPr>
              <w:spacing w:before="80" w:after="80"/>
              <w:rPr>
                <w:rFonts w:cs="Arial"/>
              </w:rPr>
            </w:pPr>
            <w:r w:rsidRPr="00C13F4C">
              <w:rPr>
                <w:rFonts w:cs="Arial"/>
              </w:rPr>
              <w:t>Undertaken as part of workforce planning</w:t>
            </w:r>
          </w:p>
        </w:tc>
      </w:tr>
      <w:tr w:rsidR="006D223E" w:rsidRPr="00C13F4C" w14:paraId="2DEBD54E" w14:textId="77777777" w:rsidTr="00C60ECD">
        <w:tc>
          <w:tcPr>
            <w:tcW w:w="540" w:type="dxa"/>
          </w:tcPr>
          <w:p w14:paraId="7EE5B9D2" w14:textId="77777777" w:rsidR="006D223E" w:rsidRPr="00C13F4C" w:rsidRDefault="006D223E" w:rsidP="00C60ECD">
            <w:pPr>
              <w:spacing w:before="80" w:after="80"/>
              <w:rPr>
                <w:rFonts w:cs="Arial"/>
              </w:rPr>
            </w:pPr>
          </w:p>
        </w:tc>
        <w:tc>
          <w:tcPr>
            <w:tcW w:w="4410" w:type="dxa"/>
          </w:tcPr>
          <w:p w14:paraId="4E16AC24" w14:textId="77777777" w:rsidR="006D223E" w:rsidRPr="00C13F4C" w:rsidRDefault="006D223E" w:rsidP="00C60ECD">
            <w:pPr>
              <w:spacing w:before="80" w:after="80"/>
              <w:rPr>
                <w:rFonts w:cs="Arial"/>
              </w:rPr>
            </w:pPr>
            <w:r w:rsidRPr="00C13F4C">
              <w:rPr>
                <w:rFonts w:cs="Arial"/>
              </w:rPr>
              <w:t>Is there a plan to review or audit compliance with the document?</w:t>
            </w:r>
          </w:p>
        </w:tc>
        <w:tc>
          <w:tcPr>
            <w:tcW w:w="1170" w:type="dxa"/>
          </w:tcPr>
          <w:p w14:paraId="56D6CED9"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09CA38A5" w14:textId="77777777" w:rsidR="006D223E" w:rsidRPr="00C13F4C" w:rsidRDefault="006D223E" w:rsidP="00C60ECD">
            <w:pPr>
              <w:spacing w:before="80" w:after="80"/>
              <w:rPr>
                <w:rFonts w:cs="Arial"/>
              </w:rPr>
            </w:pPr>
            <w:r w:rsidRPr="00C13F4C">
              <w:rPr>
                <w:rFonts w:cs="Arial"/>
              </w:rPr>
              <w:t>Regular audits regarding recruitment stats completed</w:t>
            </w:r>
          </w:p>
        </w:tc>
      </w:tr>
      <w:tr w:rsidR="006D223E" w:rsidRPr="00C13F4C" w14:paraId="5405B53A" w14:textId="77777777" w:rsidTr="00C60ECD">
        <w:tc>
          <w:tcPr>
            <w:tcW w:w="540" w:type="dxa"/>
          </w:tcPr>
          <w:p w14:paraId="4B62D020" w14:textId="77777777" w:rsidR="006D223E" w:rsidRPr="00C13F4C" w:rsidRDefault="006D223E" w:rsidP="00C60ECD">
            <w:pPr>
              <w:spacing w:before="80" w:after="80"/>
              <w:rPr>
                <w:rFonts w:cs="Arial"/>
                <w:b/>
              </w:rPr>
            </w:pPr>
            <w:r w:rsidRPr="00C13F4C">
              <w:rPr>
                <w:rFonts w:cs="Arial"/>
                <w:b/>
              </w:rPr>
              <w:t>10.</w:t>
            </w:r>
          </w:p>
        </w:tc>
        <w:tc>
          <w:tcPr>
            <w:tcW w:w="4410" w:type="dxa"/>
          </w:tcPr>
          <w:p w14:paraId="28D73DB5" w14:textId="77777777" w:rsidR="006D223E" w:rsidRPr="00C13F4C" w:rsidRDefault="006D223E" w:rsidP="00C60ECD">
            <w:pPr>
              <w:spacing w:before="80" w:after="80"/>
              <w:rPr>
                <w:rFonts w:cs="Arial"/>
                <w:b/>
              </w:rPr>
            </w:pPr>
            <w:r w:rsidRPr="00C13F4C">
              <w:rPr>
                <w:rFonts w:cs="Arial"/>
                <w:b/>
              </w:rPr>
              <w:t>Review Date</w:t>
            </w:r>
          </w:p>
        </w:tc>
        <w:tc>
          <w:tcPr>
            <w:tcW w:w="1170" w:type="dxa"/>
            <w:shd w:val="clear" w:color="auto" w:fill="E0E0E0"/>
          </w:tcPr>
          <w:p w14:paraId="646719AD" w14:textId="77777777" w:rsidR="006D223E" w:rsidRPr="00C13F4C" w:rsidRDefault="006D223E" w:rsidP="00C60ECD">
            <w:pPr>
              <w:spacing w:before="80" w:after="80"/>
              <w:jc w:val="center"/>
              <w:rPr>
                <w:rFonts w:cs="Arial"/>
              </w:rPr>
            </w:pPr>
          </w:p>
        </w:tc>
        <w:tc>
          <w:tcPr>
            <w:tcW w:w="2976" w:type="dxa"/>
            <w:shd w:val="clear" w:color="auto" w:fill="E0E0E0"/>
          </w:tcPr>
          <w:p w14:paraId="6250E247" w14:textId="77777777" w:rsidR="006D223E" w:rsidRPr="00C13F4C" w:rsidRDefault="006D223E" w:rsidP="00C60ECD">
            <w:pPr>
              <w:spacing w:before="80" w:after="80"/>
              <w:rPr>
                <w:rFonts w:cs="Arial"/>
              </w:rPr>
            </w:pPr>
          </w:p>
        </w:tc>
      </w:tr>
      <w:tr w:rsidR="006D223E" w:rsidRPr="00C13F4C" w14:paraId="29C98A08" w14:textId="77777777" w:rsidTr="00C60ECD">
        <w:tc>
          <w:tcPr>
            <w:tcW w:w="540" w:type="dxa"/>
          </w:tcPr>
          <w:p w14:paraId="7A066070" w14:textId="77777777" w:rsidR="006D223E" w:rsidRPr="00C13F4C" w:rsidRDefault="006D223E" w:rsidP="00C60ECD">
            <w:pPr>
              <w:spacing w:before="80" w:after="80"/>
              <w:rPr>
                <w:rFonts w:cs="Arial"/>
              </w:rPr>
            </w:pPr>
          </w:p>
        </w:tc>
        <w:tc>
          <w:tcPr>
            <w:tcW w:w="4410" w:type="dxa"/>
          </w:tcPr>
          <w:p w14:paraId="61AE97E1" w14:textId="77777777" w:rsidR="006D223E" w:rsidRPr="00C13F4C" w:rsidRDefault="006D223E" w:rsidP="00C60ECD">
            <w:pPr>
              <w:spacing w:before="80" w:after="80"/>
              <w:rPr>
                <w:rFonts w:cs="Arial"/>
              </w:rPr>
            </w:pPr>
            <w:r w:rsidRPr="00C13F4C">
              <w:rPr>
                <w:rFonts w:cs="Arial"/>
              </w:rPr>
              <w:t>Is the review date identified?</w:t>
            </w:r>
          </w:p>
        </w:tc>
        <w:tc>
          <w:tcPr>
            <w:tcW w:w="1170" w:type="dxa"/>
          </w:tcPr>
          <w:p w14:paraId="020581DC"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285396B6" w14:textId="77777777" w:rsidR="006D223E" w:rsidRPr="00C13F4C" w:rsidRDefault="006D223E" w:rsidP="00C60ECD">
            <w:pPr>
              <w:spacing w:before="80" w:after="80"/>
              <w:rPr>
                <w:rFonts w:cs="Arial"/>
              </w:rPr>
            </w:pPr>
          </w:p>
        </w:tc>
      </w:tr>
      <w:tr w:rsidR="006D223E" w:rsidRPr="00C13F4C" w14:paraId="6729DDFD" w14:textId="77777777" w:rsidTr="00C60ECD">
        <w:tc>
          <w:tcPr>
            <w:tcW w:w="540" w:type="dxa"/>
          </w:tcPr>
          <w:p w14:paraId="33C10B15" w14:textId="77777777" w:rsidR="006D223E" w:rsidRPr="00C13F4C" w:rsidRDefault="006D223E" w:rsidP="00C60ECD">
            <w:pPr>
              <w:spacing w:before="80" w:after="80"/>
              <w:rPr>
                <w:rFonts w:cs="Arial"/>
              </w:rPr>
            </w:pPr>
          </w:p>
        </w:tc>
        <w:tc>
          <w:tcPr>
            <w:tcW w:w="4410" w:type="dxa"/>
          </w:tcPr>
          <w:p w14:paraId="0FD2E49F" w14:textId="77777777" w:rsidR="006D223E" w:rsidRPr="00C13F4C" w:rsidRDefault="006D223E" w:rsidP="00C60ECD">
            <w:pPr>
              <w:spacing w:before="80" w:after="80"/>
              <w:rPr>
                <w:rFonts w:cs="Arial"/>
              </w:rPr>
            </w:pPr>
            <w:r w:rsidRPr="00C13F4C">
              <w:rPr>
                <w:rFonts w:cs="Arial"/>
              </w:rPr>
              <w:t>Is the frequency of review identified?  If so is it acceptable?</w:t>
            </w:r>
          </w:p>
        </w:tc>
        <w:tc>
          <w:tcPr>
            <w:tcW w:w="1170" w:type="dxa"/>
          </w:tcPr>
          <w:p w14:paraId="28995FE3"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1F003CD1" w14:textId="77777777" w:rsidR="006D223E" w:rsidRPr="00C13F4C" w:rsidRDefault="006D223E" w:rsidP="00C60ECD">
            <w:pPr>
              <w:spacing w:before="80" w:after="80"/>
              <w:rPr>
                <w:rFonts w:cs="Arial"/>
              </w:rPr>
            </w:pPr>
            <w:r w:rsidRPr="00C13F4C">
              <w:rPr>
                <w:rFonts w:cs="Arial"/>
              </w:rPr>
              <w:t xml:space="preserve">3 yearly </w:t>
            </w:r>
            <w:proofErr w:type="gramStart"/>
            <w:r w:rsidRPr="00C13F4C">
              <w:rPr>
                <w:rFonts w:cs="Arial"/>
              </w:rPr>
              <w:t>review</w:t>
            </w:r>
            <w:proofErr w:type="gramEnd"/>
          </w:p>
        </w:tc>
      </w:tr>
      <w:tr w:rsidR="006D223E" w:rsidRPr="00C13F4C" w14:paraId="12F85DA5" w14:textId="77777777" w:rsidTr="00C60ECD">
        <w:tc>
          <w:tcPr>
            <w:tcW w:w="540" w:type="dxa"/>
            <w:tcBorders>
              <w:bottom w:val="single" w:sz="4" w:space="0" w:color="999999"/>
            </w:tcBorders>
          </w:tcPr>
          <w:p w14:paraId="4C36185D" w14:textId="77777777" w:rsidR="006D223E" w:rsidRPr="00C13F4C" w:rsidRDefault="006D223E" w:rsidP="00C60ECD">
            <w:pPr>
              <w:spacing w:before="80" w:after="80"/>
              <w:rPr>
                <w:rFonts w:cs="Arial"/>
                <w:b/>
              </w:rPr>
            </w:pPr>
            <w:r w:rsidRPr="00C13F4C">
              <w:rPr>
                <w:rFonts w:cs="Arial"/>
                <w:b/>
              </w:rPr>
              <w:t>11.</w:t>
            </w:r>
          </w:p>
        </w:tc>
        <w:tc>
          <w:tcPr>
            <w:tcW w:w="4410" w:type="dxa"/>
          </w:tcPr>
          <w:p w14:paraId="52517F60" w14:textId="77777777" w:rsidR="006D223E" w:rsidRPr="00C13F4C" w:rsidRDefault="006D223E" w:rsidP="00C60ECD">
            <w:pPr>
              <w:spacing w:before="80" w:after="80"/>
              <w:rPr>
                <w:rFonts w:cs="Arial"/>
                <w:b/>
              </w:rPr>
            </w:pPr>
            <w:r w:rsidRPr="00C13F4C">
              <w:rPr>
                <w:rFonts w:cs="Arial"/>
                <w:b/>
              </w:rPr>
              <w:t>Overall Responsibility for the Document</w:t>
            </w:r>
          </w:p>
        </w:tc>
        <w:tc>
          <w:tcPr>
            <w:tcW w:w="1170" w:type="dxa"/>
            <w:shd w:val="clear" w:color="auto" w:fill="E0E0E0"/>
          </w:tcPr>
          <w:p w14:paraId="1B906CAE" w14:textId="77777777" w:rsidR="006D223E" w:rsidRPr="00C13F4C" w:rsidRDefault="006D223E" w:rsidP="00C60ECD">
            <w:pPr>
              <w:spacing w:before="80" w:after="80"/>
              <w:jc w:val="center"/>
              <w:rPr>
                <w:rFonts w:cs="Arial"/>
              </w:rPr>
            </w:pPr>
          </w:p>
        </w:tc>
        <w:tc>
          <w:tcPr>
            <w:tcW w:w="2976" w:type="dxa"/>
            <w:shd w:val="clear" w:color="auto" w:fill="E0E0E0"/>
          </w:tcPr>
          <w:p w14:paraId="0EA60AC8" w14:textId="77777777" w:rsidR="006D223E" w:rsidRPr="00C13F4C" w:rsidRDefault="006D223E" w:rsidP="00C60ECD">
            <w:pPr>
              <w:spacing w:before="80" w:after="80"/>
              <w:rPr>
                <w:rFonts w:cs="Arial"/>
              </w:rPr>
            </w:pPr>
          </w:p>
        </w:tc>
      </w:tr>
      <w:tr w:rsidR="006D223E" w:rsidRPr="00C13F4C" w14:paraId="0E695C1E" w14:textId="77777777" w:rsidTr="00C60ECD">
        <w:tc>
          <w:tcPr>
            <w:tcW w:w="540" w:type="dxa"/>
          </w:tcPr>
          <w:p w14:paraId="5D2D4540" w14:textId="77777777" w:rsidR="006D223E" w:rsidRPr="00C13F4C" w:rsidRDefault="006D223E" w:rsidP="00C60ECD">
            <w:pPr>
              <w:spacing w:before="80" w:after="80"/>
              <w:rPr>
                <w:rFonts w:cs="Arial"/>
              </w:rPr>
            </w:pPr>
          </w:p>
        </w:tc>
        <w:tc>
          <w:tcPr>
            <w:tcW w:w="4410" w:type="dxa"/>
          </w:tcPr>
          <w:p w14:paraId="2CC69EF0" w14:textId="77777777" w:rsidR="006D223E" w:rsidRPr="00C13F4C" w:rsidRDefault="006D223E" w:rsidP="00C60ECD">
            <w:pPr>
              <w:spacing w:before="80" w:after="80"/>
              <w:rPr>
                <w:rFonts w:cs="Arial"/>
              </w:rPr>
            </w:pPr>
            <w:r w:rsidRPr="00C13F4C">
              <w:rPr>
                <w:rFonts w:cs="Arial"/>
              </w:rPr>
              <w:t>Is it clear who will be responsible implementation and review of the document?</w:t>
            </w:r>
          </w:p>
        </w:tc>
        <w:tc>
          <w:tcPr>
            <w:tcW w:w="1170" w:type="dxa"/>
          </w:tcPr>
          <w:p w14:paraId="5ACC2C3C" w14:textId="77777777" w:rsidR="006D223E" w:rsidRPr="00C13F4C" w:rsidRDefault="006D223E" w:rsidP="00C60ECD">
            <w:pPr>
              <w:spacing w:before="80" w:after="80"/>
              <w:jc w:val="center"/>
              <w:rPr>
                <w:rFonts w:cs="Arial"/>
              </w:rPr>
            </w:pPr>
            <w:r w:rsidRPr="00C13F4C">
              <w:rPr>
                <w:rFonts w:cs="Arial"/>
              </w:rPr>
              <w:t>Yes</w:t>
            </w:r>
          </w:p>
        </w:tc>
        <w:tc>
          <w:tcPr>
            <w:tcW w:w="2976" w:type="dxa"/>
          </w:tcPr>
          <w:p w14:paraId="65C9EBD6" w14:textId="77777777" w:rsidR="006D223E" w:rsidRPr="00C13F4C" w:rsidRDefault="006D223E" w:rsidP="00C60ECD">
            <w:pPr>
              <w:spacing w:before="80" w:after="80"/>
              <w:rPr>
                <w:rFonts w:cs="Arial"/>
              </w:rPr>
            </w:pPr>
          </w:p>
        </w:tc>
      </w:tr>
    </w:tbl>
    <w:p w14:paraId="7AFFA989" w14:textId="77777777" w:rsidR="006D223E" w:rsidRPr="004902D6" w:rsidRDefault="006D223E" w:rsidP="006D223E">
      <w:pPr>
        <w:jc w:val="both"/>
        <w:rPr>
          <w:iCs/>
          <w:color w:val="000000"/>
          <w:sz w:val="20"/>
        </w:rPr>
      </w:pPr>
    </w:p>
    <w:p w14:paraId="7D2D02C3" w14:textId="77777777" w:rsidR="006D223E" w:rsidRDefault="006D223E" w:rsidP="00D20E44">
      <w:pPr>
        <w:jc w:val="center"/>
      </w:pPr>
    </w:p>
    <w:p w14:paraId="0AECD389" w14:textId="77777777" w:rsidR="006D223E" w:rsidRDefault="006D223E" w:rsidP="00D20E44">
      <w:pPr>
        <w:jc w:val="center"/>
      </w:pPr>
    </w:p>
    <w:p w14:paraId="3D41A0F5" w14:textId="77777777" w:rsidR="006D223E" w:rsidRDefault="006D223E" w:rsidP="00D20E44">
      <w:pPr>
        <w:jc w:val="center"/>
      </w:pPr>
    </w:p>
    <w:p w14:paraId="412437F0" w14:textId="77777777" w:rsidR="006D223E" w:rsidRDefault="006D223E" w:rsidP="00D20E44">
      <w:pPr>
        <w:jc w:val="center"/>
      </w:pPr>
    </w:p>
    <w:p w14:paraId="246FCA83" w14:textId="77777777" w:rsidR="006D223E" w:rsidRPr="008B2AA2" w:rsidRDefault="006D223E" w:rsidP="00D20E44">
      <w:pPr>
        <w:jc w:val="center"/>
      </w:pPr>
    </w:p>
    <w:p w14:paraId="7016FE7D" w14:textId="77777777" w:rsidR="00D20E44" w:rsidRDefault="00D20E44" w:rsidP="00950AF4"/>
    <w:p w14:paraId="27B344C9" w14:textId="77777777" w:rsidR="00D20E44" w:rsidRPr="00770C1F" w:rsidRDefault="00D20E44" w:rsidP="00950AF4"/>
    <w:sectPr w:rsidR="00D20E44" w:rsidRPr="00770C1F" w:rsidSect="009A0FAE">
      <w:headerReference w:type="even" r:id="rId25"/>
      <w:headerReference w:type="default" r:id="rId26"/>
      <w:footerReference w:type="even" r:id="rId27"/>
      <w:footerReference w:type="default" r:id="rId28"/>
      <w:headerReference w:type="first" r:id="rId29"/>
      <w:footerReference w:type="first" r:id="rId3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D735" w14:textId="77777777" w:rsidR="00A746FA" w:rsidRDefault="00A746FA" w:rsidP="000E3291">
      <w:r>
        <w:separator/>
      </w:r>
    </w:p>
  </w:endnote>
  <w:endnote w:type="continuationSeparator" w:id="0">
    <w:p w14:paraId="2F0359DF" w14:textId="77777777" w:rsidR="00A746FA" w:rsidRDefault="00A746FA" w:rsidP="000E3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Frutiger LT 55 Roman">
    <w:panose1 w:val="00000000000000000000"/>
    <w:charset w:val="00"/>
    <w:family w:val="roman"/>
    <w:notTrueType/>
    <w:pitch w:val="default"/>
  </w:font>
  <w:font w:name="Frutiger LT 45 Light">
    <w:altName w:val="Cambria"/>
    <w:panose1 w:val="00000000000000000000"/>
    <w:charset w:val="00"/>
    <w:family w:val="roman"/>
    <w:notTrueType/>
    <w:pitch w:val="default"/>
  </w:font>
  <w:font w:name="Frutiger LT 47 LightC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E747" w14:textId="77777777" w:rsidR="006D223E" w:rsidRDefault="006D223E">
    <w:pPr>
      <w:pStyle w:val="Footer"/>
      <w:framePr w:wrap="around" w:vAnchor="text" w:hAnchor="margin" w:xAlign="right"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59106808" w14:textId="77777777" w:rsidR="006D223E" w:rsidRDefault="006D223E">
    <w:pPr>
      <w:pStyle w:val="Footer"/>
      <w:ind w:right="360"/>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FEF2" w14:textId="77777777" w:rsidR="006D223E" w:rsidRDefault="006D223E" w:rsidP="00350C80">
    <w:pPr>
      <w:pStyle w:val="Footer"/>
      <w:pBdr>
        <w:top w:val="thinThickSmallGap" w:sz="24" w:space="0" w:color="622423"/>
      </w:pBdr>
      <w:rPr>
        <w:sz w:val="16"/>
      </w:rPr>
    </w:pPr>
    <w:r>
      <w:rPr>
        <w:sz w:val="16"/>
      </w:rPr>
      <w:t>Recruitment and Resourcing policy (2023)</w:t>
    </w:r>
    <w:r>
      <w:rPr>
        <w:sz w:val="16"/>
      </w:rPr>
      <w:tab/>
    </w:r>
    <w:r>
      <w:rPr>
        <w:sz w:val="16"/>
      </w:rPr>
      <w:tab/>
      <w:t xml:space="preserve">Page </w:t>
    </w:r>
    <w:r>
      <w:rPr>
        <w:sz w:val="16"/>
      </w:rPr>
      <w:fldChar w:fldCharType="begin"/>
    </w:r>
    <w:r>
      <w:rPr>
        <w:sz w:val="16"/>
      </w:rPr>
      <w:instrText xml:space="preserve"> PAGE   \* MERGEFORMAT </w:instrText>
    </w:r>
    <w:r>
      <w:rPr>
        <w:sz w:val="16"/>
      </w:rPr>
      <w:fldChar w:fldCharType="separate"/>
    </w:r>
    <w:r>
      <w:rPr>
        <w:sz w:val="16"/>
      </w:rPr>
      <w:t>#</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2E01" w14:textId="77777777" w:rsidR="006D223E" w:rsidRDefault="006D223E">
    <w:pPr>
      <w:pStyle w:val="Footer"/>
      <w:pBdr>
        <w:top w:val="thinThickSmallGap" w:sz="24" w:space="0" w:color="622423"/>
      </w:pBdr>
      <w:rPr>
        <w:sz w:val="16"/>
      </w:rPr>
    </w:pPr>
    <w:r>
      <w:rPr>
        <w:sz w:val="16"/>
      </w:rPr>
      <w:tab/>
      <w:t xml:space="preserve">                                                                                                                                                                        Page </w:t>
    </w:r>
    <w:r>
      <w:rPr>
        <w:sz w:val="16"/>
      </w:rPr>
      <w:fldChar w:fldCharType="begin"/>
    </w:r>
    <w:r>
      <w:rPr>
        <w:sz w:val="16"/>
      </w:rPr>
      <w:instrText xml:space="preserve"> PAGE   \* MERGEFORMAT </w:instrText>
    </w:r>
    <w:r>
      <w:rPr>
        <w:sz w:val="16"/>
      </w:rPr>
      <w:fldChar w:fldCharType="separate"/>
    </w:r>
    <w:r>
      <w:rPr>
        <w:sz w:val="16"/>
      </w:rPr>
      <w:t>#</w:t>
    </w:r>
    <w:r>
      <w:rPr>
        <w:sz w:val="16"/>
      </w:rPr>
      <w:fldChar w:fldCharType="end"/>
    </w:r>
  </w:p>
  <w:p w14:paraId="5B4DB3BA" w14:textId="77777777" w:rsidR="006D223E" w:rsidRDefault="006D223E">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9BDF" w14:textId="43260337" w:rsidR="006D223E" w:rsidRDefault="006D223E" w:rsidP="002D1F9B">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1384E136" wp14:editId="79B22AEF">
          <wp:extent cx="1714500" cy="716280"/>
          <wp:effectExtent l="0" t="0" r="0" b="7620"/>
          <wp:docPr id="1893483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716280"/>
                  </a:xfrm>
                  <a:prstGeom prst="rect">
                    <a:avLst/>
                  </a:prstGeom>
                  <a:noFill/>
                  <a:ln>
                    <a:noFill/>
                  </a:ln>
                </pic:spPr>
              </pic:pic>
            </a:graphicData>
          </a:graphic>
        </wp:inline>
      </w:drawing>
    </w:r>
  </w:p>
  <w:p w14:paraId="5728B03F" w14:textId="77777777" w:rsidR="006D223E" w:rsidRDefault="006D22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F96F" w14:textId="77777777" w:rsidR="009634B2" w:rsidRDefault="009634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7008" w14:textId="77777777" w:rsidR="008C62F3" w:rsidRDefault="008C62F3" w:rsidP="008C62F3">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700A" w14:textId="77777777" w:rsidR="000E3291" w:rsidRDefault="000E3291">
    <w:pPr>
      <w:pStyle w:val="Footer"/>
    </w:pPr>
    <w:r>
      <w:rPr>
        <w:rFonts w:cs="Arial"/>
        <w:noProof/>
        <w:sz w:val="16"/>
        <w:szCs w:val="16"/>
      </w:rPr>
      <w:drawing>
        <wp:anchor distT="0" distB="0" distL="114300" distR="114300" simplePos="0" relativeHeight="251663360" behindDoc="1" locked="0" layoutInCell="1" allowOverlap="1" wp14:anchorId="5ACF700F" wp14:editId="5ACF7010">
          <wp:simplePos x="0" y="0"/>
          <wp:positionH relativeFrom="column">
            <wp:posOffset>4572000</wp:posOffset>
          </wp:positionH>
          <wp:positionV relativeFrom="paragraph">
            <wp:posOffset>-467360</wp:posOffset>
          </wp:positionV>
          <wp:extent cx="1786255" cy="725170"/>
          <wp:effectExtent l="25400" t="0" r="0" b="0"/>
          <wp:wrapThrough wrapText="bothSides">
            <wp:wrapPolygon edited="0">
              <wp:start x="-307" y="0"/>
              <wp:lineTo x="-307" y="21184"/>
              <wp:lineTo x="21500" y="21184"/>
              <wp:lineTo x="21500" y="0"/>
              <wp:lineTo x="-307" y="0"/>
            </wp:wrapPolygon>
          </wp:wrapThrough>
          <wp:docPr id="9" name="Picture 9"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72517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37D25" w14:textId="77777777" w:rsidR="00A746FA" w:rsidRDefault="00A746FA" w:rsidP="000E3291">
      <w:r>
        <w:separator/>
      </w:r>
    </w:p>
  </w:footnote>
  <w:footnote w:type="continuationSeparator" w:id="0">
    <w:p w14:paraId="130D8DC4" w14:textId="77777777" w:rsidR="00A746FA" w:rsidRDefault="00A746FA" w:rsidP="000E3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D862" w14:textId="6F970C9A" w:rsidR="00DD525C" w:rsidRDefault="00DD525C">
    <w:pPr>
      <w:pStyle w:val="Header"/>
    </w:pPr>
    <w:r>
      <w:rPr>
        <w:noProof/>
      </w:rPr>
      <w:drawing>
        <wp:anchor distT="0" distB="0" distL="114300" distR="114300" simplePos="0" relativeHeight="251668480" behindDoc="0" locked="0" layoutInCell="1" allowOverlap="1" wp14:anchorId="10CB6A75" wp14:editId="62EC1D89">
          <wp:simplePos x="0" y="0"/>
          <wp:positionH relativeFrom="column">
            <wp:posOffset>4214495</wp:posOffset>
          </wp:positionH>
          <wp:positionV relativeFrom="paragraph">
            <wp:posOffset>-114300</wp:posOffset>
          </wp:positionV>
          <wp:extent cx="2180590" cy="944880"/>
          <wp:effectExtent l="0" t="0" r="0" b="7620"/>
          <wp:wrapThrough wrapText="bothSides">
            <wp:wrapPolygon edited="0">
              <wp:start x="0" y="0"/>
              <wp:lineTo x="0" y="21339"/>
              <wp:lineTo x="21323" y="21339"/>
              <wp:lineTo x="21323" y="0"/>
              <wp:lineTo x="0" y="0"/>
            </wp:wrapPolygon>
          </wp:wrapThrough>
          <wp:docPr id="155064071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40714" name="Picture 1" descr="A close-up of a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0590" cy="944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5950" w14:textId="77777777" w:rsidR="006D223E" w:rsidRDefault="006D223E" w:rsidP="002D1F9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333C" w14:textId="7726589E" w:rsidR="006D223E" w:rsidRDefault="006D223E" w:rsidP="002D1F9B">
    <w:pPr>
      <w:pStyle w:val="Header"/>
      <w:jc w:val="right"/>
    </w:pPr>
    <w:r>
      <w:rPr>
        <w:noProof/>
      </w:rPr>
      <w:drawing>
        <wp:inline distT="0" distB="0" distL="0" distR="0" wp14:anchorId="54D937F9" wp14:editId="754F1D5C">
          <wp:extent cx="1676400" cy="746760"/>
          <wp:effectExtent l="0" t="0" r="0" b="0"/>
          <wp:docPr id="584362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4676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1CC0" w14:textId="77777777" w:rsidR="009634B2" w:rsidRDefault="009634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7007" w14:textId="77777777" w:rsidR="000E3291" w:rsidRDefault="00950AF4">
    <w:pPr>
      <w:pStyle w:val="Header"/>
    </w:pPr>
    <w:r>
      <w:rPr>
        <w:noProof/>
      </w:rPr>
      <w:drawing>
        <wp:anchor distT="0" distB="0" distL="114300" distR="114300" simplePos="0" relativeHeight="251666432" behindDoc="1" locked="0" layoutInCell="1" allowOverlap="1" wp14:anchorId="5ACF700B" wp14:editId="5ACF700C">
          <wp:simplePos x="0" y="0"/>
          <wp:positionH relativeFrom="column">
            <wp:posOffset>3129280</wp:posOffset>
          </wp:positionH>
          <wp:positionV relativeFrom="paragraph">
            <wp:posOffset>-450215</wp:posOffset>
          </wp:positionV>
          <wp:extent cx="3352165" cy="1607820"/>
          <wp:effectExtent l="0" t="0" r="0" b="0"/>
          <wp:wrapTight wrapText="bothSides">
            <wp:wrapPolygon edited="0">
              <wp:start x="0" y="0"/>
              <wp:lineTo x="0" y="21242"/>
              <wp:lineTo x="21481" y="21242"/>
              <wp:lineTo x="2148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6117"/>
                  <a:stretch>
                    <a:fillRect/>
                  </a:stretch>
                </pic:blipFill>
                <pic:spPr bwMode="auto">
                  <a:xfrm>
                    <a:off x="0" y="0"/>
                    <a:ext cx="3352165" cy="160782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7009" w14:textId="05D4E1DD" w:rsidR="000E3291" w:rsidRDefault="00BB0E5B">
    <w:pPr>
      <w:pStyle w:val="Header"/>
    </w:pPr>
    <w:r w:rsidRPr="00CE6A47">
      <w:rPr>
        <w:noProof/>
      </w:rPr>
      <w:drawing>
        <wp:anchor distT="0" distB="0" distL="114300" distR="114300" simplePos="0" relativeHeight="251667456" behindDoc="1" locked="0" layoutInCell="1" allowOverlap="1" wp14:anchorId="5CB43E76" wp14:editId="218D991E">
          <wp:simplePos x="0" y="0"/>
          <wp:positionH relativeFrom="column">
            <wp:posOffset>3667126</wp:posOffset>
          </wp:positionH>
          <wp:positionV relativeFrom="paragraph">
            <wp:posOffset>-107315</wp:posOffset>
          </wp:positionV>
          <wp:extent cx="2581273" cy="1118552"/>
          <wp:effectExtent l="0" t="0" r="0" b="571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81273" cy="111855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78D"/>
    <w:multiLevelType w:val="hybridMultilevel"/>
    <w:tmpl w:val="766471B2"/>
    <w:lvl w:ilvl="0" w:tplc="33580614">
      <w:start w:val="1"/>
      <w:numFmt w:val="decimal"/>
      <w:lvlText w:val="%1."/>
      <w:lvlJc w:val="left"/>
      <w:pPr>
        <w:ind w:left="786"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8631BC"/>
    <w:multiLevelType w:val="hybridMultilevel"/>
    <w:tmpl w:val="5782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43C93"/>
    <w:multiLevelType w:val="hybridMultilevel"/>
    <w:tmpl w:val="044AF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 w15:restartNumberingAfterBreak="0">
    <w:nsid w:val="26C938C0"/>
    <w:multiLevelType w:val="hybridMultilevel"/>
    <w:tmpl w:val="99527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B351B"/>
    <w:multiLevelType w:val="hybridMultilevel"/>
    <w:tmpl w:val="29EED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16A55"/>
    <w:multiLevelType w:val="hybridMultilevel"/>
    <w:tmpl w:val="16562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AA12F3"/>
    <w:multiLevelType w:val="hybridMultilevel"/>
    <w:tmpl w:val="2F6A3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F12D5"/>
    <w:multiLevelType w:val="hybridMultilevel"/>
    <w:tmpl w:val="5CF0E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6743AD"/>
    <w:multiLevelType w:val="multilevel"/>
    <w:tmpl w:val="16E24FAE"/>
    <w:lvl w:ilvl="0">
      <w:start w:val="6"/>
      <w:numFmt w:val="decimal"/>
      <w:lvlText w:val="%1"/>
      <w:lvlJc w:val="left"/>
      <w:pPr>
        <w:ind w:left="360" w:hanging="360"/>
      </w:pPr>
      <w:rPr>
        <w:rFonts w:hint="default"/>
      </w:rPr>
    </w:lvl>
    <w:lvl w:ilvl="1">
      <w:start w:val="2"/>
      <w:numFmt w:val="decimal"/>
      <w:lvlText w:val="%1.%2"/>
      <w:lvlJc w:val="left"/>
      <w:pPr>
        <w:ind w:left="943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3B00723"/>
    <w:multiLevelType w:val="multilevel"/>
    <w:tmpl w:val="DF7E78F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BD7768"/>
    <w:multiLevelType w:val="hybridMultilevel"/>
    <w:tmpl w:val="69A8D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1E1993"/>
    <w:multiLevelType w:val="hybridMultilevel"/>
    <w:tmpl w:val="8D6A905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4" w15:restartNumberingAfterBreak="0">
    <w:nsid w:val="48A40031"/>
    <w:multiLevelType w:val="hybridMultilevel"/>
    <w:tmpl w:val="A31C1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B34E9E"/>
    <w:multiLevelType w:val="hybridMultilevel"/>
    <w:tmpl w:val="AE2C7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74263B"/>
    <w:multiLevelType w:val="hybridMultilevel"/>
    <w:tmpl w:val="73F033F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7" w15:restartNumberingAfterBreak="0">
    <w:nsid w:val="657E6A95"/>
    <w:multiLevelType w:val="hybridMultilevel"/>
    <w:tmpl w:val="2B3AA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AE2621"/>
    <w:multiLevelType w:val="hybridMultilevel"/>
    <w:tmpl w:val="8DFA197E"/>
    <w:lvl w:ilvl="0" w:tplc="7368B738">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081959">
    <w:abstractNumId w:val="0"/>
  </w:num>
  <w:num w:numId="2" w16cid:durableId="659893776">
    <w:abstractNumId w:val="15"/>
  </w:num>
  <w:num w:numId="3" w16cid:durableId="1688601971">
    <w:abstractNumId w:val="13"/>
  </w:num>
  <w:num w:numId="4" w16cid:durableId="1788768247">
    <w:abstractNumId w:val="5"/>
  </w:num>
  <w:num w:numId="5" w16cid:durableId="866911312">
    <w:abstractNumId w:val="3"/>
  </w:num>
  <w:num w:numId="6" w16cid:durableId="1560895812">
    <w:abstractNumId w:val="9"/>
  </w:num>
  <w:num w:numId="7" w16cid:durableId="411466057">
    <w:abstractNumId w:val="8"/>
  </w:num>
  <w:num w:numId="8" w16cid:durableId="82340494">
    <w:abstractNumId w:val="2"/>
  </w:num>
  <w:num w:numId="9" w16cid:durableId="221140315">
    <w:abstractNumId w:val="14"/>
  </w:num>
  <w:num w:numId="10" w16cid:durableId="393354677">
    <w:abstractNumId w:val="16"/>
  </w:num>
  <w:num w:numId="11" w16cid:durableId="777868526">
    <w:abstractNumId w:val="17"/>
  </w:num>
  <w:num w:numId="12" w16cid:durableId="115684492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863323">
    <w:abstractNumId w:val="1"/>
  </w:num>
  <w:num w:numId="14" w16cid:durableId="372853075">
    <w:abstractNumId w:val="18"/>
  </w:num>
  <w:num w:numId="15" w16cid:durableId="629357509">
    <w:abstractNumId w:val="6"/>
  </w:num>
  <w:num w:numId="16" w16cid:durableId="234432902">
    <w:abstractNumId w:val="7"/>
  </w:num>
  <w:num w:numId="17" w16cid:durableId="609438816">
    <w:abstractNumId w:val="12"/>
  </w:num>
  <w:num w:numId="18" w16cid:durableId="664280136">
    <w:abstractNumId w:val="10"/>
  </w:num>
  <w:num w:numId="19" w16cid:durableId="158665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91"/>
    <w:rsid w:val="000B1DD1"/>
    <w:rsid w:val="000E3291"/>
    <w:rsid w:val="00157F68"/>
    <w:rsid w:val="001704E0"/>
    <w:rsid w:val="00357273"/>
    <w:rsid w:val="00513A0F"/>
    <w:rsid w:val="00571499"/>
    <w:rsid w:val="005D34AF"/>
    <w:rsid w:val="006D223E"/>
    <w:rsid w:val="00770C1F"/>
    <w:rsid w:val="008C62F3"/>
    <w:rsid w:val="009066F7"/>
    <w:rsid w:val="00950AF4"/>
    <w:rsid w:val="009634B2"/>
    <w:rsid w:val="00967B87"/>
    <w:rsid w:val="009A0FAE"/>
    <w:rsid w:val="00A746FA"/>
    <w:rsid w:val="00B139BE"/>
    <w:rsid w:val="00B6167A"/>
    <w:rsid w:val="00BB0E5B"/>
    <w:rsid w:val="00CC2AFA"/>
    <w:rsid w:val="00D20E44"/>
    <w:rsid w:val="00D42380"/>
    <w:rsid w:val="00D435C2"/>
    <w:rsid w:val="00D472D1"/>
    <w:rsid w:val="00DD525C"/>
    <w:rsid w:val="00E00F28"/>
    <w:rsid w:val="00EC6B8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F6FCA"/>
  <w15:docId w15:val="{13C52025-8676-4AF8-AA3B-F96AA2FB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291"/>
    <w:rPr>
      <w:rFonts w:eastAsia="Times New Roman" w:cs="Times New Roman"/>
      <w:szCs w:val="24"/>
      <w:lang w:eastAsia="en-GB"/>
    </w:rPr>
  </w:style>
  <w:style w:type="paragraph" w:styleId="Heading3">
    <w:name w:val="heading 3"/>
    <w:basedOn w:val="Normal"/>
    <w:link w:val="Heading3Char"/>
    <w:uiPriority w:val="9"/>
    <w:qFormat/>
    <w:rsid w:val="006D223E"/>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E3291"/>
    <w:pPr>
      <w:tabs>
        <w:tab w:val="center" w:pos="4513"/>
        <w:tab w:val="right" w:pos="9026"/>
      </w:tabs>
    </w:pPr>
  </w:style>
  <w:style w:type="character" w:customStyle="1" w:styleId="HeaderChar">
    <w:name w:val="Header Char"/>
    <w:basedOn w:val="DefaultParagraphFont"/>
    <w:link w:val="Header"/>
    <w:rsid w:val="000E3291"/>
    <w:rPr>
      <w:rFonts w:eastAsia="Times New Roman" w:cs="Times New Roman"/>
      <w:szCs w:val="24"/>
      <w:lang w:eastAsia="en-GB"/>
    </w:rPr>
  </w:style>
  <w:style w:type="paragraph" w:styleId="Footer">
    <w:name w:val="footer"/>
    <w:basedOn w:val="Normal"/>
    <w:link w:val="FooterChar"/>
    <w:uiPriority w:val="99"/>
    <w:unhideWhenUsed/>
    <w:rsid w:val="000E3291"/>
    <w:pPr>
      <w:tabs>
        <w:tab w:val="center" w:pos="4513"/>
        <w:tab w:val="right" w:pos="9026"/>
      </w:tabs>
    </w:pPr>
  </w:style>
  <w:style w:type="character" w:customStyle="1" w:styleId="FooterChar">
    <w:name w:val="Footer Char"/>
    <w:basedOn w:val="DefaultParagraphFont"/>
    <w:link w:val="Footer"/>
    <w:uiPriority w:val="99"/>
    <w:rsid w:val="000E3291"/>
    <w:rPr>
      <w:rFonts w:eastAsia="Times New Roman" w:cs="Times New Roman"/>
      <w:szCs w:val="24"/>
      <w:lang w:eastAsia="en-GB"/>
    </w:rPr>
  </w:style>
  <w:style w:type="character" w:customStyle="1" w:styleId="Heading3Char">
    <w:name w:val="Heading 3 Char"/>
    <w:basedOn w:val="DefaultParagraphFont"/>
    <w:link w:val="Heading3"/>
    <w:uiPriority w:val="9"/>
    <w:rsid w:val="006D223E"/>
    <w:rPr>
      <w:rFonts w:ascii="Times New Roman" w:eastAsia="Times New Roman" w:hAnsi="Times New Roman" w:cs="Times New Roman"/>
      <w:b/>
      <w:bCs/>
      <w:sz w:val="27"/>
      <w:szCs w:val="27"/>
      <w:lang w:eastAsia="en-GB"/>
    </w:rPr>
  </w:style>
  <w:style w:type="paragraph" w:styleId="BalloonText">
    <w:name w:val="Balloon Text"/>
    <w:basedOn w:val="Normal"/>
    <w:link w:val="BalloonTextChar"/>
    <w:rsid w:val="006D223E"/>
    <w:rPr>
      <w:rFonts w:ascii="Lucida Grande" w:hAnsi="Lucida Grande"/>
      <w:sz w:val="18"/>
      <w:szCs w:val="20"/>
    </w:rPr>
  </w:style>
  <w:style w:type="character" w:customStyle="1" w:styleId="BalloonTextChar">
    <w:name w:val="Balloon Text Char"/>
    <w:basedOn w:val="DefaultParagraphFont"/>
    <w:link w:val="BalloonText"/>
    <w:rsid w:val="006D223E"/>
    <w:rPr>
      <w:rFonts w:ascii="Lucida Grande" w:eastAsia="Times New Roman" w:hAnsi="Lucida Grande" w:cs="Times New Roman"/>
      <w:sz w:val="18"/>
      <w:szCs w:val="20"/>
      <w:lang w:eastAsia="en-GB"/>
    </w:rPr>
  </w:style>
  <w:style w:type="paragraph" w:customStyle="1" w:styleId="BasicParagraph">
    <w:name w:val="[Basic Paragraph]"/>
    <w:basedOn w:val="Normal"/>
    <w:rsid w:val="006D223E"/>
    <w:pPr>
      <w:widowControl w:val="0"/>
      <w:spacing w:line="288" w:lineRule="auto"/>
    </w:pPr>
    <w:rPr>
      <w:rFonts w:ascii="MinionPro-Regular" w:hAnsi="MinionPro-Regular"/>
      <w:color w:val="000000"/>
      <w:szCs w:val="20"/>
    </w:rPr>
  </w:style>
  <w:style w:type="paragraph" w:styleId="BodyTextIndent">
    <w:name w:val="Body Text Indent"/>
    <w:basedOn w:val="Normal"/>
    <w:link w:val="BodyTextIndentChar"/>
    <w:rsid w:val="006D223E"/>
    <w:pPr>
      <w:ind w:left="720"/>
    </w:pPr>
    <w:rPr>
      <w:sz w:val="22"/>
      <w:szCs w:val="20"/>
    </w:rPr>
  </w:style>
  <w:style w:type="character" w:customStyle="1" w:styleId="BodyTextIndentChar">
    <w:name w:val="Body Text Indent Char"/>
    <w:basedOn w:val="DefaultParagraphFont"/>
    <w:link w:val="BodyTextIndent"/>
    <w:rsid w:val="006D223E"/>
    <w:rPr>
      <w:rFonts w:eastAsia="Times New Roman" w:cs="Times New Roman"/>
      <w:sz w:val="22"/>
      <w:szCs w:val="20"/>
      <w:lang w:eastAsia="en-GB"/>
    </w:rPr>
  </w:style>
  <w:style w:type="paragraph" w:styleId="NormalWeb">
    <w:name w:val="Normal (Web)"/>
    <w:basedOn w:val="Normal"/>
    <w:uiPriority w:val="99"/>
    <w:rsid w:val="006D223E"/>
    <w:pPr>
      <w:spacing w:after="200" w:line="360" w:lineRule="atLeast"/>
    </w:pPr>
    <w:rPr>
      <w:rFonts w:ascii="Times New Roman" w:hAnsi="Times New Roman"/>
      <w:sz w:val="20"/>
      <w:szCs w:val="20"/>
    </w:rPr>
  </w:style>
  <w:style w:type="paragraph" w:customStyle="1" w:styleId="Pa6">
    <w:name w:val="Pa6"/>
    <w:basedOn w:val="Normal"/>
    <w:next w:val="Normal"/>
    <w:rsid w:val="006D223E"/>
    <w:pPr>
      <w:spacing w:line="241" w:lineRule="atLeast"/>
    </w:pPr>
    <w:rPr>
      <w:rFonts w:ascii="Frutiger LT 55 Roman" w:hAnsi="Frutiger LT 55 Roman"/>
      <w:szCs w:val="20"/>
    </w:rPr>
  </w:style>
  <w:style w:type="paragraph" w:customStyle="1" w:styleId="Pa1">
    <w:name w:val="Pa1"/>
    <w:basedOn w:val="Normal"/>
    <w:next w:val="Normal"/>
    <w:rsid w:val="006D223E"/>
    <w:pPr>
      <w:spacing w:line="241" w:lineRule="atLeast"/>
    </w:pPr>
    <w:rPr>
      <w:rFonts w:ascii="Frutiger LT 45 Light" w:hAnsi="Frutiger LT 45 Light"/>
      <w:szCs w:val="20"/>
    </w:rPr>
  </w:style>
  <w:style w:type="paragraph" w:customStyle="1" w:styleId="Pa0">
    <w:name w:val="Pa0"/>
    <w:basedOn w:val="Normal"/>
    <w:next w:val="Normal"/>
    <w:rsid w:val="006D223E"/>
    <w:pPr>
      <w:spacing w:line="241" w:lineRule="atLeast"/>
    </w:pPr>
    <w:rPr>
      <w:rFonts w:ascii="Frutiger LT 45 Light" w:hAnsi="Frutiger LT 45 Light"/>
      <w:szCs w:val="20"/>
    </w:rPr>
  </w:style>
  <w:style w:type="paragraph" w:styleId="BlockText">
    <w:name w:val="Block Text"/>
    <w:basedOn w:val="Normal"/>
    <w:rsid w:val="006D223E"/>
    <w:pPr>
      <w:ind w:left="720" w:right="-720" w:hanging="720"/>
    </w:pPr>
    <w:rPr>
      <w:rFonts w:ascii="Times New Roman" w:hAnsi="Times New Roman"/>
      <w:color w:val="FF0000"/>
      <w:szCs w:val="20"/>
    </w:rPr>
  </w:style>
  <w:style w:type="character" w:styleId="LineNumber">
    <w:name w:val="line number"/>
    <w:basedOn w:val="DefaultParagraphFont"/>
    <w:semiHidden/>
    <w:rsid w:val="006D223E"/>
  </w:style>
  <w:style w:type="character" w:styleId="Hyperlink">
    <w:name w:val="Hyperlink"/>
    <w:rsid w:val="006D223E"/>
    <w:rPr>
      <w:color w:val="0000FF"/>
      <w:u w:val="single"/>
    </w:rPr>
  </w:style>
  <w:style w:type="character" w:styleId="PageNumber">
    <w:name w:val="page number"/>
    <w:rsid w:val="006D223E"/>
  </w:style>
  <w:style w:type="character" w:customStyle="1" w:styleId="A8">
    <w:name w:val="A8"/>
    <w:rsid w:val="006D223E"/>
    <w:rPr>
      <w:rFonts w:ascii="Frutiger LT 47 LightCn" w:hAnsi="Frutiger LT 47 LightCn"/>
      <w:color w:val="000000"/>
      <w:sz w:val="22"/>
    </w:rPr>
  </w:style>
  <w:style w:type="table" w:styleId="TableSimple1">
    <w:name w:val="Table Simple 1"/>
    <w:basedOn w:val="TableNormal"/>
    <w:rsid w:val="006D223E"/>
    <w:rPr>
      <w:rFonts w:ascii="Cambria" w:eastAsia="Times New Roman" w:hAnsi="Cambria" w:cs="Times New Roman"/>
      <w:sz w:val="22"/>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D223E"/>
    <w:pPr>
      <w:ind w:left="720"/>
      <w:contextualSpacing/>
    </w:pPr>
    <w:rPr>
      <w:rFonts w:ascii="Cambria" w:hAnsi="Cambria"/>
      <w:szCs w:val="20"/>
    </w:rPr>
  </w:style>
  <w:style w:type="character" w:styleId="Strong">
    <w:name w:val="Strong"/>
    <w:basedOn w:val="DefaultParagraphFont"/>
    <w:uiPriority w:val="22"/>
    <w:qFormat/>
    <w:rsid w:val="006D223E"/>
    <w:rPr>
      <w:b/>
      <w:bCs/>
    </w:rPr>
  </w:style>
  <w:style w:type="character" w:customStyle="1" w:styleId="nanospell-typo">
    <w:name w:val="nanospell-typo"/>
    <w:basedOn w:val="DefaultParagraphFont"/>
    <w:rsid w:val="006D223E"/>
  </w:style>
  <w:style w:type="character" w:styleId="UnresolvedMention">
    <w:name w:val="Unresolved Mention"/>
    <w:basedOn w:val="DefaultParagraphFont"/>
    <w:uiPriority w:val="99"/>
    <w:semiHidden/>
    <w:unhideWhenUsed/>
    <w:rsid w:val="006D223E"/>
    <w:rPr>
      <w:color w:val="605E5C"/>
      <w:shd w:val="clear" w:color="auto" w:fill="E1DFDD"/>
    </w:rPr>
  </w:style>
  <w:style w:type="character" w:styleId="CommentReference">
    <w:name w:val="annotation reference"/>
    <w:basedOn w:val="DefaultParagraphFont"/>
    <w:uiPriority w:val="99"/>
    <w:semiHidden/>
    <w:unhideWhenUsed/>
    <w:rsid w:val="006D223E"/>
    <w:rPr>
      <w:sz w:val="16"/>
      <w:szCs w:val="16"/>
    </w:rPr>
  </w:style>
  <w:style w:type="paragraph" w:styleId="CommentText">
    <w:name w:val="annotation text"/>
    <w:basedOn w:val="Normal"/>
    <w:link w:val="CommentTextChar"/>
    <w:uiPriority w:val="99"/>
    <w:unhideWhenUsed/>
    <w:rsid w:val="006D223E"/>
    <w:rPr>
      <w:rFonts w:ascii="Cambria" w:hAnsi="Cambria"/>
      <w:sz w:val="20"/>
      <w:szCs w:val="20"/>
    </w:rPr>
  </w:style>
  <w:style w:type="character" w:customStyle="1" w:styleId="CommentTextChar">
    <w:name w:val="Comment Text Char"/>
    <w:basedOn w:val="DefaultParagraphFont"/>
    <w:link w:val="CommentText"/>
    <w:uiPriority w:val="99"/>
    <w:rsid w:val="006D223E"/>
    <w:rPr>
      <w:rFonts w:ascii="Cambria" w:eastAsia="Times New Roman" w:hAnsi="Cambri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D223E"/>
    <w:rPr>
      <w:b/>
      <w:bCs/>
    </w:rPr>
  </w:style>
  <w:style w:type="character" w:customStyle="1" w:styleId="CommentSubjectChar">
    <w:name w:val="Comment Subject Char"/>
    <w:basedOn w:val="CommentTextChar"/>
    <w:link w:val="CommentSubject"/>
    <w:uiPriority w:val="99"/>
    <w:semiHidden/>
    <w:rsid w:val="006D223E"/>
    <w:rPr>
      <w:rFonts w:ascii="Cambria" w:eastAsia="Times New Roman" w:hAnsi="Cambria" w:cs="Times New Roman"/>
      <w:b/>
      <w:bCs/>
      <w:sz w:val="20"/>
      <w:szCs w:val="20"/>
      <w:lang w:eastAsia="en-GB"/>
    </w:rPr>
  </w:style>
  <w:style w:type="paragraph" w:styleId="Revision">
    <w:name w:val="Revision"/>
    <w:hidden/>
    <w:uiPriority w:val="99"/>
    <w:semiHidden/>
    <w:rsid w:val="006D223E"/>
    <w:rPr>
      <w:rFonts w:ascii="Cambria" w:eastAsia="Times New Roman" w:hAnsi="Cambria"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InvolvingPeople@swyt.nhs.uk"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https://www.nhsemployers.org/topics-0/employment-standards-and-regulation" TargetMode="External"/><Relationship Id="rId17" Type="http://schemas.openxmlformats.org/officeDocument/2006/relationships/hyperlink" Target="https://swyt.sharepoint.com/sites/BIReporting"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pd.co.uk/knowledge/fundamentals/relations/diversity/factsheet/" TargetMode="External"/><Relationship Id="rId24" Type="http://schemas.openxmlformats.org/officeDocument/2006/relationships/hyperlink" Target="mailto:InvolvingPeople@swyt.nhs.uk"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cid:image001.png@01D6D9F2.96534180" TargetMode="External"/><Relationship Id="rId28" Type="http://schemas.openxmlformats.org/officeDocument/2006/relationships/footer" Target="footer6.xml"/><Relationship Id="rId10" Type="http://schemas.openxmlformats.org/officeDocument/2006/relationships/hyperlink" Target="http://nww.swyt.nhs.uk/docs/Documents/Forms/Volunteer%20Policy"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footer" Target="footer5.xml"/><Relationship Id="rId30" Type="http://schemas.openxmlformats.org/officeDocument/2006/relationships/footer" Target="footer7.xml"/></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southwestyorkshire.nhs.uk" TargetMode="External"/></Relationships>
</file>

<file path=word/_rels/footer7.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8d64cb-b437-4ed1-8a2a-337b4ff80b5b" xsi:nil="true"/>
    <lcf76f155ced4ddcb4097134ff3c332f xmlns="da498f58-34e3-4c2b-b0ee-af149049e4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7D34751EE1664FB298C86736810F56" ma:contentTypeVersion="12" ma:contentTypeDescription="Create a new document." ma:contentTypeScope="" ma:versionID="18d6f9c2c2875984d0726620539c2ed2">
  <xsd:schema xmlns:xsd="http://www.w3.org/2001/XMLSchema" xmlns:xs="http://www.w3.org/2001/XMLSchema" xmlns:p="http://schemas.microsoft.com/office/2006/metadata/properties" xmlns:ns2="da498f58-34e3-4c2b-b0ee-af149049e44b" xmlns:ns3="0d8d64cb-b437-4ed1-8a2a-337b4ff80b5b" targetNamespace="http://schemas.microsoft.com/office/2006/metadata/properties" ma:root="true" ma:fieldsID="6ace41eb5e574e2ed28fa6c54b4a3daa" ns2:_="" ns3:_="">
    <xsd:import namespace="da498f58-34e3-4c2b-b0ee-af149049e44b"/>
    <xsd:import namespace="0d8d64cb-b437-4ed1-8a2a-337b4ff80b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98f58-34e3-4c2b-b0ee-af149049e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8d64cb-b437-4ed1-8a2a-337b4ff80b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22e951c-5b6f-4176-9592-bfad144318c7}" ma:internalName="TaxCatchAll" ma:showField="CatchAllData" ma:web="0d8d64cb-b437-4ed1-8a2a-337b4ff80b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E07D6-5FD7-49D4-9691-4F6C2B70D646}">
  <ds:schemaRefs>
    <ds:schemaRef ds:uri="http://schemas.microsoft.com/sharepoint/v3/contenttype/forms"/>
  </ds:schemaRefs>
</ds:datastoreItem>
</file>

<file path=customXml/itemProps2.xml><?xml version="1.0" encoding="utf-8"?>
<ds:datastoreItem xmlns:ds="http://schemas.openxmlformats.org/officeDocument/2006/customXml" ds:itemID="{13F96DC9-BB9A-4D15-815D-91EC30A8730C}">
  <ds:schemaRefs>
    <ds:schemaRef ds:uri="http://schemas.microsoft.com/office/2006/metadata/properties"/>
    <ds:schemaRef ds:uri="http://schemas.microsoft.com/office/infopath/2007/PartnerControls"/>
    <ds:schemaRef ds:uri="0d8d64cb-b437-4ed1-8a2a-337b4ff80b5b"/>
    <ds:schemaRef ds:uri="da498f58-34e3-4c2b-b0ee-af149049e44b"/>
  </ds:schemaRefs>
</ds:datastoreItem>
</file>

<file path=customXml/itemProps3.xml><?xml version="1.0" encoding="utf-8"?>
<ds:datastoreItem xmlns:ds="http://schemas.openxmlformats.org/officeDocument/2006/customXml" ds:itemID="{5B369243-76B5-40FC-A5F9-0641E4CCA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98f58-34e3-4c2b-b0ee-af149049e44b"/>
    <ds:schemaRef ds:uri="0d8d64cb-b437-4ed1-8a2a-337b4ff80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6040</Words>
  <Characters>34428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South West Yorkshire NHS Foundation Trust</Company>
  <LinksUpToDate>false</LinksUpToDate>
  <CharactersWithSpaces>40388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Cherriman-Sykes Bernie</dc:creator>
  <cp:lastModifiedBy>Sinead Camp</cp:lastModifiedBy>
  <cp:revision>3</cp:revision>
  <dcterms:created xsi:type="dcterms:W3CDTF">2026-06-29T09:57:00Z</dcterms:created>
  <dcterms:modified xsi:type="dcterms:W3CDTF">2026-06-29T09:59:00Z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0x010100E87D34751EE1664FB298C86736810F56</vt:lpwstr>
  </property>
  <property fmtid="{D5CDD505-2E9C-101B-9397-08002B2CF9AE}" pid="3" name="_dlc_DocIdItemGuid">
    <vt:lpwstr>f78bde12-3917-4696-8fbd-7ef6e314d037</vt:lpwstr>
  </property>
  <property fmtid="{D5CDD505-2E9C-101B-9397-08002B2CF9AE}" pid="4" name="Order">
    <vt:r8>31800</vt:r8>
  </property>
  <property fmtid="{D5CDD505-2E9C-101B-9397-08002B2CF9AE}" pid="5" name="MediaServiceImageTags">
    <vt:lpwstr/>
  </property>
</Properties>
</file>